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39216" w14:textId="77777777" w:rsidR="008D5CA9" w:rsidRPr="00531E71" w:rsidRDefault="008D5CA9" w:rsidP="008D5CA9">
      <w:pPr>
        <w:keepNext/>
        <w:spacing w:before="120" w:after="120" w:line="240" w:lineRule="auto"/>
        <w:rPr>
          <w:rFonts w:ascii="Arial" w:hAnsi="Arial" w:cs="Arial"/>
          <w:b/>
          <w:color w:val="365F91"/>
          <w:lang w:val="en-AU"/>
        </w:rPr>
      </w:pPr>
    </w:p>
    <w:p w14:paraId="0D28233F" w14:textId="77777777" w:rsidR="008D5CA9" w:rsidRPr="00531E71" w:rsidRDefault="008D5CA9" w:rsidP="008D5CA9">
      <w:pPr>
        <w:widowControl w:val="0"/>
        <w:spacing w:after="0" w:line="240" w:lineRule="auto"/>
        <w:ind w:right="283"/>
        <w:jc w:val="both"/>
        <w:rPr>
          <w:rFonts w:ascii="Arial" w:eastAsia="Times New Roman" w:hAnsi="Arial" w:cs="Arial"/>
          <w:snapToGrid w:val="0"/>
          <w:sz w:val="24"/>
          <w:szCs w:val="24"/>
          <w:lang w:val="en-US"/>
        </w:rPr>
      </w:pPr>
    </w:p>
    <w:p w14:paraId="57DCE5C7" w14:textId="77777777" w:rsidR="008D5CA9" w:rsidRPr="00531E71" w:rsidRDefault="008D5CA9" w:rsidP="008D5CA9">
      <w:pPr>
        <w:widowControl w:val="0"/>
        <w:spacing w:after="0" w:line="240" w:lineRule="auto"/>
        <w:ind w:right="283"/>
        <w:jc w:val="both"/>
        <w:rPr>
          <w:rFonts w:ascii="Arial" w:eastAsia="Times New Roman" w:hAnsi="Arial" w:cs="Arial"/>
          <w:snapToGrid w:val="0"/>
          <w:sz w:val="24"/>
          <w:szCs w:val="24"/>
          <w:lang w:val="en-US"/>
        </w:rPr>
      </w:pPr>
    </w:p>
    <w:p w14:paraId="0BC2C35A" w14:textId="77777777" w:rsidR="008D5CA9" w:rsidRPr="00531E71" w:rsidRDefault="008D5CA9" w:rsidP="00DB2342">
      <w:pPr>
        <w:widowControl w:val="0"/>
        <w:spacing w:after="0" w:line="240" w:lineRule="auto"/>
        <w:ind w:right="283"/>
        <w:rPr>
          <w:rFonts w:ascii="Arial" w:eastAsia="Times New Roman" w:hAnsi="Arial" w:cs="Arial"/>
          <w:b/>
          <w:bCs/>
          <w:iCs/>
          <w:snapToGrid w:val="0"/>
          <w:sz w:val="24"/>
          <w:szCs w:val="24"/>
          <w:lang w:val="en-US"/>
        </w:rPr>
      </w:pPr>
    </w:p>
    <w:p w14:paraId="29D53F65" w14:textId="77777777" w:rsidR="00F03CA4" w:rsidRPr="00723B3B" w:rsidRDefault="00F03CA4" w:rsidP="00F03CA4">
      <w:pPr>
        <w:jc w:val="center"/>
        <w:rPr>
          <w:rFonts w:ascii="Arial" w:hAnsi="Arial" w:cs="Arial"/>
        </w:rPr>
      </w:pPr>
      <w:r w:rsidRPr="00723B3B">
        <w:rPr>
          <w:noProof/>
          <w:spacing w:val="8"/>
        </w:rPr>
        <w:drawing>
          <wp:inline distT="0" distB="0" distL="0" distR="0" wp14:anchorId="085E2212" wp14:editId="1E4DC410">
            <wp:extent cx="247650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p>
    <w:p w14:paraId="74EDBF4F" w14:textId="6B47A641" w:rsidR="00F03CA4" w:rsidRPr="004563A8" w:rsidRDefault="006862E1" w:rsidP="00F03CA4">
      <w:pPr>
        <w:keepNext/>
        <w:keepLines/>
        <w:spacing w:after="0"/>
        <w:ind w:left="-360"/>
        <w:jc w:val="center"/>
        <w:outlineLvl w:val="0"/>
        <w:rPr>
          <w:rFonts w:ascii="Arial" w:eastAsia="Times New Roman" w:hAnsi="Arial" w:cs="Arial"/>
          <w:b/>
          <w:sz w:val="28"/>
          <w:szCs w:val="28"/>
        </w:rPr>
      </w:pPr>
      <w:r>
        <w:rPr>
          <w:rFonts w:ascii="Arial" w:eastAsia="Times New Roman" w:hAnsi="Arial" w:cs="Arial"/>
          <w:b/>
          <w:sz w:val="28"/>
          <w:szCs w:val="28"/>
        </w:rPr>
        <w:t>Fourth</w:t>
      </w:r>
      <w:r w:rsidR="00F03CA4" w:rsidRPr="004563A8">
        <w:rPr>
          <w:rFonts w:ascii="Arial" w:eastAsia="Times New Roman" w:hAnsi="Arial" w:cs="Arial"/>
          <w:b/>
          <w:sz w:val="28"/>
          <w:szCs w:val="28"/>
        </w:rPr>
        <w:t xml:space="preserve"> Meeting of Range States for the European Eel</w:t>
      </w:r>
    </w:p>
    <w:p w14:paraId="5FD12DB0" w14:textId="1DAB7585" w:rsidR="00F03CA4" w:rsidRPr="00723B3B" w:rsidRDefault="00F03CA4" w:rsidP="00F03CA4">
      <w:pPr>
        <w:pBdr>
          <w:bottom w:val="single" w:sz="4" w:space="1" w:color="auto"/>
        </w:pBdr>
        <w:spacing w:before="80" w:after="40" w:line="240" w:lineRule="auto"/>
        <w:ind w:left="-360"/>
        <w:jc w:val="center"/>
        <w:rPr>
          <w:rFonts w:ascii="Arial" w:eastAsia="Times New Roman" w:hAnsi="Arial" w:cs="Arial"/>
          <w:i/>
          <w:lang w:val="de-DE" w:eastAsia="en-GB"/>
        </w:rPr>
      </w:pPr>
      <w:r w:rsidRPr="00723B3B">
        <w:rPr>
          <w:rFonts w:ascii="Arial" w:eastAsia="Times New Roman" w:hAnsi="Arial" w:cs="Arial"/>
          <w:i/>
          <w:lang w:val="de-DE" w:eastAsia="en-GB"/>
        </w:rPr>
        <w:t xml:space="preserve">Malmö, Sweden, </w:t>
      </w:r>
      <w:r>
        <w:rPr>
          <w:rFonts w:ascii="Arial" w:eastAsia="Times New Roman" w:hAnsi="Arial" w:cs="Arial"/>
          <w:i/>
          <w:lang w:val="de-DE" w:eastAsia="en-GB"/>
        </w:rPr>
        <w:t>14-15 October 2025</w:t>
      </w:r>
    </w:p>
    <w:p w14:paraId="76D299AB" w14:textId="6513C95E" w:rsidR="00F03CA4" w:rsidRPr="00723B3B" w:rsidRDefault="00F03CA4" w:rsidP="00F03CA4">
      <w:pPr>
        <w:spacing w:before="80" w:after="0" w:line="240" w:lineRule="auto"/>
        <w:jc w:val="right"/>
        <w:rPr>
          <w:rFonts w:ascii="Arial" w:eastAsia="Times New Roman" w:hAnsi="Arial"/>
          <w:lang w:val="de-DE" w:eastAsia="en-GB"/>
        </w:rPr>
      </w:pPr>
      <w:r w:rsidRPr="00723B3B">
        <w:rPr>
          <w:rFonts w:ascii="Arial" w:eastAsia="Times New Roman" w:hAnsi="Arial"/>
          <w:lang w:val="de-DE" w:eastAsia="en-GB"/>
        </w:rPr>
        <w:t>UNEP/CMS/Eels</w:t>
      </w:r>
      <w:r>
        <w:rPr>
          <w:rFonts w:ascii="Arial" w:eastAsia="Times New Roman" w:hAnsi="Arial"/>
          <w:lang w:val="de-DE" w:eastAsia="en-GB"/>
        </w:rPr>
        <w:t>4</w:t>
      </w:r>
      <w:r w:rsidRPr="00723B3B">
        <w:rPr>
          <w:rFonts w:ascii="Arial" w:eastAsia="Times New Roman" w:hAnsi="Arial"/>
          <w:lang w:val="de-DE" w:eastAsia="en-GB"/>
        </w:rPr>
        <w:t>/Doc.</w:t>
      </w:r>
      <w:r>
        <w:rPr>
          <w:rFonts w:ascii="Arial" w:eastAsia="Times New Roman" w:hAnsi="Arial"/>
          <w:lang w:val="de-DE" w:eastAsia="en-GB"/>
        </w:rPr>
        <w:t>4.2</w:t>
      </w:r>
    </w:p>
    <w:p w14:paraId="49CCF7CF" w14:textId="77777777" w:rsidR="008D5CA9" w:rsidRPr="00294235" w:rsidRDefault="008D5CA9" w:rsidP="008D5CA9">
      <w:pPr>
        <w:widowControl w:val="0"/>
        <w:spacing w:after="0" w:line="240" w:lineRule="auto"/>
        <w:ind w:right="283"/>
        <w:jc w:val="center"/>
        <w:rPr>
          <w:rFonts w:ascii="Arial" w:eastAsia="Times New Roman" w:hAnsi="Arial" w:cs="Arial"/>
          <w:b/>
          <w:snapToGrid w:val="0"/>
          <w:sz w:val="21"/>
          <w:szCs w:val="21"/>
          <w:lang w:val="de-DE"/>
        </w:rPr>
      </w:pPr>
    </w:p>
    <w:p w14:paraId="03473EE1" w14:textId="77777777" w:rsidR="00EF3D3B" w:rsidRPr="00F03CA4" w:rsidRDefault="00EF3D3B" w:rsidP="003745F3">
      <w:pPr>
        <w:widowControl w:val="0"/>
        <w:spacing w:after="0" w:line="240" w:lineRule="auto"/>
        <w:ind w:right="283"/>
        <w:jc w:val="center"/>
        <w:rPr>
          <w:rFonts w:ascii="Arial" w:eastAsia="Times New Roman" w:hAnsi="Arial" w:cs="Arial"/>
          <w:b/>
          <w:snapToGrid w:val="0"/>
          <w:sz w:val="24"/>
          <w:szCs w:val="24"/>
          <w:lang w:val="en-US"/>
        </w:rPr>
      </w:pPr>
    </w:p>
    <w:p w14:paraId="574BAF2B" w14:textId="7DB7626C" w:rsidR="008D5CA9" w:rsidRPr="00F03CA4" w:rsidRDefault="00DC3380" w:rsidP="003745F3">
      <w:pPr>
        <w:widowControl w:val="0"/>
        <w:spacing w:after="0" w:line="240" w:lineRule="auto"/>
        <w:ind w:right="283"/>
        <w:jc w:val="center"/>
        <w:rPr>
          <w:rFonts w:ascii="Arial" w:eastAsia="Times New Roman" w:hAnsi="Arial" w:cs="Arial"/>
          <w:b/>
          <w:snapToGrid w:val="0"/>
          <w:sz w:val="24"/>
          <w:szCs w:val="24"/>
          <w:lang w:val="en-US"/>
        </w:rPr>
      </w:pPr>
      <w:r>
        <w:rPr>
          <w:rFonts w:ascii="Arial" w:eastAsia="Times New Roman" w:hAnsi="Arial" w:cs="Arial"/>
          <w:b/>
          <w:snapToGrid w:val="0"/>
          <w:sz w:val="24"/>
          <w:szCs w:val="24"/>
          <w:lang w:val="en-US"/>
        </w:rPr>
        <w:t xml:space="preserve">CMS </w:t>
      </w:r>
      <w:r w:rsidR="00006D46" w:rsidRPr="00F03CA4">
        <w:rPr>
          <w:rFonts w:ascii="Arial" w:eastAsia="Times New Roman" w:hAnsi="Arial" w:cs="Arial"/>
          <w:b/>
          <w:snapToGrid w:val="0"/>
          <w:sz w:val="24"/>
          <w:szCs w:val="24"/>
          <w:lang w:val="en-US"/>
        </w:rPr>
        <w:t>SINGLE SPECIES ACTION PLAN</w:t>
      </w:r>
    </w:p>
    <w:p w14:paraId="3642FC86" w14:textId="4E2C0123" w:rsidR="00B209D8" w:rsidRPr="00F03CA4" w:rsidRDefault="00F03CA4" w:rsidP="003745F3">
      <w:pPr>
        <w:widowControl w:val="0"/>
        <w:spacing w:after="0" w:line="240" w:lineRule="auto"/>
        <w:ind w:right="283"/>
        <w:jc w:val="center"/>
        <w:rPr>
          <w:rFonts w:ascii="Arial" w:eastAsia="Times New Roman" w:hAnsi="Arial" w:cs="Arial"/>
          <w:b/>
          <w:snapToGrid w:val="0"/>
          <w:sz w:val="24"/>
          <w:szCs w:val="24"/>
          <w:lang w:val="en-US"/>
        </w:rPr>
      </w:pPr>
      <w:r w:rsidRPr="00531E71">
        <w:rPr>
          <w:rFonts w:ascii="Arial" w:eastAsia="Times New Roman" w:hAnsi="Arial" w:cs="Arial"/>
          <w:b/>
          <w:bCs/>
          <w:iCs/>
          <w:noProof/>
          <w:sz w:val="36"/>
          <w:szCs w:val="36"/>
          <w:lang w:val="en-US"/>
        </w:rPr>
        <w:drawing>
          <wp:anchor distT="0" distB="0" distL="114300" distR="114300" simplePos="0" relativeHeight="251658240" behindDoc="0" locked="0" layoutInCell="1" allowOverlap="1" wp14:anchorId="540B73E6" wp14:editId="153FAE97">
            <wp:simplePos x="0" y="0"/>
            <wp:positionH relativeFrom="column">
              <wp:posOffset>9876</wp:posOffset>
            </wp:positionH>
            <wp:positionV relativeFrom="paragraph">
              <wp:posOffset>260985</wp:posOffset>
            </wp:positionV>
            <wp:extent cx="5568950" cy="4981575"/>
            <wp:effectExtent l="0" t="0" r="6350" b="0"/>
            <wp:wrapTopAndBottom/>
            <wp:docPr id="1841549696" name="Picture 16" descr="A close-up of a 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9696" name="Picture 16" descr="A close-up of a ee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950" cy="4981575"/>
                    </a:xfrm>
                    <a:prstGeom prst="rect">
                      <a:avLst/>
                    </a:prstGeom>
                  </pic:spPr>
                </pic:pic>
              </a:graphicData>
            </a:graphic>
            <wp14:sizeRelH relativeFrom="page">
              <wp14:pctWidth>0</wp14:pctWidth>
            </wp14:sizeRelH>
            <wp14:sizeRelV relativeFrom="page">
              <wp14:pctHeight>0</wp14:pctHeight>
            </wp14:sizeRelV>
          </wp:anchor>
        </w:drawing>
      </w:r>
      <w:r w:rsidR="00006D46" w:rsidRPr="00F03CA4">
        <w:rPr>
          <w:rFonts w:ascii="Arial" w:eastAsia="Times New Roman" w:hAnsi="Arial" w:cs="Arial"/>
          <w:b/>
          <w:snapToGrid w:val="0"/>
          <w:sz w:val="24"/>
          <w:szCs w:val="24"/>
          <w:lang w:val="en-US"/>
        </w:rPr>
        <w:t xml:space="preserve">FOR THE EUROPEAN EEL </w:t>
      </w:r>
      <w:r w:rsidR="00AA6D70" w:rsidRPr="00F03CA4">
        <w:rPr>
          <w:rFonts w:ascii="Arial" w:eastAsia="Times New Roman" w:hAnsi="Arial" w:cs="Arial"/>
          <w:b/>
          <w:snapToGrid w:val="0"/>
          <w:sz w:val="24"/>
          <w:szCs w:val="24"/>
          <w:lang w:val="en-US"/>
        </w:rPr>
        <w:t>(</w:t>
      </w:r>
      <w:r w:rsidR="00AA6D70" w:rsidRPr="00F03CA4">
        <w:rPr>
          <w:rFonts w:ascii="Arial" w:eastAsia="Times New Roman" w:hAnsi="Arial" w:cs="Arial"/>
          <w:b/>
          <w:i/>
          <w:snapToGrid w:val="0"/>
          <w:sz w:val="24"/>
          <w:szCs w:val="24"/>
          <w:lang w:val="en-US"/>
        </w:rPr>
        <w:t xml:space="preserve">Anguilla </w:t>
      </w:r>
      <w:proofErr w:type="spellStart"/>
      <w:r w:rsidR="00AA6D70" w:rsidRPr="00F03CA4">
        <w:rPr>
          <w:rFonts w:ascii="Arial" w:eastAsia="Times New Roman" w:hAnsi="Arial" w:cs="Arial"/>
          <w:b/>
          <w:i/>
          <w:snapToGrid w:val="0"/>
          <w:sz w:val="24"/>
          <w:szCs w:val="24"/>
          <w:lang w:val="en-US"/>
        </w:rPr>
        <w:t>anguilla</w:t>
      </w:r>
      <w:proofErr w:type="spellEnd"/>
      <w:r w:rsidR="00AA6D70" w:rsidRPr="00F03CA4">
        <w:rPr>
          <w:rFonts w:ascii="Arial" w:eastAsia="Times New Roman" w:hAnsi="Arial" w:cs="Arial"/>
          <w:b/>
          <w:snapToGrid w:val="0"/>
          <w:sz w:val="24"/>
          <w:szCs w:val="24"/>
          <w:lang w:val="en-US"/>
        </w:rPr>
        <w:t>)</w:t>
      </w:r>
    </w:p>
    <w:p w14:paraId="305A5550" w14:textId="269C3CC3" w:rsidR="00B209D8" w:rsidRPr="00F03CA4" w:rsidRDefault="00DB2342" w:rsidP="00DB2342">
      <w:pPr>
        <w:widowControl w:val="0"/>
        <w:spacing w:after="0" w:line="240" w:lineRule="auto"/>
        <w:ind w:right="283"/>
        <w:rPr>
          <w:rFonts w:ascii="Arial" w:eastAsia="Times New Roman" w:hAnsi="Arial" w:cs="Arial"/>
          <w:snapToGrid w:val="0"/>
          <w:lang w:val="en-US"/>
        </w:rPr>
      </w:pPr>
      <w:r w:rsidRPr="00294235">
        <w:rPr>
          <w:rFonts w:ascii="Arial" w:eastAsia="Times New Roman" w:hAnsi="Arial" w:cs="Arial"/>
          <w:i/>
          <w:snapToGrid w:val="0"/>
          <w:sz w:val="16"/>
          <w:szCs w:val="16"/>
          <w:lang w:val="en-US"/>
        </w:rPr>
        <w:t xml:space="preserve">Photo Credit: </w:t>
      </w:r>
      <w:r w:rsidRPr="00294235">
        <w:rPr>
          <w:rFonts w:ascii="Arial" w:eastAsia="Times New Roman" w:hAnsi="Arial" w:cs="Arial"/>
          <w:i/>
          <w:snapToGrid w:val="0"/>
          <w:sz w:val="16"/>
          <w:szCs w:val="16"/>
        </w:rPr>
        <w:t>David Curnick, ZSL</w:t>
      </w:r>
    </w:p>
    <w:p w14:paraId="71DD8900" w14:textId="77777777" w:rsidR="00573CCA" w:rsidRDefault="00E45ABF" w:rsidP="00573CCA">
      <w:pPr>
        <w:widowControl w:val="0"/>
        <w:spacing w:after="0" w:line="240" w:lineRule="auto"/>
        <w:ind w:right="283"/>
        <w:jc w:val="center"/>
        <w:rPr>
          <w:rFonts w:ascii="Arial" w:eastAsia="Times New Roman" w:hAnsi="Arial" w:cs="Arial"/>
          <w:b/>
          <w:bCs/>
          <w:i/>
          <w:snapToGrid w:val="0"/>
          <w:color w:val="0070C0"/>
          <w:sz w:val="24"/>
          <w:szCs w:val="24"/>
          <w:lang w:val="en-US"/>
        </w:rPr>
      </w:pPr>
      <w:r w:rsidRPr="00294235">
        <w:rPr>
          <w:rFonts w:ascii="Arial" w:eastAsia="Times New Roman" w:hAnsi="Arial" w:cs="Arial"/>
          <w:b/>
          <w:bCs/>
          <w:i/>
          <w:snapToGrid w:val="0"/>
          <w:color w:val="0070C0"/>
          <w:sz w:val="24"/>
          <w:szCs w:val="24"/>
          <w:lang w:val="en-US"/>
        </w:rPr>
        <w:t xml:space="preserve">Second </w:t>
      </w:r>
      <w:r w:rsidR="009A5F16" w:rsidRPr="00294235">
        <w:rPr>
          <w:rFonts w:ascii="Arial" w:eastAsia="Times New Roman" w:hAnsi="Arial" w:cs="Arial"/>
          <w:b/>
          <w:bCs/>
          <w:i/>
          <w:snapToGrid w:val="0"/>
          <w:color w:val="0070C0"/>
          <w:sz w:val="24"/>
          <w:szCs w:val="24"/>
          <w:lang w:val="en-US"/>
        </w:rPr>
        <w:t>draft</w:t>
      </w:r>
    </w:p>
    <w:p w14:paraId="175FFE0E" w14:textId="6F357BDC" w:rsidR="00000098" w:rsidRPr="00573CCA" w:rsidRDefault="00CC0627" w:rsidP="00573CCA">
      <w:pPr>
        <w:widowControl w:val="0"/>
        <w:spacing w:after="0" w:line="240" w:lineRule="auto"/>
        <w:ind w:right="283"/>
        <w:jc w:val="center"/>
        <w:rPr>
          <w:rFonts w:ascii="Arial" w:eastAsia="Times New Roman" w:hAnsi="Arial" w:cs="Arial"/>
          <w:b/>
          <w:bCs/>
          <w:i/>
          <w:snapToGrid w:val="0"/>
          <w:color w:val="0070C0"/>
          <w:sz w:val="24"/>
          <w:szCs w:val="24"/>
          <w:lang w:val="en-US"/>
        </w:rPr>
      </w:pPr>
      <w:r>
        <w:rPr>
          <w:rFonts w:ascii="Arial" w:eastAsia="Times New Roman" w:hAnsi="Arial" w:cs="Arial"/>
          <w:b/>
          <w:bCs/>
          <w:iCs/>
          <w:snapToGrid w:val="0"/>
          <w:sz w:val="24"/>
          <w:szCs w:val="24"/>
          <w:lang w:val="en-US"/>
        </w:rPr>
        <w:t>September,</w:t>
      </w:r>
      <w:r w:rsidRPr="00531E71">
        <w:rPr>
          <w:rFonts w:ascii="Arial" w:eastAsia="Times New Roman" w:hAnsi="Arial" w:cs="Arial"/>
          <w:b/>
          <w:bCs/>
          <w:iCs/>
          <w:snapToGrid w:val="0"/>
          <w:sz w:val="24"/>
          <w:szCs w:val="24"/>
          <w:lang w:val="en-US"/>
        </w:rPr>
        <w:t xml:space="preserve"> </w:t>
      </w:r>
      <w:r w:rsidR="00726221" w:rsidRPr="00531E71">
        <w:rPr>
          <w:rFonts w:ascii="Arial" w:eastAsia="Times New Roman" w:hAnsi="Arial" w:cs="Arial"/>
          <w:b/>
          <w:bCs/>
          <w:iCs/>
          <w:snapToGrid w:val="0"/>
          <w:sz w:val="24"/>
          <w:szCs w:val="24"/>
          <w:lang w:val="en-US"/>
        </w:rPr>
        <w:t>2025</w:t>
      </w:r>
      <w:r w:rsidR="008D5CA9" w:rsidRPr="00531E71">
        <w:rPr>
          <w:rFonts w:ascii="Arial" w:eastAsia="Times New Roman" w:hAnsi="Arial" w:cs="Arial"/>
          <w:sz w:val="24"/>
          <w:szCs w:val="24"/>
          <w:lang w:val="en-US"/>
        </w:rPr>
        <w:br w:type="page"/>
      </w:r>
    </w:p>
    <w:p w14:paraId="352209A6" w14:textId="77777777" w:rsidR="0013744E" w:rsidRPr="00531E71" w:rsidRDefault="0013744E" w:rsidP="00294235">
      <w:pPr>
        <w:pStyle w:val="Heading1"/>
      </w:pPr>
      <w:bookmarkStart w:id="0" w:name="_Toc209797877"/>
      <w:r w:rsidRPr="00531E71">
        <w:t>INTRODUCTION</w:t>
      </w:r>
      <w:bookmarkEnd w:id="0"/>
    </w:p>
    <w:p w14:paraId="75D8F134" w14:textId="77777777" w:rsidR="0013744E" w:rsidRPr="00531E71" w:rsidRDefault="0013744E" w:rsidP="0013744E">
      <w:pPr>
        <w:spacing w:after="0" w:line="240" w:lineRule="auto"/>
        <w:rPr>
          <w:rFonts w:ascii="Arial" w:eastAsia="Times New Roman" w:hAnsi="Arial" w:cs="Arial"/>
          <w:b/>
          <w:bCs/>
          <w:snapToGrid w:val="0"/>
          <w:lang w:eastAsia="en-AU"/>
        </w:rPr>
      </w:pPr>
    </w:p>
    <w:p w14:paraId="45760A18" w14:textId="4ECFC07C" w:rsidR="009158F9" w:rsidRPr="009158F9" w:rsidRDefault="0013744E" w:rsidP="009158F9">
      <w:pPr>
        <w:spacing w:after="0"/>
        <w:jc w:val="both"/>
        <w:rPr>
          <w:rFonts w:ascii="Arial" w:hAnsi="Arial" w:cs="Arial"/>
          <w:snapToGrid w:val="0"/>
        </w:rPr>
      </w:pPr>
      <w:r w:rsidRPr="00531E71">
        <w:rPr>
          <w:rFonts w:ascii="Arial" w:eastAsia="Times New Roman" w:hAnsi="Arial" w:cs="Arial"/>
          <w:snapToGrid w:val="0"/>
          <w:lang w:eastAsia="en-AU"/>
        </w:rPr>
        <w:t>European eel (</w:t>
      </w:r>
      <w:r w:rsidRPr="00531E71">
        <w:rPr>
          <w:rFonts w:ascii="Arial" w:eastAsia="Times New Roman" w:hAnsi="Arial" w:cs="Arial"/>
          <w:i/>
          <w:iCs/>
          <w:snapToGrid w:val="0"/>
          <w:lang w:eastAsia="en-AU"/>
        </w:rPr>
        <w:t xml:space="preserve">Anguilla </w:t>
      </w:r>
      <w:proofErr w:type="spellStart"/>
      <w:r w:rsidRPr="00531E71">
        <w:rPr>
          <w:rFonts w:ascii="Arial" w:eastAsia="Times New Roman" w:hAnsi="Arial" w:cs="Arial"/>
          <w:i/>
          <w:iCs/>
          <w:snapToGrid w:val="0"/>
          <w:lang w:eastAsia="en-AU"/>
        </w:rPr>
        <w:t>anguilla</w:t>
      </w:r>
      <w:proofErr w:type="spellEnd"/>
      <w:r w:rsidRPr="00531E71">
        <w:rPr>
          <w:rFonts w:ascii="Arial" w:eastAsia="Times New Roman" w:hAnsi="Arial" w:cs="Arial"/>
          <w:snapToGrid w:val="0"/>
          <w:lang w:eastAsia="en-AU"/>
        </w:rPr>
        <w:t>) was included in Appendix II of CMS at the 11th Conference of the Parties to the Convention (CMS COP11, 2014)</w:t>
      </w:r>
      <w:r w:rsidR="00D857F5">
        <w:rPr>
          <w:rFonts w:ascii="Arial" w:eastAsia="Times New Roman" w:hAnsi="Arial" w:cs="Arial"/>
          <w:snapToGrid w:val="0"/>
          <w:lang w:eastAsia="en-AU"/>
        </w:rPr>
        <w:t xml:space="preserve">, following a proposal </w:t>
      </w:r>
      <w:r w:rsidR="00B41A1C" w:rsidRPr="29C283BB">
        <w:rPr>
          <w:rFonts w:ascii="Arial" w:eastAsia="Times New Roman" w:hAnsi="Arial" w:cs="Arial"/>
          <w:lang w:eastAsia="en-AU"/>
        </w:rPr>
        <w:t>by the Government of Monaco, recognizing that the species would significantly benefit</w:t>
      </w:r>
      <w:r w:rsidR="00B41A1C" w:rsidRPr="00B41A1C">
        <w:rPr>
          <w:rFonts w:ascii="Arial" w:eastAsia="Times New Roman" w:hAnsi="Arial" w:cs="Arial"/>
          <w:snapToGrid w:val="0"/>
          <w:lang w:eastAsia="en-AU"/>
        </w:rPr>
        <w:t xml:space="preserve"> from international cooperation</w:t>
      </w:r>
      <w:r w:rsidRPr="00531E71">
        <w:rPr>
          <w:rFonts w:ascii="Arial" w:eastAsia="Times New Roman" w:hAnsi="Arial" w:cs="Arial"/>
          <w:snapToGrid w:val="0"/>
          <w:lang w:eastAsia="en-AU"/>
        </w:rPr>
        <w:t xml:space="preserve">. The first meeting of Range States of the European eel took place in 2016, where options for how CMS may benefit the species were discussed. Parties approved a Concerted Action for the species at CMS CoP12 </w:t>
      </w:r>
      <w:r w:rsidR="003371C3">
        <w:rPr>
          <w:rFonts w:ascii="Arial" w:eastAsia="Times New Roman" w:hAnsi="Arial" w:cs="Arial"/>
          <w:snapToGrid w:val="0"/>
          <w:lang w:eastAsia="en-AU"/>
        </w:rPr>
        <w:t xml:space="preserve">in </w:t>
      </w:r>
      <w:r w:rsidRPr="00531E71">
        <w:rPr>
          <w:rFonts w:ascii="Arial" w:eastAsia="Times New Roman" w:hAnsi="Arial" w:cs="Arial"/>
          <w:snapToGrid w:val="0"/>
          <w:lang w:eastAsia="en-AU"/>
        </w:rPr>
        <w:t>201</w:t>
      </w:r>
      <w:r w:rsidR="003371C3">
        <w:rPr>
          <w:rFonts w:ascii="Arial" w:eastAsia="Times New Roman" w:hAnsi="Arial" w:cs="Arial"/>
          <w:snapToGrid w:val="0"/>
          <w:lang w:eastAsia="en-AU"/>
        </w:rPr>
        <w:t xml:space="preserve">7 </w:t>
      </w:r>
      <w:r w:rsidR="003371C3" w:rsidRPr="003371C3">
        <w:rPr>
          <w:rFonts w:ascii="Arial" w:eastAsia="Times New Roman" w:hAnsi="Arial" w:cs="Arial"/>
          <w:snapToGrid w:val="0"/>
          <w:lang w:eastAsia="en-AU"/>
        </w:rPr>
        <w:t>(</w:t>
      </w:r>
      <w:hyperlink r:id="rId14" w:history="1">
        <w:r w:rsidR="003371C3" w:rsidRPr="00093092">
          <w:rPr>
            <w:rStyle w:val="Hyperlink"/>
            <w:rFonts w:ascii="Arial" w:eastAsia="Times New Roman" w:hAnsi="Arial" w:cs="Arial"/>
            <w:snapToGrid w:val="0"/>
            <w:lang w:eastAsia="en-AU"/>
          </w:rPr>
          <w:t>UNEP/CMS/Concerted Action 12.1</w:t>
        </w:r>
      </w:hyperlink>
      <w:r w:rsidR="003371C3" w:rsidRPr="003371C3">
        <w:rPr>
          <w:rFonts w:ascii="Arial" w:eastAsia="Times New Roman" w:hAnsi="Arial" w:cs="Arial"/>
          <w:snapToGrid w:val="0"/>
          <w:lang w:eastAsia="en-AU"/>
        </w:rPr>
        <w:t>)</w:t>
      </w:r>
      <w:r w:rsidRPr="003371C3">
        <w:rPr>
          <w:rFonts w:ascii="Arial" w:eastAsia="Times New Roman" w:hAnsi="Arial" w:cs="Arial"/>
          <w:snapToGrid w:val="0"/>
          <w:lang w:eastAsia="en-AU"/>
        </w:rPr>
        <w:t>.</w:t>
      </w:r>
      <w:r w:rsidRPr="00531E71">
        <w:rPr>
          <w:rFonts w:ascii="Arial" w:eastAsia="Times New Roman" w:hAnsi="Arial" w:cs="Arial"/>
          <w:snapToGrid w:val="0"/>
          <w:lang w:eastAsia="en-AU"/>
        </w:rPr>
        <w:t xml:space="preserve"> </w:t>
      </w:r>
      <w:r w:rsidR="009158F9">
        <w:rPr>
          <w:rFonts w:ascii="Arial" w:eastAsia="Times New Roman" w:hAnsi="Arial" w:cs="Arial"/>
          <w:snapToGrid w:val="0"/>
          <w:lang w:eastAsia="en-AU"/>
        </w:rPr>
        <w:t xml:space="preserve"> </w:t>
      </w:r>
      <w:r w:rsidR="009158F9" w:rsidRPr="29C283BB">
        <w:rPr>
          <w:rFonts w:ascii="Arial" w:hAnsi="Arial" w:cs="Arial"/>
        </w:rPr>
        <w:t>A second and third meeting of Range States took place in Malmö, Sweden in May 2018 and June 2019 respectively, which underlined the need for international cooperation to address the many gaps and challenges in European Eel conservation and management. The possibility of a dedicated CMS instrument was discussed, but it was agreed that a Single Species Action Plan would provide the most useful and immediate framework to advance coordinated measures for the conservation of the species. This was noted at COP13 (2020). The Fourth Meeting of Range States was held in Malmö, Sweden on 14–15 October 2025, where the draft Action Plan was finalized</w:t>
      </w:r>
      <w:r w:rsidR="009158F9" w:rsidRPr="009158F9">
        <w:rPr>
          <w:rFonts w:ascii="Arial" w:hAnsi="Arial" w:cs="Arial"/>
          <w:snapToGrid w:val="0"/>
        </w:rPr>
        <w:t xml:space="preserve"> for submission to CMS COP15 in 2026. With the cooperation of the Sargasso Sea Commission, and on the basis of the outcomes of the Range State meetings, CMS has developed this Single Species Action Plan (SSAP) for the European Eel.</w:t>
      </w:r>
    </w:p>
    <w:p w14:paraId="1EAA582C" w14:textId="5C6E1AC7" w:rsidR="0013744E" w:rsidRPr="00294235" w:rsidRDefault="0013744E" w:rsidP="0013744E">
      <w:pPr>
        <w:spacing w:after="0" w:line="240" w:lineRule="auto"/>
        <w:jc w:val="both"/>
        <w:rPr>
          <w:rFonts w:ascii="Arial" w:eastAsia="Times New Roman" w:hAnsi="Arial" w:cs="Arial"/>
          <w:snapToGrid w:val="0"/>
          <w:lang w:val="en-AU" w:eastAsia="en-AU"/>
        </w:rPr>
      </w:pPr>
    </w:p>
    <w:p w14:paraId="0D6857FE" w14:textId="77777777" w:rsidR="00E412EE" w:rsidRPr="00531E71" w:rsidRDefault="00E412EE" w:rsidP="00084922">
      <w:pPr>
        <w:spacing w:after="0" w:line="240" w:lineRule="auto"/>
        <w:rPr>
          <w:rFonts w:ascii="Arial" w:eastAsia="Times New Roman" w:hAnsi="Arial" w:cs="Arial"/>
          <w:b/>
          <w:bCs/>
          <w:snapToGrid w:val="0"/>
          <w:lang w:eastAsia="en-AU"/>
        </w:rPr>
      </w:pPr>
    </w:p>
    <w:p w14:paraId="492AADFE" w14:textId="7FE39020" w:rsidR="00084922" w:rsidRPr="00531E71" w:rsidRDefault="00E17265" w:rsidP="00294235">
      <w:pPr>
        <w:pStyle w:val="Heading1"/>
      </w:pPr>
      <w:bookmarkStart w:id="1" w:name="_Toc209797878"/>
      <w:r w:rsidRPr="00531E71">
        <w:t>ACKNOWLEDGEMENTS</w:t>
      </w:r>
      <w:bookmarkEnd w:id="1"/>
    </w:p>
    <w:p w14:paraId="5685AB12" w14:textId="77777777" w:rsidR="00084922" w:rsidRDefault="00084922">
      <w:pPr>
        <w:spacing w:after="0" w:line="240" w:lineRule="auto"/>
        <w:rPr>
          <w:rFonts w:ascii="Arial" w:eastAsia="Times New Roman" w:hAnsi="Arial" w:cs="Arial"/>
          <w:b/>
          <w:bCs/>
          <w:snapToGrid w:val="0"/>
          <w:lang w:eastAsia="en-AU"/>
        </w:rPr>
      </w:pPr>
    </w:p>
    <w:p w14:paraId="6DA7EA21" w14:textId="01929535" w:rsidR="00530856" w:rsidRPr="00530856" w:rsidRDefault="00530856" w:rsidP="00530856">
      <w:pPr>
        <w:spacing w:after="0" w:line="240" w:lineRule="auto"/>
        <w:jc w:val="both"/>
        <w:rPr>
          <w:rFonts w:ascii="Arial" w:eastAsia="Times New Roman" w:hAnsi="Arial" w:cs="Arial"/>
          <w:snapToGrid w:val="0"/>
          <w:lang w:val="en-US" w:eastAsia="en-AU"/>
        </w:rPr>
      </w:pPr>
      <w:r w:rsidRPr="00530856">
        <w:rPr>
          <w:rFonts w:ascii="Arial" w:eastAsia="Times New Roman" w:hAnsi="Arial" w:cs="Arial"/>
          <w:snapToGrid w:val="0"/>
          <w:lang w:val="en-US" w:eastAsia="en-AU"/>
        </w:rPr>
        <w:t>The development of the S</w:t>
      </w:r>
      <w:r w:rsidR="00B33743">
        <w:rPr>
          <w:rFonts w:ascii="Arial" w:eastAsia="Times New Roman" w:hAnsi="Arial" w:cs="Arial"/>
          <w:snapToGrid w:val="0"/>
          <w:lang w:val="en-US" w:eastAsia="en-AU"/>
        </w:rPr>
        <w:t>ingl</w:t>
      </w:r>
      <w:r w:rsidR="00130996">
        <w:rPr>
          <w:rFonts w:ascii="Arial" w:eastAsia="Times New Roman" w:hAnsi="Arial" w:cs="Arial"/>
          <w:snapToGrid w:val="0"/>
          <w:lang w:val="en-US" w:eastAsia="en-AU"/>
        </w:rPr>
        <w:t>e</w:t>
      </w:r>
      <w:r w:rsidR="00B33743">
        <w:rPr>
          <w:rFonts w:ascii="Arial" w:eastAsia="Times New Roman" w:hAnsi="Arial" w:cs="Arial"/>
          <w:snapToGrid w:val="0"/>
          <w:lang w:val="en-US" w:eastAsia="en-AU"/>
        </w:rPr>
        <w:t xml:space="preserve"> Species Action Plan</w:t>
      </w:r>
      <w:r w:rsidRPr="00530856">
        <w:rPr>
          <w:rFonts w:ascii="Arial" w:eastAsia="Times New Roman" w:hAnsi="Arial" w:cs="Arial"/>
          <w:snapToGrid w:val="0"/>
          <w:lang w:val="en-US" w:eastAsia="en-AU"/>
        </w:rPr>
        <w:t xml:space="preserve"> was led by </w:t>
      </w:r>
      <w:r w:rsidR="000642AB" w:rsidRPr="00294235">
        <w:rPr>
          <w:rFonts w:ascii="Arial" w:eastAsia="Times New Roman" w:hAnsi="Arial" w:cs="Arial"/>
          <w:snapToGrid w:val="0"/>
          <w:lang w:val="en-US" w:eastAsia="en-AU"/>
        </w:rPr>
        <w:t>Matt Goll</w:t>
      </w:r>
      <w:r w:rsidR="00DD6838" w:rsidRPr="00294235">
        <w:rPr>
          <w:rFonts w:ascii="Arial" w:eastAsia="Times New Roman" w:hAnsi="Arial" w:cs="Arial"/>
          <w:snapToGrid w:val="0"/>
          <w:lang w:val="en-US" w:eastAsia="en-AU"/>
        </w:rPr>
        <w:t>o</w:t>
      </w:r>
      <w:r w:rsidR="000642AB" w:rsidRPr="00294235">
        <w:rPr>
          <w:rFonts w:ascii="Arial" w:eastAsia="Times New Roman" w:hAnsi="Arial" w:cs="Arial"/>
          <w:snapToGrid w:val="0"/>
          <w:lang w:val="en-US" w:eastAsia="en-AU"/>
        </w:rPr>
        <w:t>ck</w:t>
      </w:r>
      <w:r w:rsidRPr="00294235">
        <w:rPr>
          <w:rFonts w:ascii="Arial" w:eastAsia="Times New Roman" w:hAnsi="Arial" w:cs="Arial"/>
          <w:snapToGrid w:val="0"/>
          <w:lang w:val="en-US" w:eastAsia="en-AU"/>
        </w:rPr>
        <w:t xml:space="preserve">, </w:t>
      </w:r>
      <w:r w:rsidR="005D2F39" w:rsidRPr="00294235">
        <w:rPr>
          <w:rFonts w:ascii="Arial" w:eastAsia="Times New Roman" w:hAnsi="Arial" w:cs="Arial"/>
          <w:snapToGrid w:val="0"/>
          <w:lang w:val="en-US" w:eastAsia="en-AU"/>
        </w:rPr>
        <w:t>C</w:t>
      </w:r>
      <w:r w:rsidRPr="00294235">
        <w:rPr>
          <w:rFonts w:ascii="Arial" w:eastAsia="Times New Roman" w:hAnsi="Arial" w:cs="Arial"/>
          <w:snapToGrid w:val="0"/>
          <w:lang w:val="en-US" w:eastAsia="en-AU"/>
        </w:rPr>
        <w:t xml:space="preserve">hair of the </w:t>
      </w:r>
      <w:r w:rsidR="000642AB" w:rsidRPr="00294235">
        <w:rPr>
          <w:rFonts w:ascii="Arial" w:eastAsia="Times New Roman" w:hAnsi="Arial" w:cs="Arial"/>
          <w:snapToGrid w:val="0"/>
          <w:lang w:val="en-US" w:eastAsia="en-AU"/>
        </w:rPr>
        <w:t xml:space="preserve">IUCN Anguillid </w:t>
      </w:r>
      <w:r w:rsidR="00A945F8" w:rsidRPr="00294235">
        <w:rPr>
          <w:rFonts w:ascii="Arial" w:eastAsia="Times New Roman" w:hAnsi="Arial" w:cs="Arial"/>
          <w:snapToGrid w:val="0"/>
          <w:lang w:val="en-US" w:eastAsia="en-AU"/>
        </w:rPr>
        <w:t>Eel Specialist Group</w:t>
      </w:r>
      <w:r w:rsidR="005D2F39" w:rsidRPr="00294235">
        <w:rPr>
          <w:rFonts w:ascii="Arial" w:eastAsia="Times New Roman" w:hAnsi="Arial" w:cs="Arial"/>
          <w:snapToGrid w:val="0"/>
          <w:lang w:val="en-US" w:eastAsia="en-AU"/>
        </w:rPr>
        <w:t>,</w:t>
      </w:r>
      <w:r w:rsidR="00A945F8">
        <w:rPr>
          <w:rFonts w:ascii="Arial" w:eastAsia="Times New Roman" w:hAnsi="Arial" w:cs="Arial"/>
          <w:snapToGrid w:val="0"/>
          <w:lang w:val="en-US" w:eastAsia="en-AU"/>
        </w:rPr>
        <w:t xml:space="preserve"> </w:t>
      </w:r>
      <w:r w:rsidRPr="00530856">
        <w:rPr>
          <w:rFonts w:ascii="Arial" w:eastAsia="Times New Roman" w:hAnsi="Arial" w:cs="Arial"/>
          <w:snapToGrid w:val="0"/>
          <w:lang w:val="en-US" w:eastAsia="en-AU"/>
        </w:rPr>
        <w:t xml:space="preserve">supported by the </w:t>
      </w:r>
      <w:r w:rsidR="00A945F8">
        <w:rPr>
          <w:rFonts w:ascii="Arial" w:eastAsia="Times New Roman" w:hAnsi="Arial" w:cs="Arial"/>
          <w:snapToGrid w:val="0"/>
          <w:lang w:val="en-US" w:eastAsia="en-AU"/>
        </w:rPr>
        <w:t xml:space="preserve">CMS </w:t>
      </w:r>
      <w:r w:rsidRPr="00530856">
        <w:rPr>
          <w:rFonts w:ascii="Arial" w:eastAsia="Times New Roman" w:hAnsi="Arial" w:cs="Arial"/>
          <w:snapToGrid w:val="0"/>
          <w:lang w:val="en-US" w:eastAsia="en-AU"/>
        </w:rPr>
        <w:t>Secretariat</w:t>
      </w:r>
      <w:r w:rsidR="00A945F8">
        <w:rPr>
          <w:rFonts w:ascii="Arial" w:eastAsia="Times New Roman" w:hAnsi="Arial" w:cs="Arial"/>
          <w:snapToGrid w:val="0"/>
          <w:lang w:val="en-US" w:eastAsia="en-AU"/>
        </w:rPr>
        <w:t>.</w:t>
      </w:r>
    </w:p>
    <w:p w14:paraId="65EF88DF" w14:textId="77777777" w:rsidR="00530856" w:rsidRPr="00530856" w:rsidRDefault="00530856" w:rsidP="00530856">
      <w:pPr>
        <w:spacing w:after="0" w:line="240" w:lineRule="auto"/>
        <w:jc w:val="both"/>
        <w:rPr>
          <w:rFonts w:ascii="Arial" w:eastAsia="Times New Roman" w:hAnsi="Arial" w:cs="Arial"/>
          <w:snapToGrid w:val="0"/>
          <w:lang w:val="en-US" w:eastAsia="en-AU"/>
        </w:rPr>
      </w:pPr>
    </w:p>
    <w:p w14:paraId="6AAE68E5" w14:textId="2E0CC27A" w:rsidR="00B33743" w:rsidRDefault="00530856" w:rsidP="00530856">
      <w:pPr>
        <w:spacing w:after="0" w:line="240" w:lineRule="auto"/>
        <w:jc w:val="both"/>
        <w:rPr>
          <w:rFonts w:ascii="Arial" w:eastAsia="Times New Roman" w:hAnsi="Arial" w:cs="Arial"/>
          <w:snapToGrid w:val="0"/>
          <w:lang w:val="en-US" w:eastAsia="en-AU"/>
        </w:rPr>
      </w:pPr>
      <w:r w:rsidRPr="00530856">
        <w:rPr>
          <w:rFonts w:ascii="Arial" w:eastAsia="Times New Roman" w:hAnsi="Arial" w:cs="Arial"/>
          <w:snapToGrid w:val="0"/>
          <w:lang w:val="en-US" w:eastAsia="en-AU"/>
        </w:rPr>
        <w:t xml:space="preserve">The </w:t>
      </w:r>
      <w:r w:rsidR="00A945F8">
        <w:rPr>
          <w:rFonts w:ascii="Arial" w:eastAsia="Times New Roman" w:hAnsi="Arial" w:cs="Arial"/>
          <w:snapToGrid w:val="0"/>
          <w:lang w:val="en-US" w:eastAsia="en-AU"/>
        </w:rPr>
        <w:t>Sargasso Sea Co</w:t>
      </w:r>
      <w:r w:rsidR="006424AC">
        <w:rPr>
          <w:rFonts w:ascii="Arial" w:eastAsia="Times New Roman" w:hAnsi="Arial" w:cs="Arial"/>
          <w:snapToGrid w:val="0"/>
          <w:lang w:val="en-US" w:eastAsia="en-AU"/>
        </w:rPr>
        <w:t>m</w:t>
      </w:r>
      <w:r w:rsidR="00A945F8">
        <w:rPr>
          <w:rFonts w:ascii="Arial" w:eastAsia="Times New Roman" w:hAnsi="Arial" w:cs="Arial"/>
          <w:snapToGrid w:val="0"/>
          <w:lang w:val="en-US" w:eastAsia="en-AU"/>
        </w:rPr>
        <w:t>mission</w:t>
      </w:r>
      <w:r w:rsidR="00586D04">
        <w:rPr>
          <w:rFonts w:ascii="Arial" w:eastAsia="Times New Roman" w:hAnsi="Arial" w:cs="Arial"/>
          <w:snapToGrid w:val="0"/>
          <w:lang w:val="en-US" w:eastAsia="en-AU"/>
        </w:rPr>
        <w:t xml:space="preserve">, the </w:t>
      </w:r>
      <w:r w:rsidR="00586D04" w:rsidRPr="00530856">
        <w:rPr>
          <w:rFonts w:ascii="Arial" w:eastAsia="Times New Roman" w:hAnsi="Arial" w:cs="Arial"/>
          <w:snapToGrid w:val="0"/>
          <w:lang w:val="en-US" w:eastAsia="en-AU"/>
        </w:rPr>
        <w:t>Principality of Monaco</w:t>
      </w:r>
      <w:r w:rsidR="00BE69B8">
        <w:rPr>
          <w:rFonts w:ascii="Arial" w:eastAsia="Times New Roman" w:hAnsi="Arial" w:cs="Arial"/>
          <w:snapToGrid w:val="0"/>
          <w:lang w:val="en-US" w:eastAsia="en-AU"/>
        </w:rPr>
        <w:t>, and the Government of Sweden</w:t>
      </w:r>
      <w:r w:rsidR="00A945F8">
        <w:rPr>
          <w:rFonts w:ascii="Arial" w:eastAsia="Times New Roman" w:hAnsi="Arial" w:cs="Arial"/>
          <w:snapToGrid w:val="0"/>
          <w:lang w:val="en-US" w:eastAsia="en-AU"/>
        </w:rPr>
        <w:t xml:space="preserve"> </w:t>
      </w:r>
      <w:r w:rsidR="00130996">
        <w:rPr>
          <w:rFonts w:ascii="Arial" w:eastAsia="Times New Roman" w:hAnsi="Arial" w:cs="Arial"/>
          <w:snapToGrid w:val="0"/>
          <w:lang w:val="en-US" w:eastAsia="en-AU"/>
        </w:rPr>
        <w:t>financed and otherwise supported</w:t>
      </w:r>
      <w:r w:rsidR="00122E24">
        <w:rPr>
          <w:rFonts w:ascii="Arial" w:eastAsia="Times New Roman" w:hAnsi="Arial" w:cs="Arial"/>
          <w:snapToGrid w:val="0"/>
          <w:lang w:val="en-US" w:eastAsia="en-AU"/>
        </w:rPr>
        <w:t xml:space="preserve"> the development of the S</w:t>
      </w:r>
      <w:r w:rsidR="00B33743">
        <w:rPr>
          <w:rFonts w:ascii="Arial" w:eastAsia="Times New Roman" w:hAnsi="Arial" w:cs="Arial"/>
          <w:snapToGrid w:val="0"/>
          <w:lang w:val="en-US" w:eastAsia="en-AU"/>
        </w:rPr>
        <w:t>ingle Species Action Plan</w:t>
      </w:r>
      <w:r w:rsidR="00BE69B8">
        <w:rPr>
          <w:rFonts w:ascii="Arial" w:eastAsia="Times New Roman" w:hAnsi="Arial" w:cs="Arial"/>
          <w:snapToGrid w:val="0"/>
          <w:lang w:val="en-US" w:eastAsia="en-AU"/>
        </w:rPr>
        <w:t>.</w:t>
      </w:r>
      <w:r w:rsidR="00122E24">
        <w:rPr>
          <w:rFonts w:ascii="Arial" w:eastAsia="Times New Roman" w:hAnsi="Arial" w:cs="Arial"/>
          <w:snapToGrid w:val="0"/>
          <w:lang w:val="en-US" w:eastAsia="en-AU"/>
        </w:rPr>
        <w:t xml:space="preserve"> </w:t>
      </w:r>
    </w:p>
    <w:p w14:paraId="6AD2BFC6" w14:textId="77777777" w:rsidR="00B33743" w:rsidRDefault="00B33743" w:rsidP="00530856">
      <w:pPr>
        <w:spacing w:after="0" w:line="240" w:lineRule="auto"/>
        <w:jc w:val="both"/>
        <w:rPr>
          <w:rFonts w:ascii="Arial" w:eastAsia="Times New Roman" w:hAnsi="Arial" w:cs="Arial"/>
          <w:snapToGrid w:val="0"/>
          <w:lang w:val="en-US" w:eastAsia="en-AU"/>
        </w:rPr>
      </w:pPr>
    </w:p>
    <w:p w14:paraId="42A10A8D" w14:textId="77777777" w:rsidR="00207335" w:rsidRPr="00531E71" w:rsidRDefault="00207335">
      <w:pPr>
        <w:spacing w:after="0" w:line="240" w:lineRule="auto"/>
        <w:rPr>
          <w:rFonts w:ascii="Arial" w:eastAsia="Times New Roman" w:hAnsi="Arial" w:cs="Arial"/>
          <w:b/>
          <w:bCs/>
          <w:snapToGrid w:val="0"/>
          <w:lang w:eastAsia="en-AU"/>
        </w:rPr>
      </w:pPr>
    </w:p>
    <w:p w14:paraId="12294368" w14:textId="27B7CAF2" w:rsidR="00E17265" w:rsidRPr="00531E71" w:rsidRDefault="00E17265">
      <w:pPr>
        <w:spacing w:after="0" w:line="240" w:lineRule="auto"/>
        <w:rPr>
          <w:rFonts w:ascii="Arial" w:eastAsia="Times New Roman" w:hAnsi="Arial" w:cs="Arial"/>
          <w:b/>
          <w:bCs/>
          <w:snapToGrid w:val="0"/>
          <w:lang w:eastAsia="en-AU"/>
        </w:rPr>
      </w:pPr>
      <w:r w:rsidRPr="00531E71">
        <w:rPr>
          <w:rFonts w:ascii="Arial" w:eastAsia="Times New Roman" w:hAnsi="Arial" w:cs="Arial"/>
          <w:b/>
          <w:bCs/>
          <w:snapToGrid w:val="0"/>
          <w:lang w:eastAsia="en-AU"/>
        </w:rPr>
        <w:br w:type="page"/>
      </w:r>
    </w:p>
    <w:p w14:paraId="1D58892D" w14:textId="643ACBB5" w:rsidR="004D2D5A" w:rsidRPr="00AC3CE1" w:rsidRDefault="00AC3CE1" w:rsidP="00831DF6">
      <w:pPr>
        <w:spacing w:after="240" w:line="240" w:lineRule="auto"/>
        <w:rPr>
          <w:rFonts w:ascii="Arial" w:eastAsia="Times New Roman" w:hAnsi="Arial" w:cs="Arial"/>
          <w:b/>
          <w:bCs/>
          <w:snapToGrid w:val="0"/>
          <w:sz w:val="21"/>
          <w:szCs w:val="21"/>
          <w:lang w:eastAsia="en-AU"/>
        </w:rPr>
      </w:pPr>
      <w:r>
        <w:rPr>
          <w:rFonts w:ascii="Arial" w:eastAsia="Times New Roman" w:hAnsi="Arial" w:cs="Arial"/>
          <w:b/>
          <w:bCs/>
          <w:snapToGrid w:val="0"/>
          <w:sz w:val="24"/>
          <w:szCs w:val="24"/>
          <w:lang w:eastAsia="en-AU"/>
        </w:rPr>
        <w:t>TABLE OF CONTENTS</w:t>
      </w:r>
    </w:p>
    <w:p w14:paraId="7C69C69C" w14:textId="1C206F32" w:rsidR="00951576" w:rsidRDefault="00CA2DF8"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r w:rsidRPr="00AC3CE1">
        <w:rPr>
          <w:rFonts w:ascii="Arial" w:eastAsia="Times New Roman" w:hAnsi="Arial" w:cs="Arial"/>
          <w:b w:val="0"/>
          <w:bCs w:val="0"/>
          <w:snapToGrid w:val="0"/>
          <w:sz w:val="21"/>
          <w:szCs w:val="21"/>
          <w:lang w:eastAsia="en-AU"/>
        </w:rPr>
        <w:fldChar w:fldCharType="begin"/>
      </w:r>
      <w:r w:rsidRPr="00AC3CE1">
        <w:rPr>
          <w:rFonts w:ascii="Arial" w:eastAsia="Times New Roman" w:hAnsi="Arial" w:cs="Arial"/>
          <w:b w:val="0"/>
          <w:bCs w:val="0"/>
          <w:snapToGrid w:val="0"/>
          <w:sz w:val="21"/>
          <w:szCs w:val="21"/>
          <w:lang w:eastAsia="en-AU"/>
        </w:rPr>
        <w:instrText xml:space="preserve"> TOC \o "1-3" \h \z \u </w:instrText>
      </w:r>
      <w:r w:rsidRPr="00AC3CE1">
        <w:rPr>
          <w:rFonts w:ascii="Arial" w:eastAsia="Times New Roman" w:hAnsi="Arial" w:cs="Arial"/>
          <w:b w:val="0"/>
          <w:bCs w:val="0"/>
          <w:snapToGrid w:val="0"/>
          <w:sz w:val="21"/>
          <w:szCs w:val="21"/>
          <w:lang w:eastAsia="en-AU"/>
        </w:rPr>
        <w:fldChar w:fldCharType="separate"/>
      </w:r>
      <w:hyperlink w:anchor="_Toc209797877" w:history="1">
        <w:r w:rsidR="00951576" w:rsidRPr="00A63EE5">
          <w:rPr>
            <w:rStyle w:val="Hyperlink"/>
            <w:noProof/>
          </w:rPr>
          <w:t>INTRODUCTION</w:t>
        </w:r>
        <w:r w:rsidR="00951576">
          <w:rPr>
            <w:noProof/>
            <w:webHidden/>
          </w:rPr>
          <w:tab/>
        </w:r>
        <w:r w:rsidR="00951576">
          <w:rPr>
            <w:noProof/>
            <w:webHidden/>
          </w:rPr>
          <w:fldChar w:fldCharType="begin"/>
        </w:r>
        <w:r w:rsidR="00951576">
          <w:rPr>
            <w:noProof/>
            <w:webHidden/>
          </w:rPr>
          <w:instrText xml:space="preserve"> PAGEREF _Toc209797877 \h </w:instrText>
        </w:r>
        <w:r w:rsidR="00951576">
          <w:rPr>
            <w:noProof/>
            <w:webHidden/>
          </w:rPr>
        </w:r>
        <w:r w:rsidR="00951576">
          <w:rPr>
            <w:noProof/>
            <w:webHidden/>
          </w:rPr>
          <w:fldChar w:fldCharType="separate"/>
        </w:r>
        <w:r w:rsidR="00831DF6">
          <w:rPr>
            <w:noProof/>
            <w:webHidden/>
          </w:rPr>
          <w:t>1</w:t>
        </w:r>
        <w:r w:rsidR="00951576">
          <w:rPr>
            <w:noProof/>
            <w:webHidden/>
          </w:rPr>
          <w:fldChar w:fldCharType="end"/>
        </w:r>
      </w:hyperlink>
    </w:p>
    <w:p w14:paraId="00F53B9F" w14:textId="4C6CF3BF"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78" w:history="1">
        <w:r w:rsidRPr="00A63EE5">
          <w:rPr>
            <w:rStyle w:val="Hyperlink"/>
            <w:noProof/>
          </w:rPr>
          <w:t>ACKNOWLEDGEMENTS</w:t>
        </w:r>
        <w:r>
          <w:rPr>
            <w:noProof/>
            <w:webHidden/>
          </w:rPr>
          <w:tab/>
        </w:r>
        <w:r>
          <w:rPr>
            <w:noProof/>
            <w:webHidden/>
          </w:rPr>
          <w:fldChar w:fldCharType="begin"/>
        </w:r>
        <w:r>
          <w:rPr>
            <w:noProof/>
            <w:webHidden/>
          </w:rPr>
          <w:instrText xml:space="preserve"> PAGEREF _Toc209797878 \h </w:instrText>
        </w:r>
        <w:r>
          <w:rPr>
            <w:noProof/>
            <w:webHidden/>
          </w:rPr>
        </w:r>
        <w:r>
          <w:rPr>
            <w:noProof/>
            <w:webHidden/>
          </w:rPr>
          <w:fldChar w:fldCharType="separate"/>
        </w:r>
        <w:r w:rsidR="00831DF6">
          <w:rPr>
            <w:noProof/>
            <w:webHidden/>
          </w:rPr>
          <w:t>1</w:t>
        </w:r>
        <w:r>
          <w:rPr>
            <w:noProof/>
            <w:webHidden/>
          </w:rPr>
          <w:fldChar w:fldCharType="end"/>
        </w:r>
      </w:hyperlink>
    </w:p>
    <w:p w14:paraId="5AFCFA48" w14:textId="5E1CCD9B"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79" w:history="1">
        <w:r w:rsidRPr="00A63EE5">
          <w:rPr>
            <w:rStyle w:val="Hyperlink"/>
            <w:noProof/>
          </w:rPr>
          <w:t>ACRONYMS AND ABBREVIATIONS</w:t>
        </w:r>
        <w:r>
          <w:rPr>
            <w:noProof/>
            <w:webHidden/>
          </w:rPr>
          <w:tab/>
        </w:r>
        <w:r>
          <w:rPr>
            <w:noProof/>
            <w:webHidden/>
          </w:rPr>
          <w:fldChar w:fldCharType="begin"/>
        </w:r>
        <w:r>
          <w:rPr>
            <w:noProof/>
            <w:webHidden/>
          </w:rPr>
          <w:instrText xml:space="preserve"> PAGEREF _Toc209797879 \h </w:instrText>
        </w:r>
        <w:r>
          <w:rPr>
            <w:noProof/>
            <w:webHidden/>
          </w:rPr>
        </w:r>
        <w:r>
          <w:rPr>
            <w:noProof/>
            <w:webHidden/>
          </w:rPr>
          <w:fldChar w:fldCharType="separate"/>
        </w:r>
        <w:r w:rsidR="00831DF6">
          <w:rPr>
            <w:noProof/>
            <w:webHidden/>
          </w:rPr>
          <w:t>3</w:t>
        </w:r>
        <w:r>
          <w:rPr>
            <w:noProof/>
            <w:webHidden/>
          </w:rPr>
          <w:fldChar w:fldCharType="end"/>
        </w:r>
      </w:hyperlink>
    </w:p>
    <w:p w14:paraId="361A8CDA" w14:textId="6D2CFBB3"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80" w:history="1">
        <w:r w:rsidRPr="00A63EE5">
          <w:rPr>
            <w:rStyle w:val="Hyperlink"/>
            <w:noProof/>
          </w:rPr>
          <w:t>GLOSSARY</w:t>
        </w:r>
        <w:r>
          <w:rPr>
            <w:noProof/>
            <w:webHidden/>
          </w:rPr>
          <w:tab/>
        </w:r>
        <w:r>
          <w:rPr>
            <w:noProof/>
            <w:webHidden/>
          </w:rPr>
          <w:fldChar w:fldCharType="begin"/>
        </w:r>
        <w:r>
          <w:rPr>
            <w:noProof/>
            <w:webHidden/>
          </w:rPr>
          <w:instrText xml:space="preserve"> PAGEREF _Toc209797880 \h </w:instrText>
        </w:r>
        <w:r>
          <w:rPr>
            <w:noProof/>
            <w:webHidden/>
          </w:rPr>
        </w:r>
        <w:r>
          <w:rPr>
            <w:noProof/>
            <w:webHidden/>
          </w:rPr>
          <w:fldChar w:fldCharType="separate"/>
        </w:r>
        <w:r w:rsidR="00831DF6">
          <w:rPr>
            <w:noProof/>
            <w:webHidden/>
          </w:rPr>
          <w:t>3</w:t>
        </w:r>
        <w:r>
          <w:rPr>
            <w:noProof/>
            <w:webHidden/>
          </w:rPr>
          <w:fldChar w:fldCharType="end"/>
        </w:r>
      </w:hyperlink>
    </w:p>
    <w:p w14:paraId="339A4D54" w14:textId="10B98EA3"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81" w:history="1">
        <w:r w:rsidRPr="00A63EE5">
          <w:rPr>
            <w:rStyle w:val="Hyperlink"/>
            <w:noProof/>
          </w:rPr>
          <w:t>1. BIOLOGICAL ASSESSMENT</w:t>
        </w:r>
        <w:r>
          <w:rPr>
            <w:noProof/>
            <w:webHidden/>
          </w:rPr>
          <w:tab/>
        </w:r>
        <w:r>
          <w:rPr>
            <w:noProof/>
            <w:webHidden/>
          </w:rPr>
          <w:fldChar w:fldCharType="begin"/>
        </w:r>
        <w:r>
          <w:rPr>
            <w:noProof/>
            <w:webHidden/>
          </w:rPr>
          <w:instrText xml:space="preserve"> PAGEREF _Toc209797881 \h </w:instrText>
        </w:r>
        <w:r>
          <w:rPr>
            <w:noProof/>
            <w:webHidden/>
          </w:rPr>
        </w:r>
        <w:r>
          <w:rPr>
            <w:noProof/>
            <w:webHidden/>
          </w:rPr>
          <w:fldChar w:fldCharType="separate"/>
        </w:r>
        <w:r w:rsidR="00831DF6">
          <w:rPr>
            <w:noProof/>
            <w:webHidden/>
          </w:rPr>
          <w:t>5</w:t>
        </w:r>
        <w:r>
          <w:rPr>
            <w:noProof/>
            <w:webHidden/>
          </w:rPr>
          <w:fldChar w:fldCharType="end"/>
        </w:r>
      </w:hyperlink>
    </w:p>
    <w:p w14:paraId="419569F4" w14:textId="0D716463"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2" w:history="1">
        <w:r w:rsidRPr="00A63EE5">
          <w:rPr>
            <w:rStyle w:val="Hyperlink"/>
            <w:noProof/>
          </w:rPr>
          <w:t>1.1 Taxon</w:t>
        </w:r>
        <w:r>
          <w:rPr>
            <w:noProof/>
            <w:webHidden/>
          </w:rPr>
          <w:tab/>
        </w:r>
        <w:r>
          <w:rPr>
            <w:noProof/>
            <w:webHidden/>
          </w:rPr>
          <w:fldChar w:fldCharType="begin"/>
        </w:r>
        <w:r>
          <w:rPr>
            <w:noProof/>
            <w:webHidden/>
          </w:rPr>
          <w:instrText xml:space="preserve"> PAGEREF _Toc209797882 \h </w:instrText>
        </w:r>
        <w:r>
          <w:rPr>
            <w:noProof/>
            <w:webHidden/>
          </w:rPr>
        </w:r>
        <w:r>
          <w:rPr>
            <w:noProof/>
            <w:webHidden/>
          </w:rPr>
          <w:fldChar w:fldCharType="separate"/>
        </w:r>
        <w:r w:rsidR="00831DF6">
          <w:rPr>
            <w:noProof/>
            <w:webHidden/>
          </w:rPr>
          <w:t>5</w:t>
        </w:r>
        <w:r>
          <w:rPr>
            <w:noProof/>
            <w:webHidden/>
          </w:rPr>
          <w:fldChar w:fldCharType="end"/>
        </w:r>
      </w:hyperlink>
    </w:p>
    <w:p w14:paraId="1C0E98B3" w14:textId="6D7DB0A2"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3" w:history="1">
        <w:r w:rsidRPr="00A63EE5">
          <w:rPr>
            <w:rStyle w:val="Hyperlink"/>
            <w:noProof/>
          </w:rPr>
          <w:t>1.2 Distribution</w:t>
        </w:r>
        <w:r>
          <w:rPr>
            <w:noProof/>
            <w:webHidden/>
          </w:rPr>
          <w:tab/>
        </w:r>
        <w:r>
          <w:rPr>
            <w:noProof/>
            <w:webHidden/>
          </w:rPr>
          <w:fldChar w:fldCharType="begin"/>
        </w:r>
        <w:r>
          <w:rPr>
            <w:noProof/>
            <w:webHidden/>
          </w:rPr>
          <w:instrText xml:space="preserve"> PAGEREF _Toc209797883 \h </w:instrText>
        </w:r>
        <w:r>
          <w:rPr>
            <w:noProof/>
            <w:webHidden/>
          </w:rPr>
        </w:r>
        <w:r>
          <w:rPr>
            <w:noProof/>
            <w:webHidden/>
          </w:rPr>
          <w:fldChar w:fldCharType="separate"/>
        </w:r>
        <w:r w:rsidR="00831DF6">
          <w:rPr>
            <w:noProof/>
            <w:webHidden/>
          </w:rPr>
          <w:t>6</w:t>
        </w:r>
        <w:r>
          <w:rPr>
            <w:noProof/>
            <w:webHidden/>
          </w:rPr>
          <w:fldChar w:fldCharType="end"/>
        </w:r>
      </w:hyperlink>
    </w:p>
    <w:p w14:paraId="7704C372" w14:textId="0DDD9E39"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4" w:history="1">
        <w:r w:rsidRPr="00A63EE5">
          <w:rPr>
            <w:rStyle w:val="Hyperlink"/>
            <w:noProof/>
            <w:lang w:eastAsia="en-AU"/>
          </w:rPr>
          <w:t>1.3 Population Productivity and Trend</w:t>
        </w:r>
        <w:r>
          <w:rPr>
            <w:noProof/>
            <w:webHidden/>
          </w:rPr>
          <w:tab/>
        </w:r>
        <w:r>
          <w:rPr>
            <w:noProof/>
            <w:webHidden/>
          </w:rPr>
          <w:fldChar w:fldCharType="begin"/>
        </w:r>
        <w:r>
          <w:rPr>
            <w:noProof/>
            <w:webHidden/>
          </w:rPr>
          <w:instrText xml:space="preserve"> PAGEREF _Toc209797884 \h </w:instrText>
        </w:r>
        <w:r>
          <w:rPr>
            <w:noProof/>
            <w:webHidden/>
          </w:rPr>
        </w:r>
        <w:r>
          <w:rPr>
            <w:noProof/>
            <w:webHidden/>
          </w:rPr>
          <w:fldChar w:fldCharType="separate"/>
        </w:r>
        <w:r w:rsidR="00831DF6">
          <w:rPr>
            <w:noProof/>
            <w:webHidden/>
          </w:rPr>
          <w:t>7</w:t>
        </w:r>
        <w:r>
          <w:rPr>
            <w:noProof/>
            <w:webHidden/>
          </w:rPr>
          <w:fldChar w:fldCharType="end"/>
        </w:r>
      </w:hyperlink>
    </w:p>
    <w:p w14:paraId="0CCAE401" w14:textId="7BAF105B"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85" w:history="1">
        <w:r w:rsidRPr="00A63EE5">
          <w:rPr>
            <w:rStyle w:val="Hyperlink"/>
            <w:noProof/>
          </w:rPr>
          <w:t>2. THREATS</w:t>
        </w:r>
        <w:r>
          <w:rPr>
            <w:noProof/>
            <w:webHidden/>
          </w:rPr>
          <w:tab/>
        </w:r>
        <w:r>
          <w:rPr>
            <w:noProof/>
            <w:webHidden/>
          </w:rPr>
          <w:fldChar w:fldCharType="begin"/>
        </w:r>
        <w:r>
          <w:rPr>
            <w:noProof/>
            <w:webHidden/>
          </w:rPr>
          <w:instrText xml:space="preserve"> PAGEREF _Toc209797885 \h </w:instrText>
        </w:r>
        <w:r>
          <w:rPr>
            <w:noProof/>
            <w:webHidden/>
          </w:rPr>
        </w:r>
        <w:r>
          <w:rPr>
            <w:noProof/>
            <w:webHidden/>
          </w:rPr>
          <w:fldChar w:fldCharType="separate"/>
        </w:r>
        <w:r w:rsidR="00831DF6">
          <w:rPr>
            <w:noProof/>
            <w:webHidden/>
          </w:rPr>
          <w:t>8</w:t>
        </w:r>
        <w:r>
          <w:rPr>
            <w:noProof/>
            <w:webHidden/>
          </w:rPr>
          <w:fldChar w:fldCharType="end"/>
        </w:r>
      </w:hyperlink>
    </w:p>
    <w:p w14:paraId="5E99A9F1" w14:textId="314E1921"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6" w:history="1">
        <w:r w:rsidRPr="00A63EE5">
          <w:rPr>
            <w:rStyle w:val="Hyperlink"/>
            <w:noProof/>
          </w:rPr>
          <w:t>2.1 Barriers to migration</w:t>
        </w:r>
        <w:r>
          <w:rPr>
            <w:noProof/>
            <w:webHidden/>
          </w:rPr>
          <w:tab/>
        </w:r>
        <w:r>
          <w:rPr>
            <w:noProof/>
            <w:webHidden/>
          </w:rPr>
          <w:fldChar w:fldCharType="begin"/>
        </w:r>
        <w:r>
          <w:rPr>
            <w:noProof/>
            <w:webHidden/>
          </w:rPr>
          <w:instrText xml:space="preserve"> PAGEREF _Toc209797886 \h </w:instrText>
        </w:r>
        <w:r>
          <w:rPr>
            <w:noProof/>
            <w:webHidden/>
          </w:rPr>
        </w:r>
        <w:r>
          <w:rPr>
            <w:noProof/>
            <w:webHidden/>
          </w:rPr>
          <w:fldChar w:fldCharType="separate"/>
        </w:r>
        <w:r w:rsidR="00831DF6">
          <w:rPr>
            <w:noProof/>
            <w:webHidden/>
          </w:rPr>
          <w:t>8</w:t>
        </w:r>
        <w:r>
          <w:rPr>
            <w:noProof/>
            <w:webHidden/>
          </w:rPr>
          <w:fldChar w:fldCharType="end"/>
        </w:r>
      </w:hyperlink>
    </w:p>
    <w:p w14:paraId="48196981" w14:textId="16DA413D"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7" w:history="1">
        <w:r w:rsidRPr="00A63EE5">
          <w:rPr>
            <w:rStyle w:val="Hyperlink"/>
            <w:noProof/>
          </w:rPr>
          <w:t>2.2 Climate change</w:t>
        </w:r>
        <w:r>
          <w:rPr>
            <w:noProof/>
            <w:webHidden/>
          </w:rPr>
          <w:tab/>
        </w:r>
        <w:r>
          <w:rPr>
            <w:noProof/>
            <w:webHidden/>
          </w:rPr>
          <w:fldChar w:fldCharType="begin"/>
        </w:r>
        <w:r>
          <w:rPr>
            <w:noProof/>
            <w:webHidden/>
          </w:rPr>
          <w:instrText xml:space="preserve"> PAGEREF _Toc209797887 \h </w:instrText>
        </w:r>
        <w:r>
          <w:rPr>
            <w:noProof/>
            <w:webHidden/>
          </w:rPr>
        </w:r>
        <w:r>
          <w:rPr>
            <w:noProof/>
            <w:webHidden/>
          </w:rPr>
          <w:fldChar w:fldCharType="separate"/>
        </w:r>
        <w:r w:rsidR="00831DF6">
          <w:rPr>
            <w:noProof/>
            <w:webHidden/>
          </w:rPr>
          <w:t>8</w:t>
        </w:r>
        <w:r>
          <w:rPr>
            <w:noProof/>
            <w:webHidden/>
          </w:rPr>
          <w:fldChar w:fldCharType="end"/>
        </w:r>
      </w:hyperlink>
    </w:p>
    <w:p w14:paraId="11F1435F" w14:textId="443E2D08"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8" w:history="1">
        <w:r w:rsidRPr="00A63EE5">
          <w:rPr>
            <w:rStyle w:val="Hyperlink"/>
            <w:noProof/>
          </w:rPr>
          <w:t>2.3 Habitat loss</w:t>
        </w:r>
        <w:r>
          <w:rPr>
            <w:noProof/>
            <w:webHidden/>
          </w:rPr>
          <w:tab/>
        </w:r>
        <w:r>
          <w:rPr>
            <w:noProof/>
            <w:webHidden/>
          </w:rPr>
          <w:fldChar w:fldCharType="begin"/>
        </w:r>
        <w:r>
          <w:rPr>
            <w:noProof/>
            <w:webHidden/>
          </w:rPr>
          <w:instrText xml:space="preserve"> PAGEREF _Toc209797888 \h </w:instrText>
        </w:r>
        <w:r>
          <w:rPr>
            <w:noProof/>
            <w:webHidden/>
          </w:rPr>
        </w:r>
        <w:r>
          <w:rPr>
            <w:noProof/>
            <w:webHidden/>
          </w:rPr>
          <w:fldChar w:fldCharType="separate"/>
        </w:r>
        <w:r w:rsidR="00831DF6">
          <w:rPr>
            <w:noProof/>
            <w:webHidden/>
          </w:rPr>
          <w:t>9</w:t>
        </w:r>
        <w:r>
          <w:rPr>
            <w:noProof/>
            <w:webHidden/>
          </w:rPr>
          <w:fldChar w:fldCharType="end"/>
        </w:r>
      </w:hyperlink>
    </w:p>
    <w:p w14:paraId="6FB24E41" w14:textId="1321CD0E"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89" w:history="1">
        <w:r w:rsidRPr="00A63EE5">
          <w:rPr>
            <w:rStyle w:val="Hyperlink"/>
            <w:noProof/>
          </w:rPr>
          <w:t>2.4 Unsustainable exploitation and trade</w:t>
        </w:r>
        <w:r>
          <w:rPr>
            <w:noProof/>
            <w:webHidden/>
          </w:rPr>
          <w:tab/>
        </w:r>
        <w:r>
          <w:rPr>
            <w:noProof/>
            <w:webHidden/>
          </w:rPr>
          <w:fldChar w:fldCharType="begin"/>
        </w:r>
        <w:r>
          <w:rPr>
            <w:noProof/>
            <w:webHidden/>
          </w:rPr>
          <w:instrText xml:space="preserve"> PAGEREF _Toc209797889 \h </w:instrText>
        </w:r>
        <w:r>
          <w:rPr>
            <w:noProof/>
            <w:webHidden/>
          </w:rPr>
        </w:r>
        <w:r>
          <w:rPr>
            <w:noProof/>
            <w:webHidden/>
          </w:rPr>
          <w:fldChar w:fldCharType="separate"/>
        </w:r>
        <w:r w:rsidR="00831DF6">
          <w:rPr>
            <w:noProof/>
            <w:webHidden/>
          </w:rPr>
          <w:t>9</w:t>
        </w:r>
        <w:r>
          <w:rPr>
            <w:noProof/>
            <w:webHidden/>
          </w:rPr>
          <w:fldChar w:fldCharType="end"/>
        </w:r>
      </w:hyperlink>
    </w:p>
    <w:p w14:paraId="2670FD0A" w14:textId="0F5CCF19"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0" w:history="1">
        <w:r w:rsidRPr="00A63EE5">
          <w:rPr>
            <w:rStyle w:val="Hyperlink"/>
            <w:noProof/>
          </w:rPr>
          <w:t>2.5 Pollution</w:t>
        </w:r>
        <w:r>
          <w:rPr>
            <w:noProof/>
            <w:webHidden/>
          </w:rPr>
          <w:tab/>
        </w:r>
        <w:r>
          <w:rPr>
            <w:noProof/>
            <w:webHidden/>
          </w:rPr>
          <w:fldChar w:fldCharType="begin"/>
        </w:r>
        <w:r>
          <w:rPr>
            <w:noProof/>
            <w:webHidden/>
          </w:rPr>
          <w:instrText xml:space="preserve"> PAGEREF _Toc209797890 \h </w:instrText>
        </w:r>
        <w:r>
          <w:rPr>
            <w:noProof/>
            <w:webHidden/>
          </w:rPr>
        </w:r>
        <w:r>
          <w:rPr>
            <w:noProof/>
            <w:webHidden/>
          </w:rPr>
          <w:fldChar w:fldCharType="separate"/>
        </w:r>
        <w:r w:rsidR="00831DF6">
          <w:rPr>
            <w:noProof/>
            <w:webHidden/>
          </w:rPr>
          <w:t>9</w:t>
        </w:r>
        <w:r>
          <w:rPr>
            <w:noProof/>
            <w:webHidden/>
          </w:rPr>
          <w:fldChar w:fldCharType="end"/>
        </w:r>
      </w:hyperlink>
    </w:p>
    <w:p w14:paraId="57A831FD" w14:textId="693A33C7"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1" w:history="1">
        <w:r w:rsidRPr="00A63EE5">
          <w:rPr>
            <w:rStyle w:val="Hyperlink"/>
            <w:noProof/>
          </w:rPr>
          <w:t>2.6 Predation</w:t>
        </w:r>
        <w:r>
          <w:rPr>
            <w:noProof/>
            <w:webHidden/>
          </w:rPr>
          <w:tab/>
        </w:r>
        <w:r>
          <w:rPr>
            <w:noProof/>
            <w:webHidden/>
          </w:rPr>
          <w:fldChar w:fldCharType="begin"/>
        </w:r>
        <w:r>
          <w:rPr>
            <w:noProof/>
            <w:webHidden/>
          </w:rPr>
          <w:instrText xml:space="preserve"> PAGEREF _Toc209797891 \h </w:instrText>
        </w:r>
        <w:r>
          <w:rPr>
            <w:noProof/>
            <w:webHidden/>
          </w:rPr>
        </w:r>
        <w:r>
          <w:rPr>
            <w:noProof/>
            <w:webHidden/>
          </w:rPr>
          <w:fldChar w:fldCharType="separate"/>
        </w:r>
        <w:r w:rsidR="00831DF6">
          <w:rPr>
            <w:noProof/>
            <w:webHidden/>
          </w:rPr>
          <w:t>10</w:t>
        </w:r>
        <w:r>
          <w:rPr>
            <w:noProof/>
            <w:webHidden/>
          </w:rPr>
          <w:fldChar w:fldCharType="end"/>
        </w:r>
      </w:hyperlink>
    </w:p>
    <w:p w14:paraId="6A928A14" w14:textId="7866EC7A"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2" w:history="1">
        <w:r w:rsidRPr="00A63EE5">
          <w:rPr>
            <w:rStyle w:val="Hyperlink"/>
            <w:noProof/>
          </w:rPr>
          <w:t>2.7 Invasive species</w:t>
        </w:r>
        <w:r>
          <w:rPr>
            <w:noProof/>
            <w:webHidden/>
          </w:rPr>
          <w:tab/>
        </w:r>
        <w:r>
          <w:rPr>
            <w:noProof/>
            <w:webHidden/>
          </w:rPr>
          <w:fldChar w:fldCharType="begin"/>
        </w:r>
        <w:r>
          <w:rPr>
            <w:noProof/>
            <w:webHidden/>
          </w:rPr>
          <w:instrText xml:space="preserve"> PAGEREF _Toc209797892 \h </w:instrText>
        </w:r>
        <w:r>
          <w:rPr>
            <w:noProof/>
            <w:webHidden/>
          </w:rPr>
        </w:r>
        <w:r>
          <w:rPr>
            <w:noProof/>
            <w:webHidden/>
          </w:rPr>
          <w:fldChar w:fldCharType="separate"/>
        </w:r>
        <w:r w:rsidR="00831DF6">
          <w:rPr>
            <w:noProof/>
            <w:webHidden/>
          </w:rPr>
          <w:t>10</w:t>
        </w:r>
        <w:r>
          <w:rPr>
            <w:noProof/>
            <w:webHidden/>
          </w:rPr>
          <w:fldChar w:fldCharType="end"/>
        </w:r>
      </w:hyperlink>
    </w:p>
    <w:p w14:paraId="12C812EF" w14:textId="3389D6CE"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3" w:history="1">
        <w:r w:rsidRPr="00A63EE5">
          <w:rPr>
            <w:rStyle w:val="Hyperlink"/>
            <w:noProof/>
          </w:rPr>
          <w:t>2.8 Parasites and disease</w:t>
        </w:r>
        <w:r>
          <w:rPr>
            <w:noProof/>
            <w:webHidden/>
          </w:rPr>
          <w:tab/>
        </w:r>
        <w:r>
          <w:rPr>
            <w:noProof/>
            <w:webHidden/>
          </w:rPr>
          <w:fldChar w:fldCharType="begin"/>
        </w:r>
        <w:r>
          <w:rPr>
            <w:noProof/>
            <w:webHidden/>
          </w:rPr>
          <w:instrText xml:space="preserve"> PAGEREF _Toc209797893 \h </w:instrText>
        </w:r>
        <w:r>
          <w:rPr>
            <w:noProof/>
            <w:webHidden/>
          </w:rPr>
        </w:r>
        <w:r>
          <w:rPr>
            <w:noProof/>
            <w:webHidden/>
          </w:rPr>
          <w:fldChar w:fldCharType="separate"/>
        </w:r>
        <w:r w:rsidR="00831DF6">
          <w:rPr>
            <w:noProof/>
            <w:webHidden/>
          </w:rPr>
          <w:t>10</w:t>
        </w:r>
        <w:r>
          <w:rPr>
            <w:noProof/>
            <w:webHidden/>
          </w:rPr>
          <w:fldChar w:fldCharType="end"/>
        </w:r>
      </w:hyperlink>
    </w:p>
    <w:p w14:paraId="208B235B" w14:textId="5C7E31C9"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4" w:history="1">
        <w:r w:rsidRPr="00A63EE5">
          <w:rPr>
            <w:rStyle w:val="Hyperlink"/>
            <w:noProof/>
          </w:rPr>
          <w:t>2.9 Threats in the marine environment</w:t>
        </w:r>
        <w:r>
          <w:rPr>
            <w:noProof/>
            <w:webHidden/>
          </w:rPr>
          <w:tab/>
        </w:r>
        <w:r>
          <w:rPr>
            <w:noProof/>
            <w:webHidden/>
          </w:rPr>
          <w:fldChar w:fldCharType="begin"/>
        </w:r>
        <w:r>
          <w:rPr>
            <w:noProof/>
            <w:webHidden/>
          </w:rPr>
          <w:instrText xml:space="preserve"> PAGEREF _Toc209797894 \h </w:instrText>
        </w:r>
        <w:r>
          <w:rPr>
            <w:noProof/>
            <w:webHidden/>
          </w:rPr>
        </w:r>
        <w:r>
          <w:rPr>
            <w:noProof/>
            <w:webHidden/>
          </w:rPr>
          <w:fldChar w:fldCharType="separate"/>
        </w:r>
        <w:r w:rsidR="00831DF6">
          <w:rPr>
            <w:noProof/>
            <w:webHidden/>
          </w:rPr>
          <w:t>10</w:t>
        </w:r>
        <w:r>
          <w:rPr>
            <w:noProof/>
            <w:webHidden/>
          </w:rPr>
          <w:fldChar w:fldCharType="end"/>
        </w:r>
      </w:hyperlink>
    </w:p>
    <w:p w14:paraId="14D82D4F" w14:textId="3345B5CF"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5" w:history="1">
        <w:r w:rsidRPr="00A63EE5">
          <w:rPr>
            <w:rStyle w:val="Hyperlink"/>
            <w:noProof/>
          </w:rPr>
          <w:t>2.10 Threat Prioritisation</w:t>
        </w:r>
        <w:r>
          <w:rPr>
            <w:noProof/>
            <w:webHidden/>
          </w:rPr>
          <w:tab/>
        </w:r>
        <w:r>
          <w:rPr>
            <w:noProof/>
            <w:webHidden/>
          </w:rPr>
          <w:fldChar w:fldCharType="begin"/>
        </w:r>
        <w:r>
          <w:rPr>
            <w:noProof/>
            <w:webHidden/>
          </w:rPr>
          <w:instrText xml:space="preserve"> PAGEREF _Toc209797895 \h </w:instrText>
        </w:r>
        <w:r>
          <w:rPr>
            <w:noProof/>
            <w:webHidden/>
          </w:rPr>
        </w:r>
        <w:r>
          <w:rPr>
            <w:noProof/>
            <w:webHidden/>
          </w:rPr>
          <w:fldChar w:fldCharType="separate"/>
        </w:r>
        <w:r w:rsidR="00831DF6">
          <w:rPr>
            <w:noProof/>
            <w:webHidden/>
          </w:rPr>
          <w:t>10</w:t>
        </w:r>
        <w:r>
          <w:rPr>
            <w:noProof/>
            <w:webHidden/>
          </w:rPr>
          <w:fldChar w:fldCharType="end"/>
        </w:r>
      </w:hyperlink>
    </w:p>
    <w:p w14:paraId="444EDB9B" w14:textId="408B7045"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896" w:history="1">
        <w:r w:rsidRPr="00A63EE5">
          <w:rPr>
            <w:rStyle w:val="Hyperlink"/>
            <w:noProof/>
          </w:rPr>
          <w:t>3. POLICIES AND LEGISLATION RELEVANT FOR MANAGEMENT</w:t>
        </w:r>
        <w:r>
          <w:rPr>
            <w:noProof/>
            <w:webHidden/>
          </w:rPr>
          <w:tab/>
        </w:r>
        <w:r>
          <w:rPr>
            <w:noProof/>
            <w:webHidden/>
          </w:rPr>
          <w:fldChar w:fldCharType="begin"/>
        </w:r>
        <w:r>
          <w:rPr>
            <w:noProof/>
            <w:webHidden/>
          </w:rPr>
          <w:instrText xml:space="preserve"> PAGEREF _Toc209797896 \h </w:instrText>
        </w:r>
        <w:r>
          <w:rPr>
            <w:noProof/>
            <w:webHidden/>
          </w:rPr>
        </w:r>
        <w:r>
          <w:rPr>
            <w:noProof/>
            <w:webHidden/>
          </w:rPr>
          <w:fldChar w:fldCharType="separate"/>
        </w:r>
        <w:r w:rsidR="00831DF6">
          <w:rPr>
            <w:noProof/>
            <w:webHidden/>
          </w:rPr>
          <w:t>12</w:t>
        </w:r>
        <w:r>
          <w:rPr>
            <w:noProof/>
            <w:webHidden/>
          </w:rPr>
          <w:fldChar w:fldCharType="end"/>
        </w:r>
      </w:hyperlink>
    </w:p>
    <w:p w14:paraId="204BB415" w14:textId="13A4AD6C"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7" w:history="1">
        <w:r w:rsidRPr="00A63EE5">
          <w:rPr>
            <w:rStyle w:val="Hyperlink"/>
            <w:noProof/>
          </w:rPr>
          <w:t>3.1 Conservation and legal status</w:t>
        </w:r>
        <w:r>
          <w:rPr>
            <w:noProof/>
            <w:webHidden/>
          </w:rPr>
          <w:tab/>
        </w:r>
        <w:r>
          <w:rPr>
            <w:noProof/>
            <w:webHidden/>
          </w:rPr>
          <w:fldChar w:fldCharType="begin"/>
        </w:r>
        <w:r>
          <w:rPr>
            <w:noProof/>
            <w:webHidden/>
          </w:rPr>
          <w:instrText xml:space="preserve"> PAGEREF _Toc209797897 \h </w:instrText>
        </w:r>
        <w:r>
          <w:rPr>
            <w:noProof/>
            <w:webHidden/>
          </w:rPr>
        </w:r>
        <w:r>
          <w:rPr>
            <w:noProof/>
            <w:webHidden/>
          </w:rPr>
          <w:fldChar w:fldCharType="separate"/>
        </w:r>
        <w:r w:rsidR="00831DF6">
          <w:rPr>
            <w:noProof/>
            <w:webHidden/>
          </w:rPr>
          <w:t>12</w:t>
        </w:r>
        <w:r>
          <w:rPr>
            <w:noProof/>
            <w:webHidden/>
          </w:rPr>
          <w:fldChar w:fldCharType="end"/>
        </w:r>
      </w:hyperlink>
    </w:p>
    <w:p w14:paraId="13485D40" w14:textId="50A18D83"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8" w:history="1">
        <w:r w:rsidRPr="00A63EE5">
          <w:rPr>
            <w:rStyle w:val="Hyperlink"/>
            <w:noProof/>
          </w:rPr>
          <w:t>3.2 Range States and relevant organisations</w:t>
        </w:r>
        <w:r>
          <w:rPr>
            <w:noProof/>
            <w:webHidden/>
          </w:rPr>
          <w:tab/>
        </w:r>
        <w:r>
          <w:rPr>
            <w:noProof/>
            <w:webHidden/>
          </w:rPr>
          <w:fldChar w:fldCharType="begin"/>
        </w:r>
        <w:r>
          <w:rPr>
            <w:noProof/>
            <w:webHidden/>
          </w:rPr>
          <w:instrText xml:space="preserve"> PAGEREF _Toc209797898 \h </w:instrText>
        </w:r>
        <w:r>
          <w:rPr>
            <w:noProof/>
            <w:webHidden/>
          </w:rPr>
        </w:r>
        <w:r>
          <w:rPr>
            <w:noProof/>
            <w:webHidden/>
          </w:rPr>
          <w:fldChar w:fldCharType="separate"/>
        </w:r>
        <w:r w:rsidR="00831DF6">
          <w:rPr>
            <w:noProof/>
            <w:webHidden/>
          </w:rPr>
          <w:t>13</w:t>
        </w:r>
        <w:r>
          <w:rPr>
            <w:noProof/>
            <w:webHidden/>
          </w:rPr>
          <w:fldChar w:fldCharType="end"/>
        </w:r>
      </w:hyperlink>
    </w:p>
    <w:p w14:paraId="5A2E2F00" w14:textId="1269CB9D"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899" w:history="1">
        <w:r w:rsidRPr="00A63EE5">
          <w:rPr>
            <w:rStyle w:val="Hyperlink"/>
            <w:noProof/>
            <w:lang w:eastAsia="en-AU"/>
          </w:rPr>
          <w:t>3.3 International Conventions ratified by the Range States</w:t>
        </w:r>
        <w:r>
          <w:rPr>
            <w:noProof/>
            <w:webHidden/>
          </w:rPr>
          <w:tab/>
        </w:r>
        <w:r>
          <w:rPr>
            <w:noProof/>
            <w:webHidden/>
          </w:rPr>
          <w:fldChar w:fldCharType="begin"/>
        </w:r>
        <w:r>
          <w:rPr>
            <w:noProof/>
            <w:webHidden/>
          </w:rPr>
          <w:instrText xml:space="preserve"> PAGEREF _Toc209797899 \h </w:instrText>
        </w:r>
        <w:r>
          <w:rPr>
            <w:noProof/>
            <w:webHidden/>
          </w:rPr>
        </w:r>
        <w:r>
          <w:rPr>
            <w:noProof/>
            <w:webHidden/>
          </w:rPr>
          <w:fldChar w:fldCharType="separate"/>
        </w:r>
        <w:r w:rsidR="00831DF6">
          <w:rPr>
            <w:noProof/>
            <w:webHidden/>
          </w:rPr>
          <w:t>14</w:t>
        </w:r>
        <w:r>
          <w:rPr>
            <w:noProof/>
            <w:webHidden/>
          </w:rPr>
          <w:fldChar w:fldCharType="end"/>
        </w:r>
      </w:hyperlink>
    </w:p>
    <w:p w14:paraId="38CDE92B" w14:textId="5F2ACD5C"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0" w:history="1">
        <w:r w:rsidRPr="00A63EE5">
          <w:rPr>
            <w:rStyle w:val="Hyperlink"/>
            <w:noProof/>
          </w:rPr>
          <w:t>3.4. National legislation and management measures specific to the European eel</w:t>
        </w:r>
        <w:r>
          <w:rPr>
            <w:noProof/>
            <w:webHidden/>
          </w:rPr>
          <w:tab/>
        </w:r>
        <w:r>
          <w:rPr>
            <w:noProof/>
            <w:webHidden/>
          </w:rPr>
          <w:fldChar w:fldCharType="begin"/>
        </w:r>
        <w:r>
          <w:rPr>
            <w:noProof/>
            <w:webHidden/>
          </w:rPr>
          <w:instrText xml:space="preserve"> PAGEREF _Toc209797900 \h </w:instrText>
        </w:r>
        <w:r>
          <w:rPr>
            <w:noProof/>
            <w:webHidden/>
          </w:rPr>
        </w:r>
        <w:r>
          <w:rPr>
            <w:noProof/>
            <w:webHidden/>
          </w:rPr>
          <w:fldChar w:fldCharType="separate"/>
        </w:r>
        <w:r w:rsidR="00831DF6">
          <w:rPr>
            <w:noProof/>
            <w:webHidden/>
          </w:rPr>
          <w:t>15</w:t>
        </w:r>
        <w:r>
          <w:rPr>
            <w:noProof/>
            <w:webHidden/>
          </w:rPr>
          <w:fldChar w:fldCharType="end"/>
        </w:r>
      </w:hyperlink>
    </w:p>
    <w:p w14:paraId="4E76EC1D" w14:textId="30A45D14"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901" w:history="1">
        <w:r w:rsidRPr="00A63EE5">
          <w:rPr>
            <w:rStyle w:val="Hyperlink"/>
            <w:noProof/>
          </w:rPr>
          <w:t>4. Framework for Action</w:t>
        </w:r>
        <w:r>
          <w:rPr>
            <w:noProof/>
            <w:webHidden/>
          </w:rPr>
          <w:tab/>
        </w:r>
        <w:r>
          <w:rPr>
            <w:noProof/>
            <w:webHidden/>
          </w:rPr>
          <w:fldChar w:fldCharType="begin"/>
        </w:r>
        <w:r>
          <w:rPr>
            <w:noProof/>
            <w:webHidden/>
          </w:rPr>
          <w:instrText xml:space="preserve"> PAGEREF _Toc209797901 \h </w:instrText>
        </w:r>
        <w:r>
          <w:rPr>
            <w:noProof/>
            <w:webHidden/>
          </w:rPr>
        </w:r>
        <w:r>
          <w:rPr>
            <w:noProof/>
            <w:webHidden/>
          </w:rPr>
          <w:fldChar w:fldCharType="separate"/>
        </w:r>
        <w:r w:rsidR="00831DF6">
          <w:rPr>
            <w:noProof/>
            <w:webHidden/>
          </w:rPr>
          <w:t>16</w:t>
        </w:r>
        <w:r>
          <w:rPr>
            <w:noProof/>
            <w:webHidden/>
          </w:rPr>
          <w:fldChar w:fldCharType="end"/>
        </w:r>
      </w:hyperlink>
    </w:p>
    <w:p w14:paraId="434CF80A" w14:textId="32DC243A"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2" w:history="1">
        <w:r w:rsidRPr="00A63EE5">
          <w:rPr>
            <w:rStyle w:val="Hyperlink"/>
            <w:noProof/>
          </w:rPr>
          <w:t>4.1 Goal</w:t>
        </w:r>
        <w:r>
          <w:rPr>
            <w:noProof/>
            <w:webHidden/>
          </w:rPr>
          <w:tab/>
        </w:r>
        <w:r>
          <w:rPr>
            <w:noProof/>
            <w:webHidden/>
          </w:rPr>
          <w:fldChar w:fldCharType="begin"/>
        </w:r>
        <w:r>
          <w:rPr>
            <w:noProof/>
            <w:webHidden/>
          </w:rPr>
          <w:instrText xml:space="preserve"> PAGEREF _Toc209797902 \h </w:instrText>
        </w:r>
        <w:r>
          <w:rPr>
            <w:noProof/>
            <w:webHidden/>
          </w:rPr>
        </w:r>
        <w:r>
          <w:rPr>
            <w:noProof/>
            <w:webHidden/>
          </w:rPr>
          <w:fldChar w:fldCharType="separate"/>
        </w:r>
        <w:r w:rsidR="00831DF6">
          <w:rPr>
            <w:noProof/>
            <w:webHidden/>
          </w:rPr>
          <w:t>16</w:t>
        </w:r>
        <w:r>
          <w:rPr>
            <w:noProof/>
            <w:webHidden/>
          </w:rPr>
          <w:fldChar w:fldCharType="end"/>
        </w:r>
      </w:hyperlink>
    </w:p>
    <w:p w14:paraId="7AD479DC" w14:textId="76D117F8"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3" w:history="1">
        <w:r w:rsidRPr="00A63EE5">
          <w:rPr>
            <w:rStyle w:val="Hyperlink"/>
            <w:noProof/>
          </w:rPr>
          <w:t>4.2 Objectives, Actions and Results</w:t>
        </w:r>
        <w:r>
          <w:rPr>
            <w:noProof/>
            <w:webHidden/>
          </w:rPr>
          <w:tab/>
        </w:r>
        <w:r>
          <w:rPr>
            <w:noProof/>
            <w:webHidden/>
          </w:rPr>
          <w:fldChar w:fldCharType="begin"/>
        </w:r>
        <w:r>
          <w:rPr>
            <w:noProof/>
            <w:webHidden/>
          </w:rPr>
          <w:instrText xml:space="preserve"> PAGEREF _Toc209797903 \h </w:instrText>
        </w:r>
        <w:r>
          <w:rPr>
            <w:noProof/>
            <w:webHidden/>
          </w:rPr>
        </w:r>
        <w:r>
          <w:rPr>
            <w:noProof/>
            <w:webHidden/>
          </w:rPr>
          <w:fldChar w:fldCharType="separate"/>
        </w:r>
        <w:r w:rsidR="00831DF6">
          <w:rPr>
            <w:noProof/>
            <w:webHidden/>
          </w:rPr>
          <w:t>16</w:t>
        </w:r>
        <w:r>
          <w:rPr>
            <w:noProof/>
            <w:webHidden/>
          </w:rPr>
          <w:fldChar w:fldCharType="end"/>
        </w:r>
      </w:hyperlink>
    </w:p>
    <w:p w14:paraId="4453F225" w14:textId="3C386E73"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4" w:history="1">
        <w:r w:rsidRPr="00A63EE5">
          <w:rPr>
            <w:rStyle w:val="Hyperlink"/>
            <w:noProof/>
          </w:rPr>
          <w:t>4.3 Scientific studies and data collection</w:t>
        </w:r>
        <w:r>
          <w:rPr>
            <w:noProof/>
            <w:webHidden/>
          </w:rPr>
          <w:tab/>
        </w:r>
        <w:r>
          <w:rPr>
            <w:noProof/>
            <w:webHidden/>
          </w:rPr>
          <w:fldChar w:fldCharType="begin"/>
        </w:r>
        <w:r>
          <w:rPr>
            <w:noProof/>
            <w:webHidden/>
          </w:rPr>
          <w:instrText xml:space="preserve"> PAGEREF _Toc209797904 \h </w:instrText>
        </w:r>
        <w:r>
          <w:rPr>
            <w:noProof/>
            <w:webHidden/>
          </w:rPr>
        </w:r>
        <w:r>
          <w:rPr>
            <w:noProof/>
            <w:webHidden/>
          </w:rPr>
          <w:fldChar w:fldCharType="separate"/>
        </w:r>
        <w:r w:rsidR="00831DF6">
          <w:rPr>
            <w:noProof/>
            <w:webHidden/>
          </w:rPr>
          <w:t>16</w:t>
        </w:r>
        <w:r>
          <w:rPr>
            <w:noProof/>
            <w:webHidden/>
          </w:rPr>
          <w:fldChar w:fldCharType="end"/>
        </w:r>
      </w:hyperlink>
    </w:p>
    <w:p w14:paraId="637D4DA1" w14:textId="6CA9811D"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5" w:history="1">
        <w:r w:rsidRPr="00A63EE5">
          <w:rPr>
            <w:rStyle w:val="Hyperlink"/>
            <w:noProof/>
          </w:rPr>
          <w:t>4.4 Secure sufficient resources for ongoing conservation</w:t>
        </w:r>
        <w:r>
          <w:rPr>
            <w:noProof/>
            <w:webHidden/>
          </w:rPr>
          <w:tab/>
        </w:r>
        <w:r>
          <w:rPr>
            <w:noProof/>
            <w:webHidden/>
          </w:rPr>
          <w:fldChar w:fldCharType="begin"/>
        </w:r>
        <w:r>
          <w:rPr>
            <w:noProof/>
            <w:webHidden/>
          </w:rPr>
          <w:instrText xml:space="preserve"> PAGEREF _Toc209797905 \h </w:instrText>
        </w:r>
        <w:r>
          <w:rPr>
            <w:noProof/>
            <w:webHidden/>
          </w:rPr>
        </w:r>
        <w:r>
          <w:rPr>
            <w:noProof/>
            <w:webHidden/>
          </w:rPr>
          <w:fldChar w:fldCharType="separate"/>
        </w:r>
        <w:r w:rsidR="00831DF6">
          <w:rPr>
            <w:noProof/>
            <w:webHidden/>
          </w:rPr>
          <w:t>16</w:t>
        </w:r>
        <w:r>
          <w:rPr>
            <w:noProof/>
            <w:webHidden/>
          </w:rPr>
          <w:fldChar w:fldCharType="end"/>
        </w:r>
      </w:hyperlink>
    </w:p>
    <w:p w14:paraId="591811AC" w14:textId="386BFEE3"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6" w:history="1">
        <w:r w:rsidRPr="00A63EE5">
          <w:rPr>
            <w:rStyle w:val="Hyperlink"/>
            <w:noProof/>
          </w:rPr>
          <w:t>4.5 Objectives Framework</w:t>
        </w:r>
        <w:r>
          <w:rPr>
            <w:noProof/>
            <w:webHidden/>
          </w:rPr>
          <w:tab/>
        </w:r>
        <w:r>
          <w:rPr>
            <w:noProof/>
            <w:webHidden/>
          </w:rPr>
          <w:fldChar w:fldCharType="begin"/>
        </w:r>
        <w:r>
          <w:rPr>
            <w:noProof/>
            <w:webHidden/>
          </w:rPr>
          <w:instrText xml:space="preserve"> PAGEREF _Toc209797906 \h </w:instrText>
        </w:r>
        <w:r>
          <w:rPr>
            <w:noProof/>
            <w:webHidden/>
          </w:rPr>
        </w:r>
        <w:r>
          <w:rPr>
            <w:noProof/>
            <w:webHidden/>
          </w:rPr>
          <w:fldChar w:fldCharType="separate"/>
        </w:r>
        <w:r w:rsidR="00831DF6">
          <w:rPr>
            <w:noProof/>
            <w:webHidden/>
          </w:rPr>
          <w:t>17</w:t>
        </w:r>
        <w:r>
          <w:rPr>
            <w:noProof/>
            <w:webHidden/>
          </w:rPr>
          <w:fldChar w:fldCharType="end"/>
        </w:r>
      </w:hyperlink>
    </w:p>
    <w:p w14:paraId="0B6ADAD0" w14:textId="78A8BE69"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7" w:history="1">
        <w:r w:rsidRPr="00A63EE5">
          <w:rPr>
            <w:rStyle w:val="Hyperlink"/>
            <w:noProof/>
          </w:rPr>
          <w:t>4.6 National Implementation</w:t>
        </w:r>
        <w:r>
          <w:rPr>
            <w:noProof/>
            <w:webHidden/>
          </w:rPr>
          <w:tab/>
        </w:r>
        <w:r>
          <w:rPr>
            <w:noProof/>
            <w:webHidden/>
          </w:rPr>
          <w:fldChar w:fldCharType="begin"/>
        </w:r>
        <w:r>
          <w:rPr>
            <w:noProof/>
            <w:webHidden/>
          </w:rPr>
          <w:instrText xml:space="preserve"> PAGEREF _Toc209797907 \h </w:instrText>
        </w:r>
        <w:r>
          <w:rPr>
            <w:noProof/>
            <w:webHidden/>
          </w:rPr>
        </w:r>
        <w:r>
          <w:rPr>
            <w:noProof/>
            <w:webHidden/>
          </w:rPr>
          <w:fldChar w:fldCharType="separate"/>
        </w:r>
        <w:r w:rsidR="00831DF6">
          <w:rPr>
            <w:noProof/>
            <w:webHidden/>
          </w:rPr>
          <w:t>17</w:t>
        </w:r>
        <w:r>
          <w:rPr>
            <w:noProof/>
            <w:webHidden/>
          </w:rPr>
          <w:fldChar w:fldCharType="end"/>
        </w:r>
      </w:hyperlink>
    </w:p>
    <w:p w14:paraId="1D59238C" w14:textId="4B0A83F2"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8" w:history="1">
        <w:r w:rsidRPr="00A63EE5">
          <w:rPr>
            <w:rStyle w:val="Hyperlink"/>
            <w:noProof/>
          </w:rPr>
          <w:t>4.7 Resources, guidelines, and tools available</w:t>
        </w:r>
        <w:r>
          <w:rPr>
            <w:noProof/>
            <w:webHidden/>
          </w:rPr>
          <w:tab/>
        </w:r>
        <w:r>
          <w:rPr>
            <w:noProof/>
            <w:webHidden/>
          </w:rPr>
          <w:fldChar w:fldCharType="begin"/>
        </w:r>
        <w:r>
          <w:rPr>
            <w:noProof/>
            <w:webHidden/>
          </w:rPr>
          <w:instrText xml:space="preserve"> PAGEREF _Toc209797908 \h </w:instrText>
        </w:r>
        <w:r>
          <w:rPr>
            <w:noProof/>
            <w:webHidden/>
          </w:rPr>
        </w:r>
        <w:r>
          <w:rPr>
            <w:noProof/>
            <w:webHidden/>
          </w:rPr>
          <w:fldChar w:fldCharType="separate"/>
        </w:r>
        <w:r w:rsidR="00831DF6">
          <w:rPr>
            <w:noProof/>
            <w:webHidden/>
          </w:rPr>
          <w:t>17</w:t>
        </w:r>
        <w:r>
          <w:rPr>
            <w:noProof/>
            <w:webHidden/>
          </w:rPr>
          <w:fldChar w:fldCharType="end"/>
        </w:r>
      </w:hyperlink>
    </w:p>
    <w:p w14:paraId="7FB57E5C" w14:textId="2EFCBC2B" w:rsidR="00951576" w:rsidRDefault="00951576" w:rsidP="00831DF6">
      <w:pPr>
        <w:pStyle w:val="TOC2"/>
        <w:tabs>
          <w:tab w:val="right" w:leader="dot" w:pos="9060"/>
        </w:tabs>
        <w:spacing w:before="0" w:after="80"/>
        <w:rPr>
          <w:rFonts w:eastAsiaTheme="minorEastAsia" w:cstheme="minorBidi"/>
          <w:i w:val="0"/>
          <w:iCs w:val="0"/>
          <w:noProof/>
          <w:kern w:val="2"/>
          <w:sz w:val="24"/>
          <w:szCs w:val="24"/>
          <w:lang w:val="en-US" w:eastAsia="en-GB"/>
          <w14:ligatures w14:val="standardContextual"/>
        </w:rPr>
      </w:pPr>
      <w:hyperlink w:anchor="_Toc209797909" w:history="1">
        <w:r w:rsidRPr="00A63EE5">
          <w:rPr>
            <w:rStyle w:val="Hyperlink"/>
            <w:noProof/>
          </w:rPr>
          <w:t>4.8 Activities</w:t>
        </w:r>
        <w:r>
          <w:rPr>
            <w:noProof/>
            <w:webHidden/>
          </w:rPr>
          <w:tab/>
        </w:r>
        <w:r>
          <w:rPr>
            <w:noProof/>
            <w:webHidden/>
          </w:rPr>
          <w:fldChar w:fldCharType="begin"/>
        </w:r>
        <w:r>
          <w:rPr>
            <w:noProof/>
            <w:webHidden/>
          </w:rPr>
          <w:instrText xml:space="preserve"> PAGEREF _Toc209797909 \h </w:instrText>
        </w:r>
        <w:r>
          <w:rPr>
            <w:noProof/>
            <w:webHidden/>
          </w:rPr>
        </w:r>
        <w:r>
          <w:rPr>
            <w:noProof/>
            <w:webHidden/>
          </w:rPr>
          <w:fldChar w:fldCharType="separate"/>
        </w:r>
        <w:r w:rsidR="00831DF6">
          <w:rPr>
            <w:noProof/>
            <w:webHidden/>
          </w:rPr>
          <w:t>18</w:t>
        </w:r>
        <w:r>
          <w:rPr>
            <w:noProof/>
            <w:webHidden/>
          </w:rPr>
          <w:fldChar w:fldCharType="end"/>
        </w:r>
      </w:hyperlink>
    </w:p>
    <w:p w14:paraId="70BD7AB7" w14:textId="0CF461C0" w:rsidR="00951576" w:rsidRDefault="00951576" w:rsidP="00831DF6">
      <w:pPr>
        <w:pStyle w:val="TOC1"/>
        <w:tabs>
          <w:tab w:val="right" w:leader="dot" w:pos="9060"/>
        </w:tabs>
        <w:spacing w:before="0"/>
        <w:rPr>
          <w:rFonts w:eastAsiaTheme="minorEastAsia" w:cstheme="minorBidi"/>
          <w:b w:val="0"/>
          <w:bCs w:val="0"/>
          <w:noProof/>
          <w:kern w:val="2"/>
          <w:sz w:val="24"/>
          <w:szCs w:val="24"/>
          <w:lang w:val="en-US" w:eastAsia="en-GB"/>
          <w14:ligatures w14:val="standardContextual"/>
        </w:rPr>
      </w:pPr>
      <w:hyperlink w:anchor="_Toc209797910" w:history="1">
        <w:r w:rsidRPr="00A63EE5">
          <w:rPr>
            <w:rStyle w:val="Hyperlink"/>
            <w:noProof/>
          </w:rPr>
          <w:t>5. REFERENCES</w:t>
        </w:r>
        <w:r>
          <w:rPr>
            <w:noProof/>
            <w:webHidden/>
          </w:rPr>
          <w:tab/>
        </w:r>
        <w:r>
          <w:rPr>
            <w:noProof/>
            <w:webHidden/>
          </w:rPr>
          <w:fldChar w:fldCharType="begin"/>
        </w:r>
        <w:r>
          <w:rPr>
            <w:noProof/>
            <w:webHidden/>
          </w:rPr>
          <w:instrText xml:space="preserve"> PAGEREF _Toc209797910 \h </w:instrText>
        </w:r>
        <w:r>
          <w:rPr>
            <w:noProof/>
            <w:webHidden/>
          </w:rPr>
        </w:r>
        <w:r>
          <w:rPr>
            <w:noProof/>
            <w:webHidden/>
          </w:rPr>
          <w:fldChar w:fldCharType="separate"/>
        </w:r>
        <w:r w:rsidR="00831DF6">
          <w:rPr>
            <w:noProof/>
            <w:webHidden/>
          </w:rPr>
          <w:t>24</w:t>
        </w:r>
        <w:r>
          <w:rPr>
            <w:noProof/>
            <w:webHidden/>
          </w:rPr>
          <w:fldChar w:fldCharType="end"/>
        </w:r>
      </w:hyperlink>
    </w:p>
    <w:p w14:paraId="3019C2E1" w14:textId="186E572D"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911" w:history="1">
        <w:r w:rsidRPr="00A63EE5">
          <w:rPr>
            <w:rStyle w:val="Hyperlink"/>
            <w:noProof/>
            <w:lang w:val="en-AU"/>
          </w:rPr>
          <w:t>ANNEX 1 – THREAT MATRIX</w:t>
        </w:r>
        <w:r>
          <w:rPr>
            <w:noProof/>
            <w:webHidden/>
          </w:rPr>
          <w:tab/>
        </w:r>
        <w:r>
          <w:rPr>
            <w:noProof/>
            <w:webHidden/>
          </w:rPr>
          <w:fldChar w:fldCharType="begin"/>
        </w:r>
        <w:r>
          <w:rPr>
            <w:noProof/>
            <w:webHidden/>
          </w:rPr>
          <w:instrText xml:space="preserve"> PAGEREF _Toc209797911 \h </w:instrText>
        </w:r>
        <w:r>
          <w:rPr>
            <w:noProof/>
            <w:webHidden/>
          </w:rPr>
        </w:r>
        <w:r>
          <w:rPr>
            <w:noProof/>
            <w:webHidden/>
          </w:rPr>
          <w:fldChar w:fldCharType="separate"/>
        </w:r>
        <w:r w:rsidR="00831DF6">
          <w:rPr>
            <w:noProof/>
            <w:webHidden/>
          </w:rPr>
          <w:t>28</w:t>
        </w:r>
        <w:r>
          <w:rPr>
            <w:noProof/>
            <w:webHidden/>
          </w:rPr>
          <w:fldChar w:fldCharType="end"/>
        </w:r>
      </w:hyperlink>
    </w:p>
    <w:p w14:paraId="67560A14" w14:textId="621949BC" w:rsidR="00951576" w:rsidRDefault="00951576" w:rsidP="00831DF6">
      <w:pPr>
        <w:pStyle w:val="TOC1"/>
        <w:tabs>
          <w:tab w:val="right" w:leader="dot" w:pos="9060"/>
        </w:tabs>
        <w:spacing w:before="0" w:after="80"/>
        <w:rPr>
          <w:rFonts w:eastAsiaTheme="minorEastAsia" w:cstheme="minorBidi"/>
          <w:b w:val="0"/>
          <w:bCs w:val="0"/>
          <w:noProof/>
          <w:kern w:val="2"/>
          <w:sz w:val="24"/>
          <w:szCs w:val="24"/>
          <w:lang w:val="en-US" w:eastAsia="en-GB"/>
          <w14:ligatures w14:val="standardContextual"/>
        </w:rPr>
      </w:pPr>
      <w:hyperlink w:anchor="_Toc209797912" w:history="1">
        <w:r w:rsidRPr="00A63EE5">
          <w:rPr>
            <w:rStyle w:val="Hyperlink"/>
            <w:noProof/>
            <w:lang w:val="en-AU"/>
          </w:rPr>
          <w:t>ANNEX 2 - LEGISLATION SPECIFIC TO THE EUROPEAN EEL</w:t>
        </w:r>
        <w:r>
          <w:rPr>
            <w:noProof/>
            <w:webHidden/>
          </w:rPr>
          <w:tab/>
        </w:r>
        <w:r>
          <w:rPr>
            <w:noProof/>
            <w:webHidden/>
          </w:rPr>
          <w:fldChar w:fldCharType="begin"/>
        </w:r>
        <w:r>
          <w:rPr>
            <w:noProof/>
            <w:webHidden/>
          </w:rPr>
          <w:instrText xml:space="preserve"> PAGEREF _Toc209797912 \h </w:instrText>
        </w:r>
        <w:r>
          <w:rPr>
            <w:noProof/>
            <w:webHidden/>
          </w:rPr>
        </w:r>
        <w:r>
          <w:rPr>
            <w:noProof/>
            <w:webHidden/>
          </w:rPr>
          <w:fldChar w:fldCharType="separate"/>
        </w:r>
        <w:r w:rsidR="00831DF6">
          <w:rPr>
            <w:noProof/>
            <w:webHidden/>
          </w:rPr>
          <w:t>30</w:t>
        </w:r>
        <w:r>
          <w:rPr>
            <w:noProof/>
            <w:webHidden/>
          </w:rPr>
          <w:fldChar w:fldCharType="end"/>
        </w:r>
      </w:hyperlink>
    </w:p>
    <w:p w14:paraId="7493B856" w14:textId="6ACD8106" w:rsidR="004D2D5A" w:rsidRPr="00531E71" w:rsidRDefault="00CA2DF8" w:rsidP="00831DF6">
      <w:pPr>
        <w:spacing w:after="120" w:line="240" w:lineRule="auto"/>
        <w:rPr>
          <w:rFonts w:ascii="Arial" w:eastAsia="Times New Roman" w:hAnsi="Arial" w:cs="Arial"/>
          <w:b/>
          <w:bCs/>
          <w:snapToGrid w:val="0"/>
          <w:sz w:val="24"/>
          <w:szCs w:val="24"/>
          <w:lang w:eastAsia="en-AU"/>
        </w:rPr>
      </w:pPr>
      <w:r w:rsidRPr="00AC3CE1">
        <w:rPr>
          <w:rFonts w:ascii="Arial" w:eastAsia="Times New Roman" w:hAnsi="Arial" w:cs="Arial"/>
          <w:b/>
          <w:bCs/>
          <w:snapToGrid w:val="0"/>
          <w:sz w:val="21"/>
          <w:szCs w:val="21"/>
          <w:lang w:eastAsia="en-AU"/>
        </w:rPr>
        <w:fldChar w:fldCharType="end"/>
      </w:r>
    </w:p>
    <w:p w14:paraId="6593A24F" w14:textId="52784404" w:rsidR="00CA2DF8" w:rsidRPr="00531E71" w:rsidRDefault="00CA2DF8">
      <w:pPr>
        <w:spacing w:after="0" w:line="240" w:lineRule="auto"/>
        <w:rPr>
          <w:rFonts w:ascii="Arial" w:eastAsia="Times New Roman" w:hAnsi="Arial" w:cs="Arial"/>
          <w:b/>
          <w:bCs/>
          <w:snapToGrid w:val="0"/>
          <w:sz w:val="24"/>
          <w:szCs w:val="24"/>
          <w:lang w:eastAsia="en-AU"/>
        </w:rPr>
      </w:pPr>
      <w:r w:rsidRPr="00531E71">
        <w:rPr>
          <w:rFonts w:ascii="Arial" w:eastAsia="Times New Roman" w:hAnsi="Arial" w:cs="Arial"/>
          <w:b/>
          <w:bCs/>
          <w:snapToGrid w:val="0"/>
          <w:sz w:val="24"/>
          <w:szCs w:val="24"/>
          <w:lang w:eastAsia="en-AU"/>
        </w:rPr>
        <w:br w:type="page"/>
      </w:r>
    </w:p>
    <w:p w14:paraId="77810C93" w14:textId="63FF43E7" w:rsidR="000C58E4" w:rsidRPr="00531E71" w:rsidRDefault="00CA2DF8" w:rsidP="004E1BAD">
      <w:pPr>
        <w:pStyle w:val="Heading1"/>
      </w:pPr>
      <w:bookmarkStart w:id="2" w:name="_Toc209797879"/>
      <w:r w:rsidRPr="00531E71">
        <w:t>ACRONYMS AND ABBREVIATIONS</w:t>
      </w:r>
      <w:bookmarkEnd w:id="2"/>
    </w:p>
    <w:p w14:paraId="2E7038CD" w14:textId="77777777" w:rsidR="009E1DED" w:rsidRPr="00531E71" w:rsidRDefault="009E1DED" w:rsidP="009E1DED">
      <w:pPr>
        <w:widowControl w:val="0"/>
        <w:spacing w:after="0" w:line="240" w:lineRule="auto"/>
        <w:rPr>
          <w:rFonts w:ascii="Arial" w:hAnsi="Arial" w:cs="Arial"/>
          <w:snapToGrid w:val="0"/>
        </w:rPr>
      </w:pPr>
    </w:p>
    <w:p w14:paraId="223FED03" w14:textId="77145083" w:rsidR="009E1DED" w:rsidRPr="00531E71" w:rsidRDefault="009E1DED" w:rsidP="00423F84">
      <w:pPr>
        <w:widowControl w:val="0"/>
        <w:spacing w:after="0" w:line="240" w:lineRule="auto"/>
        <w:rPr>
          <w:rFonts w:ascii="Arial" w:hAnsi="Arial" w:cs="Arial"/>
          <w:snapToGrid w:val="0"/>
        </w:rPr>
      </w:pPr>
      <w:r w:rsidRPr="00531E71">
        <w:rPr>
          <w:rFonts w:ascii="Arial" w:hAnsi="Arial" w:cs="Arial"/>
          <w:snapToGrid w:val="0"/>
        </w:rPr>
        <w:t>CMS</w:t>
      </w:r>
      <w:r w:rsidRPr="00531E71">
        <w:rPr>
          <w:rFonts w:ascii="Arial" w:hAnsi="Arial" w:cs="Arial"/>
          <w:snapToGrid w:val="0"/>
        </w:rPr>
        <w:tab/>
      </w:r>
      <w:r w:rsidRPr="00531E71">
        <w:rPr>
          <w:rFonts w:ascii="Arial" w:hAnsi="Arial" w:cs="Arial"/>
          <w:snapToGrid w:val="0"/>
        </w:rPr>
        <w:tab/>
        <w:t>Convention on the Conservation of Migratory Species of Wild Animals</w:t>
      </w:r>
      <w:r w:rsidR="00423F84">
        <w:rPr>
          <w:rFonts w:ascii="Arial" w:hAnsi="Arial" w:cs="Arial"/>
          <w:snapToGrid w:val="0"/>
        </w:rPr>
        <w:br/>
      </w:r>
      <w:r w:rsidRPr="00531E71">
        <w:rPr>
          <w:rFonts w:ascii="Arial" w:hAnsi="Arial" w:cs="Arial"/>
          <w:snapToGrid w:val="0"/>
        </w:rPr>
        <w:t xml:space="preserve"> </w:t>
      </w:r>
    </w:p>
    <w:p w14:paraId="09744C15" w14:textId="5511C978" w:rsidR="009E1DED"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CITES</w:t>
      </w:r>
      <w:r w:rsidRPr="00531E71">
        <w:rPr>
          <w:rFonts w:ascii="Arial" w:hAnsi="Arial" w:cs="Arial"/>
          <w:snapToGrid w:val="0"/>
        </w:rPr>
        <w:tab/>
        <w:t xml:space="preserve">Convention on the International Trade in Endangered Species of Wild Fauna and Flora  </w:t>
      </w:r>
    </w:p>
    <w:p w14:paraId="59C29CBF" w14:textId="77777777" w:rsidR="00423F84" w:rsidRPr="00531E71" w:rsidRDefault="00423F84" w:rsidP="00423F84">
      <w:pPr>
        <w:widowControl w:val="0"/>
        <w:spacing w:after="0" w:line="240" w:lineRule="auto"/>
        <w:ind w:left="1440" w:hanging="1440"/>
        <w:rPr>
          <w:rFonts w:ascii="Arial" w:hAnsi="Arial" w:cs="Arial"/>
          <w:snapToGrid w:val="0"/>
        </w:rPr>
      </w:pPr>
    </w:p>
    <w:p w14:paraId="4D9779C0" w14:textId="266AF196"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CBD</w:t>
      </w:r>
      <w:r w:rsidRPr="00531E71">
        <w:rPr>
          <w:rFonts w:ascii="Arial" w:hAnsi="Arial" w:cs="Arial"/>
          <w:snapToGrid w:val="0"/>
        </w:rPr>
        <w:tab/>
      </w:r>
      <w:r w:rsidRPr="00531E71">
        <w:rPr>
          <w:rFonts w:ascii="Arial" w:hAnsi="Arial" w:cs="Arial"/>
          <w:snapToGrid w:val="0"/>
        </w:rPr>
        <w:tab/>
        <w:t xml:space="preserve">Convention on Biological Diversity </w:t>
      </w:r>
    </w:p>
    <w:p w14:paraId="53F971D5" w14:textId="77777777" w:rsidR="00423F84" w:rsidRPr="00531E71" w:rsidRDefault="00423F84" w:rsidP="00423F84">
      <w:pPr>
        <w:widowControl w:val="0"/>
        <w:spacing w:after="0" w:line="240" w:lineRule="auto"/>
        <w:rPr>
          <w:rFonts w:ascii="Arial" w:hAnsi="Arial" w:cs="Arial"/>
          <w:snapToGrid w:val="0"/>
        </w:rPr>
      </w:pPr>
    </w:p>
    <w:p w14:paraId="47269676" w14:textId="375EE04E"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EIFAAC</w:t>
      </w:r>
      <w:r w:rsidR="004E1BAD" w:rsidRPr="00531E71">
        <w:rPr>
          <w:rFonts w:ascii="Arial" w:hAnsi="Arial" w:cs="Arial"/>
          <w:snapToGrid w:val="0"/>
        </w:rPr>
        <w:tab/>
      </w:r>
      <w:r w:rsidRPr="00531E71">
        <w:rPr>
          <w:rFonts w:ascii="Arial" w:hAnsi="Arial" w:cs="Arial"/>
          <w:snapToGrid w:val="0"/>
        </w:rPr>
        <w:t>European Inland Fisheries and Aquaculture Advisory Commission</w:t>
      </w:r>
    </w:p>
    <w:p w14:paraId="54A3EB86" w14:textId="77777777" w:rsidR="00423F84" w:rsidRPr="00531E71" w:rsidRDefault="00423F84" w:rsidP="00423F84">
      <w:pPr>
        <w:widowControl w:val="0"/>
        <w:spacing w:after="0" w:line="240" w:lineRule="auto"/>
        <w:rPr>
          <w:rFonts w:ascii="Arial" w:hAnsi="Arial" w:cs="Arial"/>
          <w:snapToGrid w:val="0"/>
        </w:rPr>
      </w:pPr>
    </w:p>
    <w:p w14:paraId="2E67134C" w14:textId="21CCD13E" w:rsidR="009E1DED"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GFCM</w:t>
      </w:r>
      <w:r w:rsidRPr="00531E71">
        <w:rPr>
          <w:rFonts w:ascii="Arial" w:hAnsi="Arial" w:cs="Arial"/>
          <w:snapToGrid w:val="0"/>
        </w:rPr>
        <w:tab/>
        <w:t>General Fisheries Commission for the Mediterranean</w:t>
      </w:r>
    </w:p>
    <w:p w14:paraId="2FE6ED83" w14:textId="77777777" w:rsidR="00423F84" w:rsidRPr="00531E71" w:rsidRDefault="00423F84" w:rsidP="00423F84">
      <w:pPr>
        <w:widowControl w:val="0"/>
        <w:spacing w:after="0" w:line="240" w:lineRule="auto"/>
        <w:ind w:left="1440" w:hanging="1440"/>
        <w:rPr>
          <w:rFonts w:ascii="Arial" w:hAnsi="Arial" w:cs="Arial"/>
          <w:snapToGrid w:val="0"/>
        </w:rPr>
      </w:pPr>
    </w:p>
    <w:p w14:paraId="435C09B3" w14:textId="174FB3C8" w:rsidR="009E1DED" w:rsidRDefault="009E1DED" w:rsidP="00423F84">
      <w:pPr>
        <w:widowControl w:val="0"/>
        <w:spacing w:after="0" w:line="240" w:lineRule="auto"/>
        <w:rPr>
          <w:rFonts w:ascii="Arial" w:hAnsi="Arial" w:cs="Arial"/>
          <w:snapToGrid w:val="0"/>
        </w:rPr>
      </w:pPr>
      <w:r w:rsidRPr="00531E71">
        <w:rPr>
          <w:rFonts w:ascii="Arial" w:hAnsi="Arial" w:cs="Arial"/>
          <w:snapToGrid w:val="0"/>
        </w:rPr>
        <w:t>HELCOM</w:t>
      </w:r>
      <w:r w:rsidRPr="00531E71">
        <w:rPr>
          <w:rFonts w:ascii="Arial" w:hAnsi="Arial" w:cs="Arial"/>
          <w:snapToGrid w:val="0"/>
        </w:rPr>
        <w:tab/>
        <w:t>Baltic Marine Environment Protection Commission</w:t>
      </w:r>
    </w:p>
    <w:p w14:paraId="45330066" w14:textId="77777777" w:rsidR="00423F84" w:rsidRPr="00531E71" w:rsidRDefault="00423F84" w:rsidP="00423F84">
      <w:pPr>
        <w:widowControl w:val="0"/>
        <w:spacing w:after="0" w:line="240" w:lineRule="auto"/>
        <w:rPr>
          <w:rFonts w:ascii="Arial" w:hAnsi="Arial" w:cs="Arial"/>
          <w:snapToGrid w:val="0"/>
        </w:rPr>
      </w:pPr>
    </w:p>
    <w:p w14:paraId="3CECEF9E" w14:textId="68F74156" w:rsidR="009E1DED" w:rsidRDefault="009E1DED" w:rsidP="00423F84">
      <w:pPr>
        <w:widowControl w:val="0"/>
        <w:spacing w:after="0" w:line="240" w:lineRule="auto"/>
        <w:rPr>
          <w:rStyle w:val="st"/>
          <w:rFonts w:ascii="Arial" w:hAnsi="Arial" w:cs="Arial"/>
        </w:rPr>
      </w:pPr>
      <w:r w:rsidRPr="00531E71">
        <w:rPr>
          <w:rFonts w:ascii="Arial" w:hAnsi="Arial" w:cs="Arial"/>
          <w:snapToGrid w:val="0"/>
        </w:rPr>
        <w:t>ICES</w:t>
      </w:r>
      <w:r w:rsidRPr="00531E71">
        <w:rPr>
          <w:rFonts w:ascii="Arial" w:hAnsi="Arial" w:cs="Arial"/>
          <w:snapToGrid w:val="0"/>
        </w:rPr>
        <w:tab/>
      </w:r>
      <w:r w:rsidRPr="00531E71">
        <w:rPr>
          <w:rFonts w:ascii="Arial" w:hAnsi="Arial" w:cs="Arial"/>
          <w:snapToGrid w:val="0"/>
        </w:rPr>
        <w:tab/>
      </w:r>
      <w:r w:rsidRPr="00531E71">
        <w:rPr>
          <w:rStyle w:val="st"/>
          <w:rFonts w:ascii="Arial" w:hAnsi="Arial" w:cs="Arial"/>
        </w:rPr>
        <w:t>International Council for the Exploration of the Sea</w:t>
      </w:r>
    </w:p>
    <w:p w14:paraId="003687BC" w14:textId="77777777" w:rsidR="00423F84" w:rsidRPr="00531E71" w:rsidRDefault="00423F84" w:rsidP="00423F84">
      <w:pPr>
        <w:widowControl w:val="0"/>
        <w:spacing w:after="0" w:line="240" w:lineRule="auto"/>
        <w:rPr>
          <w:rFonts w:ascii="Arial" w:hAnsi="Arial" w:cs="Arial"/>
          <w:snapToGrid w:val="0"/>
        </w:rPr>
      </w:pPr>
    </w:p>
    <w:p w14:paraId="55C3B907" w14:textId="38807E40" w:rsidR="009E1DED" w:rsidRPr="00531E71" w:rsidRDefault="009E1DED" w:rsidP="00423F84">
      <w:pPr>
        <w:widowControl w:val="0"/>
        <w:spacing w:after="0" w:line="240" w:lineRule="auto"/>
        <w:ind w:left="1440" w:hanging="1440"/>
        <w:rPr>
          <w:rFonts w:ascii="Arial" w:hAnsi="Arial" w:cs="Arial"/>
          <w:snapToGrid w:val="0"/>
        </w:rPr>
      </w:pPr>
      <w:r w:rsidRPr="00531E71">
        <w:rPr>
          <w:rFonts w:ascii="Arial" w:hAnsi="Arial" w:cs="Arial"/>
          <w:snapToGrid w:val="0"/>
        </w:rPr>
        <w:t>OSPAR</w:t>
      </w:r>
      <w:r w:rsidRPr="00531E71">
        <w:rPr>
          <w:rFonts w:ascii="Arial" w:hAnsi="Arial" w:cs="Arial"/>
          <w:snapToGrid w:val="0"/>
        </w:rPr>
        <w:tab/>
        <w:t>Convention for the Protection of the Marine Environment of the North-East</w:t>
      </w:r>
      <w:r w:rsidR="004E1BAD" w:rsidRPr="00531E71">
        <w:rPr>
          <w:rFonts w:ascii="Arial" w:hAnsi="Arial" w:cs="Arial"/>
          <w:snapToGrid w:val="0"/>
        </w:rPr>
        <w:t xml:space="preserve"> </w:t>
      </w:r>
      <w:r w:rsidRPr="00531E71">
        <w:rPr>
          <w:rFonts w:ascii="Arial" w:hAnsi="Arial" w:cs="Arial"/>
          <w:snapToGrid w:val="0"/>
        </w:rPr>
        <w:t>Atlantic</w:t>
      </w:r>
    </w:p>
    <w:p w14:paraId="5B947262" w14:textId="77777777" w:rsidR="009E1DED" w:rsidRPr="00531E71" w:rsidRDefault="009E1DED" w:rsidP="009E1DED">
      <w:pPr>
        <w:widowControl w:val="0"/>
        <w:spacing w:after="0" w:line="240" w:lineRule="auto"/>
        <w:rPr>
          <w:rFonts w:ascii="Arial" w:hAnsi="Arial" w:cs="Arial"/>
          <w:snapToGrid w:val="0"/>
        </w:rPr>
      </w:pPr>
    </w:p>
    <w:p w14:paraId="3FCA8A7B" w14:textId="7C9E5284" w:rsidR="000C58E4" w:rsidRPr="00531E71" w:rsidRDefault="00CA2DF8" w:rsidP="004E1BAD">
      <w:pPr>
        <w:pStyle w:val="Heading1"/>
      </w:pPr>
      <w:bookmarkStart w:id="3" w:name="_Toc209797880"/>
      <w:r w:rsidRPr="00531E71">
        <w:t>GLOSSARY</w:t>
      </w:r>
      <w:bookmarkEnd w:id="3"/>
    </w:p>
    <w:p w14:paraId="7D367EDE" w14:textId="77777777" w:rsidR="00000098" w:rsidRPr="00531E71" w:rsidRDefault="00000098">
      <w:pPr>
        <w:spacing w:after="0" w:line="240" w:lineRule="auto"/>
        <w:rPr>
          <w:rFonts w:ascii="Arial" w:eastAsia="Times New Roman" w:hAnsi="Arial" w:cs="Arial"/>
          <w:b/>
          <w:bCs/>
          <w:snapToGrid w:val="0"/>
          <w:sz w:val="24"/>
          <w:szCs w:val="24"/>
          <w:lang w:eastAsia="en-AU"/>
        </w:rPr>
      </w:pPr>
    </w:p>
    <w:tbl>
      <w:tblPr>
        <w:tblW w:w="5000" w:type="pct"/>
        <w:tblBorders>
          <w:top w:val="single" w:sz="4" w:space="0" w:color="auto"/>
          <w:bottom w:val="single" w:sz="4" w:space="0" w:color="auto"/>
          <w:insideH w:val="single" w:sz="4" w:space="0" w:color="808080"/>
        </w:tblBorders>
        <w:tblCellMar>
          <w:top w:w="57" w:type="dxa"/>
          <w:bottom w:w="57" w:type="dxa"/>
        </w:tblCellMar>
        <w:tblLook w:val="05E0" w:firstRow="1" w:lastRow="1" w:firstColumn="1" w:lastColumn="1" w:noHBand="0" w:noVBand="1"/>
      </w:tblPr>
      <w:tblGrid>
        <w:gridCol w:w="1954"/>
        <w:gridCol w:w="7116"/>
      </w:tblGrid>
      <w:tr w:rsidR="00522E47" w:rsidRPr="00531E71" w14:paraId="457748A2" w14:textId="77777777" w:rsidTr="008F01DE">
        <w:tc>
          <w:tcPr>
            <w:tcW w:w="1077" w:type="pct"/>
          </w:tcPr>
          <w:p w14:paraId="472760D9" w14:textId="77777777" w:rsidR="00522E47" w:rsidRPr="00531E71" w:rsidRDefault="00522E47">
            <w:pPr>
              <w:keepNext/>
              <w:spacing w:before="30" w:after="30"/>
              <w:rPr>
                <w:rFonts w:ascii="Arial" w:hAnsi="Arial" w:cs="Arial"/>
                <w:bCs/>
                <w:noProof/>
                <w:spacing w:val="6"/>
              </w:rPr>
            </w:pPr>
            <w:r w:rsidRPr="00531E71">
              <w:rPr>
                <w:rFonts w:ascii="Arial" w:hAnsi="Arial" w:cs="Arial"/>
                <w:bCs/>
                <w:noProof/>
                <w:spacing w:val="6"/>
              </w:rPr>
              <w:t>Anthropogenic</w:t>
            </w:r>
          </w:p>
        </w:tc>
        <w:tc>
          <w:tcPr>
            <w:tcW w:w="3923" w:type="pct"/>
          </w:tcPr>
          <w:p w14:paraId="4CBB389A" w14:textId="1C9D943D" w:rsidR="008F01DE" w:rsidRPr="00531E71" w:rsidRDefault="00522E47">
            <w:pPr>
              <w:keepNext/>
              <w:spacing w:before="30" w:after="30"/>
              <w:rPr>
                <w:rFonts w:ascii="Arial" w:hAnsi="Arial" w:cs="Arial"/>
                <w:bCs/>
                <w:noProof/>
                <w:spacing w:val="6"/>
              </w:rPr>
            </w:pPr>
            <w:r w:rsidRPr="00531E71">
              <w:rPr>
                <w:rFonts w:ascii="Arial" w:hAnsi="Arial" w:cs="Arial"/>
                <w:bCs/>
                <w:noProof/>
                <w:spacing w:val="6"/>
              </w:rPr>
              <w:t>Caused by humans.</w:t>
            </w:r>
          </w:p>
        </w:tc>
      </w:tr>
      <w:tr w:rsidR="007B71F6" w:rsidRPr="00531E71" w14:paraId="1CB0BBB5" w14:textId="77777777" w:rsidTr="008F01DE">
        <w:tc>
          <w:tcPr>
            <w:tcW w:w="1077" w:type="pct"/>
          </w:tcPr>
          <w:p w14:paraId="5EB65F27" w14:textId="305D76B8" w:rsidR="007B71F6" w:rsidRPr="00531E71" w:rsidRDefault="007B71F6">
            <w:pPr>
              <w:spacing w:before="30" w:after="30"/>
              <w:rPr>
                <w:rFonts w:ascii="Arial" w:hAnsi="Arial" w:cs="Arial"/>
                <w:noProof/>
              </w:rPr>
            </w:pPr>
            <w:r w:rsidRPr="00531E71">
              <w:rPr>
                <w:rFonts w:ascii="Arial" w:hAnsi="Arial" w:cs="Arial"/>
                <w:noProof/>
              </w:rPr>
              <w:t>Catadromous</w:t>
            </w:r>
          </w:p>
        </w:tc>
        <w:tc>
          <w:tcPr>
            <w:tcW w:w="3923" w:type="pct"/>
          </w:tcPr>
          <w:p w14:paraId="156D49B1" w14:textId="655D2EDD" w:rsidR="007B71F6" w:rsidRPr="00531E71" w:rsidRDefault="00ED4E57">
            <w:pPr>
              <w:spacing w:before="30" w:after="30"/>
              <w:rPr>
                <w:rFonts w:ascii="Arial" w:hAnsi="Arial" w:cs="Arial"/>
                <w:noProof/>
              </w:rPr>
            </w:pPr>
            <w:r w:rsidRPr="00531E71">
              <w:rPr>
                <w:rFonts w:ascii="Arial" w:eastAsia="Times New Roman" w:hAnsi="Arial" w:cs="Arial"/>
                <w:snapToGrid w:val="0"/>
                <w:lang w:eastAsia="en-AU"/>
              </w:rPr>
              <w:t>Feeding and growing in freshwater and breeding in the marine environment</w:t>
            </w:r>
            <w:r w:rsidR="000F57A5" w:rsidRPr="00531E71">
              <w:rPr>
                <w:rFonts w:ascii="Arial" w:eastAsia="Times New Roman" w:hAnsi="Arial" w:cs="Arial"/>
                <w:snapToGrid w:val="0"/>
                <w:lang w:eastAsia="en-AU"/>
              </w:rPr>
              <w:t>.</w:t>
            </w:r>
          </w:p>
        </w:tc>
      </w:tr>
      <w:tr w:rsidR="00522E47" w:rsidRPr="00531E71" w14:paraId="772BB49E" w14:textId="77777777" w:rsidTr="008F01DE">
        <w:tc>
          <w:tcPr>
            <w:tcW w:w="1077" w:type="pct"/>
          </w:tcPr>
          <w:p w14:paraId="3BADA76E" w14:textId="77777777" w:rsidR="00522E47" w:rsidRPr="00531E71" w:rsidRDefault="00522E47">
            <w:pPr>
              <w:spacing w:before="30" w:after="30"/>
              <w:rPr>
                <w:rFonts w:ascii="Arial" w:hAnsi="Arial" w:cs="Arial"/>
                <w:noProof/>
              </w:rPr>
            </w:pPr>
            <w:r w:rsidRPr="00531E71">
              <w:rPr>
                <w:rFonts w:ascii="Arial" w:hAnsi="Arial" w:cs="Arial"/>
                <w:noProof/>
              </w:rPr>
              <w:t>Elver</w:t>
            </w:r>
          </w:p>
        </w:tc>
        <w:tc>
          <w:tcPr>
            <w:tcW w:w="3923" w:type="pct"/>
          </w:tcPr>
          <w:p w14:paraId="0FFCFABC" w14:textId="77777777" w:rsidR="00522E47" w:rsidRPr="00531E71" w:rsidRDefault="00522E47">
            <w:pPr>
              <w:spacing w:before="30" w:after="30"/>
              <w:rPr>
                <w:rFonts w:ascii="Arial" w:hAnsi="Arial" w:cs="Arial"/>
                <w:noProof/>
              </w:rPr>
            </w:pPr>
            <w:r w:rsidRPr="00531E71">
              <w:rPr>
                <w:rFonts w:ascii="Arial" w:hAnsi="Arial" w:cs="Arial"/>
                <w:noProof/>
              </w:rPr>
              <w:t>Young eel, in its first year following recruitment from the ocean. The elver stage is sometimes considered to exclude the glass eel stage, but not by everyone. To avoid confusion, pigmented 0+cohort age eel are included in the glass eel term.</w:t>
            </w:r>
          </w:p>
        </w:tc>
      </w:tr>
      <w:tr w:rsidR="00522E47" w:rsidRPr="00531E71" w14:paraId="18704C2D" w14:textId="77777777" w:rsidTr="008F01DE">
        <w:tc>
          <w:tcPr>
            <w:tcW w:w="1077" w:type="pct"/>
          </w:tcPr>
          <w:p w14:paraId="62BD05AF" w14:textId="77777777" w:rsidR="00522E47" w:rsidRPr="00531E71" w:rsidRDefault="00522E47">
            <w:pPr>
              <w:spacing w:before="30" w:after="30"/>
              <w:rPr>
                <w:rFonts w:ascii="Arial" w:hAnsi="Arial" w:cs="Arial"/>
                <w:noProof/>
              </w:rPr>
            </w:pPr>
            <w:r w:rsidRPr="00531E71">
              <w:rPr>
                <w:rFonts w:ascii="Arial" w:hAnsi="Arial" w:cs="Arial"/>
                <w:noProof/>
              </w:rPr>
              <w:t>Escapement</w:t>
            </w:r>
          </w:p>
        </w:tc>
        <w:tc>
          <w:tcPr>
            <w:tcW w:w="3923" w:type="pct"/>
          </w:tcPr>
          <w:p w14:paraId="0890072F" w14:textId="77777777" w:rsidR="00522E47" w:rsidRPr="00531E71" w:rsidRDefault="00522E47">
            <w:pPr>
              <w:spacing w:before="30" w:after="30"/>
              <w:rPr>
                <w:rFonts w:ascii="Arial" w:hAnsi="Arial" w:cs="Arial"/>
                <w:noProof/>
              </w:rPr>
            </w:pPr>
            <w:r w:rsidRPr="00531E71">
              <w:rPr>
                <w:rFonts w:ascii="Arial" w:hAnsi="Arial" w:cs="Arial"/>
                <w:noProof/>
              </w:rPr>
              <w:t>The amount of eel that leaves (escapes) a water body, after taking account of all natural and anthropogenic losses. Most commonly used with reference to silver eel – silver eel escapement.</w:t>
            </w:r>
          </w:p>
        </w:tc>
      </w:tr>
      <w:tr w:rsidR="00522E47" w:rsidRPr="00531E71" w14:paraId="387ACA74" w14:textId="77777777" w:rsidTr="008F01DE">
        <w:tc>
          <w:tcPr>
            <w:tcW w:w="1077" w:type="pct"/>
          </w:tcPr>
          <w:p w14:paraId="2727135F" w14:textId="77777777" w:rsidR="00522E47" w:rsidRPr="00531E71" w:rsidRDefault="00522E47">
            <w:pPr>
              <w:spacing w:before="30" w:after="30"/>
              <w:rPr>
                <w:rFonts w:ascii="Arial" w:hAnsi="Arial" w:cs="Arial"/>
                <w:noProof/>
              </w:rPr>
            </w:pPr>
            <w:r w:rsidRPr="00531E71">
              <w:rPr>
                <w:rFonts w:ascii="Arial" w:hAnsi="Arial" w:cs="Arial"/>
                <w:noProof/>
              </w:rPr>
              <w:t>Glass eel</w:t>
            </w:r>
          </w:p>
        </w:tc>
        <w:tc>
          <w:tcPr>
            <w:tcW w:w="3923" w:type="pct"/>
          </w:tcPr>
          <w:p w14:paraId="211EDFC2" w14:textId="77777777" w:rsidR="00522E47" w:rsidRPr="00531E71" w:rsidRDefault="00522E47">
            <w:pPr>
              <w:spacing w:before="30" w:after="30"/>
              <w:rPr>
                <w:rFonts w:ascii="Arial" w:hAnsi="Arial" w:cs="Arial"/>
                <w:noProof/>
              </w:rPr>
            </w:pPr>
            <w:r w:rsidRPr="00531E71">
              <w:rPr>
                <w:rFonts w:ascii="Arial" w:hAnsi="Arial" w:cs="Arial"/>
                <w:noProof/>
              </w:rPr>
              <w:t>Young, unpigmented eel, recruiting from the sea into continental waters. WGEEL consider the glass eel term to include all recruits of the 0+ cohort age group, including some pigmented eel.</w:t>
            </w:r>
          </w:p>
        </w:tc>
      </w:tr>
      <w:tr w:rsidR="00522E47" w:rsidRPr="00531E71" w14:paraId="240B4D54" w14:textId="77777777" w:rsidTr="008F01DE">
        <w:tc>
          <w:tcPr>
            <w:tcW w:w="1077" w:type="pct"/>
          </w:tcPr>
          <w:p w14:paraId="4B3F77E2" w14:textId="77777777" w:rsidR="00522E47" w:rsidRPr="00531E71" w:rsidRDefault="00522E47">
            <w:pPr>
              <w:spacing w:before="30" w:after="30"/>
              <w:rPr>
                <w:rFonts w:ascii="Arial" w:hAnsi="Arial" w:cs="Arial"/>
                <w:noProof/>
              </w:rPr>
            </w:pPr>
            <w:r w:rsidRPr="00531E71">
              <w:rPr>
                <w:rFonts w:ascii="Arial" w:hAnsi="Arial" w:cs="Arial"/>
                <w:noProof/>
              </w:rPr>
              <w:t>Leptocephalus</w:t>
            </w:r>
          </w:p>
        </w:tc>
        <w:tc>
          <w:tcPr>
            <w:tcW w:w="3923" w:type="pct"/>
          </w:tcPr>
          <w:p w14:paraId="5CE6F9D5" w14:textId="31AC19FB" w:rsidR="00522E47" w:rsidRPr="00531E71" w:rsidRDefault="00522E47">
            <w:pPr>
              <w:spacing w:before="30" w:after="30"/>
              <w:rPr>
                <w:rFonts w:ascii="Arial" w:hAnsi="Arial" w:cs="Arial"/>
                <w:noProof/>
              </w:rPr>
            </w:pPr>
            <w:r w:rsidRPr="00531E71">
              <w:rPr>
                <w:rFonts w:ascii="Arial" w:hAnsi="Arial" w:cs="Arial"/>
                <w:noProof/>
              </w:rPr>
              <w:t>Flat and transparent marine larval stage of eel, on migration from spawning ground to continental waters, between pre-Leptocephalus and metamorphosis to glass eel</w:t>
            </w:r>
            <w:r w:rsidR="000F57A5" w:rsidRPr="00531E71">
              <w:rPr>
                <w:rFonts w:ascii="Arial" w:hAnsi="Arial" w:cs="Arial"/>
                <w:noProof/>
              </w:rPr>
              <w:t>.</w:t>
            </w:r>
          </w:p>
        </w:tc>
      </w:tr>
      <w:tr w:rsidR="00522E47" w:rsidRPr="00531E71" w14:paraId="350D0266" w14:textId="77777777" w:rsidTr="008F01DE">
        <w:tc>
          <w:tcPr>
            <w:tcW w:w="1077" w:type="pct"/>
          </w:tcPr>
          <w:p w14:paraId="60A24709" w14:textId="2326E511" w:rsidR="00522E47" w:rsidRPr="00531E71" w:rsidRDefault="00522E47">
            <w:pPr>
              <w:spacing w:before="30" w:after="30"/>
              <w:rPr>
                <w:rFonts w:ascii="Arial" w:hAnsi="Arial" w:cs="Arial"/>
                <w:noProof/>
              </w:rPr>
            </w:pPr>
            <w:r w:rsidRPr="00531E71">
              <w:rPr>
                <w:rFonts w:ascii="Arial" w:hAnsi="Arial" w:cs="Arial"/>
                <w:noProof/>
              </w:rPr>
              <w:t>Life</w:t>
            </w:r>
            <w:r w:rsidR="00516F84" w:rsidRPr="00531E71">
              <w:rPr>
                <w:rFonts w:ascii="Arial" w:hAnsi="Arial" w:cs="Arial"/>
                <w:noProof/>
              </w:rPr>
              <w:t xml:space="preserve"> </w:t>
            </w:r>
            <w:r w:rsidRPr="00531E71">
              <w:rPr>
                <w:rFonts w:ascii="Arial" w:hAnsi="Arial" w:cs="Arial"/>
                <w:noProof/>
              </w:rPr>
              <w:t>stage</w:t>
            </w:r>
          </w:p>
        </w:tc>
        <w:tc>
          <w:tcPr>
            <w:tcW w:w="3923" w:type="pct"/>
          </w:tcPr>
          <w:p w14:paraId="4C8C14F6" w14:textId="77777777" w:rsidR="00522E47" w:rsidRPr="00531E71" w:rsidRDefault="00522E47">
            <w:pPr>
              <w:spacing w:before="30" w:after="30"/>
              <w:rPr>
                <w:rFonts w:ascii="Arial" w:hAnsi="Arial" w:cs="Arial"/>
                <w:noProof/>
              </w:rPr>
            </w:pPr>
            <w:r w:rsidRPr="00531E71">
              <w:rPr>
                <w:rFonts w:ascii="Arial" w:hAnsi="Arial" w:cs="Arial"/>
                <w:noProof/>
              </w:rPr>
              <w:t>Defined stage in the lifecycle of eel, whether leptocephalus, glass eel, yellow eel, or silver eel.</w:t>
            </w:r>
          </w:p>
        </w:tc>
      </w:tr>
      <w:tr w:rsidR="00522E47" w:rsidRPr="00531E71" w14:paraId="4C83AF40" w14:textId="77777777" w:rsidTr="008F01DE">
        <w:tc>
          <w:tcPr>
            <w:tcW w:w="1077" w:type="pct"/>
          </w:tcPr>
          <w:p w14:paraId="1E707B65" w14:textId="77777777" w:rsidR="00522E47" w:rsidRPr="00531E71" w:rsidRDefault="00522E47">
            <w:pPr>
              <w:spacing w:before="30" w:after="30"/>
              <w:rPr>
                <w:rFonts w:ascii="Arial" w:hAnsi="Arial" w:cs="Arial"/>
                <w:noProof/>
              </w:rPr>
            </w:pPr>
            <w:r w:rsidRPr="00531E71">
              <w:rPr>
                <w:rFonts w:ascii="Arial" w:hAnsi="Arial" w:cs="Arial"/>
                <w:noProof/>
              </w:rPr>
              <w:t>Non-detriment finding (NDF)</w:t>
            </w:r>
          </w:p>
        </w:tc>
        <w:tc>
          <w:tcPr>
            <w:tcW w:w="3923" w:type="pct"/>
          </w:tcPr>
          <w:p w14:paraId="5C3A8817" w14:textId="77777777" w:rsidR="00522E47" w:rsidRPr="00531E71" w:rsidRDefault="00522E47">
            <w:pPr>
              <w:spacing w:before="30" w:after="30"/>
              <w:rPr>
                <w:rFonts w:ascii="Arial" w:hAnsi="Arial" w:cs="Arial"/>
                <w:noProof/>
              </w:rPr>
            </w:pPr>
            <w:r w:rsidRPr="00531E71">
              <w:rPr>
                <w:rFonts w:ascii="Arial" w:hAnsi="Arial" w:cs="Arial"/>
                <w:noProof/>
              </w:rPr>
              <w:t>In relation to CITES, the competent scientific authority has advised in writing that the capture or collection of the specimens in the wild or their export will not have a harmful effect on the conservation status of the species or on the extent of the territory occupied by the relevant population of the species.</w:t>
            </w:r>
          </w:p>
        </w:tc>
      </w:tr>
      <w:tr w:rsidR="00522E47" w:rsidRPr="00531E71" w14:paraId="7F7B09DD" w14:textId="77777777" w:rsidTr="008F01DE">
        <w:tc>
          <w:tcPr>
            <w:tcW w:w="1077" w:type="pct"/>
          </w:tcPr>
          <w:p w14:paraId="0CEFA5F4" w14:textId="77777777" w:rsidR="00522E47" w:rsidRPr="00531E71" w:rsidRDefault="00522E47">
            <w:pPr>
              <w:spacing w:before="30" w:after="30"/>
              <w:rPr>
                <w:rFonts w:ascii="Arial" w:hAnsi="Arial" w:cs="Arial"/>
                <w:noProof/>
              </w:rPr>
            </w:pPr>
            <w:r w:rsidRPr="00531E71">
              <w:rPr>
                <w:rFonts w:ascii="Arial" w:hAnsi="Arial" w:cs="Arial"/>
                <w:noProof/>
              </w:rPr>
              <w:t>Production</w:t>
            </w:r>
          </w:p>
        </w:tc>
        <w:tc>
          <w:tcPr>
            <w:tcW w:w="3923" w:type="pct"/>
          </w:tcPr>
          <w:p w14:paraId="60BE4C1E" w14:textId="09007FB6" w:rsidR="00522E47" w:rsidRPr="00531E71" w:rsidRDefault="00522E47">
            <w:pPr>
              <w:spacing w:before="30" w:after="30"/>
              <w:rPr>
                <w:rFonts w:ascii="Arial" w:hAnsi="Arial" w:cs="Arial"/>
                <w:noProof/>
              </w:rPr>
            </w:pPr>
            <w:r w:rsidRPr="00531E71">
              <w:rPr>
                <w:rFonts w:ascii="Arial" w:hAnsi="Arial" w:cs="Arial"/>
                <w:noProof/>
              </w:rPr>
              <w:t xml:space="preserve">The amount of fish produced from a waterbody. </w:t>
            </w:r>
          </w:p>
        </w:tc>
      </w:tr>
      <w:tr w:rsidR="00522E47" w:rsidRPr="00531E71" w14:paraId="189F0479" w14:textId="77777777" w:rsidTr="008F01DE">
        <w:tc>
          <w:tcPr>
            <w:tcW w:w="1077" w:type="pct"/>
          </w:tcPr>
          <w:p w14:paraId="2E3663DD" w14:textId="77777777" w:rsidR="00522E47" w:rsidRPr="00531E71" w:rsidRDefault="00522E47">
            <w:pPr>
              <w:spacing w:before="30" w:after="30"/>
              <w:rPr>
                <w:rFonts w:ascii="Arial" w:hAnsi="Arial" w:cs="Arial"/>
                <w:noProof/>
              </w:rPr>
            </w:pPr>
            <w:r w:rsidRPr="00531E71">
              <w:rPr>
                <w:rFonts w:ascii="Arial" w:hAnsi="Arial" w:cs="Arial"/>
                <w:noProof/>
              </w:rPr>
              <w:t>River Basin District (RBD)</w:t>
            </w:r>
          </w:p>
        </w:tc>
        <w:tc>
          <w:tcPr>
            <w:tcW w:w="3923" w:type="pct"/>
          </w:tcPr>
          <w:p w14:paraId="77A1E36F" w14:textId="77777777" w:rsidR="00522E47" w:rsidRPr="00531E71" w:rsidRDefault="00522E47">
            <w:pPr>
              <w:spacing w:before="30" w:after="30"/>
              <w:rPr>
                <w:rFonts w:ascii="Arial" w:hAnsi="Arial" w:cs="Arial"/>
                <w:noProof/>
              </w:rPr>
            </w:pPr>
            <w:r w:rsidRPr="00531E71">
              <w:rPr>
                <w:rFonts w:ascii="Arial" w:hAnsi="Arial" w:cs="Arial"/>
                <w:noProof/>
              </w:rPr>
              <w:t>The area of land and sea, made up of one or more neighbouring river basins together with their associated surface and groundwaters, transitional and coastal waters, which is identified under Article 3(1) of the Water Framework Directive as the main unit for management of river basins. The term is used in relation to the EU Water Framework Directive.</w:t>
            </w:r>
          </w:p>
        </w:tc>
      </w:tr>
      <w:tr w:rsidR="00522E47" w:rsidRPr="00531E71" w14:paraId="3947FE0B" w14:textId="77777777" w:rsidTr="008F01DE">
        <w:tc>
          <w:tcPr>
            <w:tcW w:w="1077" w:type="pct"/>
          </w:tcPr>
          <w:p w14:paraId="277B6635" w14:textId="77777777" w:rsidR="00522E47" w:rsidRPr="00531E71" w:rsidRDefault="00522E47">
            <w:pPr>
              <w:spacing w:before="30" w:after="30"/>
              <w:rPr>
                <w:rFonts w:ascii="Arial" w:hAnsi="Arial" w:cs="Arial"/>
                <w:noProof/>
              </w:rPr>
            </w:pPr>
            <w:r w:rsidRPr="00531E71">
              <w:rPr>
                <w:rFonts w:ascii="Arial" w:hAnsi="Arial" w:cs="Arial"/>
                <w:noProof/>
              </w:rPr>
              <w:t>Restocking</w:t>
            </w:r>
          </w:p>
        </w:tc>
        <w:tc>
          <w:tcPr>
            <w:tcW w:w="3923" w:type="pct"/>
          </w:tcPr>
          <w:p w14:paraId="440CC756" w14:textId="669B7E96" w:rsidR="00522E47" w:rsidRPr="00531E71" w:rsidRDefault="00522E47">
            <w:pPr>
              <w:spacing w:before="30" w:after="30"/>
              <w:rPr>
                <w:rFonts w:ascii="Arial" w:hAnsi="Arial" w:cs="Arial"/>
                <w:noProof/>
              </w:rPr>
            </w:pPr>
            <w:r w:rsidRPr="00531E71">
              <w:rPr>
                <w:rFonts w:ascii="Arial" w:hAnsi="Arial" w:cs="Arial"/>
              </w:rPr>
              <w:t>The practice of adding fish [eels] to a waterbody from another source, to supplement existing populations or to create a population where none exists</w:t>
            </w:r>
            <w:r w:rsidR="000F57A5" w:rsidRPr="00531E71">
              <w:rPr>
                <w:rFonts w:ascii="Arial" w:hAnsi="Arial" w:cs="Arial"/>
              </w:rPr>
              <w:t>.</w:t>
            </w:r>
          </w:p>
        </w:tc>
      </w:tr>
      <w:tr w:rsidR="00522E47" w:rsidRPr="00531E71" w14:paraId="2642D0D7" w14:textId="77777777" w:rsidTr="008F01DE">
        <w:tc>
          <w:tcPr>
            <w:tcW w:w="1077" w:type="pct"/>
          </w:tcPr>
          <w:p w14:paraId="19E9B0A2" w14:textId="77777777" w:rsidR="00522E47" w:rsidRPr="00531E71" w:rsidRDefault="00522E47">
            <w:pPr>
              <w:spacing w:before="30" w:after="30"/>
              <w:rPr>
                <w:rFonts w:ascii="Arial" w:hAnsi="Arial" w:cs="Arial"/>
                <w:noProof/>
              </w:rPr>
            </w:pPr>
            <w:r w:rsidRPr="00531E71">
              <w:rPr>
                <w:rFonts w:ascii="Arial" w:hAnsi="Arial" w:cs="Arial"/>
                <w:noProof/>
              </w:rPr>
              <w:t>Silver eel</w:t>
            </w:r>
          </w:p>
        </w:tc>
        <w:tc>
          <w:tcPr>
            <w:tcW w:w="3923" w:type="pct"/>
          </w:tcPr>
          <w:p w14:paraId="3529F904" w14:textId="77777777" w:rsidR="00522E47" w:rsidRPr="00531E71" w:rsidRDefault="00522E47">
            <w:pPr>
              <w:spacing w:before="30" w:after="30"/>
              <w:rPr>
                <w:rFonts w:ascii="Arial" w:hAnsi="Arial" w:cs="Arial"/>
                <w:noProof/>
              </w:rPr>
            </w:pPr>
            <w:r w:rsidRPr="00531E71">
              <w:rPr>
                <w:rFonts w:ascii="Arial" w:hAnsi="Arial" w:cs="Arial"/>
                <w:noProof/>
              </w:rPr>
              <w:t>Migratory phase following the yellow eel phase. Eel in this phase are characterized by darkened back, silvery belly with a clearly contrasting black lateral line, enlarged eyes. Silver eel undertake downstream migration towards the sea, and subsequently westwards. This phase mainly occurs in the second half of calendar years, although some are observed throughout winter and following spring.</w:t>
            </w:r>
          </w:p>
        </w:tc>
      </w:tr>
      <w:tr w:rsidR="00522E47" w:rsidRPr="00531E71" w14:paraId="2572487F" w14:textId="77777777" w:rsidTr="008F01DE">
        <w:tc>
          <w:tcPr>
            <w:tcW w:w="1077" w:type="pct"/>
          </w:tcPr>
          <w:p w14:paraId="0571F3A1" w14:textId="77777777" w:rsidR="00522E47" w:rsidRPr="00531E71" w:rsidRDefault="00522E47">
            <w:pPr>
              <w:spacing w:before="30" w:after="30"/>
              <w:rPr>
                <w:rFonts w:ascii="Arial" w:hAnsi="Arial" w:cs="Arial"/>
                <w:noProof/>
              </w:rPr>
            </w:pPr>
            <w:r w:rsidRPr="00531E71">
              <w:rPr>
                <w:rFonts w:ascii="Arial" w:hAnsi="Arial" w:cs="Arial"/>
                <w:noProof/>
              </w:rPr>
              <w:t>Trap and Transport</w:t>
            </w:r>
          </w:p>
        </w:tc>
        <w:tc>
          <w:tcPr>
            <w:tcW w:w="3923" w:type="pct"/>
          </w:tcPr>
          <w:p w14:paraId="7F9C2CDE" w14:textId="3F514883" w:rsidR="00522E47" w:rsidRPr="00531E71" w:rsidRDefault="00522E47">
            <w:pPr>
              <w:spacing w:before="30" w:after="30"/>
              <w:rPr>
                <w:rFonts w:ascii="Arial" w:hAnsi="Arial" w:cs="Arial"/>
                <w:noProof/>
              </w:rPr>
            </w:pPr>
            <w:r w:rsidRPr="00531E71">
              <w:rPr>
                <w:rFonts w:ascii="Arial" w:hAnsi="Arial" w:cs="Arial"/>
                <w:noProof/>
                <w:lang w:val="en-IE"/>
              </w:rPr>
              <w:t>Capturing downstream migrating silver eel for transportation around hydropower turbines</w:t>
            </w:r>
            <w:r w:rsidR="000F57A5" w:rsidRPr="00531E71">
              <w:rPr>
                <w:rFonts w:ascii="Arial" w:hAnsi="Arial" w:cs="Arial"/>
                <w:noProof/>
                <w:lang w:val="en-IE"/>
              </w:rPr>
              <w:t>.</w:t>
            </w:r>
          </w:p>
        </w:tc>
      </w:tr>
      <w:tr w:rsidR="00522E47" w:rsidRPr="00531E71" w14:paraId="3E6F2E6E" w14:textId="77777777" w:rsidTr="008F01DE">
        <w:tc>
          <w:tcPr>
            <w:tcW w:w="1077" w:type="pct"/>
          </w:tcPr>
          <w:p w14:paraId="2C53EFC1" w14:textId="77777777" w:rsidR="00522E47" w:rsidRPr="00531E71" w:rsidRDefault="00522E47">
            <w:pPr>
              <w:spacing w:before="30" w:after="30"/>
              <w:rPr>
                <w:rFonts w:ascii="Arial" w:hAnsi="Arial" w:cs="Arial"/>
                <w:noProof/>
              </w:rPr>
            </w:pPr>
            <w:r w:rsidRPr="00531E71">
              <w:rPr>
                <w:rFonts w:ascii="Arial" w:hAnsi="Arial" w:cs="Arial"/>
                <w:noProof/>
              </w:rPr>
              <w:t>Yellow eel</w:t>
            </w:r>
          </w:p>
        </w:tc>
        <w:tc>
          <w:tcPr>
            <w:tcW w:w="3923" w:type="pct"/>
          </w:tcPr>
          <w:p w14:paraId="2B217AC2" w14:textId="77777777" w:rsidR="00522E47" w:rsidRPr="00531E71" w:rsidRDefault="00522E47">
            <w:pPr>
              <w:spacing w:before="30" w:after="30"/>
              <w:rPr>
                <w:rFonts w:ascii="Arial" w:hAnsi="Arial" w:cs="Arial"/>
                <w:noProof/>
              </w:rPr>
            </w:pPr>
            <w:r w:rsidRPr="00531E71">
              <w:rPr>
                <w:rFonts w:ascii="Arial" w:hAnsi="Arial" w:cs="Arial"/>
                <w:noProof/>
              </w:rPr>
              <w:t>Life-stage resident in continental waters. Often defined as a sedentary phase, but migration within and between rivers, and to and from coastal waters occurs and therefore includes young pigmented eels (‘elvers’ and bootlace).</w:t>
            </w:r>
          </w:p>
        </w:tc>
      </w:tr>
    </w:tbl>
    <w:p w14:paraId="5D418963" w14:textId="598923FD" w:rsidR="00000098" w:rsidRPr="00531E71" w:rsidRDefault="00000098">
      <w:pPr>
        <w:spacing w:after="0" w:line="240" w:lineRule="auto"/>
        <w:rPr>
          <w:rFonts w:ascii="Arial" w:eastAsia="Times New Roman" w:hAnsi="Arial" w:cs="Arial"/>
          <w:b/>
          <w:bCs/>
          <w:snapToGrid w:val="0"/>
          <w:sz w:val="24"/>
          <w:szCs w:val="24"/>
          <w:lang w:eastAsia="en-AU"/>
        </w:rPr>
      </w:pPr>
      <w:r w:rsidRPr="00531E71">
        <w:rPr>
          <w:rFonts w:ascii="Arial" w:eastAsia="Times New Roman" w:hAnsi="Arial" w:cs="Arial"/>
          <w:b/>
          <w:bCs/>
          <w:snapToGrid w:val="0"/>
          <w:sz w:val="24"/>
          <w:szCs w:val="24"/>
          <w:lang w:eastAsia="en-AU"/>
        </w:rPr>
        <w:br w:type="page"/>
      </w:r>
    </w:p>
    <w:p w14:paraId="26A6F41F" w14:textId="77777777" w:rsidR="007542AF" w:rsidRPr="00531E71" w:rsidRDefault="007542AF" w:rsidP="008D5CA9">
      <w:pPr>
        <w:spacing w:after="0" w:line="240" w:lineRule="auto"/>
        <w:rPr>
          <w:rFonts w:ascii="Arial" w:eastAsia="Times New Roman" w:hAnsi="Arial" w:cs="Arial"/>
          <w:b/>
          <w:bCs/>
          <w:snapToGrid w:val="0"/>
          <w:sz w:val="24"/>
          <w:szCs w:val="24"/>
          <w:lang w:eastAsia="en-AU"/>
        </w:rPr>
      </w:pPr>
    </w:p>
    <w:p w14:paraId="287D565B" w14:textId="0CFACD86" w:rsidR="008D5CA9" w:rsidRPr="00531E71" w:rsidRDefault="0013744E" w:rsidP="0008141E">
      <w:pPr>
        <w:pStyle w:val="Heading1"/>
      </w:pPr>
      <w:bookmarkStart w:id="4" w:name="_Toc209797881"/>
      <w:r w:rsidRPr="00531E71">
        <w:t xml:space="preserve">1. </w:t>
      </w:r>
      <w:r w:rsidR="008D5CA9" w:rsidRPr="00531E71">
        <w:t>BIOLOGICAL ASSESSMENT</w:t>
      </w:r>
      <w:bookmarkEnd w:id="4"/>
    </w:p>
    <w:p w14:paraId="6B66B188" w14:textId="77777777" w:rsidR="0033509B" w:rsidRPr="00531E71" w:rsidRDefault="0033509B" w:rsidP="0033509B">
      <w:pPr>
        <w:spacing w:after="0" w:line="240" w:lineRule="auto"/>
        <w:jc w:val="both"/>
        <w:rPr>
          <w:rFonts w:ascii="Arial" w:hAnsi="Arial" w:cs="Arial"/>
        </w:rPr>
      </w:pPr>
    </w:p>
    <w:p w14:paraId="5DB596E4" w14:textId="14C788CC" w:rsidR="0033509B" w:rsidRPr="00531E71" w:rsidRDefault="00D224CF" w:rsidP="0008141E">
      <w:pPr>
        <w:pStyle w:val="Heading2"/>
      </w:pPr>
      <w:bookmarkStart w:id="5" w:name="_Toc209797882"/>
      <w:r w:rsidRPr="00531E71">
        <w:t>1.1</w:t>
      </w:r>
      <w:r w:rsidR="0008141E" w:rsidRPr="00531E71">
        <w:t xml:space="preserve"> </w:t>
      </w:r>
      <w:r w:rsidR="0033509B" w:rsidRPr="00531E71">
        <w:t>Taxon</w:t>
      </w:r>
      <w:bookmarkEnd w:id="5"/>
      <w:r w:rsidR="0033509B" w:rsidRPr="00531E71">
        <w:t xml:space="preserve"> </w:t>
      </w:r>
    </w:p>
    <w:p w14:paraId="671FC07D" w14:textId="08B4DC87" w:rsidR="0033509B" w:rsidRPr="00531E71" w:rsidRDefault="0033509B" w:rsidP="00000098">
      <w:pPr>
        <w:spacing w:after="0" w:line="240" w:lineRule="auto"/>
        <w:jc w:val="both"/>
        <w:rPr>
          <w:rFonts w:ascii="Arial" w:hAnsi="Arial" w:cs="Arial"/>
        </w:rPr>
      </w:pPr>
    </w:p>
    <w:p w14:paraId="61FB7B0F" w14:textId="4CA4D276" w:rsidR="00E52DF7" w:rsidRPr="00A4750F" w:rsidRDefault="00E94B79" w:rsidP="00546409">
      <w:pPr>
        <w:pStyle w:val="ListParagraph"/>
        <w:numPr>
          <w:ilvl w:val="0"/>
          <w:numId w:val="4"/>
        </w:numPr>
        <w:jc w:val="both"/>
        <w:rPr>
          <w:rFonts w:ascii="Arial" w:hAnsi="Arial" w:cs="Arial"/>
          <w:sz w:val="22"/>
          <w:szCs w:val="18"/>
        </w:rPr>
      </w:pPr>
      <w:r w:rsidRPr="00A4750F">
        <w:rPr>
          <w:rFonts w:ascii="Arial" w:hAnsi="Arial" w:cs="Arial"/>
          <w:sz w:val="22"/>
          <w:szCs w:val="18"/>
        </w:rPr>
        <w:t xml:space="preserve">The family </w:t>
      </w:r>
      <w:proofErr w:type="spellStart"/>
      <w:r w:rsidRPr="00A4750F">
        <w:rPr>
          <w:rFonts w:ascii="Arial" w:hAnsi="Arial" w:cs="Arial"/>
          <w:sz w:val="22"/>
          <w:szCs w:val="18"/>
        </w:rPr>
        <w:t>Anguillidae</w:t>
      </w:r>
      <w:proofErr w:type="spellEnd"/>
      <w:r w:rsidRPr="00A4750F">
        <w:rPr>
          <w:rFonts w:ascii="Arial" w:hAnsi="Arial" w:cs="Arial"/>
          <w:sz w:val="22"/>
          <w:szCs w:val="18"/>
        </w:rPr>
        <w:t xml:space="preserve"> con</w:t>
      </w:r>
      <w:r w:rsidR="0032772D" w:rsidRPr="00A4750F">
        <w:rPr>
          <w:rFonts w:ascii="Arial" w:hAnsi="Arial" w:cs="Arial"/>
          <w:sz w:val="22"/>
          <w:szCs w:val="18"/>
        </w:rPr>
        <w:t>sists of 16 species – the European eel</w:t>
      </w:r>
      <w:r w:rsidR="00956B2E" w:rsidRPr="00A4750F">
        <w:rPr>
          <w:rFonts w:ascii="Arial" w:hAnsi="Arial" w:cs="Arial"/>
          <w:sz w:val="22"/>
          <w:szCs w:val="18"/>
        </w:rPr>
        <w:t xml:space="preserve"> (</w:t>
      </w:r>
      <w:r w:rsidR="00956B2E" w:rsidRPr="00A4750F">
        <w:rPr>
          <w:rFonts w:ascii="Arial" w:hAnsi="Arial" w:cs="Arial"/>
          <w:i/>
          <w:iCs/>
          <w:sz w:val="22"/>
          <w:szCs w:val="18"/>
        </w:rPr>
        <w:t xml:space="preserve">Anguilla </w:t>
      </w:r>
      <w:proofErr w:type="spellStart"/>
      <w:r w:rsidR="00956B2E" w:rsidRPr="00A4750F">
        <w:rPr>
          <w:rFonts w:ascii="Arial" w:hAnsi="Arial" w:cs="Arial"/>
          <w:i/>
          <w:iCs/>
          <w:sz w:val="22"/>
          <w:szCs w:val="18"/>
        </w:rPr>
        <w:t>anguilla</w:t>
      </w:r>
      <w:proofErr w:type="spellEnd"/>
      <w:r w:rsidR="00956B2E" w:rsidRPr="00A4750F">
        <w:rPr>
          <w:rFonts w:ascii="Arial" w:hAnsi="Arial" w:cs="Arial"/>
          <w:sz w:val="22"/>
          <w:szCs w:val="18"/>
        </w:rPr>
        <w:t>)</w:t>
      </w:r>
      <w:r w:rsidR="0032772D" w:rsidRPr="00A4750F">
        <w:rPr>
          <w:rFonts w:ascii="Arial" w:hAnsi="Arial" w:cs="Arial"/>
          <w:sz w:val="22"/>
          <w:szCs w:val="18"/>
        </w:rPr>
        <w:t xml:space="preserve"> and American eel </w:t>
      </w:r>
      <w:r w:rsidR="00956B2E" w:rsidRPr="00A4750F">
        <w:rPr>
          <w:rFonts w:ascii="Arial" w:hAnsi="Arial" w:cs="Arial"/>
          <w:sz w:val="22"/>
          <w:szCs w:val="18"/>
        </w:rPr>
        <w:t>(</w:t>
      </w:r>
      <w:r w:rsidR="00956B2E" w:rsidRPr="00A4750F">
        <w:rPr>
          <w:rFonts w:ascii="Arial" w:hAnsi="Arial" w:cs="Arial"/>
          <w:i/>
          <w:iCs/>
          <w:sz w:val="22"/>
          <w:szCs w:val="18"/>
        </w:rPr>
        <w:t>A. rostrata</w:t>
      </w:r>
      <w:r w:rsidR="00956B2E" w:rsidRPr="00A4750F">
        <w:rPr>
          <w:rFonts w:ascii="Arial" w:hAnsi="Arial" w:cs="Arial"/>
          <w:sz w:val="22"/>
          <w:szCs w:val="18"/>
        </w:rPr>
        <w:t xml:space="preserve">) </w:t>
      </w:r>
      <w:r w:rsidR="0032772D" w:rsidRPr="00A4750F">
        <w:rPr>
          <w:rFonts w:ascii="Arial" w:hAnsi="Arial" w:cs="Arial"/>
          <w:sz w:val="22"/>
          <w:szCs w:val="18"/>
        </w:rPr>
        <w:t xml:space="preserve">are </w:t>
      </w:r>
      <w:r w:rsidR="00956B2E" w:rsidRPr="00A4750F">
        <w:rPr>
          <w:rFonts w:ascii="Arial" w:hAnsi="Arial" w:cs="Arial"/>
          <w:sz w:val="22"/>
          <w:szCs w:val="18"/>
        </w:rPr>
        <w:t>the only two species to be found in the Atlantic region</w:t>
      </w:r>
      <w:r w:rsidR="004C1A8A" w:rsidRPr="00A4750F">
        <w:rPr>
          <w:rFonts w:ascii="Arial" w:hAnsi="Arial" w:cs="Arial"/>
          <w:sz w:val="22"/>
          <w:szCs w:val="18"/>
        </w:rPr>
        <w:t xml:space="preserve">. </w:t>
      </w:r>
      <w:r w:rsidR="00B9002B" w:rsidRPr="00A4750F">
        <w:rPr>
          <w:rFonts w:ascii="Arial" w:hAnsi="Arial" w:cs="Arial"/>
          <w:sz w:val="22"/>
          <w:szCs w:val="18"/>
        </w:rPr>
        <w:t>Hybrids have been found as larvae in the Sargasso Sea (</w:t>
      </w:r>
      <w:proofErr w:type="spellStart"/>
      <w:r w:rsidR="00B9002B" w:rsidRPr="00A4750F">
        <w:rPr>
          <w:rFonts w:ascii="Arial" w:hAnsi="Arial" w:cs="Arial"/>
          <w:sz w:val="22"/>
          <w:szCs w:val="18"/>
        </w:rPr>
        <w:t>Pujolar</w:t>
      </w:r>
      <w:proofErr w:type="spellEnd"/>
      <w:r w:rsidR="00B9002B" w:rsidRPr="00A4750F">
        <w:rPr>
          <w:rFonts w:ascii="Arial" w:hAnsi="Arial" w:cs="Arial"/>
          <w:sz w:val="22"/>
          <w:szCs w:val="18"/>
        </w:rPr>
        <w:t xml:space="preserve"> et al.</w:t>
      </w:r>
      <w:r w:rsidR="008C5594" w:rsidRPr="00A4750F">
        <w:rPr>
          <w:rFonts w:ascii="Arial" w:hAnsi="Arial" w:cs="Arial"/>
          <w:sz w:val="22"/>
          <w:szCs w:val="18"/>
        </w:rPr>
        <w:t>,</w:t>
      </w:r>
      <w:r w:rsidR="00B9002B" w:rsidRPr="00A4750F">
        <w:rPr>
          <w:rFonts w:ascii="Arial" w:hAnsi="Arial" w:cs="Arial"/>
          <w:sz w:val="22"/>
          <w:szCs w:val="18"/>
        </w:rPr>
        <w:t xml:space="preserve"> 2014) and as yellow eels in Iceland where pure </w:t>
      </w:r>
      <w:r w:rsidR="00B9002B" w:rsidRPr="00A4750F">
        <w:rPr>
          <w:rFonts w:ascii="Arial" w:hAnsi="Arial" w:cs="Arial"/>
          <w:i/>
          <w:iCs/>
          <w:sz w:val="22"/>
          <w:szCs w:val="18"/>
        </w:rPr>
        <w:t>A. rostrata</w:t>
      </w:r>
      <w:r w:rsidR="00B9002B" w:rsidRPr="00A4750F">
        <w:rPr>
          <w:rFonts w:ascii="Arial" w:hAnsi="Arial" w:cs="Arial"/>
          <w:sz w:val="22"/>
          <w:szCs w:val="18"/>
        </w:rPr>
        <w:t xml:space="preserve"> and </w:t>
      </w:r>
      <w:r w:rsidR="00B9002B" w:rsidRPr="00A4750F">
        <w:rPr>
          <w:rFonts w:ascii="Arial" w:hAnsi="Arial" w:cs="Arial"/>
          <w:i/>
          <w:iCs/>
          <w:sz w:val="22"/>
          <w:szCs w:val="18"/>
        </w:rPr>
        <w:t xml:space="preserve">A. </w:t>
      </w:r>
      <w:proofErr w:type="spellStart"/>
      <w:r w:rsidR="00B9002B" w:rsidRPr="00A4750F">
        <w:rPr>
          <w:rFonts w:ascii="Arial" w:hAnsi="Arial" w:cs="Arial"/>
          <w:i/>
          <w:iCs/>
          <w:sz w:val="22"/>
          <w:szCs w:val="18"/>
        </w:rPr>
        <w:t>anguilla</w:t>
      </w:r>
      <w:proofErr w:type="spellEnd"/>
      <w:r w:rsidR="00B9002B" w:rsidRPr="00A4750F">
        <w:rPr>
          <w:rFonts w:ascii="Arial" w:hAnsi="Arial" w:cs="Arial"/>
          <w:sz w:val="22"/>
          <w:szCs w:val="18"/>
        </w:rPr>
        <w:t xml:space="preserve"> also exist (Albert et al. 2006).</w:t>
      </w:r>
      <w:r w:rsidR="00055FD3" w:rsidRPr="00A4750F">
        <w:rPr>
          <w:rFonts w:ascii="Arial" w:hAnsi="Arial" w:cs="Arial"/>
          <w:sz w:val="22"/>
          <w:szCs w:val="18"/>
        </w:rPr>
        <w:t xml:space="preserve"> </w:t>
      </w:r>
      <w:r w:rsidR="00E52DF7" w:rsidRPr="00A4750F">
        <w:rPr>
          <w:rFonts w:ascii="Arial" w:hAnsi="Arial" w:cs="Arial"/>
          <w:sz w:val="22"/>
          <w:szCs w:val="18"/>
        </w:rPr>
        <w:t xml:space="preserve">The European eel is the </w:t>
      </w:r>
      <w:r w:rsidR="00EF10C6" w:rsidRPr="00A4750F">
        <w:rPr>
          <w:rFonts w:ascii="Arial" w:hAnsi="Arial" w:cs="Arial"/>
          <w:sz w:val="22"/>
          <w:szCs w:val="18"/>
        </w:rPr>
        <w:t>only anguillid eel listed on the Appendices of the Convention on the Conservation of Migratory Species (CMS) and is the subject of this Single Species Action Plan.</w:t>
      </w:r>
    </w:p>
    <w:p w14:paraId="5D0A416E" w14:textId="77777777" w:rsidR="00687BB6" w:rsidRPr="00531E71" w:rsidRDefault="00687BB6" w:rsidP="00687BB6">
      <w:pPr>
        <w:widowControl w:val="0"/>
        <w:spacing w:after="0" w:line="240" w:lineRule="auto"/>
        <w:jc w:val="both"/>
        <w:rPr>
          <w:rFonts w:ascii="Arial" w:eastAsia="Times New Roman" w:hAnsi="Arial" w:cs="Arial"/>
          <w:b/>
          <w:bCs/>
          <w:snapToGrid w:val="0"/>
          <w:lang w:eastAsia="en-AU"/>
        </w:rPr>
      </w:pPr>
    </w:p>
    <w:p w14:paraId="12E12B82" w14:textId="5788AF88" w:rsidR="00B9002B" w:rsidRDefault="00687BB6" w:rsidP="001D405F">
      <w:pPr>
        <w:widowControl w:val="0"/>
        <w:spacing w:after="0" w:line="240" w:lineRule="auto"/>
        <w:jc w:val="both"/>
        <w:rPr>
          <w:rFonts w:ascii="Arial" w:eastAsia="Times New Roman" w:hAnsi="Arial" w:cs="Arial"/>
          <w:snapToGrid w:val="0"/>
          <w:lang w:eastAsia="en-AU"/>
        </w:rPr>
      </w:pPr>
      <w:r w:rsidRPr="00531E71">
        <w:rPr>
          <w:rFonts w:ascii="Arial" w:eastAsia="Times New Roman" w:hAnsi="Arial" w:cs="Arial"/>
          <w:b/>
          <w:bCs/>
          <w:snapToGrid w:val="0"/>
          <w:lang w:eastAsia="en-AU"/>
        </w:rPr>
        <w:t xml:space="preserve">Table 1: </w:t>
      </w:r>
      <w:r w:rsidRPr="00531E71">
        <w:rPr>
          <w:rFonts w:ascii="Arial" w:eastAsia="Times New Roman" w:hAnsi="Arial" w:cs="Arial"/>
          <w:snapToGrid w:val="0"/>
          <w:lang w:eastAsia="en-AU"/>
        </w:rPr>
        <w:t>Taxonomic classification of the European eel (</w:t>
      </w:r>
      <w:r w:rsidRPr="00531E71">
        <w:rPr>
          <w:rFonts w:ascii="Arial" w:eastAsia="Times New Roman" w:hAnsi="Arial" w:cs="Arial"/>
          <w:i/>
          <w:iCs/>
          <w:snapToGrid w:val="0"/>
          <w:lang w:eastAsia="en-AU"/>
        </w:rPr>
        <w:t xml:space="preserve">A. </w:t>
      </w:r>
      <w:proofErr w:type="spellStart"/>
      <w:r w:rsidRPr="00531E71">
        <w:rPr>
          <w:rFonts w:ascii="Arial" w:eastAsia="Times New Roman" w:hAnsi="Arial" w:cs="Arial"/>
          <w:i/>
          <w:iCs/>
          <w:snapToGrid w:val="0"/>
          <w:lang w:eastAsia="en-AU"/>
        </w:rPr>
        <w:t>anguilla</w:t>
      </w:r>
      <w:proofErr w:type="spellEnd"/>
      <w:r w:rsidRPr="00531E71">
        <w:rPr>
          <w:rFonts w:ascii="Arial" w:eastAsia="Times New Roman" w:hAnsi="Arial" w:cs="Arial"/>
          <w:snapToGrid w:val="0"/>
          <w:lang w:eastAsia="en-AU"/>
        </w:rPr>
        <w:t>) and common names in multiple languages.</w:t>
      </w:r>
    </w:p>
    <w:p w14:paraId="6F5A80AE" w14:textId="77777777" w:rsidR="00531E71" w:rsidRPr="00531E71" w:rsidRDefault="00531E71" w:rsidP="001D405F">
      <w:pPr>
        <w:widowControl w:val="0"/>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245"/>
      </w:tblGrid>
      <w:tr w:rsidR="0033509B" w:rsidRPr="00531E71" w14:paraId="6D353063" w14:textId="77777777" w:rsidTr="001D405F">
        <w:trPr>
          <w:jc w:val="center"/>
        </w:trPr>
        <w:tc>
          <w:tcPr>
            <w:tcW w:w="1980" w:type="dxa"/>
          </w:tcPr>
          <w:p w14:paraId="48287338" w14:textId="0926B49D" w:rsidR="0033509B" w:rsidRPr="00531E71" w:rsidRDefault="002B6FD9" w:rsidP="00922602">
            <w:pPr>
              <w:spacing w:after="0" w:line="240" w:lineRule="auto"/>
              <w:rPr>
                <w:rFonts w:ascii="Arial" w:hAnsi="Arial" w:cs="Arial"/>
                <w:b/>
                <w:bCs/>
                <w:lang w:val="fr-FR"/>
              </w:rPr>
            </w:pPr>
            <w:r w:rsidRPr="00531E71">
              <w:rPr>
                <w:rFonts w:ascii="Arial" w:hAnsi="Arial" w:cs="Arial"/>
                <w:u w:val="single"/>
              </w:rPr>
              <w:t>1.1 Class</w:t>
            </w:r>
            <w:r w:rsidRPr="00531E71">
              <w:rPr>
                <w:rFonts w:ascii="Arial" w:hAnsi="Arial" w:cs="Arial"/>
              </w:rPr>
              <w:t>:</w:t>
            </w:r>
          </w:p>
        </w:tc>
        <w:tc>
          <w:tcPr>
            <w:tcW w:w="5245" w:type="dxa"/>
          </w:tcPr>
          <w:p w14:paraId="52D91631" w14:textId="013DEAE7" w:rsidR="0033509B" w:rsidRPr="00531E71" w:rsidRDefault="002B6FD9" w:rsidP="00922602">
            <w:pPr>
              <w:spacing w:after="0" w:line="240" w:lineRule="auto"/>
              <w:rPr>
                <w:rFonts w:ascii="Arial" w:hAnsi="Arial" w:cs="Arial"/>
                <w:i/>
                <w:iCs/>
                <w:lang w:val="fr-FR"/>
              </w:rPr>
            </w:pPr>
            <w:r w:rsidRPr="00531E71">
              <w:rPr>
                <w:rFonts w:ascii="Arial" w:hAnsi="Arial" w:cs="Arial"/>
              </w:rPr>
              <w:t>Actinopterygii</w:t>
            </w:r>
          </w:p>
        </w:tc>
      </w:tr>
      <w:tr w:rsidR="0033509B" w:rsidRPr="00531E71" w14:paraId="1A966BD5" w14:textId="77777777" w:rsidTr="001D405F">
        <w:trPr>
          <w:jc w:val="center"/>
        </w:trPr>
        <w:tc>
          <w:tcPr>
            <w:tcW w:w="1980" w:type="dxa"/>
          </w:tcPr>
          <w:p w14:paraId="2C8E36F5" w14:textId="299AB318" w:rsidR="0033509B" w:rsidRPr="00531E71" w:rsidRDefault="002B6FD9" w:rsidP="00922602">
            <w:pPr>
              <w:spacing w:after="0" w:line="240" w:lineRule="auto"/>
              <w:rPr>
                <w:rFonts w:ascii="Arial" w:hAnsi="Arial" w:cs="Arial"/>
                <w:b/>
                <w:bCs/>
                <w:lang w:val="fr-FR"/>
              </w:rPr>
            </w:pPr>
            <w:r w:rsidRPr="00531E71">
              <w:rPr>
                <w:rFonts w:ascii="Arial" w:hAnsi="Arial" w:cs="Arial"/>
                <w:u w:val="single"/>
              </w:rPr>
              <w:t>1.2 Order</w:t>
            </w:r>
            <w:r w:rsidRPr="00531E71">
              <w:rPr>
                <w:rFonts w:ascii="Arial" w:hAnsi="Arial" w:cs="Arial"/>
              </w:rPr>
              <w:t>:</w:t>
            </w:r>
          </w:p>
        </w:tc>
        <w:tc>
          <w:tcPr>
            <w:tcW w:w="5245" w:type="dxa"/>
          </w:tcPr>
          <w:p w14:paraId="66DF2B8B" w14:textId="70093EFB" w:rsidR="0033509B" w:rsidRPr="00531E71" w:rsidRDefault="002B6FD9" w:rsidP="00922602">
            <w:pPr>
              <w:spacing w:after="0" w:line="240" w:lineRule="auto"/>
              <w:rPr>
                <w:rFonts w:ascii="Arial" w:hAnsi="Arial" w:cs="Arial"/>
                <w:i/>
                <w:iCs/>
              </w:rPr>
            </w:pPr>
            <w:r w:rsidRPr="00531E71">
              <w:rPr>
                <w:rFonts w:ascii="Arial" w:hAnsi="Arial" w:cs="Arial"/>
              </w:rPr>
              <w:t>Anguilliformes</w:t>
            </w:r>
          </w:p>
        </w:tc>
      </w:tr>
      <w:tr w:rsidR="0033509B" w:rsidRPr="00531E71" w14:paraId="4BBD70CE" w14:textId="77777777" w:rsidTr="001D405F">
        <w:trPr>
          <w:jc w:val="center"/>
        </w:trPr>
        <w:tc>
          <w:tcPr>
            <w:tcW w:w="1980" w:type="dxa"/>
          </w:tcPr>
          <w:p w14:paraId="17B39948" w14:textId="61EB3E03" w:rsidR="0033509B" w:rsidRPr="00531E71" w:rsidRDefault="002B6FD9" w:rsidP="00922602">
            <w:pPr>
              <w:spacing w:after="0" w:line="240" w:lineRule="auto"/>
              <w:rPr>
                <w:rFonts w:ascii="Arial" w:hAnsi="Arial" w:cs="Arial"/>
                <w:b/>
                <w:bCs/>
              </w:rPr>
            </w:pPr>
            <w:r w:rsidRPr="00531E71">
              <w:rPr>
                <w:rFonts w:ascii="Arial" w:hAnsi="Arial" w:cs="Arial"/>
                <w:u w:val="single"/>
              </w:rPr>
              <w:t>1.3 Family</w:t>
            </w:r>
            <w:r w:rsidRPr="00531E71">
              <w:rPr>
                <w:rFonts w:ascii="Arial" w:hAnsi="Arial" w:cs="Arial"/>
              </w:rPr>
              <w:t>:</w:t>
            </w:r>
          </w:p>
        </w:tc>
        <w:tc>
          <w:tcPr>
            <w:tcW w:w="5245" w:type="dxa"/>
          </w:tcPr>
          <w:p w14:paraId="600C1CE5" w14:textId="78CF9B22" w:rsidR="0033509B" w:rsidRPr="00531E71" w:rsidRDefault="002B6FD9" w:rsidP="00922602">
            <w:pPr>
              <w:spacing w:after="0" w:line="240" w:lineRule="auto"/>
              <w:rPr>
                <w:rFonts w:ascii="Arial" w:hAnsi="Arial" w:cs="Arial"/>
              </w:rPr>
            </w:pPr>
            <w:proofErr w:type="spellStart"/>
            <w:r w:rsidRPr="00531E71">
              <w:rPr>
                <w:rFonts w:ascii="Arial" w:hAnsi="Arial" w:cs="Arial"/>
              </w:rPr>
              <w:t>Anguillidae</w:t>
            </w:r>
            <w:proofErr w:type="spellEnd"/>
          </w:p>
        </w:tc>
      </w:tr>
      <w:tr w:rsidR="0033509B" w:rsidRPr="00531E71" w14:paraId="4701F482" w14:textId="77777777" w:rsidTr="001D405F">
        <w:trPr>
          <w:jc w:val="center"/>
        </w:trPr>
        <w:tc>
          <w:tcPr>
            <w:tcW w:w="1980" w:type="dxa"/>
          </w:tcPr>
          <w:p w14:paraId="3D9D7317" w14:textId="3709BDFF" w:rsidR="0033509B" w:rsidRPr="00531E71" w:rsidRDefault="002B6FD9" w:rsidP="00922602">
            <w:pPr>
              <w:spacing w:after="0" w:line="240" w:lineRule="auto"/>
              <w:rPr>
                <w:rFonts w:ascii="Arial" w:hAnsi="Arial" w:cs="Arial"/>
                <w:b/>
                <w:bCs/>
              </w:rPr>
            </w:pPr>
            <w:r w:rsidRPr="00531E71">
              <w:rPr>
                <w:rFonts w:ascii="Arial" w:hAnsi="Arial" w:cs="Arial"/>
                <w:u w:val="single"/>
              </w:rPr>
              <w:t>1.4 Genus</w:t>
            </w:r>
            <w:r w:rsidRPr="00531E71">
              <w:rPr>
                <w:rFonts w:ascii="Arial" w:hAnsi="Arial" w:cs="Arial"/>
              </w:rPr>
              <w:t>:</w:t>
            </w:r>
          </w:p>
        </w:tc>
        <w:tc>
          <w:tcPr>
            <w:tcW w:w="5245" w:type="dxa"/>
          </w:tcPr>
          <w:p w14:paraId="5C55148B" w14:textId="77BA691B" w:rsidR="0033509B" w:rsidRPr="00531E71" w:rsidRDefault="002B6FD9" w:rsidP="00922602">
            <w:pPr>
              <w:spacing w:after="0" w:line="240" w:lineRule="auto"/>
              <w:rPr>
                <w:rFonts w:ascii="Arial" w:hAnsi="Arial" w:cs="Arial"/>
              </w:rPr>
            </w:pPr>
            <w:r w:rsidRPr="00531E71">
              <w:rPr>
                <w:rFonts w:ascii="Arial" w:hAnsi="Arial" w:cs="Arial"/>
              </w:rPr>
              <w:t>Anguilla (Schrank, 1798)</w:t>
            </w:r>
          </w:p>
        </w:tc>
      </w:tr>
      <w:tr w:rsidR="001B0C91" w:rsidRPr="00531E71" w14:paraId="2C0F4DB4" w14:textId="77777777" w:rsidTr="001D405F">
        <w:trPr>
          <w:jc w:val="center"/>
        </w:trPr>
        <w:tc>
          <w:tcPr>
            <w:tcW w:w="1980" w:type="dxa"/>
          </w:tcPr>
          <w:p w14:paraId="511F9081" w14:textId="3FC388B6" w:rsidR="001B0C91" w:rsidRPr="00531E71" w:rsidRDefault="002B6FD9" w:rsidP="00922602">
            <w:pPr>
              <w:spacing w:after="0" w:line="240" w:lineRule="auto"/>
              <w:rPr>
                <w:rFonts w:ascii="Arial" w:hAnsi="Arial" w:cs="Arial"/>
                <w:b/>
                <w:bCs/>
              </w:rPr>
            </w:pPr>
            <w:r w:rsidRPr="00531E71">
              <w:rPr>
                <w:rFonts w:ascii="Arial" w:hAnsi="Arial" w:cs="Arial"/>
                <w:u w:val="single"/>
              </w:rPr>
              <w:t>1.5 Species</w:t>
            </w:r>
            <w:r w:rsidRPr="00531E71">
              <w:rPr>
                <w:rFonts w:ascii="Arial" w:hAnsi="Arial" w:cs="Arial"/>
              </w:rPr>
              <w:t>:</w:t>
            </w:r>
          </w:p>
        </w:tc>
        <w:tc>
          <w:tcPr>
            <w:tcW w:w="5245" w:type="dxa"/>
          </w:tcPr>
          <w:p w14:paraId="42F780A7" w14:textId="1E209B8C" w:rsidR="001B0C91" w:rsidRPr="00531E71" w:rsidRDefault="002B6FD9" w:rsidP="00922602">
            <w:pPr>
              <w:spacing w:after="0" w:line="240" w:lineRule="auto"/>
              <w:rPr>
                <w:rFonts w:ascii="Arial" w:hAnsi="Arial" w:cs="Arial"/>
              </w:rPr>
            </w:pP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(Linnaeus, 1758)</w:t>
            </w:r>
          </w:p>
        </w:tc>
      </w:tr>
      <w:tr w:rsidR="001B0C91" w:rsidRPr="00E05EF7" w14:paraId="1D330B3F" w14:textId="77777777" w:rsidTr="001D405F">
        <w:trPr>
          <w:jc w:val="center"/>
        </w:trPr>
        <w:tc>
          <w:tcPr>
            <w:tcW w:w="1980" w:type="dxa"/>
          </w:tcPr>
          <w:p w14:paraId="6AD734E4" w14:textId="77777777" w:rsidR="002B6FD9" w:rsidRPr="00531E71" w:rsidRDefault="002B6FD9" w:rsidP="00294235">
            <w:pPr>
              <w:spacing w:after="0" w:line="240" w:lineRule="auto"/>
              <w:rPr>
                <w:rFonts w:ascii="Arial" w:hAnsi="Arial" w:cs="Arial"/>
              </w:rPr>
            </w:pPr>
            <w:r w:rsidRPr="00531E71">
              <w:rPr>
                <w:rFonts w:ascii="Arial" w:hAnsi="Arial" w:cs="Arial"/>
                <w:u w:val="single"/>
              </w:rPr>
              <w:t>1.6 Common Name</w:t>
            </w:r>
            <w:r w:rsidRPr="00531E71">
              <w:rPr>
                <w:rFonts w:ascii="Arial" w:hAnsi="Arial" w:cs="Arial"/>
              </w:rPr>
              <w:t xml:space="preserve">: </w:t>
            </w:r>
          </w:p>
          <w:p w14:paraId="6224AD5C" w14:textId="77777777" w:rsidR="001B0C91" w:rsidRPr="00531E71" w:rsidRDefault="001B0C91" w:rsidP="00922602">
            <w:pPr>
              <w:spacing w:after="0" w:line="240" w:lineRule="auto"/>
              <w:rPr>
                <w:rFonts w:ascii="Arial" w:hAnsi="Arial" w:cs="Arial"/>
                <w:b/>
                <w:bCs/>
              </w:rPr>
            </w:pPr>
          </w:p>
        </w:tc>
        <w:tc>
          <w:tcPr>
            <w:tcW w:w="5245" w:type="dxa"/>
          </w:tcPr>
          <w:p w14:paraId="2E7E4A3F" w14:textId="5E08E3B2" w:rsidR="008F02B6" w:rsidRPr="00294235" w:rsidRDefault="008F02B6" w:rsidP="007C3B03">
            <w:pPr>
              <w:shd w:val="clear" w:color="auto" w:fill="FFFFFF"/>
              <w:spacing w:after="0" w:line="240" w:lineRule="auto"/>
              <w:jc w:val="both"/>
              <w:rPr>
                <w:rFonts w:ascii="Arial" w:eastAsia="Times New Roman" w:hAnsi="Arial" w:cs="Arial"/>
                <w:lang w:eastAsia="fr-FR"/>
              </w:rPr>
            </w:pPr>
            <w:r w:rsidRPr="00531E71">
              <w:rPr>
                <w:rFonts w:ascii="Arial" w:eastAsia="Times New Roman" w:hAnsi="Arial" w:cs="Arial"/>
                <w:lang w:eastAsia="fr-FR"/>
              </w:rPr>
              <w:t>Arabic:</w:t>
            </w:r>
            <w:r w:rsidRPr="00294235">
              <w:rPr>
                <w:rFonts w:ascii="Arial" w:eastAsia="Times New Roman" w:hAnsi="Arial" w:cs="Arial"/>
                <w:lang w:eastAsia="fr-FR"/>
              </w:rPr>
              <w:t> </w:t>
            </w:r>
            <w:r w:rsidRPr="00531E71">
              <w:rPr>
                <w:rFonts w:ascii="Arial" w:eastAsia="Times New Roman" w:hAnsi="Arial" w:cs="Arial"/>
                <w:rtl/>
                <w:lang w:val="fr-FR" w:eastAsia="fr-FR"/>
              </w:rPr>
              <w:t>حَنْكَليس</w:t>
            </w:r>
            <w:r w:rsidRPr="00294235">
              <w:rPr>
                <w:rFonts w:ascii="Arial" w:eastAsia="Times New Roman" w:hAnsi="Arial" w:cs="Arial"/>
                <w:lang w:eastAsia="fr-FR"/>
              </w:rPr>
              <w:t xml:space="preserve">  </w:t>
            </w:r>
          </w:p>
          <w:p w14:paraId="066D9757" w14:textId="1EDEEC80" w:rsidR="002B6FD9" w:rsidRPr="00531E71" w:rsidRDefault="002B6FD9" w:rsidP="002B6FD9">
            <w:pPr>
              <w:spacing w:after="0" w:line="240" w:lineRule="auto"/>
              <w:jc w:val="both"/>
              <w:rPr>
                <w:rFonts w:ascii="Arial" w:hAnsi="Arial" w:cs="Arial"/>
              </w:rPr>
            </w:pPr>
            <w:r w:rsidRPr="00531E71">
              <w:rPr>
                <w:rFonts w:ascii="Arial" w:hAnsi="Arial" w:cs="Arial"/>
              </w:rPr>
              <w:t>English: European eel; Common eel; River eel; Weed eel</w:t>
            </w:r>
          </w:p>
          <w:p w14:paraId="35539563" w14:textId="6923A7DD" w:rsidR="002B6FD9" w:rsidRPr="00531E71" w:rsidRDefault="002B6FD9" w:rsidP="002B6FD9">
            <w:pPr>
              <w:spacing w:after="0" w:line="240" w:lineRule="auto"/>
              <w:jc w:val="both"/>
              <w:rPr>
                <w:rFonts w:ascii="Arial" w:hAnsi="Arial" w:cs="Arial"/>
                <w:lang w:val="fr-FR"/>
              </w:rPr>
            </w:pPr>
            <w:r w:rsidRPr="00531E71">
              <w:rPr>
                <w:rFonts w:ascii="Arial" w:hAnsi="Arial" w:cs="Arial"/>
                <w:lang w:val="fr-FR"/>
              </w:rPr>
              <w:t>French: Angèle; Anguille d'Europe; Anguille européenne</w:t>
            </w:r>
          </w:p>
          <w:p w14:paraId="341B7A64" w14:textId="583B6E0C" w:rsidR="001B0C91" w:rsidRPr="00E05EF7" w:rsidRDefault="002B6FD9" w:rsidP="007C3B03">
            <w:pPr>
              <w:spacing w:after="0" w:line="240" w:lineRule="auto"/>
              <w:jc w:val="both"/>
              <w:rPr>
                <w:rFonts w:ascii="Arial" w:hAnsi="Arial" w:cs="Arial"/>
                <w:lang w:val="it-IT"/>
              </w:rPr>
            </w:pPr>
            <w:r w:rsidRPr="00E05EF7">
              <w:rPr>
                <w:rFonts w:ascii="Arial" w:hAnsi="Arial" w:cs="Arial"/>
                <w:lang w:val="it-IT"/>
              </w:rPr>
              <w:t>Spanish: Anguila; Anguila europea; Anguilla</w:t>
            </w:r>
          </w:p>
        </w:tc>
      </w:tr>
    </w:tbl>
    <w:p w14:paraId="1431B589" w14:textId="77777777" w:rsidR="00000098" w:rsidRPr="00E05EF7" w:rsidRDefault="00000098" w:rsidP="00964C2B">
      <w:pPr>
        <w:widowControl w:val="0"/>
        <w:spacing w:after="0" w:line="240" w:lineRule="auto"/>
        <w:jc w:val="both"/>
        <w:rPr>
          <w:rFonts w:ascii="Arial" w:eastAsia="Times New Roman" w:hAnsi="Arial" w:cs="Arial"/>
          <w:snapToGrid w:val="0"/>
          <w:lang w:val="it-IT" w:eastAsia="en-AU"/>
        </w:rPr>
      </w:pPr>
    </w:p>
    <w:p w14:paraId="482A194B" w14:textId="68887EBB" w:rsidR="00EA1DA2" w:rsidRPr="00A4750F" w:rsidRDefault="001E381E" w:rsidP="00546409">
      <w:pPr>
        <w:pStyle w:val="ListParagraph"/>
        <w:numPr>
          <w:ilvl w:val="0"/>
          <w:numId w:val="4"/>
        </w:numPr>
        <w:jc w:val="both"/>
        <w:rPr>
          <w:rFonts w:ascii="Arial" w:hAnsi="Arial" w:cs="Arial"/>
          <w:sz w:val="22"/>
          <w:szCs w:val="22"/>
          <w:lang w:eastAsia="en-AU"/>
        </w:rPr>
      </w:pPr>
      <w:r w:rsidRPr="1ECC668E">
        <w:rPr>
          <w:rFonts w:ascii="Arial" w:hAnsi="Arial" w:cs="Arial"/>
          <w:sz w:val="22"/>
          <w:szCs w:val="22"/>
          <w:lang w:eastAsia="en-AU"/>
        </w:rPr>
        <w:t xml:space="preserve">The European eel has a life history best described as ‘facultatively catadromous’. </w:t>
      </w:r>
      <w:r w:rsidR="00B81749" w:rsidRPr="1ECC668E">
        <w:rPr>
          <w:rFonts w:ascii="Arial" w:hAnsi="Arial" w:cs="Arial"/>
          <w:color w:val="000000" w:themeColor="text1"/>
          <w:sz w:val="22"/>
          <w:szCs w:val="22"/>
        </w:rPr>
        <w:t xml:space="preserve">Unlike true </w:t>
      </w:r>
      <w:r w:rsidR="002D5464" w:rsidRPr="1ECC668E">
        <w:rPr>
          <w:rFonts w:ascii="Arial" w:hAnsi="Arial" w:cs="Arial"/>
          <w:color w:val="000000" w:themeColor="text1"/>
          <w:sz w:val="22"/>
          <w:szCs w:val="22"/>
        </w:rPr>
        <w:t>anadromy</w:t>
      </w:r>
      <w:r w:rsidR="00B81749" w:rsidRPr="1ECC668E">
        <w:rPr>
          <w:rFonts w:ascii="Arial" w:hAnsi="Arial" w:cs="Arial"/>
          <w:color w:val="000000" w:themeColor="text1"/>
          <w:sz w:val="22"/>
          <w:szCs w:val="22"/>
        </w:rPr>
        <w:t>, where fish feed and grow in freshwater before migrating to the sea to breed, the European eel</w:t>
      </w:r>
      <w:r w:rsidR="1A3DB615" w:rsidRPr="1ECC668E">
        <w:rPr>
          <w:rFonts w:ascii="Arial" w:hAnsi="Arial" w:cs="Arial"/>
          <w:color w:val="000000" w:themeColor="text1"/>
          <w:sz w:val="22"/>
          <w:szCs w:val="22"/>
        </w:rPr>
        <w:t>’s growth stage</w:t>
      </w:r>
      <w:r w:rsidR="00B81749" w:rsidRPr="1ECC668E">
        <w:rPr>
          <w:rFonts w:ascii="Arial" w:hAnsi="Arial" w:cs="Arial"/>
          <w:color w:val="000000" w:themeColor="text1"/>
          <w:sz w:val="22"/>
          <w:szCs w:val="22"/>
        </w:rPr>
        <w:t xml:space="preserve"> is often described as</w:t>
      </w:r>
      <w:r w:rsidR="00B81749" w:rsidRPr="1ECC668E">
        <w:rPr>
          <w:rFonts w:ascii="Arial" w:hAnsi="Arial" w:cs="Arial"/>
          <w:sz w:val="22"/>
          <w:szCs w:val="22"/>
          <w:lang w:eastAsia="en-AU"/>
        </w:rPr>
        <w:t xml:space="preserve"> </w:t>
      </w:r>
      <w:r w:rsidRPr="1ECC668E">
        <w:rPr>
          <w:rFonts w:ascii="Arial" w:hAnsi="Arial" w:cs="Arial"/>
          <w:sz w:val="22"/>
          <w:szCs w:val="22"/>
          <w:lang w:eastAsia="en-AU"/>
        </w:rPr>
        <w:t xml:space="preserve">‘continental’ as they are found in fresh, brackish and coastal waters. </w:t>
      </w:r>
      <w:r w:rsidR="00D909D1" w:rsidRPr="1ECC668E">
        <w:rPr>
          <w:rFonts w:ascii="Arial" w:hAnsi="Arial" w:cs="Arial"/>
          <w:sz w:val="22"/>
          <w:szCs w:val="22"/>
          <w:lang w:eastAsia="en-AU"/>
        </w:rPr>
        <w:t xml:space="preserve">The species spends the </w:t>
      </w:r>
      <w:r w:rsidR="00393944" w:rsidRPr="29C283BB">
        <w:rPr>
          <w:rFonts w:ascii="Arial" w:hAnsi="Arial" w:cs="Arial"/>
          <w:sz w:val="22"/>
          <w:szCs w:val="22"/>
          <w:lang w:eastAsia="en-AU"/>
        </w:rPr>
        <w:t xml:space="preserve">majority of </w:t>
      </w:r>
      <w:r w:rsidR="00D909D1" w:rsidRPr="29C283BB">
        <w:rPr>
          <w:rFonts w:ascii="Arial" w:hAnsi="Arial" w:cs="Arial"/>
          <w:sz w:val="22"/>
          <w:szCs w:val="22"/>
          <w:lang w:eastAsia="en-AU"/>
        </w:rPr>
        <w:t>its</w:t>
      </w:r>
      <w:r w:rsidR="00393944" w:rsidRPr="29C283BB">
        <w:rPr>
          <w:rFonts w:ascii="Arial" w:hAnsi="Arial" w:cs="Arial"/>
          <w:sz w:val="22"/>
          <w:szCs w:val="22"/>
          <w:lang w:eastAsia="en-AU"/>
        </w:rPr>
        <w:t xml:space="preserve"> life </w:t>
      </w:r>
      <w:r w:rsidR="00D909D1" w:rsidRPr="29C283BB">
        <w:rPr>
          <w:rFonts w:ascii="Arial" w:hAnsi="Arial" w:cs="Arial"/>
          <w:sz w:val="22"/>
          <w:szCs w:val="22"/>
          <w:lang w:eastAsia="en-AU"/>
        </w:rPr>
        <w:t xml:space="preserve">in </w:t>
      </w:r>
      <w:r w:rsidRPr="1ECC668E" w:rsidDel="00203C17">
        <w:rPr>
          <w:rFonts w:ascii="Arial" w:hAnsi="Arial" w:cs="Arial"/>
          <w:sz w:val="22"/>
          <w:szCs w:val="22"/>
          <w:lang w:eastAsia="en-AU"/>
        </w:rPr>
        <w:t>contin</w:t>
      </w:r>
      <w:r w:rsidRPr="1ECC668E" w:rsidDel="00393944">
        <w:rPr>
          <w:rFonts w:ascii="Arial" w:hAnsi="Arial" w:cs="Arial"/>
          <w:sz w:val="22"/>
          <w:szCs w:val="22"/>
          <w:lang w:eastAsia="en-AU"/>
        </w:rPr>
        <w:t>ental waters</w:t>
      </w:r>
      <w:r w:rsidR="00E40780" w:rsidRPr="29C283BB">
        <w:rPr>
          <w:rFonts w:ascii="Arial" w:hAnsi="Arial" w:cs="Arial"/>
          <w:sz w:val="22"/>
          <w:szCs w:val="22"/>
          <w:lang w:eastAsia="en-AU"/>
        </w:rPr>
        <w:t>.</w:t>
      </w:r>
      <w:r w:rsidR="007C0BFD" w:rsidRPr="1ECC668E">
        <w:rPr>
          <w:rFonts w:ascii="Arial" w:hAnsi="Arial" w:cs="Arial"/>
          <w:sz w:val="22"/>
          <w:szCs w:val="22"/>
          <w:lang w:eastAsia="en-AU"/>
        </w:rPr>
        <w:t xml:space="preserve"> </w:t>
      </w:r>
      <w:r w:rsidRPr="1ECC668E">
        <w:rPr>
          <w:rFonts w:ascii="Arial" w:hAnsi="Arial" w:cs="Arial"/>
          <w:sz w:val="22"/>
          <w:szCs w:val="22"/>
          <w:lang w:eastAsia="en-AU"/>
        </w:rPr>
        <w:t xml:space="preserve">Breeding and spawning of the European eel </w:t>
      </w:r>
      <w:r w:rsidR="009B18BA" w:rsidRPr="1ECC668E">
        <w:rPr>
          <w:rFonts w:ascii="Arial" w:hAnsi="Arial" w:cs="Arial"/>
          <w:sz w:val="22"/>
          <w:szCs w:val="22"/>
          <w:lang w:eastAsia="en-AU"/>
        </w:rPr>
        <w:t xml:space="preserve">takes place </w:t>
      </w:r>
      <w:r w:rsidRPr="1ECC668E">
        <w:rPr>
          <w:rFonts w:ascii="Arial" w:hAnsi="Arial" w:cs="Arial"/>
          <w:sz w:val="22"/>
          <w:szCs w:val="22"/>
          <w:lang w:eastAsia="en-AU"/>
        </w:rPr>
        <w:t xml:space="preserve">in the marine environment and is believed to be essential for the completion of the life cycle. While there is some understanding of the eel’s continental life history, relatively little is known about its marine phase. </w:t>
      </w:r>
      <w:r w:rsidR="00EA1DA2" w:rsidRPr="1ECC668E">
        <w:rPr>
          <w:rFonts w:ascii="Arial" w:hAnsi="Arial" w:cs="Arial"/>
          <w:sz w:val="22"/>
          <w:szCs w:val="22"/>
          <w:lang w:eastAsia="en-AU"/>
        </w:rPr>
        <w:t xml:space="preserve">The eel has </w:t>
      </w:r>
      <w:r w:rsidR="00EA1DA2" w:rsidRPr="1ECC668E">
        <w:rPr>
          <w:rFonts w:ascii="Arial" w:hAnsi="Arial" w:cs="Arial"/>
          <w:sz w:val="22"/>
          <w:szCs w:val="22"/>
        </w:rPr>
        <w:t xml:space="preserve">a number of life stages (Figure </w:t>
      </w:r>
      <w:r w:rsidR="00964C2B" w:rsidRPr="1ECC668E">
        <w:rPr>
          <w:rFonts w:ascii="Arial" w:hAnsi="Arial" w:cs="Arial"/>
          <w:sz w:val="22"/>
          <w:szCs w:val="22"/>
        </w:rPr>
        <w:t>1</w:t>
      </w:r>
      <w:r w:rsidR="00EA1DA2" w:rsidRPr="1ECC668E">
        <w:rPr>
          <w:rFonts w:ascii="Arial" w:hAnsi="Arial" w:cs="Arial"/>
          <w:sz w:val="22"/>
          <w:szCs w:val="22"/>
        </w:rPr>
        <w:t xml:space="preserve">) that have their own terminology and regional vernacular – leptocephalus, glass eel, elver, yellow eel and silver eel. </w:t>
      </w:r>
    </w:p>
    <w:p w14:paraId="12193E4C" w14:textId="77777777" w:rsidR="00EA1DA2" w:rsidRPr="00531E71" w:rsidRDefault="00EA1DA2" w:rsidP="008D5CA9">
      <w:pPr>
        <w:widowControl w:val="0"/>
        <w:spacing w:after="0" w:line="240" w:lineRule="auto"/>
        <w:jc w:val="both"/>
        <w:rPr>
          <w:rFonts w:ascii="Arial" w:eastAsia="Times New Roman" w:hAnsi="Arial" w:cs="Arial"/>
          <w:snapToGrid w:val="0"/>
          <w:lang w:eastAsia="en-AU"/>
        </w:rPr>
      </w:pPr>
    </w:p>
    <w:p w14:paraId="6D779A3C" w14:textId="4A6A7A79" w:rsidR="00964C2B" w:rsidRPr="00531E71" w:rsidRDefault="002726C7" w:rsidP="00964C2B">
      <w:pPr>
        <w:widowControl w:val="0"/>
        <w:spacing w:after="0" w:line="240" w:lineRule="auto"/>
        <w:jc w:val="center"/>
        <w:rPr>
          <w:rFonts w:ascii="Arial" w:eastAsia="Times New Roman" w:hAnsi="Arial" w:cs="Arial"/>
          <w:snapToGrid w:val="0"/>
          <w:lang w:eastAsia="en-AU"/>
        </w:rPr>
      </w:pPr>
      <w:r w:rsidRPr="00531E71">
        <w:rPr>
          <w:rFonts w:ascii="Arial" w:eastAsia="Times New Roman" w:hAnsi="Arial" w:cs="Arial"/>
          <w:noProof/>
          <w:snapToGrid w:val="0"/>
          <w:lang w:eastAsia="en-AU"/>
        </w:rPr>
        <w:drawing>
          <wp:inline distT="0" distB="0" distL="0" distR="0" wp14:anchorId="3141807C" wp14:editId="71E94421">
            <wp:extent cx="3781425" cy="28575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857500"/>
                    </a:xfrm>
                    <a:prstGeom prst="rect">
                      <a:avLst/>
                    </a:prstGeom>
                    <a:noFill/>
                    <a:ln>
                      <a:noFill/>
                    </a:ln>
                  </pic:spPr>
                </pic:pic>
              </a:graphicData>
            </a:graphic>
          </wp:inline>
        </w:drawing>
      </w:r>
    </w:p>
    <w:p w14:paraId="2064EB95" w14:textId="77777777" w:rsidR="00964C2B" w:rsidRPr="00531E71" w:rsidRDefault="00964C2B" w:rsidP="008D5CA9">
      <w:pPr>
        <w:widowControl w:val="0"/>
        <w:spacing w:after="0" w:line="240" w:lineRule="auto"/>
        <w:jc w:val="both"/>
        <w:rPr>
          <w:rFonts w:ascii="Arial" w:eastAsia="Times New Roman" w:hAnsi="Arial" w:cs="Arial"/>
          <w:snapToGrid w:val="0"/>
          <w:lang w:eastAsia="en-AU"/>
        </w:rPr>
      </w:pPr>
    </w:p>
    <w:p w14:paraId="5AAE694D" w14:textId="45A50797" w:rsidR="001E381E" w:rsidRPr="00531E71" w:rsidRDefault="001E381E" w:rsidP="00964C2B">
      <w:pPr>
        <w:widowControl w:val="0"/>
        <w:spacing w:after="0" w:line="240" w:lineRule="auto"/>
        <w:jc w:val="both"/>
        <w:rPr>
          <w:rFonts w:ascii="Arial" w:eastAsia="Times New Roman" w:hAnsi="Arial" w:cs="Arial"/>
          <w:snapToGrid w:val="0"/>
          <w:lang w:eastAsia="en-AU"/>
        </w:rPr>
      </w:pPr>
      <w:r w:rsidRPr="00531E71">
        <w:rPr>
          <w:rFonts w:ascii="Arial" w:eastAsia="Times New Roman" w:hAnsi="Arial" w:cs="Arial"/>
          <w:b/>
          <w:bCs/>
          <w:snapToGrid w:val="0"/>
          <w:lang w:eastAsia="en-AU"/>
        </w:rPr>
        <w:t>Figure 1</w:t>
      </w:r>
      <w:r w:rsidR="00F36327" w:rsidRPr="00531E71">
        <w:rPr>
          <w:rFonts w:ascii="Arial" w:eastAsia="Times New Roman" w:hAnsi="Arial" w:cs="Arial"/>
          <w:snapToGrid w:val="0"/>
          <w:lang w:eastAsia="en-AU"/>
        </w:rPr>
        <w:t>:</w:t>
      </w:r>
      <w:r w:rsidRPr="00531E71">
        <w:rPr>
          <w:rFonts w:ascii="Arial" w:eastAsia="Times New Roman" w:hAnsi="Arial" w:cs="Arial"/>
          <w:snapToGrid w:val="0"/>
          <w:lang w:eastAsia="en-AU"/>
        </w:rPr>
        <w:t xml:space="preserve"> A schematic diagram of the life cycle of anguillid eels</w:t>
      </w:r>
      <w:r w:rsidR="000E3419" w:rsidRPr="00531E71">
        <w:rPr>
          <w:rFonts w:ascii="Arial" w:eastAsia="Times New Roman" w:hAnsi="Arial" w:cs="Arial"/>
          <w:snapToGrid w:val="0"/>
          <w:lang w:eastAsia="en-AU"/>
        </w:rPr>
        <w:t xml:space="preserve"> (</w:t>
      </w:r>
      <w:r w:rsidRPr="00531E71">
        <w:rPr>
          <w:rFonts w:ascii="Arial" w:eastAsia="Times New Roman" w:hAnsi="Arial" w:cs="Arial"/>
          <w:snapToGrid w:val="0"/>
          <w:lang w:eastAsia="en-AU"/>
        </w:rPr>
        <w:t>Henkel et al. 2012</w:t>
      </w:r>
      <w:r w:rsidR="000E3419" w:rsidRPr="00531E71">
        <w:rPr>
          <w:rFonts w:ascii="Arial" w:eastAsia="Times New Roman" w:hAnsi="Arial" w:cs="Arial"/>
          <w:snapToGrid w:val="0"/>
          <w:lang w:eastAsia="en-AU"/>
        </w:rPr>
        <w:t>)</w:t>
      </w:r>
      <w:r w:rsidRPr="00531E71">
        <w:rPr>
          <w:rFonts w:ascii="Arial" w:eastAsia="Times New Roman" w:hAnsi="Arial" w:cs="Arial"/>
          <w:snapToGrid w:val="0"/>
          <w:lang w:eastAsia="en-AU"/>
        </w:rPr>
        <w:t>.</w:t>
      </w:r>
    </w:p>
    <w:p w14:paraId="700A9552" w14:textId="77777777" w:rsidR="00C217B4" w:rsidRPr="00531E71" w:rsidRDefault="00C217B4" w:rsidP="00964C2B">
      <w:pPr>
        <w:widowControl w:val="0"/>
        <w:spacing w:after="0" w:line="240" w:lineRule="auto"/>
        <w:jc w:val="both"/>
        <w:rPr>
          <w:rFonts w:ascii="Arial" w:eastAsia="Times New Roman" w:hAnsi="Arial" w:cs="Arial"/>
          <w:snapToGrid w:val="0"/>
          <w:lang w:eastAsia="en-AU"/>
        </w:rPr>
      </w:pPr>
    </w:p>
    <w:p w14:paraId="610F6FA3" w14:textId="160ADA50" w:rsidR="00964C2B" w:rsidRPr="00A4750F" w:rsidRDefault="00964C2B" w:rsidP="00546409">
      <w:pPr>
        <w:pStyle w:val="ListParagraph"/>
        <w:numPr>
          <w:ilvl w:val="0"/>
          <w:numId w:val="4"/>
        </w:numPr>
        <w:jc w:val="both"/>
        <w:rPr>
          <w:rFonts w:ascii="Arial" w:hAnsi="Arial" w:cs="Arial"/>
          <w:sz w:val="22"/>
          <w:szCs w:val="18"/>
          <w:lang w:eastAsia="en-AU"/>
        </w:rPr>
      </w:pPr>
      <w:r w:rsidRPr="00A4750F">
        <w:rPr>
          <w:rFonts w:ascii="Arial" w:hAnsi="Arial" w:cs="Arial"/>
          <w:sz w:val="22"/>
          <w:szCs w:val="18"/>
          <w:lang w:eastAsia="en-AU"/>
        </w:rPr>
        <w:t xml:space="preserve">After hatching, the marine larval leptocephalus stage is leaf-shaped and very different from the elongate shape most associated with the anguillids. During the migration the leptocephali grow and elongate to become transparent glass eels upon arrival at the continental shelf. As the glass eels grow and pigment – be it in freshwater or saline waters </w:t>
      </w:r>
      <w:r w:rsidR="00955ABA" w:rsidRPr="00A4750F">
        <w:rPr>
          <w:rFonts w:ascii="Arial" w:hAnsi="Arial" w:cs="Arial"/>
          <w:sz w:val="22"/>
          <w:szCs w:val="18"/>
          <w:lang w:eastAsia="en-AU"/>
        </w:rPr>
        <w:t>–</w:t>
      </w:r>
      <w:r w:rsidRPr="00A4750F">
        <w:rPr>
          <w:rFonts w:ascii="Arial" w:hAnsi="Arial" w:cs="Arial"/>
          <w:sz w:val="22"/>
          <w:szCs w:val="18"/>
          <w:lang w:eastAsia="en-AU"/>
        </w:rPr>
        <w:t xml:space="preserve"> they become elvers and then yellow eels; these are morphologically similar, distinguished primarily on size. The final stage is the marine-migratory silver eel which is characterised by a darkened dorsum, silvery counter-shading and large eyes. A more detailed description of the life cycle can be found in science case for listing.</w:t>
      </w:r>
    </w:p>
    <w:p w14:paraId="283A9C01" w14:textId="77777777" w:rsidR="00964C2B" w:rsidRPr="00531E71" w:rsidRDefault="00964C2B" w:rsidP="00C217B4">
      <w:pPr>
        <w:widowControl w:val="0"/>
        <w:spacing w:after="0" w:line="240" w:lineRule="auto"/>
        <w:jc w:val="both"/>
        <w:rPr>
          <w:rFonts w:ascii="Arial" w:eastAsia="Times New Roman" w:hAnsi="Arial" w:cs="Arial"/>
          <w:snapToGrid w:val="0"/>
          <w:lang w:eastAsia="en-AU"/>
        </w:rPr>
      </w:pPr>
    </w:p>
    <w:p w14:paraId="6B7F9965" w14:textId="082BE1AD" w:rsidR="008D5CA9" w:rsidRPr="00531E71" w:rsidRDefault="008D5CA9" w:rsidP="0008141E">
      <w:pPr>
        <w:pStyle w:val="Heading2"/>
      </w:pPr>
      <w:bookmarkStart w:id="6" w:name="_Toc209797883"/>
      <w:r w:rsidRPr="00531E71">
        <w:t>1.2 Distribution</w:t>
      </w:r>
      <w:bookmarkEnd w:id="6"/>
    </w:p>
    <w:p w14:paraId="192C9907" w14:textId="77777777" w:rsidR="008D5CA9" w:rsidRPr="00531E71" w:rsidRDefault="008D5CA9" w:rsidP="00C217B4">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5EF75338" w14:textId="61302688" w:rsidR="00E13705" w:rsidRPr="00A4750F" w:rsidRDefault="00E13705"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A4750F">
        <w:rPr>
          <w:rFonts w:ascii="Arial" w:hAnsi="Arial" w:cs="Arial"/>
          <w:color w:val="000000"/>
          <w:sz w:val="22"/>
          <w:szCs w:val="18"/>
          <w:lang w:eastAsia="en-AU"/>
        </w:rPr>
        <w:t xml:space="preserve">Due to the nature of this species’ life history, the distribution primarily refers to the continental growth stage – the yellow eel – which is known to occur in freshwater bodies, estuaries and coastal waters of the </w:t>
      </w:r>
      <w:r w:rsidR="00E56CA3">
        <w:rPr>
          <w:rFonts w:ascii="Arial" w:hAnsi="Arial" w:cs="Arial"/>
          <w:color w:val="000000"/>
          <w:sz w:val="22"/>
          <w:szCs w:val="18"/>
          <w:lang w:eastAsia="en-AU"/>
        </w:rPr>
        <w:t>R</w:t>
      </w:r>
      <w:r w:rsidRPr="00A4750F">
        <w:rPr>
          <w:rFonts w:ascii="Arial" w:hAnsi="Arial" w:cs="Arial"/>
          <w:color w:val="000000"/>
          <w:sz w:val="22"/>
          <w:szCs w:val="18"/>
          <w:lang w:eastAsia="en-AU"/>
        </w:rPr>
        <w:t xml:space="preserve">ange </w:t>
      </w:r>
      <w:r w:rsidR="00E56CA3">
        <w:rPr>
          <w:rFonts w:ascii="Arial" w:hAnsi="Arial" w:cs="Arial"/>
          <w:color w:val="000000"/>
          <w:sz w:val="22"/>
          <w:szCs w:val="18"/>
          <w:lang w:eastAsia="en-AU"/>
        </w:rPr>
        <w:t>S</w:t>
      </w:r>
      <w:r w:rsidRPr="00A4750F">
        <w:rPr>
          <w:rFonts w:ascii="Arial" w:hAnsi="Arial" w:cs="Arial"/>
          <w:color w:val="000000"/>
          <w:sz w:val="22"/>
          <w:szCs w:val="18"/>
          <w:lang w:eastAsia="en-AU"/>
        </w:rPr>
        <w:t>tates (Moriarty and Dekker</w:t>
      </w:r>
      <w:r w:rsidR="00ED164B" w:rsidRPr="00A4750F">
        <w:rPr>
          <w:rFonts w:ascii="Arial" w:hAnsi="Arial" w:cs="Arial"/>
          <w:color w:val="000000"/>
          <w:sz w:val="22"/>
          <w:szCs w:val="18"/>
          <w:lang w:eastAsia="en-AU"/>
        </w:rPr>
        <w:t>,</w:t>
      </w:r>
      <w:r w:rsidRPr="00A4750F">
        <w:rPr>
          <w:rFonts w:ascii="Arial" w:hAnsi="Arial" w:cs="Arial"/>
          <w:color w:val="000000"/>
          <w:sz w:val="22"/>
          <w:szCs w:val="18"/>
          <w:lang w:eastAsia="en-AU"/>
        </w:rPr>
        <w:t xml:space="preserve"> 1997; ICES</w:t>
      </w:r>
      <w:r w:rsidR="00ED164B" w:rsidRPr="00A4750F">
        <w:rPr>
          <w:rFonts w:ascii="Arial" w:hAnsi="Arial" w:cs="Arial"/>
          <w:color w:val="000000"/>
          <w:sz w:val="22"/>
          <w:szCs w:val="18"/>
          <w:lang w:eastAsia="en-AU"/>
        </w:rPr>
        <w:t>,</w:t>
      </w:r>
      <w:r w:rsidRPr="00A4750F">
        <w:rPr>
          <w:rFonts w:ascii="Arial" w:hAnsi="Arial" w:cs="Arial"/>
          <w:color w:val="000000"/>
          <w:sz w:val="22"/>
          <w:szCs w:val="18"/>
          <w:lang w:eastAsia="en-AU"/>
        </w:rPr>
        <w:t xml:space="preserve"> 2009). In reality, both the adult spawning migration and the subsequent larval migration occurs in the open ocean, both in </w:t>
      </w:r>
      <w:r w:rsidR="003C20E6">
        <w:rPr>
          <w:rFonts w:ascii="Arial" w:hAnsi="Arial" w:cs="Arial"/>
          <w:color w:val="000000"/>
          <w:sz w:val="22"/>
          <w:szCs w:val="18"/>
          <w:lang w:eastAsia="en-AU"/>
        </w:rPr>
        <w:t>R</w:t>
      </w:r>
      <w:r w:rsidRPr="00A4750F">
        <w:rPr>
          <w:rFonts w:ascii="Arial" w:hAnsi="Arial" w:cs="Arial"/>
          <w:color w:val="000000"/>
          <w:sz w:val="22"/>
          <w:szCs w:val="18"/>
          <w:lang w:eastAsia="en-AU"/>
        </w:rPr>
        <w:t xml:space="preserve">ange </w:t>
      </w:r>
      <w:r w:rsidR="003C20E6">
        <w:rPr>
          <w:rFonts w:ascii="Arial" w:hAnsi="Arial" w:cs="Arial"/>
          <w:color w:val="000000"/>
          <w:sz w:val="22"/>
          <w:szCs w:val="18"/>
          <w:lang w:eastAsia="en-AU"/>
        </w:rPr>
        <w:t>S</w:t>
      </w:r>
      <w:r w:rsidRPr="00A4750F">
        <w:rPr>
          <w:rFonts w:ascii="Arial" w:hAnsi="Arial" w:cs="Arial"/>
          <w:color w:val="000000"/>
          <w:sz w:val="22"/>
          <w:szCs w:val="18"/>
          <w:lang w:eastAsia="en-AU"/>
        </w:rPr>
        <w:t xml:space="preserve">tate’s Exclusive Economic Zones (EEZ) and the High Seas. The European eel is </w:t>
      </w:r>
      <w:r w:rsidR="002A073B" w:rsidRPr="00A4750F">
        <w:rPr>
          <w:rFonts w:ascii="Arial" w:hAnsi="Arial" w:cs="Arial"/>
          <w:color w:val="000000"/>
          <w:sz w:val="22"/>
          <w:szCs w:val="18"/>
          <w:lang w:eastAsia="en-AU"/>
        </w:rPr>
        <w:t>believed</w:t>
      </w:r>
      <w:r w:rsidRPr="00A4750F">
        <w:rPr>
          <w:rFonts w:ascii="Arial" w:hAnsi="Arial" w:cs="Arial"/>
          <w:color w:val="000000"/>
          <w:sz w:val="22"/>
          <w:szCs w:val="18"/>
          <w:lang w:eastAsia="en-AU"/>
        </w:rPr>
        <w:t xml:space="preserve"> to spawn in the Sargasso Sea in the West Central Atlantic, before eggs hatch and leptocephalus larvae migrate, on oceanic currents, back across the Atlantic to begin the continental phase of their life history (Schmidt, 1922; Aarestrup et al., 2009</w:t>
      </w:r>
      <w:r w:rsidR="00726221" w:rsidRPr="00A4750F">
        <w:rPr>
          <w:rFonts w:ascii="Arial" w:hAnsi="Arial" w:cs="Arial"/>
          <w:color w:val="000000"/>
          <w:sz w:val="22"/>
          <w:szCs w:val="18"/>
          <w:lang w:eastAsia="en-AU"/>
        </w:rPr>
        <w:t>; Wright et al., 2022</w:t>
      </w:r>
      <w:r w:rsidRPr="00A4750F">
        <w:rPr>
          <w:rFonts w:ascii="Arial" w:hAnsi="Arial" w:cs="Arial"/>
          <w:color w:val="000000"/>
          <w:sz w:val="22"/>
          <w:szCs w:val="18"/>
          <w:lang w:eastAsia="en-AU"/>
        </w:rPr>
        <w:t>).</w:t>
      </w:r>
      <w:r w:rsidR="00885478" w:rsidRPr="00A4750F">
        <w:rPr>
          <w:rFonts w:ascii="Arial" w:hAnsi="Arial" w:cs="Arial"/>
          <w:color w:val="000000"/>
          <w:sz w:val="22"/>
          <w:szCs w:val="18"/>
          <w:lang w:eastAsia="en-AU"/>
        </w:rPr>
        <w:t xml:space="preserve"> Research has indicated that the spawning migration may not be as synchronised as previously thought and that escapement cohorts could mix depending on the distance </w:t>
      </w:r>
      <w:r w:rsidR="00726221" w:rsidRPr="00A4750F">
        <w:rPr>
          <w:rFonts w:ascii="Arial" w:hAnsi="Arial" w:cs="Arial"/>
          <w:color w:val="000000"/>
          <w:sz w:val="22"/>
          <w:szCs w:val="18"/>
          <w:lang w:eastAsia="en-AU"/>
        </w:rPr>
        <w:t>from</w:t>
      </w:r>
      <w:r w:rsidR="00885478" w:rsidRPr="00A4750F">
        <w:rPr>
          <w:rFonts w:ascii="Arial" w:hAnsi="Arial" w:cs="Arial"/>
          <w:color w:val="000000"/>
          <w:sz w:val="22"/>
          <w:szCs w:val="18"/>
          <w:lang w:eastAsia="en-AU"/>
        </w:rPr>
        <w:t xml:space="preserve"> the Sargasso (Righton et al.</w:t>
      </w:r>
      <w:r w:rsidR="00ED164B" w:rsidRPr="00A4750F">
        <w:rPr>
          <w:rFonts w:ascii="Arial" w:hAnsi="Arial" w:cs="Arial"/>
          <w:color w:val="000000"/>
          <w:sz w:val="22"/>
          <w:szCs w:val="18"/>
          <w:lang w:eastAsia="en-AU"/>
        </w:rPr>
        <w:t>,</w:t>
      </w:r>
      <w:r w:rsidR="00885478" w:rsidRPr="00A4750F">
        <w:rPr>
          <w:rFonts w:ascii="Arial" w:hAnsi="Arial" w:cs="Arial"/>
          <w:color w:val="000000"/>
          <w:sz w:val="22"/>
          <w:szCs w:val="18"/>
          <w:lang w:eastAsia="en-AU"/>
        </w:rPr>
        <w:t xml:space="preserve"> 2016).</w:t>
      </w:r>
    </w:p>
    <w:p w14:paraId="18A2AE52" w14:textId="77777777" w:rsidR="00562093" w:rsidRPr="00531E71" w:rsidRDefault="00562093" w:rsidP="00C217B4">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51407597" w14:textId="0F1489DB" w:rsidR="00E13705" w:rsidRPr="00D847AA" w:rsidRDefault="00E13705"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D847AA">
        <w:rPr>
          <w:rFonts w:ascii="Arial" w:hAnsi="Arial" w:cs="Arial"/>
          <w:color w:val="000000"/>
          <w:sz w:val="22"/>
          <w:szCs w:val="18"/>
          <w:lang w:eastAsia="en-AU"/>
        </w:rPr>
        <w:t xml:space="preserve">The common name of </w:t>
      </w:r>
      <w:r w:rsidRPr="00D847AA">
        <w:rPr>
          <w:rFonts w:ascii="Arial" w:hAnsi="Arial" w:cs="Arial"/>
          <w:i/>
          <w:iCs/>
          <w:color w:val="000000"/>
          <w:sz w:val="22"/>
          <w:szCs w:val="18"/>
          <w:lang w:eastAsia="en-AU"/>
        </w:rPr>
        <w:t xml:space="preserve">A. </w:t>
      </w:r>
      <w:proofErr w:type="spellStart"/>
      <w:r w:rsidRPr="00D847AA">
        <w:rPr>
          <w:rFonts w:ascii="Arial" w:hAnsi="Arial" w:cs="Arial"/>
          <w:i/>
          <w:iCs/>
          <w:color w:val="000000"/>
          <w:sz w:val="22"/>
          <w:szCs w:val="18"/>
          <w:lang w:eastAsia="en-AU"/>
        </w:rPr>
        <w:t>anguilla</w:t>
      </w:r>
      <w:proofErr w:type="spellEnd"/>
      <w:r w:rsidRPr="00D847AA">
        <w:rPr>
          <w:rFonts w:ascii="Arial" w:hAnsi="Arial" w:cs="Arial"/>
          <w:color w:val="000000"/>
          <w:sz w:val="22"/>
          <w:szCs w:val="18"/>
          <w:lang w:eastAsia="en-AU"/>
        </w:rPr>
        <w:t xml:space="preserve"> - the European eel – indicates the majority distribution of the specie</w:t>
      </w:r>
      <w:r w:rsidR="00885478" w:rsidRPr="00D847AA">
        <w:rPr>
          <w:rFonts w:ascii="Arial" w:hAnsi="Arial" w:cs="Arial"/>
          <w:color w:val="000000"/>
          <w:sz w:val="22"/>
          <w:szCs w:val="18"/>
          <w:lang w:eastAsia="en-AU"/>
        </w:rPr>
        <w:t>s. H</w:t>
      </w:r>
      <w:r w:rsidRPr="00D847AA">
        <w:rPr>
          <w:rFonts w:ascii="Arial" w:hAnsi="Arial" w:cs="Arial"/>
          <w:color w:val="000000"/>
          <w:sz w:val="22"/>
          <w:szCs w:val="18"/>
          <w:lang w:eastAsia="en-AU"/>
        </w:rPr>
        <w:t xml:space="preserve">owever, </w:t>
      </w:r>
      <w:r w:rsidR="00885478" w:rsidRPr="00D847AA">
        <w:rPr>
          <w:rFonts w:ascii="Arial" w:hAnsi="Arial" w:cs="Arial"/>
          <w:color w:val="000000"/>
          <w:sz w:val="22"/>
          <w:szCs w:val="18"/>
          <w:lang w:eastAsia="en-AU"/>
        </w:rPr>
        <w:t>its full</w:t>
      </w:r>
      <w:r w:rsidRPr="00D847AA">
        <w:rPr>
          <w:rFonts w:ascii="Arial" w:hAnsi="Arial" w:cs="Arial"/>
          <w:color w:val="000000"/>
          <w:sz w:val="22"/>
          <w:szCs w:val="18"/>
          <w:lang w:eastAsia="en-AU"/>
        </w:rPr>
        <w:t xml:space="preserve"> range is described as</w:t>
      </w:r>
      <w:r w:rsidR="00EF5CF1" w:rsidRPr="00D847AA">
        <w:rPr>
          <w:rFonts w:ascii="Arial" w:hAnsi="Arial" w:cs="Arial"/>
          <w:color w:val="000000"/>
          <w:sz w:val="22"/>
          <w:szCs w:val="18"/>
          <w:lang w:eastAsia="en-AU"/>
        </w:rPr>
        <w:t xml:space="preserve"> from Iceland to the North Cape in Norway, southwards along the coast of Europe, the Mediterranean and on the North African Coast</w:t>
      </w:r>
      <w:r w:rsidR="00EF5CF1" w:rsidRPr="00D847AA" w:rsidDel="00EF5CF1">
        <w:rPr>
          <w:rFonts w:ascii="Arial" w:hAnsi="Arial" w:cs="Arial"/>
          <w:color w:val="000000"/>
          <w:sz w:val="22"/>
          <w:szCs w:val="18"/>
          <w:lang w:eastAsia="en-AU"/>
        </w:rPr>
        <w:t xml:space="preserve"> </w:t>
      </w:r>
      <w:r w:rsidRPr="00D847AA">
        <w:rPr>
          <w:rFonts w:ascii="Arial" w:hAnsi="Arial" w:cs="Arial"/>
          <w:color w:val="000000"/>
          <w:sz w:val="22"/>
          <w:szCs w:val="18"/>
          <w:lang w:eastAsia="en-AU"/>
        </w:rPr>
        <w:t xml:space="preserve">(Figure </w:t>
      </w:r>
      <w:r w:rsidR="001E381E" w:rsidRPr="00D847AA">
        <w:rPr>
          <w:rFonts w:ascii="Arial" w:hAnsi="Arial" w:cs="Arial"/>
          <w:color w:val="000000"/>
          <w:sz w:val="22"/>
          <w:szCs w:val="18"/>
          <w:lang w:eastAsia="en-AU"/>
        </w:rPr>
        <w:t>2</w:t>
      </w:r>
      <w:r w:rsidRPr="00D847AA">
        <w:rPr>
          <w:rFonts w:ascii="Arial" w:hAnsi="Arial" w:cs="Arial"/>
          <w:color w:val="000000"/>
          <w:sz w:val="22"/>
          <w:szCs w:val="18"/>
          <w:lang w:eastAsia="en-AU"/>
        </w:rPr>
        <w:t xml:space="preserve">) (Schmidt, 1922; Dekker, 2003). It is occasionally found </w:t>
      </w:r>
      <w:r w:rsidR="00885478" w:rsidRPr="00D847AA">
        <w:rPr>
          <w:rFonts w:ascii="Arial" w:hAnsi="Arial" w:cs="Arial"/>
          <w:color w:val="000000"/>
          <w:sz w:val="22"/>
          <w:szCs w:val="18"/>
          <w:lang w:eastAsia="en-AU"/>
        </w:rPr>
        <w:t>in</w:t>
      </w:r>
      <w:r w:rsidRPr="00D847AA">
        <w:rPr>
          <w:rFonts w:ascii="Arial" w:hAnsi="Arial" w:cs="Arial"/>
          <w:color w:val="000000"/>
          <w:sz w:val="22"/>
          <w:szCs w:val="18"/>
          <w:lang w:eastAsia="en-AU"/>
        </w:rPr>
        <w:t xml:space="preserve"> the White and Barents seas, the Pechora River in northwest Russia</w:t>
      </w:r>
      <w:r w:rsidR="00885478" w:rsidRPr="00D847AA">
        <w:rPr>
          <w:rFonts w:ascii="Arial" w:hAnsi="Arial" w:cs="Arial"/>
          <w:color w:val="000000"/>
          <w:sz w:val="22"/>
          <w:szCs w:val="18"/>
          <w:lang w:eastAsia="en-AU"/>
        </w:rPr>
        <w:t xml:space="preserve"> and </w:t>
      </w:r>
      <w:r w:rsidRPr="00D847AA">
        <w:rPr>
          <w:rFonts w:ascii="Arial" w:hAnsi="Arial" w:cs="Arial"/>
          <w:color w:val="000000"/>
          <w:sz w:val="22"/>
          <w:szCs w:val="18"/>
          <w:lang w:eastAsia="en-AU"/>
        </w:rPr>
        <w:t>the Black Sea. Historically, its range may have been wider</w:t>
      </w:r>
      <w:r w:rsidR="00416BBC" w:rsidRPr="00D847AA">
        <w:rPr>
          <w:rFonts w:ascii="Arial" w:hAnsi="Arial" w:cs="Arial"/>
          <w:color w:val="000000"/>
          <w:sz w:val="22"/>
          <w:szCs w:val="18"/>
          <w:lang w:eastAsia="en-AU"/>
        </w:rPr>
        <w:t xml:space="preserve"> </w:t>
      </w:r>
      <w:r w:rsidR="00F71FC2" w:rsidRPr="00D847AA">
        <w:rPr>
          <w:rFonts w:ascii="Arial" w:hAnsi="Arial" w:cs="Arial"/>
          <w:color w:val="000000"/>
          <w:sz w:val="22"/>
          <w:szCs w:val="18"/>
          <w:lang w:eastAsia="en-AU"/>
        </w:rPr>
        <w:t>(</w:t>
      </w:r>
      <w:r w:rsidR="00BC2071" w:rsidRPr="00D847AA">
        <w:rPr>
          <w:rFonts w:ascii="Arial" w:hAnsi="Arial" w:cs="Arial"/>
          <w:color w:val="000000"/>
          <w:sz w:val="22"/>
          <w:szCs w:val="18"/>
          <w:lang w:eastAsia="en-AU"/>
        </w:rPr>
        <w:t>Beva</w:t>
      </w:r>
      <w:r w:rsidR="006D1941" w:rsidRPr="00D847AA">
        <w:rPr>
          <w:rFonts w:ascii="Arial" w:hAnsi="Arial" w:cs="Arial"/>
          <w:color w:val="000000"/>
          <w:sz w:val="22"/>
          <w:szCs w:val="18"/>
          <w:lang w:eastAsia="en-AU"/>
        </w:rPr>
        <w:t>c</w:t>
      </w:r>
      <w:r w:rsidR="00BC2071" w:rsidRPr="00D847AA">
        <w:rPr>
          <w:rFonts w:ascii="Arial" w:hAnsi="Arial" w:cs="Arial"/>
          <w:color w:val="000000"/>
          <w:sz w:val="22"/>
          <w:szCs w:val="18"/>
          <w:lang w:eastAsia="en-AU"/>
        </w:rPr>
        <w:t>q</w:t>
      </w:r>
      <w:r w:rsidR="006D1941" w:rsidRPr="00D847AA">
        <w:rPr>
          <w:rFonts w:ascii="Arial" w:hAnsi="Arial" w:cs="Arial"/>
          <w:color w:val="000000"/>
          <w:sz w:val="22"/>
          <w:szCs w:val="18"/>
          <w:lang w:eastAsia="en-AU"/>
        </w:rPr>
        <w:t>ua et al., 201</w:t>
      </w:r>
      <w:r w:rsidR="00FC5217" w:rsidRPr="00D847AA">
        <w:rPr>
          <w:rFonts w:ascii="Arial" w:hAnsi="Arial" w:cs="Arial"/>
          <w:color w:val="000000"/>
          <w:sz w:val="22"/>
          <w:szCs w:val="18"/>
          <w:lang w:eastAsia="en-AU"/>
        </w:rPr>
        <w:t xml:space="preserve">5; </w:t>
      </w:r>
      <w:r w:rsidR="00416BBC" w:rsidRPr="00D847AA">
        <w:rPr>
          <w:rFonts w:ascii="Arial" w:hAnsi="Arial" w:cs="Arial"/>
          <w:color w:val="000000"/>
          <w:sz w:val="22"/>
          <w:szCs w:val="18"/>
          <w:lang w:eastAsia="en-AU"/>
        </w:rPr>
        <w:t>Kettle et al., 2011)</w:t>
      </w:r>
      <w:r w:rsidRPr="00D847AA">
        <w:rPr>
          <w:rFonts w:ascii="Arial" w:hAnsi="Arial" w:cs="Arial"/>
          <w:color w:val="000000"/>
          <w:sz w:val="22"/>
          <w:szCs w:val="18"/>
          <w:lang w:eastAsia="en-AU"/>
        </w:rPr>
        <w:t>.</w:t>
      </w:r>
    </w:p>
    <w:p w14:paraId="1A3706F6" w14:textId="77777777" w:rsidR="00C5617F" w:rsidRPr="00531E71" w:rsidRDefault="00C5617F" w:rsidP="00E13705">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30EC116D" w14:textId="77777777" w:rsidR="00885478" w:rsidRPr="00D847AA" w:rsidRDefault="00885478"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D847AA">
        <w:rPr>
          <w:rFonts w:ascii="Arial" w:hAnsi="Arial" w:cs="Arial"/>
          <w:color w:val="000000"/>
          <w:sz w:val="22"/>
          <w:szCs w:val="18"/>
          <w:lang w:eastAsia="en-AU"/>
        </w:rPr>
        <w:t>The European eel has been ‘introduced’ in East Asia</w:t>
      </w:r>
      <w:r w:rsidR="00414DF3" w:rsidRPr="00D847AA">
        <w:rPr>
          <w:rFonts w:ascii="Arial" w:hAnsi="Arial" w:cs="Arial"/>
          <w:color w:val="000000"/>
          <w:sz w:val="22"/>
          <w:szCs w:val="18"/>
          <w:lang w:eastAsia="en-AU"/>
        </w:rPr>
        <w:t xml:space="preserve">, </w:t>
      </w:r>
      <w:r w:rsidRPr="00D847AA">
        <w:rPr>
          <w:rFonts w:ascii="Arial" w:hAnsi="Arial" w:cs="Arial"/>
          <w:color w:val="000000"/>
          <w:sz w:val="22"/>
          <w:szCs w:val="18"/>
          <w:lang w:eastAsia="en-AU"/>
        </w:rPr>
        <w:t>either through escape or release from farms</w:t>
      </w:r>
      <w:r w:rsidR="00414DF3" w:rsidRPr="00D847AA">
        <w:rPr>
          <w:rFonts w:ascii="Arial" w:hAnsi="Arial" w:cs="Arial"/>
          <w:color w:val="000000"/>
          <w:sz w:val="22"/>
          <w:szCs w:val="18"/>
          <w:lang w:eastAsia="en-AU"/>
        </w:rPr>
        <w:t>, H</w:t>
      </w:r>
      <w:r w:rsidRPr="00D847AA">
        <w:rPr>
          <w:rFonts w:ascii="Arial" w:hAnsi="Arial" w:cs="Arial"/>
          <w:color w:val="000000"/>
          <w:sz w:val="22"/>
          <w:szCs w:val="18"/>
          <w:lang w:eastAsia="en-AU"/>
        </w:rPr>
        <w:t>owever, due to the specific breeding location and associated migration of silver eels of this species, these are not thought to have successfully populated the region over subsequent generations.</w:t>
      </w:r>
    </w:p>
    <w:p w14:paraId="6B6547D4" w14:textId="77777777" w:rsidR="00E13705" w:rsidRPr="00531E71" w:rsidRDefault="00E13705" w:rsidP="00E13705">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2F9510F5" w14:textId="238C192F" w:rsidR="001E381E" w:rsidRPr="00531E71" w:rsidRDefault="00F1262A" w:rsidP="00F1262A">
      <w:pPr>
        <w:widowControl w:val="0"/>
        <w:autoSpaceDE w:val="0"/>
        <w:autoSpaceDN w:val="0"/>
        <w:adjustRightInd w:val="0"/>
        <w:spacing w:after="0" w:line="240" w:lineRule="auto"/>
        <w:jc w:val="center"/>
        <w:rPr>
          <w:rFonts w:ascii="Arial" w:hAnsi="Arial" w:cs="Arial"/>
          <w:b/>
          <w:bCs/>
          <w:noProof/>
        </w:rPr>
      </w:pPr>
      <w:r w:rsidRPr="00531E71">
        <w:rPr>
          <w:rFonts w:ascii="Arial" w:hAnsi="Arial" w:cs="Arial"/>
          <w:noProof/>
        </w:rPr>
        <w:t xml:space="preserve"> </w:t>
      </w:r>
      <w:r w:rsidRPr="00531E71">
        <w:rPr>
          <w:rFonts w:ascii="Arial" w:hAnsi="Arial" w:cs="Arial"/>
          <w:noProof/>
        </w:rPr>
        <w:drawing>
          <wp:inline distT="0" distB="0" distL="0" distR="0" wp14:anchorId="099BA3A1" wp14:editId="078DBF59">
            <wp:extent cx="5759450" cy="4057015"/>
            <wp:effectExtent l="0" t="0" r="0" b="635"/>
            <wp:docPr id="1099230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57015"/>
                    </a:xfrm>
                    <a:prstGeom prst="rect">
                      <a:avLst/>
                    </a:prstGeom>
                    <a:noFill/>
                    <a:ln>
                      <a:noFill/>
                    </a:ln>
                  </pic:spPr>
                </pic:pic>
              </a:graphicData>
            </a:graphic>
          </wp:inline>
        </w:drawing>
      </w:r>
    </w:p>
    <w:p w14:paraId="04B841E7" w14:textId="402F179D" w:rsidR="00E13705" w:rsidRPr="00531E71" w:rsidRDefault="001E381E" w:rsidP="00F4238B">
      <w:pPr>
        <w:widowControl w:val="0"/>
        <w:autoSpaceDE w:val="0"/>
        <w:autoSpaceDN w:val="0"/>
        <w:adjustRightInd w:val="0"/>
        <w:spacing w:after="0" w:line="240" w:lineRule="auto"/>
        <w:jc w:val="both"/>
        <w:rPr>
          <w:rFonts w:ascii="Arial" w:eastAsia="Times New Roman" w:hAnsi="Arial" w:cs="Arial"/>
          <w:snapToGrid w:val="0"/>
          <w:color w:val="000000"/>
          <w:lang w:eastAsia="en-AU"/>
        </w:rPr>
      </w:pPr>
      <w:r w:rsidRPr="00531E71">
        <w:rPr>
          <w:rFonts w:ascii="Arial" w:hAnsi="Arial" w:cs="Arial"/>
          <w:b/>
          <w:bCs/>
          <w:noProof/>
        </w:rPr>
        <w:t>Figure 2</w:t>
      </w:r>
      <w:r w:rsidR="00DE3E9A" w:rsidRPr="00531E71">
        <w:rPr>
          <w:rFonts w:ascii="Arial" w:hAnsi="Arial" w:cs="Arial"/>
          <w:b/>
          <w:bCs/>
          <w:noProof/>
        </w:rPr>
        <w:t xml:space="preserve">: </w:t>
      </w:r>
      <w:r w:rsidR="00F4238B" w:rsidRPr="00531E71">
        <w:rPr>
          <w:rFonts w:ascii="Arial" w:hAnsi="Arial" w:cs="Arial"/>
        </w:rPr>
        <w:t xml:space="preserve">Distribution </w:t>
      </w:r>
      <w:r w:rsidRPr="00531E71">
        <w:rPr>
          <w:rFonts w:ascii="Arial" w:hAnsi="Arial" w:cs="Arial"/>
        </w:rPr>
        <w:t xml:space="preserve">of </w:t>
      </w:r>
      <w:r w:rsidRPr="00531E71">
        <w:rPr>
          <w:rFonts w:ascii="Arial" w:hAnsi="Arial" w:cs="Arial"/>
          <w:i/>
        </w:rPr>
        <w:t>A</w:t>
      </w:r>
      <w:r w:rsidR="002C791D" w:rsidRPr="00531E71">
        <w:rPr>
          <w:rFonts w:ascii="Arial" w:hAnsi="Arial" w:cs="Arial"/>
          <w:i/>
        </w:rPr>
        <w:t>.</w:t>
      </w:r>
      <w:r w:rsidRPr="00531E71">
        <w:rPr>
          <w:rFonts w:ascii="Arial" w:hAnsi="Arial" w:cs="Arial"/>
          <w:i/>
        </w:rPr>
        <w:t xml:space="preserve"> </w:t>
      </w:r>
      <w:proofErr w:type="spellStart"/>
      <w:r w:rsidR="00F4238B" w:rsidRPr="00531E71">
        <w:rPr>
          <w:rFonts w:ascii="Arial" w:hAnsi="Arial" w:cs="Arial"/>
          <w:i/>
        </w:rPr>
        <w:t>anguilla</w:t>
      </w:r>
      <w:proofErr w:type="spellEnd"/>
      <w:r w:rsidR="00F4238B" w:rsidRPr="00531E71">
        <w:rPr>
          <w:rFonts w:ascii="Arial" w:hAnsi="Arial" w:cs="Arial"/>
          <w:i/>
        </w:rPr>
        <w:t xml:space="preserve"> – </w:t>
      </w:r>
      <w:r w:rsidR="00F4238B" w:rsidRPr="00531E71">
        <w:rPr>
          <w:rFonts w:ascii="Arial" w:hAnsi="Arial" w:cs="Arial"/>
          <w:iCs/>
        </w:rPr>
        <w:t>points represent the occurrence of leptocephalus larvae caught during scientific surveys. The size of the points is proportional to the number of larvae</w:t>
      </w:r>
      <w:r w:rsidRPr="00531E71">
        <w:rPr>
          <w:rFonts w:ascii="Arial" w:hAnsi="Arial" w:cs="Arial"/>
        </w:rPr>
        <w:t xml:space="preserve">. </w:t>
      </w:r>
      <w:r w:rsidR="00F4238B" w:rsidRPr="00531E71">
        <w:rPr>
          <w:rFonts w:ascii="Arial" w:hAnsi="Arial" w:cs="Arial"/>
        </w:rPr>
        <w:t>ICES (202</w:t>
      </w:r>
      <w:r w:rsidR="006C62F1" w:rsidRPr="00531E71">
        <w:rPr>
          <w:rFonts w:ascii="Arial" w:hAnsi="Arial" w:cs="Arial"/>
        </w:rPr>
        <w:t>3</w:t>
      </w:r>
      <w:r w:rsidR="00F4238B" w:rsidRPr="00531E71">
        <w:rPr>
          <w:rFonts w:ascii="Arial" w:hAnsi="Arial" w:cs="Arial"/>
        </w:rPr>
        <w:t>)</w:t>
      </w:r>
      <w:r w:rsidRPr="00531E71">
        <w:rPr>
          <w:rFonts w:ascii="Arial" w:hAnsi="Arial" w:cs="Arial"/>
        </w:rPr>
        <w:t>.</w:t>
      </w:r>
      <w:r w:rsidR="00B04767" w:rsidRPr="00531E71">
        <w:rPr>
          <w:rStyle w:val="FootnoteReference"/>
          <w:rFonts w:ascii="Arial" w:hAnsi="Arial" w:cs="Arial"/>
          <w:vertAlign w:val="superscript"/>
        </w:rPr>
        <w:footnoteReference w:id="2"/>
      </w:r>
    </w:p>
    <w:p w14:paraId="3BA739A0" w14:textId="77777777" w:rsidR="00594F8F" w:rsidRPr="00531E71" w:rsidRDefault="00594F8F" w:rsidP="008D5CA9">
      <w:pPr>
        <w:widowControl w:val="0"/>
        <w:autoSpaceDE w:val="0"/>
        <w:autoSpaceDN w:val="0"/>
        <w:adjustRightInd w:val="0"/>
        <w:spacing w:after="0" w:line="240" w:lineRule="auto"/>
        <w:jc w:val="both"/>
        <w:rPr>
          <w:rFonts w:ascii="Arial" w:eastAsia="Times New Roman" w:hAnsi="Arial" w:cs="Arial"/>
          <w:b/>
          <w:bCs/>
          <w:i/>
          <w:iCs/>
          <w:snapToGrid w:val="0"/>
          <w:color w:val="000000"/>
          <w:lang w:eastAsia="en-AU"/>
        </w:rPr>
      </w:pPr>
    </w:p>
    <w:p w14:paraId="195A7C14" w14:textId="3D2DF881" w:rsidR="008D5CA9" w:rsidRPr="00531E71" w:rsidRDefault="008D5CA9" w:rsidP="002127B7">
      <w:pPr>
        <w:pStyle w:val="Heading2"/>
      </w:pPr>
      <w:bookmarkStart w:id="7" w:name="_Toc209797884"/>
      <w:r w:rsidRPr="00531E71">
        <w:rPr>
          <w:lang w:eastAsia="en-AU"/>
        </w:rPr>
        <w:t>1.</w:t>
      </w:r>
      <w:r w:rsidR="00414DF3" w:rsidRPr="00531E71">
        <w:rPr>
          <w:lang w:eastAsia="en-AU"/>
        </w:rPr>
        <w:t>3</w:t>
      </w:r>
      <w:r w:rsidRPr="00531E71">
        <w:rPr>
          <w:lang w:eastAsia="en-AU"/>
        </w:rPr>
        <w:t xml:space="preserve"> Population Productivity and Trend</w:t>
      </w:r>
      <w:bookmarkEnd w:id="7"/>
    </w:p>
    <w:p w14:paraId="3F56D3A6" w14:textId="77777777" w:rsidR="008D5CA9" w:rsidRPr="00531E71" w:rsidRDefault="008D5CA9" w:rsidP="008D5CA9">
      <w:pPr>
        <w:widowControl w:val="0"/>
        <w:autoSpaceDE w:val="0"/>
        <w:autoSpaceDN w:val="0"/>
        <w:adjustRightInd w:val="0"/>
        <w:spacing w:after="0" w:line="240" w:lineRule="auto"/>
        <w:jc w:val="both"/>
        <w:rPr>
          <w:rFonts w:ascii="Arial" w:eastAsia="Times New Roman" w:hAnsi="Arial" w:cs="Arial"/>
          <w:snapToGrid w:val="0"/>
          <w:color w:val="000000"/>
          <w:lang w:eastAsia="en-AU"/>
        </w:rPr>
      </w:pPr>
    </w:p>
    <w:p w14:paraId="1EED981A" w14:textId="77777777" w:rsidR="00A63DF9" w:rsidRPr="008F6921" w:rsidRDefault="00F873BB"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8F6921">
        <w:rPr>
          <w:rFonts w:ascii="Arial" w:hAnsi="Arial" w:cs="Arial"/>
          <w:color w:val="000000"/>
          <w:sz w:val="22"/>
          <w:szCs w:val="18"/>
          <w:lang w:eastAsia="en-AU"/>
        </w:rPr>
        <w:t>L</w:t>
      </w:r>
      <w:r w:rsidR="000301E5" w:rsidRPr="008F6921">
        <w:rPr>
          <w:rFonts w:ascii="Arial" w:hAnsi="Arial" w:cs="Arial"/>
          <w:color w:val="000000"/>
          <w:sz w:val="22"/>
          <w:szCs w:val="18"/>
          <w:lang w:eastAsia="en-AU"/>
        </w:rPr>
        <w:t>ongitude and latitude, sex and habitat quality</w:t>
      </w:r>
      <w:r w:rsidRPr="008F6921">
        <w:rPr>
          <w:rFonts w:ascii="Arial" w:hAnsi="Arial" w:cs="Arial"/>
          <w:color w:val="000000"/>
          <w:sz w:val="22"/>
          <w:szCs w:val="18"/>
          <w:lang w:eastAsia="en-AU"/>
        </w:rPr>
        <w:t xml:space="preserve"> can have an effect on generation length in the European eel</w:t>
      </w:r>
      <w:r w:rsidR="000301E5" w:rsidRPr="008F6921">
        <w:rPr>
          <w:rFonts w:ascii="Arial" w:hAnsi="Arial" w:cs="Arial"/>
          <w:color w:val="000000"/>
          <w:sz w:val="22"/>
          <w:szCs w:val="18"/>
          <w:lang w:eastAsia="en-AU"/>
        </w:rPr>
        <w:t xml:space="preserve">. </w:t>
      </w:r>
      <w:r w:rsidRPr="008F6921">
        <w:rPr>
          <w:rFonts w:ascii="Arial" w:hAnsi="Arial" w:cs="Arial"/>
          <w:color w:val="000000"/>
          <w:sz w:val="22"/>
          <w:szCs w:val="18"/>
          <w:lang w:eastAsia="en-AU"/>
        </w:rPr>
        <w:t>Further, there is</w:t>
      </w:r>
      <w:r w:rsidR="000301E5" w:rsidRPr="008F6921">
        <w:rPr>
          <w:rFonts w:ascii="Arial" w:hAnsi="Arial" w:cs="Arial"/>
          <w:color w:val="000000"/>
          <w:sz w:val="22"/>
          <w:szCs w:val="18"/>
          <w:lang w:eastAsia="en-AU"/>
        </w:rPr>
        <w:t xml:space="preserve"> an estimated two-year larval migration and one-year spawning migration of silver eels (Righton et al.</w:t>
      </w:r>
      <w:r w:rsidR="007A1143" w:rsidRPr="008F6921">
        <w:rPr>
          <w:rFonts w:ascii="Arial" w:hAnsi="Arial" w:cs="Arial"/>
          <w:color w:val="000000"/>
          <w:sz w:val="22"/>
          <w:szCs w:val="18"/>
          <w:lang w:eastAsia="en-AU"/>
        </w:rPr>
        <w:t>,</w:t>
      </w:r>
      <w:r w:rsidR="000301E5" w:rsidRPr="008F6921">
        <w:rPr>
          <w:rFonts w:ascii="Arial" w:hAnsi="Arial" w:cs="Arial"/>
          <w:color w:val="000000"/>
          <w:sz w:val="22"/>
          <w:szCs w:val="18"/>
          <w:lang w:eastAsia="en-AU"/>
        </w:rPr>
        <w:t xml:space="preserve"> 2016).</w:t>
      </w:r>
      <w:r w:rsidRPr="008F6921">
        <w:rPr>
          <w:rFonts w:ascii="Arial" w:hAnsi="Arial" w:cs="Arial"/>
          <w:color w:val="000000"/>
          <w:sz w:val="22"/>
          <w:szCs w:val="18"/>
          <w:lang w:eastAsia="en-AU"/>
        </w:rPr>
        <w:t xml:space="preserve"> At present the average generation length is estimated to be 1</w:t>
      </w:r>
      <w:r w:rsidR="00726221" w:rsidRPr="008F6921">
        <w:rPr>
          <w:rFonts w:ascii="Arial" w:hAnsi="Arial" w:cs="Arial"/>
          <w:color w:val="000000"/>
          <w:sz w:val="22"/>
          <w:szCs w:val="18"/>
          <w:lang w:eastAsia="en-AU"/>
        </w:rPr>
        <w:t>2</w:t>
      </w:r>
      <w:r w:rsidRPr="008F6921">
        <w:rPr>
          <w:rFonts w:ascii="Arial" w:hAnsi="Arial" w:cs="Arial"/>
          <w:color w:val="000000"/>
          <w:sz w:val="22"/>
          <w:szCs w:val="18"/>
          <w:lang w:eastAsia="en-AU"/>
        </w:rPr>
        <w:t xml:space="preserve"> years (</w:t>
      </w:r>
      <w:r w:rsidR="00726221" w:rsidRPr="008F6921">
        <w:rPr>
          <w:rFonts w:ascii="Arial" w:hAnsi="Arial" w:cs="Arial"/>
          <w:color w:val="000000"/>
          <w:sz w:val="22"/>
          <w:szCs w:val="18"/>
          <w:lang w:eastAsia="en-AU"/>
        </w:rPr>
        <w:t>Pike, Crook and Gollock, 2020</w:t>
      </w:r>
      <w:r w:rsidR="00FB0721" w:rsidRPr="008F6921">
        <w:rPr>
          <w:rFonts w:ascii="Arial" w:hAnsi="Arial" w:cs="Arial"/>
          <w:color w:val="000000"/>
          <w:sz w:val="22"/>
          <w:szCs w:val="18"/>
          <w:lang w:eastAsia="en-AU"/>
        </w:rPr>
        <w:t>)</w:t>
      </w:r>
      <w:r w:rsidRPr="008F6921">
        <w:rPr>
          <w:rFonts w:ascii="Arial" w:hAnsi="Arial" w:cs="Arial"/>
          <w:color w:val="000000"/>
          <w:sz w:val="22"/>
          <w:szCs w:val="18"/>
          <w:lang w:eastAsia="en-AU"/>
        </w:rPr>
        <w:t>.</w:t>
      </w:r>
    </w:p>
    <w:p w14:paraId="3B480173" w14:textId="77777777" w:rsidR="00A63DF9" w:rsidRPr="008F6921" w:rsidRDefault="00A63DF9" w:rsidP="00A63DF9">
      <w:pPr>
        <w:pStyle w:val="ListParagraph"/>
        <w:autoSpaceDE w:val="0"/>
        <w:autoSpaceDN w:val="0"/>
        <w:adjustRightInd w:val="0"/>
        <w:ind w:left="360"/>
        <w:jc w:val="both"/>
        <w:rPr>
          <w:rFonts w:ascii="Arial" w:hAnsi="Arial" w:cs="Arial"/>
          <w:color w:val="000000"/>
          <w:sz w:val="22"/>
          <w:szCs w:val="18"/>
          <w:lang w:eastAsia="en-AU"/>
        </w:rPr>
      </w:pPr>
    </w:p>
    <w:p w14:paraId="04F4D11B" w14:textId="51AF6E7C" w:rsidR="008F6921" w:rsidRPr="008F6921" w:rsidRDefault="00F873BB"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8F6921">
        <w:rPr>
          <w:rFonts w:ascii="Arial" w:hAnsi="Arial" w:cs="Arial"/>
          <w:color w:val="000000"/>
          <w:sz w:val="22"/>
          <w:szCs w:val="18"/>
          <w:lang w:eastAsia="en-AU"/>
        </w:rPr>
        <w:t xml:space="preserve">Assessing the </w:t>
      </w:r>
      <w:r w:rsidR="00E963D9" w:rsidRPr="008F6921">
        <w:rPr>
          <w:rFonts w:ascii="Arial" w:hAnsi="Arial" w:cs="Arial"/>
          <w:color w:val="000000"/>
          <w:sz w:val="22"/>
          <w:szCs w:val="18"/>
          <w:lang w:eastAsia="en-AU"/>
        </w:rPr>
        <w:t xml:space="preserve">population </w:t>
      </w:r>
      <w:r w:rsidRPr="008F6921">
        <w:rPr>
          <w:rFonts w:ascii="Arial" w:hAnsi="Arial" w:cs="Arial"/>
          <w:color w:val="000000"/>
          <w:sz w:val="22"/>
          <w:szCs w:val="18"/>
          <w:lang w:eastAsia="en-AU"/>
        </w:rPr>
        <w:t>status of the European eel is challenging</w:t>
      </w:r>
      <w:r w:rsidR="008C527C" w:rsidRPr="008F6921">
        <w:rPr>
          <w:rFonts w:ascii="Arial" w:hAnsi="Arial" w:cs="Arial"/>
          <w:color w:val="000000"/>
          <w:sz w:val="22"/>
          <w:szCs w:val="18"/>
          <w:lang w:eastAsia="en-AU"/>
        </w:rPr>
        <w:t>.</w:t>
      </w:r>
      <w:r w:rsidR="00E963D9" w:rsidRPr="008F6921">
        <w:rPr>
          <w:rFonts w:ascii="Arial" w:hAnsi="Arial" w:cs="Arial"/>
          <w:color w:val="000000"/>
          <w:sz w:val="22"/>
          <w:szCs w:val="18"/>
          <w:lang w:eastAsia="en-AU"/>
        </w:rPr>
        <w:t xml:space="preserve"> The stock-recruitment relationship is not well understood, </w:t>
      </w:r>
      <w:r w:rsidR="008C527C" w:rsidRPr="008F6921">
        <w:rPr>
          <w:rFonts w:ascii="Arial" w:hAnsi="Arial" w:cs="Arial"/>
          <w:color w:val="000000"/>
          <w:sz w:val="22"/>
          <w:szCs w:val="18"/>
          <w:lang w:eastAsia="en-AU"/>
        </w:rPr>
        <w:t xml:space="preserve">there </w:t>
      </w:r>
      <w:r w:rsidR="00E963D9" w:rsidRPr="008F6921">
        <w:rPr>
          <w:rFonts w:ascii="Arial" w:hAnsi="Arial" w:cs="Arial"/>
          <w:color w:val="000000"/>
          <w:sz w:val="22"/>
          <w:szCs w:val="18"/>
          <w:lang w:eastAsia="en-AU"/>
        </w:rPr>
        <w:t xml:space="preserve">can </w:t>
      </w:r>
      <w:r w:rsidR="008C527C" w:rsidRPr="008F6921">
        <w:rPr>
          <w:rFonts w:ascii="Arial" w:hAnsi="Arial" w:cs="Arial"/>
          <w:color w:val="000000"/>
          <w:sz w:val="22"/>
          <w:szCs w:val="18"/>
          <w:lang w:eastAsia="en-AU"/>
        </w:rPr>
        <w:t xml:space="preserve">be </w:t>
      </w:r>
      <w:r w:rsidR="00E54521">
        <w:rPr>
          <w:rFonts w:ascii="Arial" w:hAnsi="Arial" w:cs="Arial"/>
          <w:color w:val="000000"/>
          <w:sz w:val="22"/>
          <w:szCs w:val="18"/>
          <w:lang w:eastAsia="en-AU"/>
        </w:rPr>
        <w:t>tens</w:t>
      </w:r>
      <w:r w:rsidR="00E963D9" w:rsidRPr="008F6921">
        <w:rPr>
          <w:rFonts w:ascii="Arial" w:hAnsi="Arial" w:cs="Arial"/>
          <w:color w:val="000000"/>
          <w:sz w:val="22"/>
          <w:szCs w:val="18"/>
          <w:lang w:eastAsia="en-AU"/>
        </w:rPr>
        <w:t xml:space="preserve"> of years</w:t>
      </w:r>
      <w:r w:rsidR="008C527C" w:rsidRPr="008F6921">
        <w:rPr>
          <w:rFonts w:ascii="Arial" w:hAnsi="Arial" w:cs="Arial"/>
          <w:color w:val="000000"/>
          <w:sz w:val="22"/>
          <w:szCs w:val="18"/>
          <w:lang w:eastAsia="en-AU"/>
        </w:rPr>
        <w:t xml:space="preserve"> between the recruitment and the subsequent escapement of silver eels, </w:t>
      </w:r>
      <w:r w:rsidR="00E963D9" w:rsidRPr="008F6921">
        <w:rPr>
          <w:rFonts w:ascii="Arial" w:hAnsi="Arial" w:cs="Arial"/>
          <w:color w:val="000000"/>
          <w:sz w:val="22"/>
          <w:szCs w:val="18"/>
          <w:lang w:eastAsia="en-AU"/>
        </w:rPr>
        <w:t>and as they are</w:t>
      </w:r>
      <w:r w:rsidR="008C527C" w:rsidRPr="008F6921">
        <w:rPr>
          <w:rFonts w:ascii="Arial" w:hAnsi="Arial" w:cs="Arial"/>
          <w:color w:val="000000"/>
          <w:sz w:val="22"/>
          <w:szCs w:val="18"/>
          <w:lang w:eastAsia="en-AU"/>
        </w:rPr>
        <w:t xml:space="preserve"> panmictic, escapement from one area does not translate directly into returning larval recruitment at the same locality</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726221" w:rsidRPr="008F6921">
        <w:rPr>
          <w:rFonts w:ascii="Arial" w:hAnsi="Arial" w:cs="Arial"/>
          <w:color w:val="000000"/>
          <w:sz w:val="22"/>
          <w:szCs w:val="18"/>
          <w:lang w:eastAsia="en-AU"/>
        </w:rPr>
        <w:t>24</w:t>
      </w:r>
      <w:r w:rsidR="00780989" w:rsidRPr="008F6921">
        <w:rPr>
          <w:rFonts w:ascii="Arial" w:hAnsi="Arial" w:cs="Arial"/>
          <w:color w:val="000000"/>
          <w:sz w:val="22"/>
          <w:szCs w:val="18"/>
          <w:lang w:eastAsia="en-AU"/>
        </w:rPr>
        <w:t>a</w:t>
      </w:r>
      <w:r w:rsidR="00881E0B" w:rsidRPr="008F6921">
        <w:rPr>
          <w:rFonts w:ascii="Arial" w:hAnsi="Arial" w:cs="Arial"/>
          <w:color w:val="000000"/>
          <w:sz w:val="22"/>
          <w:szCs w:val="18"/>
          <w:lang w:eastAsia="en-AU"/>
        </w:rPr>
        <w:t>)</w:t>
      </w:r>
      <w:r w:rsidR="008C527C" w:rsidRPr="008F6921">
        <w:rPr>
          <w:rFonts w:ascii="Arial" w:hAnsi="Arial" w:cs="Arial"/>
          <w:color w:val="000000"/>
          <w:sz w:val="22"/>
          <w:szCs w:val="18"/>
          <w:lang w:eastAsia="en-AU"/>
        </w:rPr>
        <w:t xml:space="preserve">. </w:t>
      </w:r>
      <w:r w:rsidR="00E963D9" w:rsidRPr="008F6921">
        <w:rPr>
          <w:rFonts w:ascii="Arial" w:hAnsi="Arial" w:cs="Arial"/>
          <w:color w:val="000000"/>
          <w:sz w:val="22"/>
          <w:szCs w:val="18"/>
          <w:lang w:eastAsia="en-AU"/>
        </w:rPr>
        <w:t xml:space="preserve">As such, the assessment of the population requires examination of </w:t>
      </w:r>
      <w:r w:rsidR="00A85038">
        <w:rPr>
          <w:rFonts w:ascii="Arial" w:hAnsi="Arial" w:cs="Arial"/>
          <w:color w:val="000000"/>
          <w:sz w:val="22"/>
          <w:szCs w:val="18"/>
          <w:lang w:eastAsia="en-AU"/>
        </w:rPr>
        <w:t xml:space="preserve">the </w:t>
      </w:r>
      <w:r w:rsidR="00E963D9" w:rsidRPr="008F6921">
        <w:rPr>
          <w:rFonts w:ascii="Arial" w:hAnsi="Arial" w:cs="Arial"/>
          <w:color w:val="000000"/>
          <w:sz w:val="22"/>
          <w:szCs w:val="18"/>
          <w:lang w:eastAsia="en-AU"/>
        </w:rPr>
        <w:t>juvenile recruitment, continental yellow eel and escaping silver eel</w:t>
      </w:r>
      <w:r w:rsidR="004A4A72">
        <w:rPr>
          <w:rFonts w:ascii="Arial" w:hAnsi="Arial" w:cs="Arial"/>
          <w:color w:val="000000"/>
          <w:sz w:val="22"/>
          <w:szCs w:val="18"/>
          <w:lang w:eastAsia="en-AU"/>
        </w:rPr>
        <w:t xml:space="preserve"> life stages</w:t>
      </w:r>
      <w:r w:rsidR="00E963D9" w:rsidRPr="008F6921">
        <w:rPr>
          <w:rFonts w:ascii="Arial" w:hAnsi="Arial" w:cs="Arial"/>
          <w:color w:val="000000"/>
          <w:sz w:val="22"/>
          <w:szCs w:val="18"/>
          <w:lang w:eastAsia="en-AU"/>
        </w:rPr>
        <w:t xml:space="preserve"> together</w:t>
      </w:r>
      <w:r w:rsidR="00881E0B" w:rsidRPr="008F6921">
        <w:rPr>
          <w:rFonts w:ascii="Arial" w:hAnsi="Arial" w:cs="Arial"/>
          <w:color w:val="000000"/>
          <w:sz w:val="22"/>
          <w:szCs w:val="18"/>
          <w:lang w:eastAsia="en-AU"/>
        </w:rPr>
        <w:t xml:space="preserve"> (Jacoby et al</w:t>
      </w:r>
      <w:r w:rsidR="00FB0721" w:rsidRPr="008F6921">
        <w:rPr>
          <w:rFonts w:ascii="Arial" w:hAnsi="Arial" w:cs="Arial"/>
          <w:color w:val="000000"/>
          <w:sz w:val="22"/>
          <w:szCs w:val="18"/>
          <w:lang w:eastAsia="en-AU"/>
        </w:rPr>
        <w:t>.</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2015)</w:t>
      </w:r>
      <w:r w:rsidR="00E963D9" w:rsidRPr="008F6921">
        <w:rPr>
          <w:rFonts w:ascii="Arial" w:hAnsi="Arial" w:cs="Arial"/>
          <w:color w:val="000000"/>
          <w:sz w:val="22"/>
          <w:szCs w:val="18"/>
          <w:lang w:eastAsia="en-AU"/>
        </w:rPr>
        <w:t>. Data quantity and quality is highly variable</w:t>
      </w:r>
      <w:r w:rsidR="00594F8F" w:rsidRPr="008F6921">
        <w:rPr>
          <w:rFonts w:ascii="Arial" w:hAnsi="Arial" w:cs="Arial"/>
          <w:color w:val="000000"/>
          <w:sz w:val="22"/>
          <w:szCs w:val="18"/>
          <w:lang w:eastAsia="en-AU"/>
        </w:rPr>
        <w:t xml:space="preserve"> - </w:t>
      </w:r>
      <w:r w:rsidR="00EC227A" w:rsidRPr="008F6921">
        <w:rPr>
          <w:rFonts w:ascii="Arial" w:hAnsi="Arial" w:cs="Arial"/>
          <w:color w:val="000000"/>
          <w:sz w:val="22"/>
          <w:szCs w:val="18"/>
          <w:lang w:eastAsia="en-AU"/>
        </w:rPr>
        <w:t>there is generally more</w:t>
      </w:r>
      <w:r w:rsidR="00594F8F" w:rsidRPr="008F6921">
        <w:rPr>
          <w:rFonts w:ascii="Arial" w:hAnsi="Arial" w:cs="Arial"/>
          <w:color w:val="000000"/>
          <w:sz w:val="22"/>
          <w:szCs w:val="18"/>
          <w:lang w:eastAsia="en-AU"/>
        </w:rPr>
        <w:t xml:space="preserve"> relating</w:t>
      </w:r>
      <w:r w:rsidR="00EC227A" w:rsidRPr="008F6921">
        <w:rPr>
          <w:rFonts w:ascii="Arial" w:hAnsi="Arial" w:cs="Arial"/>
          <w:color w:val="000000"/>
          <w:sz w:val="22"/>
          <w:szCs w:val="18"/>
          <w:lang w:eastAsia="en-AU"/>
        </w:rPr>
        <w:t xml:space="preserve"> </w:t>
      </w:r>
      <w:r w:rsidR="00594F8F" w:rsidRPr="008F6921">
        <w:rPr>
          <w:rFonts w:ascii="Arial" w:hAnsi="Arial" w:cs="Arial"/>
          <w:color w:val="000000"/>
          <w:sz w:val="22"/>
          <w:szCs w:val="18"/>
          <w:lang w:eastAsia="en-AU"/>
        </w:rPr>
        <w:t>to</w:t>
      </w:r>
      <w:r w:rsidR="00EC227A" w:rsidRPr="008F6921">
        <w:rPr>
          <w:rFonts w:ascii="Arial" w:hAnsi="Arial" w:cs="Arial"/>
          <w:color w:val="000000"/>
          <w:sz w:val="22"/>
          <w:szCs w:val="18"/>
          <w:lang w:eastAsia="en-AU"/>
        </w:rPr>
        <w:t xml:space="preserve"> juvenile life stages, and the northern part of the species range</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780989" w:rsidRPr="008F6921">
        <w:rPr>
          <w:rFonts w:ascii="Arial" w:hAnsi="Arial" w:cs="Arial"/>
          <w:color w:val="000000"/>
          <w:sz w:val="22"/>
          <w:szCs w:val="18"/>
          <w:lang w:eastAsia="en-AU"/>
        </w:rPr>
        <w:t>24b</w:t>
      </w:r>
      <w:r w:rsidR="00881E0B"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w:t>
      </w:r>
      <w:r w:rsidR="00975613" w:rsidRPr="008F6921">
        <w:rPr>
          <w:rFonts w:ascii="Arial" w:hAnsi="Arial" w:cs="Arial"/>
          <w:color w:val="000000"/>
          <w:sz w:val="22"/>
          <w:szCs w:val="18"/>
          <w:lang w:eastAsia="en-AU"/>
        </w:rPr>
        <w:t xml:space="preserve"> It should be noted that productivity/fecundity of spawning adults is very poorly understood due to the pelagic breeding site. </w:t>
      </w:r>
    </w:p>
    <w:p w14:paraId="12E9D0F8" w14:textId="77777777" w:rsidR="008F6921" w:rsidRPr="008F6921" w:rsidRDefault="008F6921" w:rsidP="008F6921">
      <w:pPr>
        <w:pStyle w:val="ListParagraph"/>
        <w:autoSpaceDE w:val="0"/>
        <w:autoSpaceDN w:val="0"/>
        <w:adjustRightInd w:val="0"/>
        <w:ind w:left="360"/>
        <w:jc w:val="both"/>
        <w:rPr>
          <w:rFonts w:ascii="Arial" w:hAnsi="Arial" w:cs="Arial"/>
          <w:color w:val="000000"/>
          <w:sz w:val="22"/>
          <w:szCs w:val="18"/>
          <w:lang w:eastAsia="en-AU"/>
        </w:rPr>
      </w:pPr>
    </w:p>
    <w:p w14:paraId="010CCA04" w14:textId="238A1FDB" w:rsidR="001D011D" w:rsidRPr="008F6921" w:rsidRDefault="00975613" w:rsidP="00546409">
      <w:pPr>
        <w:pStyle w:val="ListParagraph"/>
        <w:numPr>
          <w:ilvl w:val="0"/>
          <w:numId w:val="4"/>
        </w:numPr>
        <w:autoSpaceDE w:val="0"/>
        <w:autoSpaceDN w:val="0"/>
        <w:adjustRightInd w:val="0"/>
        <w:jc w:val="both"/>
        <w:rPr>
          <w:rFonts w:ascii="Arial" w:hAnsi="Arial" w:cs="Arial"/>
          <w:color w:val="000000"/>
          <w:sz w:val="22"/>
          <w:szCs w:val="18"/>
          <w:lang w:eastAsia="en-AU"/>
        </w:rPr>
      </w:pPr>
      <w:r w:rsidRPr="008F6921">
        <w:rPr>
          <w:rFonts w:ascii="Arial" w:hAnsi="Arial" w:cs="Arial"/>
          <w:color w:val="000000"/>
          <w:sz w:val="22"/>
          <w:szCs w:val="18"/>
          <w:lang w:eastAsia="en-AU"/>
        </w:rPr>
        <w:t>At present</w:t>
      </w:r>
      <w:r w:rsidR="001D011D" w:rsidRPr="008F6921">
        <w:rPr>
          <w:rFonts w:ascii="Arial" w:hAnsi="Arial" w:cs="Arial"/>
          <w:color w:val="000000"/>
          <w:sz w:val="22"/>
          <w:szCs w:val="18"/>
          <w:lang w:eastAsia="en-AU"/>
        </w:rPr>
        <w:t>, the available date indicates the status of the European eel is of significant concern</w:t>
      </w:r>
      <w:r w:rsidR="00881E0B" w:rsidRPr="008F6921">
        <w:rPr>
          <w:rFonts w:ascii="Arial" w:hAnsi="Arial" w:cs="Arial"/>
          <w:color w:val="000000"/>
          <w:sz w:val="22"/>
          <w:szCs w:val="18"/>
          <w:lang w:eastAsia="en-AU"/>
        </w:rPr>
        <w:t xml:space="preserve"> (ICES</w:t>
      </w:r>
      <w:r w:rsidR="007A1143" w:rsidRPr="008F6921">
        <w:rPr>
          <w:rFonts w:ascii="Arial" w:hAnsi="Arial" w:cs="Arial"/>
          <w:color w:val="000000"/>
          <w:sz w:val="22"/>
          <w:szCs w:val="18"/>
          <w:lang w:eastAsia="en-AU"/>
        </w:rPr>
        <w:t>,</w:t>
      </w:r>
      <w:r w:rsidR="00881E0B" w:rsidRPr="008F6921">
        <w:rPr>
          <w:rFonts w:ascii="Arial" w:hAnsi="Arial" w:cs="Arial"/>
          <w:color w:val="000000"/>
          <w:sz w:val="22"/>
          <w:szCs w:val="18"/>
          <w:lang w:eastAsia="en-AU"/>
        </w:rPr>
        <w:t xml:space="preserve"> 20</w:t>
      </w:r>
      <w:r w:rsidR="005072C5" w:rsidRPr="008F6921">
        <w:rPr>
          <w:rFonts w:ascii="Arial" w:hAnsi="Arial" w:cs="Arial"/>
          <w:color w:val="000000"/>
          <w:sz w:val="22"/>
          <w:szCs w:val="18"/>
          <w:lang w:eastAsia="en-AU"/>
        </w:rPr>
        <w:t>24a</w:t>
      </w:r>
      <w:r w:rsidR="00881E0B" w:rsidRPr="008F6921">
        <w:rPr>
          <w:rFonts w:ascii="Arial" w:hAnsi="Arial" w:cs="Arial"/>
          <w:color w:val="000000"/>
          <w:sz w:val="22"/>
          <w:szCs w:val="18"/>
          <w:lang w:eastAsia="en-AU"/>
        </w:rPr>
        <w:t>)</w:t>
      </w:r>
      <w:r w:rsidR="001D011D" w:rsidRPr="008F6921">
        <w:rPr>
          <w:rFonts w:ascii="Arial" w:hAnsi="Arial" w:cs="Arial"/>
          <w:color w:val="000000"/>
          <w:sz w:val="22"/>
          <w:szCs w:val="18"/>
          <w:lang w:eastAsia="en-AU"/>
        </w:rPr>
        <w:t>.</w:t>
      </w:r>
      <w:r w:rsidR="00365DF3" w:rsidRPr="008F6921">
        <w:rPr>
          <w:rFonts w:ascii="Arial" w:hAnsi="Arial" w:cs="Arial"/>
          <w:color w:val="000000"/>
          <w:sz w:val="22"/>
          <w:szCs w:val="18"/>
          <w:lang w:eastAsia="en-AU"/>
        </w:rPr>
        <w:t xml:space="preserve"> Recruitment declined dramatically in the 1980s</w:t>
      </w:r>
      <w:r w:rsidR="0037565B" w:rsidRPr="008F6921">
        <w:rPr>
          <w:rFonts w:ascii="Arial" w:hAnsi="Arial" w:cs="Arial"/>
          <w:color w:val="000000"/>
          <w:sz w:val="22"/>
          <w:szCs w:val="18"/>
          <w:lang w:eastAsia="en-AU"/>
        </w:rPr>
        <w:t xml:space="preserve"> and</w:t>
      </w:r>
      <w:r w:rsidR="0011467E" w:rsidRPr="008F6921">
        <w:rPr>
          <w:rFonts w:ascii="Arial" w:hAnsi="Arial" w:cs="Arial"/>
          <w:color w:val="000000"/>
          <w:sz w:val="22"/>
          <w:szCs w:val="18"/>
          <w:lang w:eastAsia="en-AU"/>
        </w:rPr>
        <w:t xml:space="preserve"> reached a historic low </w:t>
      </w:r>
      <w:r w:rsidR="00865BEC" w:rsidRPr="008F6921">
        <w:rPr>
          <w:rFonts w:ascii="Arial" w:hAnsi="Arial" w:cs="Arial"/>
          <w:color w:val="000000"/>
          <w:sz w:val="22"/>
          <w:szCs w:val="18"/>
          <w:lang w:eastAsia="en-AU"/>
        </w:rPr>
        <w:t xml:space="preserve">compared to </w:t>
      </w:r>
      <w:r w:rsidR="00040A27" w:rsidRPr="008F6921">
        <w:rPr>
          <w:rFonts w:ascii="Arial" w:hAnsi="Arial" w:cs="Arial"/>
          <w:color w:val="000000"/>
          <w:sz w:val="22"/>
          <w:szCs w:val="18"/>
          <w:lang w:eastAsia="en-AU"/>
        </w:rPr>
        <w:t xml:space="preserve">the baseline </w:t>
      </w:r>
      <w:r w:rsidR="0011467E" w:rsidRPr="008F6921">
        <w:rPr>
          <w:rFonts w:ascii="Arial" w:hAnsi="Arial" w:cs="Arial"/>
          <w:color w:val="000000"/>
          <w:sz w:val="22"/>
          <w:szCs w:val="18"/>
          <w:lang w:eastAsia="en-AU"/>
        </w:rPr>
        <w:t>in 2011</w:t>
      </w:r>
      <w:r w:rsidR="00365DF3" w:rsidRPr="008F6921">
        <w:rPr>
          <w:rFonts w:ascii="Arial" w:hAnsi="Arial" w:cs="Arial"/>
          <w:color w:val="000000"/>
          <w:sz w:val="22"/>
          <w:szCs w:val="18"/>
          <w:lang w:eastAsia="en-AU"/>
        </w:rPr>
        <w:t xml:space="preserve"> </w:t>
      </w:r>
      <w:r w:rsidR="0037565B" w:rsidRPr="008F6921">
        <w:rPr>
          <w:rFonts w:ascii="Arial" w:hAnsi="Arial" w:cs="Arial"/>
          <w:color w:val="000000"/>
          <w:sz w:val="22"/>
          <w:szCs w:val="18"/>
          <w:lang w:eastAsia="en-AU"/>
        </w:rPr>
        <w:t>- it</w:t>
      </w:r>
      <w:r w:rsidR="00365DF3" w:rsidRPr="008F6921">
        <w:rPr>
          <w:rFonts w:ascii="Arial" w:hAnsi="Arial" w:cs="Arial"/>
          <w:color w:val="000000"/>
          <w:sz w:val="22"/>
          <w:szCs w:val="18"/>
          <w:lang w:eastAsia="en-AU"/>
        </w:rPr>
        <w:t xml:space="preserve"> </w:t>
      </w:r>
      <w:r w:rsidR="004D40F1" w:rsidRPr="008F6921">
        <w:rPr>
          <w:rFonts w:ascii="Arial" w:hAnsi="Arial" w:cs="Arial"/>
          <w:color w:val="000000"/>
          <w:sz w:val="22"/>
          <w:szCs w:val="18"/>
          <w:lang w:eastAsia="en-AU"/>
        </w:rPr>
        <w:t xml:space="preserve">remains </w:t>
      </w:r>
      <w:r w:rsidR="0037565B" w:rsidRPr="008F6921">
        <w:rPr>
          <w:rFonts w:ascii="Arial" w:hAnsi="Arial" w:cs="Arial"/>
          <w:color w:val="000000"/>
          <w:sz w:val="22"/>
          <w:szCs w:val="18"/>
          <w:lang w:eastAsia="en-AU"/>
        </w:rPr>
        <w:t xml:space="preserve">at </w:t>
      </w:r>
      <w:r w:rsidR="00163994" w:rsidRPr="008F6921">
        <w:rPr>
          <w:rFonts w:ascii="Arial" w:hAnsi="Arial" w:cs="Arial"/>
          <w:color w:val="000000"/>
          <w:sz w:val="22"/>
          <w:szCs w:val="18"/>
          <w:lang w:eastAsia="en-AU"/>
        </w:rPr>
        <w:t>very low</w:t>
      </w:r>
      <w:r w:rsidR="004D40F1" w:rsidRPr="008F6921">
        <w:rPr>
          <w:rFonts w:ascii="Arial" w:hAnsi="Arial" w:cs="Arial"/>
          <w:color w:val="000000"/>
          <w:sz w:val="22"/>
          <w:szCs w:val="18"/>
          <w:lang w:eastAsia="en-AU"/>
        </w:rPr>
        <w:t xml:space="preserve"> at the time of writing</w:t>
      </w:r>
      <w:r w:rsidR="00365DF3" w:rsidRPr="008F6921">
        <w:rPr>
          <w:rFonts w:ascii="Arial" w:hAnsi="Arial" w:cs="Arial"/>
          <w:color w:val="000000"/>
          <w:sz w:val="22"/>
          <w:szCs w:val="18"/>
          <w:lang w:eastAsia="en-AU"/>
        </w:rPr>
        <w:t xml:space="preserve"> </w:t>
      </w:r>
      <w:r w:rsidR="00696320" w:rsidRPr="008F6921">
        <w:rPr>
          <w:rFonts w:ascii="Arial" w:hAnsi="Arial" w:cs="Arial"/>
          <w:color w:val="000000"/>
          <w:sz w:val="22"/>
          <w:szCs w:val="18"/>
          <w:lang w:eastAsia="en-AU"/>
        </w:rPr>
        <w:t>(ICES, 2024a)</w:t>
      </w:r>
      <w:r w:rsidR="00365DF3" w:rsidRPr="008F6921">
        <w:rPr>
          <w:rFonts w:ascii="Arial" w:hAnsi="Arial" w:cs="Arial"/>
          <w:color w:val="000000"/>
          <w:sz w:val="22"/>
          <w:szCs w:val="18"/>
          <w:lang w:eastAsia="en-AU"/>
        </w:rPr>
        <w:t xml:space="preserve">. </w:t>
      </w:r>
      <w:r w:rsidR="00EC227A" w:rsidRPr="008F6921">
        <w:rPr>
          <w:rFonts w:ascii="Arial" w:hAnsi="Arial" w:cs="Arial"/>
          <w:color w:val="000000"/>
          <w:sz w:val="22"/>
          <w:szCs w:val="18"/>
          <w:lang w:eastAsia="en-AU"/>
        </w:rPr>
        <w:t xml:space="preserve">The most recent assessment of these combined data sets using the IUCN Red List Categories and Criteria resulted in a </w:t>
      </w:r>
      <w:r w:rsidR="000B1837" w:rsidRPr="008F6921">
        <w:rPr>
          <w:rFonts w:ascii="Arial" w:hAnsi="Arial" w:cs="Arial"/>
          <w:color w:val="000000"/>
          <w:sz w:val="22"/>
          <w:szCs w:val="18"/>
          <w:lang w:eastAsia="en-AU"/>
        </w:rPr>
        <w:t>Critically Endangered</w:t>
      </w:r>
      <w:r w:rsidR="00EC227A" w:rsidRPr="008F6921">
        <w:rPr>
          <w:rFonts w:ascii="Arial" w:hAnsi="Arial" w:cs="Arial"/>
          <w:color w:val="000000"/>
          <w:sz w:val="22"/>
          <w:szCs w:val="18"/>
          <w:lang w:eastAsia="en-AU"/>
        </w:rPr>
        <w:t xml:space="preserve"> listing (</w:t>
      </w:r>
      <w:r w:rsidR="005072C5" w:rsidRPr="008F6921">
        <w:rPr>
          <w:rFonts w:ascii="Arial" w:hAnsi="Arial" w:cs="Arial"/>
          <w:color w:val="000000"/>
          <w:sz w:val="22"/>
          <w:szCs w:val="18"/>
          <w:lang w:eastAsia="en-AU"/>
        </w:rPr>
        <w:t xml:space="preserve">Pike, Crook </w:t>
      </w:r>
      <w:r w:rsidR="00EC227A" w:rsidRPr="008F6921">
        <w:rPr>
          <w:rFonts w:ascii="Arial" w:hAnsi="Arial" w:cs="Arial"/>
          <w:color w:val="000000"/>
          <w:sz w:val="22"/>
          <w:szCs w:val="18"/>
          <w:lang w:eastAsia="en-AU"/>
        </w:rPr>
        <w:t>and Gollock, 20</w:t>
      </w:r>
      <w:r w:rsidR="005072C5" w:rsidRPr="008F6921">
        <w:rPr>
          <w:rFonts w:ascii="Arial" w:hAnsi="Arial" w:cs="Arial"/>
          <w:color w:val="000000"/>
          <w:sz w:val="22"/>
          <w:szCs w:val="18"/>
          <w:lang w:eastAsia="en-AU"/>
        </w:rPr>
        <w:t>20</w:t>
      </w:r>
      <w:r w:rsidR="00EC227A" w:rsidRPr="008F6921">
        <w:rPr>
          <w:rFonts w:ascii="Arial" w:hAnsi="Arial" w:cs="Arial"/>
          <w:color w:val="000000"/>
          <w:sz w:val="22"/>
          <w:szCs w:val="18"/>
          <w:lang w:eastAsia="en-AU"/>
        </w:rPr>
        <w:t>). Key metrics to inform this listing are the</w:t>
      </w:r>
      <w:r w:rsidR="00D76873" w:rsidRPr="008F6921">
        <w:rPr>
          <w:rFonts w:ascii="Arial" w:hAnsi="Arial" w:cs="Arial"/>
          <w:color w:val="000000"/>
          <w:sz w:val="22"/>
          <w:szCs w:val="18"/>
          <w:lang w:eastAsia="en-AU"/>
        </w:rPr>
        <w:t xml:space="preserve"> Joint</w:t>
      </w:r>
      <w:r w:rsidR="00EC227A" w:rsidRPr="008F6921">
        <w:rPr>
          <w:rFonts w:ascii="Arial" w:hAnsi="Arial" w:cs="Arial"/>
          <w:color w:val="000000"/>
          <w:sz w:val="22"/>
          <w:szCs w:val="18"/>
          <w:lang w:eastAsia="en-AU"/>
        </w:rPr>
        <w:t xml:space="preserve"> </w:t>
      </w:r>
      <w:r w:rsidR="00C433A9" w:rsidRPr="008F6921">
        <w:rPr>
          <w:rFonts w:ascii="Arial" w:hAnsi="Arial" w:cs="Arial"/>
          <w:sz w:val="22"/>
          <w:szCs w:val="18"/>
        </w:rPr>
        <w:t>European Inland Fisheries and Aquaculture Advisory Commission (EI</w:t>
      </w:r>
      <w:r w:rsidR="00C545BC" w:rsidRPr="008F6921">
        <w:rPr>
          <w:rFonts w:ascii="Arial" w:hAnsi="Arial" w:cs="Arial"/>
          <w:sz w:val="22"/>
          <w:szCs w:val="18"/>
        </w:rPr>
        <w:t xml:space="preserve">FAAC), </w:t>
      </w:r>
      <w:r w:rsidR="001D011D" w:rsidRPr="008F6921">
        <w:rPr>
          <w:rFonts w:ascii="Arial" w:hAnsi="Arial" w:cs="Arial"/>
          <w:color w:val="000000"/>
          <w:sz w:val="22"/>
          <w:szCs w:val="18"/>
          <w:lang w:eastAsia="en-AU"/>
        </w:rPr>
        <w:t>International Council for the Exploration of the Sea (</w:t>
      </w:r>
      <w:r w:rsidR="00EC227A" w:rsidRPr="008F6921">
        <w:rPr>
          <w:rFonts w:ascii="Arial" w:hAnsi="Arial" w:cs="Arial"/>
          <w:color w:val="000000"/>
          <w:sz w:val="22"/>
          <w:szCs w:val="18"/>
          <w:lang w:eastAsia="en-AU"/>
        </w:rPr>
        <w:t>ICES</w:t>
      </w:r>
      <w:r w:rsidR="001D011D"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 xml:space="preserve"> </w:t>
      </w:r>
      <w:r w:rsidR="00C545BC" w:rsidRPr="008F6921">
        <w:rPr>
          <w:rFonts w:ascii="Arial" w:hAnsi="Arial" w:cs="Arial"/>
          <w:color w:val="000000"/>
          <w:sz w:val="22"/>
          <w:szCs w:val="18"/>
          <w:lang w:eastAsia="en-AU"/>
        </w:rPr>
        <w:t>and General Fisheries Commission for the Mediterranean (GFCM)</w:t>
      </w:r>
      <w:r w:rsidR="00984870" w:rsidRPr="008F6921">
        <w:rPr>
          <w:rFonts w:ascii="Arial" w:hAnsi="Arial" w:cs="Arial"/>
          <w:color w:val="000000"/>
          <w:sz w:val="22"/>
          <w:szCs w:val="18"/>
          <w:lang w:eastAsia="en-AU"/>
        </w:rPr>
        <w:t xml:space="preserve"> </w:t>
      </w:r>
      <w:r w:rsidR="009A6D83" w:rsidRPr="008F6921">
        <w:rPr>
          <w:rFonts w:ascii="Arial" w:hAnsi="Arial" w:cs="Arial"/>
          <w:color w:val="000000"/>
          <w:sz w:val="22"/>
          <w:szCs w:val="18"/>
          <w:lang w:eastAsia="en-AU"/>
        </w:rPr>
        <w:t xml:space="preserve">Working Group on Eel (WGEEL) </w:t>
      </w:r>
      <w:r w:rsidR="00EC227A" w:rsidRPr="008F6921">
        <w:rPr>
          <w:rFonts w:ascii="Arial" w:hAnsi="Arial" w:cs="Arial"/>
          <w:color w:val="000000"/>
          <w:sz w:val="22"/>
          <w:szCs w:val="18"/>
          <w:lang w:eastAsia="en-AU"/>
        </w:rPr>
        <w:t>stock indices (ICES</w:t>
      </w:r>
      <w:r w:rsidR="00545E7E" w:rsidRPr="008F6921">
        <w:rPr>
          <w:rFonts w:ascii="Arial" w:hAnsi="Arial" w:cs="Arial"/>
          <w:color w:val="000000"/>
          <w:sz w:val="22"/>
          <w:szCs w:val="18"/>
          <w:lang w:eastAsia="en-AU"/>
        </w:rPr>
        <w:t>,</w:t>
      </w:r>
      <w:r w:rsidR="00EC227A" w:rsidRPr="008F6921">
        <w:rPr>
          <w:rFonts w:ascii="Arial" w:hAnsi="Arial" w:cs="Arial"/>
          <w:color w:val="000000"/>
          <w:sz w:val="22"/>
          <w:szCs w:val="18"/>
          <w:lang w:eastAsia="en-AU"/>
        </w:rPr>
        <w:t xml:space="preserve"> 20</w:t>
      </w:r>
      <w:r w:rsidR="00594F8F" w:rsidRPr="008F6921">
        <w:rPr>
          <w:rFonts w:ascii="Arial" w:hAnsi="Arial" w:cs="Arial"/>
          <w:color w:val="000000"/>
          <w:sz w:val="22"/>
          <w:szCs w:val="18"/>
          <w:lang w:eastAsia="en-AU"/>
        </w:rPr>
        <w:t>2</w:t>
      </w:r>
      <w:r w:rsidR="005072C5" w:rsidRPr="008F6921">
        <w:rPr>
          <w:rFonts w:ascii="Arial" w:hAnsi="Arial" w:cs="Arial"/>
          <w:color w:val="000000"/>
          <w:sz w:val="22"/>
          <w:szCs w:val="18"/>
          <w:lang w:eastAsia="en-AU"/>
        </w:rPr>
        <w:t>4</w:t>
      </w:r>
      <w:r w:rsidR="00F4238B" w:rsidRPr="008F6921">
        <w:rPr>
          <w:rFonts w:ascii="Arial" w:hAnsi="Arial" w:cs="Arial"/>
          <w:color w:val="000000"/>
          <w:sz w:val="22"/>
          <w:szCs w:val="18"/>
          <w:lang w:eastAsia="en-AU"/>
        </w:rPr>
        <w:t>b</w:t>
      </w:r>
      <w:r w:rsidR="00EC227A" w:rsidRPr="008F6921">
        <w:rPr>
          <w:rFonts w:ascii="Arial" w:hAnsi="Arial" w:cs="Arial"/>
          <w:color w:val="000000"/>
          <w:sz w:val="22"/>
          <w:szCs w:val="18"/>
          <w:lang w:eastAsia="en-AU"/>
        </w:rPr>
        <w:t>)</w:t>
      </w:r>
      <w:r w:rsidR="001D011D" w:rsidRPr="008F6921">
        <w:rPr>
          <w:rFonts w:ascii="Arial" w:hAnsi="Arial" w:cs="Arial"/>
          <w:color w:val="000000"/>
          <w:sz w:val="22"/>
          <w:szCs w:val="18"/>
          <w:lang w:eastAsia="en-AU"/>
        </w:rPr>
        <w:t xml:space="preserve">. The </w:t>
      </w:r>
      <w:r w:rsidR="009A6D83" w:rsidRPr="008F6921">
        <w:rPr>
          <w:rFonts w:ascii="Arial" w:hAnsi="Arial" w:cs="Arial"/>
          <w:color w:val="000000"/>
          <w:sz w:val="22"/>
          <w:szCs w:val="18"/>
          <w:lang w:eastAsia="en-AU"/>
        </w:rPr>
        <w:t xml:space="preserve">most recent </w:t>
      </w:r>
      <w:r w:rsidR="001D011D" w:rsidRPr="008F6921">
        <w:rPr>
          <w:rFonts w:ascii="Arial" w:hAnsi="Arial" w:cs="Arial"/>
          <w:color w:val="000000"/>
          <w:sz w:val="22"/>
          <w:szCs w:val="18"/>
          <w:lang w:eastAsia="en-AU"/>
        </w:rPr>
        <w:t xml:space="preserve">ICES </w:t>
      </w:r>
      <w:r w:rsidR="00D94EA5" w:rsidRPr="008F6921">
        <w:rPr>
          <w:rFonts w:ascii="Arial" w:hAnsi="Arial" w:cs="Arial"/>
          <w:color w:val="000000"/>
          <w:sz w:val="22"/>
          <w:szCs w:val="18"/>
          <w:lang w:eastAsia="en-AU"/>
        </w:rPr>
        <w:t>A</w:t>
      </w:r>
      <w:r w:rsidR="001D011D" w:rsidRPr="008F6921">
        <w:rPr>
          <w:rFonts w:ascii="Arial" w:hAnsi="Arial" w:cs="Arial"/>
          <w:color w:val="000000"/>
          <w:sz w:val="22"/>
          <w:szCs w:val="18"/>
          <w:lang w:eastAsia="en-AU"/>
        </w:rPr>
        <w:t>dvice in relation to the European eel stated</w:t>
      </w:r>
      <w:r w:rsidR="00ED164B" w:rsidRPr="008F6921">
        <w:rPr>
          <w:rFonts w:ascii="Arial" w:hAnsi="Arial" w:cs="Arial"/>
          <w:color w:val="000000"/>
          <w:sz w:val="22"/>
          <w:szCs w:val="18"/>
          <w:lang w:eastAsia="en-AU"/>
        </w:rPr>
        <w:t xml:space="preserve"> (ICES, 2024a)</w:t>
      </w:r>
      <w:r w:rsidR="001D011D" w:rsidRPr="008F6921">
        <w:rPr>
          <w:rFonts w:ascii="Arial" w:hAnsi="Arial" w:cs="Arial"/>
          <w:color w:val="000000"/>
          <w:sz w:val="22"/>
          <w:szCs w:val="18"/>
          <w:lang w:eastAsia="en-AU"/>
        </w:rPr>
        <w:t>:</w:t>
      </w:r>
    </w:p>
    <w:p w14:paraId="62AEBD50" w14:textId="77777777" w:rsidR="001D011D" w:rsidRPr="00531E71" w:rsidRDefault="001D011D" w:rsidP="008C527C">
      <w:pPr>
        <w:widowControl w:val="0"/>
        <w:spacing w:after="0" w:line="240" w:lineRule="auto"/>
        <w:jc w:val="both"/>
        <w:rPr>
          <w:rFonts w:ascii="Arial" w:eastAsia="Times New Roman" w:hAnsi="Arial" w:cs="Arial"/>
          <w:snapToGrid w:val="0"/>
          <w:color w:val="000000"/>
          <w:lang w:eastAsia="en-AU"/>
        </w:rPr>
      </w:pPr>
    </w:p>
    <w:p w14:paraId="64A1994D" w14:textId="77777777" w:rsidR="004F2267" w:rsidRPr="00531E71" w:rsidRDefault="004F2267" w:rsidP="00294235">
      <w:pPr>
        <w:widowControl w:val="0"/>
        <w:spacing w:after="0" w:line="240" w:lineRule="auto"/>
        <w:ind w:left="360"/>
        <w:jc w:val="both"/>
        <w:rPr>
          <w:rFonts w:ascii="Arial" w:eastAsia="Times New Roman" w:hAnsi="Arial" w:cs="Arial"/>
          <w:i/>
          <w:iCs/>
          <w:snapToGrid w:val="0"/>
          <w:color w:val="000000"/>
          <w:lang w:eastAsia="en-AU"/>
        </w:rPr>
      </w:pPr>
      <w:r w:rsidRPr="00531E71">
        <w:rPr>
          <w:rFonts w:ascii="Arial" w:eastAsia="Times New Roman" w:hAnsi="Arial" w:cs="Arial"/>
          <w:i/>
          <w:iCs/>
          <w:snapToGrid w:val="0"/>
          <w:color w:val="000000"/>
          <w:lang w:eastAsia="en-AU"/>
        </w:rPr>
        <w:t>ICES advises that when the precautionary approach is applied, there should be zero catches in all habitats in 2025. This applies to both recreational and commercial catches and includes catches of glass eels for restocking and aquaculture.</w:t>
      </w:r>
    </w:p>
    <w:p w14:paraId="26831237" w14:textId="77777777" w:rsidR="004F2267" w:rsidRPr="00531E71" w:rsidRDefault="004F2267" w:rsidP="004F2267">
      <w:pPr>
        <w:widowControl w:val="0"/>
        <w:spacing w:after="0" w:line="240" w:lineRule="auto"/>
        <w:jc w:val="both"/>
        <w:rPr>
          <w:rFonts w:ascii="Arial" w:eastAsia="Times New Roman" w:hAnsi="Arial" w:cs="Arial"/>
          <w:i/>
          <w:iCs/>
          <w:snapToGrid w:val="0"/>
          <w:color w:val="000000"/>
          <w:lang w:eastAsia="en-AU"/>
        </w:rPr>
      </w:pPr>
    </w:p>
    <w:p w14:paraId="0D5E8965" w14:textId="77777777" w:rsidR="004F2267" w:rsidRPr="00531E71" w:rsidRDefault="004F2267" w:rsidP="00294235">
      <w:pPr>
        <w:widowControl w:val="0"/>
        <w:spacing w:after="0" w:line="240" w:lineRule="auto"/>
        <w:ind w:firstLine="360"/>
        <w:jc w:val="both"/>
        <w:rPr>
          <w:rFonts w:ascii="Arial" w:eastAsia="Times New Roman" w:hAnsi="Arial" w:cs="Arial"/>
          <w:i/>
          <w:iCs/>
          <w:snapToGrid w:val="0"/>
          <w:color w:val="000000"/>
          <w:lang w:eastAsia="en-AU"/>
        </w:rPr>
      </w:pPr>
      <w:r w:rsidRPr="00531E71">
        <w:rPr>
          <w:rFonts w:ascii="Arial" w:eastAsia="Times New Roman" w:hAnsi="Arial" w:cs="Arial"/>
          <w:i/>
          <w:iCs/>
          <w:snapToGrid w:val="0"/>
          <w:color w:val="000000"/>
          <w:lang w:eastAsia="en-AU"/>
        </w:rPr>
        <w:t>Based on ecosystem-based management, ICES considers that:</w:t>
      </w:r>
    </w:p>
    <w:p w14:paraId="7EC9B11E" w14:textId="77777777" w:rsidR="004F2267" w:rsidRPr="00531E71" w:rsidRDefault="004F2267" w:rsidP="004F2267">
      <w:pPr>
        <w:widowControl w:val="0"/>
        <w:spacing w:after="0" w:line="240" w:lineRule="auto"/>
        <w:jc w:val="both"/>
        <w:rPr>
          <w:rFonts w:ascii="Arial" w:eastAsia="Times New Roman" w:hAnsi="Arial" w:cs="Arial"/>
          <w:i/>
          <w:iCs/>
          <w:snapToGrid w:val="0"/>
          <w:color w:val="000000"/>
          <w:lang w:eastAsia="en-AU"/>
        </w:rPr>
      </w:pPr>
    </w:p>
    <w:p w14:paraId="4A36D63A" w14:textId="77777777" w:rsidR="00CD5794" w:rsidRPr="00CD5794" w:rsidRDefault="004F2267" w:rsidP="00546409">
      <w:pPr>
        <w:pStyle w:val="ListParagraph"/>
        <w:numPr>
          <w:ilvl w:val="0"/>
          <w:numId w:val="5"/>
        </w:numPr>
        <w:jc w:val="both"/>
        <w:rPr>
          <w:rFonts w:ascii="Arial" w:hAnsi="Arial" w:cs="Arial"/>
          <w:i/>
          <w:iCs/>
          <w:color w:val="000000"/>
          <w:sz w:val="22"/>
          <w:szCs w:val="18"/>
          <w:lang w:eastAsia="en-AU"/>
        </w:rPr>
      </w:pPr>
      <w:r w:rsidRPr="00CD5794">
        <w:rPr>
          <w:rFonts w:ascii="Arial" w:hAnsi="Arial" w:cs="Arial"/>
          <w:i/>
          <w:iCs/>
          <w:color w:val="000000"/>
          <w:sz w:val="22"/>
          <w:szCs w:val="18"/>
          <w:lang w:eastAsia="en-AU"/>
        </w:rPr>
        <w:t>all non-fisheries related anthropogenic mortalities should be reduced to zero.</w:t>
      </w:r>
    </w:p>
    <w:p w14:paraId="0C5A52AE" w14:textId="30265926" w:rsidR="004F2267" w:rsidRPr="00CD5794" w:rsidRDefault="004F2267" w:rsidP="00546409">
      <w:pPr>
        <w:pStyle w:val="ListParagraph"/>
        <w:numPr>
          <w:ilvl w:val="0"/>
          <w:numId w:val="5"/>
        </w:numPr>
        <w:jc w:val="both"/>
        <w:rPr>
          <w:rFonts w:ascii="Arial" w:hAnsi="Arial" w:cs="Arial"/>
          <w:i/>
          <w:iCs/>
          <w:color w:val="000000"/>
          <w:sz w:val="22"/>
          <w:szCs w:val="18"/>
          <w:lang w:eastAsia="en-AU"/>
        </w:rPr>
      </w:pPr>
      <w:r w:rsidRPr="00CD5794">
        <w:rPr>
          <w:rFonts w:ascii="Arial" w:hAnsi="Arial" w:cs="Arial"/>
          <w:i/>
          <w:iCs/>
          <w:color w:val="000000"/>
          <w:sz w:val="22"/>
          <w:szCs w:val="18"/>
          <w:lang w:eastAsia="en-AU"/>
        </w:rPr>
        <w:t>the quantity and quality of eel habitats should be restored; this includes restoring connectivity and the physical, chemical, and biological properties of the habitats.</w:t>
      </w:r>
    </w:p>
    <w:p w14:paraId="002286BA" w14:textId="77777777" w:rsidR="002C3477" w:rsidRPr="00531E71" w:rsidRDefault="002C3477" w:rsidP="005F4A62">
      <w:pPr>
        <w:widowControl w:val="0"/>
        <w:autoSpaceDE w:val="0"/>
        <w:autoSpaceDN w:val="0"/>
        <w:adjustRightInd w:val="0"/>
        <w:spacing w:after="0" w:line="240" w:lineRule="auto"/>
        <w:jc w:val="both"/>
        <w:rPr>
          <w:rFonts w:ascii="Arial" w:hAnsi="Arial" w:cs="Arial"/>
          <w:b/>
          <w:bCs/>
          <w:snapToGrid w:val="0"/>
          <w:sz w:val="24"/>
          <w:szCs w:val="24"/>
        </w:rPr>
      </w:pPr>
    </w:p>
    <w:p w14:paraId="479732CF" w14:textId="77777777" w:rsidR="008D5CA9" w:rsidRPr="00531E71" w:rsidRDefault="00055C12" w:rsidP="002127B7">
      <w:pPr>
        <w:pStyle w:val="Heading1"/>
      </w:pPr>
      <w:bookmarkStart w:id="8" w:name="_Toc209797885"/>
      <w:r w:rsidRPr="00531E71">
        <w:t xml:space="preserve">2. </w:t>
      </w:r>
      <w:r w:rsidR="008D5CA9" w:rsidRPr="00531E71">
        <w:t>THREATS</w:t>
      </w:r>
      <w:bookmarkEnd w:id="8"/>
    </w:p>
    <w:p w14:paraId="0E85139C" w14:textId="77777777" w:rsidR="005B61B7" w:rsidRPr="00531E71" w:rsidRDefault="005B61B7" w:rsidP="00F47689">
      <w:pPr>
        <w:widowControl w:val="0"/>
        <w:autoSpaceDE w:val="0"/>
        <w:autoSpaceDN w:val="0"/>
        <w:adjustRightInd w:val="0"/>
        <w:spacing w:after="0" w:line="240" w:lineRule="auto"/>
        <w:jc w:val="both"/>
        <w:rPr>
          <w:rFonts w:ascii="Arial" w:hAnsi="Arial" w:cs="Arial"/>
          <w:b/>
          <w:bCs/>
          <w:i/>
          <w:iCs/>
          <w:snapToGrid w:val="0"/>
          <w:sz w:val="24"/>
          <w:szCs w:val="24"/>
        </w:rPr>
      </w:pPr>
    </w:p>
    <w:p w14:paraId="5DDD7D84" w14:textId="77777777" w:rsidR="00D9487F" w:rsidRPr="00D9487F" w:rsidRDefault="00055C12" w:rsidP="00546409">
      <w:pPr>
        <w:pStyle w:val="NormalWeb"/>
        <w:numPr>
          <w:ilvl w:val="0"/>
          <w:numId w:val="4"/>
        </w:numPr>
        <w:spacing w:before="0" w:beforeAutospacing="0" w:after="0" w:afterAutospacing="0"/>
        <w:jc w:val="both"/>
        <w:rPr>
          <w:rFonts w:ascii="Arial" w:hAnsi="Arial" w:cs="Arial"/>
          <w:sz w:val="22"/>
          <w:szCs w:val="22"/>
        </w:rPr>
      </w:pPr>
      <w:r w:rsidRPr="00D9487F">
        <w:rPr>
          <w:rFonts w:ascii="Arial" w:hAnsi="Arial" w:cs="Arial"/>
          <w:color w:val="000000"/>
          <w:sz w:val="22"/>
          <w:szCs w:val="22"/>
        </w:rPr>
        <w:t>There is a broad suite of proposed causal factors for these declines, which can affect every life stage (ICES</w:t>
      </w:r>
      <w:r w:rsidR="00545E7E" w:rsidRPr="00D9487F">
        <w:rPr>
          <w:rFonts w:ascii="Arial" w:hAnsi="Arial" w:cs="Arial"/>
          <w:color w:val="000000"/>
          <w:sz w:val="22"/>
          <w:szCs w:val="22"/>
        </w:rPr>
        <w:t>,</w:t>
      </w:r>
      <w:r w:rsidRPr="00D9487F">
        <w:rPr>
          <w:rFonts w:ascii="Arial" w:hAnsi="Arial" w:cs="Arial"/>
          <w:color w:val="000000"/>
          <w:sz w:val="22"/>
          <w:szCs w:val="22"/>
        </w:rPr>
        <w:t xml:space="preserve"> 20</w:t>
      </w:r>
      <w:r w:rsidR="00E92898" w:rsidRPr="00D9487F">
        <w:rPr>
          <w:rFonts w:ascii="Arial" w:hAnsi="Arial" w:cs="Arial"/>
          <w:color w:val="000000"/>
          <w:sz w:val="22"/>
          <w:szCs w:val="22"/>
        </w:rPr>
        <w:t>2</w:t>
      </w:r>
      <w:r w:rsidR="005072C5" w:rsidRPr="00D9487F">
        <w:rPr>
          <w:rFonts w:ascii="Arial" w:hAnsi="Arial" w:cs="Arial"/>
          <w:color w:val="000000"/>
          <w:sz w:val="22"/>
          <w:szCs w:val="22"/>
        </w:rPr>
        <w:t>4b</w:t>
      </w:r>
      <w:r w:rsidRPr="00D9487F">
        <w:rPr>
          <w:rFonts w:ascii="Arial" w:hAnsi="Arial" w:cs="Arial"/>
          <w:color w:val="000000"/>
          <w:sz w:val="22"/>
          <w:szCs w:val="22"/>
        </w:rPr>
        <w:t xml:space="preserve">). However, </w:t>
      </w:r>
      <w:r w:rsidRPr="00D9487F">
        <w:rPr>
          <w:rFonts w:ascii="Arial" w:hAnsi="Arial" w:cs="Arial"/>
          <w:sz w:val="22"/>
          <w:szCs w:val="22"/>
        </w:rPr>
        <w:t xml:space="preserve">the significance of any single threat, </w:t>
      </w:r>
      <w:r w:rsidR="00DE1FD7" w:rsidRPr="00D9487F">
        <w:rPr>
          <w:rFonts w:ascii="Arial" w:hAnsi="Arial" w:cs="Arial"/>
          <w:sz w:val="22"/>
          <w:szCs w:val="22"/>
        </w:rPr>
        <w:t>and cumulative effects</w:t>
      </w:r>
      <w:r w:rsidRPr="00D9487F">
        <w:rPr>
          <w:rFonts w:ascii="Arial" w:hAnsi="Arial" w:cs="Arial"/>
          <w:sz w:val="22"/>
          <w:szCs w:val="22"/>
        </w:rPr>
        <w:t xml:space="preserve"> it may have with others, is not well understood (Jacoby et al</w:t>
      </w:r>
      <w:r w:rsidR="00545E7E" w:rsidRPr="00D9487F">
        <w:rPr>
          <w:rFonts w:ascii="Arial" w:hAnsi="Arial" w:cs="Arial"/>
          <w:sz w:val="22"/>
          <w:szCs w:val="22"/>
        </w:rPr>
        <w:t>.,</w:t>
      </w:r>
      <w:r w:rsidRPr="00D9487F">
        <w:rPr>
          <w:rFonts w:ascii="Arial" w:hAnsi="Arial" w:cs="Arial"/>
          <w:sz w:val="22"/>
          <w:szCs w:val="22"/>
        </w:rPr>
        <w:t xml:space="preserve"> 2015). </w:t>
      </w:r>
      <w:r w:rsidR="00023525" w:rsidRPr="00D9487F">
        <w:rPr>
          <w:rFonts w:ascii="Arial" w:hAnsi="Arial" w:cs="Arial"/>
          <w:bCs/>
          <w:iCs/>
          <w:snapToGrid w:val="0"/>
          <w:sz w:val="22"/>
          <w:szCs w:val="22"/>
        </w:rPr>
        <w:t>Therefore, the</w:t>
      </w:r>
      <w:r w:rsidR="00023525" w:rsidRPr="00D9487F">
        <w:rPr>
          <w:rFonts w:ascii="Arial" w:hAnsi="Arial" w:cs="Arial"/>
          <w:sz w:val="22"/>
          <w:szCs w:val="22"/>
        </w:rPr>
        <w:t xml:space="preserve"> precautionary approach needs to be considered when developing and implementing conservation measures.</w:t>
      </w:r>
    </w:p>
    <w:p w14:paraId="21B3226D" w14:textId="77777777" w:rsidR="00D9487F" w:rsidRPr="00D9487F" w:rsidRDefault="00D9487F" w:rsidP="00D9487F">
      <w:pPr>
        <w:pStyle w:val="NormalWeb"/>
        <w:spacing w:before="0" w:beforeAutospacing="0" w:after="0" w:afterAutospacing="0"/>
        <w:ind w:left="360"/>
        <w:jc w:val="both"/>
        <w:rPr>
          <w:rFonts w:ascii="Arial" w:hAnsi="Arial" w:cs="Arial"/>
          <w:sz w:val="22"/>
          <w:szCs w:val="22"/>
        </w:rPr>
      </w:pPr>
    </w:p>
    <w:p w14:paraId="7EEBD064" w14:textId="6B8163C5" w:rsidR="005B61B7" w:rsidRPr="00D9487F" w:rsidRDefault="005B61B7" w:rsidP="00546409">
      <w:pPr>
        <w:pStyle w:val="NormalWeb"/>
        <w:numPr>
          <w:ilvl w:val="0"/>
          <w:numId w:val="4"/>
        </w:numPr>
        <w:spacing w:before="0" w:beforeAutospacing="0" w:after="0" w:afterAutospacing="0"/>
        <w:jc w:val="both"/>
        <w:rPr>
          <w:rFonts w:ascii="Arial" w:hAnsi="Arial" w:cs="Arial"/>
          <w:sz w:val="22"/>
          <w:szCs w:val="22"/>
        </w:rPr>
      </w:pPr>
      <w:r w:rsidRPr="00D9487F">
        <w:rPr>
          <w:rFonts w:ascii="Arial" w:hAnsi="Arial" w:cs="Arial"/>
          <w:snapToGrid w:val="0"/>
          <w:sz w:val="22"/>
          <w:szCs w:val="22"/>
        </w:rPr>
        <w:t>Below are very brief summaries of the major threats that have been proposed as drivers of the decline in European eel abundance</w:t>
      </w:r>
      <w:r w:rsidR="005B0B41" w:rsidRPr="00D9487F">
        <w:rPr>
          <w:rFonts w:ascii="Arial" w:hAnsi="Arial" w:cs="Arial"/>
          <w:snapToGrid w:val="0"/>
          <w:sz w:val="22"/>
          <w:szCs w:val="22"/>
        </w:rPr>
        <w:t>, as there is extensive literature that more comprehensively examines these</w:t>
      </w:r>
      <w:r w:rsidR="00B63093" w:rsidRPr="00D9487F">
        <w:rPr>
          <w:rFonts w:ascii="Arial" w:hAnsi="Arial" w:cs="Arial"/>
          <w:snapToGrid w:val="0"/>
          <w:sz w:val="22"/>
          <w:szCs w:val="22"/>
        </w:rPr>
        <w:t xml:space="preserve"> (e.g. Righton et. al.</w:t>
      </w:r>
      <w:r w:rsidR="00545E7E" w:rsidRPr="00D9487F">
        <w:rPr>
          <w:rFonts w:ascii="Arial" w:hAnsi="Arial" w:cs="Arial"/>
          <w:snapToGrid w:val="0"/>
          <w:sz w:val="22"/>
          <w:szCs w:val="22"/>
        </w:rPr>
        <w:t>,</w:t>
      </w:r>
      <w:r w:rsidR="00B63093" w:rsidRPr="00D9487F">
        <w:rPr>
          <w:rFonts w:ascii="Arial" w:hAnsi="Arial" w:cs="Arial"/>
          <w:snapToGrid w:val="0"/>
          <w:sz w:val="22"/>
          <w:szCs w:val="22"/>
        </w:rPr>
        <w:t xml:space="preserve"> 2021)</w:t>
      </w:r>
      <w:r w:rsidR="005B0B41" w:rsidRPr="00D9487F">
        <w:rPr>
          <w:rFonts w:ascii="Arial" w:hAnsi="Arial" w:cs="Arial"/>
          <w:snapToGrid w:val="0"/>
          <w:sz w:val="22"/>
          <w:szCs w:val="22"/>
        </w:rPr>
        <w:t>.</w:t>
      </w:r>
      <w:r w:rsidR="00617B44" w:rsidRPr="00D9487F">
        <w:rPr>
          <w:rFonts w:ascii="Arial" w:hAnsi="Arial" w:cs="Arial"/>
          <w:snapToGrid w:val="0"/>
          <w:sz w:val="22"/>
          <w:szCs w:val="22"/>
        </w:rPr>
        <w:t xml:space="preserve"> The </w:t>
      </w:r>
      <w:r w:rsidR="00D40E95" w:rsidRPr="00D9487F">
        <w:rPr>
          <w:rFonts w:ascii="Arial" w:hAnsi="Arial" w:cs="Arial"/>
          <w:sz w:val="22"/>
          <w:szCs w:val="22"/>
        </w:rPr>
        <w:t>ICES Stock Annex</w:t>
      </w:r>
      <w:r w:rsidR="00617B44" w:rsidRPr="00D9487F">
        <w:rPr>
          <w:rFonts w:ascii="Arial" w:hAnsi="Arial" w:cs="Arial"/>
          <w:snapToGrid w:val="0"/>
          <w:sz w:val="22"/>
          <w:szCs w:val="22"/>
        </w:rPr>
        <w:t xml:space="preserve"> for the European eel also provides a very useful background document for the species</w:t>
      </w:r>
      <w:r w:rsidR="00D40E95" w:rsidRPr="00D9487F">
        <w:rPr>
          <w:rFonts w:ascii="Arial" w:hAnsi="Arial" w:cs="Arial"/>
          <w:snapToGrid w:val="0"/>
          <w:sz w:val="22"/>
          <w:szCs w:val="22"/>
        </w:rPr>
        <w:t xml:space="preserve"> (ICES, 2023)</w:t>
      </w:r>
      <w:r w:rsidR="00617B44" w:rsidRPr="00D9487F">
        <w:rPr>
          <w:rFonts w:ascii="Arial" w:hAnsi="Arial" w:cs="Arial"/>
          <w:snapToGrid w:val="0"/>
          <w:sz w:val="22"/>
          <w:szCs w:val="22"/>
        </w:rPr>
        <w:t>.</w:t>
      </w:r>
    </w:p>
    <w:p w14:paraId="37A67BD2" w14:textId="77777777" w:rsidR="008D5CA9" w:rsidRPr="00531E71" w:rsidRDefault="008D5CA9" w:rsidP="00F47689">
      <w:pPr>
        <w:widowControl w:val="0"/>
        <w:autoSpaceDE w:val="0"/>
        <w:autoSpaceDN w:val="0"/>
        <w:adjustRightInd w:val="0"/>
        <w:spacing w:after="0" w:line="240" w:lineRule="auto"/>
        <w:jc w:val="both"/>
        <w:rPr>
          <w:rFonts w:ascii="Arial" w:hAnsi="Arial" w:cs="Arial"/>
          <w:b/>
          <w:bCs/>
          <w:i/>
          <w:iCs/>
          <w:snapToGrid w:val="0"/>
          <w:sz w:val="24"/>
          <w:szCs w:val="24"/>
        </w:rPr>
      </w:pPr>
    </w:p>
    <w:p w14:paraId="08E90BEC" w14:textId="608463C1" w:rsidR="008D5CA9" w:rsidRPr="00531E71" w:rsidRDefault="008D5CA9" w:rsidP="002127B7">
      <w:pPr>
        <w:pStyle w:val="Heading2"/>
      </w:pPr>
      <w:bookmarkStart w:id="9" w:name="_Toc209797886"/>
      <w:r w:rsidRPr="00531E71">
        <w:t xml:space="preserve">2.1 </w:t>
      </w:r>
      <w:r w:rsidR="00975613" w:rsidRPr="00531E71">
        <w:t>Barriers to migration</w:t>
      </w:r>
      <w:bookmarkEnd w:id="9"/>
    </w:p>
    <w:p w14:paraId="6F7B0E09" w14:textId="77777777" w:rsidR="00FD6149" w:rsidRPr="00531E71" w:rsidRDefault="00FD6149" w:rsidP="00F47689">
      <w:pPr>
        <w:pStyle w:val="NormalWeb"/>
        <w:spacing w:before="0" w:beforeAutospacing="0" w:after="0" w:afterAutospacing="0"/>
        <w:rPr>
          <w:rFonts w:ascii="Arial" w:hAnsi="Arial" w:cs="Arial"/>
        </w:rPr>
      </w:pPr>
    </w:p>
    <w:p w14:paraId="5ED65D0A" w14:textId="659AF146" w:rsidR="00FD6149" w:rsidRPr="007B19B1" w:rsidRDefault="00975613" w:rsidP="00546409">
      <w:pPr>
        <w:pStyle w:val="NormalWeb"/>
        <w:numPr>
          <w:ilvl w:val="0"/>
          <w:numId w:val="4"/>
        </w:numPr>
        <w:spacing w:before="0" w:beforeAutospacing="0" w:after="0" w:afterAutospacing="0"/>
        <w:jc w:val="both"/>
        <w:rPr>
          <w:rFonts w:ascii="Arial" w:hAnsi="Arial" w:cs="Arial"/>
          <w:sz w:val="22"/>
          <w:szCs w:val="22"/>
        </w:rPr>
      </w:pPr>
      <w:r w:rsidRPr="007B19B1">
        <w:rPr>
          <w:rFonts w:ascii="Arial" w:hAnsi="Arial" w:cs="Arial"/>
          <w:sz w:val="22"/>
          <w:szCs w:val="22"/>
        </w:rPr>
        <w:t xml:space="preserve">Barriers to </w:t>
      </w:r>
      <w:r w:rsidR="00FD6149" w:rsidRPr="007B19B1">
        <w:rPr>
          <w:rFonts w:ascii="Arial" w:hAnsi="Arial" w:cs="Arial"/>
          <w:sz w:val="22"/>
          <w:szCs w:val="22"/>
        </w:rPr>
        <w:t xml:space="preserve">both </w:t>
      </w:r>
      <w:r w:rsidRPr="007B19B1">
        <w:rPr>
          <w:rFonts w:ascii="Arial" w:hAnsi="Arial" w:cs="Arial"/>
          <w:sz w:val="22"/>
          <w:szCs w:val="22"/>
        </w:rPr>
        <w:t xml:space="preserve">upstream and downstream migration </w:t>
      </w:r>
      <w:r w:rsidR="00FD6149" w:rsidRPr="007B19B1">
        <w:rPr>
          <w:rFonts w:ascii="Arial" w:hAnsi="Arial" w:cs="Arial"/>
          <w:sz w:val="22"/>
          <w:szCs w:val="22"/>
        </w:rPr>
        <w:t xml:space="preserve">in continental waters present issues for the European eel. For example, </w:t>
      </w:r>
      <w:r w:rsidR="00C31C66" w:rsidRPr="007B19B1">
        <w:rPr>
          <w:rFonts w:ascii="Arial" w:hAnsi="Arial" w:cs="Arial"/>
          <w:sz w:val="22"/>
          <w:szCs w:val="22"/>
        </w:rPr>
        <w:t xml:space="preserve">with regards to juveniles populating continental </w:t>
      </w:r>
      <w:r w:rsidR="004906CF" w:rsidRPr="007B19B1">
        <w:rPr>
          <w:rFonts w:ascii="Arial" w:hAnsi="Arial" w:cs="Arial"/>
          <w:sz w:val="22"/>
          <w:szCs w:val="22"/>
        </w:rPr>
        <w:t>waters</w:t>
      </w:r>
      <w:r w:rsidR="00C31C66" w:rsidRPr="007B19B1">
        <w:rPr>
          <w:rFonts w:ascii="Arial" w:hAnsi="Arial" w:cs="Arial"/>
          <w:sz w:val="22"/>
          <w:szCs w:val="22"/>
        </w:rPr>
        <w:t xml:space="preserve"> during upstr</w:t>
      </w:r>
      <w:r w:rsidR="004906CF" w:rsidRPr="007B19B1">
        <w:rPr>
          <w:rFonts w:ascii="Arial" w:hAnsi="Arial" w:cs="Arial"/>
          <w:sz w:val="22"/>
          <w:szCs w:val="22"/>
        </w:rPr>
        <w:t>e</w:t>
      </w:r>
      <w:r w:rsidR="00C31C66" w:rsidRPr="007B19B1">
        <w:rPr>
          <w:rFonts w:ascii="Arial" w:hAnsi="Arial" w:cs="Arial"/>
          <w:sz w:val="22"/>
          <w:szCs w:val="22"/>
        </w:rPr>
        <w:t>am migration</w:t>
      </w:r>
      <w:r w:rsidR="004906CF" w:rsidRPr="007B19B1">
        <w:rPr>
          <w:rFonts w:ascii="Arial" w:hAnsi="Arial" w:cs="Arial"/>
          <w:sz w:val="22"/>
          <w:szCs w:val="22"/>
        </w:rPr>
        <w:t xml:space="preserve">, accessible </w:t>
      </w:r>
      <w:r w:rsidRPr="007B19B1">
        <w:rPr>
          <w:rFonts w:ascii="Arial" w:hAnsi="Arial" w:cs="Arial"/>
          <w:sz w:val="22"/>
          <w:szCs w:val="22"/>
        </w:rPr>
        <w:t xml:space="preserve">habitat </w:t>
      </w:r>
      <w:r w:rsidR="00FD6149" w:rsidRPr="007B19B1">
        <w:rPr>
          <w:rFonts w:ascii="Arial" w:hAnsi="Arial" w:cs="Arial"/>
          <w:sz w:val="22"/>
          <w:szCs w:val="22"/>
        </w:rPr>
        <w:t xml:space="preserve">has been reduced by 80% </w:t>
      </w:r>
      <w:r w:rsidRPr="007B19B1">
        <w:rPr>
          <w:rFonts w:ascii="Arial" w:hAnsi="Arial" w:cs="Arial"/>
          <w:sz w:val="22"/>
          <w:szCs w:val="22"/>
        </w:rPr>
        <w:t xml:space="preserve">compared to </w:t>
      </w:r>
      <w:r w:rsidR="00FD6149" w:rsidRPr="007B19B1">
        <w:rPr>
          <w:rFonts w:ascii="Arial" w:hAnsi="Arial" w:cs="Arial"/>
          <w:sz w:val="22"/>
          <w:szCs w:val="22"/>
        </w:rPr>
        <w:t>the</w:t>
      </w:r>
      <w:r w:rsidRPr="007B19B1">
        <w:rPr>
          <w:rFonts w:ascii="Arial" w:hAnsi="Arial" w:cs="Arial"/>
          <w:sz w:val="22"/>
          <w:szCs w:val="22"/>
        </w:rPr>
        <w:t xml:space="preserve"> 19</w:t>
      </w:r>
      <w:r w:rsidRPr="007B19B1">
        <w:rPr>
          <w:rFonts w:ascii="Arial" w:hAnsi="Arial" w:cs="Arial"/>
          <w:sz w:val="22"/>
          <w:szCs w:val="22"/>
          <w:vertAlign w:val="superscript"/>
        </w:rPr>
        <w:t>th</w:t>
      </w:r>
      <w:r w:rsidRPr="007B19B1">
        <w:rPr>
          <w:rFonts w:ascii="Arial" w:hAnsi="Arial" w:cs="Arial"/>
          <w:sz w:val="22"/>
          <w:szCs w:val="22"/>
        </w:rPr>
        <w:t xml:space="preserve"> century, </w:t>
      </w:r>
      <w:proofErr w:type="gramStart"/>
      <w:r w:rsidRPr="007B19B1">
        <w:rPr>
          <w:rFonts w:ascii="Arial" w:hAnsi="Arial" w:cs="Arial"/>
          <w:sz w:val="22"/>
          <w:szCs w:val="22"/>
        </w:rPr>
        <w:t>as a result of</w:t>
      </w:r>
      <w:proofErr w:type="gramEnd"/>
      <w:r w:rsidRPr="007B19B1">
        <w:rPr>
          <w:rFonts w:ascii="Arial" w:hAnsi="Arial" w:cs="Arial"/>
          <w:sz w:val="22"/>
          <w:szCs w:val="22"/>
        </w:rPr>
        <w:t xml:space="preserve"> dam</w:t>
      </w:r>
      <w:r w:rsidR="00FD6149" w:rsidRPr="007B19B1">
        <w:rPr>
          <w:rFonts w:ascii="Arial" w:hAnsi="Arial" w:cs="Arial"/>
          <w:sz w:val="22"/>
          <w:szCs w:val="22"/>
        </w:rPr>
        <w:t>ming</w:t>
      </w:r>
      <w:r w:rsidRPr="007B19B1">
        <w:rPr>
          <w:rFonts w:ascii="Arial" w:hAnsi="Arial" w:cs="Arial"/>
          <w:sz w:val="22"/>
          <w:szCs w:val="22"/>
        </w:rPr>
        <w:t xml:space="preserve"> </w:t>
      </w:r>
      <w:r w:rsidR="00FD6149" w:rsidRPr="007B19B1">
        <w:rPr>
          <w:rFonts w:ascii="Arial" w:hAnsi="Arial" w:cs="Arial"/>
          <w:sz w:val="22"/>
          <w:szCs w:val="22"/>
        </w:rPr>
        <w:t xml:space="preserve">in the Iberian Peninsula </w:t>
      </w:r>
      <w:r w:rsidRPr="007B19B1">
        <w:rPr>
          <w:rFonts w:ascii="Arial" w:hAnsi="Arial" w:cs="Arial"/>
          <w:sz w:val="22"/>
          <w:szCs w:val="22"/>
        </w:rPr>
        <w:t>(Clavero and Hermoso</w:t>
      </w:r>
      <w:r w:rsidR="00545E7E" w:rsidRPr="007B19B1">
        <w:rPr>
          <w:rFonts w:ascii="Arial" w:hAnsi="Arial" w:cs="Arial"/>
          <w:sz w:val="22"/>
          <w:szCs w:val="22"/>
        </w:rPr>
        <w:t>,</w:t>
      </w:r>
      <w:r w:rsidRPr="007B19B1">
        <w:rPr>
          <w:rFonts w:ascii="Arial" w:hAnsi="Arial" w:cs="Arial"/>
          <w:sz w:val="22"/>
          <w:szCs w:val="22"/>
        </w:rPr>
        <w:t xml:space="preserve"> 2015).</w:t>
      </w:r>
      <w:r w:rsidR="00FD6149" w:rsidRPr="007B19B1">
        <w:rPr>
          <w:rFonts w:ascii="Arial" w:hAnsi="Arial" w:cs="Arial"/>
          <w:sz w:val="22"/>
          <w:szCs w:val="22"/>
        </w:rPr>
        <w:t xml:space="preserve"> </w:t>
      </w:r>
      <w:r w:rsidR="000976CD" w:rsidRPr="007B19B1">
        <w:rPr>
          <w:rFonts w:ascii="Arial" w:hAnsi="Arial" w:cs="Arial"/>
          <w:sz w:val="22"/>
          <w:szCs w:val="22"/>
        </w:rPr>
        <w:t xml:space="preserve">It is </w:t>
      </w:r>
      <w:proofErr w:type="spellStart"/>
      <w:r w:rsidR="000976CD" w:rsidRPr="007B19B1">
        <w:rPr>
          <w:rFonts w:ascii="Arial" w:hAnsi="Arial" w:cs="Arial"/>
          <w:sz w:val="22"/>
          <w:szCs w:val="22"/>
        </w:rPr>
        <w:t>estimat</w:t>
      </w:r>
      <w:proofErr w:type="spellEnd"/>
      <w:r w:rsidR="000976CD" w:rsidRPr="007B19B1">
        <w:rPr>
          <w:rFonts w:ascii="Arial" w:hAnsi="Arial" w:cs="Arial"/>
          <w:sz w:val="22"/>
          <w:szCs w:val="22"/>
          <w:lang w:val="en-GB"/>
        </w:rPr>
        <w:t>ed that there may be over 1 million barriers in Europe's rivers</w:t>
      </w:r>
      <w:r w:rsidR="00016316" w:rsidRPr="007B19B1">
        <w:rPr>
          <w:rFonts w:ascii="Arial" w:hAnsi="Arial" w:cs="Arial"/>
          <w:sz w:val="22"/>
          <w:szCs w:val="22"/>
          <w:lang w:val="en-GB"/>
        </w:rPr>
        <w:t xml:space="preserve"> which could impact both upstream migration of juveniles, and downstream migration of silver eels</w:t>
      </w:r>
      <w:r w:rsidR="000976CD" w:rsidRPr="007B19B1">
        <w:rPr>
          <w:rFonts w:ascii="Arial" w:hAnsi="Arial" w:cs="Arial"/>
          <w:sz w:val="22"/>
          <w:szCs w:val="22"/>
          <w:lang w:val="en-GB"/>
        </w:rPr>
        <w:t xml:space="preserve">. </w:t>
      </w:r>
      <w:r w:rsidR="000976CD" w:rsidRPr="007B19B1">
        <w:rPr>
          <w:rFonts w:ascii="Arial" w:hAnsi="Arial" w:cs="Arial"/>
          <w:sz w:val="22"/>
          <w:szCs w:val="22"/>
        </w:rPr>
        <w:t xml:space="preserve">A </w:t>
      </w:r>
      <w:r w:rsidR="000976CD" w:rsidRPr="007B19B1">
        <w:rPr>
          <w:rFonts w:ascii="Arial" w:hAnsi="Arial" w:cs="Arial"/>
          <w:sz w:val="22"/>
          <w:szCs w:val="22"/>
          <w:lang w:val="en-GB"/>
        </w:rPr>
        <w:t xml:space="preserve">comprehensive overview of available information on barriers in Europe can be consulted in the </w:t>
      </w:r>
      <w:hyperlink r:id="rId17" w:history="1">
        <w:r w:rsidR="000976CD" w:rsidRPr="007B19B1">
          <w:rPr>
            <w:rStyle w:val="Hyperlink"/>
            <w:rFonts w:ascii="Arial" w:hAnsi="Arial" w:cs="Arial"/>
            <w:sz w:val="22"/>
            <w:szCs w:val="22"/>
            <w:lang w:val="en-GB"/>
          </w:rPr>
          <w:t>Amber Barrier Atlas</w:t>
        </w:r>
      </w:hyperlink>
      <w:r w:rsidR="000976CD" w:rsidRPr="007B19B1">
        <w:rPr>
          <w:rFonts w:ascii="Arial" w:hAnsi="Arial" w:cs="Arial"/>
          <w:sz w:val="22"/>
          <w:szCs w:val="22"/>
          <w:lang w:val="en-GB"/>
        </w:rPr>
        <w:t>.</w:t>
      </w:r>
      <w:r w:rsidR="00A26CE6" w:rsidRPr="007B19B1">
        <w:rPr>
          <w:rFonts w:ascii="Arial" w:hAnsi="Arial" w:cs="Arial"/>
          <w:sz w:val="22"/>
          <w:szCs w:val="22"/>
          <w:lang w:val="en-GB"/>
        </w:rPr>
        <w:t xml:space="preserve"> </w:t>
      </w:r>
      <w:r w:rsidR="00FD6149" w:rsidRPr="007B19B1">
        <w:rPr>
          <w:rFonts w:ascii="Arial" w:hAnsi="Arial" w:cs="Arial"/>
          <w:sz w:val="22"/>
          <w:szCs w:val="22"/>
        </w:rPr>
        <w:t xml:space="preserve">Reduced habitat availability may increase inter- and intra-specific competition </w:t>
      </w:r>
      <w:proofErr w:type="gramStart"/>
      <w:r w:rsidR="00FD6149" w:rsidRPr="007B19B1">
        <w:rPr>
          <w:rFonts w:ascii="Arial" w:hAnsi="Arial" w:cs="Arial"/>
          <w:sz w:val="22"/>
          <w:szCs w:val="22"/>
        </w:rPr>
        <w:t>and also</w:t>
      </w:r>
      <w:proofErr w:type="gramEnd"/>
      <w:r w:rsidR="00FD6149" w:rsidRPr="007B19B1">
        <w:rPr>
          <w:rFonts w:ascii="Arial" w:hAnsi="Arial" w:cs="Arial"/>
          <w:sz w:val="22"/>
          <w:szCs w:val="22"/>
        </w:rPr>
        <w:t xml:space="preserve"> reduce the fitness of maturing eels</w:t>
      </w:r>
      <w:r w:rsidR="00271DF3" w:rsidRPr="007B19B1">
        <w:rPr>
          <w:rFonts w:ascii="Arial" w:hAnsi="Arial" w:cs="Arial"/>
          <w:sz w:val="22"/>
          <w:szCs w:val="22"/>
        </w:rPr>
        <w:t xml:space="preserve"> due to a reduction of food availability and </w:t>
      </w:r>
      <w:r w:rsidR="00CB72BB" w:rsidRPr="007B19B1">
        <w:rPr>
          <w:rFonts w:ascii="Arial" w:hAnsi="Arial" w:cs="Arial"/>
          <w:sz w:val="22"/>
          <w:szCs w:val="22"/>
        </w:rPr>
        <w:t>lipid deposition</w:t>
      </w:r>
      <w:r w:rsidR="00FD6149" w:rsidRPr="007B19B1">
        <w:rPr>
          <w:rFonts w:ascii="Arial" w:hAnsi="Arial" w:cs="Arial"/>
          <w:sz w:val="22"/>
          <w:szCs w:val="22"/>
        </w:rPr>
        <w:t>.</w:t>
      </w:r>
      <w:r w:rsidR="001F7192" w:rsidRPr="007B19B1">
        <w:rPr>
          <w:rFonts w:ascii="Arial" w:hAnsi="Arial" w:cs="Arial"/>
          <w:sz w:val="22"/>
          <w:szCs w:val="22"/>
        </w:rPr>
        <w:t xml:space="preserve"> In addition</w:t>
      </w:r>
      <w:r w:rsidR="00CB72BB" w:rsidRPr="007B19B1">
        <w:rPr>
          <w:rFonts w:ascii="Arial" w:hAnsi="Arial" w:cs="Arial"/>
          <w:sz w:val="22"/>
          <w:szCs w:val="22"/>
        </w:rPr>
        <w:t xml:space="preserve"> to reducing available habitat,</w:t>
      </w:r>
      <w:r w:rsidR="001F7192" w:rsidRPr="007B19B1">
        <w:rPr>
          <w:rFonts w:ascii="Arial" w:hAnsi="Arial" w:cs="Arial"/>
          <w:sz w:val="22"/>
          <w:szCs w:val="22"/>
        </w:rPr>
        <w:t xml:space="preserve"> hydropower facilities</w:t>
      </w:r>
      <w:r w:rsidR="00594F8F" w:rsidRPr="007B19B1">
        <w:rPr>
          <w:rFonts w:ascii="Arial" w:hAnsi="Arial" w:cs="Arial"/>
          <w:sz w:val="22"/>
          <w:szCs w:val="22"/>
        </w:rPr>
        <w:t xml:space="preserve"> and pumping stations</w:t>
      </w:r>
      <w:r w:rsidR="001F7192" w:rsidRPr="007B19B1">
        <w:rPr>
          <w:rFonts w:ascii="Arial" w:hAnsi="Arial" w:cs="Arial"/>
          <w:sz w:val="22"/>
          <w:szCs w:val="22"/>
        </w:rPr>
        <w:t xml:space="preserve"> may cause lethal or sub-lethal injuries to </w:t>
      </w:r>
      <w:r w:rsidR="00CB72BB" w:rsidRPr="007B19B1">
        <w:rPr>
          <w:rFonts w:ascii="Arial" w:hAnsi="Arial" w:cs="Arial"/>
          <w:sz w:val="22"/>
          <w:szCs w:val="22"/>
        </w:rPr>
        <w:t xml:space="preserve">silver </w:t>
      </w:r>
      <w:r w:rsidR="001F7192" w:rsidRPr="007B19B1">
        <w:rPr>
          <w:rFonts w:ascii="Arial" w:hAnsi="Arial" w:cs="Arial"/>
          <w:sz w:val="22"/>
          <w:szCs w:val="22"/>
        </w:rPr>
        <w:t>eels</w:t>
      </w:r>
      <w:r w:rsidR="00CB72BB" w:rsidRPr="007B19B1">
        <w:rPr>
          <w:rFonts w:ascii="Arial" w:hAnsi="Arial" w:cs="Arial"/>
          <w:sz w:val="22"/>
          <w:szCs w:val="22"/>
        </w:rPr>
        <w:t xml:space="preserve"> migrating downstream to begin their spawnin</w:t>
      </w:r>
      <w:r w:rsidR="00355E16" w:rsidRPr="007B19B1">
        <w:rPr>
          <w:rFonts w:ascii="Arial" w:hAnsi="Arial" w:cs="Arial"/>
          <w:sz w:val="22"/>
          <w:szCs w:val="22"/>
        </w:rPr>
        <w:t>g</w:t>
      </w:r>
      <w:r w:rsidR="00CB72BB" w:rsidRPr="007B19B1">
        <w:rPr>
          <w:rFonts w:ascii="Arial" w:hAnsi="Arial" w:cs="Arial"/>
          <w:sz w:val="22"/>
          <w:szCs w:val="22"/>
        </w:rPr>
        <w:t xml:space="preserve"> migration</w:t>
      </w:r>
      <w:r w:rsidR="001F7192" w:rsidRPr="007B19B1">
        <w:rPr>
          <w:rFonts w:ascii="Arial" w:hAnsi="Arial" w:cs="Arial"/>
          <w:sz w:val="22"/>
          <w:szCs w:val="22"/>
        </w:rPr>
        <w:t>, and in some countries, this is believed to be the major cause of anthropogenic mortali</w:t>
      </w:r>
      <w:r w:rsidR="00355E16" w:rsidRPr="007B19B1">
        <w:rPr>
          <w:rFonts w:ascii="Arial" w:hAnsi="Arial" w:cs="Arial"/>
          <w:sz w:val="22"/>
          <w:szCs w:val="22"/>
        </w:rPr>
        <w:t>ty</w:t>
      </w:r>
      <w:r w:rsidR="001F7192" w:rsidRPr="007B19B1">
        <w:rPr>
          <w:rFonts w:ascii="Arial" w:hAnsi="Arial" w:cs="Arial"/>
          <w:sz w:val="22"/>
          <w:szCs w:val="22"/>
        </w:rPr>
        <w:t xml:space="preserve"> (ICES, 2019).</w:t>
      </w:r>
    </w:p>
    <w:p w14:paraId="072048FA" w14:textId="77777777" w:rsidR="002C3477" w:rsidRPr="00531E71" w:rsidRDefault="002C3477" w:rsidP="00F47689">
      <w:pPr>
        <w:spacing w:after="0" w:line="240" w:lineRule="auto"/>
        <w:jc w:val="both"/>
        <w:rPr>
          <w:rFonts w:ascii="Arial" w:hAnsi="Arial" w:cs="Arial"/>
          <w:snapToGrid w:val="0"/>
          <w:sz w:val="16"/>
          <w:szCs w:val="16"/>
        </w:rPr>
      </w:pPr>
    </w:p>
    <w:p w14:paraId="7C9C5AE9" w14:textId="7251802F" w:rsidR="008D5CA9" w:rsidRPr="00531E71" w:rsidRDefault="008D5CA9" w:rsidP="002127B7">
      <w:pPr>
        <w:pStyle w:val="Heading2"/>
      </w:pPr>
      <w:bookmarkStart w:id="10" w:name="_Toc209797887"/>
      <w:r w:rsidRPr="00531E71">
        <w:t>2.</w:t>
      </w:r>
      <w:r w:rsidR="005B0B41" w:rsidRPr="00531E71">
        <w:t>2</w:t>
      </w:r>
      <w:r w:rsidRPr="00531E71">
        <w:t xml:space="preserve"> </w:t>
      </w:r>
      <w:r w:rsidR="006565E8" w:rsidRPr="00531E71">
        <w:t>Climate change</w:t>
      </w:r>
      <w:bookmarkEnd w:id="10"/>
    </w:p>
    <w:p w14:paraId="15589069" w14:textId="77777777" w:rsidR="008D5CA9" w:rsidRPr="00531E71" w:rsidRDefault="008D5CA9" w:rsidP="00F47689">
      <w:pPr>
        <w:spacing w:after="0" w:line="240" w:lineRule="auto"/>
        <w:jc w:val="both"/>
        <w:rPr>
          <w:rFonts w:ascii="Arial" w:hAnsi="Arial" w:cs="Arial"/>
          <w:snapToGrid w:val="0"/>
          <w:sz w:val="24"/>
          <w:szCs w:val="24"/>
        </w:rPr>
      </w:pPr>
    </w:p>
    <w:p w14:paraId="07BED064" w14:textId="3849D569" w:rsidR="005B3696" w:rsidRDefault="006565E8"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 xml:space="preserve">Climate change has been </w:t>
      </w:r>
      <w:r w:rsidR="00ED3405">
        <w:rPr>
          <w:rFonts w:ascii="Arial" w:hAnsi="Arial" w:cs="Arial"/>
          <w:sz w:val="22"/>
          <w:szCs w:val="22"/>
        </w:rPr>
        <w:t>hypothesi</w:t>
      </w:r>
      <w:r w:rsidR="00CA5AE6">
        <w:rPr>
          <w:rFonts w:ascii="Arial" w:hAnsi="Arial" w:cs="Arial"/>
          <w:sz w:val="22"/>
          <w:szCs w:val="22"/>
        </w:rPr>
        <w:t>s</w:t>
      </w:r>
      <w:r w:rsidR="00ED3405">
        <w:rPr>
          <w:rFonts w:ascii="Arial" w:hAnsi="Arial" w:cs="Arial"/>
          <w:sz w:val="22"/>
          <w:szCs w:val="22"/>
        </w:rPr>
        <w:t>ed</w:t>
      </w:r>
      <w:r w:rsidR="00ED3405" w:rsidRPr="00531E71">
        <w:rPr>
          <w:rFonts w:ascii="Arial" w:hAnsi="Arial" w:cs="Arial"/>
          <w:sz w:val="22"/>
          <w:szCs w:val="22"/>
        </w:rPr>
        <w:t xml:space="preserve"> </w:t>
      </w:r>
      <w:r w:rsidRPr="00531E71">
        <w:rPr>
          <w:rFonts w:ascii="Arial" w:hAnsi="Arial" w:cs="Arial"/>
          <w:sz w:val="22"/>
          <w:szCs w:val="22"/>
        </w:rPr>
        <w:t xml:space="preserve">to play a role in fluctuations of abundance in </w:t>
      </w:r>
      <w:r w:rsidRPr="00531E71">
        <w:rPr>
          <w:rStyle w:val="Emphasis"/>
          <w:rFonts w:ascii="Arial" w:hAnsi="Arial" w:cs="Arial"/>
          <w:sz w:val="22"/>
          <w:szCs w:val="22"/>
        </w:rPr>
        <w:t xml:space="preserve">A. </w:t>
      </w:r>
      <w:proofErr w:type="spellStart"/>
      <w:r w:rsidRPr="00531E71">
        <w:rPr>
          <w:rStyle w:val="Emphasis"/>
          <w:rFonts w:ascii="Arial" w:hAnsi="Arial" w:cs="Arial"/>
          <w:sz w:val="22"/>
          <w:szCs w:val="22"/>
        </w:rPr>
        <w:t>anguilla</w:t>
      </w:r>
      <w:proofErr w:type="spellEnd"/>
      <w:r w:rsidR="00ED3405">
        <w:rPr>
          <w:rFonts w:ascii="Arial" w:hAnsi="Arial" w:cs="Arial"/>
          <w:sz w:val="22"/>
          <w:szCs w:val="22"/>
        </w:rPr>
        <w:t xml:space="preserve">, </w:t>
      </w:r>
      <w:r w:rsidRPr="00531E71">
        <w:rPr>
          <w:rFonts w:ascii="Arial" w:hAnsi="Arial" w:cs="Arial"/>
          <w:sz w:val="22"/>
          <w:szCs w:val="22"/>
        </w:rPr>
        <w:t>particularly larval transport and glass eel recruitment</w:t>
      </w:r>
      <w:r w:rsidR="00ED3405">
        <w:rPr>
          <w:rFonts w:ascii="Arial" w:hAnsi="Arial" w:cs="Arial"/>
          <w:sz w:val="22"/>
          <w:szCs w:val="22"/>
        </w:rPr>
        <w:t>.</w:t>
      </w:r>
      <w:r w:rsidRPr="00531E71">
        <w:rPr>
          <w:rFonts w:ascii="Arial" w:hAnsi="Arial" w:cs="Arial"/>
          <w:sz w:val="22"/>
          <w:szCs w:val="22"/>
        </w:rPr>
        <w:t xml:space="preserve"> </w:t>
      </w:r>
      <w:r w:rsidR="001F364C">
        <w:rPr>
          <w:rFonts w:ascii="Arial" w:hAnsi="Arial" w:cs="Arial"/>
          <w:sz w:val="22"/>
          <w:szCs w:val="22"/>
        </w:rPr>
        <w:t>This is due to</w:t>
      </w:r>
      <w:r w:rsidRPr="00531E71">
        <w:rPr>
          <w:rFonts w:ascii="Arial" w:hAnsi="Arial" w:cs="Arial"/>
          <w:sz w:val="22"/>
          <w:szCs w:val="22"/>
        </w:rPr>
        <w:t xml:space="preserve"> its impact on the suspected breeding area (Sargasso Sea) and on changing oceanic conditions that can influence the recruitment of glass eels to near shore and freshwater environments (e.g Miller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2009; Durif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2011; Henderson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2012; Baltazar-Soares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2014; </w:t>
      </w:r>
      <w:proofErr w:type="spellStart"/>
      <w:r w:rsidRPr="00531E71">
        <w:rPr>
          <w:rFonts w:ascii="Arial" w:hAnsi="Arial" w:cs="Arial"/>
          <w:sz w:val="22"/>
          <w:szCs w:val="22"/>
        </w:rPr>
        <w:t>Pacariz</w:t>
      </w:r>
      <w:proofErr w:type="spellEnd"/>
      <w:r w:rsidRPr="00531E71">
        <w:rPr>
          <w:rFonts w:ascii="Arial" w:hAnsi="Arial" w:cs="Arial"/>
          <w:sz w:val="22"/>
          <w:szCs w:val="22"/>
        </w:rPr>
        <w:t xml:space="preserve"> </w:t>
      </w:r>
      <w:r w:rsidRPr="00531E71">
        <w:rPr>
          <w:rStyle w:val="Emphasis"/>
          <w:rFonts w:ascii="Arial" w:hAnsi="Arial" w:cs="Arial"/>
          <w:i w:val="0"/>
          <w:iCs w:val="0"/>
          <w:sz w:val="22"/>
          <w:szCs w:val="22"/>
        </w:rPr>
        <w:t>et al</w:t>
      </w:r>
      <w:r w:rsidRPr="00531E71">
        <w:rPr>
          <w:rFonts w:ascii="Arial" w:hAnsi="Arial" w:cs="Arial"/>
          <w:sz w:val="22"/>
          <w:szCs w:val="22"/>
        </w:rPr>
        <w:t>.</w:t>
      </w:r>
      <w:r w:rsidR="00DE0B95" w:rsidRPr="00531E71">
        <w:rPr>
          <w:rFonts w:ascii="Arial" w:hAnsi="Arial" w:cs="Arial"/>
          <w:sz w:val="22"/>
          <w:szCs w:val="22"/>
        </w:rPr>
        <w:t>,</w:t>
      </w:r>
      <w:r w:rsidRPr="00531E71">
        <w:rPr>
          <w:rFonts w:ascii="Arial" w:hAnsi="Arial" w:cs="Arial"/>
          <w:sz w:val="22"/>
          <w:szCs w:val="22"/>
        </w:rPr>
        <w:t xml:space="preserve"> 2014; Miller and Tsukamoto</w:t>
      </w:r>
      <w:r w:rsidR="00DE0B95" w:rsidRPr="00531E71">
        <w:rPr>
          <w:rFonts w:ascii="Arial" w:hAnsi="Arial" w:cs="Arial"/>
          <w:sz w:val="22"/>
          <w:szCs w:val="22"/>
        </w:rPr>
        <w:t>,</w:t>
      </w:r>
      <w:r w:rsidRPr="00531E71">
        <w:rPr>
          <w:rFonts w:ascii="Arial" w:hAnsi="Arial" w:cs="Arial"/>
          <w:sz w:val="22"/>
          <w:szCs w:val="22"/>
        </w:rPr>
        <w:t xml:space="preserve"> 2016). However, these studies </w:t>
      </w:r>
      <w:r w:rsidR="004A0CC9" w:rsidRPr="00531E71">
        <w:rPr>
          <w:rFonts w:ascii="Arial" w:hAnsi="Arial" w:cs="Arial"/>
          <w:sz w:val="22"/>
          <w:szCs w:val="22"/>
        </w:rPr>
        <w:t>can be</w:t>
      </w:r>
      <w:r w:rsidRPr="00531E71">
        <w:rPr>
          <w:rFonts w:ascii="Arial" w:hAnsi="Arial" w:cs="Arial"/>
          <w:sz w:val="22"/>
          <w:szCs w:val="22"/>
        </w:rPr>
        <w:t xml:space="preserve"> contradictory and our understanding of oceanic processes and their effects on juvenile eels is poor.</w:t>
      </w:r>
    </w:p>
    <w:p w14:paraId="6B96DF02" w14:textId="77777777" w:rsidR="005B3696" w:rsidRDefault="005B3696" w:rsidP="005B3696">
      <w:pPr>
        <w:pStyle w:val="NormalWeb"/>
        <w:spacing w:before="0" w:beforeAutospacing="0" w:after="0" w:afterAutospacing="0"/>
        <w:ind w:left="360"/>
        <w:jc w:val="both"/>
        <w:rPr>
          <w:rFonts w:ascii="Arial" w:hAnsi="Arial" w:cs="Arial"/>
          <w:sz w:val="22"/>
          <w:szCs w:val="22"/>
        </w:rPr>
      </w:pPr>
    </w:p>
    <w:p w14:paraId="132E17E5" w14:textId="5674CF60" w:rsidR="004508AD" w:rsidRPr="005B3696" w:rsidRDefault="004A0CC9" w:rsidP="00546409">
      <w:pPr>
        <w:pStyle w:val="NormalWeb"/>
        <w:numPr>
          <w:ilvl w:val="0"/>
          <w:numId w:val="4"/>
        </w:numPr>
        <w:spacing w:before="0" w:beforeAutospacing="0" w:after="0" w:afterAutospacing="0"/>
        <w:jc w:val="both"/>
        <w:rPr>
          <w:rFonts w:ascii="Arial" w:hAnsi="Arial" w:cs="Arial"/>
          <w:sz w:val="22"/>
          <w:szCs w:val="22"/>
        </w:rPr>
      </w:pPr>
      <w:r w:rsidRPr="005B3696">
        <w:rPr>
          <w:rFonts w:ascii="Arial" w:hAnsi="Arial" w:cs="Arial"/>
          <w:sz w:val="22"/>
          <w:szCs w:val="22"/>
        </w:rPr>
        <w:t>In recent years,</w:t>
      </w:r>
      <w:r w:rsidR="006565E8" w:rsidRPr="005B3696">
        <w:rPr>
          <w:rFonts w:ascii="Arial" w:hAnsi="Arial" w:cs="Arial"/>
          <w:sz w:val="22"/>
          <w:szCs w:val="22"/>
        </w:rPr>
        <w:t xml:space="preserve"> unusually warm and dry periods occurring throughout European</w:t>
      </w:r>
      <w:r w:rsidRPr="005B3696">
        <w:rPr>
          <w:rFonts w:ascii="Arial" w:hAnsi="Arial" w:cs="Arial"/>
          <w:sz w:val="22"/>
          <w:szCs w:val="22"/>
        </w:rPr>
        <w:t xml:space="preserve"> eel </w:t>
      </w:r>
      <w:r w:rsidR="00D11C38">
        <w:rPr>
          <w:rFonts w:ascii="Arial" w:hAnsi="Arial" w:cs="Arial"/>
          <w:sz w:val="22"/>
          <w:szCs w:val="22"/>
        </w:rPr>
        <w:t>R</w:t>
      </w:r>
      <w:r w:rsidRPr="005B3696">
        <w:rPr>
          <w:rFonts w:ascii="Arial" w:hAnsi="Arial" w:cs="Arial"/>
          <w:sz w:val="22"/>
          <w:szCs w:val="22"/>
        </w:rPr>
        <w:t xml:space="preserve">ange </w:t>
      </w:r>
      <w:r w:rsidR="00D11C38">
        <w:rPr>
          <w:rFonts w:ascii="Arial" w:hAnsi="Arial" w:cs="Arial"/>
          <w:sz w:val="22"/>
          <w:szCs w:val="22"/>
        </w:rPr>
        <w:t>S</w:t>
      </w:r>
      <w:r w:rsidRPr="005B3696">
        <w:rPr>
          <w:rFonts w:ascii="Arial" w:hAnsi="Arial" w:cs="Arial"/>
          <w:sz w:val="22"/>
          <w:szCs w:val="22"/>
        </w:rPr>
        <w:t>tates</w:t>
      </w:r>
      <w:r w:rsidR="006565E8" w:rsidRPr="005B3696">
        <w:rPr>
          <w:rFonts w:ascii="Arial" w:hAnsi="Arial" w:cs="Arial"/>
          <w:sz w:val="22"/>
          <w:szCs w:val="22"/>
        </w:rPr>
        <w:t xml:space="preserve"> resulted in higher water temperatures, reduced levels of dissolved oxygen, and</w:t>
      </w:r>
      <w:r w:rsidRPr="005B3696">
        <w:rPr>
          <w:rFonts w:ascii="Arial" w:hAnsi="Arial" w:cs="Arial"/>
          <w:sz w:val="22"/>
          <w:szCs w:val="22"/>
        </w:rPr>
        <w:t>/or</w:t>
      </w:r>
      <w:r w:rsidR="006565E8" w:rsidRPr="005B3696">
        <w:rPr>
          <w:rFonts w:ascii="Arial" w:hAnsi="Arial" w:cs="Arial"/>
          <w:sz w:val="22"/>
          <w:szCs w:val="22"/>
        </w:rPr>
        <w:t xml:space="preserve"> habitat loss through drought</w:t>
      </w:r>
      <w:r w:rsidR="005C7C9E" w:rsidRPr="005B3696">
        <w:rPr>
          <w:rFonts w:ascii="Arial" w:hAnsi="Arial" w:cs="Arial"/>
          <w:sz w:val="22"/>
          <w:szCs w:val="22"/>
        </w:rPr>
        <w:t xml:space="preserve"> in transitional and freshwater systems</w:t>
      </w:r>
      <w:r w:rsidRPr="005B3696">
        <w:rPr>
          <w:rFonts w:ascii="Arial" w:hAnsi="Arial" w:cs="Arial"/>
          <w:sz w:val="22"/>
          <w:szCs w:val="22"/>
        </w:rPr>
        <w:t xml:space="preserve"> </w:t>
      </w:r>
      <w:r w:rsidR="006565E8" w:rsidRPr="005B3696">
        <w:rPr>
          <w:rFonts w:ascii="Arial" w:hAnsi="Arial" w:cs="Arial"/>
          <w:sz w:val="22"/>
          <w:szCs w:val="22"/>
        </w:rPr>
        <w:t>(</w:t>
      </w:r>
      <w:r w:rsidRPr="005B3696">
        <w:rPr>
          <w:rFonts w:ascii="Arial" w:hAnsi="Arial" w:cs="Arial"/>
          <w:sz w:val="22"/>
          <w:szCs w:val="22"/>
        </w:rPr>
        <w:t>Kettle et al.</w:t>
      </w:r>
      <w:r w:rsidR="00DE0B95" w:rsidRPr="005B3696">
        <w:rPr>
          <w:rFonts w:ascii="Arial" w:hAnsi="Arial" w:cs="Arial"/>
          <w:sz w:val="22"/>
          <w:szCs w:val="22"/>
        </w:rPr>
        <w:t>,</w:t>
      </w:r>
      <w:r w:rsidRPr="005B3696">
        <w:rPr>
          <w:rFonts w:ascii="Arial" w:hAnsi="Arial" w:cs="Arial"/>
          <w:sz w:val="22"/>
          <w:szCs w:val="22"/>
        </w:rPr>
        <w:t xml:space="preserve"> 2011; </w:t>
      </w:r>
      <w:r w:rsidR="006565E8" w:rsidRPr="005B3696">
        <w:rPr>
          <w:rFonts w:ascii="Arial" w:hAnsi="Arial" w:cs="Arial"/>
          <w:sz w:val="22"/>
          <w:szCs w:val="22"/>
        </w:rPr>
        <w:t>ICES</w:t>
      </w:r>
      <w:r w:rsidR="00DE0B95" w:rsidRPr="005B3696">
        <w:rPr>
          <w:rFonts w:ascii="Arial" w:hAnsi="Arial" w:cs="Arial"/>
          <w:sz w:val="22"/>
          <w:szCs w:val="22"/>
        </w:rPr>
        <w:t>,</w:t>
      </w:r>
      <w:r w:rsidR="006565E8" w:rsidRPr="005B3696">
        <w:rPr>
          <w:rFonts w:ascii="Arial" w:hAnsi="Arial" w:cs="Arial"/>
          <w:sz w:val="22"/>
          <w:szCs w:val="22"/>
        </w:rPr>
        <w:t xml:space="preserve"> 201</w:t>
      </w:r>
      <w:r w:rsidRPr="005B3696">
        <w:rPr>
          <w:rFonts w:ascii="Arial" w:hAnsi="Arial" w:cs="Arial"/>
          <w:sz w:val="22"/>
          <w:szCs w:val="22"/>
        </w:rPr>
        <w:t>8</w:t>
      </w:r>
      <w:r w:rsidR="006565E8" w:rsidRPr="005B3696">
        <w:rPr>
          <w:rFonts w:ascii="Arial" w:hAnsi="Arial" w:cs="Arial"/>
          <w:sz w:val="22"/>
          <w:szCs w:val="22"/>
        </w:rPr>
        <w:t>).</w:t>
      </w:r>
      <w:r w:rsidR="005B3696">
        <w:rPr>
          <w:rFonts w:ascii="Arial" w:hAnsi="Arial" w:cs="Arial"/>
          <w:sz w:val="22"/>
          <w:szCs w:val="22"/>
        </w:rPr>
        <w:t xml:space="preserve"> </w:t>
      </w:r>
      <w:r w:rsidR="004508AD" w:rsidRPr="005B3696">
        <w:rPr>
          <w:rFonts w:ascii="Arial" w:hAnsi="Arial" w:cs="Arial"/>
          <w:sz w:val="22"/>
          <w:szCs w:val="22"/>
        </w:rPr>
        <w:t xml:space="preserve">Extreme weather events are a significant component of climate change. The </w:t>
      </w:r>
      <w:r w:rsidR="00F3746E" w:rsidRPr="005B3696">
        <w:rPr>
          <w:rFonts w:ascii="Arial" w:hAnsi="Arial" w:cs="Arial"/>
          <w:sz w:val="22"/>
          <w:szCs w:val="22"/>
        </w:rPr>
        <w:t>influence of</w:t>
      </w:r>
      <w:r w:rsidR="004508AD" w:rsidRPr="005B3696">
        <w:rPr>
          <w:rFonts w:ascii="Arial" w:hAnsi="Arial" w:cs="Arial"/>
          <w:sz w:val="22"/>
          <w:szCs w:val="22"/>
        </w:rPr>
        <w:t xml:space="preserve"> extreme cold days </w:t>
      </w:r>
      <w:r w:rsidR="00CA5AE6">
        <w:rPr>
          <w:rFonts w:ascii="Arial" w:hAnsi="Arial" w:cs="Arial"/>
          <w:sz w:val="22"/>
          <w:szCs w:val="22"/>
        </w:rPr>
        <w:t>on</w:t>
      </w:r>
      <w:r w:rsidR="00CA5AE6" w:rsidRPr="005B3696">
        <w:rPr>
          <w:rFonts w:ascii="Arial" w:hAnsi="Arial" w:cs="Arial"/>
          <w:sz w:val="22"/>
          <w:szCs w:val="22"/>
        </w:rPr>
        <w:t xml:space="preserve"> </w:t>
      </w:r>
      <w:r w:rsidR="004508AD" w:rsidRPr="005B3696">
        <w:rPr>
          <w:rFonts w:ascii="Arial" w:hAnsi="Arial" w:cs="Arial"/>
          <w:sz w:val="22"/>
          <w:szCs w:val="22"/>
        </w:rPr>
        <w:t xml:space="preserve">eel catches highlights the </w:t>
      </w:r>
      <w:r w:rsidR="00F96937" w:rsidRPr="005B3696">
        <w:rPr>
          <w:rFonts w:ascii="Arial" w:hAnsi="Arial" w:cs="Arial"/>
          <w:sz w:val="22"/>
          <w:szCs w:val="22"/>
        </w:rPr>
        <w:t>potential</w:t>
      </w:r>
      <w:r w:rsidR="004508AD" w:rsidRPr="005B3696">
        <w:rPr>
          <w:rFonts w:ascii="Arial" w:hAnsi="Arial" w:cs="Arial"/>
          <w:sz w:val="22"/>
          <w:szCs w:val="22"/>
        </w:rPr>
        <w:t xml:space="preserve"> impact of climate change on the European eel's dispersal patterns (</w:t>
      </w:r>
      <w:proofErr w:type="spellStart"/>
      <w:r w:rsidR="004508AD" w:rsidRPr="005B3696">
        <w:rPr>
          <w:rFonts w:ascii="Arial" w:hAnsi="Arial" w:cs="Arial"/>
          <w:sz w:val="22"/>
          <w:szCs w:val="22"/>
        </w:rPr>
        <w:t>Mestav</w:t>
      </w:r>
      <w:proofErr w:type="spellEnd"/>
      <w:r w:rsidR="004508AD" w:rsidRPr="005B3696">
        <w:rPr>
          <w:rFonts w:ascii="Arial" w:hAnsi="Arial" w:cs="Arial"/>
          <w:sz w:val="22"/>
          <w:szCs w:val="22"/>
        </w:rPr>
        <w:t xml:space="preserve"> et al., 2024).</w:t>
      </w:r>
    </w:p>
    <w:p w14:paraId="39173C12" w14:textId="77777777" w:rsidR="005B0B41" w:rsidRPr="00531E71" w:rsidRDefault="005B0B41" w:rsidP="00E7340F">
      <w:pPr>
        <w:widowControl w:val="0"/>
        <w:autoSpaceDE w:val="0"/>
        <w:autoSpaceDN w:val="0"/>
        <w:adjustRightInd w:val="0"/>
        <w:spacing w:after="0" w:line="240" w:lineRule="auto"/>
        <w:jc w:val="both"/>
        <w:rPr>
          <w:rFonts w:ascii="Arial" w:hAnsi="Arial" w:cs="Arial"/>
          <w:b/>
          <w:bCs/>
          <w:i/>
          <w:iCs/>
          <w:snapToGrid w:val="0"/>
          <w:sz w:val="24"/>
          <w:szCs w:val="24"/>
        </w:rPr>
      </w:pPr>
    </w:p>
    <w:p w14:paraId="4B685F45" w14:textId="1DDF16C4" w:rsidR="00141D0B" w:rsidRPr="00531E71" w:rsidRDefault="00141D0B" w:rsidP="002127B7">
      <w:pPr>
        <w:pStyle w:val="Heading2"/>
      </w:pPr>
      <w:bookmarkStart w:id="11" w:name="_Toc209797888"/>
      <w:r w:rsidRPr="00531E71">
        <w:t>2.3 Habitat loss</w:t>
      </w:r>
      <w:bookmarkEnd w:id="11"/>
    </w:p>
    <w:p w14:paraId="7E1BC702" w14:textId="77777777" w:rsidR="00E7340F" w:rsidRPr="00531E71" w:rsidRDefault="00E7340F" w:rsidP="00E7340F">
      <w:pPr>
        <w:widowControl w:val="0"/>
        <w:autoSpaceDE w:val="0"/>
        <w:autoSpaceDN w:val="0"/>
        <w:adjustRightInd w:val="0"/>
        <w:spacing w:after="0" w:line="240" w:lineRule="auto"/>
        <w:jc w:val="both"/>
        <w:rPr>
          <w:rFonts w:ascii="Arial" w:hAnsi="Arial" w:cs="Arial"/>
          <w:b/>
          <w:bCs/>
          <w:i/>
          <w:iCs/>
          <w:snapToGrid w:val="0"/>
          <w:sz w:val="24"/>
          <w:szCs w:val="24"/>
        </w:rPr>
      </w:pPr>
    </w:p>
    <w:p w14:paraId="129AFF72" w14:textId="0056445A" w:rsidR="00CA5AE6" w:rsidRDefault="00E7340F"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Habitat loss, particularly in freshwater systems, is intrinsically linked with both barriers to migration and climate change. However, d</w:t>
      </w:r>
      <w:r w:rsidR="005B0B41" w:rsidRPr="00531E71">
        <w:rPr>
          <w:rFonts w:ascii="Arial" w:hAnsi="Arial" w:cs="Arial"/>
          <w:sz w:val="22"/>
          <w:szCs w:val="22"/>
        </w:rPr>
        <w:t xml:space="preserve">egradation and loss of available habitat is also exacerbated by </w:t>
      </w:r>
      <w:r w:rsidR="00011ABD" w:rsidRPr="00531E71">
        <w:rPr>
          <w:rFonts w:ascii="Arial" w:hAnsi="Arial" w:cs="Arial"/>
          <w:sz w:val="22"/>
          <w:szCs w:val="22"/>
        </w:rPr>
        <w:t xml:space="preserve">urban and rural </w:t>
      </w:r>
      <w:r w:rsidR="005B0B41" w:rsidRPr="00531E71">
        <w:rPr>
          <w:rFonts w:ascii="Arial" w:hAnsi="Arial" w:cs="Arial"/>
          <w:sz w:val="22"/>
          <w:szCs w:val="22"/>
        </w:rPr>
        <w:t>development, flood control, water-level management and the abstraction of surface and ground water for both domestic and commercial use (</w:t>
      </w:r>
      <w:proofErr w:type="spellStart"/>
      <w:r w:rsidR="005B0B41" w:rsidRPr="00531E71">
        <w:rPr>
          <w:rFonts w:ascii="Arial" w:hAnsi="Arial" w:cs="Arial"/>
          <w:sz w:val="22"/>
          <w:szCs w:val="22"/>
        </w:rPr>
        <w:t>Drouineau</w:t>
      </w:r>
      <w:proofErr w:type="spellEnd"/>
      <w:r w:rsidR="005B0B41" w:rsidRPr="00531E71">
        <w:rPr>
          <w:rFonts w:ascii="Arial" w:hAnsi="Arial" w:cs="Arial"/>
          <w:sz w:val="22"/>
          <w:szCs w:val="22"/>
        </w:rPr>
        <w:t xml:space="preserve"> et al.</w:t>
      </w:r>
      <w:r w:rsidR="009E23E3" w:rsidRPr="00531E71">
        <w:rPr>
          <w:rFonts w:ascii="Arial" w:hAnsi="Arial" w:cs="Arial"/>
          <w:sz w:val="22"/>
          <w:szCs w:val="22"/>
        </w:rPr>
        <w:t>,</w:t>
      </w:r>
      <w:r w:rsidR="005B0B41" w:rsidRPr="00531E71">
        <w:rPr>
          <w:rFonts w:ascii="Arial" w:hAnsi="Arial" w:cs="Arial"/>
          <w:sz w:val="22"/>
          <w:szCs w:val="22"/>
        </w:rPr>
        <w:t xml:space="preserve"> 2018</w:t>
      </w:r>
      <w:r w:rsidR="00011ABD" w:rsidRPr="00531E71">
        <w:rPr>
          <w:rFonts w:ascii="Arial" w:hAnsi="Arial" w:cs="Arial"/>
          <w:sz w:val="22"/>
          <w:szCs w:val="22"/>
        </w:rPr>
        <w:t>; ICES, 2020b</w:t>
      </w:r>
      <w:r w:rsidR="005B0B41" w:rsidRPr="00531E71">
        <w:rPr>
          <w:rFonts w:ascii="Arial" w:hAnsi="Arial" w:cs="Arial"/>
          <w:sz w:val="22"/>
          <w:szCs w:val="22"/>
        </w:rPr>
        <w:t xml:space="preserve">). </w:t>
      </w:r>
      <w:r w:rsidR="00411301" w:rsidRPr="00531E71">
        <w:rPr>
          <w:rFonts w:ascii="Arial" w:hAnsi="Arial" w:cs="Arial"/>
          <w:sz w:val="22"/>
          <w:szCs w:val="22"/>
        </w:rPr>
        <w:t xml:space="preserve">For example, it was </w:t>
      </w:r>
      <w:r w:rsidR="008D54CD" w:rsidRPr="00531E71">
        <w:rPr>
          <w:rFonts w:ascii="Arial" w:hAnsi="Arial" w:cs="Arial"/>
          <w:sz w:val="22"/>
          <w:szCs w:val="22"/>
        </w:rPr>
        <w:t xml:space="preserve">highlighted that siltation </w:t>
      </w:r>
      <w:r w:rsidR="00C07D5C" w:rsidRPr="00531E71">
        <w:rPr>
          <w:rFonts w:ascii="Arial" w:hAnsi="Arial" w:cs="Arial"/>
          <w:sz w:val="22"/>
          <w:szCs w:val="22"/>
        </w:rPr>
        <w:t>in marshlands reduce</w:t>
      </w:r>
      <w:r w:rsidR="004972C6" w:rsidRPr="00531E71">
        <w:rPr>
          <w:rFonts w:ascii="Arial" w:hAnsi="Arial" w:cs="Arial"/>
          <w:sz w:val="22"/>
          <w:szCs w:val="22"/>
        </w:rPr>
        <w:t>d</w:t>
      </w:r>
      <w:r w:rsidR="00C07D5C" w:rsidRPr="00531E71">
        <w:rPr>
          <w:rFonts w:ascii="Arial" w:hAnsi="Arial" w:cs="Arial"/>
          <w:sz w:val="22"/>
          <w:szCs w:val="22"/>
        </w:rPr>
        <w:t xml:space="preserve"> infiltration of larger eels </w:t>
      </w:r>
      <w:r w:rsidR="00555747" w:rsidRPr="00531E71">
        <w:rPr>
          <w:rFonts w:ascii="Arial" w:hAnsi="Arial" w:cs="Arial"/>
          <w:sz w:val="22"/>
          <w:szCs w:val="22"/>
        </w:rPr>
        <w:t xml:space="preserve">to this important </w:t>
      </w:r>
      <w:r w:rsidR="004972C6" w:rsidRPr="00531E71">
        <w:rPr>
          <w:rFonts w:ascii="Arial" w:hAnsi="Arial" w:cs="Arial"/>
          <w:sz w:val="22"/>
          <w:szCs w:val="22"/>
        </w:rPr>
        <w:t xml:space="preserve">growth </w:t>
      </w:r>
      <w:r w:rsidR="00555747" w:rsidRPr="00531E71">
        <w:rPr>
          <w:rFonts w:ascii="Arial" w:hAnsi="Arial" w:cs="Arial"/>
          <w:sz w:val="22"/>
          <w:szCs w:val="22"/>
        </w:rPr>
        <w:t xml:space="preserve">habitat (Lafaille </w:t>
      </w:r>
      <w:r w:rsidR="00555747" w:rsidRPr="00531E71">
        <w:rPr>
          <w:rFonts w:ascii="Arial" w:hAnsi="Arial" w:cs="Arial"/>
          <w:i/>
          <w:iCs/>
          <w:sz w:val="22"/>
          <w:szCs w:val="22"/>
        </w:rPr>
        <w:t>et al</w:t>
      </w:r>
      <w:r w:rsidR="00555747" w:rsidRPr="00531E71">
        <w:rPr>
          <w:rFonts w:ascii="Arial" w:hAnsi="Arial" w:cs="Arial"/>
          <w:sz w:val="22"/>
          <w:szCs w:val="22"/>
        </w:rPr>
        <w:t>. 2004)</w:t>
      </w:r>
      <w:r w:rsidR="00B00CEE" w:rsidRPr="00531E71">
        <w:rPr>
          <w:rFonts w:ascii="Arial" w:hAnsi="Arial" w:cs="Arial"/>
          <w:sz w:val="22"/>
          <w:szCs w:val="22"/>
        </w:rPr>
        <w:t>.</w:t>
      </w:r>
      <w:r w:rsidR="00562251" w:rsidRPr="00531E71">
        <w:rPr>
          <w:rFonts w:ascii="Arial" w:hAnsi="Arial" w:cs="Arial"/>
          <w:sz w:val="22"/>
          <w:szCs w:val="22"/>
        </w:rPr>
        <w:t xml:space="preserve"> </w:t>
      </w:r>
      <w:r w:rsidR="00252CF0" w:rsidRPr="00531E71">
        <w:rPr>
          <w:rFonts w:ascii="Arial" w:hAnsi="Arial" w:cs="Arial"/>
          <w:sz w:val="22"/>
          <w:szCs w:val="22"/>
        </w:rPr>
        <w:t>It was also shown that smaller eels preferred more in-channel cover</w:t>
      </w:r>
      <w:r w:rsidR="00C374E4" w:rsidRPr="00531E71">
        <w:rPr>
          <w:rFonts w:ascii="Arial" w:hAnsi="Arial" w:cs="Arial"/>
          <w:sz w:val="22"/>
          <w:szCs w:val="22"/>
        </w:rPr>
        <w:t xml:space="preserve">/aquatic </w:t>
      </w:r>
      <w:proofErr w:type="gramStart"/>
      <w:r w:rsidR="00C374E4" w:rsidRPr="00531E71">
        <w:rPr>
          <w:rFonts w:ascii="Arial" w:hAnsi="Arial" w:cs="Arial"/>
          <w:sz w:val="22"/>
          <w:szCs w:val="22"/>
        </w:rPr>
        <w:t>vegetation</w:t>
      </w:r>
      <w:proofErr w:type="gramEnd"/>
      <w:r w:rsidR="00252CF0" w:rsidRPr="00531E71">
        <w:rPr>
          <w:rFonts w:ascii="Arial" w:hAnsi="Arial" w:cs="Arial"/>
          <w:sz w:val="22"/>
          <w:szCs w:val="22"/>
        </w:rPr>
        <w:t xml:space="preserve"> and </w:t>
      </w:r>
      <w:r w:rsidR="001B13F0" w:rsidRPr="00531E71">
        <w:rPr>
          <w:rFonts w:ascii="Arial" w:hAnsi="Arial" w:cs="Arial"/>
          <w:sz w:val="22"/>
          <w:szCs w:val="22"/>
        </w:rPr>
        <w:t xml:space="preserve">this </w:t>
      </w:r>
      <w:r w:rsidR="004B21BE">
        <w:rPr>
          <w:rFonts w:ascii="Arial" w:hAnsi="Arial" w:cs="Arial"/>
          <w:sz w:val="22"/>
          <w:szCs w:val="22"/>
        </w:rPr>
        <w:t xml:space="preserve">is </w:t>
      </w:r>
      <w:r w:rsidR="00CD4073" w:rsidRPr="00531E71">
        <w:rPr>
          <w:rFonts w:ascii="Arial" w:hAnsi="Arial" w:cs="Arial"/>
          <w:sz w:val="22"/>
          <w:szCs w:val="22"/>
        </w:rPr>
        <w:t>generally</w:t>
      </w:r>
      <w:r w:rsidR="00252CF0" w:rsidRPr="00531E71">
        <w:rPr>
          <w:rFonts w:ascii="Arial" w:hAnsi="Arial" w:cs="Arial"/>
          <w:sz w:val="22"/>
          <w:szCs w:val="22"/>
        </w:rPr>
        <w:t xml:space="preserve"> less abundant in modified rivers (Domingos </w:t>
      </w:r>
      <w:r w:rsidR="00252CF0" w:rsidRPr="00531E71">
        <w:rPr>
          <w:rFonts w:ascii="Arial" w:hAnsi="Arial" w:cs="Arial"/>
          <w:i/>
          <w:iCs/>
          <w:sz w:val="22"/>
          <w:szCs w:val="22"/>
        </w:rPr>
        <w:t>et al</w:t>
      </w:r>
      <w:r w:rsidR="00252CF0" w:rsidRPr="00531E71">
        <w:rPr>
          <w:rFonts w:ascii="Arial" w:hAnsi="Arial" w:cs="Arial"/>
          <w:sz w:val="22"/>
          <w:szCs w:val="22"/>
        </w:rPr>
        <w:t>. 2006).</w:t>
      </w:r>
    </w:p>
    <w:p w14:paraId="18F389B6" w14:textId="77777777" w:rsidR="00CA5AE6" w:rsidRDefault="00CA5AE6" w:rsidP="00CA5AE6">
      <w:pPr>
        <w:pStyle w:val="NormalWeb"/>
        <w:spacing w:before="0" w:beforeAutospacing="0" w:after="0" w:afterAutospacing="0"/>
        <w:ind w:left="360"/>
        <w:jc w:val="both"/>
        <w:rPr>
          <w:rFonts w:ascii="Arial" w:hAnsi="Arial" w:cs="Arial"/>
          <w:sz w:val="22"/>
          <w:szCs w:val="22"/>
        </w:rPr>
      </w:pPr>
    </w:p>
    <w:p w14:paraId="0AAE9BFB" w14:textId="179A3975" w:rsidR="005B0B41" w:rsidRPr="00CA5AE6" w:rsidRDefault="005B0B41" w:rsidP="00546409">
      <w:pPr>
        <w:pStyle w:val="NormalWeb"/>
        <w:numPr>
          <w:ilvl w:val="0"/>
          <w:numId w:val="4"/>
        </w:numPr>
        <w:spacing w:before="0" w:beforeAutospacing="0" w:after="0" w:afterAutospacing="0"/>
        <w:jc w:val="both"/>
        <w:rPr>
          <w:rFonts w:ascii="Arial" w:hAnsi="Arial" w:cs="Arial"/>
          <w:sz w:val="22"/>
          <w:szCs w:val="22"/>
        </w:rPr>
      </w:pPr>
      <w:r w:rsidRPr="00CA5AE6">
        <w:rPr>
          <w:rFonts w:ascii="Arial" w:hAnsi="Arial" w:cs="Arial"/>
          <w:sz w:val="22"/>
          <w:szCs w:val="22"/>
        </w:rPr>
        <w:t>Further, it has been hypothesised, that the decline in good quality habitat and associated resources may be causing a decline in body condition of escaping silver eels in parts of the range</w:t>
      </w:r>
      <w:r w:rsidR="00E7340F" w:rsidRPr="00CA5AE6">
        <w:rPr>
          <w:rFonts w:ascii="Arial" w:hAnsi="Arial" w:cs="Arial"/>
          <w:sz w:val="22"/>
          <w:szCs w:val="22"/>
        </w:rPr>
        <w:t xml:space="preserve">. This </w:t>
      </w:r>
      <w:r w:rsidRPr="00CA5AE6">
        <w:rPr>
          <w:rFonts w:ascii="Arial" w:hAnsi="Arial" w:cs="Arial"/>
          <w:sz w:val="22"/>
          <w:szCs w:val="22"/>
        </w:rPr>
        <w:t>may have effects on the success of migration and/or spawning due this species’</w:t>
      </w:r>
      <w:r w:rsidR="00E7340F" w:rsidRPr="00CA5AE6">
        <w:rPr>
          <w:rFonts w:ascii="Arial" w:hAnsi="Arial" w:cs="Arial"/>
          <w:sz w:val="22"/>
          <w:szCs w:val="22"/>
        </w:rPr>
        <w:t xml:space="preserve"> </w:t>
      </w:r>
      <w:r w:rsidRPr="00CA5AE6">
        <w:rPr>
          <w:rFonts w:ascii="Arial" w:hAnsi="Arial" w:cs="Arial"/>
          <w:sz w:val="22"/>
          <w:szCs w:val="22"/>
        </w:rPr>
        <w:t xml:space="preserve">reliance on fat stores for reproductive success (van Ginneken and van den </w:t>
      </w:r>
      <w:proofErr w:type="spellStart"/>
      <w:r w:rsidRPr="00CA5AE6">
        <w:rPr>
          <w:rFonts w:ascii="Arial" w:hAnsi="Arial" w:cs="Arial"/>
          <w:sz w:val="22"/>
          <w:szCs w:val="22"/>
        </w:rPr>
        <w:t>Thillart</w:t>
      </w:r>
      <w:proofErr w:type="spellEnd"/>
      <w:r w:rsidR="009E23E3" w:rsidRPr="00CA5AE6">
        <w:rPr>
          <w:rFonts w:ascii="Arial" w:hAnsi="Arial" w:cs="Arial"/>
          <w:sz w:val="22"/>
          <w:szCs w:val="22"/>
        </w:rPr>
        <w:t>,</w:t>
      </w:r>
      <w:r w:rsidRPr="00CA5AE6">
        <w:rPr>
          <w:rFonts w:ascii="Arial" w:hAnsi="Arial" w:cs="Arial"/>
          <w:sz w:val="22"/>
          <w:szCs w:val="22"/>
        </w:rPr>
        <w:t xml:space="preserve"> 2000).</w:t>
      </w:r>
    </w:p>
    <w:p w14:paraId="67A29039" w14:textId="77777777" w:rsidR="00E7340F" w:rsidRPr="00531E71" w:rsidRDefault="00E7340F" w:rsidP="00E7340F">
      <w:pPr>
        <w:pStyle w:val="NormalWeb"/>
        <w:spacing w:before="0" w:beforeAutospacing="0" w:after="0" w:afterAutospacing="0"/>
        <w:rPr>
          <w:rFonts w:ascii="Arial" w:hAnsi="Arial" w:cs="Arial"/>
          <w:sz w:val="22"/>
          <w:szCs w:val="22"/>
        </w:rPr>
      </w:pPr>
    </w:p>
    <w:p w14:paraId="6283C2B5" w14:textId="563CF20F" w:rsidR="005B0B41" w:rsidRPr="00531E71" w:rsidRDefault="005B0B41" w:rsidP="002127B7">
      <w:pPr>
        <w:pStyle w:val="Heading2"/>
      </w:pPr>
      <w:bookmarkStart w:id="12" w:name="_Toc209797889"/>
      <w:r w:rsidRPr="00531E71">
        <w:t>2.4 Unsustainable exploitation and trade</w:t>
      </w:r>
      <w:bookmarkEnd w:id="12"/>
    </w:p>
    <w:p w14:paraId="73D17816" w14:textId="77777777" w:rsidR="005B0B41" w:rsidRPr="00531E71" w:rsidRDefault="005B0B41" w:rsidP="00E7340F">
      <w:pPr>
        <w:widowControl w:val="0"/>
        <w:autoSpaceDE w:val="0"/>
        <w:autoSpaceDN w:val="0"/>
        <w:adjustRightInd w:val="0"/>
        <w:spacing w:after="0" w:line="240" w:lineRule="auto"/>
        <w:jc w:val="both"/>
        <w:rPr>
          <w:rFonts w:ascii="Arial" w:hAnsi="Arial" w:cs="Arial"/>
          <w:b/>
          <w:bCs/>
          <w:i/>
          <w:iCs/>
          <w:snapToGrid w:val="0"/>
        </w:rPr>
      </w:pPr>
    </w:p>
    <w:p w14:paraId="32D56259" w14:textId="77777777" w:rsidR="00441593" w:rsidRDefault="005368CC"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 xml:space="preserve">European eels are in demand in domestic and international markets for direct consumption and stocking in aquaculture. As such, all continental life stages of eels are exploited within the range of the European eel (Musing </w:t>
      </w:r>
      <w:r w:rsidRPr="00531E71">
        <w:rPr>
          <w:rFonts w:ascii="Arial" w:hAnsi="Arial" w:cs="Arial"/>
          <w:i/>
          <w:iCs/>
          <w:sz w:val="22"/>
          <w:szCs w:val="22"/>
        </w:rPr>
        <w:t>et al</w:t>
      </w:r>
      <w:r w:rsidRPr="00531E71">
        <w:rPr>
          <w:rFonts w:ascii="Arial" w:hAnsi="Arial" w:cs="Arial"/>
          <w:sz w:val="22"/>
          <w:szCs w:val="22"/>
        </w:rPr>
        <w:t xml:space="preserve">. 2018; CITES 2022). In 2007, the European eel was listed in Appendix II of the Convention on the International Trade in Endangered Species of Wild Fauna and Flora (CITES) to regulate international trade as a driver of unsustainable exploitation. The listing came into effect in 2009, and in 2010, the EU’s Scientific Review Group (SRG) stated it was not possible to perform a Non-Detriment Finding (NDF) for the import of </w:t>
      </w:r>
      <w:r w:rsidRPr="00531E71">
        <w:rPr>
          <w:rFonts w:ascii="Arial" w:hAnsi="Arial" w:cs="Arial"/>
          <w:i/>
          <w:iCs/>
          <w:sz w:val="22"/>
          <w:szCs w:val="22"/>
        </w:rPr>
        <w:t xml:space="preserve">A. </w:t>
      </w:r>
      <w:proofErr w:type="spellStart"/>
      <w:r w:rsidRPr="00531E71">
        <w:rPr>
          <w:rFonts w:ascii="Arial" w:hAnsi="Arial" w:cs="Arial"/>
          <w:i/>
          <w:iCs/>
          <w:sz w:val="22"/>
          <w:szCs w:val="22"/>
        </w:rPr>
        <w:t>anguilla</w:t>
      </w:r>
      <w:proofErr w:type="spellEnd"/>
      <w:r w:rsidRPr="00531E71">
        <w:rPr>
          <w:rFonts w:ascii="Arial" w:hAnsi="Arial" w:cs="Arial"/>
          <w:sz w:val="22"/>
          <w:szCs w:val="22"/>
        </w:rPr>
        <w:t xml:space="preserve"> and formed a negative opinion for all range States which was formalised in the Suspension Regulation in 2024.</w:t>
      </w:r>
      <w:r w:rsidR="00463177" w:rsidRPr="00531E71">
        <w:rPr>
          <w:rFonts w:ascii="Arial" w:hAnsi="Arial" w:cs="Arial"/>
          <w:sz w:val="22"/>
          <w:szCs w:val="22"/>
        </w:rPr>
        <w:t xml:space="preserve"> </w:t>
      </w:r>
      <w:r w:rsidR="00463177" w:rsidRPr="00531E71">
        <w:rPr>
          <w:rFonts w:ascii="Arial" w:hAnsi="Arial" w:cs="Arial"/>
          <w:sz w:val="22"/>
          <w:szCs w:val="22"/>
          <w:lang w:val="en-GB"/>
        </w:rPr>
        <w:t>Thus, since December 2023, imports into the EU (including Northern Ireland) have been prohibited by law.</w:t>
      </w:r>
      <w:r w:rsidRPr="00531E71">
        <w:rPr>
          <w:rFonts w:ascii="Arial" w:hAnsi="Arial" w:cs="Arial"/>
          <w:sz w:val="22"/>
          <w:szCs w:val="22"/>
        </w:rPr>
        <w:t xml:space="preserve"> In addition, the SRG set a zero-export policy in 2010, which has been annually renewed and is still in place at present. This does not account for domestic/intra-EU fisheries, for both consumption and restocking, as indicated by reported glass eel and yellow and silver eel landing data of EU Member States. </w:t>
      </w:r>
    </w:p>
    <w:p w14:paraId="1B855697" w14:textId="77777777" w:rsidR="00441593" w:rsidRDefault="00441593" w:rsidP="00441593">
      <w:pPr>
        <w:pStyle w:val="NormalWeb"/>
        <w:spacing w:before="0" w:beforeAutospacing="0" w:after="0" w:afterAutospacing="0"/>
        <w:ind w:left="360"/>
        <w:jc w:val="both"/>
        <w:rPr>
          <w:rFonts w:ascii="Arial" w:hAnsi="Arial" w:cs="Arial"/>
          <w:sz w:val="22"/>
          <w:szCs w:val="22"/>
        </w:rPr>
      </w:pPr>
    </w:p>
    <w:p w14:paraId="6DD4AE99" w14:textId="23C9BED7" w:rsidR="00682738" w:rsidRDefault="005368CC" w:rsidP="00546409">
      <w:pPr>
        <w:pStyle w:val="NormalWeb"/>
        <w:numPr>
          <w:ilvl w:val="0"/>
          <w:numId w:val="4"/>
        </w:numPr>
        <w:spacing w:before="0" w:beforeAutospacing="0" w:after="0" w:afterAutospacing="0"/>
        <w:jc w:val="both"/>
        <w:rPr>
          <w:rFonts w:ascii="Arial" w:hAnsi="Arial" w:cs="Arial"/>
          <w:sz w:val="22"/>
          <w:szCs w:val="22"/>
        </w:rPr>
      </w:pPr>
      <w:r w:rsidRPr="00441593">
        <w:rPr>
          <w:rFonts w:ascii="Arial" w:hAnsi="Arial" w:cs="Arial"/>
          <w:sz w:val="22"/>
          <w:szCs w:val="22"/>
        </w:rPr>
        <w:t xml:space="preserve">Since 2010, legal trade in the European eel as reported by CITES included mainly exports by Morocco and Tunisia as </w:t>
      </w:r>
      <w:r w:rsidR="00682738">
        <w:rPr>
          <w:rFonts w:ascii="Arial" w:hAnsi="Arial" w:cs="Arial"/>
          <w:sz w:val="22"/>
          <w:szCs w:val="22"/>
        </w:rPr>
        <w:t>R</w:t>
      </w:r>
      <w:r w:rsidRPr="00441593">
        <w:rPr>
          <w:rFonts w:ascii="Arial" w:hAnsi="Arial" w:cs="Arial"/>
          <w:sz w:val="22"/>
          <w:szCs w:val="22"/>
        </w:rPr>
        <w:t xml:space="preserve">ange States and to date, export quotas exist for Algeria, Morocco, Tunisia and Türkiye (Pike </w:t>
      </w:r>
      <w:r w:rsidRPr="00441593">
        <w:rPr>
          <w:rFonts w:ascii="Arial" w:hAnsi="Arial" w:cs="Arial"/>
          <w:i/>
          <w:sz w:val="22"/>
          <w:szCs w:val="22"/>
        </w:rPr>
        <w:t>et al.</w:t>
      </w:r>
      <w:r w:rsidRPr="00441593">
        <w:rPr>
          <w:rFonts w:ascii="Arial" w:hAnsi="Arial" w:cs="Arial"/>
          <w:sz w:val="22"/>
          <w:szCs w:val="22"/>
        </w:rPr>
        <w:t xml:space="preserve"> 2020). </w:t>
      </w:r>
      <w:r w:rsidR="00DE6DBA" w:rsidRPr="00441593">
        <w:rPr>
          <w:rFonts w:ascii="Arial" w:hAnsi="Arial" w:cs="Arial"/>
          <w:sz w:val="22"/>
          <w:szCs w:val="22"/>
        </w:rPr>
        <w:t>The UK produced a</w:t>
      </w:r>
      <w:r w:rsidR="005F4A11">
        <w:rPr>
          <w:rFonts w:ascii="Arial" w:hAnsi="Arial" w:cs="Arial"/>
          <w:sz w:val="22"/>
          <w:szCs w:val="22"/>
        </w:rPr>
        <w:t>n</w:t>
      </w:r>
      <w:r w:rsidR="00DE6DBA" w:rsidRPr="00441593">
        <w:rPr>
          <w:rFonts w:ascii="Arial" w:hAnsi="Arial" w:cs="Arial"/>
          <w:sz w:val="22"/>
          <w:szCs w:val="22"/>
        </w:rPr>
        <w:t xml:space="preserve"> NDF </w:t>
      </w:r>
      <w:r w:rsidR="00D80B14" w:rsidRPr="00441593">
        <w:rPr>
          <w:rFonts w:ascii="Arial" w:hAnsi="Arial" w:cs="Arial"/>
          <w:sz w:val="22"/>
          <w:szCs w:val="22"/>
        </w:rPr>
        <w:t xml:space="preserve">in 2023 </w:t>
      </w:r>
      <w:r w:rsidR="00DE6DBA" w:rsidRPr="00441593">
        <w:rPr>
          <w:rFonts w:ascii="Arial" w:hAnsi="Arial" w:cs="Arial"/>
          <w:sz w:val="22"/>
          <w:szCs w:val="22"/>
        </w:rPr>
        <w:t xml:space="preserve">to allow </w:t>
      </w:r>
      <w:r w:rsidR="00BE6D30" w:rsidRPr="00441593">
        <w:rPr>
          <w:rFonts w:ascii="Arial" w:hAnsi="Arial" w:cs="Arial"/>
          <w:sz w:val="22"/>
          <w:szCs w:val="22"/>
        </w:rPr>
        <w:t>movement of glass eels from two rivers in England to Lough Neagh in Northern Ireland</w:t>
      </w:r>
      <w:r w:rsidR="0064061E" w:rsidRPr="00441593">
        <w:rPr>
          <w:rFonts w:ascii="Arial" w:hAnsi="Arial" w:cs="Arial"/>
          <w:sz w:val="22"/>
          <w:szCs w:val="22"/>
        </w:rPr>
        <w:t xml:space="preserve"> – these have since ceased due to </w:t>
      </w:r>
      <w:r w:rsidR="001E47B5" w:rsidRPr="00441593">
        <w:rPr>
          <w:rFonts w:ascii="Arial" w:hAnsi="Arial" w:cs="Arial"/>
          <w:sz w:val="22"/>
          <w:szCs w:val="22"/>
        </w:rPr>
        <w:t xml:space="preserve">Suspension Regulation </w:t>
      </w:r>
      <w:r w:rsidR="00467838" w:rsidRPr="00441593">
        <w:rPr>
          <w:rFonts w:ascii="Arial" w:hAnsi="Arial" w:cs="Arial"/>
          <w:sz w:val="22"/>
          <w:szCs w:val="22"/>
        </w:rPr>
        <w:t>(see above)</w:t>
      </w:r>
      <w:r w:rsidR="0064061E" w:rsidRPr="00441593">
        <w:rPr>
          <w:rFonts w:ascii="Arial" w:hAnsi="Arial" w:cs="Arial"/>
          <w:sz w:val="22"/>
          <w:szCs w:val="22"/>
        </w:rPr>
        <w:t>.</w:t>
      </w:r>
      <w:r w:rsidR="00BE6D30" w:rsidRPr="00441593">
        <w:rPr>
          <w:rFonts w:ascii="Arial" w:hAnsi="Arial" w:cs="Arial"/>
          <w:sz w:val="22"/>
          <w:szCs w:val="22"/>
        </w:rPr>
        <w:t xml:space="preserve"> </w:t>
      </w:r>
      <w:r w:rsidR="00467838" w:rsidRPr="00441593">
        <w:rPr>
          <w:rFonts w:ascii="Arial" w:hAnsi="Arial" w:cs="Arial"/>
          <w:sz w:val="22"/>
          <w:szCs w:val="22"/>
        </w:rPr>
        <w:t>This is the only published assessment of the sustainability of eel fisheries.</w:t>
      </w:r>
    </w:p>
    <w:p w14:paraId="705D5693" w14:textId="77777777" w:rsidR="00682738" w:rsidRDefault="00682738" w:rsidP="00682738">
      <w:pPr>
        <w:pStyle w:val="NormalWeb"/>
        <w:spacing w:before="0" w:beforeAutospacing="0" w:after="0" w:afterAutospacing="0"/>
        <w:ind w:left="360"/>
        <w:jc w:val="both"/>
        <w:rPr>
          <w:rFonts w:ascii="Arial" w:hAnsi="Arial" w:cs="Arial"/>
          <w:sz w:val="22"/>
          <w:szCs w:val="22"/>
        </w:rPr>
      </w:pPr>
    </w:p>
    <w:p w14:paraId="08F93296" w14:textId="67636AA7" w:rsidR="00CD4073" w:rsidRPr="00682738" w:rsidRDefault="005368CC" w:rsidP="00546409">
      <w:pPr>
        <w:pStyle w:val="NormalWeb"/>
        <w:numPr>
          <w:ilvl w:val="0"/>
          <w:numId w:val="4"/>
        </w:numPr>
        <w:spacing w:before="0" w:beforeAutospacing="0" w:after="0" w:afterAutospacing="0"/>
        <w:jc w:val="both"/>
        <w:rPr>
          <w:rFonts w:ascii="Arial" w:hAnsi="Arial" w:cs="Arial"/>
          <w:sz w:val="22"/>
          <w:szCs w:val="22"/>
        </w:rPr>
      </w:pPr>
      <w:r w:rsidRPr="00682738">
        <w:rPr>
          <w:rFonts w:ascii="Arial" w:hAnsi="Arial" w:cs="Arial"/>
          <w:sz w:val="22"/>
          <w:szCs w:val="22"/>
        </w:rPr>
        <w:t>Despite th</w:t>
      </w:r>
      <w:r w:rsidR="0064061E" w:rsidRPr="00682738">
        <w:rPr>
          <w:rFonts w:ascii="Arial" w:hAnsi="Arial" w:cs="Arial"/>
          <w:sz w:val="22"/>
          <w:szCs w:val="22"/>
        </w:rPr>
        <w:t>e above measures</w:t>
      </w:r>
      <w:r w:rsidRPr="00682738">
        <w:rPr>
          <w:rFonts w:ascii="Arial" w:hAnsi="Arial" w:cs="Arial"/>
          <w:sz w:val="22"/>
          <w:szCs w:val="22"/>
        </w:rPr>
        <w:t xml:space="preserve">, illegal fishing and trade are believed to occur throughout the species range (Musing </w:t>
      </w:r>
      <w:r w:rsidRPr="00682738">
        <w:rPr>
          <w:rFonts w:ascii="Arial" w:hAnsi="Arial" w:cs="Arial"/>
          <w:i/>
          <w:iCs/>
          <w:sz w:val="22"/>
          <w:szCs w:val="22"/>
        </w:rPr>
        <w:t>et al.</w:t>
      </w:r>
      <w:r w:rsidRPr="00682738">
        <w:rPr>
          <w:rFonts w:ascii="Arial" w:hAnsi="Arial" w:cs="Arial"/>
          <w:sz w:val="22"/>
          <w:szCs w:val="22"/>
        </w:rPr>
        <w:t xml:space="preserve"> 2018). Since 2022, the International Council for the Exploration of the Sea (ICES) has advised that, when the precautionary approach is applied, there should be zero catches in all habitats of the European eel</w:t>
      </w:r>
      <w:r w:rsidR="00682738">
        <w:rPr>
          <w:rFonts w:ascii="Arial" w:hAnsi="Arial" w:cs="Arial"/>
          <w:sz w:val="22"/>
          <w:szCs w:val="22"/>
        </w:rPr>
        <w:t>.</w:t>
      </w:r>
      <w:r w:rsidRPr="00682738">
        <w:rPr>
          <w:rFonts w:ascii="Arial" w:hAnsi="Arial" w:cs="Arial"/>
          <w:sz w:val="22"/>
          <w:szCs w:val="22"/>
        </w:rPr>
        <w:t xml:space="preserve"> </w:t>
      </w:r>
      <w:r w:rsidR="00682738">
        <w:rPr>
          <w:rFonts w:ascii="Arial" w:hAnsi="Arial" w:cs="Arial"/>
          <w:sz w:val="22"/>
          <w:szCs w:val="22"/>
        </w:rPr>
        <w:t xml:space="preserve">This </w:t>
      </w:r>
      <w:r w:rsidRPr="00682738">
        <w:rPr>
          <w:rFonts w:ascii="Arial" w:hAnsi="Arial" w:cs="Arial"/>
          <w:sz w:val="22"/>
          <w:szCs w:val="22"/>
        </w:rPr>
        <w:t>appl</w:t>
      </w:r>
      <w:r w:rsidR="00682738">
        <w:rPr>
          <w:rFonts w:ascii="Arial" w:hAnsi="Arial" w:cs="Arial"/>
          <w:sz w:val="22"/>
          <w:szCs w:val="22"/>
        </w:rPr>
        <w:t>ies</w:t>
      </w:r>
      <w:r w:rsidRPr="00682738">
        <w:rPr>
          <w:rFonts w:ascii="Arial" w:hAnsi="Arial" w:cs="Arial"/>
          <w:sz w:val="22"/>
          <w:szCs w:val="22"/>
        </w:rPr>
        <w:t xml:space="preserve"> to recreational and commercial catches and includ</w:t>
      </w:r>
      <w:r w:rsidR="00682738">
        <w:rPr>
          <w:rFonts w:ascii="Arial" w:hAnsi="Arial" w:cs="Arial"/>
          <w:sz w:val="22"/>
          <w:szCs w:val="22"/>
        </w:rPr>
        <w:t>es</w:t>
      </w:r>
      <w:r w:rsidRPr="00682738">
        <w:rPr>
          <w:rFonts w:ascii="Arial" w:hAnsi="Arial" w:cs="Arial"/>
          <w:sz w:val="22"/>
          <w:szCs w:val="22"/>
        </w:rPr>
        <w:t xml:space="preserve"> catches of glass eels for restocking and aquaculture.</w:t>
      </w:r>
    </w:p>
    <w:p w14:paraId="768858CE" w14:textId="77777777" w:rsidR="005B0B41" w:rsidRPr="00531E71" w:rsidRDefault="005B0B41" w:rsidP="00E7340F">
      <w:pPr>
        <w:spacing w:after="0" w:line="240" w:lineRule="auto"/>
        <w:jc w:val="both"/>
        <w:rPr>
          <w:rFonts w:ascii="Arial" w:hAnsi="Arial" w:cs="Arial"/>
          <w:snapToGrid w:val="0"/>
        </w:rPr>
      </w:pPr>
    </w:p>
    <w:p w14:paraId="67C3C979" w14:textId="166713C5" w:rsidR="005B0B41" w:rsidRPr="00531E71" w:rsidRDefault="005B0B41" w:rsidP="002127B7">
      <w:pPr>
        <w:pStyle w:val="Heading2"/>
      </w:pPr>
      <w:bookmarkStart w:id="13" w:name="_Toc209797890"/>
      <w:r w:rsidRPr="00531E71">
        <w:t>2.5</w:t>
      </w:r>
      <w:r w:rsidR="002127B7" w:rsidRPr="00531E71">
        <w:t xml:space="preserve"> </w:t>
      </w:r>
      <w:r w:rsidRPr="00531E71">
        <w:t>Pollution</w:t>
      </w:r>
      <w:bookmarkEnd w:id="13"/>
      <w:r w:rsidRPr="00531E71">
        <w:t xml:space="preserve">  </w:t>
      </w:r>
    </w:p>
    <w:p w14:paraId="5D1523DC" w14:textId="77777777" w:rsidR="005B0B41" w:rsidRPr="00531E71" w:rsidRDefault="005B0B41" w:rsidP="00E7340F">
      <w:pPr>
        <w:spacing w:after="0" w:line="240" w:lineRule="auto"/>
        <w:jc w:val="both"/>
        <w:rPr>
          <w:rFonts w:ascii="Arial" w:hAnsi="Arial" w:cs="Arial"/>
          <w:snapToGrid w:val="0"/>
          <w:sz w:val="16"/>
          <w:szCs w:val="16"/>
        </w:rPr>
      </w:pPr>
    </w:p>
    <w:p w14:paraId="0F0DA743" w14:textId="62A0D136" w:rsidR="005B0B41" w:rsidRPr="00531E71" w:rsidRDefault="00E92898"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Chemical p</w:t>
      </w:r>
      <w:r w:rsidR="005B0B41" w:rsidRPr="00531E71">
        <w:rPr>
          <w:rFonts w:ascii="Arial" w:hAnsi="Arial" w:cs="Arial"/>
          <w:sz w:val="22"/>
          <w:szCs w:val="22"/>
        </w:rPr>
        <w:t xml:space="preserve">ollutants can damage tissues and disrupt physiological processes in the European eel (Geeraerts and </w:t>
      </w:r>
      <w:proofErr w:type="spellStart"/>
      <w:r w:rsidR="005B0B41" w:rsidRPr="00531E71">
        <w:rPr>
          <w:rFonts w:ascii="Arial" w:hAnsi="Arial" w:cs="Arial"/>
          <w:sz w:val="22"/>
          <w:szCs w:val="22"/>
        </w:rPr>
        <w:t>Belpaire</w:t>
      </w:r>
      <w:proofErr w:type="spellEnd"/>
      <w:r w:rsidR="009E23E3" w:rsidRPr="00531E71">
        <w:rPr>
          <w:rFonts w:ascii="Arial" w:hAnsi="Arial" w:cs="Arial"/>
          <w:sz w:val="22"/>
          <w:szCs w:val="22"/>
        </w:rPr>
        <w:t>,</w:t>
      </w:r>
      <w:r w:rsidR="005B0B41" w:rsidRPr="00531E71">
        <w:rPr>
          <w:rFonts w:ascii="Arial" w:hAnsi="Arial" w:cs="Arial"/>
          <w:sz w:val="22"/>
          <w:szCs w:val="22"/>
        </w:rPr>
        <w:t xml:space="preserve"> 2010; </w:t>
      </w:r>
      <w:proofErr w:type="spellStart"/>
      <w:r w:rsidR="005B0B41" w:rsidRPr="00531E71">
        <w:rPr>
          <w:rFonts w:ascii="Arial" w:hAnsi="Arial" w:cs="Arial"/>
          <w:sz w:val="22"/>
          <w:szCs w:val="22"/>
        </w:rPr>
        <w:t>Belpaire</w:t>
      </w:r>
      <w:proofErr w:type="spellEnd"/>
      <w:r w:rsidR="005B0B41" w:rsidRPr="00531E71">
        <w:rPr>
          <w:rFonts w:ascii="Arial" w:hAnsi="Arial" w:cs="Arial"/>
          <w:sz w:val="22"/>
          <w:szCs w:val="22"/>
        </w:rPr>
        <w:t xml:space="preserve"> </w:t>
      </w:r>
      <w:r w:rsidR="005B0B41" w:rsidRPr="00531E71">
        <w:rPr>
          <w:rStyle w:val="Emphasis"/>
          <w:rFonts w:ascii="Arial" w:hAnsi="Arial" w:cs="Arial"/>
          <w:i w:val="0"/>
          <w:iCs w:val="0"/>
          <w:sz w:val="22"/>
          <w:szCs w:val="22"/>
        </w:rPr>
        <w:t>et al</w:t>
      </w:r>
      <w:r w:rsidR="005B0B41" w:rsidRPr="00531E71">
        <w:rPr>
          <w:rFonts w:ascii="Arial" w:hAnsi="Arial" w:cs="Arial"/>
          <w:i/>
          <w:sz w:val="22"/>
          <w:szCs w:val="22"/>
        </w:rPr>
        <w:t>.</w:t>
      </w:r>
      <w:r w:rsidR="009E23E3" w:rsidRPr="00531E71">
        <w:rPr>
          <w:rFonts w:ascii="Arial" w:hAnsi="Arial" w:cs="Arial"/>
          <w:sz w:val="22"/>
          <w:szCs w:val="22"/>
        </w:rPr>
        <w:t>,</w:t>
      </w:r>
      <w:r w:rsidR="005B0B41" w:rsidRPr="00531E71">
        <w:rPr>
          <w:rFonts w:ascii="Arial" w:hAnsi="Arial" w:cs="Arial"/>
          <w:sz w:val="22"/>
          <w:szCs w:val="22"/>
        </w:rPr>
        <w:t xml:space="preserve"> 2016, 2019; De Meyer </w:t>
      </w:r>
      <w:r w:rsidR="005B0B41" w:rsidRPr="00531E71">
        <w:rPr>
          <w:rStyle w:val="Emphasis"/>
          <w:rFonts w:ascii="Arial" w:hAnsi="Arial" w:cs="Arial"/>
          <w:i w:val="0"/>
          <w:iCs w:val="0"/>
          <w:sz w:val="22"/>
          <w:szCs w:val="22"/>
        </w:rPr>
        <w:t>et al</w:t>
      </w:r>
      <w:r w:rsidR="005B0B41" w:rsidRPr="00531E71">
        <w:rPr>
          <w:rFonts w:ascii="Arial" w:hAnsi="Arial" w:cs="Arial"/>
          <w:i/>
          <w:sz w:val="22"/>
          <w:szCs w:val="22"/>
        </w:rPr>
        <w:t>.</w:t>
      </w:r>
      <w:r w:rsidR="009E23E3" w:rsidRPr="00531E71">
        <w:rPr>
          <w:rFonts w:ascii="Arial" w:hAnsi="Arial" w:cs="Arial"/>
          <w:sz w:val="22"/>
          <w:szCs w:val="22"/>
        </w:rPr>
        <w:t>,</w:t>
      </w:r>
      <w:r w:rsidR="005B0B41" w:rsidRPr="00531E71">
        <w:rPr>
          <w:rFonts w:ascii="Arial" w:hAnsi="Arial" w:cs="Arial"/>
          <w:sz w:val="22"/>
          <w:szCs w:val="22"/>
        </w:rPr>
        <w:t xml:space="preserve"> 2018). It is also believed that they may impact the ability of eels to migrate and/or reproduce through disruption of normal lipid metabolism (</w:t>
      </w:r>
      <w:proofErr w:type="spellStart"/>
      <w:r w:rsidR="005B0B41" w:rsidRPr="00531E71">
        <w:rPr>
          <w:rFonts w:ascii="Arial" w:hAnsi="Arial" w:cs="Arial"/>
          <w:sz w:val="22"/>
          <w:szCs w:val="22"/>
        </w:rPr>
        <w:t>Belpaire</w:t>
      </w:r>
      <w:proofErr w:type="spellEnd"/>
      <w:r w:rsidR="005B0B41" w:rsidRPr="00531E71">
        <w:rPr>
          <w:rFonts w:ascii="Arial" w:hAnsi="Arial" w:cs="Arial"/>
          <w:sz w:val="22"/>
          <w:szCs w:val="22"/>
        </w:rPr>
        <w:t xml:space="preserve"> </w:t>
      </w:r>
      <w:r w:rsidR="005B0B41" w:rsidRPr="00531E71">
        <w:rPr>
          <w:rFonts w:ascii="Arial" w:hAnsi="Arial" w:cs="Arial"/>
          <w:iCs/>
          <w:sz w:val="22"/>
          <w:szCs w:val="22"/>
        </w:rPr>
        <w:t>et al.</w:t>
      </w:r>
      <w:r w:rsidR="009E23E3" w:rsidRPr="00531E71">
        <w:rPr>
          <w:rFonts w:ascii="Arial" w:hAnsi="Arial" w:cs="Arial"/>
          <w:iCs/>
          <w:sz w:val="22"/>
          <w:szCs w:val="22"/>
        </w:rPr>
        <w:t>,</w:t>
      </w:r>
      <w:r w:rsidR="005B0B41" w:rsidRPr="00531E71">
        <w:rPr>
          <w:rFonts w:ascii="Arial" w:hAnsi="Arial" w:cs="Arial"/>
          <w:i/>
          <w:sz w:val="22"/>
          <w:szCs w:val="22"/>
        </w:rPr>
        <w:t xml:space="preserve"> </w:t>
      </w:r>
      <w:r w:rsidR="005B0B41" w:rsidRPr="00531E71">
        <w:rPr>
          <w:rFonts w:ascii="Arial" w:hAnsi="Arial" w:cs="Arial"/>
          <w:sz w:val="22"/>
          <w:szCs w:val="22"/>
        </w:rPr>
        <w:t xml:space="preserve">2019). </w:t>
      </w:r>
      <w:r w:rsidRPr="00531E71">
        <w:rPr>
          <w:rFonts w:ascii="Arial" w:hAnsi="Arial" w:cs="Arial"/>
          <w:sz w:val="22"/>
          <w:szCs w:val="22"/>
        </w:rPr>
        <w:t>In addition to chemical pollutants, both light and sound have been shown to affect eel behaviour (Walker et al</w:t>
      </w:r>
      <w:r w:rsidRPr="00531E71">
        <w:rPr>
          <w:rFonts w:ascii="Arial" w:hAnsi="Arial" w:cs="Arial"/>
          <w:i/>
          <w:iCs/>
          <w:sz w:val="22"/>
          <w:szCs w:val="22"/>
        </w:rPr>
        <w:t>.</w:t>
      </w:r>
      <w:r w:rsidR="009E23E3" w:rsidRPr="00531E71">
        <w:rPr>
          <w:rFonts w:ascii="Arial" w:hAnsi="Arial" w:cs="Arial"/>
          <w:i/>
          <w:iCs/>
          <w:sz w:val="22"/>
          <w:szCs w:val="22"/>
        </w:rPr>
        <w:t>,</w:t>
      </w:r>
      <w:r w:rsidRPr="00531E71">
        <w:rPr>
          <w:rFonts w:ascii="Arial" w:hAnsi="Arial" w:cs="Arial"/>
          <w:sz w:val="22"/>
          <w:szCs w:val="22"/>
        </w:rPr>
        <w:t xml:space="preserve"> 2014; Simpson et al</w:t>
      </w:r>
      <w:r w:rsidRPr="00531E71">
        <w:rPr>
          <w:rFonts w:ascii="Arial" w:hAnsi="Arial" w:cs="Arial"/>
          <w:i/>
          <w:iCs/>
          <w:sz w:val="22"/>
          <w:szCs w:val="22"/>
        </w:rPr>
        <w:t>.</w:t>
      </w:r>
      <w:r w:rsidR="009E23E3" w:rsidRPr="00531E71">
        <w:rPr>
          <w:rFonts w:ascii="Arial" w:hAnsi="Arial" w:cs="Arial"/>
          <w:i/>
          <w:iCs/>
          <w:sz w:val="22"/>
          <w:szCs w:val="22"/>
        </w:rPr>
        <w:t>,</w:t>
      </w:r>
      <w:r w:rsidRPr="00531E71">
        <w:rPr>
          <w:rFonts w:ascii="Arial" w:hAnsi="Arial" w:cs="Arial"/>
          <w:sz w:val="22"/>
          <w:szCs w:val="22"/>
        </w:rPr>
        <w:t xml:space="preserve"> 2015).</w:t>
      </w:r>
    </w:p>
    <w:p w14:paraId="3FD2E49A" w14:textId="5695D71E" w:rsidR="00AC6268" w:rsidRPr="00531E71" w:rsidRDefault="00AC6268" w:rsidP="00162D15">
      <w:pPr>
        <w:pStyle w:val="NormalWeb"/>
        <w:spacing w:before="0" w:beforeAutospacing="0" w:after="0" w:afterAutospacing="0"/>
        <w:jc w:val="both"/>
        <w:rPr>
          <w:rFonts w:ascii="Arial" w:hAnsi="Arial" w:cs="Arial"/>
          <w:i/>
          <w:iCs/>
          <w:sz w:val="22"/>
          <w:szCs w:val="22"/>
        </w:rPr>
      </w:pPr>
    </w:p>
    <w:p w14:paraId="1EAA9C31" w14:textId="77777777" w:rsidR="00AC6268" w:rsidRPr="00531E71" w:rsidRDefault="00AC6268" w:rsidP="00AC6268">
      <w:pPr>
        <w:widowControl w:val="0"/>
        <w:autoSpaceDE w:val="0"/>
        <w:autoSpaceDN w:val="0"/>
        <w:adjustRightInd w:val="0"/>
        <w:spacing w:after="0" w:line="240" w:lineRule="auto"/>
        <w:jc w:val="both"/>
        <w:rPr>
          <w:rFonts w:ascii="Arial" w:hAnsi="Arial" w:cs="Arial"/>
          <w:b/>
          <w:bCs/>
          <w:i/>
          <w:iCs/>
          <w:snapToGrid w:val="0"/>
        </w:rPr>
      </w:pPr>
    </w:p>
    <w:p w14:paraId="1236C810" w14:textId="12707394" w:rsidR="00AC6268" w:rsidRPr="00531E71" w:rsidRDefault="00AC6268" w:rsidP="002127B7">
      <w:pPr>
        <w:pStyle w:val="Heading2"/>
      </w:pPr>
      <w:bookmarkStart w:id="14" w:name="_Toc209797891"/>
      <w:r w:rsidRPr="00531E71">
        <w:t>2.6</w:t>
      </w:r>
      <w:r w:rsidR="002127B7" w:rsidRPr="00531E71">
        <w:t xml:space="preserve"> </w:t>
      </w:r>
      <w:r w:rsidRPr="00531E71">
        <w:t>Predation</w:t>
      </w:r>
      <w:bookmarkEnd w:id="14"/>
    </w:p>
    <w:p w14:paraId="5AA5D37F" w14:textId="77777777" w:rsidR="00AC6268" w:rsidRPr="00531E71" w:rsidRDefault="00AC6268" w:rsidP="00AC6268">
      <w:pPr>
        <w:spacing w:after="0" w:line="240" w:lineRule="auto"/>
        <w:jc w:val="both"/>
        <w:rPr>
          <w:rFonts w:ascii="Arial" w:hAnsi="Arial" w:cs="Arial"/>
          <w:snapToGrid w:val="0"/>
        </w:rPr>
      </w:pPr>
    </w:p>
    <w:p w14:paraId="26AF8621" w14:textId="2BDEABEA" w:rsidR="00AC6268" w:rsidRPr="00531E71" w:rsidRDefault="00AC6268"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 xml:space="preserve">Predation also represents a threat to </w:t>
      </w:r>
      <w:r w:rsidRPr="00531E71">
        <w:rPr>
          <w:rStyle w:val="Emphasis"/>
          <w:rFonts w:ascii="Arial" w:hAnsi="Arial" w:cs="Arial"/>
          <w:sz w:val="22"/>
          <w:szCs w:val="22"/>
        </w:rPr>
        <w:t xml:space="preserve">A. </w:t>
      </w:r>
      <w:proofErr w:type="spellStart"/>
      <w:r w:rsidRPr="00531E71">
        <w:rPr>
          <w:rStyle w:val="Emphasis"/>
          <w:rFonts w:ascii="Arial" w:hAnsi="Arial" w:cs="Arial"/>
          <w:sz w:val="22"/>
          <w:szCs w:val="22"/>
        </w:rPr>
        <w:t>anguilla</w:t>
      </w:r>
      <w:proofErr w:type="spellEnd"/>
      <w:r w:rsidRPr="00531E71">
        <w:rPr>
          <w:rFonts w:ascii="Arial" w:hAnsi="Arial" w:cs="Arial"/>
          <w:sz w:val="22"/>
          <w:szCs w:val="22"/>
        </w:rPr>
        <w:t xml:space="preserve">. </w:t>
      </w:r>
      <w:r w:rsidR="00E64FA2" w:rsidRPr="00531E71">
        <w:rPr>
          <w:rFonts w:ascii="Arial" w:hAnsi="Arial" w:cs="Arial"/>
          <w:sz w:val="22"/>
          <w:szCs w:val="22"/>
        </w:rPr>
        <w:t xml:space="preserve">While in some cases this will be a natural phenomenon, understanding how predation impacts overall population status – particularly in the marine habitat – is useful for informing management measures. </w:t>
      </w:r>
      <w:r w:rsidRPr="00531E71">
        <w:rPr>
          <w:rFonts w:ascii="Arial" w:hAnsi="Arial" w:cs="Arial"/>
          <w:sz w:val="22"/>
          <w:szCs w:val="22"/>
        </w:rPr>
        <w:t xml:space="preserve">Cormorants and other species have been a focus of recent research - eel consumption by these birds is believed to be of a similar quantity to that of fishery landings in both the Baltic Sea (Hansson </w:t>
      </w:r>
      <w:r w:rsidRPr="00531E71">
        <w:rPr>
          <w:rStyle w:val="Emphasis"/>
          <w:rFonts w:ascii="Arial" w:hAnsi="Arial" w:cs="Arial"/>
          <w:sz w:val="22"/>
          <w:szCs w:val="22"/>
        </w:rPr>
        <w:t>et al</w:t>
      </w:r>
      <w:r w:rsidRPr="00531E71">
        <w:rPr>
          <w:rFonts w:ascii="Arial" w:hAnsi="Arial" w:cs="Arial"/>
          <w:sz w:val="22"/>
          <w:szCs w:val="22"/>
        </w:rPr>
        <w:t>. 2017) and some lakes in Sweden (</w:t>
      </w:r>
      <w:proofErr w:type="spellStart"/>
      <w:r w:rsidRPr="00531E71">
        <w:rPr>
          <w:rFonts w:ascii="Arial" w:hAnsi="Arial" w:cs="Arial"/>
          <w:sz w:val="22"/>
          <w:szCs w:val="22"/>
        </w:rPr>
        <w:t>Ovegård</w:t>
      </w:r>
      <w:proofErr w:type="spellEnd"/>
      <w:r w:rsidRPr="00531E71">
        <w:rPr>
          <w:rFonts w:ascii="Arial" w:hAnsi="Arial" w:cs="Arial"/>
          <w:sz w:val="22"/>
          <w:szCs w:val="22"/>
        </w:rPr>
        <w:t xml:space="preserve"> 2017). Results in the scientific literature are however not congruent, and </w:t>
      </w:r>
      <w:r w:rsidR="00FF0416" w:rsidRPr="00531E71">
        <w:rPr>
          <w:rFonts w:ascii="Arial" w:hAnsi="Arial" w:cs="Arial"/>
          <w:sz w:val="22"/>
          <w:szCs w:val="22"/>
        </w:rPr>
        <w:t>another study</w:t>
      </w:r>
      <w:r w:rsidRPr="00531E71">
        <w:rPr>
          <w:rFonts w:ascii="Arial" w:hAnsi="Arial" w:cs="Arial"/>
          <w:sz w:val="22"/>
          <w:szCs w:val="22"/>
        </w:rPr>
        <w:t xml:space="preserve"> of cormorant</w:t>
      </w:r>
      <w:r w:rsidR="00E64FA2" w:rsidRPr="00531E71">
        <w:rPr>
          <w:rFonts w:ascii="Arial" w:hAnsi="Arial" w:cs="Arial"/>
          <w:sz w:val="22"/>
          <w:szCs w:val="22"/>
        </w:rPr>
        <w:t>’s diet</w:t>
      </w:r>
      <w:r w:rsidRPr="00531E71">
        <w:rPr>
          <w:rFonts w:ascii="Arial" w:hAnsi="Arial" w:cs="Arial"/>
          <w:sz w:val="22"/>
          <w:szCs w:val="22"/>
        </w:rPr>
        <w:t xml:space="preserve"> found no eel (Engström, 2001). Oceanic tagging studies found that as many as 50% of eels are consumed by apex predators (Righton </w:t>
      </w:r>
      <w:r w:rsidRPr="00531E71">
        <w:rPr>
          <w:rFonts w:ascii="Arial" w:hAnsi="Arial" w:cs="Arial"/>
          <w:i/>
          <w:iCs/>
          <w:sz w:val="22"/>
          <w:szCs w:val="22"/>
        </w:rPr>
        <w:t>et al</w:t>
      </w:r>
      <w:r w:rsidRPr="00531E71">
        <w:rPr>
          <w:rFonts w:ascii="Arial" w:hAnsi="Arial" w:cs="Arial"/>
          <w:sz w:val="22"/>
          <w:szCs w:val="22"/>
        </w:rPr>
        <w:t>. 2016).</w:t>
      </w:r>
      <w:r w:rsidR="00E34892" w:rsidRPr="00531E71">
        <w:rPr>
          <w:rFonts w:ascii="Arial" w:hAnsi="Arial" w:cs="Arial"/>
          <w:sz w:val="22"/>
          <w:szCs w:val="22"/>
        </w:rPr>
        <w:t xml:space="preserve"> As silver eel escapement is the closest metric we have to a spawning stock, knowing marine mortality is </w:t>
      </w:r>
      <w:r w:rsidR="00D2486A" w:rsidRPr="00531E71">
        <w:rPr>
          <w:rFonts w:ascii="Arial" w:hAnsi="Arial" w:cs="Arial"/>
          <w:sz w:val="22"/>
          <w:szCs w:val="22"/>
        </w:rPr>
        <w:t>extremely useful when considering the success of continental management measures.</w:t>
      </w:r>
      <w:r w:rsidRPr="00531E71">
        <w:rPr>
          <w:rFonts w:ascii="Arial" w:hAnsi="Arial" w:cs="Arial"/>
          <w:sz w:val="22"/>
          <w:szCs w:val="22"/>
        </w:rPr>
        <w:t xml:space="preserve"> </w:t>
      </w:r>
    </w:p>
    <w:p w14:paraId="07B33120" w14:textId="77777777" w:rsidR="00F91829" w:rsidRPr="00531E71" w:rsidRDefault="00F91829" w:rsidP="00AC6268">
      <w:pPr>
        <w:pStyle w:val="NormalWeb"/>
        <w:spacing w:before="0" w:beforeAutospacing="0" w:after="0" w:afterAutospacing="0"/>
        <w:jc w:val="both"/>
        <w:rPr>
          <w:rFonts w:ascii="Arial" w:hAnsi="Arial" w:cs="Arial"/>
          <w:sz w:val="22"/>
          <w:szCs w:val="22"/>
        </w:rPr>
      </w:pPr>
    </w:p>
    <w:p w14:paraId="50BFE4DE" w14:textId="6F003D4C" w:rsidR="00162D15" w:rsidRPr="00531E71" w:rsidRDefault="00F91829" w:rsidP="002127B7">
      <w:pPr>
        <w:pStyle w:val="Heading2"/>
      </w:pPr>
      <w:bookmarkStart w:id="15" w:name="_Toc209797892"/>
      <w:r w:rsidRPr="00531E71">
        <w:t>2.7 Invasive species</w:t>
      </w:r>
      <w:bookmarkEnd w:id="15"/>
    </w:p>
    <w:p w14:paraId="4F70A76F" w14:textId="77777777" w:rsidR="00F91829" w:rsidRPr="00531E71" w:rsidRDefault="00F91829" w:rsidP="00A0455C">
      <w:pPr>
        <w:pStyle w:val="NormalWeb"/>
        <w:spacing w:before="0" w:beforeAutospacing="0" w:after="0" w:afterAutospacing="0"/>
        <w:rPr>
          <w:rFonts w:ascii="Arial" w:hAnsi="Arial" w:cs="Arial"/>
          <w:i/>
          <w:iCs/>
          <w:snapToGrid w:val="0"/>
        </w:rPr>
      </w:pPr>
    </w:p>
    <w:p w14:paraId="77D2E0D7" w14:textId="38DFA4ED" w:rsidR="000C2C4F" w:rsidRPr="00531E71" w:rsidRDefault="000C2C4F"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lang w:val="tr-TR"/>
        </w:rPr>
        <w:t>A negative relationship between invasive catfish abundance and European eel settlement in freshwater is attributed to predation and/or interspecific competition</w:t>
      </w:r>
      <w:r w:rsidRPr="00531E71">
        <w:rPr>
          <w:rFonts w:ascii="Arial" w:hAnsi="Arial" w:cs="Arial"/>
          <w:sz w:val="22"/>
          <w:szCs w:val="22"/>
        </w:rPr>
        <w:t xml:space="preserve"> (Bevacqua et al., 2011).</w:t>
      </w:r>
    </w:p>
    <w:p w14:paraId="0F598821" w14:textId="77777777" w:rsidR="000C2C4F" w:rsidRPr="00531E71" w:rsidRDefault="000C2C4F" w:rsidP="00A0455C">
      <w:pPr>
        <w:pStyle w:val="NormalWeb"/>
        <w:spacing w:before="0" w:beforeAutospacing="0" w:after="0" w:afterAutospacing="0"/>
        <w:rPr>
          <w:rFonts w:ascii="Arial" w:hAnsi="Arial" w:cs="Arial"/>
          <w:i/>
          <w:iCs/>
          <w:snapToGrid w:val="0"/>
        </w:rPr>
      </w:pPr>
    </w:p>
    <w:p w14:paraId="42905227" w14:textId="3742E8BA" w:rsidR="008D5CA9" w:rsidRPr="00531E71" w:rsidRDefault="008D5CA9" w:rsidP="002127B7">
      <w:pPr>
        <w:pStyle w:val="Heading2"/>
      </w:pPr>
      <w:bookmarkStart w:id="16" w:name="_Toc209797893"/>
      <w:r w:rsidRPr="00531E71">
        <w:t>2.</w:t>
      </w:r>
      <w:r w:rsidR="00D2486A" w:rsidRPr="00531E71">
        <w:t>8</w:t>
      </w:r>
      <w:r w:rsidRPr="00531E71">
        <w:t xml:space="preserve"> </w:t>
      </w:r>
      <w:r w:rsidR="00975613" w:rsidRPr="00531E71">
        <w:t>Parasites and disease</w:t>
      </w:r>
      <w:bookmarkEnd w:id="16"/>
    </w:p>
    <w:p w14:paraId="35AC7E1B" w14:textId="77777777" w:rsidR="008D5CA9" w:rsidRPr="00531E71" w:rsidRDefault="008D5CA9" w:rsidP="00E7340F">
      <w:pPr>
        <w:spacing w:after="0" w:line="240" w:lineRule="auto"/>
        <w:jc w:val="both"/>
        <w:rPr>
          <w:rFonts w:ascii="Arial" w:hAnsi="Arial" w:cs="Arial"/>
          <w:snapToGrid w:val="0"/>
        </w:rPr>
      </w:pPr>
    </w:p>
    <w:p w14:paraId="0537865A" w14:textId="77777777" w:rsidR="00682738" w:rsidRDefault="004A0CC9" w:rsidP="00546409">
      <w:pPr>
        <w:pStyle w:val="NormalWeb"/>
        <w:numPr>
          <w:ilvl w:val="0"/>
          <w:numId w:val="4"/>
        </w:numPr>
        <w:spacing w:before="0" w:beforeAutospacing="0" w:after="0" w:afterAutospacing="0"/>
        <w:jc w:val="both"/>
        <w:rPr>
          <w:rFonts w:ascii="Arial" w:hAnsi="Arial" w:cs="Arial"/>
          <w:sz w:val="22"/>
          <w:szCs w:val="22"/>
        </w:rPr>
      </w:pPr>
      <w:r w:rsidRPr="00531E71">
        <w:rPr>
          <w:rFonts w:ascii="Arial" w:hAnsi="Arial" w:cs="Arial"/>
          <w:sz w:val="22"/>
          <w:szCs w:val="22"/>
        </w:rPr>
        <w:t xml:space="preserve">The </w:t>
      </w:r>
      <w:r w:rsidR="00D53907" w:rsidRPr="00531E71">
        <w:rPr>
          <w:rFonts w:ascii="Arial" w:hAnsi="Arial" w:cs="Arial"/>
          <w:sz w:val="22"/>
          <w:szCs w:val="22"/>
        </w:rPr>
        <w:t xml:space="preserve">introduced </w:t>
      </w:r>
      <w:r w:rsidRPr="00531E71">
        <w:rPr>
          <w:rFonts w:ascii="Arial" w:hAnsi="Arial" w:cs="Arial"/>
          <w:sz w:val="22"/>
          <w:szCs w:val="22"/>
        </w:rPr>
        <w:t>nematode (</w:t>
      </w:r>
      <w:r w:rsidRPr="00531E71">
        <w:rPr>
          <w:rStyle w:val="Emphasis"/>
          <w:rFonts w:ascii="Arial" w:hAnsi="Arial" w:cs="Arial"/>
          <w:sz w:val="22"/>
          <w:szCs w:val="22"/>
        </w:rPr>
        <w:t>Anguillicola crassus</w:t>
      </w:r>
      <w:r w:rsidRPr="00531E71">
        <w:rPr>
          <w:rFonts w:ascii="Arial" w:hAnsi="Arial" w:cs="Arial"/>
          <w:sz w:val="22"/>
          <w:szCs w:val="22"/>
        </w:rPr>
        <w:t xml:space="preserve">) is thought to impact the </w:t>
      </w:r>
      <w:r w:rsidR="00D53907" w:rsidRPr="00531E71">
        <w:rPr>
          <w:rFonts w:ascii="Arial" w:hAnsi="Arial" w:cs="Arial"/>
          <w:sz w:val="22"/>
          <w:szCs w:val="22"/>
        </w:rPr>
        <w:t>fitness</w:t>
      </w:r>
      <w:r w:rsidRPr="00531E71">
        <w:rPr>
          <w:rFonts w:ascii="Arial" w:hAnsi="Arial" w:cs="Arial"/>
          <w:sz w:val="22"/>
          <w:szCs w:val="22"/>
        </w:rPr>
        <w:t xml:space="preserve"> of the European </w:t>
      </w:r>
      <w:r w:rsidR="00D53907" w:rsidRPr="00531E71">
        <w:rPr>
          <w:rFonts w:ascii="Arial" w:hAnsi="Arial" w:cs="Arial"/>
          <w:sz w:val="22"/>
          <w:szCs w:val="22"/>
        </w:rPr>
        <w:t>e</w:t>
      </w:r>
      <w:r w:rsidRPr="00531E71">
        <w:rPr>
          <w:rFonts w:ascii="Arial" w:hAnsi="Arial" w:cs="Arial"/>
          <w:sz w:val="22"/>
          <w:szCs w:val="22"/>
        </w:rPr>
        <w:t>el. The</w:t>
      </w:r>
      <w:r w:rsidR="005B0B41" w:rsidRPr="00531E71">
        <w:rPr>
          <w:rFonts w:ascii="Arial" w:hAnsi="Arial" w:cs="Arial"/>
          <w:sz w:val="22"/>
          <w:szCs w:val="22"/>
        </w:rPr>
        <w:t>s</w:t>
      </w:r>
      <w:r w:rsidRPr="00531E71">
        <w:rPr>
          <w:rFonts w:ascii="Arial" w:hAnsi="Arial" w:cs="Arial"/>
          <w:sz w:val="22"/>
          <w:szCs w:val="22"/>
        </w:rPr>
        <w:t xml:space="preserve">e include a negative effect on silver stage physiology (Fazio </w:t>
      </w:r>
      <w:r w:rsidRPr="00531E71">
        <w:rPr>
          <w:rStyle w:val="Emphasis"/>
          <w:rFonts w:ascii="Arial" w:hAnsi="Arial" w:cs="Arial"/>
          <w:i w:val="0"/>
          <w:iCs w:val="0"/>
          <w:sz w:val="22"/>
          <w:szCs w:val="22"/>
        </w:rPr>
        <w:t>et al</w:t>
      </w:r>
      <w:r w:rsidRPr="00531E71">
        <w:rPr>
          <w:rFonts w:ascii="Arial" w:hAnsi="Arial" w:cs="Arial"/>
          <w:sz w:val="22"/>
          <w:szCs w:val="22"/>
        </w:rPr>
        <w:t>.</w:t>
      </w:r>
      <w:r w:rsidR="001E220C" w:rsidRPr="00531E71">
        <w:rPr>
          <w:rFonts w:ascii="Arial" w:hAnsi="Arial" w:cs="Arial"/>
          <w:sz w:val="22"/>
          <w:szCs w:val="22"/>
        </w:rPr>
        <w:t>,</w:t>
      </w:r>
      <w:r w:rsidRPr="00531E71">
        <w:rPr>
          <w:rFonts w:ascii="Arial" w:hAnsi="Arial" w:cs="Arial"/>
          <w:sz w:val="22"/>
          <w:szCs w:val="22"/>
        </w:rPr>
        <w:t xml:space="preserve"> 2012); </w:t>
      </w:r>
      <w:proofErr w:type="spellStart"/>
      <w:r w:rsidRPr="00531E71">
        <w:rPr>
          <w:rFonts w:ascii="Arial" w:hAnsi="Arial" w:cs="Arial"/>
          <w:sz w:val="22"/>
          <w:szCs w:val="22"/>
        </w:rPr>
        <w:t>swimbladder</w:t>
      </w:r>
      <w:proofErr w:type="spellEnd"/>
      <w:r w:rsidRPr="00531E71">
        <w:rPr>
          <w:rFonts w:ascii="Arial" w:hAnsi="Arial" w:cs="Arial"/>
          <w:sz w:val="22"/>
          <w:szCs w:val="22"/>
        </w:rPr>
        <w:t xml:space="preserve"> damage which impairs swimming performance (</w:t>
      </w:r>
      <w:proofErr w:type="spellStart"/>
      <w:r w:rsidRPr="00531E71">
        <w:rPr>
          <w:rFonts w:ascii="Arial" w:hAnsi="Arial" w:cs="Arial"/>
          <w:sz w:val="22"/>
          <w:szCs w:val="22"/>
        </w:rPr>
        <w:t>Palstra</w:t>
      </w:r>
      <w:proofErr w:type="spellEnd"/>
      <w:r w:rsidRPr="00531E71">
        <w:rPr>
          <w:rFonts w:ascii="Arial" w:hAnsi="Arial" w:cs="Arial"/>
          <w:sz w:val="22"/>
          <w:szCs w:val="22"/>
        </w:rPr>
        <w:t xml:space="preserve"> </w:t>
      </w:r>
      <w:r w:rsidRPr="00531E71">
        <w:rPr>
          <w:rStyle w:val="Emphasis"/>
          <w:rFonts w:ascii="Arial" w:hAnsi="Arial" w:cs="Arial"/>
          <w:i w:val="0"/>
          <w:iCs w:val="0"/>
          <w:sz w:val="22"/>
          <w:szCs w:val="22"/>
        </w:rPr>
        <w:t>et al</w:t>
      </w:r>
      <w:r w:rsidRPr="00531E71">
        <w:rPr>
          <w:rFonts w:ascii="Arial" w:hAnsi="Arial" w:cs="Arial"/>
          <w:sz w:val="22"/>
          <w:szCs w:val="22"/>
        </w:rPr>
        <w:t>.</w:t>
      </w:r>
      <w:r w:rsidR="001E220C" w:rsidRPr="00531E71">
        <w:rPr>
          <w:rFonts w:ascii="Arial" w:hAnsi="Arial" w:cs="Arial"/>
          <w:sz w:val="22"/>
          <w:szCs w:val="22"/>
        </w:rPr>
        <w:t>,</w:t>
      </w:r>
      <w:r w:rsidRPr="00531E71">
        <w:rPr>
          <w:rFonts w:ascii="Arial" w:hAnsi="Arial" w:cs="Arial"/>
          <w:sz w:val="22"/>
          <w:szCs w:val="22"/>
        </w:rPr>
        <w:t xml:space="preserve"> 2007); </w:t>
      </w:r>
      <w:r w:rsidR="005B0B41" w:rsidRPr="00531E71">
        <w:rPr>
          <w:rFonts w:ascii="Arial" w:hAnsi="Arial" w:cs="Arial"/>
          <w:sz w:val="22"/>
          <w:szCs w:val="22"/>
        </w:rPr>
        <w:t>increased susceptibility to hypoxia (Gollock et al</w:t>
      </w:r>
      <w:r w:rsidR="001E220C" w:rsidRPr="00531E71">
        <w:rPr>
          <w:rFonts w:ascii="Arial" w:hAnsi="Arial" w:cs="Arial"/>
          <w:sz w:val="22"/>
          <w:szCs w:val="22"/>
        </w:rPr>
        <w:t>.</w:t>
      </w:r>
      <w:r w:rsidR="005B0B41" w:rsidRPr="00531E71">
        <w:rPr>
          <w:rFonts w:ascii="Arial" w:hAnsi="Arial" w:cs="Arial"/>
          <w:sz w:val="22"/>
          <w:szCs w:val="22"/>
        </w:rPr>
        <w:t xml:space="preserve">, 2005) </w:t>
      </w:r>
      <w:r w:rsidRPr="00531E71">
        <w:rPr>
          <w:rFonts w:ascii="Arial" w:hAnsi="Arial" w:cs="Arial"/>
          <w:sz w:val="22"/>
          <w:szCs w:val="22"/>
        </w:rPr>
        <w:t>and a reduced ability to cope with high pressure during their reproductive migration (</w:t>
      </w:r>
      <w:proofErr w:type="spellStart"/>
      <w:r w:rsidRPr="00531E71">
        <w:rPr>
          <w:rFonts w:ascii="Arial" w:hAnsi="Arial" w:cs="Arial"/>
          <w:sz w:val="22"/>
          <w:szCs w:val="22"/>
        </w:rPr>
        <w:t>Vettier</w:t>
      </w:r>
      <w:proofErr w:type="spellEnd"/>
      <w:r w:rsidRPr="00531E71">
        <w:rPr>
          <w:rFonts w:ascii="Arial" w:hAnsi="Arial" w:cs="Arial"/>
          <w:sz w:val="22"/>
          <w:szCs w:val="22"/>
        </w:rPr>
        <w:t xml:space="preserve"> </w:t>
      </w:r>
      <w:r w:rsidRPr="00531E71">
        <w:rPr>
          <w:rStyle w:val="Emphasis"/>
          <w:rFonts w:ascii="Arial" w:hAnsi="Arial" w:cs="Arial"/>
          <w:i w:val="0"/>
          <w:iCs w:val="0"/>
          <w:sz w:val="22"/>
          <w:szCs w:val="22"/>
        </w:rPr>
        <w:t>et al</w:t>
      </w:r>
      <w:r w:rsidRPr="00531E71">
        <w:rPr>
          <w:rFonts w:ascii="Arial" w:hAnsi="Arial" w:cs="Arial"/>
          <w:sz w:val="22"/>
          <w:szCs w:val="22"/>
        </w:rPr>
        <w:t>.</w:t>
      </w:r>
      <w:r w:rsidR="001E220C" w:rsidRPr="00531E71">
        <w:rPr>
          <w:rFonts w:ascii="Arial" w:hAnsi="Arial" w:cs="Arial"/>
          <w:sz w:val="22"/>
          <w:szCs w:val="22"/>
        </w:rPr>
        <w:t>,</w:t>
      </w:r>
      <w:r w:rsidRPr="00531E71">
        <w:rPr>
          <w:rFonts w:ascii="Arial" w:hAnsi="Arial" w:cs="Arial"/>
          <w:sz w:val="22"/>
          <w:szCs w:val="22"/>
        </w:rPr>
        <w:t xml:space="preserve"> 2003</w:t>
      </w:r>
      <w:r w:rsidR="001E220C" w:rsidRPr="00531E71">
        <w:rPr>
          <w:rFonts w:ascii="Arial" w:hAnsi="Arial" w:cs="Arial"/>
          <w:sz w:val="22"/>
          <w:szCs w:val="22"/>
        </w:rPr>
        <w:t>;</w:t>
      </w:r>
      <w:r w:rsidRPr="00531E71">
        <w:rPr>
          <w:rFonts w:ascii="Arial" w:hAnsi="Arial" w:cs="Arial"/>
          <w:sz w:val="22"/>
          <w:szCs w:val="22"/>
        </w:rPr>
        <w:t xml:space="preserve"> Sjöberg </w:t>
      </w:r>
      <w:r w:rsidRPr="00531E71">
        <w:rPr>
          <w:rStyle w:val="Emphasis"/>
          <w:rFonts w:ascii="Arial" w:hAnsi="Arial" w:cs="Arial"/>
          <w:i w:val="0"/>
          <w:iCs w:val="0"/>
          <w:sz w:val="22"/>
          <w:szCs w:val="22"/>
        </w:rPr>
        <w:t>et al</w:t>
      </w:r>
      <w:r w:rsidRPr="00531E71">
        <w:rPr>
          <w:rFonts w:ascii="Arial" w:hAnsi="Arial" w:cs="Arial"/>
          <w:sz w:val="22"/>
          <w:szCs w:val="22"/>
        </w:rPr>
        <w:t>. 2009).</w:t>
      </w:r>
      <w:r w:rsidR="00514C52" w:rsidRPr="00531E71">
        <w:rPr>
          <w:rFonts w:ascii="Arial" w:hAnsi="Arial" w:cs="Arial"/>
          <w:sz w:val="22"/>
          <w:szCs w:val="22"/>
        </w:rPr>
        <w:t xml:space="preserve"> </w:t>
      </w:r>
      <w:r w:rsidR="000E04A4" w:rsidRPr="00531E71">
        <w:rPr>
          <w:rFonts w:ascii="Arial" w:hAnsi="Arial" w:cs="Arial"/>
          <w:sz w:val="22"/>
          <w:szCs w:val="22"/>
        </w:rPr>
        <w:t>A</w:t>
      </w:r>
      <w:r w:rsidR="00514C52" w:rsidRPr="00531E71">
        <w:rPr>
          <w:rFonts w:ascii="Arial" w:hAnsi="Arial" w:cs="Arial"/>
          <w:sz w:val="22"/>
          <w:szCs w:val="22"/>
        </w:rPr>
        <w:t xml:space="preserve"> recent stud</w:t>
      </w:r>
      <w:r w:rsidR="000E04A4" w:rsidRPr="00531E71">
        <w:rPr>
          <w:rFonts w:ascii="Arial" w:hAnsi="Arial" w:cs="Arial"/>
          <w:sz w:val="22"/>
          <w:szCs w:val="22"/>
        </w:rPr>
        <w:t>y</w:t>
      </w:r>
      <w:r w:rsidR="00B73859" w:rsidRPr="00531E71">
        <w:rPr>
          <w:rFonts w:ascii="Arial" w:hAnsi="Arial" w:cs="Arial"/>
          <w:sz w:val="22"/>
          <w:szCs w:val="22"/>
        </w:rPr>
        <w:t xml:space="preserve">, where low infection intensities </w:t>
      </w:r>
      <w:r w:rsidR="00F94E5A" w:rsidRPr="00531E71">
        <w:rPr>
          <w:rFonts w:ascii="Arial" w:hAnsi="Arial" w:cs="Arial"/>
          <w:sz w:val="22"/>
          <w:szCs w:val="22"/>
        </w:rPr>
        <w:t xml:space="preserve">of </w:t>
      </w:r>
      <w:r w:rsidR="00F94E5A" w:rsidRPr="00531E71">
        <w:rPr>
          <w:rFonts w:ascii="Arial" w:hAnsi="Arial" w:cs="Arial"/>
          <w:i/>
          <w:iCs/>
          <w:sz w:val="22"/>
          <w:szCs w:val="22"/>
        </w:rPr>
        <w:t>A. crassus</w:t>
      </w:r>
      <w:r w:rsidR="00F94E5A" w:rsidRPr="00531E71">
        <w:rPr>
          <w:rFonts w:ascii="Arial" w:hAnsi="Arial" w:cs="Arial"/>
          <w:sz w:val="22"/>
          <w:szCs w:val="22"/>
        </w:rPr>
        <w:t xml:space="preserve"> </w:t>
      </w:r>
      <w:r w:rsidR="00B73859" w:rsidRPr="00531E71">
        <w:rPr>
          <w:rFonts w:ascii="Arial" w:hAnsi="Arial" w:cs="Arial"/>
          <w:sz w:val="22"/>
          <w:szCs w:val="22"/>
        </w:rPr>
        <w:t>occurred, indicate</w:t>
      </w:r>
      <w:r w:rsidR="00F54FC7" w:rsidRPr="00531E71">
        <w:rPr>
          <w:rFonts w:ascii="Arial" w:hAnsi="Arial" w:cs="Arial"/>
          <w:sz w:val="22"/>
          <w:szCs w:val="22"/>
        </w:rPr>
        <w:t>d</w:t>
      </w:r>
      <w:r w:rsidR="00B73859" w:rsidRPr="00531E71">
        <w:rPr>
          <w:rFonts w:ascii="Arial" w:hAnsi="Arial" w:cs="Arial"/>
          <w:sz w:val="22"/>
          <w:szCs w:val="22"/>
        </w:rPr>
        <w:t xml:space="preserve"> that </w:t>
      </w:r>
      <w:r w:rsidR="00F54FC7" w:rsidRPr="00531E71">
        <w:rPr>
          <w:rFonts w:ascii="Arial" w:hAnsi="Arial" w:cs="Arial"/>
          <w:sz w:val="22"/>
          <w:szCs w:val="22"/>
        </w:rPr>
        <w:t xml:space="preserve">there were no major negative impacts on the </w:t>
      </w:r>
      <w:r w:rsidR="00F94E5A" w:rsidRPr="00531E71">
        <w:rPr>
          <w:rFonts w:ascii="Arial" w:hAnsi="Arial" w:cs="Arial"/>
          <w:sz w:val="22"/>
          <w:szCs w:val="22"/>
        </w:rPr>
        <w:t>investigated health indicators</w:t>
      </w:r>
      <w:r w:rsidR="00514C52" w:rsidRPr="00531E71">
        <w:rPr>
          <w:rFonts w:ascii="Arial" w:hAnsi="Arial" w:cs="Arial"/>
          <w:sz w:val="22"/>
          <w:szCs w:val="22"/>
        </w:rPr>
        <w:t xml:space="preserve"> (</w:t>
      </w:r>
      <w:proofErr w:type="spellStart"/>
      <w:r w:rsidR="00514C52" w:rsidRPr="00531E71">
        <w:rPr>
          <w:rFonts w:ascii="Arial" w:hAnsi="Arial" w:cs="Arial"/>
          <w:sz w:val="22"/>
          <w:szCs w:val="22"/>
        </w:rPr>
        <w:t>Myrenås</w:t>
      </w:r>
      <w:proofErr w:type="spellEnd"/>
      <w:r w:rsidR="00514C52" w:rsidRPr="00531E71">
        <w:rPr>
          <w:rFonts w:ascii="Arial" w:hAnsi="Arial" w:cs="Arial"/>
          <w:sz w:val="22"/>
          <w:szCs w:val="22"/>
        </w:rPr>
        <w:t xml:space="preserve"> et al. 2023).</w:t>
      </w:r>
    </w:p>
    <w:p w14:paraId="7D22DAC7" w14:textId="77777777" w:rsidR="00682738" w:rsidRDefault="00682738" w:rsidP="00682738">
      <w:pPr>
        <w:pStyle w:val="NormalWeb"/>
        <w:spacing w:before="0" w:beforeAutospacing="0" w:after="0" w:afterAutospacing="0"/>
        <w:ind w:left="360"/>
        <w:jc w:val="both"/>
        <w:rPr>
          <w:rFonts w:ascii="Arial" w:hAnsi="Arial" w:cs="Arial"/>
          <w:sz w:val="22"/>
          <w:szCs w:val="22"/>
        </w:rPr>
      </w:pPr>
    </w:p>
    <w:p w14:paraId="4D6BFD51" w14:textId="5530EE6B" w:rsidR="005B0B41" w:rsidRPr="00682738" w:rsidRDefault="005B0B41" w:rsidP="00546409">
      <w:pPr>
        <w:pStyle w:val="NormalWeb"/>
        <w:numPr>
          <w:ilvl w:val="0"/>
          <w:numId w:val="4"/>
        </w:numPr>
        <w:spacing w:before="0" w:beforeAutospacing="0" w:after="0" w:afterAutospacing="0"/>
        <w:jc w:val="both"/>
        <w:rPr>
          <w:rFonts w:ascii="Arial" w:hAnsi="Arial" w:cs="Arial"/>
          <w:sz w:val="22"/>
          <w:szCs w:val="22"/>
        </w:rPr>
      </w:pPr>
      <w:r w:rsidRPr="00682738">
        <w:rPr>
          <w:rFonts w:ascii="Arial" w:hAnsi="Arial" w:cs="Arial"/>
          <w:sz w:val="22"/>
          <w:szCs w:val="22"/>
        </w:rPr>
        <w:t xml:space="preserve">Several viral pathogens have been identified as being potentially threatening to the </w:t>
      </w:r>
      <w:r w:rsidRPr="00682738">
        <w:rPr>
          <w:rFonts w:ascii="Arial" w:hAnsi="Arial" w:cs="Arial"/>
          <w:sz w:val="22"/>
          <w:szCs w:val="22"/>
          <w:lang w:eastAsia="en-GB"/>
        </w:rPr>
        <w:t>European eel</w:t>
      </w:r>
      <w:r w:rsidR="0044144F" w:rsidRPr="00682738">
        <w:rPr>
          <w:rFonts w:ascii="Arial" w:hAnsi="Arial" w:cs="Arial"/>
          <w:sz w:val="22"/>
          <w:szCs w:val="22"/>
          <w:lang w:eastAsia="en-GB"/>
        </w:rPr>
        <w:t>:</w:t>
      </w:r>
      <w:r w:rsidRPr="00682738">
        <w:rPr>
          <w:rFonts w:ascii="Arial" w:hAnsi="Arial" w:cs="Arial"/>
          <w:sz w:val="22"/>
          <w:szCs w:val="22"/>
          <w:lang w:eastAsia="en-GB"/>
        </w:rPr>
        <w:t xml:space="preserve"> Eel virus European (EVE), Eel virus European X (EVEX) and Anguillid herpesvirus</w:t>
      </w:r>
      <w:r w:rsidRPr="00682738">
        <w:rPr>
          <w:rFonts w:ascii="Cambria Math" w:hAnsi="Cambria Math" w:cs="Cambria Math"/>
          <w:sz w:val="22"/>
          <w:szCs w:val="22"/>
          <w:lang w:eastAsia="en-GB"/>
        </w:rPr>
        <w:t>‐</w:t>
      </w:r>
      <w:r w:rsidRPr="00682738">
        <w:rPr>
          <w:rFonts w:ascii="Arial" w:hAnsi="Arial" w:cs="Arial"/>
          <w:sz w:val="22"/>
          <w:szCs w:val="22"/>
          <w:lang w:eastAsia="en-GB"/>
        </w:rPr>
        <w:t xml:space="preserve">1 (HVA). Generally, these </w:t>
      </w:r>
      <w:r w:rsidR="00141D0B" w:rsidRPr="00682738">
        <w:rPr>
          <w:rFonts w:ascii="Arial" w:hAnsi="Arial" w:cs="Arial"/>
          <w:sz w:val="22"/>
          <w:szCs w:val="22"/>
          <w:lang w:eastAsia="en-GB"/>
        </w:rPr>
        <w:t>exhibit as</w:t>
      </w:r>
      <w:r w:rsidRPr="00682738">
        <w:rPr>
          <w:rFonts w:ascii="Arial" w:hAnsi="Arial" w:cs="Arial"/>
          <w:sz w:val="22"/>
          <w:szCs w:val="22"/>
          <w:lang w:eastAsia="en-GB"/>
        </w:rPr>
        <w:t xml:space="preserve"> non</w:t>
      </w:r>
      <w:r w:rsidR="00141D0B" w:rsidRPr="00682738">
        <w:rPr>
          <w:rFonts w:ascii="Arial" w:hAnsi="Arial" w:cs="Arial"/>
          <w:sz w:val="22"/>
          <w:szCs w:val="22"/>
          <w:lang w:eastAsia="en-GB"/>
        </w:rPr>
        <w:t>-</w:t>
      </w:r>
      <w:r w:rsidRPr="00682738">
        <w:rPr>
          <w:rFonts w:ascii="Arial" w:hAnsi="Arial" w:cs="Arial"/>
          <w:sz w:val="22"/>
          <w:szCs w:val="22"/>
          <w:lang w:eastAsia="en-GB"/>
        </w:rPr>
        <w:t>specific haemorrhagic disease with increased mortality rates</w:t>
      </w:r>
      <w:r w:rsidR="00141D0B" w:rsidRPr="00682738">
        <w:rPr>
          <w:rFonts w:ascii="Arial" w:hAnsi="Arial" w:cs="Arial"/>
          <w:sz w:val="22"/>
          <w:szCs w:val="22"/>
          <w:lang w:eastAsia="en-GB"/>
        </w:rPr>
        <w:t xml:space="preserve"> (Van </w:t>
      </w:r>
      <w:proofErr w:type="spellStart"/>
      <w:r w:rsidR="00141D0B" w:rsidRPr="00682738">
        <w:rPr>
          <w:rFonts w:ascii="Arial" w:hAnsi="Arial" w:cs="Arial"/>
          <w:sz w:val="22"/>
          <w:szCs w:val="22"/>
          <w:lang w:eastAsia="en-GB"/>
        </w:rPr>
        <w:t>Beurden</w:t>
      </w:r>
      <w:proofErr w:type="spellEnd"/>
      <w:r w:rsidR="00141D0B" w:rsidRPr="00682738">
        <w:rPr>
          <w:rFonts w:ascii="Arial" w:hAnsi="Arial" w:cs="Arial"/>
          <w:sz w:val="22"/>
          <w:szCs w:val="22"/>
          <w:lang w:eastAsia="en-GB"/>
        </w:rPr>
        <w:t xml:space="preserve"> et al.</w:t>
      </w:r>
      <w:r w:rsidR="001E220C" w:rsidRPr="00682738">
        <w:rPr>
          <w:rFonts w:ascii="Arial" w:hAnsi="Arial" w:cs="Arial"/>
          <w:sz w:val="22"/>
          <w:szCs w:val="22"/>
          <w:lang w:eastAsia="en-GB"/>
        </w:rPr>
        <w:t>,</w:t>
      </w:r>
      <w:r w:rsidR="00141D0B" w:rsidRPr="00682738">
        <w:rPr>
          <w:rFonts w:ascii="Arial" w:hAnsi="Arial" w:cs="Arial"/>
          <w:sz w:val="22"/>
          <w:szCs w:val="22"/>
          <w:lang w:eastAsia="en-GB"/>
        </w:rPr>
        <w:t xml:space="preserve"> 2012; McConville et al.</w:t>
      </w:r>
      <w:r w:rsidR="001E220C" w:rsidRPr="00682738">
        <w:rPr>
          <w:rFonts w:ascii="Arial" w:hAnsi="Arial" w:cs="Arial"/>
          <w:sz w:val="22"/>
          <w:szCs w:val="22"/>
          <w:lang w:eastAsia="en-GB"/>
        </w:rPr>
        <w:t>,</w:t>
      </w:r>
      <w:r w:rsidR="00141D0B" w:rsidRPr="00682738">
        <w:rPr>
          <w:rFonts w:ascii="Arial" w:hAnsi="Arial" w:cs="Arial"/>
          <w:sz w:val="22"/>
          <w:szCs w:val="22"/>
          <w:lang w:eastAsia="en-GB"/>
        </w:rPr>
        <w:t xml:space="preserve"> 2018)</w:t>
      </w:r>
      <w:r w:rsidRPr="00682738">
        <w:rPr>
          <w:rFonts w:ascii="Arial" w:hAnsi="Arial" w:cs="Arial"/>
          <w:sz w:val="22"/>
          <w:szCs w:val="22"/>
          <w:lang w:eastAsia="en-GB"/>
        </w:rPr>
        <w:t>.</w:t>
      </w:r>
    </w:p>
    <w:p w14:paraId="42E1E8AA" w14:textId="77777777" w:rsidR="008D5CA9" w:rsidRPr="00531E71" w:rsidRDefault="008D5CA9" w:rsidP="00141D0B">
      <w:pPr>
        <w:widowControl w:val="0"/>
        <w:autoSpaceDE w:val="0"/>
        <w:autoSpaceDN w:val="0"/>
        <w:adjustRightInd w:val="0"/>
        <w:spacing w:after="0" w:line="240" w:lineRule="auto"/>
        <w:jc w:val="both"/>
        <w:rPr>
          <w:rFonts w:ascii="Arial" w:hAnsi="Arial" w:cs="Arial"/>
          <w:bCs/>
          <w:iCs/>
          <w:snapToGrid w:val="0"/>
        </w:rPr>
      </w:pPr>
    </w:p>
    <w:p w14:paraId="6FA78C3C" w14:textId="5778AA5B" w:rsidR="0020729A" w:rsidRPr="00531E71" w:rsidRDefault="0020729A" w:rsidP="002127B7">
      <w:pPr>
        <w:pStyle w:val="Heading2"/>
      </w:pPr>
      <w:bookmarkStart w:id="17" w:name="_Toc209797894"/>
      <w:r w:rsidRPr="00531E71">
        <w:t>2.</w:t>
      </w:r>
      <w:r w:rsidR="00D2486A" w:rsidRPr="00531E71">
        <w:t>9</w:t>
      </w:r>
      <w:r w:rsidRPr="00531E71">
        <w:rPr>
          <w:iCs/>
        </w:rPr>
        <w:t xml:space="preserve"> </w:t>
      </w:r>
      <w:r w:rsidR="00412170" w:rsidRPr="00531E71">
        <w:t>Threats</w:t>
      </w:r>
      <w:r w:rsidRPr="00531E71">
        <w:t xml:space="preserve"> in </w:t>
      </w:r>
      <w:r w:rsidR="00640E1E" w:rsidRPr="00531E71">
        <w:t xml:space="preserve">the marine </w:t>
      </w:r>
      <w:r w:rsidR="00635BDA" w:rsidRPr="00531E71">
        <w:t>environment</w:t>
      </w:r>
      <w:bookmarkEnd w:id="17"/>
    </w:p>
    <w:p w14:paraId="09BBC8C5" w14:textId="77777777" w:rsidR="00635BDA" w:rsidRPr="00531E71" w:rsidRDefault="00635BDA" w:rsidP="00141D0B">
      <w:pPr>
        <w:widowControl w:val="0"/>
        <w:autoSpaceDE w:val="0"/>
        <w:autoSpaceDN w:val="0"/>
        <w:adjustRightInd w:val="0"/>
        <w:spacing w:after="0" w:line="240" w:lineRule="auto"/>
        <w:jc w:val="both"/>
        <w:rPr>
          <w:rFonts w:ascii="Arial" w:hAnsi="Arial" w:cs="Arial"/>
          <w:bCs/>
          <w:i/>
          <w:snapToGrid w:val="0"/>
        </w:rPr>
      </w:pPr>
    </w:p>
    <w:p w14:paraId="3D0473E4" w14:textId="09CFAF8F" w:rsidR="002C3477" w:rsidRPr="00682738" w:rsidRDefault="00635BDA" w:rsidP="00546409">
      <w:pPr>
        <w:pStyle w:val="ListParagraph"/>
        <w:numPr>
          <w:ilvl w:val="0"/>
          <w:numId w:val="4"/>
        </w:numPr>
        <w:autoSpaceDE w:val="0"/>
        <w:autoSpaceDN w:val="0"/>
        <w:adjustRightInd w:val="0"/>
        <w:jc w:val="both"/>
        <w:rPr>
          <w:rFonts w:ascii="Arial" w:hAnsi="Arial" w:cs="Arial"/>
          <w:bCs/>
          <w:iCs/>
          <w:sz w:val="22"/>
          <w:szCs w:val="22"/>
        </w:rPr>
      </w:pPr>
      <w:r w:rsidRPr="00682738">
        <w:rPr>
          <w:rFonts w:ascii="Arial" w:hAnsi="Arial" w:cs="Arial"/>
          <w:bCs/>
          <w:iCs/>
          <w:sz w:val="22"/>
          <w:szCs w:val="22"/>
        </w:rPr>
        <w:t xml:space="preserve">While a number of the threats described above will have impacts in the marine environment, </w:t>
      </w:r>
      <w:r w:rsidR="00412170" w:rsidRPr="00682738">
        <w:rPr>
          <w:rFonts w:ascii="Arial" w:hAnsi="Arial" w:cs="Arial"/>
          <w:bCs/>
          <w:iCs/>
          <w:sz w:val="22"/>
          <w:szCs w:val="22"/>
        </w:rPr>
        <w:t xml:space="preserve">there is far less understood about these impacts, and also the biology of eels in saline waters. As such, we have created a specific objective to </w:t>
      </w:r>
      <w:r w:rsidR="007126DF" w:rsidRPr="00682738">
        <w:rPr>
          <w:rFonts w:ascii="Arial" w:hAnsi="Arial" w:cs="Arial"/>
          <w:bCs/>
          <w:iCs/>
          <w:sz w:val="22"/>
          <w:szCs w:val="22"/>
        </w:rPr>
        <w:t>address</w:t>
      </w:r>
      <w:r w:rsidR="00412170" w:rsidRPr="00682738">
        <w:rPr>
          <w:rFonts w:ascii="Arial" w:hAnsi="Arial" w:cs="Arial"/>
          <w:bCs/>
          <w:iCs/>
          <w:sz w:val="22"/>
          <w:szCs w:val="22"/>
        </w:rPr>
        <w:t xml:space="preserve"> this.</w:t>
      </w:r>
      <w:r w:rsidRPr="00682738">
        <w:rPr>
          <w:rFonts w:ascii="Arial" w:hAnsi="Arial" w:cs="Arial"/>
          <w:bCs/>
          <w:iCs/>
          <w:sz w:val="22"/>
          <w:szCs w:val="22"/>
        </w:rPr>
        <w:t xml:space="preserve"> </w:t>
      </w:r>
      <w:bookmarkStart w:id="18" w:name="_Toc333482068"/>
    </w:p>
    <w:p w14:paraId="1F7624BE" w14:textId="77777777" w:rsidR="007A353B" w:rsidRPr="00531E71" w:rsidRDefault="007A353B" w:rsidP="007A353B">
      <w:pPr>
        <w:widowControl w:val="0"/>
        <w:autoSpaceDE w:val="0"/>
        <w:autoSpaceDN w:val="0"/>
        <w:adjustRightInd w:val="0"/>
        <w:spacing w:after="0" w:line="240" w:lineRule="auto"/>
        <w:jc w:val="both"/>
        <w:rPr>
          <w:rFonts w:ascii="Arial" w:hAnsi="Arial" w:cs="Arial"/>
          <w:bCs/>
          <w:iCs/>
          <w:snapToGrid w:val="0"/>
          <w:sz w:val="24"/>
          <w:szCs w:val="24"/>
        </w:rPr>
      </w:pPr>
    </w:p>
    <w:p w14:paraId="6EDED8DA" w14:textId="42475036" w:rsidR="008D5CA9" w:rsidRPr="00531E71" w:rsidRDefault="00B74C45" w:rsidP="002127B7">
      <w:pPr>
        <w:pStyle w:val="Heading2"/>
      </w:pPr>
      <w:bookmarkStart w:id="19" w:name="_Toc209797895"/>
      <w:r w:rsidRPr="00531E71">
        <w:t>2.</w:t>
      </w:r>
      <w:r w:rsidR="00D2486A" w:rsidRPr="00531E71">
        <w:t>10</w:t>
      </w:r>
      <w:r w:rsidRPr="00531E71">
        <w:t xml:space="preserve"> </w:t>
      </w:r>
      <w:r w:rsidR="008D5CA9" w:rsidRPr="00531E71">
        <w:t>Threat Prioritisation</w:t>
      </w:r>
      <w:bookmarkEnd w:id="18"/>
      <w:bookmarkEnd w:id="19"/>
    </w:p>
    <w:p w14:paraId="76321A07" w14:textId="77777777" w:rsidR="008D5CA9" w:rsidRPr="00531E71" w:rsidRDefault="008D5CA9" w:rsidP="008D5CA9">
      <w:pPr>
        <w:widowControl w:val="0"/>
        <w:spacing w:after="0" w:line="240" w:lineRule="auto"/>
        <w:jc w:val="both"/>
        <w:rPr>
          <w:rFonts w:ascii="Arial" w:hAnsi="Arial" w:cs="Arial"/>
          <w:snapToGrid w:val="0"/>
        </w:rPr>
      </w:pPr>
    </w:p>
    <w:p w14:paraId="3833EC36" w14:textId="77777777" w:rsidR="00682738" w:rsidRPr="00682738" w:rsidRDefault="009E2836" w:rsidP="00546409">
      <w:pPr>
        <w:pStyle w:val="ListParagraph"/>
        <w:numPr>
          <w:ilvl w:val="0"/>
          <w:numId w:val="4"/>
        </w:numPr>
        <w:jc w:val="both"/>
        <w:rPr>
          <w:rFonts w:ascii="Arial" w:hAnsi="Arial" w:cs="Arial"/>
          <w:sz w:val="22"/>
          <w:szCs w:val="22"/>
        </w:rPr>
      </w:pPr>
      <w:r w:rsidRPr="00682738">
        <w:rPr>
          <w:rFonts w:ascii="Arial" w:hAnsi="Arial" w:cs="Arial"/>
          <w:sz w:val="22"/>
          <w:szCs w:val="22"/>
        </w:rPr>
        <w:t>As stated above, the significance of any single threat, and cumulative effects it may have with others, is not well understood</w:t>
      </w:r>
      <w:r w:rsidR="00A010D0" w:rsidRPr="00682738">
        <w:rPr>
          <w:rFonts w:ascii="Arial" w:hAnsi="Arial" w:cs="Arial"/>
          <w:sz w:val="22"/>
          <w:szCs w:val="22"/>
        </w:rPr>
        <w:t xml:space="preserve">. As such, carrying out a threat prioritisation exercise at the population level would present significant challenges. However, </w:t>
      </w:r>
      <w:r w:rsidR="0094434F" w:rsidRPr="00682738">
        <w:rPr>
          <w:rFonts w:ascii="Arial" w:hAnsi="Arial" w:cs="Arial"/>
          <w:sz w:val="22"/>
          <w:szCs w:val="22"/>
        </w:rPr>
        <w:t xml:space="preserve">threats have been shown to vary across the species </w:t>
      </w:r>
      <w:r w:rsidR="009F6F64" w:rsidRPr="00682738">
        <w:rPr>
          <w:rFonts w:ascii="Arial" w:hAnsi="Arial" w:cs="Arial"/>
          <w:sz w:val="22"/>
          <w:szCs w:val="22"/>
        </w:rPr>
        <w:t>r</w:t>
      </w:r>
      <w:r w:rsidR="0094434F" w:rsidRPr="00682738">
        <w:rPr>
          <w:rFonts w:ascii="Arial" w:hAnsi="Arial" w:cs="Arial"/>
          <w:sz w:val="22"/>
          <w:szCs w:val="22"/>
        </w:rPr>
        <w:t xml:space="preserve">ange and will impact continental populations </w:t>
      </w:r>
      <w:r w:rsidR="009F6F64" w:rsidRPr="00682738">
        <w:rPr>
          <w:rFonts w:ascii="Arial" w:hAnsi="Arial" w:cs="Arial"/>
          <w:sz w:val="22"/>
          <w:szCs w:val="22"/>
        </w:rPr>
        <w:t>to different degrees based on the water-system and associated management implemented by each State.</w:t>
      </w:r>
    </w:p>
    <w:p w14:paraId="42ABD1D0" w14:textId="77777777" w:rsidR="00682738" w:rsidRPr="00682738" w:rsidRDefault="00682738" w:rsidP="00682738">
      <w:pPr>
        <w:pStyle w:val="ListParagraph"/>
        <w:ind w:left="360"/>
        <w:jc w:val="both"/>
        <w:rPr>
          <w:rFonts w:ascii="Arial" w:hAnsi="Arial" w:cs="Arial"/>
          <w:sz w:val="22"/>
          <w:szCs w:val="22"/>
        </w:rPr>
      </w:pPr>
    </w:p>
    <w:p w14:paraId="62AE9344" w14:textId="0995E3C4" w:rsidR="00682738" w:rsidRDefault="009F6F64" w:rsidP="00546409">
      <w:pPr>
        <w:pStyle w:val="ListParagraph"/>
        <w:numPr>
          <w:ilvl w:val="0"/>
          <w:numId w:val="4"/>
        </w:numPr>
        <w:jc w:val="both"/>
        <w:rPr>
          <w:rFonts w:ascii="Arial" w:hAnsi="Arial" w:cs="Arial"/>
          <w:sz w:val="22"/>
          <w:szCs w:val="22"/>
        </w:rPr>
      </w:pPr>
      <w:r w:rsidRPr="00682738">
        <w:rPr>
          <w:rFonts w:ascii="Arial" w:hAnsi="Arial" w:cs="Arial"/>
          <w:sz w:val="22"/>
          <w:szCs w:val="22"/>
        </w:rPr>
        <w:t>As such</w:t>
      </w:r>
      <w:r w:rsidR="00F01BF3" w:rsidRPr="00682738">
        <w:rPr>
          <w:rFonts w:ascii="Arial" w:hAnsi="Arial" w:cs="Arial"/>
          <w:sz w:val="22"/>
          <w:szCs w:val="22"/>
        </w:rPr>
        <w:t>, the</w:t>
      </w:r>
      <w:r w:rsidR="008D5CA9" w:rsidRPr="00682738">
        <w:rPr>
          <w:rFonts w:ascii="Arial" w:hAnsi="Arial" w:cs="Arial"/>
          <w:sz w:val="22"/>
          <w:szCs w:val="22"/>
        </w:rPr>
        <w:t xml:space="preserve"> threat</w:t>
      </w:r>
      <w:r w:rsidR="00B5744B" w:rsidRPr="00682738">
        <w:rPr>
          <w:rFonts w:ascii="Arial" w:hAnsi="Arial" w:cs="Arial"/>
          <w:sz w:val="22"/>
          <w:szCs w:val="22"/>
        </w:rPr>
        <w:t>s</w:t>
      </w:r>
      <w:r w:rsidR="008D5CA9" w:rsidRPr="00682738">
        <w:rPr>
          <w:rFonts w:ascii="Arial" w:hAnsi="Arial" w:cs="Arial"/>
          <w:sz w:val="22"/>
          <w:szCs w:val="22"/>
        </w:rPr>
        <w:t xml:space="preserve"> outlined above </w:t>
      </w:r>
      <w:r w:rsidR="008D640C" w:rsidRPr="00682738">
        <w:rPr>
          <w:rFonts w:ascii="Arial" w:hAnsi="Arial" w:cs="Arial"/>
          <w:sz w:val="22"/>
          <w:szCs w:val="22"/>
        </w:rPr>
        <w:t xml:space="preserve">should </w:t>
      </w:r>
      <w:r w:rsidR="008D5CA9" w:rsidRPr="00682738">
        <w:rPr>
          <w:rFonts w:ascii="Arial" w:hAnsi="Arial" w:cs="Arial"/>
          <w:sz w:val="22"/>
          <w:szCs w:val="22"/>
        </w:rPr>
        <w:t>be assessed</w:t>
      </w:r>
      <w:r w:rsidR="008D640C" w:rsidRPr="00682738">
        <w:rPr>
          <w:rFonts w:ascii="Arial" w:hAnsi="Arial" w:cs="Arial"/>
          <w:sz w:val="22"/>
          <w:szCs w:val="22"/>
        </w:rPr>
        <w:t xml:space="preserve"> by each </w:t>
      </w:r>
      <w:r w:rsidR="00717B24">
        <w:rPr>
          <w:rFonts w:ascii="Arial" w:hAnsi="Arial" w:cs="Arial"/>
          <w:sz w:val="22"/>
          <w:szCs w:val="22"/>
        </w:rPr>
        <w:t>Range State</w:t>
      </w:r>
      <w:r w:rsidR="008D5CA9" w:rsidRPr="00682738">
        <w:rPr>
          <w:rFonts w:ascii="Arial" w:hAnsi="Arial" w:cs="Arial"/>
          <w:sz w:val="22"/>
          <w:szCs w:val="22"/>
        </w:rPr>
        <w:t xml:space="preserve"> using </w:t>
      </w:r>
      <w:r w:rsidR="00B42D77" w:rsidRPr="00682738">
        <w:rPr>
          <w:rFonts w:ascii="Arial" w:hAnsi="Arial" w:cs="Arial"/>
          <w:sz w:val="22"/>
          <w:szCs w:val="22"/>
        </w:rPr>
        <w:t>a</w:t>
      </w:r>
      <w:r w:rsidR="008D5CA9" w:rsidRPr="00682738">
        <w:rPr>
          <w:rFonts w:ascii="Arial" w:hAnsi="Arial" w:cs="Arial"/>
          <w:sz w:val="22"/>
          <w:szCs w:val="22"/>
        </w:rPr>
        <w:t xml:space="preserve"> </w:t>
      </w:r>
      <w:r w:rsidR="00EC10CC" w:rsidRPr="00682738">
        <w:rPr>
          <w:rFonts w:ascii="Arial" w:hAnsi="Arial" w:cs="Arial"/>
          <w:sz w:val="22"/>
          <w:szCs w:val="22"/>
        </w:rPr>
        <w:t xml:space="preserve">pre-defined </w:t>
      </w:r>
      <w:r w:rsidR="008D5CA9" w:rsidRPr="00682738">
        <w:rPr>
          <w:rFonts w:ascii="Arial" w:hAnsi="Arial" w:cs="Arial"/>
          <w:sz w:val="22"/>
          <w:szCs w:val="22"/>
        </w:rPr>
        <w:t>matrix</w:t>
      </w:r>
      <w:r w:rsidR="0004369C" w:rsidRPr="00682738">
        <w:rPr>
          <w:rStyle w:val="FootnoteReference"/>
          <w:rFonts w:ascii="Arial" w:hAnsi="Arial" w:cs="Arial"/>
          <w:sz w:val="22"/>
          <w:szCs w:val="22"/>
          <w:vertAlign w:val="superscript"/>
        </w:rPr>
        <w:footnoteReference w:id="3"/>
      </w:r>
      <w:r w:rsidR="008D5CA9" w:rsidRPr="00682738">
        <w:rPr>
          <w:rFonts w:ascii="Arial" w:hAnsi="Arial" w:cs="Arial"/>
          <w:sz w:val="22"/>
          <w:szCs w:val="22"/>
        </w:rPr>
        <w:t xml:space="preserve"> (see </w:t>
      </w:r>
      <w:r w:rsidR="007E5F22" w:rsidRPr="00682738">
        <w:rPr>
          <w:rFonts w:ascii="Arial" w:hAnsi="Arial" w:cs="Arial"/>
          <w:sz w:val="22"/>
          <w:szCs w:val="22"/>
        </w:rPr>
        <w:t>Annex 1</w:t>
      </w:r>
      <w:r w:rsidR="008D5CA9" w:rsidRPr="00682738">
        <w:rPr>
          <w:rFonts w:ascii="Arial" w:hAnsi="Arial" w:cs="Arial"/>
          <w:sz w:val="22"/>
          <w:szCs w:val="22"/>
        </w:rPr>
        <w:t xml:space="preserve">) to determine their relative impact on </w:t>
      </w:r>
      <w:r w:rsidR="00EC10CC" w:rsidRPr="00682738">
        <w:rPr>
          <w:rFonts w:ascii="Arial" w:hAnsi="Arial" w:cs="Arial"/>
          <w:sz w:val="22"/>
          <w:szCs w:val="22"/>
        </w:rPr>
        <w:t>the European eel</w:t>
      </w:r>
      <w:r w:rsidR="008D5CA9" w:rsidRPr="00682738">
        <w:rPr>
          <w:rFonts w:ascii="Arial" w:hAnsi="Arial" w:cs="Arial"/>
          <w:sz w:val="22"/>
          <w:szCs w:val="22"/>
        </w:rPr>
        <w:t xml:space="preserve"> </w:t>
      </w:r>
      <w:r w:rsidR="003B6B57" w:rsidRPr="00682738">
        <w:rPr>
          <w:rFonts w:ascii="Arial" w:hAnsi="Arial" w:cs="Arial"/>
          <w:sz w:val="22"/>
          <w:szCs w:val="22"/>
        </w:rPr>
        <w:t xml:space="preserve">- </w:t>
      </w:r>
      <w:r w:rsidR="008D5CA9" w:rsidRPr="00682738">
        <w:rPr>
          <w:rFonts w:ascii="Arial" w:hAnsi="Arial" w:cs="Arial"/>
          <w:sz w:val="22"/>
          <w:szCs w:val="22"/>
        </w:rPr>
        <w:t>in one or several life stages</w:t>
      </w:r>
      <w:r w:rsidR="003B6B57" w:rsidRPr="00682738">
        <w:rPr>
          <w:rFonts w:ascii="Arial" w:hAnsi="Arial" w:cs="Arial"/>
          <w:sz w:val="22"/>
          <w:szCs w:val="22"/>
        </w:rPr>
        <w:t xml:space="preserve"> -</w:t>
      </w:r>
      <w:r w:rsidR="008D5CA9" w:rsidRPr="00682738">
        <w:rPr>
          <w:rFonts w:ascii="Arial" w:hAnsi="Arial" w:cs="Arial"/>
          <w:sz w:val="22"/>
          <w:szCs w:val="22"/>
        </w:rPr>
        <w:t xml:space="preserve"> </w:t>
      </w:r>
      <w:r w:rsidR="00F01BF3" w:rsidRPr="00682738">
        <w:rPr>
          <w:rFonts w:ascii="Arial" w:hAnsi="Arial" w:cs="Arial"/>
          <w:sz w:val="22"/>
          <w:szCs w:val="22"/>
        </w:rPr>
        <w:t>to inform implementation of the SSAP in the context of other management measures</w:t>
      </w:r>
      <w:r w:rsidR="008D5CA9" w:rsidRPr="00682738">
        <w:rPr>
          <w:rFonts w:ascii="Arial" w:hAnsi="Arial" w:cs="Arial"/>
          <w:sz w:val="22"/>
          <w:szCs w:val="22"/>
        </w:rPr>
        <w:t xml:space="preserve">. The matrix considers the likelihood of occurrence of a threat relevant to </w:t>
      </w:r>
      <w:r w:rsidR="0073572F" w:rsidRPr="00682738">
        <w:rPr>
          <w:rFonts w:ascii="Arial" w:hAnsi="Arial" w:cs="Arial"/>
          <w:sz w:val="22"/>
          <w:szCs w:val="22"/>
        </w:rPr>
        <w:t>the European eel</w:t>
      </w:r>
      <w:r w:rsidR="008D5CA9" w:rsidRPr="00682738">
        <w:rPr>
          <w:rFonts w:ascii="Arial" w:hAnsi="Arial" w:cs="Arial"/>
          <w:sz w:val="22"/>
          <w:szCs w:val="22"/>
        </w:rPr>
        <w:t xml:space="preserve">, and the consequences of that threat or impact considering existing mitigation measures. Where mitigation/management measures do exist and have been implemented the threat </w:t>
      </w:r>
      <w:r w:rsidR="005E16DB" w:rsidRPr="00682738">
        <w:rPr>
          <w:rFonts w:ascii="Arial" w:hAnsi="Arial" w:cs="Arial"/>
          <w:sz w:val="22"/>
          <w:szCs w:val="22"/>
        </w:rPr>
        <w:t>should</w:t>
      </w:r>
      <w:r w:rsidR="008D5CA9" w:rsidRPr="00682738">
        <w:rPr>
          <w:rFonts w:ascii="Arial" w:hAnsi="Arial" w:cs="Arial"/>
          <w:sz w:val="22"/>
          <w:szCs w:val="22"/>
        </w:rPr>
        <w:t xml:space="preserve"> be assessed assuming that these continue to be applied appropriately. Based on these factors the priority for action </w:t>
      </w:r>
      <w:r w:rsidR="005E16DB" w:rsidRPr="00682738">
        <w:rPr>
          <w:rFonts w:ascii="Arial" w:hAnsi="Arial" w:cs="Arial"/>
          <w:sz w:val="22"/>
          <w:szCs w:val="22"/>
        </w:rPr>
        <w:t xml:space="preserve">can be </w:t>
      </w:r>
      <w:r w:rsidR="008D5CA9" w:rsidRPr="00682738">
        <w:rPr>
          <w:rFonts w:ascii="Arial" w:hAnsi="Arial" w:cs="Arial"/>
          <w:sz w:val="22"/>
          <w:szCs w:val="22"/>
        </w:rPr>
        <w:t>determined</w:t>
      </w:r>
      <w:r w:rsidR="00647C24" w:rsidRPr="00682738">
        <w:rPr>
          <w:rFonts w:ascii="Arial" w:hAnsi="Arial" w:cs="Arial"/>
          <w:sz w:val="22"/>
          <w:szCs w:val="22"/>
        </w:rPr>
        <w:t xml:space="preserve"> </w:t>
      </w:r>
      <w:r w:rsidR="00B710B7" w:rsidRPr="00682738">
        <w:rPr>
          <w:rFonts w:ascii="Arial" w:hAnsi="Arial" w:cs="Arial"/>
          <w:sz w:val="22"/>
          <w:szCs w:val="22"/>
        </w:rPr>
        <w:t>by relevant Range State representatives drawing on peer reviewed literature and expert opinion</w:t>
      </w:r>
      <w:r w:rsidR="00A349F2" w:rsidRPr="00682738">
        <w:rPr>
          <w:rFonts w:ascii="Arial" w:hAnsi="Arial" w:cs="Arial"/>
          <w:sz w:val="22"/>
          <w:szCs w:val="22"/>
        </w:rPr>
        <w:t>.</w:t>
      </w:r>
    </w:p>
    <w:p w14:paraId="46E21221" w14:textId="77777777" w:rsidR="0038301C" w:rsidRPr="00682738" w:rsidRDefault="0038301C" w:rsidP="0038301C">
      <w:pPr>
        <w:pStyle w:val="ListParagraph"/>
        <w:ind w:left="360"/>
        <w:jc w:val="both"/>
        <w:rPr>
          <w:rFonts w:ascii="Arial" w:hAnsi="Arial" w:cs="Arial"/>
          <w:sz w:val="22"/>
          <w:szCs w:val="22"/>
        </w:rPr>
      </w:pPr>
    </w:p>
    <w:p w14:paraId="3CAC7B82" w14:textId="2BA1FC02" w:rsidR="0017788F" w:rsidRPr="00682738" w:rsidRDefault="0017788F" w:rsidP="00546409">
      <w:pPr>
        <w:pStyle w:val="ListParagraph"/>
        <w:numPr>
          <w:ilvl w:val="0"/>
          <w:numId w:val="4"/>
        </w:numPr>
        <w:jc w:val="both"/>
        <w:rPr>
          <w:rFonts w:ascii="Arial" w:hAnsi="Arial" w:cs="Arial"/>
          <w:sz w:val="22"/>
          <w:szCs w:val="22"/>
        </w:rPr>
      </w:pPr>
      <w:r w:rsidRPr="00682738">
        <w:rPr>
          <w:rFonts w:ascii="Arial" w:hAnsi="Arial" w:cs="Arial"/>
          <w:sz w:val="22"/>
          <w:szCs w:val="22"/>
        </w:rPr>
        <w:t xml:space="preserve">While </w:t>
      </w:r>
      <w:r w:rsidR="0038301C">
        <w:rPr>
          <w:rFonts w:ascii="Arial" w:hAnsi="Arial" w:cs="Arial"/>
          <w:sz w:val="22"/>
          <w:szCs w:val="22"/>
        </w:rPr>
        <w:t>R</w:t>
      </w:r>
      <w:r w:rsidRPr="00682738">
        <w:rPr>
          <w:rFonts w:ascii="Arial" w:hAnsi="Arial" w:cs="Arial"/>
          <w:sz w:val="22"/>
          <w:szCs w:val="22"/>
        </w:rPr>
        <w:t xml:space="preserve">ange States should carry these assessments out individually, </w:t>
      </w:r>
      <w:r w:rsidR="00F56F50" w:rsidRPr="00682738">
        <w:rPr>
          <w:rFonts w:ascii="Arial" w:hAnsi="Arial" w:cs="Arial"/>
          <w:sz w:val="22"/>
          <w:szCs w:val="22"/>
        </w:rPr>
        <w:t xml:space="preserve">there should be co-ordination with other relevant Parties </w:t>
      </w:r>
      <w:r w:rsidRPr="00682738">
        <w:rPr>
          <w:rFonts w:ascii="Arial" w:hAnsi="Arial" w:cs="Arial"/>
          <w:sz w:val="22"/>
          <w:szCs w:val="22"/>
        </w:rPr>
        <w:t>where transboundary watercourses</w:t>
      </w:r>
      <w:r w:rsidR="00F56F50" w:rsidRPr="00682738">
        <w:rPr>
          <w:rFonts w:ascii="Arial" w:hAnsi="Arial" w:cs="Arial"/>
          <w:sz w:val="22"/>
          <w:szCs w:val="22"/>
        </w:rPr>
        <w:t xml:space="preserve"> are concerned.</w:t>
      </w:r>
    </w:p>
    <w:p w14:paraId="74E02512" w14:textId="30FFD75B" w:rsidR="00F309A3" w:rsidRPr="00531E71" w:rsidRDefault="00F309A3" w:rsidP="008D5CA9">
      <w:pPr>
        <w:spacing w:after="0" w:line="240" w:lineRule="auto"/>
        <w:jc w:val="both"/>
        <w:rPr>
          <w:rFonts w:ascii="Arial" w:hAnsi="Arial" w:cs="Arial"/>
          <w:lang w:val="en-AU"/>
        </w:rPr>
      </w:pPr>
    </w:p>
    <w:p w14:paraId="55A64E29" w14:textId="77777777" w:rsidR="00E336FD" w:rsidRPr="00531E71" w:rsidRDefault="00E336FD" w:rsidP="008D5CA9">
      <w:pPr>
        <w:spacing w:after="0" w:line="240" w:lineRule="auto"/>
        <w:jc w:val="both"/>
        <w:rPr>
          <w:rFonts w:ascii="Arial" w:hAnsi="Arial" w:cs="Arial"/>
          <w:lang w:val="en-AU"/>
        </w:rPr>
      </w:pPr>
    </w:p>
    <w:p w14:paraId="01807477" w14:textId="77777777" w:rsidR="00A31C2D" w:rsidRPr="00531E71" w:rsidRDefault="00A31C2D">
      <w:pPr>
        <w:spacing w:after="0" w:line="240" w:lineRule="auto"/>
        <w:rPr>
          <w:rFonts w:ascii="Arial" w:eastAsia="Times New Roman" w:hAnsi="Arial" w:cs="Arial"/>
          <w:b/>
          <w:bCs/>
          <w:snapToGrid w:val="0"/>
          <w:sz w:val="24"/>
          <w:szCs w:val="24"/>
          <w:lang w:eastAsia="en-AU"/>
        </w:rPr>
      </w:pPr>
      <w:r w:rsidRPr="00531E71">
        <w:rPr>
          <w:rFonts w:ascii="Arial" w:eastAsia="Times New Roman" w:hAnsi="Arial" w:cs="Arial"/>
          <w:b/>
          <w:bCs/>
          <w:snapToGrid w:val="0"/>
          <w:sz w:val="24"/>
          <w:szCs w:val="24"/>
          <w:lang w:eastAsia="en-AU"/>
        </w:rPr>
        <w:br w:type="page"/>
      </w:r>
    </w:p>
    <w:p w14:paraId="6598E52D" w14:textId="779DF301" w:rsidR="00E336FD" w:rsidRPr="00531E71" w:rsidRDefault="00E336FD" w:rsidP="002127B7">
      <w:pPr>
        <w:pStyle w:val="Heading1"/>
      </w:pPr>
      <w:bookmarkStart w:id="20" w:name="_Toc209797896"/>
      <w:r w:rsidRPr="00531E71">
        <w:t>3.</w:t>
      </w:r>
      <w:r w:rsidR="000F5516" w:rsidRPr="00531E71">
        <w:t xml:space="preserve"> </w:t>
      </w:r>
      <w:r w:rsidRPr="00531E71">
        <w:t>POLICIES AND LEGISLATION RELEVANT FOR MANAGEMENT</w:t>
      </w:r>
      <w:bookmarkEnd w:id="20"/>
    </w:p>
    <w:p w14:paraId="359CC97D" w14:textId="3F94ED0C" w:rsidR="00E336FD" w:rsidRPr="00531E71" w:rsidRDefault="000F5516" w:rsidP="002127B7">
      <w:pPr>
        <w:pStyle w:val="Heading2"/>
      </w:pPr>
      <w:bookmarkStart w:id="21" w:name="_Toc209797897"/>
      <w:r w:rsidRPr="00531E71">
        <w:t>3.1</w:t>
      </w:r>
      <w:r w:rsidR="002127B7" w:rsidRPr="00531E71">
        <w:t xml:space="preserve"> </w:t>
      </w:r>
      <w:r w:rsidRPr="00531E71">
        <w:t>Conservation and legal status</w:t>
      </w:r>
      <w:bookmarkEnd w:id="21"/>
    </w:p>
    <w:p w14:paraId="375C8048" w14:textId="77777777" w:rsidR="00063F34" w:rsidRPr="00531E71" w:rsidRDefault="00063F34" w:rsidP="00063F34">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p w14:paraId="0E175FEE" w14:textId="06CCFC82" w:rsidR="006061CC" w:rsidRPr="00531E71" w:rsidRDefault="006061CC" w:rsidP="00063F34">
      <w:pPr>
        <w:widowControl w:val="0"/>
        <w:autoSpaceDE w:val="0"/>
        <w:autoSpaceDN w:val="0"/>
        <w:adjustRightInd w:val="0"/>
        <w:spacing w:after="0" w:line="240" w:lineRule="auto"/>
        <w:rPr>
          <w:rFonts w:ascii="Arial" w:eastAsia="Times New Roman" w:hAnsi="Arial" w:cs="Arial"/>
          <w:snapToGrid w:val="0"/>
          <w:lang w:eastAsia="en-AU"/>
        </w:rPr>
      </w:pPr>
      <w:r w:rsidRPr="00531E71">
        <w:rPr>
          <w:rFonts w:ascii="Arial" w:eastAsia="Times New Roman" w:hAnsi="Arial" w:cs="Arial"/>
          <w:b/>
          <w:bCs/>
          <w:snapToGrid w:val="0"/>
          <w:sz w:val="24"/>
          <w:szCs w:val="24"/>
          <w:lang w:eastAsia="en-AU"/>
        </w:rPr>
        <w:t xml:space="preserve">Table </w:t>
      </w:r>
      <w:r w:rsidR="003447F3" w:rsidRPr="00531E71">
        <w:rPr>
          <w:rFonts w:ascii="Arial" w:eastAsia="Times New Roman" w:hAnsi="Arial" w:cs="Arial"/>
          <w:b/>
          <w:bCs/>
          <w:snapToGrid w:val="0"/>
          <w:sz w:val="24"/>
          <w:szCs w:val="24"/>
          <w:lang w:eastAsia="en-AU"/>
        </w:rPr>
        <w:t>2</w:t>
      </w:r>
      <w:r w:rsidRPr="00531E71">
        <w:rPr>
          <w:rFonts w:ascii="Arial" w:eastAsia="Times New Roman" w:hAnsi="Arial" w:cs="Arial"/>
          <w:b/>
          <w:bCs/>
          <w:snapToGrid w:val="0"/>
          <w:sz w:val="24"/>
          <w:szCs w:val="24"/>
          <w:lang w:eastAsia="en-AU"/>
        </w:rPr>
        <w:t xml:space="preserve">: </w:t>
      </w:r>
      <w:r w:rsidRPr="00531E71">
        <w:rPr>
          <w:rFonts w:ascii="Arial" w:eastAsia="Times New Roman" w:hAnsi="Arial" w:cs="Arial"/>
          <w:snapToGrid w:val="0"/>
          <w:lang w:eastAsia="en-AU"/>
        </w:rPr>
        <w:t xml:space="preserve">Details of international conservation instruments </w:t>
      </w:r>
      <w:r w:rsidR="00147A70" w:rsidRPr="00531E71">
        <w:rPr>
          <w:rFonts w:ascii="Arial" w:eastAsia="Times New Roman" w:hAnsi="Arial" w:cs="Arial"/>
          <w:snapToGrid w:val="0"/>
          <w:lang w:eastAsia="en-AU"/>
        </w:rPr>
        <w:t>specific to</w:t>
      </w:r>
      <w:r w:rsidRPr="00531E71">
        <w:rPr>
          <w:rFonts w:ascii="Arial" w:eastAsia="Times New Roman" w:hAnsi="Arial" w:cs="Arial"/>
          <w:snapToGrid w:val="0"/>
          <w:lang w:eastAsia="en-AU"/>
        </w:rPr>
        <w:t xml:space="preserve"> </w:t>
      </w:r>
      <w:r w:rsidR="0038301C">
        <w:rPr>
          <w:rFonts w:ascii="Arial" w:eastAsia="Times New Roman" w:hAnsi="Arial" w:cs="Arial"/>
          <w:snapToGrid w:val="0"/>
          <w:lang w:eastAsia="en-AU"/>
        </w:rPr>
        <w:t xml:space="preserve">the </w:t>
      </w:r>
      <w:r w:rsidRPr="00531E71">
        <w:rPr>
          <w:rFonts w:ascii="Arial" w:eastAsia="Times New Roman" w:hAnsi="Arial" w:cs="Arial"/>
          <w:snapToGrid w:val="0"/>
          <w:lang w:eastAsia="en-AU"/>
        </w:rPr>
        <w:t>European eel.</w:t>
      </w:r>
    </w:p>
    <w:p w14:paraId="65A1E390" w14:textId="77777777" w:rsidR="006061CC" w:rsidRPr="00531E71" w:rsidRDefault="006061CC" w:rsidP="00063F34">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7183"/>
      </w:tblGrid>
      <w:tr w:rsidR="0057402D" w:rsidRPr="00531E71" w14:paraId="35FA7C69" w14:textId="77777777" w:rsidTr="006467A7">
        <w:trPr>
          <w:tblHeader/>
        </w:trPr>
        <w:tc>
          <w:tcPr>
            <w:tcW w:w="2113" w:type="dxa"/>
            <w:shd w:val="clear" w:color="auto" w:fill="D9D9D9"/>
          </w:tcPr>
          <w:p w14:paraId="72B22BC9" w14:textId="4299577D" w:rsidR="0057402D" w:rsidRPr="00531E71" w:rsidRDefault="00045A21">
            <w:pPr>
              <w:widowControl w:val="0"/>
              <w:spacing w:after="0" w:line="240" w:lineRule="auto"/>
              <w:rPr>
                <w:rFonts w:ascii="Arial" w:hAnsi="Arial" w:cs="Arial"/>
                <w:b/>
                <w:snapToGrid w:val="0"/>
                <w:sz w:val="20"/>
                <w:szCs w:val="20"/>
                <w:lang w:eastAsia="en-AU"/>
              </w:rPr>
            </w:pPr>
            <w:r w:rsidRPr="00531E71">
              <w:rPr>
                <w:rFonts w:ascii="Arial" w:hAnsi="Arial" w:cs="Arial"/>
                <w:b/>
                <w:bCs/>
                <w:snapToGrid w:val="0"/>
                <w:sz w:val="20"/>
                <w:szCs w:val="20"/>
                <w:lang w:eastAsia="en-AU"/>
              </w:rPr>
              <w:t>International legal and non-legal instruments</w:t>
            </w:r>
          </w:p>
        </w:tc>
        <w:tc>
          <w:tcPr>
            <w:tcW w:w="7183" w:type="dxa"/>
            <w:shd w:val="clear" w:color="auto" w:fill="D9D9D9"/>
          </w:tcPr>
          <w:p w14:paraId="0B2217DF" w14:textId="57C0EC42" w:rsidR="0057402D" w:rsidRPr="00531E71" w:rsidRDefault="00045A21">
            <w:pPr>
              <w:widowControl w:val="0"/>
              <w:spacing w:after="0" w:line="240" w:lineRule="auto"/>
              <w:rPr>
                <w:rFonts w:ascii="Arial" w:hAnsi="Arial" w:cs="Arial"/>
                <w:b/>
                <w:snapToGrid w:val="0"/>
                <w:sz w:val="20"/>
                <w:szCs w:val="20"/>
                <w:lang w:eastAsia="en-AU"/>
              </w:rPr>
            </w:pPr>
            <w:r w:rsidRPr="00531E71">
              <w:rPr>
                <w:rFonts w:ascii="Arial" w:hAnsi="Arial" w:cs="Arial"/>
                <w:b/>
                <w:snapToGrid w:val="0"/>
                <w:sz w:val="20"/>
                <w:szCs w:val="20"/>
                <w:lang w:eastAsia="en-AU"/>
              </w:rPr>
              <w:t>Protection measure / Assessment</w:t>
            </w:r>
          </w:p>
        </w:tc>
      </w:tr>
      <w:tr w:rsidR="0057402D" w:rsidRPr="00531E71" w14:paraId="335093D8" w14:textId="77777777" w:rsidTr="006467A7">
        <w:tc>
          <w:tcPr>
            <w:tcW w:w="2113" w:type="dxa"/>
          </w:tcPr>
          <w:p w14:paraId="5E8A2867" w14:textId="070705AC" w:rsidR="0057402D" w:rsidRPr="00294235" w:rsidRDefault="0057402D">
            <w:pPr>
              <w:widowControl w:val="0"/>
              <w:spacing w:after="0" w:line="240" w:lineRule="auto"/>
              <w:rPr>
                <w:rFonts w:ascii="Arial" w:hAnsi="Arial" w:cs="Arial"/>
                <w:snapToGrid w:val="0"/>
                <w:sz w:val="21"/>
                <w:szCs w:val="21"/>
                <w:lang w:eastAsia="en-AU"/>
              </w:rPr>
            </w:pPr>
            <w:r w:rsidRPr="00294235">
              <w:rPr>
                <w:rFonts w:ascii="Arial" w:hAnsi="Arial" w:cs="Arial"/>
                <w:snapToGrid w:val="0"/>
                <w:sz w:val="21"/>
                <w:szCs w:val="21"/>
                <w:lang w:eastAsia="en-AU"/>
              </w:rPr>
              <w:t>International Union for Conservation of Nature (IUCN) Red List of Threatened Species</w:t>
            </w:r>
          </w:p>
        </w:tc>
        <w:tc>
          <w:tcPr>
            <w:tcW w:w="7183" w:type="dxa"/>
          </w:tcPr>
          <w:p w14:paraId="7D84A61C" w14:textId="77777777" w:rsidR="0057402D" w:rsidRPr="00294235" w:rsidRDefault="0057402D" w:rsidP="00D0275E">
            <w:pPr>
              <w:widowControl w:val="0"/>
              <w:spacing w:after="0" w:line="240" w:lineRule="auto"/>
              <w:rPr>
                <w:rFonts w:ascii="Arial" w:hAnsi="Arial" w:cs="Arial"/>
                <w:snapToGrid w:val="0"/>
                <w:sz w:val="21"/>
                <w:szCs w:val="21"/>
                <w:lang w:eastAsia="en-AU"/>
              </w:rPr>
            </w:pPr>
            <w:r w:rsidRPr="00294235">
              <w:rPr>
                <w:rFonts w:ascii="Arial" w:hAnsi="Arial" w:cs="Arial"/>
                <w:snapToGrid w:val="0"/>
                <w:sz w:val="21"/>
                <w:szCs w:val="21"/>
                <w:lang w:eastAsia="en-AU"/>
              </w:rPr>
              <w:t xml:space="preserve">Critically Endangered </w:t>
            </w:r>
            <w:r w:rsidRPr="00294235">
              <w:rPr>
                <w:rFonts w:ascii="Arial" w:hAnsi="Arial" w:cs="Arial"/>
                <w:sz w:val="21"/>
                <w:szCs w:val="21"/>
              </w:rPr>
              <w:t>A2bd+4bd (2018)</w:t>
            </w:r>
            <w:r w:rsidRPr="00294235">
              <w:rPr>
                <w:rFonts w:ascii="Arial" w:hAnsi="Arial" w:cs="Arial"/>
                <w:snapToGrid w:val="0"/>
                <w:sz w:val="21"/>
                <w:szCs w:val="21"/>
                <w:lang w:eastAsia="en-AU"/>
              </w:rPr>
              <w:t>:</w:t>
            </w:r>
          </w:p>
          <w:p w14:paraId="64E57296" w14:textId="77777777" w:rsidR="0057402D" w:rsidRPr="00294235" w:rsidRDefault="0057402D" w:rsidP="00D0275E">
            <w:pPr>
              <w:widowControl w:val="0"/>
              <w:spacing w:after="0" w:line="240" w:lineRule="auto"/>
              <w:rPr>
                <w:rFonts w:ascii="Arial" w:hAnsi="Arial" w:cs="Arial"/>
                <w:snapToGrid w:val="0"/>
                <w:sz w:val="21"/>
                <w:szCs w:val="21"/>
                <w:lang w:eastAsia="en-AU"/>
              </w:rPr>
            </w:pPr>
          </w:p>
          <w:p w14:paraId="5169CC6B" w14:textId="77777777" w:rsidR="0057402D" w:rsidRPr="00294235" w:rsidRDefault="0057402D" w:rsidP="00D0275E">
            <w:pPr>
              <w:spacing w:after="0" w:line="240" w:lineRule="auto"/>
              <w:rPr>
                <w:rFonts w:ascii="Arial" w:hAnsi="Arial" w:cs="Arial"/>
                <w:sz w:val="21"/>
                <w:szCs w:val="21"/>
                <w:lang w:val="en-AU"/>
              </w:rPr>
            </w:pPr>
            <w:r w:rsidRPr="00294235">
              <w:rPr>
                <w:rFonts w:ascii="Arial" w:hAnsi="Arial" w:cs="Arial"/>
                <w:sz w:val="21"/>
                <w:szCs w:val="21"/>
                <w:lang w:val="en-AU"/>
              </w:rPr>
              <w:t>Population reduced an observed, estimated, inferred or suspected reduction of at least 80% over three generations, based on the following:</w:t>
            </w:r>
          </w:p>
          <w:p w14:paraId="3934A2A6" w14:textId="77777777" w:rsidR="0057402D" w:rsidRPr="00294235" w:rsidRDefault="0057402D">
            <w:pPr>
              <w:widowControl w:val="0"/>
              <w:autoSpaceDE w:val="0"/>
              <w:autoSpaceDN w:val="0"/>
              <w:adjustRightInd w:val="0"/>
              <w:spacing w:after="0" w:line="240" w:lineRule="auto"/>
              <w:rPr>
                <w:rFonts w:ascii="Arial" w:hAnsi="Arial" w:cs="Arial"/>
                <w:snapToGrid w:val="0"/>
                <w:spacing w:val="-4"/>
                <w:sz w:val="21"/>
                <w:szCs w:val="21"/>
                <w:lang w:val="en-AU" w:eastAsia="en-AU"/>
              </w:rPr>
            </w:pPr>
          </w:p>
        </w:tc>
      </w:tr>
      <w:tr w:rsidR="0057402D" w:rsidRPr="00531E71" w14:paraId="45DD0FA9" w14:textId="77777777" w:rsidTr="006467A7">
        <w:tc>
          <w:tcPr>
            <w:tcW w:w="2113" w:type="dxa"/>
          </w:tcPr>
          <w:p w14:paraId="456296D5" w14:textId="77777777" w:rsidR="0057402D" w:rsidRPr="00E50944" w:rsidRDefault="0057402D" w:rsidP="00CA2DF8">
            <w:pPr>
              <w:pStyle w:val="NoSpacing"/>
              <w:rPr>
                <w:rFonts w:ascii="Arial" w:hAnsi="Arial" w:cs="Arial"/>
                <w:sz w:val="21"/>
                <w:szCs w:val="21"/>
                <w:lang w:eastAsia="en-AU"/>
              </w:rPr>
            </w:pPr>
            <w:r w:rsidRPr="00E50944">
              <w:rPr>
                <w:rFonts w:ascii="Arial" w:hAnsi="Arial" w:cs="Arial"/>
                <w:sz w:val="21"/>
                <w:szCs w:val="21"/>
                <w:lang w:eastAsia="en-AU"/>
              </w:rPr>
              <w:t>Convention on International Trade in Endangered Species of Wild Fauna and Flora</w:t>
            </w:r>
          </w:p>
          <w:p w14:paraId="65839D09" w14:textId="24AF50C2" w:rsidR="0057402D" w:rsidRPr="00E50944" w:rsidRDefault="0057402D" w:rsidP="00CA2DF8">
            <w:pPr>
              <w:pStyle w:val="NoSpacing"/>
              <w:rPr>
                <w:rFonts w:ascii="Arial" w:hAnsi="Arial" w:cs="Arial"/>
                <w:snapToGrid w:val="0"/>
                <w:sz w:val="21"/>
                <w:szCs w:val="21"/>
                <w:lang w:eastAsia="en-AU"/>
              </w:rPr>
            </w:pPr>
            <w:r w:rsidRPr="00E50944">
              <w:rPr>
                <w:rFonts w:ascii="Arial" w:hAnsi="Arial" w:cs="Arial"/>
                <w:snapToGrid w:val="0"/>
                <w:sz w:val="21"/>
                <w:szCs w:val="21"/>
                <w:lang w:eastAsia="en-AU"/>
              </w:rPr>
              <w:t>(CITES)</w:t>
            </w:r>
          </w:p>
        </w:tc>
        <w:tc>
          <w:tcPr>
            <w:tcW w:w="7183" w:type="dxa"/>
          </w:tcPr>
          <w:p w14:paraId="21539824"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r w:rsidRPr="00E50944">
              <w:rPr>
                <w:rFonts w:ascii="Arial" w:hAnsi="Arial" w:cs="Arial"/>
                <w:i/>
                <w:iCs/>
                <w:snapToGrid w:val="0"/>
                <w:spacing w:val="-4"/>
                <w:sz w:val="21"/>
                <w:szCs w:val="21"/>
                <w:lang w:eastAsia="en-AU"/>
              </w:rPr>
              <w:t>The European eel was listed in Appendix II of the Convention on International Trade in Endangered Species of Wild Fauna and Flora (CITES) in 2007, although this did not come into force until March 2009.</w:t>
            </w:r>
          </w:p>
          <w:p w14:paraId="1F006B15"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r w:rsidRPr="00E50944">
              <w:rPr>
                <w:rFonts w:ascii="Arial" w:hAnsi="Arial" w:cs="Arial"/>
                <w:i/>
                <w:iCs/>
                <w:snapToGrid w:val="0"/>
                <w:spacing w:val="-4"/>
                <w:sz w:val="21"/>
                <w:szCs w:val="21"/>
                <w:lang w:eastAsia="en-AU"/>
              </w:rPr>
              <w:t>International trade in specimens of Appendix-II species may be authorised by the granting of an export permit or re-export certificate. This is as a result of evidence that such export will not be detrimental to the survival of that species – this is presented in the form of a Non-Detriment Finding (NDF).</w:t>
            </w:r>
          </w:p>
          <w:p w14:paraId="6E18BB79"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p>
        </w:tc>
      </w:tr>
      <w:tr w:rsidR="0057402D" w:rsidRPr="00531E71" w14:paraId="57B560B6" w14:textId="77777777" w:rsidTr="006467A7">
        <w:tc>
          <w:tcPr>
            <w:tcW w:w="2113" w:type="dxa"/>
          </w:tcPr>
          <w:p w14:paraId="4CAEA63A" w14:textId="58A1F724" w:rsidR="0057402D" w:rsidRPr="00E50944" w:rsidRDefault="0057402D">
            <w:pPr>
              <w:widowControl w:val="0"/>
              <w:spacing w:after="0" w:line="240" w:lineRule="auto"/>
              <w:rPr>
                <w:rFonts w:ascii="Arial" w:hAnsi="Arial" w:cs="Arial"/>
                <w:snapToGrid w:val="0"/>
                <w:sz w:val="21"/>
                <w:szCs w:val="21"/>
                <w:lang w:eastAsia="en-AU"/>
              </w:rPr>
            </w:pPr>
            <w:r w:rsidRPr="00E50944">
              <w:rPr>
                <w:rFonts w:ascii="Arial" w:hAnsi="Arial" w:cs="Arial"/>
                <w:snapToGrid w:val="0"/>
                <w:sz w:val="21"/>
                <w:szCs w:val="21"/>
                <w:lang w:eastAsia="en-AU"/>
              </w:rPr>
              <w:t>E</w:t>
            </w:r>
            <w:r w:rsidR="006467A7" w:rsidRPr="00E50944">
              <w:rPr>
                <w:rFonts w:ascii="Arial" w:hAnsi="Arial" w:cs="Arial"/>
                <w:snapToGrid w:val="0"/>
                <w:sz w:val="21"/>
                <w:szCs w:val="21"/>
                <w:lang w:eastAsia="en-AU"/>
              </w:rPr>
              <w:t>uropean Union</w:t>
            </w:r>
          </w:p>
        </w:tc>
        <w:tc>
          <w:tcPr>
            <w:tcW w:w="7183" w:type="dxa"/>
          </w:tcPr>
          <w:p w14:paraId="771DB28B" w14:textId="77777777" w:rsidR="0057402D" w:rsidRPr="00E50944" w:rsidRDefault="0057402D" w:rsidP="00CA2DF8">
            <w:pPr>
              <w:rPr>
                <w:rFonts w:ascii="Arial" w:hAnsi="Arial" w:cs="Arial"/>
                <w:b/>
                <w:bCs/>
                <w:sz w:val="21"/>
                <w:szCs w:val="21"/>
                <w:lang w:eastAsia="en-AU"/>
              </w:rPr>
            </w:pPr>
            <w:r w:rsidRPr="00E50944">
              <w:rPr>
                <w:rFonts w:ascii="Arial" w:hAnsi="Arial" w:cs="Arial"/>
                <w:b/>
                <w:bCs/>
                <w:sz w:val="21"/>
                <w:szCs w:val="21"/>
                <w:lang w:eastAsia="en-AU"/>
              </w:rPr>
              <w:t>Council Regulation (EC) no 1100/2007 - Establishing measures for the recovery of the stock of European eel.</w:t>
            </w:r>
          </w:p>
          <w:p w14:paraId="25885402" w14:textId="77777777" w:rsidR="0057402D" w:rsidRPr="00E50944" w:rsidRDefault="0057402D" w:rsidP="00035C36">
            <w:pPr>
              <w:widowControl w:val="0"/>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outlineLvl w:val="1"/>
              <w:rPr>
                <w:rFonts w:ascii="Arial" w:hAnsi="Arial" w:cs="Arial"/>
                <w:bCs/>
                <w:spacing w:val="-4"/>
                <w:sz w:val="21"/>
                <w:szCs w:val="21"/>
                <w:lang w:eastAsia="en-AU"/>
              </w:rPr>
            </w:pPr>
          </w:p>
          <w:p w14:paraId="6D57D373"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r w:rsidRPr="00E50944">
              <w:rPr>
                <w:rFonts w:ascii="Arial" w:hAnsi="Arial" w:cs="Arial"/>
                <w:i/>
                <w:iCs/>
                <w:snapToGrid w:val="0"/>
                <w:spacing w:val="-4"/>
                <w:sz w:val="21"/>
                <w:szCs w:val="21"/>
                <w:lang w:eastAsia="en-AU"/>
              </w:rPr>
              <w:t>The Regulation was developed to establish measures for the recovery of the stock of European eel. Eel management plans (EMPs) should be created to implement measures to recover the European eel within nationally determined Eel Management Units (EMUs).</w:t>
            </w:r>
          </w:p>
          <w:p w14:paraId="0E35D9BF"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p>
          <w:p w14:paraId="6AD0144A" w14:textId="77777777" w:rsidR="0057402D" w:rsidRPr="00E50944" w:rsidRDefault="0057402D" w:rsidP="00CA2DF8">
            <w:pPr>
              <w:rPr>
                <w:rFonts w:ascii="Arial" w:hAnsi="Arial" w:cs="Arial"/>
                <w:b/>
                <w:bCs/>
                <w:sz w:val="21"/>
                <w:szCs w:val="21"/>
                <w:lang w:eastAsia="en-AU"/>
              </w:rPr>
            </w:pPr>
            <w:r w:rsidRPr="00E50944">
              <w:rPr>
                <w:rFonts w:ascii="Arial" w:hAnsi="Arial" w:cs="Arial"/>
                <w:b/>
                <w:bCs/>
                <w:sz w:val="21"/>
                <w:szCs w:val="21"/>
                <w:lang w:eastAsia="en-AU"/>
              </w:rPr>
              <w:t>Measures on European eel fisheries</w:t>
            </w:r>
          </w:p>
          <w:p w14:paraId="42EF2D08"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p>
          <w:p w14:paraId="6C9F7208" w14:textId="77777777" w:rsidR="0057402D" w:rsidRPr="00E50944" w:rsidRDefault="0057402D">
            <w:pPr>
              <w:widowControl w:val="0"/>
              <w:autoSpaceDE w:val="0"/>
              <w:autoSpaceDN w:val="0"/>
              <w:adjustRightInd w:val="0"/>
              <w:spacing w:after="0" w:line="240" w:lineRule="auto"/>
              <w:rPr>
                <w:rFonts w:ascii="Arial" w:hAnsi="Arial" w:cs="Arial"/>
                <w:i/>
                <w:iCs/>
                <w:snapToGrid w:val="0"/>
                <w:spacing w:val="-4"/>
                <w:sz w:val="21"/>
                <w:szCs w:val="21"/>
                <w:lang w:eastAsia="en-AU"/>
              </w:rPr>
            </w:pPr>
            <w:r w:rsidRPr="00E50944">
              <w:rPr>
                <w:rFonts w:ascii="Arial" w:hAnsi="Arial" w:cs="Arial"/>
                <w:i/>
                <w:iCs/>
                <w:snapToGrid w:val="0"/>
                <w:spacing w:val="-4"/>
                <w:sz w:val="21"/>
                <w:szCs w:val="21"/>
                <w:lang w:eastAsia="en-AU"/>
              </w:rPr>
              <w:t>Annual review of fishing measures in EU waters – at present there is a period of closure of six months for commercial fisheries and recreational fisheries are banned.</w:t>
            </w:r>
          </w:p>
          <w:p w14:paraId="2F2C75F1" w14:textId="73A75422" w:rsidR="006467A7" w:rsidRPr="00E50944" w:rsidRDefault="006467A7" w:rsidP="001F6065">
            <w:pPr>
              <w:widowControl w:val="0"/>
              <w:autoSpaceDE w:val="0"/>
              <w:autoSpaceDN w:val="0"/>
              <w:adjustRightInd w:val="0"/>
              <w:spacing w:after="0" w:line="240" w:lineRule="auto"/>
              <w:rPr>
                <w:rFonts w:ascii="Arial" w:hAnsi="Arial" w:cs="Arial"/>
                <w:i/>
                <w:iCs/>
                <w:snapToGrid w:val="0"/>
                <w:spacing w:val="-4"/>
                <w:sz w:val="21"/>
                <w:szCs w:val="21"/>
                <w:lang w:eastAsia="en-AU"/>
              </w:rPr>
            </w:pPr>
          </w:p>
        </w:tc>
      </w:tr>
      <w:tr w:rsidR="0057402D" w:rsidRPr="00531E71" w14:paraId="290CA6E6" w14:textId="77777777" w:rsidTr="006467A7">
        <w:tc>
          <w:tcPr>
            <w:tcW w:w="2113" w:type="dxa"/>
          </w:tcPr>
          <w:p w14:paraId="54E331F0" w14:textId="615D0D92" w:rsidR="0057402D" w:rsidRPr="00E50944" w:rsidRDefault="006467A7">
            <w:pPr>
              <w:widowControl w:val="0"/>
              <w:spacing w:after="0" w:line="240" w:lineRule="auto"/>
              <w:rPr>
                <w:rFonts w:ascii="Arial" w:hAnsi="Arial" w:cs="Arial"/>
                <w:snapToGrid w:val="0"/>
                <w:sz w:val="21"/>
                <w:szCs w:val="21"/>
                <w:lang w:eastAsia="en-AU"/>
              </w:rPr>
            </w:pPr>
            <w:r w:rsidRPr="00E50944">
              <w:rPr>
                <w:rFonts w:ascii="Arial" w:hAnsi="Arial" w:cs="Arial"/>
                <w:snapToGrid w:val="0"/>
                <w:sz w:val="21"/>
                <w:szCs w:val="21"/>
                <w:lang w:eastAsia="en-AU"/>
              </w:rPr>
              <w:t>General Fisheries Commission for the Mediterranean (GFCM)</w:t>
            </w:r>
          </w:p>
          <w:p w14:paraId="2AFFB57B" w14:textId="77777777" w:rsidR="0057402D" w:rsidRPr="00E50944" w:rsidRDefault="0057402D">
            <w:pPr>
              <w:widowControl w:val="0"/>
              <w:spacing w:after="0" w:line="240" w:lineRule="auto"/>
              <w:rPr>
                <w:rFonts w:ascii="Arial" w:hAnsi="Arial" w:cs="Arial"/>
                <w:snapToGrid w:val="0"/>
                <w:sz w:val="21"/>
                <w:szCs w:val="21"/>
                <w:lang w:eastAsia="en-AU"/>
              </w:rPr>
            </w:pPr>
          </w:p>
        </w:tc>
        <w:tc>
          <w:tcPr>
            <w:tcW w:w="7183" w:type="dxa"/>
          </w:tcPr>
          <w:p w14:paraId="471993D8" w14:textId="77777777" w:rsidR="0057402D" w:rsidRPr="00E50944" w:rsidRDefault="0057402D">
            <w:pPr>
              <w:widowControl w:val="0"/>
              <w:spacing w:after="0" w:line="240" w:lineRule="auto"/>
              <w:jc w:val="both"/>
              <w:rPr>
                <w:rFonts w:ascii="Arial" w:hAnsi="Arial" w:cs="Arial"/>
                <w:snapToGrid w:val="0"/>
                <w:sz w:val="21"/>
                <w:szCs w:val="21"/>
                <w:lang w:eastAsia="en-AU"/>
              </w:rPr>
            </w:pPr>
            <w:r w:rsidRPr="00E50944">
              <w:rPr>
                <w:rFonts w:ascii="Arial" w:hAnsi="Arial" w:cs="Arial"/>
                <w:snapToGrid w:val="0"/>
                <w:sz w:val="21"/>
                <w:szCs w:val="21"/>
                <w:lang w:eastAsia="en-AU"/>
              </w:rPr>
              <w:t>GFCM/46/2023/16</w:t>
            </w:r>
          </w:p>
          <w:p w14:paraId="098030B8" w14:textId="77777777" w:rsidR="0057402D" w:rsidRPr="00E50944" w:rsidRDefault="0057402D">
            <w:pPr>
              <w:widowControl w:val="0"/>
              <w:spacing w:after="0" w:line="240" w:lineRule="auto"/>
              <w:jc w:val="both"/>
              <w:rPr>
                <w:rFonts w:ascii="Arial" w:hAnsi="Arial" w:cs="Arial"/>
                <w:snapToGrid w:val="0"/>
                <w:sz w:val="21"/>
                <w:szCs w:val="21"/>
                <w:lang w:eastAsia="en-AU"/>
              </w:rPr>
            </w:pPr>
          </w:p>
          <w:p w14:paraId="1AA075E9" w14:textId="3D809927" w:rsidR="0057402D" w:rsidRPr="00E50944" w:rsidRDefault="0057402D">
            <w:pPr>
              <w:widowControl w:val="0"/>
              <w:spacing w:after="0" w:line="240" w:lineRule="auto"/>
              <w:jc w:val="both"/>
              <w:rPr>
                <w:rFonts w:ascii="Arial" w:hAnsi="Arial" w:cs="Arial"/>
                <w:i/>
                <w:iCs/>
                <w:snapToGrid w:val="0"/>
                <w:sz w:val="21"/>
                <w:szCs w:val="21"/>
                <w:lang w:eastAsia="en-AU"/>
              </w:rPr>
            </w:pPr>
            <w:r w:rsidRPr="00E50944">
              <w:rPr>
                <w:rFonts w:ascii="Arial" w:hAnsi="Arial" w:cs="Arial"/>
                <w:i/>
                <w:iCs/>
                <w:snapToGrid w:val="0"/>
                <w:sz w:val="21"/>
                <w:szCs w:val="21"/>
                <w:lang w:eastAsia="en-AU"/>
              </w:rPr>
              <w:t>Proposed a 30% decrease in fishing effort relative to the reference period.</w:t>
            </w:r>
          </w:p>
          <w:p w14:paraId="18D83334" w14:textId="77777777" w:rsidR="0057402D" w:rsidRPr="00E50944" w:rsidRDefault="0057402D">
            <w:pPr>
              <w:widowControl w:val="0"/>
              <w:spacing w:after="0" w:line="240" w:lineRule="auto"/>
              <w:jc w:val="both"/>
              <w:rPr>
                <w:rFonts w:ascii="Arial" w:hAnsi="Arial" w:cs="Arial"/>
                <w:i/>
                <w:iCs/>
                <w:color w:val="000000"/>
                <w:sz w:val="21"/>
                <w:szCs w:val="21"/>
                <w:lang w:val="tr-TR" w:eastAsia="en-GB"/>
              </w:rPr>
            </w:pPr>
            <w:r w:rsidRPr="00E50944">
              <w:rPr>
                <w:rFonts w:ascii="Arial" w:hAnsi="Arial" w:cs="Arial"/>
                <w:i/>
                <w:iCs/>
                <w:color w:val="000000"/>
                <w:sz w:val="21"/>
                <w:szCs w:val="21"/>
                <w:lang w:val="tr-TR" w:eastAsia="en-GB"/>
              </w:rPr>
              <w:t xml:space="preserve">Recreational fishing of all stages of European eel life cycle (glass, yellow, silver) is prohibited in all habitats. </w:t>
            </w:r>
          </w:p>
          <w:p w14:paraId="39311746" w14:textId="77777777" w:rsidR="0057402D" w:rsidRPr="00E50944" w:rsidRDefault="0057402D">
            <w:pPr>
              <w:widowControl w:val="0"/>
              <w:spacing w:after="0" w:line="240" w:lineRule="auto"/>
              <w:jc w:val="both"/>
              <w:rPr>
                <w:rFonts w:ascii="Arial" w:hAnsi="Arial" w:cs="Arial"/>
                <w:i/>
                <w:iCs/>
                <w:snapToGrid w:val="0"/>
                <w:sz w:val="21"/>
                <w:szCs w:val="21"/>
                <w:lang w:eastAsia="en-AU"/>
              </w:rPr>
            </w:pPr>
            <w:r w:rsidRPr="00E50944">
              <w:rPr>
                <w:rFonts w:ascii="Arial" w:hAnsi="Arial" w:cs="Arial"/>
                <w:i/>
                <w:iCs/>
                <w:snapToGrid w:val="0"/>
                <w:sz w:val="21"/>
                <w:szCs w:val="21"/>
                <w:lang w:eastAsia="en-AU"/>
              </w:rPr>
              <w:t>An extension of the temporal closures to 6 or 3+3 months. </w:t>
            </w:r>
          </w:p>
          <w:p w14:paraId="2B56B9EA" w14:textId="1672513F" w:rsidR="0057402D" w:rsidRPr="00E50944" w:rsidRDefault="0057402D">
            <w:pPr>
              <w:widowControl w:val="0"/>
              <w:spacing w:after="0" w:line="240" w:lineRule="auto"/>
              <w:jc w:val="both"/>
              <w:rPr>
                <w:rFonts w:ascii="Arial" w:hAnsi="Arial" w:cs="Arial"/>
                <w:i/>
                <w:iCs/>
                <w:snapToGrid w:val="0"/>
                <w:sz w:val="21"/>
                <w:szCs w:val="21"/>
                <w:lang w:eastAsia="en-AU"/>
              </w:rPr>
            </w:pPr>
            <w:r w:rsidRPr="00E50944">
              <w:rPr>
                <w:rFonts w:ascii="Arial" w:hAnsi="Arial" w:cs="Arial"/>
                <w:i/>
                <w:iCs/>
                <w:snapToGrid w:val="0"/>
                <w:sz w:val="21"/>
                <w:szCs w:val="21"/>
                <w:lang w:eastAsia="en-AU"/>
              </w:rPr>
              <w:t>Some measures to fight IUU fishing: catch registration, control and traceability.</w:t>
            </w:r>
          </w:p>
          <w:p w14:paraId="3927058C" w14:textId="77777777" w:rsidR="0057402D" w:rsidRPr="00E50944" w:rsidRDefault="0057402D">
            <w:pPr>
              <w:widowControl w:val="0"/>
              <w:spacing w:after="0" w:line="240" w:lineRule="auto"/>
              <w:jc w:val="both"/>
              <w:rPr>
                <w:rFonts w:ascii="Arial" w:hAnsi="Arial" w:cs="Arial"/>
                <w:snapToGrid w:val="0"/>
                <w:sz w:val="21"/>
                <w:szCs w:val="21"/>
                <w:highlight w:val="yellow"/>
                <w:lang w:eastAsia="en-AU"/>
              </w:rPr>
            </w:pPr>
          </w:p>
        </w:tc>
      </w:tr>
      <w:tr w:rsidR="0057402D" w:rsidRPr="00531E71" w14:paraId="5FFBA958" w14:textId="77777777" w:rsidTr="006467A7">
        <w:tc>
          <w:tcPr>
            <w:tcW w:w="2113" w:type="dxa"/>
          </w:tcPr>
          <w:p w14:paraId="656B93A1" w14:textId="74A58153" w:rsidR="0057402D" w:rsidRPr="00E50944" w:rsidRDefault="0057402D">
            <w:pPr>
              <w:widowControl w:val="0"/>
              <w:spacing w:after="0" w:line="240" w:lineRule="auto"/>
              <w:rPr>
                <w:rFonts w:ascii="Arial" w:hAnsi="Arial" w:cs="Arial"/>
                <w:snapToGrid w:val="0"/>
                <w:sz w:val="21"/>
                <w:szCs w:val="21"/>
                <w:lang w:eastAsia="en-AU"/>
              </w:rPr>
            </w:pPr>
            <w:r w:rsidRPr="00E50944">
              <w:rPr>
                <w:rFonts w:ascii="Arial" w:hAnsi="Arial" w:cs="Arial"/>
                <w:snapToGrid w:val="0"/>
                <w:sz w:val="21"/>
                <w:szCs w:val="21"/>
                <w:lang w:eastAsia="en-AU"/>
              </w:rPr>
              <w:t>The Baltic Marine Environment Protection Commission (HELCOM).</w:t>
            </w:r>
          </w:p>
        </w:tc>
        <w:tc>
          <w:tcPr>
            <w:tcW w:w="7183" w:type="dxa"/>
          </w:tcPr>
          <w:p w14:paraId="302E5357" w14:textId="77777777" w:rsidR="0057402D" w:rsidRPr="00E50944" w:rsidRDefault="0057402D">
            <w:pPr>
              <w:widowControl w:val="0"/>
              <w:spacing w:after="0" w:line="240" w:lineRule="auto"/>
              <w:jc w:val="both"/>
              <w:rPr>
                <w:rFonts w:ascii="Arial" w:hAnsi="Arial" w:cs="Arial"/>
                <w:snapToGrid w:val="0"/>
                <w:sz w:val="21"/>
                <w:szCs w:val="21"/>
                <w:lang w:eastAsia="en-AU"/>
              </w:rPr>
            </w:pPr>
            <w:r w:rsidRPr="00E50944">
              <w:rPr>
                <w:rFonts w:ascii="Arial" w:hAnsi="Arial" w:cs="Arial"/>
                <w:snapToGrid w:val="0"/>
                <w:sz w:val="21"/>
                <w:szCs w:val="21"/>
                <w:lang w:eastAsia="en-AU"/>
              </w:rPr>
              <w:t xml:space="preserve">In 2021, HELCOM published an update of the action plan adopting the schedule: </w:t>
            </w:r>
          </w:p>
          <w:p w14:paraId="017C1301" w14:textId="77777777" w:rsidR="0057402D" w:rsidRPr="00E50944" w:rsidRDefault="0057402D">
            <w:pPr>
              <w:widowControl w:val="0"/>
              <w:spacing w:after="0" w:line="240" w:lineRule="auto"/>
              <w:jc w:val="both"/>
              <w:rPr>
                <w:rFonts w:ascii="Arial" w:hAnsi="Arial" w:cs="Arial"/>
                <w:snapToGrid w:val="0"/>
                <w:sz w:val="21"/>
                <w:szCs w:val="21"/>
                <w:lang w:eastAsia="en-AU"/>
              </w:rPr>
            </w:pPr>
          </w:p>
          <w:p w14:paraId="7C4010BC" w14:textId="40943331" w:rsidR="0057402D" w:rsidRPr="00E50944" w:rsidRDefault="0057402D">
            <w:pPr>
              <w:widowControl w:val="0"/>
              <w:spacing w:after="0" w:line="240" w:lineRule="auto"/>
              <w:jc w:val="both"/>
              <w:rPr>
                <w:rFonts w:ascii="Arial" w:hAnsi="Arial" w:cs="Arial"/>
                <w:i/>
                <w:iCs/>
                <w:snapToGrid w:val="0"/>
                <w:sz w:val="21"/>
                <w:szCs w:val="21"/>
                <w:lang w:eastAsia="en-AU"/>
              </w:rPr>
            </w:pPr>
            <w:r w:rsidRPr="00E50944">
              <w:rPr>
                <w:rFonts w:ascii="Arial" w:hAnsi="Arial" w:cs="Arial"/>
                <w:i/>
                <w:iCs/>
                <w:snapToGrid w:val="0"/>
                <w:sz w:val="21"/>
                <w:szCs w:val="21"/>
                <w:lang w:eastAsia="en-AU"/>
              </w:rPr>
              <w:t xml:space="preserve">By 2023 identify rivers </w:t>
            </w:r>
            <w:proofErr w:type="gramStart"/>
            <w:r w:rsidRPr="00E50944">
              <w:rPr>
                <w:rFonts w:ascii="Arial" w:hAnsi="Arial" w:cs="Arial"/>
                <w:i/>
                <w:iCs/>
                <w:snapToGrid w:val="0"/>
                <w:sz w:val="21"/>
                <w:szCs w:val="21"/>
                <w:lang w:eastAsia="en-AU"/>
              </w:rPr>
              <w:t>where</w:t>
            </w:r>
            <w:proofErr w:type="gramEnd"/>
            <w:r w:rsidRPr="00E50944">
              <w:rPr>
                <w:rFonts w:ascii="Arial" w:hAnsi="Arial" w:cs="Arial"/>
                <w:i/>
                <w:iCs/>
                <w:snapToGrid w:val="0"/>
                <w:sz w:val="21"/>
                <w:szCs w:val="21"/>
                <w:lang w:eastAsia="en-AU"/>
              </w:rPr>
              <w:t xml:space="preserve"> management measures for migratory fish species, including eel, would have the greatest positive impact.</w:t>
            </w:r>
          </w:p>
          <w:p w14:paraId="7161835B" w14:textId="77777777" w:rsidR="0057402D" w:rsidRPr="00E50944" w:rsidRDefault="0057402D">
            <w:pPr>
              <w:widowControl w:val="0"/>
              <w:spacing w:after="0" w:line="240" w:lineRule="auto"/>
              <w:jc w:val="both"/>
              <w:rPr>
                <w:rFonts w:ascii="Arial" w:hAnsi="Arial" w:cs="Arial"/>
                <w:i/>
                <w:iCs/>
                <w:snapToGrid w:val="0"/>
                <w:sz w:val="21"/>
                <w:szCs w:val="21"/>
                <w:lang w:eastAsia="en-AU"/>
              </w:rPr>
            </w:pPr>
          </w:p>
          <w:p w14:paraId="18191974" w14:textId="77777777" w:rsidR="0057402D" w:rsidRPr="00E50944" w:rsidRDefault="0057402D">
            <w:pPr>
              <w:widowControl w:val="0"/>
              <w:spacing w:after="0" w:line="240" w:lineRule="auto"/>
              <w:jc w:val="both"/>
              <w:rPr>
                <w:rFonts w:ascii="Arial" w:hAnsi="Arial" w:cs="Arial"/>
                <w:snapToGrid w:val="0"/>
                <w:sz w:val="21"/>
                <w:szCs w:val="21"/>
                <w:lang w:eastAsia="en-AU"/>
              </w:rPr>
            </w:pPr>
            <w:r w:rsidRPr="00E50944">
              <w:rPr>
                <w:rFonts w:ascii="Arial" w:hAnsi="Arial" w:cs="Arial"/>
                <w:i/>
                <w:iCs/>
                <w:snapToGrid w:val="0"/>
                <w:sz w:val="21"/>
                <w:szCs w:val="21"/>
                <w:lang w:eastAsia="en-AU"/>
              </w:rPr>
              <w:t>With the aim to protect and restore eel populations, determine which measures set out in the Convention on the Conservation Migratory Species of Wild Animals (CMS), EU Eel Regulation and other relevant instruments would benefit from regional cooperation on a Baltic-wide level.</w:t>
            </w:r>
          </w:p>
          <w:p w14:paraId="40CEFE39" w14:textId="303A585D" w:rsidR="0057402D" w:rsidRPr="00E50944" w:rsidRDefault="0057402D">
            <w:pPr>
              <w:widowControl w:val="0"/>
              <w:spacing w:after="0" w:line="240" w:lineRule="auto"/>
              <w:jc w:val="both"/>
              <w:rPr>
                <w:rFonts w:ascii="Arial" w:hAnsi="Arial" w:cs="Arial"/>
                <w:i/>
                <w:iCs/>
                <w:snapToGrid w:val="0"/>
                <w:sz w:val="21"/>
                <w:szCs w:val="21"/>
                <w:lang w:eastAsia="en-AU"/>
              </w:rPr>
            </w:pPr>
          </w:p>
        </w:tc>
      </w:tr>
      <w:tr w:rsidR="0057402D" w:rsidRPr="00531E71" w14:paraId="67807777" w14:textId="77777777" w:rsidTr="006467A7">
        <w:tc>
          <w:tcPr>
            <w:tcW w:w="2113" w:type="dxa"/>
          </w:tcPr>
          <w:p w14:paraId="272C3473" w14:textId="77777777" w:rsidR="0057402D" w:rsidRPr="00E50944" w:rsidRDefault="0057402D">
            <w:pPr>
              <w:widowControl w:val="0"/>
              <w:spacing w:after="0" w:line="240" w:lineRule="auto"/>
              <w:rPr>
                <w:rFonts w:ascii="Arial" w:hAnsi="Arial" w:cs="Arial"/>
                <w:snapToGrid w:val="0"/>
                <w:sz w:val="21"/>
                <w:szCs w:val="21"/>
                <w:lang w:eastAsia="en-AU"/>
              </w:rPr>
            </w:pPr>
            <w:r w:rsidRPr="00E50944">
              <w:rPr>
                <w:rFonts w:ascii="Arial" w:hAnsi="Arial" w:cs="Arial"/>
                <w:snapToGrid w:val="0"/>
                <w:sz w:val="21"/>
                <w:szCs w:val="21"/>
                <w:lang w:eastAsia="en-AU"/>
              </w:rPr>
              <w:t>The Convention for the Protection of the Mediterranean Sea Against Pollution (</w:t>
            </w:r>
            <w:hyperlink r:id="rId18" w:tgtFrame="_blank" w:history="1">
              <w:r w:rsidRPr="00E50944">
                <w:rPr>
                  <w:rStyle w:val="Hyperlink"/>
                  <w:rFonts w:ascii="Arial" w:hAnsi="Arial" w:cs="Arial"/>
                  <w:snapToGrid w:val="0"/>
                  <w:sz w:val="21"/>
                  <w:szCs w:val="21"/>
                  <w:lang w:eastAsia="en-AU"/>
                </w:rPr>
                <w:t>Barcelona Convention</w:t>
              </w:r>
            </w:hyperlink>
            <w:r w:rsidRPr="00E50944">
              <w:rPr>
                <w:rFonts w:ascii="Arial" w:hAnsi="Arial" w:cs="Arial"/>
                <w:snapToGrid w:val="0"/>
                <w:sz w:val="21"/>
                <w:szCs w:val="21"/>
                <w:lang w:eastAsia="en-AU"/>
              </w:rPr>
              <w:t>)</w:t>
            </w:r>
          </w:p>
          <w:p w14:paraId="549C9099" w14:textId="2D2C152D" w:rsidR="0057402D" w:rsidRPr="00E50944" w:rsidRDefault="0057402D">
            <w:pPr>
              <w:widowControl w:val="0"/>
              <w:spacing w:after="0" w:line="240" w:lineRule="auto"/>
              <w:rPr>
                <w:rFonts w:ascii="Arial" w:hAnsi="Arial" w:cs="Arial"/>
                <w:snapToGrid w:val="0"/>
                <w:sz w:val="21"/>
                <w:szCs w:val="21"/>
                <w:lang w:eastAsia="en-AU"/>
              </w:rPr>
            </w:pPr>
          </w:p>
        </w:tc>
        <w:tc>
          <w:tcPr>
            <w:tcW w:w="7183" w:type="dxa"/>
          </w:tcPr>
          <w:p w14:paraId="7F686D71" w14:textId="77777777" w:rsidR="0057402D" w:rsidRPr="00E50944" w:rsidRDefault="0057402D">
            <w:pPr>
              <w:widowControl w:val="0"/>
              <w:spacing w:after="0" w:line="240" w:lineRule="auto"/>
              <w:jc w:val="both"/>
              <w:rPr>
                <w:rFonts w:ascii="Arial" w:hAnsi="Arial" w:cs="Arial"/>
                <w:i/>
                <w:iCs/>
                <w:snapToGrid w:val="0"/>
                <w:sz w:val="21"/>
                <w:szCs w:val="21"/>
                <w:lang w:eastAsia="en-AU"/>
              </w:rPr>
            </w:pPr>
            <w:r w:rsidRPr="00E50944">
              <w:rPr>
                <w:rFonts w:ascii="Arial" w:hAnsi="Arial" w:cs="Arial"/>
                <w:i/>
                <w:iCs/>
                <w:snapToGrid w:val="0"/>
                <w:sz w:val="21"/>
                <w:szCs w:val="21"/>
                <w:lang w:eastAsia="en-AU"/>
              </w:rPr>
              <w:t>European eel is listed in Annex III - Species whose exploitation is regulated.</w:t>
            </w:r>
          </w:p>
          <w:p w14:paraId="643B9032" w14:textId="77777777" w:rsidR="0057402D" w:rsidRPr="00E50944" w:rsidRDefault="0057402D">
            <w:pPr>
              <w:widowControl w:val="0"/>
              <w:spacing w:after="0" w:line="240" w:lineRule="auto"/>
              <w:jc w:val="both"/>
              <w:rPr>
                <w:rFonts w:ascii="Arial" w:hAnsi="Arial" w:cs="Arial"/>
                <w:snapToGrid w:val="0"/>
                <w:sz w:val="21"/>
                <w:szCs w:val="21"/>
                <w:lang w:eastAsia="en-AU"/>
              </w:rPr>
            </w:pPr>
          </w:p>
          <w:p w14:paraId="2920B9B1" w14:textId="7FE9125D" w:rsidR="0057402D" w:rsidRPr="00E50944" w:rsidRDefault="0057402D">
            <w:pPr>
              <w:widowControl w:val="0"/>
              <w:spacing w:after="0" w:line="240" w:lineRule="auto"/>
              <w:jc w:val="both"/>
              <w:rPr>
                <w:rFonts w:ascii="Arial" w:hAnsi="Arial" w:cs="Arial"/>
                <w:snapToGrid w:val="0"/>
                <w:sz w:val="21"/>
                <w:szCs w:val="21"/>
                <w:lang w:eastAsia="en-AU"/>
              </w:rPr>
            </w:pPr>
          </w:p>
        </w:tc>
      </w:tr>
      <w:tr w:rsidR="0057402D" w:rsidRPr="00531E71" w14:paraId="3672103C" w14:textId="77777777" w:rsidTr="006467A7">
        <w:tc>
          <w:tcPr>
            <w:tcW w:w="2113" w:type="dxa"/>
          </w:tcPr>
          <w:p w14:paraId="3F4307CF" w14:textId="3CDC3008" w:rsidR="0057402D" w:rsidRPr="00600B4E" w:rsidRDefault="0057402D">
            <w:pPr>
              <w:widowControl w:val="0"/>
              <w:spacing w:after="0" w:line="240" w:lineRule="auto"/>
              <w:rPr>
                <w:rFonts w:ascii="Arial" w:hAnsi="Arial" w:cs="Arial"/>
                <w:snapToGrid w:val="0"/>
                <w:sz w:val="21"/>
                <w:szCs w:val="21"/>
                <w:lang w:eastAsia="en-AU"/>
              </w:rPr>
            </w:pPr>
            <w:r w:rsidRPr="00600B4E">
              <w:rPr>
                <w:rFonts w:ascii="Arial" w:hAnsi="Arial" w:cs="Arial"/>
                <w:snapToGrid w:val="0"/>
                <w:sz w:val="21"/>
                <w:szCs w:val="21"/>
                <w:lang w:eastAsia="en-AU"/>
              </w:rPr>
              <w:t>The Convention for the Protection of the Marine Environment of the North-East Atlantic (OSPAR)</w:t>
            </w:r>
          </w:p>
        </w:tc>
        <w:tc>
          <w:tcPr>
            <w:tcW w:w="7183" w:type="dxa"/>
          </w:tcPr>
          <w:p w14:paraId="68FD48A9" w14:textId="77777777" w:rsidR="0057402D" w:rsidRPr="00600B4E" w:rsidRDefault="0057402D">
            <w:pPr>
              <w:widowControl w:val="0"/>
              <w:spacing w:after="0" w:line="240" w:lineRule="auto"/>
              <w:jc w:val="both"/>
              <w:rPr>
                <w:rFonts w:ascii="Arial" w:hAnsi="Arial" w:cs="Arial"/>
                <w:i/>
                <w:iCs/>
                <w:snapToGrid w:val="0"/>
                <w:sz w:val="21"/>
                <w:szCs w:val="21"/>
                <w:lang w:eastAsia="en-AU"/>
              </w:rPr>
            </w:pPr>
            <w:r w:rsidRPr="00600B4E">
              <w:rPr>
                <w:rFonts w:ascii="Arial" w:hAnsi="Arial" w:cs="Arial"/>
                <w:i/>
                <w:iCs/>
                <w:snapToGrid w:val="0"/>
                <w:sz w:val="21"/>
                <w:szCs w:val="21"/>
                <w:lang w:eastAsia="en-AU"/>
              </w:rPr>
              <w:t xml:space="preserve">The European eel was included on the OSPAR List of threatened and/or declining species and habitats in 2008 (OSPAR Agreement 2008–6). </w:t>
            </w:r>
          </w:p>
          <w:p w14:paraId="60003AFD" w14:textId="62120957" w:rsidR="0057402D" w:rsidRPr="00600B4E" w:rsidRDefault="0057402D">
            <w:pPr>
              <w:widowControl w:val="0"/>
              <w:spacing w:after="0" w:line="240" w:lineRule="auto"/>
              <w:jc w:val="both"/>
              <w:rPr>
                <w:rFonts w:ascii="Arial" w:hAnsi="Arial" w:cs="Arial"/>
                <w:i/>
                <w:iCs/>
                <w:snapToGrid w:val="0"/>
                <w:sz w:val="21"/>
                <w:szCs w:val="21"/>
                <w:lang w:eastAsia="en-AU"/>
              </w:rPr>
            </w:pPr>
            <w:r w:rsidRPr="00600B4E">
              <w:rPr>
                <w:rFonts w:ascii="Arial" w:hAnsi="Arial" w:cs="Arial"/>
                <w:i/>
                <w:iCs/>
                <w:snapToGrid w:val="0"/>
                <w:sz w:val="21"/>
                <w:szCs w:val="21"/>
                <w:lang w:eastAsia="en-AU"/>
              </w:rPr>
              <w:t>In 2014, OSPAR issued a recommendation (OSPAR Recommendation 2014/15) to strengthen the protection of the European eel at all life stages in order to recover its population.</w:t>
            </w:r>
          </w:p>
          <w:p w14:paraId="03E3F42D" w14:textId="77777777" w:rsidR="0057402D" w:rsidRPr="00600B4E" w:rsidRDefault="0057402D">
            <w:pPr>
              <w:widowControl w:val="0"/>
              <w:spacing w:after="0" w:line="240" w:lineRule="auto"/>
              <w:jc w:val="both"/>
              <w:rPr>
                <w:rFonts w:ascii="Arial" w:hAnsi="Arial" w:cs="Arial"/>
                <w:i/>
                <w:iCs/>
                <w:snapToGrid w:val="0"/>
                <w:sz w:val="21"/>
                <w:szCs w:val="21"/>
                <w:lang w:eastAsia="en-AU"/>
              </w:rPr>
            </w:pPr>
            <w:r w:rsidRPr="00600B4E">
              <w:rPr>
                <w:rFonts w:ascii="Arial" w:hAnsi="Arial" w:cs="Arial"/>
                <w:i/>
                <w:iCs/>
                <w:snapToGrid w:val="0"/>
                <w:sz w:val="21"/>
                <w:szCs w:val="21"/>
                <w:lang w:eastAsia="en-AU"/>
              </w:rPr>
              <w:t>In 2022, OSPAR updated their status assessment for the European eel as ‘poor’.</w:t>
            </w:r>
          </w:p>
          <w:p w14:paraId="5B1B03EA" w14:textId="77777777" w:rsidR="0057402D" w:rsidRPr="00600B4E" w:rsidRDefault="0057402D">
            <w:pPr>
              <w:widowControl w:val="0"/>
              <w:spacing w:after="0" w:line="240" w:lineRule="auto"/>
              <w:jc w:val="both"/>
              <w:rPr>
                <w:rFonts w:ascii="Arial" w:hAnsi="Arial" w:cs="Arial"/>
                <w:snapToGrid w:val="0"/>
                <w:sz w:val="21"/>
                <w:szCs w:val="21"/>
                <w:lang w:eastAsia="en-AU"/>
              </w:rPr>
            </w:pPr>
          </w:p>
        </w:tc>
      </w:tr>
    </w:tbl>
    <w:p w14:paraId="7A86530E" w14:textId="77777777" w:rsidR="004C36A6" w:rsidRPr="00531E71" w:rsidRDefault="004C36A6" w:rsidP="00063F34">
      <w:pPr>
        <w:autoSpaceDE w:val="0"/>
        <w:autoSpaceDN w:val="0"/>
        <w:adjustRightInd w:val="0"/>
        <w:spacing w:after="0" w:line="240" w:lineRule="auto"/>
        <w:jc w:val="both"/>
        <w:rPr>
          <w:rFonts w:ascii="Arial" w:hAnsi="Arial" w:cs="Arial"/>
          <w:color w:val="000000"/>
          <w:lang w:val="en-AU" w:eastAsia="en-AU"/>
        </w:rPr>
      </w:pPr>
    </w:p>
    <w:p w14:paraId="4CAF8889" w14:textId="770C7C04" w:rsidR="00063F34" w:rsidRPr="00531E71" w:rsidRDefault="00A812BA" w:rsidP="002127B7">
      <w:pPr>
        <w:pStyle w:val="Heading2"/>
      </w:pPr>
      <w:bookmarkStart w:id="22" w:name="_Toc209797898"/>
      <w:r w:rsidRPr="00531E71">
        <w:t>3.2</w:t>
      </w:r>
      <w:r w:rsidR="002127B7" w:rsidRPr="00531E71">
        <w:t xml:space="preserve"> </w:t>
      </w:r>
      <w:r w:rsidRPr="00531E71">
        <w:t>Range States and relevant organisations</w:t>
      </w:r>
      <w:bookmarkEnd w:id="22"/>
    </w:p>
    <w:p w14:paraId="6840F1B1" w14:textId="77777777" w:rsidR="00A812BA" w:rsidRPr="00531E71" w:rsidRDefault="00A812BA" w:rsidP="00A812BA">
      <w:pPr>
        <w:widowControl w:val="0"/>
        <w:spacing w:after="0" w:line="240" w:lineRule="auto"/>
        <w:rPr>
          <w:rFonts w:ascii="Arial" w:eastAsia="Times New Roman" w:hAnsi="Arial" w:cs="Arial"/>
          <w:snapToGrid w:val="0"/>
        </w:rPr>
      </w:pPr>
    </w:p>
    <w:p w14:paraId="1B6802E7" w14:textId="4037E3B8" w:rsidR="00AF0BCE" w:rsidRPr="00531E71" w:rsidRDefault="00AF0BCE" w:rsidP="00A812BA">
      <w:pPr>
        <w:widowControl w:val="0"/>
        <w:spacing w:after="0" w:line="240" w:lineRule="auto"/>
        <w:rPr>
          <w:rFonts w:ascii="Arial" w:eastAsia="Times New Roman" w:hAnsi="Arial" w:cs="Arial"/>
          <w:snapToGrid w:val="0"/>
        </w:rPr>
      </w:pPr>
      <w:r w:rsidRPr="00531E71">
        <w:rPr>
          <w:rFonts w:ascii="Arial" w:eastAsia="Times New Roman" w:hAnsi="Arial" w:cs="Arial"/>
          <w:b/>
          <w:bCs/>
          <w:snapToGrid w:val="0"/>
        </w:rPr>
        <w:t xml:space="preserve">Table </w:t>
      </w:r>
      <w:r w:rsidR="003447F3" w:rsidRPr="00531E71">
        <w:rPr>
          <w:rFonts w:ascii="Arial" w:eastAsia="Times New Roman" w:hAnsi="Arial" w:cs="Arial"/>
          <w:b/>
          <w:bCs/>
          <w:snapToGrid w:val="0"/>
        </w:rPr>
        <w:t>3</w:t>
      </w:r>
      <w:r w:rsidR="003447F3" w:rsidRPr="00531E71">
        <w:rPr>
          <w:rFonts w:ascii="Arial" w:eastAsia="Times New Roman" w:hAnsi="Arial" w:cs="Arial"/>
          <w:snapToGrid w:val="0"/>
        </w:rPr>
        <w:t>:</w:t>
      </w:r>
      <w:r w:rsidRPr="00531E71">
        <w:rPr>
          <w:rFonts w:ascii="Arial" w:eastAsia="Times New Roman" w:hAnsi="Arial" w:cs="Arial"/>
          <w:snapToGrid w:val="0"/>
        </w:rPr>
        <w:t xml:space="preserve"> Range </w:t>
      </w:r>
      <w:r w:rsidR="00D33289" w:rsidRPr="00531E71">
        <w:rPr>
          <w:rFonts w:ascii="Arial" w:eastAsia="Times New Roman" w:hAnsi="Arial" w:cs="Arial"/>
          <w:snapToGrid w:val="0"/>
        </w:rPr>
        <w:t>States and their affiliations to relevant Regional Fishery Bodies</w:t>
      </w:r>
      <w:r w:rsidR="000C2576" w:rsidRPr="00531E71">
        <w:rPr>
          <w:rFonts w:ascii="Arial" w:eastAsia="Times New Roman" w:hAnsi="Arial" w:cs="Arial"/>
          <w:snapToGrid w:val="0"/>
        </w:rPr>
        <w:t xml:space="preserve"> that operate in </w:t>
      </w:r>
      <w:r w:rsidR="006A5632" w:rsidRPr="00531E71">
        <w:rPr>
          <w:rFonts w:ascii="Arial" w:eastAsia="Times New Roman" w:hAnsi="Arial" w:cs="Arial"/>
          <w:snapToGrid w:val="0"/>
        </w:rPr>
        <w:t>range of European eel</w:t>
      </w:r>
      <w:r w:rsidR="00D33289" w:rsidRPr="00531E71">
        <w:rPr>
          <w:rFonts w:ascii="Arial" w:eastAsia="Times New Roman" w:hAnsi="Arial" w:cs="Arial"/>
          <w:snapToGrid w:val="0"/>
        </w:rPr>
        <w:t>.</w:t>
      </w:r>
    </w:p>
    <w:p w14:paraId="2E07B7ED" w14:textId="77777777" w:rsidR="00AF0BCE" w:rsidRPr="00531E71" w:rsidRDefault="00AF0BCE" w:rsidP="00A812BA">
      <w:pPr>
        <w:widowControl w:val="0"/>
        <w:spacing w:after="0" w:line="240" w:lineRule="auto"/>
        <w:rPr>
          <w:rFonts w:ascii="Arial" w:eastAsia="Times New Roman" w:hAnsi="Arial" w:cs="Arial"/>
          <w:snapToGrid w:val="0"/>
        </w:rPr>
      </w:pPr>
    </w:p>
    <w:tbl>
      <w:tblPr>
        <w:tblW w:w="0" w:type="auto"/>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4586"/>
        <w:gridCol w:w="909"/>
        <w:gridCol w:w="844"/>
        <w:gridCol w:w="1044"/>
        <w:gridCol w:w="702"/>
        <w:gridCol w:w="969"/>
      </w:tblGrid>
      <w:tr w:rsidR="00A812BA" w:rsidRPr="00531E71" w14:paraId="1634ED7F" w14:textId="77777777">
        <w:trPr>
          <w:tblCellSpacing w:w="15" w:type="dxa"/>
        </w:trPr>
        <w:tc>
          <w:tcPr>
            <w:tcW w:w="4767" w:type="dxa"/>
            <w:tcBorders>
              <w:top w:val="single" w:sz="6" w:space="0" w:color="808080"/>
              <w:bottom w:val="single" w:sz="6" w:space="0" w:color="000000"/>
              <w:right w:val="single" w:sz="6" w:space="0" w:color="808080"/>
            </w:tcBorders>
            <w:vAlign w:val="center"/>
            <w:hideMark/>
          </w:tcPr>
          <w:p w14:paraId="1E84EF21" w14:textId="77777777" w:rsidR="00A812BA" w:rsidRPr="00531E71" w:rsidRDefault="00A812BA">
            <w:pPr>
              <w:spacing w:after="0" w:line="240" w:lineRule="auto"/>
              <w:jc w:val="center"/>
              <w:rPr>
                <w:rFonts w:ascii="Arial" w:eastAsia="Times New Roman" w:hAnsi="Arial" w:cs="Arial"/>
                <w:b/>
                <w:bCs/>
              </w:rPr>
            </w:pPr>
            <w:r w:rsidRPr="00531E71">
              <w:rPr>
                <w:rFonts w:ascii="Arial" w:eastAsia="Times New Roman" w:hAnsi="Arial" w:cs="Arial"/>
                <w:b/>
                <w:bCs/>
              </w:rPr>
              <w:t>Range State</w:t>
            </w:r>
          </w:p>
        </w:tc>
        <w:tc>
          <w:tcPr>
            <w:tcW w:w="820" w:type="dxa"/>
            <w:tcBorders>
              <w:top w:val="single" w:sz="6" w:space="0" w:color="808080"/>
              <w:left w:val="single" w:sz="6" w:space="0" w:color="808080"/>
              <w:bottom w:val="single" w:sz="6" w:space="0" w:color="000000"/>
              <w:right w:val="single" w:sz="6" w:space="0" w:color="808080"/>
            </w:tcBorders>
          </w:tcPr>
          <w:p w14:paraId="6CD67C48" w14:textId="77777777" w:rsidR="00A812BA" w:rsidRPr="00531E71" w:rsidRDefault="00A812BA">
            <w:pPr>
              <w:spacing w:after="0" w:line="240" w:lineRule="auto"/>
              <w:jc w:val="center"/>
              <w:rPr>
                <w:rFonts w:ascii="Arial" w:eastAsia="Times New Roman" w:hAnsi="Arial" w:cs="Arial"/>
                <w:b/>
              </w:rPr>
            </w:pPr>
            <w:r w:rsidRPr="00531E71">
              <w:rPr>
                <w:rFonts w:ascii="Arial" w:hAnsi="Arial" w:cs="Arial"/>
                <w:b/>
                <w:snapToGrid w:val="0"/>
                <w:lang w:eastAsia="en-AU"/>
              </w:rPr>
              <w:t>EIFAAC</w:t>
            </w:r>
          </w:p>
        </w:tc>
        <w:tc>
          <w:tcPr>
            <w:tcW w:w="821" w:type="dxa"/>
            <w:tcBorders>
              <w:top w:val="single" w:sz="6" w:space="0" w:color="808080"/>
              <w:left w:val="single" w:sz="6" w:space="0" w:color="808080"/>
              <w:bottom w:val="single" w:sz="6" w:space="0" w:color="000000"/>
              <w:right w:val="single" w:sz="6" w:space="0" w:color="808080"/>
            </w:tcBorders>
          </w:tcPr>
          <w:p w14:paraId="7B6AD84E" w14:textId="77777777" w:rsidR="00A812BA" w:rsidRPr="00531E71" w:rsidRDefault="00A812BA">
            <w:pPr>
              <w:spacing w:after="0" w:line="240" w:lineRule="auto"/>
              <w:jc w:val="center"/>
              <w:rPr>
                <w:rFonts w:ascii="Arial" w:eastAsia="Times New Roman" w:hAnsi="Arial" w:cs="Arial"/>
                <w:b/>
              </w:rPr>
            </w:pPr>
            <w:r w:rsidRPr="00531E71">
              <w:rPr>
                <w:rFonts w:ascii="Arial" w:hAnsi="Arial" w:cs="Arial"/>
                <w:b/>
                <w:snapToGrid w:val="0"/>
                <w:lang w:eastAsia="en-AU"/>
              </w:rPr>
              <w:t>GFCM</w:t>
            </w:r>
          </w:p>
        </w:tc>
        <w:tc>
          <w:tcPr>
            <w:tcW w:w="962" w:type="dxa"/>
            <w:tcBorders>
              <w:top w:val="single" w:sz="6" w:space="0" w:color="808080"/>
              <w:left w:val="single" w:sz="6" w:space="0" w:color="808080"/>
              <w:bottom w:val="single" w:sz="6" w:space="0" w:color="000000"/>
              <w:right w:val="single" w:sz="6" w:space="0" w:color="808080"/>
            </w:tcBorders>
          </w:tcPr>
          <w:p w14:paraId="4CF915CE" w14:textId="77777777" w:rsidR="00A812BA" w:rsidRPr="00531E71" w:rsidRDefault="00A812BA">
            <w:pPr>
              <w:spacing w:after="0" w:line="240" w:lineRule="auto"/>
              <w:jc w:val="center"/>
              <w:rPr>
                <w:rFonts w:ascii="Arial" w:eastAsia="Times New Roman" w:hAnsi="Arial" w:cs="Arial"/>
                <w:b/>
              </w:rPr>
            </w:pPr>
            <w:r w:rsidRPr="00531E71">
              <w:rPr>
                <w:rFonts w:ascii="Arial" w:hAnsi="Arial" w:cs="Arial"/>
                <w:b/>
                <w:snapToGrid w:val="0"/>
                <w:lang w:eastAsia="en-AU"/>
              </w:rPr>
              <w:t>HELCOM</w:t>
            </w:r>
          </w:p>
        </w:tc>
        <w:tc>
          <w:tcPr>
            <w:tcW w:w="679" w:type="dxa"/>
            <w:tcBorders>
              <w:top w:val="single" w:sz="6" w:space="0" w:color="808080"/>
              <w:left w:val="single" w:sz="6" w:space="0" w:color="808080"/>
              <w:bottom w:val="single" w:sz="6" w:space="0" w:color="000000"/>
              <w:right w:val="single" w:sz="6" w:space="0" w:color="808080"/>
            </w:tcBorders>
          </w:tcPr>
          <w:p w14:paraId="0AC66837" w14:textId="77777777" w:rsidR="00A812BA" w:rsidRPr="00531E71" w:rsidRDefault="00A812BA">
            <w:pPr>
              <w:spacing w:after="0" w:line="240" w:lineRule="auto"/>
              <w:jc w:val="center"/>
              <w:rPr>
                <w:rFonts w:ascii="Arial" w:eastAsia="Times New Roman" w:hAnsi="Arial" w:cs="Arial"/>
                <w:b/>
              </w:rPr>
            </w:pPr>
            <w:r w:rsidRPr="00531E71">
              <w:rPr>
                <w:rFonts w:ascii="Arial" w:hAnsi="Arial" w:cs="Arial"/>
                <w:b/>
                <w:snapToGrid w:val="0"/>
                <w:lang w:eastAsia="en-AU"/>
              </w:rPr>
              <w:t>ICES</w:t>
            </w:r>
          </w:p>
        </w:tc>
        <w:tc>
          <w:tcPr>
            <w:tcW w:w="930" w:type="dxa"/>
            <w:tcBorders>
              <w:top w:val="single" w:sz="6" w:space="0" w:color="808080"/>
              <w:left w:val="single" w:sz="6" w:space="0" w:color="808080"/>
              <w:bottom w:val="single" w:sz="6" w:space="0" w:color="000000"/>
            </w:tcBorders>
          </w:tcPr>
          <w:p w14:paraId="7898BA6D" w14:textId="77777777" w:rsidR="00A812BA" w:rsidRPr="00531E71" w:rsidRDefault="00A812BA">
            <w:pPr>
              <w:spacing w:after="0" w:line="240" w:lineRule="auto"/>
              <w:jc w:val="center"/>
              <w:rPr>
                <w:rFonts w:ascii="Arial" w:eastAsia="Times New Roman" w:hAnsi="Arial" w:cs="Arial"/>
                <w:b/>
              </w:rPr>
            </w:pPr>
            <w:r w:rsidRPr="00531E71">
              <w:rPr>
                <w:rFonts w:ascii="Arial" w:hAnsi="Arial" w:cs="Arial"/>
                <w:b/>
                <w:snapToGrid w:val="0"/>
                <w:lang w:eastAsia="en-AU"/>
              </w:rPr>
              <w:t>OSPAR</w:t>
            </w:r>
          </w:p>
        </w:tc>
      </w:tr>
      <w:tr w:rsidR="00A812BA" w:rsidRPr="00531E71" w14:paraId="7F0B8A87" w14:textId="77777777">
        <w:trPr>
          <w:tblCellSpacing w:w="15" w:type="dxa"/>
        </w:trPr>
        <w:tc>
          <w:tcPr>
            <w:tcW w:w="4767" w:type="dxa"/>
            <w:tcBorders>
              <w:bottom w:val="single" w:sz="6" w:space="0" w:color="CCCCCC"/>
              <w:right w:val="single" w:sz="6" w:space="0" w:color="808080"/>
            </w:tcBorders>
            <w:vAlign w:val="center"/>
            <w:hideMark/>
          </w:tcPr>
          <w:p w14:paraId="0787EB65"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Albania</w:t>
            </w:r>
          </w:p>
        </w:tc>
        <w:tc>
          <w:tcPr>
            <w:tcW w:w="820" w:type="dxa"/>
            <w:tcBorders>
              <w:left w:val="single" w:sz="6" w:space="0" w:color="808080"/>
              <w:bottom w:val="single" w:sz="6" w:space="0" w:color="CCCCCC"/>
              <w:right w:val="single" w:sz="6" w:space="0" w:color="808080"/>
            </w:tcBorders>
          </w:tcPr>
          <w:p w14:paraId="045E3565"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D3323E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DF5484F"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5E3CE0C"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6F6489E8" w14:textId="77777777" w:rsidR="00A812BA" w:rsidRPr="00294235" w:rsidRDefault="00A812BA">
            <w:pPr>
              <w:spacing w:after="0" w:line="240" w:lineRule="auto"/>
              <w:jc w:val="center"/>
              <w:rPr>
                <w:rFonts w:ascii="Arial" w:eastAsia="Times New Roman" w:hAnsi="Arial" w:cs="Arial"/>
              </w:rPr>
            </w:pPr>
          </w:p>
        </w:tc>
      </w:tr>
      <w:tr w:rsidR="00A812BA" w:rsidRPr="00531E71" w14:paraId="544707EE" w14:textId="77777777">
        <w:trPr>
          <w:tblCellSpacing w:w="15" w:type="dxa"/>
        </w:trPr>
        <w:tc>
          <w:tcPr>
            <w:tcW w:w="4767" w:type="dxa"/>
            <w:tcBorders>
              <w:bottom w:val="single" w:sz="6" w:space="0" w:color="CCCCCC"/>
              <w:right w:val="single" w:sz="6" w:space="0" w:color="808080"/>
            </w:tcBorders>
            <w:vAlign w:val="center"/>
            <w:hideMark/>
          </w:tcPr>
          <w:p w14:paraId="78CE69FB"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Algeria</w:t>
            </w:r>
          </w:p>
        </w:tc>
        <w:tc>
          <w:tcPr>
            <w:tcW w:w="820" w:type="dxa"/>
            <w:tcBorders>
              <w:left w:val="single" w:sz="6" w:space="0" w:color="808080"/>
              <w:bottom w:val="single" w:sz="6" w:space="0" w:color="CCCCCC"/>
              <w:right w:val="single" w:sz="6" w:space="0" w:color="808080"/>
            </w:tcBorders>
          </w:tcPr>
          <w:p w14:paraId="21C4B5A6"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127977B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58F1D21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501486F4"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E8A21FF" w14:textId="77777777" w:rsidR="00A812BA" w:rsidRPr="00294235" w:rsidRDefault="00A812BA">
            <w:pPr>
              <w:spacing w:after="0" w:line="240" w:lineRule="auto"/>
              <w:jc w:val="center"/>
              <w:rPr>
                <w:rFonts w:ascii="Arial" w:eastAsia="Times New Roman" w:hAnsi="Arial" w:cs="Arial"/>
              </w:rPr>
            </w:pPr>
          </w:p>
        </w:tc>
      </w:tr>
      <w:tr w:rsidR="00A812BA" w:rsidRPr="00531E71" w14:paraId="4564F21B" w14:textId="77777777">
        <w:trPr>
          <w:tblCellSpacing w:w="15" w:type="dxa"/>
        </w:trPr>
        <w:tc>
          <w:tcPr>
            <w:tcW w:w="4767" w:type="dxa"/>
            <w:tcBorders>
              <w:bottom w:val="single" w:sz="6" w:space="0" w:color="CCCCCC"/>
              <w:right w:val="single" w:sz="6" w:space="0" w:color="808080"/>
            </w:tcBorders>
            <w:vAlign w:val="center"/>
            <w:hideMark/>
          </w:tcPr>
          <w:p w14:paraId="44081C90"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Austria</w:t>
            </w:r>
          </w:p>
        </w:tc>
        <w:tc>
          <w:tcPr>
            <w:tcW w:w="820" w:type="dxa"/>
            <w:tcBorders>
              <w:left w:val="single" w:sz="6" w:space="0" w:color="808080"/>
              <w:bottom w:val="single" w:sz="6" w:space="0" w:color="CCCCCC"/>
              <w:right w:val="single" w:sz="6" w:space="0" w:color="808080"/>
            </w:tcBorders>
          </w:tcPr>
          <w:p w14:paraId="063C97C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5D969FFA"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768423FE"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665AFE0"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4618EDBB" w14:textId="77777777" w:rsidR="00A812BA" w:rsidRPr="00294235" w:rsidRDefault="00A812BA">
            <w:pPr>
              <w:spacing w:after="0" w:line="240" w:lineRule="auto"/>
              <w:jc w:val="center"/>
              <w:rPr>
                <w:rFonts w:ascii="Arial" w:eastAsia="Times New Roman" w:hAnsi="Arial" w:cs="Arial"/>
              </w:rPr>
            </w:pPr>
          </w:p>
        </w:tc>
      </w:tr>
      <w:tr w:rsidR="00A812BA" w:rsidRPr="00531E71" w14:paraId="1C9FDAD7" w14:textId="77777777">
        <w:trPr>
          <w:tblCellSpacing w:w="15" w:type="dxa"/>
        </w:trPr>
        <w:tc>
          <w:tcPr>
            <w:tcW w:w="4767" w:type="dxa"/>
            <w:tcBorders>
              <w:bottom w:val="single" w:sz="6" w:space="0" w:color="CCCCCC"/>
              <w:right w:val="single" w:sz="6" w:space="0" w:color="808080"/>
            </w:tcBorders>
            <w:vAlign w:val="center"/>
            <w:hideMark/>
          </w:tcPr>
          <w:p w14:paraId="4CA8C11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Belarus</w:t>
            </w:r>
          </w:p>
        </w:tc>
        <w:tc>
          <w:tcPr>
            <w:tcW w:w="820" w:type="dxa"/>
            <w:tcBorders>
              <w:left w:val="single" w:sz="6" w:space="0" w:color="808080"/>
              <w:bottom w:val="single" w:sz="6" w:space="0" w:color="CCCCCC"/>
              <w:right w:val="single" w:sz="6" w:space="0" w:color="808080"/>
            </w:tcBorders>
          </w:tcPr>
          <w:p w14:paraId="01053E12"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412AE56C"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25B03282"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38E7519"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B2F320C" w14:textId="77777777" w:rsidR="00A812BA" w:rsidRPr="00294235" w:rsidRDefault="00A812BA">
            <w:pPr>
              <w:spacing w:after="0" w:line="240" w:lineRule="auto"/>
              <w:jc w:val="center"/>
              <w:rPr>
                <w:rFonts w:ascii="Arial" w:eastAsia="Times New Roman" w:hAnsi="Arial" w:cs="Arial"/>
              </w:rPr>
            </w:pPr>
          </w:p>
        </w:tc>
      </w:tr>
      <w:tr w:rsidR="00A812BA" w:rsidRPr="00531E71" w14:paraId="6B7DE9AB" w14:textId="77777777">
        <w:trPr>
          <w:tblCellSpacing w:w="15" w:type="dxa"/>
        </w:trPr>
        <w:tc>
          <w:tcPr>
            <w:tcW w:w="4767" w:type="dxa"/>
            <w:tcBorders>
              <w:bottom w:val="single" w:sz="6" w:space="0" w:color="CCCCCC"/>
              <w:right w:val="single" w:sz="6" w:space="0" w:color="808080"/>
            </w:tcBorders>
            <w:vAlign w:val="center"/>
            <w:hideMark/>
          </w:tcPr>
          <w:p w14:paraId="3B9B33D6"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Belgium</w:t>
            </w:r>
          </w:p>
        </w:tc>
        <w:tc>
          <w:tcPr>
            <w:tcW w:w="820" w:type="dxa"/>
            <w:tcBorders>
              <w:left w:val="single" w:sz="6" w:space="0" w:color="808080"/>
              <w:bottom w:val="single" w:sz="6" w:space="0" w:color="CCCCCC"/>
              <w:right w:val="single" w:sz="6" w:space="0" w:color="808080"/>
            </w:tcBorders>
          </w:tcPr>
          <w:p w14:paraId="4C20686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251A164"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60A943BB"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589844EF"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6499632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17A4DC1E" w14:textId="77777777">
        <w:trPr>
          <w:tblCellSpacing w:w="15" w:type="dxa"/>
        </w:trPr>
        <w:tc>
          <w:tcPr>
            <w:tcW w:w="4767" w:type="dxa"/>
            <w:tcBorders>
              <w:bottom w:val="single" w:sz="6" w:space="0" w:color="CCCCCC"/>
              <w:right w:val="single" w:sz="6" w:space="0" w:color="808080"/>
            </w:tcBorders>
            <w:vAlign w:val="center"/>
            <w:hideMark/>
          </w:tcPr>
          <w:p w14:paraId="587A33CA"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Bosnia and Herzegovina</w:t>
            </w:r>
          </w:p>
        </w:tc>
        <w:tc>
          <w:tcPr>
            <w:tcW w:w="820" w:type="dxa"/>
            <w:tcBorders>
              <w:left w:val="single" w:sz="6" w:space="0" w:color="808080"/>
              <w:bottom w:val="single" w:sz="6" w:space="0" w:color="CCCCCC"/>
              <w:right w:val="single" w:sz="6" w:space="0" w:color="808080"/>
            </w:tcBorders>
          </w:tcPr>
          <w:p w14:paraId="6321B12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E965780"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08A788AB"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1E32C052"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1C08C61C" w14:textId="77777777" w:rsidR="00A812BA" w:rsidRPr="00294235" w:rsidRDefault="00A812BA">
            <w:pPr>
              <w:spacing w:after="0" w:line="240" w:lineRule="auto"/>
              <w:jc w:val="center"/>
              <w:rPr>
                <w:rFonts w:ascii="Arial" w:eastAsia="Times New Roman" w:hAnsi="Arial" w:cs="Arial"/>
              </w:rPr>
            </w:pPr>
          </w:p>
        </w:tc>
      </w:tr>
      <w:tr w:rsidR="00A812BA" w:rsidRPr="00531E71" w14:paraId="32B11856" w14:textId="77777777">
        <w:trPr>
          <w:tblCellSpacing w:w="15" w:type="dxa"/>
        </w:trPr>
        <w:tc>
          <w:tcPr>
            <w:tcW w:w="4767" w:type="dxa"/>
            <w:tcBorders>
              <w:bottom w:val="single" w:sz="6" w:space="0" w:color="CCCCCC"/>
              <w:right w:val="single" w:sz="6" w:space="0" w:color="808080"/>
            </w:tcBorders>
            <w:vAlign w:val="center"/>
            <w:hideMark/>
          </w:tcPr>
          <w:p w14:paraId="2A9D2A5D"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Bulgaria</w:t>
            </w:r>
          </w:p>
        </w:tc>
        <w:tc>
          <w:tcPr>
            <w:tcW w:w="820" w:type="dxa"/>
            <w:tcBorders>
              <w:left w:val="single" w:sz="6" w:space="0" w:color="808080"/>
              <w:bottom w:val="single" w:sz="6" w:space="0" w:color="CCCCCC"/>
              <w:right w:val="single" w:sz="6" w:space="0" w:color="808080"/>
            </w:tcBorders>
          </w:tcPr>
          <w:p w14:paraId="6A6F05DA"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404074C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03CBF3EC"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259561D"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84964E8" w14:textId="77777777" w:rsidR="00A812BA" w:rsidRPr="00294235" w:rsidRDefault="00A812BA">
            <w:pPr>
              <w:spacing w:after="0" w:line="240" w:lineRule="auto"/>
              <w:jc w:val="center"/>
              <w:rPr>
                <w:rFonts w:ascii="Arial" w:eastAsia="Times New Roman" w:hAnsi="Arial" w:cs="Arial"/>
              </w:rPr>
            </w:pPr>
          </w:p>
        </w:tc>
      </w:tr>
      <w:tr w:rsidR="00A812BA" w:rsidRPr="00531E71" w14:paraId="27FAD9E3" w14:textId="77777777">
        <w:trPr>
          <w:tblCellSpacing w:w="15" w:type="dxa"/>
        </w:trPr>
        <w:tc>
          <w:tcPr>
            <w:tcW w:w="4767" w:type="dxa"/>
            <w:tcBorders>
              <w:bottom w:val="single" w:sz="6" w:space="0" w:color="CCCCCC"/>
              <w:right w:val="single" w:sz="6" w:space="0" w:color="808080"/>
            </w:tcBorders>
            <w:vAlign w:val="center"/>
            <w:hideMark/>
          </w:tcPr>
          <w:p w14:paraId="4EFF5F0D"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Croatia</w:t>
            </w:r>
          </w:p>
        </w:tc>
        <w:tc>
          <w:tcPr>
            <w:tcW w:w="820" w:type="dxa"/>
            <w:tcBorders>
              <w:left w:val="single" w:sz="6" w:space="0" w:color="808080"/>
              <w:bottom w:val="single" w:sz="6" w:space="0" w:color="CCCCCC"/>
              <w:right w:val="single" w:sz="6" w:space="0" w:color="808080"/>
            </w:tcBorders>
          </w:tcPr>
          <w:p w14:paraId="35EE5E5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4A55F8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274DD166"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F67015B"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5DABEEF3" w14:textId="77777777" w:rsidR="00A812BA" w:rsidRPr="00294235" w:rsidRDefault="00A812BA">
            <w:pPr>
              <w:spacing w:after="0" w:line="240" w:lineRule="auto"/>
              <w:jc w:val="center"/>
              <w:rPr>
                <w:rFonts w:ascii="Arial" w:eastAsia="Times New Roman" w:hAnsi="Arial" w:cs="Arial"/>
              </w:rPr>
            </w:pPr>
          </w:p>
        </w:tc>
      </w:tr>
      <w:tr w:rsidR="00A812BA" w:rsidRPr="00531E71" w14:paraId="2FE71B44" w14:textId="77777777">
        <w:trPr>
          <w:tblCellSpacing w:w="15" w:type="dxa"/>
        </w:trPr>
        <w:tc>
          <w:tcPr>
            <w:tcW w:w="4767" w:type="dxa"/>
            <w:tcBorders>
              <w:bottom w:val="single" w:sz="6" w:space="0" w:color="CCCCCC"/>
              <w:right w:val="single" w:sz="6" w:space="0" w:color="808080"/>
            </w:tcBorders>
            <w:vAlign w:val="center"/>
            <w:hideMark/>
          </w:tcPr>
          <w:p w14:paraId="5D85ABB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Cyprus</w:t>
            </w:r>
          </w:p>
        </w:tc>
        <w:tc>
          <w:tcPr>
            <w:tcW w:w="820" w:type="dxa"/>
            <w:tcBorders>
              <w:left w:val="single" w:sz="6" w:space="0" w:color="808080"/>
              <w:bottom w:val="single" w:sz="6" w:space="0" w:color="CCCCCC"/>
              <w:right w:val="single" w:sz="6" w:space="0" w:color="808080"/>
            </w:tcBorders>
          </w:tcPr>
          <w:p w14:paraId="6C1A361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4499242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420D07A5"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8EB1B1D"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E7BD6AA" w14:textId="77777777" w:rsidR="00A812BA" w:rsidRPr="00294235" w:rsidRDefault="00A812BA">
            <w:pPr>
              <w:spacing w:after="0" w:line="240" w:lineRule="auto"/>
              <w:jc w:val="center"/>
              <w:rPr>
                <w:rFonts w:ascii="Arial" w:eastAsia="Times New Roman" w:hAnsi="Arial" w:cs="Arial"/>
              </w:rPr>
            </w:pPr>
          </w:p>
        </w:tc>
      </w:tr>
      <w:tr w:rsidR="00A812BA" w:rsidRPr="00531E71" w14:paraId="36B8F90A" w14:textId="77777777">
        <w:trPr>
          <w:tblCellSpacing w:w="15" w:type="dxa"/>
        </w:trPr>
        <w:tc>
          <w:tcPr>
            <w:tcW w:w="4767" w:type="dxa"/>
            <w:tcBorders>
              <w:bottom w:val="single" w:sz="6" w:space="0" w:color="CCCCCC"/>
              <w:right w:val="single" w:sz="6" w:space="0" w:color="808080"/>
            </w:tcBorders>
            <w:vAlign w:val="center"/>
            <w:hideMark/>
          </w:tcPr>
          <w:p w14:paraId="500DBB92"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Czechia</w:t>
            </w:r>
          </w:p>
        </w:tc>
        <w:tc>
          <w:tcPr>
            <w:tcW w:w="820" w:type="dxa"/>
            <w:tcBorders>
              <w:left w:val="single" w:sz="6" w:space="0" w:color="808080"/>
              <w:bottom w:val="single" w:sz="6" w:space="0" w:color="CCCCCC"/>
              <w:right w:val="single" w:sz="6" w:space="0" w:color="808080"/>
            </w:tcBorders>
          </w:tcPr>
          <w:p w14:paraId="39E1AEE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1FF85BF"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62BAC235"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31B95295"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2DA1E41D" w14:textId="77777777" w:rsidR="00A812BA" w:rsidRPr="00294235" w:rsidRDefault="00A812BA">
            <w:pPr>
              <w:spacing w:after="0" w:line="240" w:lineRule="auto"/>
              <w:jc w:val="center"/>
              <w:rPr>
                <w:rFonts w:ascii="Arial" w:eastAsia="Times New Roman" w:hAnsi="Arial" w:cs="Arial"/>
              </w:rPr>
            </w:pPr>
          </w:p>
        </w:tc>
      </w:tr>
      <w:tr w:rsidR="00A812BA" w:rsidRPr="00531E71" w14:paraId="325CC21F" w14:textId="77777777">
        <w:trPr>
          <w:tblCellSpacing w:w="15" w:type="dxa"/>
        </w:trPr>
        <w:tc>
          <w:tcPr>
            <w:tcW w:w="4767" w:type="dxa"/>
            <w:tcBorders>
              <w:bottom w:val="single" w:sz="6" w:space="0" w:color="CCCCCC"/>
              <w:right w:val="single" w:sz="6" w:space="0" w:color="808080"/>
            </w:tcBorders>
            <w:vAlign w:val="center"/>
            <w:hideMark/>
          </w:tcPr>
          <w:p w14:paraId="7136B990"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Denmark</w:t>
            </w:r>
          </w:p>
        </w:tc>
        <w:tc>
          <w:tcPr>
            <w:tcW w:w="820" w:type="dxa"/>
            <w:tcBorders>
              <w:left w:val="single" w:sz="6" w:space="0" w:color="808080"/>
              <w:bottom w:val="single" w:sz="6" w:space="0" w:color="CCCCCC"/>
              <w:right w:val="single" w:sz="6" w:space="0" w:color="808080"/>
            </w:tcBorders>
          </w:tcPr>
          <w:p w14:paraId="5B79CDB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6AD59775"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1F20434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33C1409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17D71C1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5E2D7641" w14:textId="77777777">
        <w:trPr>
          <w:tblCellSpacing w:w="15" w:type="dxa"/>
        </w:trPr>
        <w:tc>
          <w:tcPr>
            <w:tcW w:w="4767" w:type="dxa"/>
            <w:tcBorders>
              <w:bottom w:val="single" w:sz="6" w:space="0" w:color="CCCCCC"/>
              <w:right w:val="single" w:sz="6" w:space="0" w:color="808080"/>
            </w:tcBorders>
            <w:vAlign w:val="center"/>
            <w:hideMark/>
          </w:tcPr>
          <w:p w14:paraId="2B8FE219"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Egypt</w:t>
            </w:r>
          </w:p>
        </w:tc>
        <w:tc>
          <w:tcPr>
            <w:tcW w:w="820" w:type="dxa"/>
            <w:tcBorders>
              <w:left w:val="single" w:sz="6" w:space="0" w:color="808080"/>
              <w:bottom w:val="single" w:sz="6" w:space="0" w:color="CCCCCC"/>
              <w:right w:val="single" w:sz="6" w:space="0" w:color="808080"/>
            </w:tcBorders>
          </w:tcPr>
          <w:p w14:paraId="49E1B3D2"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72BC57DA"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3E833ADC"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B75DCB8"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03A14DAC" w14:textId="77777777" w:rsidR="00A812BA" w:rsidRPr="00294235" w:rsidRDefault="00A812BA">
            <w:pPr>
              <w:spacing w:after="0" w:line="240" w:lineRule="auto"/>
              <w:jc w:val="center"/>
              <w:rPr>
                <w:rFonts w:ascii="Arial" w:eastAsia="Times New Roman" w:hAnsi="Arial" w:cs="Arial"/>
              </w:rPr>
            </w:pPr>
          </w:p>
        </w:tc>
      </w:tr>
      <w:tr w:rsidR="00A812BA" w:rsidRPr="00531E71" w14:paraId="61D63E46" w14:textId="77777777">
        <w:trPr>
          <w:tblCellSpacing w:w="15" w:type="dxa"/>
        </w:trPr>
        <w:tc>
          <w:tcPr>
            <w:tcW w:w="4767" w:type="dxa"/>
            <w:tcBorders>
              <w:bottom w:val="single" w:sz="6" w:space="0" w:color="CCCCCC"/>
              <w:right w:val="single" w:sz="6" w:space="0" w:color="808080"/>
            </w:tcBorders>
            <w:vAlign w:val="center"/>
            <w:hideMark/>
          </w:tcPr>
          <w:p w14:paraId="111E935A"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Estonia</w:t>
            </w:r>
          </w:p>
        </w:tc>
        <w:tc>
          <w:tcPr>
            <w:tcW w:w="820" w:type="dxa"/>
            <w:tcBorders>
              <w:left w:val="single" w:sz="6" w:space="0" w:color="808080"/>
              <w:bottom w:val="single" w:sz="6" w:space="0" w:color="CCCCCC"/>
              <w:right w:val="single" w:sz="6" w:space="0" w:color="808080"/>
            </w:tcBorders>
          </w:tcPr>
          <w:p w14:paraId="5D07A13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08C07355"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5A1527C5"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78A38AA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350A2911" w14:textId="77777777" w:rsidR="00A812BA" w:rsidRPr="00294235" w:rsidRDefault="00A812BA">
            <w:pPr>
              <w:spacing w:after="0" w:line="240" w:lineRule="auto"/>
              <w:jc w:val="center"/>
              <w:rPr>
                <w:rFonts w:ascii="Arial" w:eastAsia="Times New Roman" w:hAnsi="Arial" w:cs="Arial"/>
              </w:rPr>
            </w:pPr>
          </w:p>
        </w:tc>
      </w:tr>
      <w:tr w:rsidR="00A812BA" w:rsidRPr="00531E71" w14:paraId="326F66F5" w14:textId="77777777">
        <w:trPr>
          <w:tblCellSpacing w:w="15" w:type="dxa"/>
        </w:trPr>
        <w:tc>
          <w:tcPr>
            <w:tcW w:w="4767" w:type="dxa"/>
            <w:tcBorders>
              <w:bottom w:val="single" w:sz="6" w:space="0" w:color="CCCCCC"/>
              <w:right w:val="single" w:sz="6" w:space="0" w:color="808080"/>
            </w:tcBorders>
            <w:vAlign w:val="center"/>
          </w:tcPr>
          <w:p w14:paraId="7320001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European Union</w:t>
            </w:r>
          </w:p>
        </w:tc>
        <w:tc>
          <w:tcPr>
            <w:tcW w:w="820" w:type="dxa"/>
            <w:tcBorders>
              <w:left w:val="single" w:sz="6" w:space="0" w:color="808080"/>
              <w:bottom w:val="single" w:sz="6" w:space="0" w:color="CCCCCC"/>
              <w:right w:val="single" w:sz="6" w:space="0" w:color="808080"/>
            </w:tcBorders>
          </w:tcPr>
          <w:p w14:paraId="2DB1159A"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7D96904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42A041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2AEC53A8"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47521153" w14:textId="77777777" w:rsidR="00A812BA" w:rsidRPr="00294235" w:rsidRDefault="00A812BA">
            <w:pPr>
              <w:spacing w:after="0" w:line="240" w:lineRule="auto"/>
              <w:jc w:val="center"/>
              <w:rPr>
                <w:rFonts w:ascii="Arial" w:eastAsia="Times New Roman" w:hAnsi="Arial" w:cs="Arial"/>
              </w:rPr>
            </w:pPr>
          </w:p>
        </w:tc>
      </w:tr>
      <w:tr w:rsidR="00A812BA" w:rsidRPr="00531E71" w14:paraId="57539C11" w14:textId="77777777">
        <w:trPr>
          <w:tblCellSpacing w:w="15" w:type="dxa"/>
        </w:trPr>
        <w:tc>
          <w:tcPr>
            <w:tcW w:w="4767" w:type="dxa"/>
            <w:tcBorders>
              <w:bottom w:val="single" w:sz="6" w:space="0" w:color="CCCCCC"/>
              <w:right w:val="single" w:sz="6" w:space="0" w:color="808080"/>
            </w:tcBorders>
            <w:vAlign w:val="center"/>
            <w:hideMark/>
          </w:tcPr>
          <w:p w14:paraId="76CD9B9E"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Finland</w:t>
            </w:r>
          </w:p>
        </w:tc>
        <w:tc>
          <w:tcPr>
            <w:tcW w:w="820" w:type="dxa"/>
            <w:tcBorders>
              <w:left w:val="single" w:sz="6" w:space="0" w:color="808080"/>
              <w:bottom w:val="single" w:sz="6" w:space="0" w:color="CCCCCC"/>
              <w:right w:val="single" w:sz="6" w:space="0" w:color="808080"/>
            </w:tcBorders>
          </w:tcPr>
          <w:p w14:paraId="48D7FBB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0DFF33F"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A837CF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315E221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034DB63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34708BB4" w14:textId="77777777">
        <w:trPr>
          <w:tblCellSpacing w:w="15" w:type="dxa"/>
        </w:trPr>
        <w:tc>
          <w:tcPr>
            <w:tcW w:w="4767" w:type="dxa"/>
            <w:tcBorders>
              <w:bottom w:val="single" w:sz="6" w:space="0" w:color="CCCCCC"/>
              <w:right w:val="single" w:sz="6" w:space="0" w:color="808080"/>
            </w:tcBorders>
            <w:vAlign w:val="center"/>
            <w:hideMark/>
          </w:tcPr>
          <w:p w14:paraId="3D97145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France</w:t>
            </w:r>
          </w:p>
        </w:tc>
        <w:tc>
          <w:tcPr>
            <w:tcW w:w="820" w:type="dxa"/>
            <w:tcBorders>
              <w:left w:val="single" w:sz="6" w:space="0" w:color="808080"/>
              <w:bottom w:val="single" w:sz="6" w:space="0" w:color="CCCCCC"/>
              <w:right w:val="single" w:sz="6" w:space="0" w:color="808080"/>
            </w:tcBorders>
          </w:tcPr>
          <w:p w14:paraId="67F4281E"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CB3F0E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3E2E6866"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1567E2A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4D6EF317"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2D792233" w14:textId="77777777">
        <w:trPr>
          <w:tblCellSpacing w:w="15" w:type="dxa"/>
        </w:trPr>
        <w:tc>
          <w:tcPr>
            <w:tcW w:w="4767" w:type="dxa"/>
            <w:tcBorders>
              <w:bottom w:val="single" w:sz="6" w:space="0" w:color="CCCCCC"/>
              <w:right w:val="single" w:sz="6" w:space="0" w:color="808080"/>
            </w:tcBorders>
            <w:vAlign w:val="center"/>
            <w:hideMark/>
          </w:tcPr>
          <w:p w14:paraId="5CAC43C4"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Georgia</w:t>
            </w:r>
          </w:p>
        </w:tc>
        <w:tc>
          <w:tcPr>
            <w:tcW w:w="820" w:type="dxa"/>
            <w:tcBorders>
              <w:left w:val="single" w:sz="6" w:space="0" w:color="808080"/>
              <w:bottom w:val="single" w:sz="6" w:space="0" w:color="CCCCCC"/>
              <w:right w:val="single" w:sz="6" w:space="0" w:color="808080"/>
            </w:tcBorders>
          </w:tcPr>
          <w:p w14:paraId="57B0AC10"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2FC5D74D"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53E1779E"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BB6CFA7"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F48F8AE" w14:textId="77777777" w:rsidR="00A812BA" w:rsidRPr="00294235" w:rsidRDefault="00A812BA">
            <w:pPr>
              <w:spacing w:after="0" w:line="240" w:lineRule="auto"/>
              <w:jc w:val="center"/>
              <w:rPr>
                <w:rFonts w:ascii="Arial" w:eastAsia="Times New Roman" w:hAnsi="Arial" w:cs="Arial"/>
              </w:rPr>
            </w:pPr>
          </w:p>
        </w:tc>
      </w:tr>
      <w:tr w:rsidR="00A812BA" w:rsidRPr="00531E71" w14:paraId="1B0AADC4" w14:textId="77777777">
        <w:trPr>
          <w:tblCellSpacing w:w="15" w:type="dxa"/>
        </w:trPr>
        <w:tc>
          <w:tcPr>
            <w:tcW w:w="4767" w:type="dxa"/>
            <w:tcBorders>
              <w:bottom w:val="single" w:sz="6" w:space="0" w:color="CCCCCC"/>
              <w:right w:val="single" w:sz="6" w:space="0" w:color="808080"/>
            </w:tcBorders>
            <w:vAlign w:val="center"/>
            <w:hideMark/>
          </w:tcPr>
          <w:p w14:paraId="1B21C31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Germany</w:t>
            </w:r>
          </w:p>
        </w:tc>
        <w:tc>
          <w:tcPr>
            <w:tcW w:w="820" w:type="dxa"/>
            <w:tcBorders>
              <w:left w:val="single" w:sz="6" w:space="0" w:color="808080"/>
              <w:bottom w:val="single" w:sz="6" w:space="0" w:color="CCCCCC"/>
              <w:right w:val="single" w:sz="6" w:space="0" w:color="808080"/>
            </w:tcBorders>
          </w:tcPr>
          <w:p w14:paraId="7946048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0E295BBC"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63B0EBE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1557B885"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614E7C7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30CBF5D1" w14:textId="77777777">
        <w:trPr>
          <w:tblCellSpacing w:w="15" w:type="dxa"/>
        </w:trPr>
        <w:tc>
          <w:tcPr>
            <w:tcW w:w="4767" w:type="dxa"/>
            <w:tcBorders>
              <w:bottom w:val="single" w:sz="6" w:space="0" w:color="CCCCCC"/>
              <w:right w:val="single" w:sz="6" w:space="0" w:color="808080"/>
            </w:tcBorders>
            <w:vAlign w:val="center"/>
            <w:hideMark/>
          </w:tcPr>
          <w:p w14:paraId="03B8F054"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Greece</w:t>
            </w:r>
          </w:p>
        </w:tc>
        <w:tc>
          <w:tcPr>
            <w:tcW w:w="820" w:type="dxa"/>
            <w:tcBorders>
              <w:left w:val="single" w:sz="6" w:space="0" w:color="808080"/>
              <w:bottom w:val="single" w:sz="6" w:space="0" w:color="CCCCCC"/>
              <w:right w:val="single" w:sz="6" w:space="0" w:color="808080"/>
            </w:tcBorders>
          </w:tcPr>
          <w:p w14:paraId="68E87BD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39E4B3B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5CF3293"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8D3E2A1"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03AA214B" w14:textId="77777777" w:rsidR="00A812BA" w:rsidRPr="00294235" w:rsidRDefault="00A812BA">
            <w:pPr>
              <w:spacing w:after="0" w:line="240" w:lineRule="auto"/>
              <w:jc w:val="center"/>
              <w:rPr>
                <w:rFonts w:ascii="Arial" w:eastAsia="Times New Roman" w:hAnsi="Arial" w:cs="Arial"/>
              </w:rPr>
            </w:pPr>
          </w:p>
        </w:tc>
      </w:tr>
      <w:tr w:rsidR="00A812BA" w:rsidRPr="00531E71" w14:paraId="7123B846" w14:textId="77777777">
        <w:trPr>
          <w:tblCellSpacing w:w="15" w:type="dxa"/>
        </w:trPr>
        <w:tc>
          <w:tcPr>
            <w:tcW w:w="4767" w:type="dxa"/>
            <w:tcBorders>
              <w:bottom w:val="single" w:sz="6" w:space="0" w:color="CCCCCC"/>
              <w:right w:val="single" w:sz="6" w:space="0" w:color="808080"/>
            </w:tcBorders>
            <w:vAlign w:val="center"/>
            <w:hideMark/>
          </w:tcPr>
          <w:p w14:paraId="1BA215EA"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Hungary</w:t>
            </w:r>
          </w:p>
        </w:tc>
        <w:tc>
          <w:tcPr>
            <w:tcW w:w="820" w:type="dxa"/>
            <w:tcBorders>
              <w:left w:val="single" w:sz="6" w:space="0" w:color="808080"/>
              <w:bottom w:val="single" w:sz="6" w:space="0" w:color="CCCCCC"/>
              <w:right w:val="single" w:sz="6" w:space="0" w:color="808080"/>
            </w:tcBorders>
          </w:tcPr>
          <w:p w14:paraId="342F745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B8E3E1D"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3AF1AD96"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49D1F2B"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AC19FFD" w14:textId="77777777" w:rsidR="00A812BA" w:rsidRPr="00294235" w:rsidRDefault="00A812BA">
            <w:pPr>
              <w:spacing w:after="0" w:line="240" w:lineRule="auto"/>
              <w:jc w:val="center"/>
              <w:rPr>
                <w:rFonts w:ascii="Arial" w:eastAsia="Times New Roman" w:hAnsi="Arial" w:cs="Arial"/>
              </w:rPr>
            </w:pPr>
          </w:p>
        </w:tc>
      </w:tr>
      <w:tr w:rsidR="00A812BA" w:rsidRPr="00531E71" w14:paraId="44D36AA2" w14:textId="77777777">
        <w:trPr>
          <w:tblCellSpacing w:w="15" w:type="dxa"/>
        </w:trPr>
        <w:tc>
          <w:tcPr>
            <w:tcW w:w="4767" w:type="dxa"/>
            <w:tcBorders>
              <w:bottom w:val="single" w:sz="6" w:space="0" w:color="CCCCCC"/>
              <w:right w:val="single" w:sz="6" w:space="0" w:color="808080"/>
            </w:tcBorders>
            <w:vAlign w:val="center"/>
            <w:hideMark/>
          </w:tcPr>
          <w:p w14:paraId="02614FF1"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Iceland</w:t>
            </w:r>
          </w:p>
        </w:tc>
        <w:tc>
          <w:tcPr>
            <w:tcW w:w="820" w:type="dxa"/>
            <w:tcBorders>
              <w:left w:val="single" w:sz="6" w:space="0" w:color="808080"/>
              <w:bottom w:val="single" w:sz="6" w:space="0" w:color="CCCCCC"/>
              <w:right w:val="single" w:sz="6" w:space="0" w:color="808080"/>
            </w:tcBorders>
          </w:tcPr>
          <w:p w14:paraId="6A44836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6172D340"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0D1F294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F7E3E6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292D2AE5"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2E9BB0C4" w14:textId="77777777">
        <w:trPr>
          <w:tblCellSpacing w:w="15" w:type="dxa"/>
        </w:trPr>
        <w:tc>
          <w:tcPr>
            <w:tcW w:w="4767" w:type="dxa"/>
            <w:tcBorders>
              <w:bottom w:val="single" w:sz="6" w:space="0" w:color="CCCCCC"/>
              <w:right w:val="single" w:sz="6" w:space="0" w:color="808080"/>
            </w:tcBorders>
            <w:vAlign w:val="center"/>
            <w:hideMark/>
          </w:tcPr>
          <w:p w14:paraId="7DAEA1B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Ireland</w:t>
            </w:r>
          </w:p>
        </w:tc>
        <w:tc>
          <w:tcPr>
            <w:tcW w:w="820" w:type="dxa"/>
            <w:tcBorders>
              <w:left w:val="single" w:sz="6" w:space="0" w:color="808080"/>
              <w:bottom w:val="single" w:sz="6" w:space="0" w:color="CCCCCC"/>
              <w:right w:val="single" w:sz="6" w:space="0" w:color="808080"/>
            </w:tcBorders>
          </w:tcPr>
          <w:p w14:paraId="2F7ED3A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F8A9658"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72B67E4A"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5E17D24B"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52EB795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6E3639C1" w14:textId="77777777">
        <w:trPr>
          <w:tblCellSpacing w:w="15" w:type="dxa"/>
        </w:trPr>
        <w:tc>
          <w:tcPr>
            <w:tcW w:w="4767" w:type="dxa"/>
            <w:tcBorders>
              <w:bottom w:val="single" w:sz="6" w:space="0" w:color="CCCCCC"/>
              <w:right w:val="single" w:sz="6" w:space="0" w:color="808080"/>
            </w:tcBorders>
            <w:vAlign w:val="center"/>
            <w:hideMark/>
          </w:tcPr>
          <w:p w14:paraId="25D909B9"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Israel</w:t>
            </w:r>
          </w:p>
        </w:tc>
        <w:tc>
          <w:tcPr>
            <w:tcW w:w="820" w:type="dxa"/>
            <w:tcBorders>
              <w:left w:val="single" w:sz="6" w:space="0" w:color="808080"/>
              <w:bottom w:val="single" w:sz="6" w:space="0" w:color="CCCCCC"/>
              <w:right w:val="single" w:sz="6" w:space="0" w:color="808080"/>
            </w:tcBorders>
          </w:tcPr>
          <w:p w14:paraId="1256D2BB"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7DEFF37"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30F1AC0F"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2629570"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5B0BC94B" w14:textId="77777777" w:rsidR="00A812BA" w:rsidRPr="00294235" w:rsidRDefault="00A812BA">
            <w:pPr>
              <w:spacing w:after="0" w:line="240" w:lineRule="auto"/>
              <w:jc w:val="center"/>
              <w:rPr>
                <w:rFonts w:ascii="Arial" w:eastAsia="Times New Roman" w:hAnsi="Arial" w:cs="Arial"/>
              </w:rPr>
            </w:pPr>
          </w:p>
        </w:tc>
      </w:tr>
      <w:tr w:rsidR="00A812BA" w:rsidRPr="00531E71" w14:paraId="55174892" w14:textId="77777777">
        <w:trPr>
          <w:tblCellSpacing w:w="15" w:type="dxa"/>
        </w:trPr>
        <w:tc>
          <w:tcPr>
            <w:tcW w:w="4767" w:type="dxa"/>
            <w:tcBorders>
              <w:bottom w:val="single" w:sz="6" w:space="0" w:color="CCCCCC"/>
              <w:right w:val="single" w:sz="6" w:space="0" w:color="808080"/>
            </w:tcBorders>
            <w:vAlign w:val="center"/>
            <w:hideMark/>
          </w:tcPr>
          <w:p w14:paraId="31529674"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Italy</w:t>
            </w:r>
          </w:p>
        </w:tc>
        <w:tc>
          <w:tcPr>
            <w:tcW w:w="820" w:type="dxa"/>
            <w:tcBorders>
              <w:left w:val="single" w:sz="6" w:space="0" w:color="808080"/>
              <w:bottom w:val="single" w:sz="6" w:space="0" w:color="CCCCCC"/>
              <w:right w:val="single" w:sz="6" w:space="0" w:color="808080"/>
            </w:tcBorders>
          </w:tcPr>
          <w:p w14:paraId="4862A500"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0B60C81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AE81091"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53D03CBA"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6B6924B" w14:textId="77777777" w:rsidR="00A812BA" w:rsidRPr="00294235" w:rsidRDefault="00A812BA">
            <w:pPr>
              <w:spacing w:after="0" w:line="240" w:lineRule="auto"/>
              <w:jc w:val="center"/>
              <w:rPr>
                <w:rFonts w:ascii="Arial" w:eastAsia="Times New Roman" w:hAnsi="Arial" w:cs="Arial"/>
              </w:rPr>
            </w:pPr>
          </w:p>
        </w:tc>
      </w:tr>
      <w:tr w:rsidR="00A812BA" w:rsidRPr="00531E71" w14:paraId="11BBD7BC" w14:textId="77777777">
        <w:trPr>
          <w:tblCellSpacing w:w="15" w:type="dxa"/>
        </w:trPr>
        <w:tc>
          <w:tcPr>
            <w:tcW w:w="4767" w:type="dxa"/>
            <w:tcBorders>
              <w:bottom w:val="single" w:sz="6" w:space="0" w:color="CCCCCC"/>
              <w:right w:val="single" w:sz="6" w:space="0" w:color="808080"/>
            </w:tcBorders>
            <w:vAlign w:val="center"/>
            <w:hideMark/>
          </w:tcPr>
          <w:p w14:paraId="7947F6A8"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Latvia</w:t>
            </w:r>
          </w:p>
        </w:tc>
        <w:tc>
          <w:tcPr>
            <w:tcW w:w="820" w:type="dxa"/>
            <w:tcBorders>
              <w:left w:val="single" w:sz="6" w:space="0" w:color="808080"/>
              <w:bottom w:val="single" w:sz="6" w:space="0" w:color="CCCCCC"/>
              <w:right w:val="single" w:sz="6" w:space="0" w:color="808080"/>
            </w:tcBorders>
          </w:tcPr>
          <w:p w14:paraId="58CE814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0541FFD3"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FFFE74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2757FC9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7581DB02" w14:textId="77777777" w:rsidR="00A812BA" w:rsidRPr="00294235" w:rsidRDefault="00A812BA">
            <w:pPr>
              <w:spacing w:after="0" w:line="240" w:lineRule="auto"/>
              <w:jc w:val="center"/>
              <w:rPr>
                <w:rFonts w:ascii="Arial" w:eastAsia="Times New Roman" w:hAnsi="Arial" w:cs="Arial"/>
              </w:rPr>
            </w:pPr>
          </w:p>
        </w:tc>
      </w:tr>
      <w:tr w:rsidR="00A812BA" w:rsidRPr="00531E71" w14:paraId="79204520" w14:textId="77777777">
        <w:trPr>
          <w:tblCellSpacing w:w="15" w:type="dxa"/>
        </w:trPr>
        <w:tc>
          <w:tcPr>
            <w:tcW w:w="4767" w:type="dxa"/>
            <w:tcBorders>
              <w:bottom w:val="single" w:sz="6" w:space="0" w:color="CCCCCC"/>
              <w:right w:val="single" w:sz="6" w:space="0" w:color="808080"/>
            </w:tcBorders>
            <w:vAlign w:val="center"/>
            <w:hideMark/>
          </w:tcPr>
          <w:p w14:paraId="6E501273"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Lebanon</w:t>
            </w:r>
          </w:p>
        </w:tc>
        <w:tc>
          <w:tcPr>
            <w:tcW w:w="820" w:type="dxa"/>
            <w:tcBorders>
              <w:left w:val="single" w:sz="6" w:space="0" w:color="808080"/>
              <w:bottom w:val="single" w:sz="6" w:space="0" w:color="CCCCCC"/>
              <w:right w:val="single" w:sz="6" w:space="0" w:color="808080"/>
            </w:tcBorders>
          </w:tcPr>
          <w:p w14:paraId="10E0A6BD"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156955F0"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05129149"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345C60BB"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56F7BD26" w14:textId="77777777" w:rsidR="00A812BA" w:rsidRPr="00294235" w:rsidRDefault="00A812BA">
            <w:pPr>
              <w:spacing w:after="0" w:line="240" w:lineRule="auto"/>
              <w:jc w:val="center"/>
              <w:rPr>
                <w:rFonts w:ascii="Arial" w:eastAsia="Times New Roman" w:hAnsi="Arial" w:cs="Arial"/>
              </w:rPr>
            </w:pPr>
          </w:p>
        </w:tc>
      </w:tr>
      <w:tr w:rsidR="00A812BA" w:rsidRPr="00531E71" w14:paraId="12312B3F" w14:textId="77777777">
        <w:trPr>
          <w:tblCellSpacing w:w="15" w:type="dxa"/>
        </w:trPr>
        <w:tc>
          <w:tcPr>
            <w:tcW w:w="4767" w:type="dxa"/>
            <w:tcBorders>
              <w:bottom w:val="single" w:sz="6" w:space="0" w:color="CCCCCC"/>
              <w:right w:val="single" w:sz="6" w:space="0" w:color="808080"/>
            </w:tcBorders>
            <w:vAlign w:val="center"/>
            <w:hideMark/>
          </w:tcPr>
          <w:p w14:paraId="6608D329"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Libya</w:t>
            </w:r>
          </w:p>
        </w:tc>
        <w:tc>
          <w:tcPr>
            <w:tcW w:w="820" w:type="dxa"/>
            <w:tcBorders>
              <w:left w:val="single" w:sz="6" w:space="0" w:color="808080"/>
              <w:bottom w:val="single" w:sz="6" w:space="0" w:color="CCCCCC"/>
              <w:right w:val="single" w:sz="6" w:space="0" w:color="808080"/>
            </w:tcBorders>
          </w:tcPr>
          <w:p w14:paraId="7B99B384"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5288D72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66B39583"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127BBD53"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01AE0DC" w14:textId="77777777" w:rsidR="00A812BA" w:rsidRPr="00294235" w:rsidRDefault="00A812BA">
            <w:pPr>
              <w:spacing w:after="0" w:line="240" w:lineRule="auto"/>
              <w:jc w:val="center"/>
              <w:rPr>
                <w:rFonts w:ascii="Arial" w:eastAsia="Times New Roman" w:hAnsi="Arial" w:cs="Arial"/>
              </w:rPr>
            </w:pPr>
          </w:p>
        </w:tc>
      </w:tr>
      <w:tr w:rsidR="00A812BA" w:rsidRPr="00531E71" w14:paraId="1504D958" w14:textId="77777777">
        <w:trPr>
          <w:tblCellSpacing w:w="15" w:type="dxa"/>
        </w:trPr>
        <w:tc>
          <w:tcPr>
            <w:tcW w:w="4767" w:type="dxa"/>
            <w:tcBorders>
              <w:bottom w:val="single" w:sz="6" w:space="0" w:color="CCCCCC"/>
              <w:right w:val="single" w:sz="6" w:space="0" w:color="808080"/>
            </w:tcBorders>
            <w:vAlign w:val="center"/>
            <w:hideMark/>
          </w:tcPr>
          <w:p w14:paraId="0354C2C4"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Lithuania</w:t>
            </w:r>
          </w:p>
        </w:tc>
        <w:tc>
          <w:tcPr>
            <w:tcW w:w="820" w:type="dxa"/>
            <w:tcBorders>
              <w:left w:val="single" w:sz="6" w:space="0" w:color="808080"/>
              <w:bottom w:val="single" w:sz="6" w:space="0" w:color="CCCCCC"/>
              <w:right w:val="single" w:sz="6" w:space="0" w:color="808080"/>
            </w:tcBorders>
          </w:tcPr>
          <w:p w14:paraId="65C0997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8CD4AC6"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66BA49C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13ADF5F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13C2034A" w14:textId="77777777" w:rsidR="00A812BA" w:rsidRPr="00294235" w:rsidRDefault="00A812BA">
            <w:pPr>
              <w:spacing w:after="0" w:line="240" w:lineRule="auto"/>
              <w:jc w:val="center"/>
              <w:rPr>
                <w:rFonts w:ascii="Arial" w:eastAsia="Times New Roman" w:hAnsi="Arial" w:cs="Arial"/>
              </w:rPr>
            </w:pPr>
          </w:p>
        </w:tc>
      </w:tr>
      <w:tr w:rsidR="00A812BA" w:rsidRPr="00531E71" w14:paraId="2C9955CA" w14:textId="77777777">
        <w:trPr>
          <w:tblCellSpacing w:w="15" w:type="dxa"/>
        </w:trPr>
        <w:tc>
          <w:tcPr>
            <w:tcW w:w="4767" w:type="dxa"/>
            <w:tcBorders>
              <w:bottom w:val="single" w:sz="6" w:space="0" w:color="CCCCCC"/>
              <w:right w:val="single" w:sz="6" w:space="0" w:color="808080"/>
            </w:tcBorders>
            <w:vAlign w:val="center"/>
            <w:hideMark/>
          </w:tcPr>
          <w:p w14:paraId="7612C5EE"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Luxembourg</w:t>
            </w:r>
          </w:p>
        </w:tc>
        <w:tc>
          <w:tcPr>
            <w:tcW w:w="820" w:type="dxa"/>
            <w:tcBorders>
              <w:left w:val="single" w:sz="6" w:space="0" w:color="808080"/>
              <w:bottom w:val="single" w:sz="6" w:space="0" w:color="CCCCCC"/>
              <w:right w:val="single" w:sz="6" w:space="0" w:color="808080"/>
            </w:tcBorders>
          </w:tcPr>
          <w:p w14:paraId="494027CF"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3D43FCDA"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74480A1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AB703F9"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2A201A2F"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5D6B62C1" w14:textId="77777777">
        <w:trPr>
          <w:tblCellSpacing w:w="15" w:type="dxa"/>
        </w:trPr>
        <w:tc>
          <w:tcPr>
            <w:tcW w:w="4767" w:type="dxa"/>
            <w:tcBorders>
              <w:bottom w:val="single" w:sz="6" w:space="0" w:color="CCCCCC"/>
              <w:right w:val="single" w:sz="6" w:space="0" w:color="808080"/>
            </w:tcBorders>
            <w:vAlign w:val="center"/>
            <w:hideMark/>
          </w:tcPr>
          <w:p w14:paraId="117D029F"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Malta</w:t>
            </w:r>
          </w:p>
        </w:tc>
        <w:tc>
          <w:tcPr>
            <w:tcW w:w="820" w:type="dxa"/>
            <w:tcBorders>
              <w:left w:val="single" w:sz="6" w:space="0" w:color="808080"/>
              <w:bottom w:val="single" w:sz="6" w:space="0" w:color="CCCCCC"/>
              <w:right w:val="single" w:sz="6" w:space="0" w:color="808080"/>
            </w:tcBorders>
          </w:tcPr>
          <w:p w14:paraId="03DA583F"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6A780B20"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A4FCB34"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233580C"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06C562C9" w14:textId="77777777" w:rsidR="00A812BA" w:rsidRPr="00294235" w:rsidRDefault="00A812BA">
            <w:pPr>
              <w:spacing w:after="0" w:line="240" w:lineRule="auto"/>
              <w:jc w:val="center"/>
              <w:rPr>
                <w:rFonts w:ascii="Arial" w:eastAsia="Times New Roman" w:hAnsi="Arial" w:cs="Arial"/>
              </w:rPr>
            </w:pPr>
          </w:p>
        </w:tc>
      </w:tr>
      <w:tr w:rsidR="00A812BA" w:rsidRPr="00531E71" w14:paraId="70F63BE7" w14:textId="77777777">
        <w:trPr>
          <w:tblCellSpacing w:w="15" w:type="dxa"/>
        </w:trPr>
        <w:tc>
          <w:tcPr>
            <w:tcW w:w="4767" w:type="dxa"/>
            <w:tcBorders>
              <w:bottom w:val="single" w:sz="6" w:space="0" w:color="CCCCCC"/>
              <w:right w:val="single" w:sz="6" w:space="0" w:color="808080"/>
            </w:tcBorders>
            <w:vAlign w:val="center"/>
            <w:hideMark/>
          </w:tcPr>
          <w:p w14:paraId="7BB87D9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Mauritania</w:t>
            </w:r>
          </w:p>
        </w:tc>
        <w:tc>
          <w:tcPr>
            <w:tcW w:w="820" w:type="dxa"/>
            <w:tcBorders>
              <w:left w:val="single" w:sz="6" w:space="0" w:color="808080"/>
              <w:bottom w:val="single" w:sz="6" w:space="0" w:color="CCCCCC"/>
              <w:right w:val="single" w:sz="6" w:space="0" w:color="808080"/>
            </w:tcBorders>
          </w:tcPr>
          <w:p w14:paraId="6FB7D616"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7A9CF31D"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722799BE"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441F1C0"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20E449F7" w14:textId="77777777" w:rsidR="00A812BA" w:rsidRPr="00294235" w:rsidRDefault="00A812BA">
            <w:pPr>
              <w:spacing w:after="0" w:line="240" w:lineRule="auto"/>
              <w:jc w:val="center"/>
              <w:rPr>
                <w:rFonts w:ascii="Arial" w:eastAsia="Times New Roman" w:hAnsi="Arial" w:cs="Arial"/>
              </w:rPr>
            </w:pPr>
          </w:p>
        </w:tc>
      </w:tr>
      <w:tr w:rsidR="00A812BA" w:rsidRPr="00531E71" w14:paraId="050BB4C5" w14:textId="77777777">
        <w:trPr>
          <w:tblCellSpacing w:w="15" w:type="dxa"/>
        </w:trPr>
        <w:tc>
          <w:tcPr>
            <w:tcW w:w="4767" w:type="dxa"/>
            <w:tcBorders>
              <w:bottom w:val="single" w:sz="6" w:space="0" w:color="CCCCCC"/>
              <w:right w:val="single" w:sz="6" w:space="0" w:color="808080"/>
            </w:tcBorders>
            <w:vAlign w:val="center"/>
            <w:hideMark/>
          </w:tcPr>
          <w:p w14:paraId="31650F72"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Moldova</w:t>
            </w:r>
          </w:p>
        </w:tc>
        <w:tc>
          <w:tcPr>
            <w:tcW w:w="820" w:type="dxa"/>
            <w:tcBorders>
              <w:left w:val="single" w:sz="6" w:space="0" w:color="808080"/>
              <w:bottom w:val="single" w:sz="6" w:space="0" w:color="CCCCCC"/>
              <w:right w:val="single" w:sz="6" w:space="0" w:color="808080"/>
            </w:tcBorders>
          </w:tcPr>
          <w:p w14:paraId="0D0E4C14"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78894F90"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6BE3F46"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B8E32EE"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69448769" w14:textId="77777777" w:rsidR="00A812BA" w:rsidRPr="00294235" w:rsidRDefault="00A812BA">
            <w:pPr>
              <w:spacing w:after="0" w:line="240" w:lineRule="auto"/>
              <w:jc w:val="center"/>
              <w:rPr>
                <w:rFonts w:ascii="Arial" w:eastAsia="Times New Roman" w:hAnsi="Arial" w:cs="Arial"/>
              </w:rPr>
            </w:pPr>
          </w:p>
        </w:tc>
      </w:tr>
      <w:tr w:rsidR="00A812BA" w:rsidRPr="00531E71" w14:paraId="0B05C38B" w14:textId="77777777">
        <w:trPr>
          <w:tblCellSpacing w:w="15" w:type="dxa"/>
        </w:trPr>
        <w:tc>
          <w:tcPr>
            <w:tcW w:w="4767" w:type="dxa"/>
            <w:tcBorders>
              <w:bottom w:val="single" w:sz="6" w:space="0" w:color="CCCCCC"/>
              <w:right w:val="single" w:sz="6" w:space="0" w:color="808080"/>
            </w:tcBorders>
            <w:vAlign w:val="center"/>
            <w:hideMark/>
          </w:tcPr>
          <w:p w14:paraId="2D229314"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Monaco</w:t>
            </w:r>
          </w:p>
        </w:tc>
        <w:tc>
          <w:tcPr>
            <w:tcW w:w="820" w:type="dxa"/>
            <w:tcBorders>
              <w:left w:val="single" w:sz="6" w:space="0" w:color="808080"/>
              <w:bottom w:val="single" w:sz="6" w:space="0" w:color="CCCCCC"/>
              <w:right w:val="single" w:sz="6" w:space="0" w:color="808080"/>
            </w:tcBorders>
          </w:tcPr>
          <w:p w14:paraId="227131DF"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6B92F60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7FF639D8"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24160DAE"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D178993" w14:textId="77777777" w:rsidR="00A812BA" w:rsidRPr="00294235" w:rsidRDefault="00A812BA">
            <w:pPr>
              <w:spacing w:after="0" w:line="240" w:lineRule="auto"/>
              <w:jc w:val="center"/>
              <w:rPr>
                <w:rFonts w:ascii="Arial" w:eastAsia="Times New Roman" w:hAnsi="Arial" w:cs="Arial"/>
              </w:rPr>
            </w:pPr>
          </w:p>
        </w:tc>
      </w:tr>
      <w:tr w:rsidR="00A812BA" w:rsidRPr="00531E71" w14:paraId="35103E79" w14:textId="77777777">
        <w:trPr>
          <w:tblCellSpacing w:w="15" w:type="dxa"/>
        </w:trPr>
        <w:tc>
          <w:tcPr>
            <w:tcW w:w="4767" w:type="dxa"/>
            <w:tcBorders>
              <w:bottom w:val="single" w:sz="6" w:space="0" w:color="CCCCCC"/>
              <w:right w:val="single" w:sz="6" w:space="0" w:color="808080"/>
            </w:tcBorders>
            <w:vAlign w:val="center"/>
            <w:hideMark/>
          </w:tcPr>
          <w:p w14:paraId="772B57C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Montenegro</w:t>
            </w:r>
          </w:p>
        </w:tc>
        <w:tc>
          <w:tcPr>
            <w:tcW w:w="820" w:type="dxa"/>
            <w:tcBorders>
              <w:left w:val="single" w:sz="6" w:space="0" w:color="808080"/>
              <w:bottom w:val="single" w:sz="6" w:space="0" w:color="CCCCCC"/>
              <w:right w:val="single" w:sz="6" w:space="0" w:color="808080"/>
            </w:tcBorders>
          </w:tcPr>
          <w:p w14:paraId="54D3548B"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4A5F3E0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42DB4ABD"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1CF1757"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0BF46EA" w14:textId="77777777" w:rsidR="00A812BA" w:rsidRPr="00294235" w:rsidRDefault="00A812BA">
            <w:pPr>
              <w:spacing w:after="0" w:line="240" w:lineRule="auto"/>
              <w:jc w:val="center"/>
              <w:rPr>
                <w:rFonts w:ascii="Arial" w:eastAsia="Times New Roman" w:hAnsi="Arial" w:cs="Arial"/>
              </w:rPr>
            </w:pPr>
          </w:p>
        </w:tc>
      </w:tr>
      <w:tr w:rsidR="00A812BA" w:rsidRPr="00531E71" w14:paraId="3B172192" w14:textId="77777777">
        <w:trPr>
          <w:tblCellSpacing w:w="15" w:type="dxa"/>
        </w:trPr>
        <w:tc>
          <w:tcPr>
            <w:tcW w:w="4767" w:type="dxa"/>
            <w:tcBorders>
              <w:bottom w:val="single" w:sz="6" w:space="0" w:color="CCCCCC"/>
              <w:right w:val="single" w:sz="6" w:space="0" w:color="808080"/>
            </w:tcBorders>
            <w:vAlign w:val="center"/>
            <w:hideMark/>
          </w:tcPr>
          <w:p w14:paraId="4B397C0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Morocco</w:t>
            </w:r>
          </w:p>
        </w:tc>
        <w:tc>
          <w:tcPr>
            <w:tcW w:w="820" w:type="dxa"/>
            <w:tcBorders>
              <w:left w:val="single" w:sz="6" w:space="0" w:color="808080"/>
              <w:bottom w:val="single" w:sz="6" w:space="0" w:color="CCCCCC"/>
              <w:right w:val="single" w:sz="6" w:space="0" w:color="808080"/>
            </w:tcBorders>
          </w:tcPr>
          <w:p w14:paraId="7757EABC"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02D5387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48E404F9"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E9F92D5"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7AD0E611" w14:textId="77777777" w:rsidR="00A812BA" w:rsidRPr="00294235" w:rsidRDefault="00A812BA">
            <w:pPr>
              <w:spacing w:after="0" w:line="240" w:lineRule="auto"/>
              <w:jc w:val="center"/>
              <w:rPr>
                <w:rFonts w:ascii="Arial" w:eastAsia="Times New Roman" w:hAnsi="Arial" w:cs="Arial"/>
              </w:rPr>
            </w:pPr>
          </w:p>
        </w:tc>
      </w:tr>
      <w:tr w:rsidR="00A812BA" w:rsidRPr="00531E71" w14:paraId="1551380D" w14:textId="77777777">
        <w:trPr>
          <w:tblCellSpacing w:w="15" w:type="dxa"/>
        </w:trPr>
        <w:tc>
          <w:tcPr>
            <w:tcW w:w="4767" w:type="dxa"/>
            <w:tcBorders>
              <w:bottom w:val="single" w:sz="6" w:space="0" w:color="CCCCCC"/>
              <w:right w:val="single" w:sz="6" w:space="0" w:color="808080"/>
            </w:tcBorders>
            <w:vAlign w:val="center"/>
            <w:hideMark/>
          </w:tcPr>
          <w:p w14:paraId="016FC093"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Netherlands</w:t>
            </w:r>
          </w:p>
        </w:tc>
        <w:tc>
          <w:tcPr>
            <w:tcW w:w="820" w:type="dxa"/>
            <w:tcBorders>
              <w:left w:val="single" w:sz="6" w:space="0" w:color="808080"/>
              <w:bottom w:val="single" w:sz="6" w:space="0" w:color="CCCCCC"/>
              <w:right w:val="single" w:sz="6" w:space="0" w:color="808080"/>
            </w:tcBorders>
          </w:tcPr>
          <w:p w14:paraId="373B756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7F1404D9"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3E0AFDFB"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6BE577B"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0F2EE69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44F7B97C" w14:textId="77777777">
        <w:trPr>
          <w:tblCellSpacing w:w="15" w:type="dxa"/>
        </w:trPr>
        <w:tc>
          <w:tcPr>
            <w:tcW w:w="4767" w:type="dxa"/>
            <w:tcBorders>
              <w:bottom w:val="single" w:sz="6" w:space="0" w:color="CCCCCC"/>
              <w:right w:val="single" w:sz="6" w:space="0" w:color="808080"/>
            </w:tcBorders>
            <w:vAlign w:val="center"/>
            <w:hideMark/>
          </w:tcPr>
          <w:p w14:paraId="67E0149A"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North Macedonia</w:t>
            </w:r>
          </w:p>
        </w:tc>
        <w:tc>
          <w:tcPr>
            <w:tcW w:w="820" w:type="dxa"/>
            <w:tcBorders>
              <w:left w:val="single" w:sz="6" w:space="0" w:color="808080"/>
              <w:bottom w:val="single" w:sz="6" w:space="0" w:color="CCCCCC"/>
              <w:right w:val="single" w:sz="6" w:space="0" w:color="808080"/>
            </w:tcBorders>
          </w:tcPr>
          <w:p w14:paraId="1A833589"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36A9773A"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1E4FB73A"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334E6A9"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4F81E33F" w14:textId="77777777" w:rsidR="00A812BA" w:rsidRPr="00294235" w:rsidRDefault="00A812BA">
            <w:pPr>
              <w:spacing w:after="0" w:line="240" w:lineRule="auto"/>
              <w:jc w:val="center"/>
              <w:rPr>
                <w:rFonts w:ascii="Arial" w:eastAsia="Times New Roman" w:hAnsi="Arial" w:cs="Arial"/>
              </w:rPr>
            </w:pPr>
          </w:p>
        </w:tc>
      </w:tr>
      <w:tr w:rsidR="00A812BA" w:rsidRPr="00531E71" w14:paraId="63F0017D" w14:textId="77777777">
        <w:trPr>
          <w:tblCellSpacing w:w="15" w:type="dxa"/>
        </w:trPr>
        <w:tc>
          <w:tcPr>
            <w:tcW w:w="4767" w:type="dxa"/>
            <w:tcBorders>
              <w:bottom w:val="single" w:sz="6" w:space="0" w:color="CCCCCC"/>
              <w:right w:val="single" w:sz="6" w:space="0" w:color="808080"/>
            </w:tcBorders>
            <w:vAlign w:val="center"/>
            <w:hideMark/>
          </w:tcPr>
          <w:p w14:paraId="6E939C7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Norway</w:t>
            </w:r>
          </w:p>
        </w:tc>
        <w:tc>
          <w:tcPr>
            <w:tcW w:w="820" w:type="dxa"/>
            <w:tcBorders>
              <w:left w:val="single" w:sz="6" w:space="0" w:color="808080"/>
              <w:bottom w:val="single" w:sz="6" w:space="0" w:color="CCCCCC"/>
              <w:right w:val="single" w:sz="6" w:space="0" w:color="808080"/>
            </w:tcBorders>
          </w:tcPr>
          <w:p w14:paraId="2FE679F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37E0DE01"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8B1A2D5"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1C0906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336FD2A0"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451D2CE3" w14:textId="77777777">
        <w:trPr>
          <w:tblCellSpacing w:w="15" w:type="dxa"/>
        </w:trPr>
        <w:tc>
          <w:tcPr>
            <w:tcW w:w="4767" w:type="dxa"/>
            <w:tcBorders>
              <w:bottom w:val="single" w:sz="6" w:space="0" w:color="CCCCCC"/>
              <w:right w:val="single" w:sz="6" w:space="0" w:color="808080"/>
            </w:tcBorders>
            <w:vAlign w:val="center"/>
            <w:hideMark/>
          </w:tcPr>
          <w:p w14:paraId="09760F8D"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Poland</w:t>
            </w:r>
          </w:p>
        </w:tc>
        <w:tc>
          <w:tcPr>
            <w:tcW w:w="820" w:type="dxa"/>
            <w:tcBorders>
              <w:left w:val="single" w:sz="6" w:space="0" w:color="808080"/>
              <w:bottom w:val="single" w:sz="6" w:space="0" w:color="CCCCCC"/>
              <w:right w:val="single" w:sz="6" w:space="0" w:color="808080"/>
            </w:tcBorders>
          </w:tcPr>
          <w:p w14:paraId="113F405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4294BC60"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5F0B762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55BFC63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39246AAC" w14:textId="77777777" w:rsidR="00A812BA" w:rsidRPr="00294235" w:rsidRDefault="00A812BA">
            <w:pPr>
              <w:spacing w:after="0" w:line="240" w:lineRule="auto"/>
              <w:jc w:val="center"/>
              <w:rPr>
                <w:rFonts w:ascii="Arial" w:eastAsia="Times New Roman" w:hAnsi="Arial" w:cs="Arial"/>
              </w:rPr>
            </w:pPr>
          </w:p>
        </w:tc>
      </w:tr>
      <w:tr w:rsidR="00A812BA" w:rsidRPr="00531E71" w14:paraId="4F0DD95F" w14:textId="77777777">
        <w:trPr>
          <w:tblCellSpacing w:w="15" w:type="dxa"/>
        </w:trPr>
        <w:tc>
          <w:tcPr>
            <w:tcW w:w="4767" w:type="dxa"/>
            <w:tcBorders>
              <w:bottom w:val="single" w:sz="6" w:space="0" w:color="CCCCCC"/>
              <w:right w:val="single" w:sz="6" w:space="0" w:color="808080"/>
            </w:tcBorders>
            <w:vAlign w:val="center"/>
            <w:hideMark/>
          </w:tcPr>
          <w:p w14:paraId="0B4FE998"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Portugal</w:t>
            </w:r>
          </w:p>
        </w:tc>
        <w:tc>
          <w:tcPr>
            <w:tcW w:w="820" w:type="dxa"/>
            <w:tcBorders>
              <w:left w:val="single" w:sz="6" w:space="0" w:color="808080"/>
              <w:bottom w:val="single" w:sz="6" w:space="0" w:color="CCCCCC"/>
              <w:right w:val="single" w:sz="6" w:space="0" w:color="808080"/>
            </w:tcBorders>
          </w:tcPr>
          <w:p w14:paraId="13C119A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7200EBCF"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2863587D"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64689A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5B1BA821"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2AF8F62F" w14:textId="77777777">
        <w:trPr>
          <w:tblCellSpacing w:w="15" w:type="dxa"/>
        </w:trPr>
        <w:tc>
          <w:tcPr>
            <w:tcW w:w="4767" w:type="dxa"/>
            <w:tcBorders>
              <w:bottom w:val="single" w:sz="6" w:space="0" w:color="CCCCCC"/>
              <w:right w:val="single" w:sz="6" w:space="0" w:color="808080"/>
            </w:tcBorders>
            <w:vAlign w:val="center"/>
            <w:hideMark/>
          </w:tcPr>
          <w:p w14:paraId="6158F41E"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Romania</w:t>
            </w:r>
          </w:p>
        </w:tc>
        <w:tc>
          <w:tcPr>
            <w:tcW w:w="820" w:type="dxa"/>
            <w:tcBorders>
              <w:left w:val="single" w:sz="6" w:space="0" w:color="808080"/>
              <w:bottom w:val="single" w:sz="6" w:space="0" w:color="CCCCCC"/>
              <w:right w:val="single" w:sz="6" w:space="0" w:color="808080"/>
            </w:tcBorders>
          </w:tcPr>
          <w:p w14:paraId="2C99FE3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ABB2DBF"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69D6CC14"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70601758"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16C8361" w14:textId="77777777" w:rsidR="00A812BA" w:rsidRPr="00294235" w:rsidRDefault="00A812BA">
            <w:pPr>
              <w:spacing w:after="0" w:line="240" w:lineRule="auto"/>
              <w:jc w:val="center"/>
              <w:rPr>
                <w:rFonts w:ascii="Arial" w:eastAsia="Times New Roman" w:hAnsi="Arial" w:cs="Arial"/>
              </w:rPr>
            </w:pPr>
          </w:p>
        </w:tc>
      </w:tr>
      <w:tr w:rsidR="00A812BA" w:rsidRPr="00531E71" w14:paraId="3459BD0C" w14:textId="77777777">
        <w:trPr>
          <w:tblCellSpacing w:w="15" w:type="dxa"/>
        </w:trPr>
        <w:tc>
          <w:tcPr>
            <w:tcW w:w="4767" w:type="dxa"/>
            <w:tcBorders>
              <w:bottom w:val="single" w:sz="6" w:space="0" w:color="CCCCCC"/>
              <w:right w:val="single" w:sz="6" w:space="0" w:color="808080"/>
            </w:tcBorders>
            <w:vAlign w:val="center"/>
            <w:hideMark/>
          </w:tcPr>
          <w:p w14:paraId="2C0929AA"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Russian Federation</w:t>
            </w:r>
          </w:p>
        </w:tc>
        <w:tc>
          <w:tcPr>
            <w:tcW w:w="820" w:type="dxa"/>
            <w:tcBorders>
              <w:left w:val="single" w:sz="6" w:space="0" w:color="808080"/>
              <w:bottom w:val="single" w:sz="6" w:space="0" w:color="CCCCCC"/>
              <w:right w:val="single" w:sz="6" w:space="0" w:color="808080"/>
            </w:tcBorders>
          </w:tcPr>
          <w:p w14:paraId="76902842"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13657373"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360AC5D7"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5654926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0580AC2C" w14:textId="77777777" w:rsidR="00A812BA" w:rsidRPr="00294235" w:rsidRDefault="00A812BA">
            <w:pPr>
              <w:spacing w:after="0" w:line="240" w:lineRule="auto"/>
              <w:jc w:val="center"/>
              <w:rPr>
                <w:rFonts w:ascii="Arial" w:eastAsia="Times New Roman" w:hAnsi="Arial" w:cs="Arial"/>
              </w:rPr>
            </w:pPr>
          </w:p>
        </w:tc>
      </w:tr>
      <w:tr w:rsidR="00A812BA" w:rsidRPr="00531E71" w14:paraId="49E60EB7" w14:textId="77777777">
        <w:trPr>
          <w:tblCellSpacing w:w="15" w:type="dxa"/>
        </w:trPr>
        <w:tc>
          <w:tcPr>
            <w:tcW w:w="4767" w:type="dxa"/>
            <w:tcBorders>
              <w:bottom w:val="single" w:sz="6" w:space="0" w:color="CCCCCC"/>
              <w:right w:val="single" w:sz="6" w:space="0" w:color="808080"/>
            </w:tcBorders>
            <w:vAlign w:val="center"/>
            <w:hideMark/>
          </w:tcPr>
          <w:p w14:paraId="71B63D83"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Serbia</w:t>
            </w:r>
          </w:p>
        </w:tc>
        <w:tc>
          <w:tcPr>
            <w:tcW w:w="820" w:type="dxa"/>
            <w:tcBorders>
              <w:left w:val="single" w:sz="6" w:space="0" w:color="808080"/>
              <w:bottom w:val="single" w:sz="6" w:space="0" w:color="CCCCCC"/>
              <w:right w:val="single" w:sz="6" w:space="0" w:color="808080"/>
            </w:tcBorders>
          </w:tcPr>
          <w:p w14:paraId="7762C7B8"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2394C4DF"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1D516F9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5831A4E7"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0390179A" w14:textId="77777777" w:rsidR="00A812BA" w:rsidRPr="00294235" w:rsidRDefault="00A812BA">
            <w:pPr>
              <w:spacing w:after="0" w:line="240" w:lineRule="auto"/>
              <w:jc w:val="center"/>
              <w:rPr>
                <w:rFonts w:ascii="Arial" w:eastAsia="Times New Roman" w:hAnsi="Arial" w:cs="Arial"/>
              </w:rPr>
            </w:pPr>
          </w:p>
        </w:tc>
      </w:tr>
      <w:tr w:rsidR="00A812BA" w:rsidRPr="00531E71" w14:paraId="5355AD7D" w14:textId="77777777">
        <w:trPr>
          <w:tblCellSpacing w:w="15" w:type="dxa"/>
        </w:trPr>
        <w:tc>
          <w:tcPr>
            <w:tcW w:w="4767" w:type="dxa"/>
            <w:tcBorders>
              <w:bottom w:val="single" w:sz="6" w:space="0" w:color="CCCCCC"/>
              <w:right w:val="single" w:sz="6" w:space="0" w:color="808080"/>
            </w:tcBorders>
            <w:vAlign w:val="center"/>
            <w:hideMark/>
          </w:tcPr>
          <w:p w14:paraId="19CF5CE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Slovakia</w:t>
            </w:r>
          </w:p>
        </w:tc>
        <w:tc>
          <w:tcPr>
            <w:tcW w:w="820" w:type="dxa"/>
            <w:tcBorders>
              <w:left w:val="single" w:sz="6" w:space="0" w:color="808080"/>
              <w:bottom w:val="single" w:sz="6" w:space="0" w:color="CCCCCC"/>
              <w:right w:val="single" w:sz="6" w:space="0" w:color="808080"/>
            </w:tcBorders>
          </w:tcPr>
          <w:p w14:paraId="432C866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1E2DE262"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61529AD2"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390A6699"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5F0EBC2B" w14:textId="77777777" w:rsidR="00A812BA" w:rsidRPr="00294235" w:rsidRDefault="00A812BA">
            <w:pPr>
              <w:spacing w:after="0" w:line="240" w:lineRule="auto"/>
              <w:jc w:val="center"/>
              <w:rPr>
                <w:rFonts w:ascii="Arial" w:eastAsia="Times New Roman" w:hAnsi="Arial" w:cs="Arial"/>
              </w:rPr>
            </w:pPr>
          </w:p>
        </w:tc>
      </w:tr>
      <w:tr w:rsidR="00A812BA" w:rsidRPr="00531E71" w14:paraId="5CFCE550" w14:textId="77777777">
        <w:trPr>
          <w:tblCellSpacing w:w="15" w:type="dxa"/>
        </w:trPr>
        <w:tc>
          <w:tcPr>
            <w:tcW w:w="4767" w:type="dxa"/>
            <w:tcBorders>
              <w:bottom w:val="single" w:sz="6" w:space="0" w:color="CCCCCC"/>
              <w:right w:val="single" w:sz="6" w:space="0" w:color="808080"/>
            </w:tcBorders>
            <w:vAlign w:val="center"/>
            <w:hideMark/>
          </w:tcPr>
          <w:p w14:paraId="18ED7585"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Slovenia</w:t>
            </w:r>
          </w:p>
        </w:tc>
        <w:tc>
          <w:tcPr>
            <w:tcW w:w="820" w:type="dxa"/>
            <w:tcBorders>
              <w:left w:val="single" w:sz="6" w:space="0" w:color="808080"/>
              <w:bottom w:val="single" w:sz="6" w:space="0" w:color="CCCCCC"/>
              <w:right w:val="single" w:sz="6" w:space="0" w:color="808080"/>
            </w:tcBorders>
          </w:tcPr>
          <w:p w14:paraId="68C23260"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7D137C84"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6F9CC684"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C78ABD0"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6C64401F" w14:textId="77777777" w:rsidR="00A812BA" w:rsidRPr="00294235" w:rsidRDefault="00A812BA">
            <w:pPr>
              <w:spacing w:after="0" w:line="240" w:lineRule="auto"/>
              <w:jc w:val="center"/>
              <w:rPr>
                <w:rFonts w:ascii="Arial" w:eastAsia="Times New Roman" w:hAnsi="Arial" w:cs="Arial"/>
              </w:rPr>
            </w:pPr>
          </w:p>
        </w:tc>
      </w:tr>
      <w:tr w:rsidR="00A812BA" w:rsidRPr="00531E71" w14:paraId="34F41F7A" w14:textId="77777777">
        <w:trPr>
          <w:tblCellSpacing w:w="15" w:type="dxa"/>
        </w:trPr>
        <w:tc>
          <w:tcPr>
            <w:tcW w:w="4767" w:type="dxa"/>
            <w:tcBorders>
              <w:bottom w:val="single" w:sz="6" w:space="0" w:color="CCCCCC"/>
              <w:right w:val="single" w:sz="6" w:space="0" w:color="808080"/>
            </w:tcBorders>
            <w:vAlign w:val="center"/>
            <w:hideMark/>
          </w:tcPr>
          <w:p w14:paraId="6CF6183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Spain</w:t>
            </w:r>
          </w:p>
        </w:tc>
        <w:tc>
          <w:tcPr>
            <w:tcW w:w="820" w:type="dxa"/>
            <w:tcBorders>
              <w:left w:val="single" w:sz="6" w:space="0" w:color="808080"/>
              <w:bottom w:val="single" w:sz="6" w:space="0" w:color="CCCCCC"/>
              <w:right w:val="single" w:sz="6" w:space="0" w:color="808080"/>
            </w:tcBorders>
          </w:tcPr>
          <w:p w14:paraId="380C9E6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5725786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5389275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4FB619BA"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1805E37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65C46615" w14:textId="77777777">
        <w:trPr>
          <w:tblCellSpacing w:w="15" w:type="dxa"/>
        </w:trPr>
        <w:tc>
          <w:tcPr>
            <w:tcW w:w="4767" w:type="dxa"/>
            <w:tcBorders>
              <w:bottom w:val="single" w:sz="6" w:space="0" w:color="CCCCCC"/>
              <w:right w:val="single" w:sz="6" w:space="0" w:color="808080"/>
            </w:tcBorders>
            <w:vAlign w:val="center"/>
            <w:hideMark/>
          </w:tcPr>
          <w:p w14:paraId="14685D98"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Sweden</w:t>
            </w:r>
          </w:p>
        </w:tc>
        <w:tc>
          <w:tcPr>
            <w:tcW w:w="820" w:type="dxa"/>
            <w:tcBorders>
              <w:left w:val="single" w:sz="6" w:space="0" w:color="808080"/>
              <w:bottom w:val="single" w:sz="6" w:space="0" w:color="CCCCCC"/>
              <w:right w:val="single" w:sz="6" w:space="0" w:color="808080"/>
            </w:tcBorders>
          </w:tcPr>
          <w:p w14:paraId="02DB54A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334A781C"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AEE98E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679" w:type="dxa"/>
            <w:tcBorders>
              <w:left w:val="single" w:sz="6" w:space="0" w:color="808080"/>
              <w:bottom w:val="single" w:sz="6" w:space="0" w:color="CCCCCC"/>
              <w:right w:val="single" w:sz="6" w:space="0" w:color="808080"/>
            </w:tcBorders>
          </w:tcPr>
          <w:p w14:paraId="3E6D82E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CCCCCC"/>
            </w:tcBorders>
          </w:tcPr>
          <w:p w14:paraId="0A43CAB6"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7BE22A1B" w14:textId="77777777">
        <w:trPr>
          <w:tblCellSpacing w:w="15" w:type="dxa"/>
        </w:trPr>
        <w:tc>
          <w:tcPr>
            <w:tcW w:w="4767" w:type="dxa"/>
            <w:tcBorders>
              <w:bottom w:val="single" w:sz="6" w:space="0" w:color="CCCCCC"/>
              <w:right w:val="single" w:sz="6" w:space="0" w:color="808080"/>
            </w:tcBorders>
            <w:vAlign w:val="center"/>
            <w:hideMark/>
          </w:tcPr>
          <w:p w14:paraId="3A8D15C9"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Switzerland</w:t>
            </w:r>
          </w:p>
        </w:tc>
        <w:tc>
          <w:tcPr>
            <w:tcW w:w="820" w:type="dxa"/>
            <w:tcBorders>
              <w:left w:val="single" w:sz="6" w:space="0" w:color="808080"/>
              <w:bottom w:val="single" w:sz="6" w:space="0" w:color="CCCCCC"/>
              <w:right w:val="single" w:sz="6" w:space="0" w:color="808080"/>
            </w:tcBorders>
          </w:tcPr>
          <w:p w14:paraId="518997E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2695A1F5"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55730573"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38A4F7A0"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2BBC8FB7"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r w:rsidR="00A812BA" w:rsidRPr="00531E71" w14:paraId="4F709C69" w14:textId="77777777">
        <w:trPr>
          <w:tblCellSpacing w:w="15" w:type="dxa"/>
        </w:trPr>
        <w:tc>
          <w:tcPr>
            <w:tcW w:w="4767" w:type="dxa"/>
            <w:tcBorders>
              <w:bottom w:val="single" w:sz="6" w:space="0" w:color="CCCCCC"/>
              <w:right w:val="single" w:sz="6" w:space="0" w:color="808080"/>
            </w:tcBorders>
            <w:vAlign w:val="center"/>
            <w:hideMark/>
          </w:tcPr>
          <w:p w14:paraId="2E764AB7"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Syrian Arab Republic</w:t>
            </w:r>
          </w:p>
        </w:tc>
        <w:tc>
          <w:tcPr>
            <w:tcW w:w="820" w:type="dxa"/>
            <w:tcBorders>
              <w:left w:val="single" w:sz="6" w:space="0" w:color="808080"/>
              <w:bottom w:val="single" w:sz="6" w:space="0" w:color="CCCCCC"/>
              <w:right w:val="single" w:sz="6" w:space="0" w:color="808080"/>
            </w:tcBorders>
          </w:tcPr>
          <w:p w14:paraId="0B1D2088"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7775B0E8"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7910BAA0"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11D48031"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20469937" w14:textId="77777777" w:rsidR="00A812BA" w:rsidRPr="00294235" w:rsidRDefault="00A812BA">
            <w:pPr>
              <w:spacing w:after="0" w:line="240" w:lineRule="auto"/>
              <w:jc w:val="center"/>
              <w:rPr>
                <w:rFonts w:ascii="Arial" w:eastAsia="Times New Roman" w:hAnsi="Arial" w:cs="Arial"/>
              </w:rPr>
            </w:pPr>
          </w:p>
        </w:tc>
      </w:tr>
      <w:tr w:rsidR="00A812BA" w:rsidRPr="00531E71" w14:paraId="781A3A79" w14:textId="77777777">
        <w:trPr>
          <w:tblCellSpacing w:w="15" w:type="dxa"/>
        </w:trPr>
        <w:tc>
          <w:tcPr>
            <w:tcW w:w="4767" w:type="dxa"/>
            <w:tcBorders>
              <w:bottom w:val="single" w:sz="6" w:space="0" w:color="CCCCCC"/>
              <w:right w:val="single" w:sz="6" w:space="0" w:color="808080"/>
            </w:tcBorders>
            <w:vAlign w:val="center"/>
            <w:hideMark/>
          </w:tcPr>
          <w:p w14:paraId="2E2D4249"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Tunisia</w:t>
            </w:r>
          </w:p>
        </w:tc>
        <w:tc>
          <w:tcPr>
            <w:tcW w:w="820" w:type="dxa"/>
            <w:tcBorders>
              <w:left w:val="single" w:sz="6" w:space="0" w:color="808080"/>
              <w:bottom w:val="single" w:sz="6" w:space="0" w:color="CCCCCC"/>
              <w:right w:val="single" w:sz="6" w:space="0" w:color="808080"/>
            </w:tcBorders>
          </w:tcPr>
          <w:p w14:paraId="1954B1B4"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61320F4B"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5881A655"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00D6EEEA"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509826ED" w14:textId="77777777" w:rsidR="00A812BA" w:rsidRPr="00294235" w:rsidRDefault="00A812BA">
            <w:pPr>
              <w:spacing w:after="0" w:line="240" w:lineRule="auto"/>
              <w:jc w:val="center"/>
              <w:rPr>
                <w:rFonts w:ascii="Arial" w:eastAsia="Times New Roman" w:hAnsi="Arial" w:cs="Arial"/>
              </w:rPr>
            </w:pPr>
          </w:p>
        </w:tc>
      </w:tr>
      <w:tr w:rsidR="00A812BA" w:rsidRPr="00531E71" w14:paraId="5799679A" w14:textId="77777777">
        <w:trPr>
          <w:tblCellSpacing w:w="15" w:type="dxa"/>
        </w:trPr>
        <w:tc>
          <w:tcPr>
            <w:tcW w:w="4767" w:type="dxa"/>
            <w:tcBorders>
              <w:bottom w:val="single" w:sz="6" w:space="0" w:color="CCCCCC"/>
              <w:right w:val="single" w:sz="6" w:space="0" w:color="808080"/>
            </w:tcBorders>
            <w:vAlign w:val="center"/>
            <w:hideMark/>
          </w:tcPr>
          <w:p w14:paraId="21421A3D"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Türkiye</w:t>
            </w:r>
          </w:p>
        </w:tc>
        <w:tc>
          <w:tcPr>
            <w:tcW w:w="820" w:type="dxa"/>
            <w:tcBorders>
              <w:left w:val="single" w:sz="6" w:space="0" w:color="808080"/>
              <w:bottom w:val="single" w:sz="6" w:space="0" w:color="CCCCCC"/>
              <w:right w:val="single" w:sz="6" w:space="0" w:color="808080"/>
            </w:tcBorders>
          </w:tcPr>
          <w:p w14:paraId="7FF54762"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CCCCCC"/>
              <w:right w:val="single" w:sz="6" w:space="0" w:color="808080"/>
            </w:tcBorders>
          </w:tcPr>
          <w:p w14:paraId="7FC087C3"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62" w:type="dxa"/>
            <w:tcBorders>
              <w:left w:val="single" w:sz="6" w:space="0" w:color="808080"/>
              <w:bottom w:val="single" w:sz="6" w:space="0" w:color="CCCCCC"/>
              <w:right w:val="single" w:sz="6" w:space="0" w:color="808080"/>
            </w:tcBorders>
          </w:tcPr>
          <w:p w14:paraId="18254C23"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69E69DC6"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4F3FA492" w14:textId="77777777" w:rsidR="00A812BA" w:rsidRPr="00294235" w:rsidRDefault="00A812BA">
            <w:pPr>
              <w:spacing w:after="0" w:line="240" w:lineRule="auto"/>
              <w:jc w:val="center"/>
              <w:rPr>
                <w:rFonts w:ascii="Arial" w:eastAsia="Times New Roman" w:hAnsi="Arial" w:cs="Arial"/>
              </w:rPr>
            </w:pPr>
          </w:p>
        </w:tc>
      </w:tr>
      <w:tr w:rsidR="00A812BA" w:rsidRPr="00531E71" w14:paraId="148FFD7D" w14:textId="77777777">
        <w:trPr>
          <w:tblCellSpacing w:w="15" w:type="dxa"/>
        </w:trPr>
        <w:tc>
          <w:tcPr>
            <w:tcW w:w="4767" w:type="dxa"/>
            <w:tcBorders>
              <w:bottom w:val="single" w:sz="6" w:space="0" w:color="CCCCCC"/>
              <w:right w:val="single" w:sz="6" w:space="0" w:color="808080"/>
            </w:tcBorders>
            <w:vAlign w:val="center"/>
            <w:hideMark/>
          </w:tcPr>
          <w:p w14:paraId="332874BC" w14:textId="77777777" w:rsidR="00A812BA" w:rsidRPr="00531E71" w:rsidRDefault="00A812BA">
            <w:pPr>
              <w:spacing w:after="0" w:line="240" w:lineRule="auto"/>
              <w:rPr>
                <w:rFonts w:ascii="Arial" w:eastAsia="Times New Roman" w:hAnsi="Arial" w:cs="Arial"/>
              </w:rPr>
            </w:pPr>
            <w:r w:rsidRPr="00531E71">
              <w:rPr>
                <w:rFonts w:ascii="Arial" w:eastAsia="Times New Roman" w:hAnsi="Arial" w:cs="Arial"/>
              </w:rPr>
              <w:t>Ukraine</w:t>
            </w:r>
          </w:p>
        </w:tc>
        <w:tc>
          <w:tcPr>
            <w:tcW w:w="820" w:type="dxa"/>
            <w:tcBorders>
              <w:left w:val="single" w:sz="6" w:space="0" w:color="808080"/>
              <w:bottom w:val="single" w:sz="6" w:space="0" w:color="CCCCCC"/>
              <w:right w:val="single" w:sz="6" w:space="0" w:color="808080"/>
            </w:tcBorders>
          </w:tcPr>
          <w:p w14:paraId="32131874" w14:textId="77777777" w:rsidR="00A812BA" w:rsidRPr="00294235" w:rsidRDefault="00A812BA">
            <w:pPr>
              <w:spacing w:after="0" w:line="240" w:lineRule="auto"/>
              <w:jc w:val="center"/>
              <w:rPr>
                <w:rFonts w:ascii="Arial" w:eastAsia="Times New Roman" w:hAnsi="Arial" w:cs="Arial"/>
              </w:rPr>
            </w:pPr>
          </w:p>
        </w:tc>
        <w:tc>
          <w:tcPr>
            <w:tcW w:w="821" w:type="dxa"/>
            <w:tcBorders>
              <w:left w:val="single" w:sz="6" w:space="0" w:color="808080"/>
              <w:bottom w:val="single" w:sz="6" w:space="0" w:color="CCCCCC"/>
              <w:right w:val="single" w:sz="6" w:space="0" w:color="808080"/>
            </w:tcBorders>
          </w:tcPr>
          <w:p w14:paraId="219DF0E9"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CCCCCC"/>
              <w:right w:val="single" w:sz="6" w:space="0" w:color="808080"/>
            </w:tcBorders>
          </w:tcPr>
          <w:p w14:paraId="432FDB28"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CCCCCC"/>
              <w:right w:val="single" w:sz="6" w:space="0" w:color="808080"/>
            </w:tcBorders>
          </w:tcPr>
          <w:p w14:paraId="1DF7766F" w14:textId="77777777" w:rsidR="00A812BA" w:rsidRPr="00294235" w:rsidRDefault="00A812BA">
            <w:pPr>
              <w:spacing w:after="0" w:line="240" w:lineRule="auto"/>
              <w:jc w:val="center"/>
              <w:rPr>
                <w:rFonts w:ascii="Arial" w:eastAsia="Times New Roman" w:hAnsi="Arial" w:cs="Arial"/>
              </w:rPr>
            </w:pPr>
          </w:p>
        </w:tc>
        <w:tc>
          <w:tcPr>
            <w:tcW w:w="930" w:type="dxa"/>
            <w:tcBorders>
              <w:left w:val="single" w:sz="6" w:space="0" w:color="808080"/>
              <w:bottom w:val="single" w:sz="6" w:space="0" w:color="CCCCCC"/>
            </w:tcBorders>
          </w:tcPr>
          <w:p w14:paraId="39873F31" w14:textId="77777777" w:rsidR="00A812BA" w:rsidRPr="00294235" w:rsidRDefault="00A812BA">
            <w:pPr>
              <w:spacing w:after="0" w:line="240" w:lineRule="auto"/>
              <w:jc w:val="center"/>
              <w:rPr>
                <w:rFonts w:ascii="Arial" w:eastAsia="Times New Roman" w:hAnsi="Arial" w:cs="Arial"/>
              </w:rPr>
            </w:pPr>
          </w:p>
        </w:tc>
      </w:tr>
      <w:tr w:rsidR="00A812BA" w:rsidRPr="00531E71" w14:paraId="7C34C19E" w14:textId="77777777">
        <w:trPr>
          <w:tblCellSpacing w:w="15" w:type="dxa"/>
        </w:trPr>
        <w:tc>
          <w:tcPr>
            <w:tcW w:w="4767" w:type="dxa"/>
            <w:tcBorders>
              <w:bottom w:val="single" w:sz="6" w:space="0" w:color="808080"/>
              <w:right w:val="single" w:sz="6" w:space="0" w:color="808080"/>
            </w:tcBorders>
            <w:vAlign w:val="center"/>
            <w:hideMark/>
          </w:tcPr>
          <w:p w14:paraId="72FC7135" w14:textId="77777777" w:rsidR="00A812BA" w:rsidRPr="00531E71" w:rsidRDefault="00A812BA">
            <w:pPr>
              <w:spacing w:after="0" w:line="240" w:lineRule="auto"/>
              <w:rPr>
                <w:rFonts w:ascii="Arial" w:eastAsia="Times New Roman" w:hAnsi="Arial" w:cs="Arial"/>
              </w:rPr>
            </w:pPr>
            <w:r w:rsidRPr="00531E71">
              <w:rPr>
                <w:rFonts w:ascii="Arial" w:hAnsi="Arial" w:cs="Arial"/>
              </w:rPr>
              <w:t>UK (incl. Gibraltar, Guernsey, Isle of Man and Jersey)</w:t>
            </w:r>
          </w:p>
        </w:tc>
        <w:tc>
          <w:tcPr>
            <w:tcW w:w="820" w:type="dxa"/>
            <w:tcBorders>
              <w:left w:val="single" w:sz="6" w:space="0" w:color="808080"/>
              <w:bottom w:val="single" w:sz="6" w:space="0" w:color="808080"/>
              <w:right w:val="single" w:sz="6" w:space="0" w:color="808080"/>
            </w:tcBorders>
          </w:tcPr>
          <w:p w14:paraId="5990056C"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821" w:type="dxa"/>
            <w:tcBorders>
              <w:left w:val="single" w:sz="6" w:space="0" w:color="808080"/>
              <w:bottom w:val="single" w:sz="6" w:space="0" w:color="808080"/>
              <w:right w:val="single" w:sz="6" w:space="0" w:color="808080"/>
            </w:tcBorders>
          </w:tcPr>
          <w:p w14:paraId="052CF427" w14:textId="77777777" w:rsidR="00A812BA" w:rsidRPr="00294235" w:rsidRDefault="00A812BA">
            <w:pPr>
              <w:spacing w:after="0" w:line="240" w:lineRule="auto"/>
              <w:jc w:val="center"/>
              <w:rPr>
                <w:rFonts w:ascii="Arial" w:eastAsia="Times New Roman" w:hAnsi="Arial" w:cs="Arial"/>
              </w:rPr>
            </w:pPr>
          </w:p>
        </w:tc>
        <w:tc>
          <w:tcPr>
            <w:tcW w:w="962" w:type="dxa"/>
            <w:tcBorders>
              <w:left w:val="single" w:sz="6" w:space="0" w:color="808080"/>
              <w:bottom w:val="single" w:sz="6" w:space="0" w:color="808080"/>
              <w:right w:val="single" w:sz="6" w:space="0" w:color="808080"/>
            </w:tcBorders>
          </w:tcPr>
          <w:p w14:paraId="289F2F92" w14:textId="77777777" w:rsidR="00A812BA" w:rsidRPr="00294235" w:rsidRDefault="00A812BA">
            <w:pPr>
              <w:spacing w:after="0" w:line="240" w:lineRule="auto"/>
              <w:jc w:val="center"/>
              <w:rPr>
                <w:rFonts w:ascii="Arial" w:eastAsia="Times New Roman" w:hAnsi="Arial" w:cs="Arial"/>
              </w:rPr>
            </w:pPr>
          </w:p>
        </w:tc>
        <w:tc>
          <w:tcPr>
            <w:tcW w:w="679" w:type="dxa"/>
            <w:tcBorders>
              <w:left w:val="single" w:sz="6" w:space="0" w:color="808080"/>
              <w:bottom w:val="single" w:sz="6" w:space="0" w:color="808080"/>
              <w:right w:val="single" w:sz="6" w:space="0" w:color="808080"/>
            </w:tcBorders>
          </w:tcPr>
          <w:p w14:paraId="7DF0BEBD"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c>
          <w:tcPr>
            <w:tcW w:w="930" w:type="dxa"/>
            <w:tcBorders>
              <w:left w:val="single" w:sz="6" w:space="0" w:color="808080"/>
              <w:bottom w:val="single" w:sz="6" w:space="0" w:color="808080"/>
            </w:tcBorders>
          </w:tcPr>
          <w:p w14:paraId="17D25C89" w14:textId="77777777" w:rsidR="00A812BA" w:rsidRPr="00294235" w:rsidRDefault="00A812BA">
            <w:pPr>
              <w:spacing w:after="0" w:line="240" w:lineRule="auto"/>
              <w:jc w:val="center"/>
              <w:rPr>
                <w:rFonts w:ascii="Arial" w:eastAsia="Times New Roman" w:hAnsi="Arial" w:cs="Arial"/>
              </w:rPr>
            </w:pPr>
            <w:r w:rsidRPr="00294235">
              <w:rPr>
                <w:rFonts w:ascii="Arial" w:eastAsia="Times New Roman" w:hAnsi="Arial" w:cs="Arial"/>
              </w:rPr>
              <w:t>Y</w:t>
            </w:r>
          </w:p>
        </w:tc>
      </w:tr>
    </w:tbl>
    <w:p w14:paraId="369F96AA" w14:textId="77777777" w:rsidR="008236B3" w:rsidRPr="00531E71" w:rsidRDefault="008236B3" w:rsidP="00E336FD">
      <w:pPr>
        <w:widowControl w:val="0"/>
        <w:spacing w:after="0" w:line="240" w:lineRule="auto"/>
        <w:ind w:right="283"/>
        <w:rPr>
          <w:rFonts w:ascii="Arial" w:eastAsia="Times New Roman" w:hAnsi="Arial" w:cs="Arial"/>
          <w:b/>
          <w:snapToGrid w:val="0"/>
          <w:sz w:val="24"/>
          <w:szCs w:val="24"/>
        </w:rPr>
      </w:pPr>
    </w:p>
    <w:p w14:paraId="4DEE5FB5" w14:textId="55790287" w:rsidR="00E336FD" w:rsidRPr="00531E71" w:rsidRDefault="008236B3" w:rsidP="002127B7">
      <w:pPr>
        <w:pStyle w:val="Heading2"/>
        <w:rPr>
          <w:lang w:eastAsia="en-AU"/>
        </w:rPr>
      </w:pPr>
      <w:bookmarkStart w:id="23" w:name="_Toc209797899"/>
      <w:r w:rsidRPr="00531E71">
        <w:rPr>
          <w:lang w:eastAsia="en-AU"/>
        </w:rPr>
        <w:t>3.3</w:t>
      </w:r>
      <w:r w:rsidR="002127B7" w:rsidRPr="00531E71">
        <w:rPr>
          <w:lang w:eastAsia="en-AU"/>
        </w:rPr>
        <w:t xml:space="preserve"> </w:t>
      </w:r>
      <w:r w:rsidR="00E336FD" w:rsidRPr="00531E71">
        <w:rPr>
          <w:lang w:eastAsia="en-AU"/>
        </w:rPr>
        <w:t>International Conventions ratified by the Range States</w:t>
      </w:r>
      <w:bookmarkEnd w:id="23"/>
    </w:p>
    <w:p w14:paraId="5C6FA586" w14:textId="77777777" w:rsidR="00D33289" w:rsidRPr="00531E71" w:rsidRDefault="00D33289" w:rsidP="00E336FD">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p w14:paraId="52148403" w14:textId="239085B3" w:rsidR="00992E90" w:rsidRPr="00531E71" w:rsidRDefault="00D33289" w:rsidP="00992E90">
      <w:pPr>
        <w:widowControl w:val="0"/>
        <w:spacing w:after="0" w:line="240" w:lineRule="auto"/>
        <w:rPr>
          <w:rFonts w:ascii="Arial" w:eastAsia="Times New Roman" w:hAnsi="Arial" w:cs="Arial"/>
          <w:snapToGrid w:val="0"/>
        </w:rPr>
      </w:pPr>
      <w:r w:rsidRPr="00531E71">
        <w:rPr>
          <w:rFonts w:ascii="Arial" w:eastAsia="Times New Roman" w:hAnsi="Arial" w:cs="Arial"/>
          <w:b/>
          <w:bCs/>
          <w:snapToGrid w:val="0"/>
          <w:sz w:val="24"/>
          <w:szCs w:val="24"/>
          <w:lang w:eastAsia="en-AU"/>
        </w:rPr>
        <w:t>Table</w:t>
      </w:r>
      <w:r w:rsidR="00992E90" w:rsidRPr="00531E71">
        <w:rPr>
          <w:rFonts w:ascii="Arial" w:eastAsia="Times New Roman" w:hAnsi="Arial" w:cs="Arial"/>
          <w:b/>
          <w:bCs/>
          <w:snapToGrid w:val="0"/>
          <w:sz w:val="24"/>
          <w:szCs w:val="24"/>
          <w:lang w:eastAsia="en-AU"/>
        </w:rPr>
        <w:t xml:space="preserve"> </w:t>
      </w:r>
      <w:r w:rsidR="003447F3" w:rsidRPr="00531E71">
        <w:rPr>
          <w:rFonts w:ascii="Arial" w:eastAsia="Times New Roman" w:hAnsi="Arial" w:cs="Arial"/>
          <w:b/>
          <w:bCs/>
          <w:snapToGrid w:val="0"/>
          <w:sz w:val="24"/>
          <w:szCs w:val="24"/>
          <w:lang w:eastAsia="en-AU"/>
        </w:rPr>
        <w:t>4:</w:t>
      </w:r>
      <w:r w:rsidR="00992E90" w:rsidRPr="00531E71">
        <w:rPr>
          <w:rFonts w:ascii="Arial" w:eastAsia="Times New Roman" w:hAnsi="Arial" w:cs="Arial"/>
          <w:snapToGrid w:val="0"/>
        </w:rPr>
        <w:t xml:space="preserve"> Range States and their status as signatories to global Conventions.</w:t>
      </w:r>
    </w:p>
    <w:p w14:paraId="4CDA8E33" w14:textId="77777777" w:rsidR="00E336FD" w:rsidRPr="00531E71" w:rsidRDefault="00E336FD" w:rsidP="00E336FD">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878"/>
        <w:gridCol w:w="864"/>
        <w:gridCol w:w="699"/>
      </w:tblGrid>
      <w:tr w:rsidR="00E336FD" w:rsidRPr="00531E71" w14:paraId="345058BD" w14:textId="77777777" w:rsidTr="001E4762">
        <w:trPr>
          <w:jc w:val="center"/>
        </w:trPr>
        <w:tc>
          <w:tcPr>
            <w:tcW w:w="4933" w:type="dxa"/>
          </w:tcPr>
          <w:p w14:paraId="778E267F" w14:textId="77777777" w:rsidR="00E336FD" w:rsidRPr="00531E71" w:rsidRDefault="00E336FD">
            <w:pPr>
              <w:widowControl w:val="0"/>
              <w:spacing w:after="0" w:line="240" w:lineRule="auto"/>
              <w:rPr>
                <w:rFonts w:ascii="Arial" w:hAnsi="Arial" w:cs="Arial"/>
                <w:b/>
                <w:snapToGrid w:val="0"/>
                <w:lang w:eastAsia="en-AU"/>
              </w:rPr>
            </w:pPr>
            <w:r w:rsidRPr="00531E71">
              <w:rPr>
                <w:rFonts w:ascii="Arial" w:hAnsi="Arial" w:cs="Arial"/>
                <w:b/>
                <w:snapToGrid w:val="0"/>
                <w:lang w:eastAsia="en-AU"/>
              </w:rPr>
              <w:t>Country or territory</w:t>
            </w:r>
          </w:p>
        </w:tc>
        <w:tc>
          <w:tcPr>
            <w:tcW w:w="886" w:type="dxa"/>
          </w:tcPr>
          <w:p w14:paraId="2367CC87" w14:textId="77777777" w:rsidR="00E336FD" w:rsidRPr="00531E71" w:rsidRDefault="00E336FD">
            <w:pPr>
              <w:widowControl w:val="0"/>
              <w:spacing w:after="0" w:line="240" w:lineRule="auto"/>
              <w:jc w:val="center"/>
              <w:rPr>
                <w:rFonts w:ascii="Arial" w:hAnsi="Arial" w:cs="Arial"/>
                <w:b/>
                <w:snapToGrid w:val="0"/>
                <w:lang w:eastAsia="en-AU"/>
              </w:rPr>
            </w:pPr>
            <w:r w:rsidRPr="00531E71">
              <w:rPr>
                <w:rFonts w:ascii="Arial" w:hAnsi="Arial" w:cs="Arial"/>
                <w:b/>
                <w:snapToGrid w:val="0"/>
                <w:lang w:eastAsia="en-AU"/>
              </w:rPr>
              <w:t>CMS</w:t>
            </w:r>
          </w:p>
        </w:tc>
        <w:tc>
          <w:tcPr>
            <w:tcW w:w="712" w:type="dxa"/>
          </w:tcPr>
          <w:p w14:paraId="601E0A38" w14:textId="77777777" w:rsidR="00E336FD" w:rsidRPr="00531E71" w:rsidRDefault="00E336FD">
            <w:pPr>
              <w:widowControl w:val="0"/>
              <w:spacing w:after="0" w:line="240" w:lineRule="auto"/>
              <w:jc w:val="center"/>
              <w:rPr>
                <w:rFonts w:ascii="Arial" w:hAnsi="Arial" w:cs="Arial"/>
                <w:b/>
                <w:snapToGrid w:val="0"/>
                <w:lang w:eastAsia="en-AU"/>
              </w:rPr>
            </w:pPr>
            <w:r w:rsidRPr="00531E71">
              <w:rPr>
                <w:rFonts w:ascii="Arial" w:hAnsi="Arial" w:cs="Arial"/>
                <w:b/>
                <w:snapToGrid w:val="0"/>
                <w:lang w:eastAsia="en-AU"/>
              </w:rPr>
              <w:t>CITES</w:t>
            </w:r>
          </w:p>
        </w:tc>
        <w:tc>
          <w:tcPr>
            <w:tcW w:w="699" w:type="dxa"/>
          </w:tcPr>
          <w:p w14:paraId="7B7AE281" w14:textId="77777777" w:rsidR="00E336FD" w:rsidRPr="00531E71" w:rsidRDefault="00E336FD">
            <w:pPr>
              <w:widowControl w:val="0"/>
              <w:spacing w:after="0" w:line="240" w:lineRule="auto"/>
              <w:jc w:val="center"/>
              <w:rPr>
                <w:rFonts w:ascii="Arial" w:hAnsi="Arial" w:cs="Arial"/>
                <w:b/>
                <w:snapToGrid w:val="0"/>
                <w:lang w:eastAsia="en-AU"/>
              </w:rPr>
            </w:pPr>
            <w:r w:rsidRPr="00531E71">
              <w:rPr>
                <w:rFonts w:ascii="Arial" w:hAnsi="Arial" w:cs="Arial"/>
                <w:b/>
                <w:snapToGrid w:val="0"/>
                <w:lang w:eastAsia="en-AU"/>
              </w:rPr>
              <w:t>CBD</w:t>
            </w:r>
          </w:p>
        </w:tc>
      </w:tr>
      <w:tr w:rsidR="00E336FD" w:rsidRPr="00531E71" w14:paraId="6B8838FE" w14:textId="77777777" w:rsidTr="001E4762">
        <w:trPr>
          <w:jc w:val="center"/>
        </w:trPr>
        <w:tc>
          <w:tcPr>
            <w:tcW w:w="4933" w:type="dxa"/>
          </w:tcPr>
          <w:p w14:paraId="09691777"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Albania</w:t>
            </w:r>
          </w:p>
        </w:tc>
        <w:tc>
          <w:tcPr>
            <w:tcW w:w="886" w:type="dxa"/>
          </w:tcPr>
          <w:p w14:paraId="1FB5EAA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20F8BC6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01606ED3"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2246BAE" w14:textId="77777777" w:rsidTr="001E4762">
        <w:trPr>
          <w:jc w:val="center"/>
        </w:trPr>
        <w:tc>
          <w:tcPr>
            <w:tcW w:w="4933" w:type="dxa"/>
          </w:tcPr>
          <w:p w14:paraId="63FF45C9"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Algeria</w:t>
            </w:r>
          </w:p>
        </w:tc>
        <w:tc>
          <w:tcPr>
            <w:tcW w:w="886" w:type="dxa"/>
          </w:tcPr>
          <w:p w14:paraId="53250968"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4EE6CF5E"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07AE3B4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77F63525" w14:textId="77777777" w:rsidTr="001E4762">
        <w:trPr>
          <w:jc w:val="center"/>
        </w:trPr>
        <w:tc>
          <w:tcPr>
            <w:tcW w:w="4933" w:type="dxa"/>
          </w:tcPr>
          <w:p w14:paraId="0A43D319"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Belarus</w:t>
            </w:r>
          </w:p>
        </w:tc>
        <w:tc>
          <w:tcPr>
            <w:tcW w:w="886" w:type="dxa"/>
          </w:tcPr>
          <w:p w14:paraId="6706143C"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F433DC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01A6D2EB"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5D1988C0" w14:textId="77777777" w:rsidTr="001E4762">
        <w:trPr>
          <w:jc w:val="center"/>
        </w:trPr>
        <w:tc>
          <w:tcPr>
            <w:tcW w:w="4933" w:type="dxa"/>
          </w:tcPr>
          <w:p w14:paraId="3B61B9FD"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Bosnia and Herzegovina</w:t>
            </w:r>
          </w:p>
        </w:tc>
        <w:tc>
          <w:tcPr>
            <w:tcW w:w="886" w:type="dxa"/>
          </w:tcPr>
          <w:p w14:paraId="2F28F35B"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510CB8BC"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7017D37E"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095093BC" w14:textId="77777777" w:rsidTr="001E4762">
        <w:trPr>
          <w:jc w:val="center"/>
        </w:trPr>
        <w:tc>
          <w:tcPr>
            <w:tcW w:w="4933" w:type="dxa"/>
          </w:tcPr>
          <w:p w14:paraId="37A010E2"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Egypt</w:t>
            </w:r>
          </w:p>
        </w:tc>
        <w:tc>
          <w:tcPr>
            <w:tcW w:w="886" w:type="dxa"/>
          </w:tcPr>
          <w:p w14:paraId="12B46D7E"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2ED947E0"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60A732B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C3E263F" w14:textId="77777777" w:rsidTr="001E4762">
        <w:trPr>
          <w:jc w:val="center"/>
        </w:trPr>
        <w:tc>
          <w:tcPr>
            <w:tcW w:w="4933" w:type="dxa"/>
          </w:tcPr>
          <w:p w14:paraId="73404832"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snapToGrid w:val="0"/>
                <w:lang w:eastAsia="en-AU"/>
              </w:rPr>
              <w:t>European Union</w:t>
            </w:r>
            <w:r w:rsidRPr="00531E71">
              <w:rPr>
                <w:rStyle w:val="FootnoteReference"/>
                <w:rFonts w:ascii="Arial" w:hAnsi="Arial" w:cs="Arial"/>
                <w:snapToGrid w:val="0"/>
                <w:vertAlign w:val="superscript"/>
                <w:lang w:eastAsia="en-AU"/>
              </w:rPr>
              <w:footnoteReference w:id="4"/>
            </w:r>
          </w:p>
        </w:tc>
        <w:tc>
          <w:tcPr>
            <w:tcW w:w="886" w:type="dxa"/>
          </w:tcPr>
          <w:p w14:paraId="041E892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2280285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29982131" w14:textId="77777777" w:rsidR="00E336FD" w:rsidRPr="00531E71" w:rsidRDefault="00E336FD">
            <w:pPr>
              <w:widowControl w:val="0"/>
              <w:spacing w:after="0" w:line="240" w:lineRule="auto"/>
              <w:jc w:val="center"/>
              <w:rPr>
                <w:rFonts w:ascii="Arial" w:hAnsi="Arial" w:cs="Arial"/>
                <w:snapToGrid w:val="0"/>
                <w:sz w:val="20"/>
                <w:szCs w:val="20"/>
                <w:lang w:eastAsia="en-AU"/>
              </w:rPr>
            </w:pPr>
            <w:r w:rsidRPr="00294235">
              <w:rPr>
                <w:rFonts w:ascii="Arial" w:hAnsi="Arial" w:cs="Arial"/>
                <w:snapToGrid w:val="0"/>
                <w:lang w:eastAsia="en-AU"/>
              </w:rPr>
              <w:t>Y</w:t>
            </w:r>
          </w:p>
        </w:tc>
      </w:tr>
      <w:tr w:rsidR="00E336FD" w:rsidRPr="00531E71" w14:paraId="47E84D50" w14:textId="77777777" w:rsidTr="001E4762">
        <w:trPr>
          <w:jc w:val="center"/>
        </w:trPr>
        <w:tc>
          <w:tcPr>
            <w:tcW w:w="4933" w:type="dxa"/>
          </w:tcPr>
          <w:p w14:paraId="074E29BD"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Georgia</w:t>
            </w:r>
          </w:p>
        </w:tc>
        <w:tc>
          <w:tcPr>
            <w:tcW w:w="886" w:type="dxa"/>
          </w:tcPr>
          <w:p w14:paraId="5CA3EBE2"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179D2E19"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03FE2544"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6F532769" w14:textId="77777777" w:rsidTr="001E4762">
        <w:trPr>
          <w:jc w:val="center"/>
        </w:trPr>
        <w:tc>
          <w:tcPr>
            <w:tcW w:w="4933" w:type="dxa"/>
          </w:tcPr>
          <w:p w14:paraId="35EAC4F7"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Iceland</w:t>
            </w:r>
          </w:p>
        </w:tc>
        <w:tc>
          <w:tcPr>
            <w:tcW w:w="886" w:type="dxa"/>
          </w:tcPr>
          <w:p w14:paraId="0A92F57A"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42DFF03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240F0583"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509630F" w14:textId="77777777" w:rsidTr="001E4762">
        <w:trPr>
          <w:jc w:val="center"/>
        </w:trPr>
        <w:tc>
          <w:tcPr>
            <w:tcW w:w="4933" w:type="dxa"/>
          </w:tcPr>
          <w:p w14:paraId="641BE985"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Israel</w:t>
            </w:r>
          </w:p>
        </w:tc>
        <w:tc>
          <w:tcPr>
            <w:tcW w:w="886" w:type="dxa"/>
          </w:tcPr>
          <w:p w14:paraId="1DDA6F4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5FEAE59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51765E38"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75944CEB" w14:textId="77777777" w:rsidTr="001E4762">
        <w:trPr>
          <w:jc w:val="center"/>
        </w:trPr>
        <w:tc>
          <w:tcPr>
            <w:tcW w:w="4933" w:type="dxa"/>
          </w:tcPr>
          <w:p w14:paraId="142A12B0"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Lebanon</w:t>
            </w:r>
          </w:p>
        </w:tc>
        <w:tc>
          <w:tcPr>
            <w:tcW w:w="886" w:type="dxa"/>
          </w:tcPr>
          <w:p w14:paraId="2D1BB46B"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1AE5357B"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66416388"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6714686D" w14:textId="77777777" w:rsidTr="001E4762">
        <w:trPr>
          <w:jc w:val="center"/>
        </w:trPr>
        <w:tc>
          <w:tcPr>
            <w:tcW w:w="4933" w:type="dxa"/>
          </w:tcPr>
          <w:p w14:paraId="5557BE85"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Libya</w:t>
            </w:r>
          </w:p>
        </w:tc>
        <w:tc>
          <w:tcPr>
            <w:tcW w:w="886" w:type="dxa"/>
          </w:tcPr>
          <w:p w14:paraId="2234C49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5D65B6C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2221004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54A74575" w14:textId="77777777" w:rsidTr="001E4762">
        <w:trPr>
          <w:jc w:val="center"/>
        </w:trPr>
        <w:tc>
          <w:tcPr>
            <w:tcW w:w="4933" w:type="dxa"/>
          </w:tcPr>
          <w:p w14:paraId="14F70620"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Moldova</w:t>
            </w:r>
          </w:p>
        </w:tc>
        <w:tc>
          <w:tcPr>
            <w:tcW w:w="886" w:type="dxa"/>
          </w:tcPr>
          <w:p w14:paraId="63B2BC02"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5AE3966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680CF88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27B8338C" w14:textId="77777777" w:rsidTr="001E4762">
        <w:trPr>
          <w:jc w:val="center"/>
        </w:trPr>
        <w:tc>
          <w:tcPr>
            <w:tcW w:w="4933" w:type="dxa"/>
          </w:tcPr>
          <w:p w14:paraId="3020815B"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Monaco</w:t>
            </w:r>
          </w:p>
        </w:tc>
        <w:tc>
          <w:tcPr>
            <w:tcW w:w="886" w:type="dxa"/>
          </w:tcPr>
          <w:p w14:paraId="6A0F5074"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88E6E8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3B32D23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32C9438C" w14:textId="77777777" w:rsidTr="001E4762">
        <w:trPr>
          <w:jc w:val="center"/>
        </w:trPr>
        <w:tc>
          <w:tcPr>
            <w:tcW w:w="4933" w:type="dxa"/>
          </w:tcPr>
          <w:p w14:paraId="609E3CFA"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Montenegro</w:t>
            </w:r>
          </w:p>
        </w:tc>
        <w:tc>
          <w:tcPr>
            <w:tcW w:w="886" w:type="dxa"/>
          </w:tcPr>
          <w:p w14:paraId="319628B9"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8A51C3E"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21396AF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741831FE" w14:textId="77777777" w:rsidTr="001E4762">
        <w:trPr>
          <w:jc w:val="center"/>
        </w:trPr>
        <w:tc>
          <w:tcPr>
            <w:tcW w:w="4933" w:type="dxa"/>
          </w:tcPr>
          <w:p w14:paraId="6E312614"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Morocco</w:t>
            </w:r>
          </w:p>
        </w:tc>
        <w:tc>
          <w:tcPr>
            <w:tcW w:w="886" w:type="dxa"/>
          </w:tcPr>
          <w:p w14:paraId="6E8EAD6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729EFDB0"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58774ED5"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3C25BD0" w14:textId="77777777" w:rsidTr="001E4762">
        <w:trPr>
          <w:jc w:val="center"/>
        </w:trPr>
        <w:tc>
          <w:tcPr>
            <w:tcW w:w="4933" w:type="dxa"/>
          </w:tcPr>
          <w:p w14:paraId="5F42DDB3"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North Macedonia</w:t>
            </w:r>
          </w:p>
        </w:tc>
        <w:tc>
          <w:tcPr>
            <w:tcW w:w="886" w:type="dxa"/>
          </w:tcPr>
          <w:p w14:paraId="234002C2"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9B68113"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1982A360"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B501A45" w14:textId="77777777" w:rsidTr="001E4762">
        <w:trPr>
          <w:jc w:val="center"/>
        </w:trPr>
        <w:tc>
          <w:tcPr>
            <w:tcW w:w="4933" w:type="dxa"/>
          </w:tcPr>
          <w:p w14:paraId="12490E69"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Norway</w:t>
            </w:r>
          </w:p>
        </w:tc>
        <w:tc>
          <w:tcPr>
            <w:tcW w:w="886" w:type="dxa"/>
          </w:tcPr>
          <w:p w14:paraId="17BA8F70"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B1D857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66970963"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67E78CEF" w14:textId="77777777" w:rsidTr="001E4762">
        <w:trPr>
          <w:jc w:val="center"/>
        </w:trPr>
        <w:tc>
          <w:tcPr>
            <w:tcW w:w="4933" w:type="dxa"/>
          </w:tcPr>
          <w:p w14:paraId="5B0C93D8"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Russian Federation</w:t>
            </w:r>
          </w:p>
        </w:tc>
        <w:tc>
          <w:tcPr>
            <w:tcW w:w="886" w:type="dxa"/>
          </w:tcPr>
          <w:p w14:paraId="0C90A9F3" w14:textId="7EED8A5C" w:rsidR="00E336FD" w:rsidRPr="00294235" w:rsidRDefault="00E47F66">
            <w:pPr>
              <w:widowControl w:val="0"/>
              <w:spacing w:after="0" w:line="240" w:lineRule="auto"/>
              <w:jc w:val="center"/>
              <w:rPr>
                <w:rFonts w:ascii="Arial" w:hAnsi="Arial" w:cs="Arial"/>
                <w:snapToGrid w:val="0"/>
                <w:lang w:eastAsia="en-AU"/>
              </w:rPr>
            </w:pPr>
            <w:r>
              <w:rPr>
                <w:rFonts w:ascii="Arial" w:hAnsi="Arial" w:cs="Arial"/>
                <w:snapToGrid w:val="0"/>
                <w:lang w:eastAsia="en-AU"/>
              </w:rPr>
              <w:t>-</w:t>
            </w:r>
          </w:p>
        </w:tc>
        <w:tc>
          <w:tcPr>
            <w:tcW w:w="712" w:type="dxa"/>
          </w:tcPr>
          <w:p w14:paraId="24D49902"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0AFEB161"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52681466" w14:textId="77777777" w:rsidTr="001E4762">
        <w:trPr>
          <w:jc w:val="center"/>
        </w:trPr>
        <w:tc>
          <w:tcPr>
            <w:tcW w:w="4933" w:type="dxa"/>
          </w:tcPr>
          <w:p w14:paraId="39169D98"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Serbia</w:t>
            </w:r>
          </w:p>
        </w:tc>
        <w:tc>
          <w:tcPr>
            <w:tcW w:w="886" w:type="dxa"/>
          </w:tcPr>
          <w:p w14:paraId="33A891DB"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64F05CE4"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74288AF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743C4686" w14:textId="77777777" w:rsidTr="001E4762">
        <w:trPr>
          <w:jc w:val="center"/>
        </w:trPr>
        <w:tc>
          <w:tcPr>
            <w:tcW w:w="4933" w:type="dxa"/>
          </w:tcPr>
          <w:p w14:paraId="7DE371D4"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Switzerland</w:t>
            </w:r>
          </w:p>
        </w:tc>
        <w:tc>
          <w:tcPr>
            <w:tcW w:w="886" w:type="dxa"/>
          </w:tcPr>
          <w:p w14:paraId="1992DDFC"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325ACBB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6045E3A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333127E7" w14:textId="77777777" w:rsidTr="001E4762">
        <w:trPr>
          <w:jc w:val="center"/>
        </w:trPr>
        <w:tc>
          <w:tcPr>
            <w:tcW w:w="4933" w:type="dxa"/>
          </w:tcPr>
          <w:p w14:paraId="476A8B59"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Syrian Arab Republic</w:t>
            </w:r>
          </w:p>
        </w:tc>
        <w:tc>
          <w:tcPr>
            <w:tcW w:w="886" w:type="dxa"/>
          </w:tcPr>
          <w:p w14:paraId="5D70BB28"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48C8E7F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5E77C0ED"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169E8288" w14:textId="77777777" w:rsidTr="001E4762">
        <w:trPr>
          <w:jc w:val="center"/>
        </w:trPr>
        <w:tc>
          <w:tcPr>
            <w:tcW w:w="4933" w:type="dxa"/>
          </w:tcPr>
          <w:p w14:paraId="7FD4A0A8"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Tunisia</w:t>
            </w:r>
          </w:p>
        </w:tc>
        <w:tc>
          <w:tcPr>
            <w:tcW w:w="886" w:type="dxa"/>
          </w:tcPr>
          <w:p w14:paraId="1B2441C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58FBFC6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560EF374"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457FF9F0" w14:textId="77777777" w:rsidTr="001E4762">
        <w:trPr>
          <w:jc w:val="center"/>
        </w:trPr>
        <w:tc>
          <w:tcPr>
            <w:tcW w:w="4933" w:type="dxa"/>
          </w:tcPr>
          <w:p w14:paraId="5A0269A1"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Türkiye</w:t>
            </w:r>
          </w:p>
        </w:tc>
        <w:tc>
          <w:tcPr>
            <w:tcW w:w="886" w:type="dxa"/>
          </w:tcPr>
          <w:p w14:paraId="299B379B" w14:textId="7D6F5F57" w:rsidR="00E336FD" w:rsidRPr="00294235" w:rsidRDefault="00E47F66">
            <w:pPr>
              <w:widowControl w:val="0"/>
              <w:spacing w:after="0" w:line="240" w:lineRule="auto"/>
              <w:jc w:val="center"/>
              <w:rPr>
                <w:rFonts w:ascii="Arial" w:hAnsi="Arial" w:cs="Arial"/>
                <w:snapToGrid w:val="0"/>
                <w:lang w:eastAsia="en-AU"/>
              </w:rPr>
            </w:pPr>
            <w:r>
              <w:rPr>
                <w:rFonts w:ascii="Arial" w:hAnsi="Arial" w:cs="Arial"/>
                <w:snapToGrid w:val="0"/>
                <w:lang w:eastAsia="en-AU"/>
              </w:rPr>
              <w:t>-</w:t>
            </w:r>
          </w:p>
        </w:tc>
        <w:tc>
          <w:tcPr>
            <w:tcW w:w="712" w:type="dxa"/>
          </w:tcPr>
          <w:p w14:paraId="42B10149"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1B8B2E68"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60CF2EBF" w14:textId="77777777" w:rsidTr="001E4762">
        <w:trPr>
          <w:jc w:val="center"/>
        </w:trPr>
        <w:tc>
          <w:tcPr>
            <w:tcW w:w="4933" w:type="dxa"/>
          </w:tcPr>
          <w:p w14:paraId="59A441D4"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Ukraine</w:t>
            </w:r>
          </w:p>
        </w:tc>
        <w:tc>
          <w:tcPr>
            <w:tcW w:w="886" w:type="dxa"/>
          </w:tcPr>
          <w:p w14:paraId="0D7E537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4254897E"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402B8662"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r w:rsidR="00E336FD" w:rsidRPr="00531E71" w14:paraId="3B60F379" w14:textId="77777777" w:rsidTr="001E4762">
        <w:trPr>
          <w:jc w:val="center"/>
        </w:trPr>
        <w:tc>
          <w:tcPr>
            <w:tcW w:w="4933" w:type="dxa"/>
          </w:tcPr>
          <w:p w14:paraId="07414ABA" w14:textId="77777777" w:rsidR="00E336FD" w:rsidRPr="00531E71" w:rsidRDefault="00E336FD">
            <w:pPr>
              <w:widowControl w:val="0"/>
              <w:spacing w:after="0" w:line="240" w:lineRule="auto"/>
              <w:rPr>
                <w:rFonts w:ascii="Arial" w:hAnsi="Arial" w:cs="Arial"/>
                <w:snapToGrid w:val="0"/>
                <w:lang w:eastAsia="en-AU"/>
              </w:rPr>
            </w:pPr>
            <w:r w:rsidRPr="00531E71">
              <w:rPr>
                <w:rFonts w:ascii="Arial" w:hAnsi="Arial" w:cs="Arial"/>
              </w:rPr>
              <w:t>UK (incl. Gibraltar, Guernsey, Isle of Man and Jersey)</w:t>
            </w:r>
          </w:p>
        </w:tc>
        <w:tc>
          <w:tcPr>
            <w:tcW w:w="886" w:type="dxa"/>
          </w:tcPr>
          <w:p w14:paraId="6EDC8647"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712" w:type="dxa"/>
          </w:tcPr>
          <w:p w14:paraId="1D18414A"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c>
          <w:tcPr>
            <w:tcW w:w="699" w:type="dxa"/>
          </w:tcPr>
          <w:p w14:paraId="468D7226" w14:textId="77777777" w:rsidR="00E336FD" w:rsidRPr="00294235" w:rsidRDefault="00E336FD">
            <w:pPr>
              <w:widowControl w:val="0"/>
              <w:spacing w:after="0" w:line="240" w:lineRule="auto"/>
              <w:jc w:val="center"/>
              <w:rPr>
                <w:rFonts w:ascii="Arial" w:hAnsi="Arial" w:cs="Arial"/>
                <w:snapToGrid w:val="0"/>
                <w:lang w:eastAsia="en-AU"/>
              </w:rPr>
            </w:pPr>
            <w:r w:rsidRPr="00294235">
              <w:rPr>
                <w:rFonts w:ascii="Arial" w:hAnsi="Arial" w:cs="Arial"/>
                <w:snapToGrid w:val="0"/>
                <w:lang w:eastAsia="en-AU"/>
              </w:rPr>
              <w:t>Y</w:t>
            </w:r>
          </w:p>
        </w:tc>
      </w:tr>
    </w:tbl>
    <w:p w14:paraId="1169305E" w14:textId="77777777" w:rsidR="00E336FD" w:rsidRPr="00531E71" w:rsidRDefault="00E336FD" w:rsidP="00E336FD">
      <w:pPr>
        <w:widowControl w:val="0"/>
        <w:spacing w:after="0" w:line="240" w:lineRule="auto"/>
        <w:rPr>
          <w:rFonts w:ascii="Arial" w:eastAsia="Times New Roman" w:hAnsi="Arial" w:cs="Arial"/>
          <w:snapToGrid w:val="0"/>
          <w:sz w:val="24"/>
          <w:szCs w:val="20"/>
        </w:rPr>
      </w:pPr>
    </w:p>
    <w:p w14:paraId="4AAC37B4" w14:textId="4D8FE21F" w:rsidR="00FB552B" w:rsidRPr="00531E71" w:rsidRDefault="00FB552B" w:rsidP="002127B7">
      <w:pPr>
        <w:pStyle w:val="Heading2"/>
      </w:pPr>
      <w:bookmarkStart w:id="24" w:name="_Toc209797900"/>
      <w:r w:rsidRPr="00531E71">
        <w:t>3.4.</w:t>
      </w:r>
      <w:r w:rsidR="002127B7" w:rsidRPr="00531E71">
        <w:t xml:space="preserve"> </w:t>
      </w:r>
      <w:r w:rsidRPr="00531E71">
        <w:t>National legislation and management measures specific to the European eel</w:t>
      </w:r>
      <w:bookmarkEnd w:id="24"/>
    </w:p>
    <w:p w14:paraId="4B017E5E" w14:textId="77777777" w:rsidR="00FB552B" w:rsidRPr="00531E71" w:rsidRDefault="00FB552B" w:rsidP="00FB552B">
      <w:pPr>
        <w:widowControl w:val="0"/>
        <w:autoSpaceDE w:val="0"/>
        <w:autoSpaceDN w:val="0"/>
        <w:adjustRightInd w:val="0"/>
        <w:spacing w:after="0" w:line="240" w:lineRule="auto"/>
        <w:jc w:val="both"/>
        <w:rPr>
          <w:rFonts w:ascii="Arial" w:eastAsia="Times New Roman" w:hAnsi="Arial" w:cs="Arial"/>
          <w:b/>
          <w:bCs/>
          <w:snapToGrid w:val="0"/>
        </w:rPr>
      </w:pPr>
    </w:p>
    <w:p w14:paraId="3FD22BA9" w14:textId="3100F56D" w:rsidR="00B2459E" w:rsidRPr="00294235" w:rsidRDefault="00FB552B" w:rsidP="00B2459E">
      <w:pPr>
        <w:pStyle w:val="ListParagraph"/>
        <w:numPr>
          <w:ilvl w:val="0"/>
          <w:numId w:val="4"/>
        </w:numPr>
        <w:autoSpaceDE w:val="0"/>
        <w:autoSpaceDN w:val="0"/>
        <w:adjustRightInd w:val="0"/>
        <w:jc w:val="both"/>
        <w:rPr>
          <w:rFonts w:ascii="Arial" w:hAnsi="Arial" w:cs="Arial"/>
          <w:sz w:val="22"/>
          <w:szCs w:val="22"/>
        </w:rPr>
      </w:pPr>
      <w:commentRangeStart w:id="25"/>
      <w:r w:rsidRPr="00546409">
        <w:rPr>
          <w:rFonts w:ascii="Arial" w:hAnsi="Arial" w:cs="Arial"/>
          <w:sz w:val="22"/>
          <w:szCs w:val="22"/>
        </w:rPr>
        <w:t xml:space="preserve">Annex </w:t>
      </w:r>
      <w:r w:rsidR="0081531C" w:rsidRPr="00546409">
        <w:rPr>
          <w:rFonts w:ascii="Arial" w:hAnsi="Arial" w:cs="Arial"/>
          <w:sz w:val="22"/>
          <w:szCs w:val="22"/>
        </w:rPr>
        <w:t>2</w:t>
      </w:r>
      <w:r w:rsidRPr="00546409">
        <w:rPr>
          <w:rFonts w:ascii="Arial" w:hAnsi="Arial" w:cs="Arial"/>
          <w:sz w:val="22"/>
          <w:szCs w:val="22"/>
        </w:rPr>
        <w:t xml:space="preserve"> provides an overview of national and EU legislation, specific for the protection and conservation of the European eel.</w:t>
      </w:r>
      <w:commentRangeEnd w:id="25"/>
      <w:r w:rsidR="00211CFE" w:rsidRPr="00546409">
        <w:rPr>
          <w:rStyle w:val="CommentReference"/>
          <w:rFonts w:ascii="Arial" w:hAnsi="Arial" w:cs="Arial"/>
          <w:sz w:val="22"/>
          <w:szCs w:val="22"/>
        </w:rPr>
        <w:commentReference w:id="25"/>
      </w:r>
    </w:p>
    <w:p w14:paraId="39F8D82F" w14:textId="77777777" w:rsidR="00B2459E" w:rsidRDefault="00B2459E" w:rsidP="00B2459E">
      <w:pPr>
        <w:widowControl w:val="0"/>
        <w:autoSpaceDE w:val="0"/>
        <w:autoSpaceDN w:val="0"/>
        <w:adjustRightInd w:val="0"/>
        <w:spacing w:after="0" w:line="240" w:lineRule="auto"/>
        <w:rPr>
          <w:rFonts w:ascii="Arial" w:eastAsia="Times New Roman" w:hAnsi="Arial" w:cs="Arial"/>
          <w:b/>
          <w:bCs/>
          <w:i/>
          <w:iCs/>
          <w:snapToGrid w:val="0"/>
          <w:sz w:val="24"/>
          <w:szCs w:val="24"/>
          <w:lang w:eastAsia="en-AU"/>
        </w:rPr>
      </w:pPr>
    </w:p>
    <w:p w14:paraId="121223E8" w14:textId="16B76B55" w:rsidR="00B2459E" w:rsidRPr="00294235" w:rsidRDefault="00B2459E" w:rsidP="00B2459E">
      <w:pPr>
        <w:widowControl w:val="0"/>
        <w:autoSpaceDE w:val="0"/>
        <w:autoSpaceDN w:val="0"/>
        <w:adjustRightInd w:val="0"/>
        <w:spacing w:after="0" w:line="240" w:lineRule="auto"/>
        <w:rPr>
          <w:rFonts w:ascii="Arial" w:hAnsi="Arial" w:cs="Arial"/>
          <w:color w:val="000000"/>
          <w:lang w:eastAsia="en-AU"/>
        </w:rPr>
        <w:sectPr w:rsidR="00B2459E" w:rsidRPr="00294235" w:rsidSect="00831DF6">
          <w:headerReference w:type="even" r:id="rId22"/>
          <w:headerReference w:type="default" r:id="rId23"/>
          <w:footerReference w:type="even" r:id="rId24"/>
          <w:footerReference w:type="default" r:id="rId25"/>
          <w:headerReference w:type="first" r:id="rId26"/>
          <w:pgSz w:w="11906" w:h="16838" w:code="9"/>
          <w:pgMar w:top="1134" w:right="1418" w:bottom="1134" w:left="1418" w:header="510" w:footer="510" w:gutter="0"/>
          <w:pgNumType w:start="0"/>
          <w:cols w:space="708"/>
          <w:titlePg/>
          <w:docGrid w:linePitch="360"/>
        </w:sectPr>
      </w:pPr>
    </w:p>
    <w:p w14:paraId="5CF84323" w14:textId="4728C1FA" w:rsidR="008D5CA9" w:rsidRPr="00531E71" w:rsidRDefault="001E4762" w:rsidP="002127B7">
      <w:pPr>
        <w:pStyle w:val="Heading1"/>
      </w:pPr>
      <w:bookmarkStart w:id="26" w:name="_Toc209797901"/>
      <w:r w:rsidRPr="00531E71">
        <w:t>4</w:t>
      </w:r>
      <w:r w:rsidR="008D5CA9" w:rsidRPr="00531E71">
        <w:t xml:space="preserve">. </w:t>
      </w:r>
      <w:bookmarkStart w:id="27" w:name="_Hlk36466067"/>
      <w:r w:rsidR="008D5CA9" w:rsidRPr="00531E71">
        <w:t xml:space="preserve">Framework for </w:t>
      </w:r>
      <w:r w:rsidR="001F4826" w:rsidRPr="00531E71">
        <w:t>Act</w:t>
      </w:r>
      <w:r w:rsidR="008D5CA9" w:rsidRPr="00531E71">
        <w:t>ion</w:t>
      </w:r>
      <w:bookmarkEnd w:id="26"/>
    </w:p>
    <w:p w14:paraId="3B3476F9" w14:textId="77777777" w:rsidR="008D5CA9" w:rsidRPr="00531E71" w:rsidRDefault="008D5CA9" w:rsidP="008D5CA9">
      <w:pPr>
        <w:widowControl w:val="0"/>
        <w:spacing w:after="0" w:line="240" w:lineRule="auto"/>
        <w:rPr>
          <w:rFonts w:ascii="Arial" w:eastAsia="Times New Roman" w:hAnsi="Arial" w:cs="Arial"/>
          <w:snapToGrid w:val="0"/>
        </w:rPr>
      </w:pPr>
    </w:p>
    <w:p w14:paraId="66C4FF74" w14:textId="2F0F610B" w:rsidR="008D5CA9" w:rsidRPr="00531E71" w:rsidRDefault="001E4762" w:rsidP="002127B7">
      <w:pPr>
        <w:pStyle w:val="Heading2"/>
      </w:pPr>
      <w:bookmarkStart w:id="28" w:name="_Toc209797902"/>
      <w:r w:rsidRPr="00531E71">
        <w:t>4</w:t>
      </w:r>
      <w:r w:rsidR="008D5CA9" w:rsidRPr="00531E71">
        <w:t xml:space="preserve">.1 </w:t>
      </w:r>
      <w:commentRangeStart w:id="29"/>
      <w:r w:rsidR="008D5CA9" w:rsidRPr="00531E71">
        <w:t>Goal</w:t>
      </w:r>
      <w:commentRangeEnd w:id="29"/>
      <w:r w:rsidR="007D564C" w:rsidRPr="00531E71">
        <w:rPr>
          <w:rStyle w:val="CommentReference"/>
        </w:rPr>
        <w:commentReference w:id="29"/>
      </w:r>
      <w:bookmarkEnd w:id="28"/>
    </w:p>
    <w:p w14:paraId="2E88EC8B"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p>
    <w:p w14:paraId="5EDC250C" w14:textId="3A5144D9" w:rsidR="00426CD8" w:rsidRPr="00546409" w:rsidRDefault="00E01B08" w:rsidP="00546409">
      <w:pPr>
        <w:pStyle w:val="ListParagraph"/>
        <w:numPr>
          <w:ilvl w:val="0"/>
          <w:numId w:val="4"/>
        </w:numPr>
        <w:autoSpaceDE w:val="0"/>
        <w:autoSpaceDN w:val="0"/>
        <w:adjustRightInd w:val="0"/>
        <w:jc w:val="both"/>
        <w:rPr>
          <w:rFonts w:ascii="Arial" w:hAnsi="Arial" w:cs="Arial"/>
          <w:sz w:val="22"/>
          <w:szCs w:val="18"/>
        </w:rPr>
      </w:pPr>
      <w:r w:rsidRPr="00546409">
        <w:rPr>
          <w:rFonts w:ascii="Arial" w:hAnsi="Arial" w:cs="Arial"/>
          <w:sz w:val="22"/>
          <w:szCs w:val="18"/>
        </w:rPr>
        <w:t xml:space="preserve">To </w:t>
      </w:r>
      <w:bookmarkEnd w:id="27"/>
      <w:r w:rsidR="00426CD8" w:rsidRPr="00546409">
        <w:rPr>
          <w:rFonts w:ascii="Arial" w:hAnsi="Arial" w:cs="Arial"/>
          <w:sz w:val="22"/>
          <w:szCs w:val="18"/>
        </w:rPr>
        <w:t xml:space="preserve">strengthen the conservation and management of the European eel across its full range by coordinating, harmonising and implementing actions that </w:t>
      </w:r>
      <w:r w:rsidR="00543FDE" w:rsidRPr="00546409">
        <w:rPr>
          <w:rFonts w:ascii="Arial" w:hAnsi="Arial" w:cs="Arial"/>
          <w:sz w:val="22"/>
          <w:szCs w:val="18"/>
        </w:rPr>
        <w:t xml:space="preserve">stimulate species </w:t>
      </w:r>
      <w:r w:rsidR="00224C65" w:rsidRPr="00546409">
        <w:rPr>
          <w:rFonts w:ascii="Arial" w:hAnsi="Arial" w:cs="Arial"/>
          <w:sz w:val="22"/>
          <w:szCs w:val="18"/>
        </w:rPr>
        <w:t>recovery allowing it</w:t>
      </w:r>
      <w:r w:rsidR="00426CD8" w:rsidRPr="00546409">
        <w:rPr>
          <w:rFonts w:ascii="Arial" w:hAnsi="Arial" w:cs="Arial"/>
          <w:sz w:val="22"/>
          <w:szCs w:val="18"/>
        </w:rPr>
        <w:t xml:space="preserve"> to fulfil its role in healthy ecosystems.</w:t>
      </w:r>
    </w:p>
    <w:p w14:paraId="77BEDB32" w14:textId="77777777" w:rsidR="00426CD8" w:rsidRPr="00531E71" w:rsidRDefault="00426CD8" w:rsidP="00056807">
      <w:pPr>
        <w:widowControl w:val="0"/>
        <w:autoSpaceDE w:val="0"/>
        <w:autoSpaceDN w:val="0"/>
        <w:adjustRightInd w:val="0"/>
        <w:spacing w:after="0" w:line="240" w:lineRule="auto"/>
        <w:rPr>
          <w:rFonts w:ascii="Arial" w:hAnsi="Arial" w:cs="Arial"/>
          <w:snapToGrid w:val="0"/>
        </w:rPr>
      </w:pPr>
    </w:p>
    <w:p w14:paraId="0EE36335" w14:textId="61D4E9C3" w:rsidR="008D5CA9" w:rsidRPr="00531E71" w:rsidRDefault="001E4762" w:rsidP="002127B7">
      <w:pPr>
        <w:pStyle w:val="Heading2"/>
      </w:pPr>
      <w:bookmarkStart w:id="30" w:name="_Toc209797903"/>
      <w:r w:rsidRPr="00531E71">
        <w:t>4</w:t>
      </w:r>
      <w:r w:rsidR="008D5CA9" w:rsidRPr="00531E71">
        <w:t>.2 Objectives, Actions and Results</w:t>
      </w:r>
      <w:bookmarkEnd w:id="30"/>
    </w:p>
    <w:p w14:paraId="44619C67"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p>
    <w:p w14:paraId="58C97699" w14:textId="77777777" w:rsidR="00546409" w:rsidRPr="00546409" w:rsidRDefault="00C25B52" w:rsidP="00546409">
      <w:pPr>
        <w:pStyle w:val="ListParagraph"/>
        <w:numPr>
          <w:ilvl w:val="0"/>
          <w:numId w:val="4"/>
        </w:numPr>
        <w:autoSpaceDE w:val="0"/>
        <w:autoSpaceDN w:val="0"/>
        <w:adjustRightInd w:val="0"/>
        <w:jc w:val="both"/>
        <w:rPr>
          <w:rFonts w:ascii="Arial" w:hAnsi="Arial" w:cs="Arial"/>
          <w:sz w:val="22"/>
          <w:szCs w:val="22"/>
        </w:rPr>
      </w:pPr>
      <w:r w:rsidRPr="00546409">
        <w:rPr>
          <w:rFonts w:ascii="Arial" w:hAnsi="Arial" w:cs="Arial"/>
          <w:sz w:val="22"/>
          <w:szCs w:val="22"/>
        </w:rPr>
        <w:t xml:space="preserve">The previously described threats to the species have </w:t>
      </w:r>
      <w:r w:rsidR="009369A8" w:rsidRPr="00546409">
        <w:rPr>
          <w:rFonts w:ascii="Arial" w:hAnsi="Arial" w:cs="Arial"/>
          <w:sz w:val="22"/>
          <w:szCs w:val="22"/>
        </w:rPr>
        <w:t xml:space="preserve">been well characterised, but co-ordinated efforts to address these are still </w:t>
      </w:r>
      <w:r w:rsidR="00A7565E" w:rsidRPr="00546409">
        <w:rPr>
          <w:rFonts w:ascii="Arial" w:hAnsi="Arial" w:cs="Arial"/>
          <w:sz w:val="22"/>
          <w:szCs w:val="22"/>
        </w:rPr>
        <w:t>limited (e.g. ICES, 2025). There is need for</w:t>
      </w:r>
      <w:r w:rsidR="00BF62DB" w:rsidRPr="00546409">
        <w:rPr>
          <w:rFonts w:ascii="Arial" w:hAnsi="Arial" w:cs="Arial"/>
          <w:sz w:val="22"/>
          <w:szCs w:val="22"/>
        </w:rPr>
        <w:t xml:space="preserve"> increased co-ordination</w:t>
      </w:r>
      <w:r w:rsidR="006D02AD" w:rsidRPr="00546409">
        <w:rPr>
          <w:rFonts w:ascii="Arial" w:hAnsi="Arial" w:cs="Arial"/>
          <w:sz w:val="22"/>
          <w:szCs w:val="22"/>
        </w:rPr>
        <w:t xml:space="preserve"> and </w:t>
      </w:r>
      <w:r w:rsidR="00872692" w:rsidRPr="00546409">
        <w:rPr>
          <w:rFonts w:ascii="Arial" w:hAnsi="Arial" w:cs="Arial"/>
          <w:sz w:val="22"/>
          <w:szCs w:val="22"/>
        </w:rPr>
        <w:t>harmonisation</w:t>
      </w:r>
      <w:r w:rsidR="00BF62DB" w:rsidRPr="00546409">
        <w:rPr>
          <w:rFonts w:ascii="Arial" w:hAnsi="Arial" w:cs="Arial"/>
          <w:sz w:val="22"/>
          <w:szCs w:val="22"/>
        </w:rPr>
        <w:t xml:space="preserve"> across the species range</w:t>
      </w:r>
      <w:r w:rsidR="006D02AD" w:rsidRPr="00546409">
        <w:rPr>
          <w:rFonts w:ascii="Arial" w:hAnsi="Arial" w:cs="Arial"/>
          <w:sz w:val="22"/>
          <w:szCs w:val="22"/>
        </w:rPr>
        <w:t xml:space="preserve"> with regard to implementation of measures</w:t>
      </w:r>
      <w:r w:rsidR="00872692" w:rsidRPr="00546409">
        <w:rPr>
          <w:rFonts w:ascii="Arial" w:hAnsi="Arial" w:cs="Arial"/>
          <w:sz w:val="22"/>
          <w:szCs w:val="22"/>
        </w:rPr>
        <w:t xml:space="preserve"> and</w:t>
      </w:r>
      <w:r w:rsidR="00A7565E" w:rsidRPr="00546409">
        <w:rPr>
          <w:rFonts w:ascii="Arial" w:hAnsi="Arial" w:cs="Arial"/>
          <w:sz w:val="22"/>
          <w:szCs w:val="22"/>
        </w:rPr>
        <w:t xml:space="preserve"> improved </w:t>
      </w:r>
      <w:r w:rsidR="00BF62DB" w:rsidRPr="00546409">
        <w:rPr>
          <w:rFonts w:ascii="Arial" w:hAnsi="Arial" w:cs="Arial"/>
          <w:sz w:val="22"/>
          <w:szCs w:val="22"/>
        </w:rPr>
        <w:t>monitoring of the effectiveness of interventions</w:t>
      </w:r>
      <w:r w:rsidR="00AF1635" w:rsidRPr="00546409">
        <w:rPr>
          <w:rFonts w:ascii="Arial" w:hAnsi="Arial" w:cs="Arial"/>
          <w:sz w:val="22"/>
          <w:szCs w:val="22"/>
        </w:rPr>
        <w:t>. Further</w:t>
      </w:r>
      <w:r w:rsidR="004C7282" w:rsidRPr="00546409">
        <w:rPr>
          <w:rFonts w:ascii="Arial" w:hAnsi="Arial" w:cs="Arial"/>
          <w:sz w:val="22"/>
          <w:szCs w:val="22"/>
        </w:rPr>
        <w:t>,</w:t>
      </w:r>
      <w:r w:rsidR="00AF1635" w:rsidRPr="00546409">
        <w:rPr>
          <w:rFonts w:ascii="Arial" w:hAnsi="Arial" w:cs="Arial"/>
          <w:sz w:val="22"/>
          <w:szCs w:val="22"/>
        </w:rPr>
        <w:t xml:space="preserve"> monitoring of effectiveness needs to include </w:t>
      </w:r>
      <w:r w:rsidR="004C7282" w:rsidRPr="00546409">
        <w:rPr>
          <w:rFonts w:ascii="Arial" w:hAnsi="Arial" w:cs="Arial"/>
          <w:sz w:val="22"/>
          <w:szCs w:val="22"/>
        </w:rPr>
        <w:t xml:space="preserve">metrics that </w:t>
      </w:r>
      <w:r w:rsidR="008301FC" w:rsidRPr="00546409">
        <w:rPr>
          <w:rFonts w:ascii="Arial" w:hAnsi="Arial" w:cs="Arial"/>
          <w:sz w:val="22"/>
          <w:szCs w:val="22"/>
        </w:rPr>
        <w:t>can assess change over appropriate temporal scales (ICES, 2021).</w:t>
      </w:r>
    </w:p>
    <w:p w14:paraId="4A4EB25A" w14:textId="77777777" w:rsidR="00546409" w:rsidRPr="00546409" w:rsidRDefault="00546409" w:rsidP="00546409">
      <w:pPr>
        <w:pStyle w:val="ListParagraph"/>
        <w:autoSpaceDE w:val="0"/>
        <w:autoSpaceDN w:val="0"/>
        <w:adjustRightInd w:val="0"/>
        <w:ind w:left="360"/>
        <w:jc w:val="both"/>
        <w:rPr>
          <w:rFonts w:ascii="Arial" w:hAnsi="Arial" w:cs="Arial"/>
          <w:sz w:val="22"/>
          <w:szCs w:val="22"/>
        </w:rPr>
      </w:pPr>
    </w:p>
    <w:p w14:paraId="769A519B" w14:textId="0E818E9D" w:rsidR="00546409" w:rsidRPr="00546409" w:rsidRDefault="00A82EB1" w:rsidP="00546409">
      <w:pPr>
        <w:pStyle w:val="ListParagraph"/>
        <w:numPr>
          <w:ilvl w:val="0"/>
          <w:numId w:val="4"/>
        </w:numPr>
        <w:autoSpaceDE w:val="0"/>
        <w:autoSpaceDN w:val="0"/>
        <w:adjustRightInd w:val="0"/>
        <w:jc w:val="both"/>
        <w:rPr>
          <w:rFonts w:ascii="Arial" w:hAnsi="Arial" w:cs="Arial"/>
          <w:sz w:val="22"/>
          <w:szCs w:val="22"/>
        </w:rPr>
      </w:pPr>
      <w:r w:rsidRPr="00546409">
        <w:rPr>
          <w:rFonts w:ascii="Arial" w:hAnsi="Arial" w:cs="Arial"/>
          <w:sz w:val="22"/>
          <w:szCs w:val="22"/>
        </w:rPr>
        <w:t>At present, there are</w:t>
      </w:r>
      <w:r w:rsidR="00E23DCF" w:rsidRPr="00546409">
        <w:rPr>
          <w:rFonts w:ascii="Arial" w:hAnsi="Arial" w:cs="Arial"/>
          <w:sz w:val="22"/>
          <w:szCs w:val="22"/>
        </w:rPr>
        <w:t xml:space="preserve"> a number of </w:t>
      </w:r>
      <w:r w:rsidR="004745AF" w:rsidRPr="00546409">
        <w:rPr>
          <w:rFonts w:ascii="Arial" w:hAnsi="Arial" w:cs="Arial"/>
          <w:sz w:val="22"/>
          <w:szCs w:val="22"/>
        </w:rPr>
        <w:t xml:space="preserve">international </w:t>
      </w:r>
      <w:r w:rsidR="00E23DCF" w:rsidRPr="00546409">
        <w:rPr>
          <w:rFonts w:ascii="Arial" w:hAnsi="Arial" w:cs="Arial"/>
          <w:sz w:val="22"/>
          <w:szCs w:val="22"/>
        </w:rPr>
        <w:t xml:space="preserve">frameworks </w:t>
      </w:r>
      <w:r w:rsidR="004745AF" w:rsidRPr="00546409">
        <w:rPr>
          <w:rFonts w:ascii="Arial" w:hAnsi="Arial" w:cs="Arial"/>
          <w:sz w:val="22"/>
          <w:szCs w:val="22"/>
        </w:rPr>
        <w:t xml:space="preserve">and associated national mechanisms that aim </w:t>
      </w:r>
      <w:r w:rsidR="005371C3" w:rsidRPr="00546409">
        <w:rPr>
          <w:rFonts w:ascii="Arial" w:hAnsi="Arial" w:cs="Arial"/>
          <w:sz w:val="22"/>
          <w:szCs w:val="22"/>
        </w:rPr>
        <w:t>to work towards the recovery of the eel</w:t>
      </w:r>
      <w:r w:rsidR="00113897" w:rsidRPr="00546409">
        <w:rPr>
          <w:rFonts w:ascii="Arial" w:hAnsi="Arial" w:cs="Arial"/>
          <w:sz w:val="22"/>
          <w:szCs w:val="22"/>
        </w:rPr>
        <w:t>,</w:t>
      </w:r>
      <w:r w:rsidR="005371C3" w:rsidRPr="00546409">
        <w:rPr>
          <w:rFonts w:ascii="Arial" w:hAnsi="Arial" w:cs="Arial"/>
          <w:sz w:val="22"/>
          <w:szCs w:val="22"/>
        </w:rPr>
        <w:t xml:space="preserve"> but these </w:t>
      </w:r>
      <w:r w:rsidR="00673AE9" w:rsidRPr="00546409">
        <w:rPr>
          <w:rFonts w:ascii="Arial" w:hAnsi="Arial" w:cs="Arial"/>
          <w:sz w:val="22"/>
          <w:szCs w:val="22"/>
        </w:rPr>
        <w:t xml:space="preserve">may be challenging to </w:t>
      </w:r>
      <w:r w:rsidR="00B3657C" w:rsidRPr="00546409">
        <w:rPr>
          <w:rFonts w:ascii="Arial" w:hAnsi="Arial" w:cs="Arial"/>
          <w:sz w:val="22"/>
          <w:szCs w:val="22"/>
        </w:rPr>
        <w:t>assess collectively (e.g. ICES, 2025).</w:t>
      </w:r>
      <w:r w:rsidR="00D054A1" w:rsidRPr="00546409">
        <w:rPr>
          <w:rFonts w:ascii="Arial" w:hAnsi="Arial" w:cs="Arial"/>
          <w:sz w:val="22"/>
          <w:szCs w:val="22"/>
        </w:rPr>
        <w:t xml:space="preserve"> As such, the SSAP has the potential to act as an umbrella </w:t>
      </w:r>
      <w:r w:rsidR="00F5305D" w:rsidRPr="00546409">
        <w:rPr>
          <w:rFonts w:ascii="Arial" w:hAnsi="Arial" w:cs="Arial"/>
          <w:sz w:val="22"/>
          <w:szCs w:val="22"/>
        </w:rPr>
        <w:t xml:space="preserve">framework </w:t>
      </w:r>
      <w:r w:rsidR="000A31E8" w:rsidRPr="00546409">
        <w:rPr>
          <w:rFonts w:ascii="Arial" w:hAnsi="Arial" w:cs="Arial"/>
          <w:sz w:val="22"/>
          <w:szCs w:val="22"/>
        </w:rPr>
        <w:t xml:space="preserve">with a view to capturing the full geographical range of the species and address any gaps </w:t>
      </w:r>
      <w:r w:rsidR="00CD6878" w:rsidRPr="00546409">
        <w:rPr>
          <w:rFonts w:ascii="Arial" w:hAnsi="Arial" w:cs="Arial"/>
          <w:sz w:val="22"/>
          <w:szCs w:val="22"/>
        </w:rPr>
        <w:t>that have been identified in conservation and management of the European eel.</w:t>
      </w:r>
    </w:p>
    <w:p w14:paraId="10B8DB3D" w14:textId="77777777" w:rsidR="00546409" w:rsidRPr="00546409" w:rsidRDefault="00546409" w:rsidP="00546409">
      <w:pPr>
        <w:pStyle w:val="ListParagraph"/>
        <w:autoSpaceDE w:val="0"/>
        <w:autoSpaceDN w:val="0"/>
        <w:adjustRightInd w:val="0"/>
        <w:ind w:left="360"/>
        <w:jc w:val="both"/>
        <w:rPr>
          <w:rFonts w:ascii="Arial" w:hAnsi="Arial" w:cs="Arial"/>
          <w:sz w:val="22"/>
          <w:szCs w:val="22"/>
        </w:rPr>
      </w:pPr>
    </w:p>
    <w:p w14:paraId="3AC62617" w14:textId="77777777" w:rsidR="00546409" w:rsidRPr="00546409" w:rsidRDefault="00CD6878" w:rsidP="00546409">
      <w:pPr>
        <w:pStyle w:val="ListParagraph"/>
        <w:numPr>
          <w:ilvl w:val="0"/>
          <w:numId w:val="4"/>
        </w:numPr>
        <w:autoSpaceDE w:val="0"/>
        <w:autoSpaceDN w:val="0"/>
        <w:adjustRightInd w:val="0"/>
        <w:jc w:val="both"/>
        <w:rPr>
          <w:rFonts w:ascii="Arial" w:hAnsi="Arial" w:cs="Arial"/>
          <w:sz w:val="22"/>
          <w:szCs w:val="22"/>
        </w:rPr>
      </w:pPr>
      <w:r w:rsidRPr="00546409">
        <w:rPr>
          <w:rFonts w:ascii="Arial" w:hAnsi="Arial" w:cs="Arial"/>
          <w:sz w:val="22"/>
          <w:szCs w:val="22"/>
        </w:rPr>
        <w:t>As such, the objectives</w:t>
      </w:r>
      <w:r w:rsidR="00C55B29" w:rsidRPr="00546409">
        <w:rPr>
          <w:rFonts w:ascii="Arial" w:hAnsi="Arial" w:cs="Arial"/>
          <w:sz w:val="22"/>
          <w:szCs w:val="22"/>
        </w:rPr>
        <w:t>, actions and results</w:t>
      </w:r>
      <w:r w:rsidRPr="00546409">
        <w:rPr>
          <w:rFonts w:ascii="Arial" w:hAnsi="Arial" w:cs="Arial"/>
          <w:sz w:val="22"/>
          <w:szCs w:val="22"/>
        </w:rPr>
        <w:t xml:space="preserve"> have been developed in response to the previous Range State meetings, input to several versions of the SSAP and consideration of other relevant frameworks that address European eel management and conservation.</w:t>
      </w:r>
    </w:p>
    <w:p w14:paraId="2C135499" w14:textId="77777777" w:rsidR="00546409" w:rsidRPr="00546409" w:rsidRDefault="00546409" w:rsidP="00546409">
      <w:pPr>
        <w:pStyle w:val="ListParagraph"/>
        <w:autoSpaceDE w:val="0"/>
        <w:autoSpaceDN w:val="0"/>
        <w:adjustRightInd w:val="0"/>
        <w:ind w:left="360"/>
        <w:jc w:val="both"/>
        <w:rPr>
          <w:rFonts w:ascii="Arial" w:hAnsi="Arial" w:cs="Arial"/>
          <w:sz w:val="22"/>
          <w:szCs w:val="22"/>
        </w:rPr>
      </w:pPr>
    </w:p>
    <w:p w14:paraId="2A42AE76" w14:textId="28680CF7" w:rsidR="00624ECB" w:rsidRPr="00546409" w:rsidRDefault="00624ECB" w:rsidP="00546409">
      <w:pPr>
        <w:pStyle w:val="ListParagraph"/>
        <w:numPr>
          <w:ilvl w:val="0"/>
          <w:numId w:val="4"/>
        </w:numPr>
        <w:autoSpaceDE w:val="0"/>
        <w:autoSpaceDN w:val="0"/>
        <w:adjustRightInd w:val="0"/>
        <w:jc w:val="both"/>
        <w:rPr>
          <w:rFonts w:ascii="Arial" w:hAnsi="Arial" w:cs="Arial"/>
          <w:sz w:val="22"/>
          <w:szCs w:val="22"/>
        </w:rPr>
      </w:pPr>
      <w:r w:rsidRPr="00546409">
        <w:rPr>
          <w:rFonts w:ascii="Arial" w:hAnsi="Arial" w:cs="Arial"/>
          <w:sz w:val="22"/>
          <w:szCs w:val="22"/>
        </w:rPr>
        <w:t>The objectives broadly address the following themes:</w:t>
      </w:r>
    </w:p>
    <w:p w14:paraId="33B86C7B" w14:textId="77777777" w:rsidR="00624ECB" w:rsidRPr="00546409" w:rsidRDefault="00624ECB" w:rsidP="00056807">
      <w:pPr>
        <w:widowControl w:val="0"/>
        <w:autoSpaceDE w:val="0"/>
        <w:autoSpaceDN w:val="0"/>
        <w:adjustRightInd w:val="0"/>
        <w:spacing w:after="0" w:line="240" w:lineRule="auto"/>
        <w:jc w:val="both"/>
        <w:rPr>
          <w:rFonts w:ascii="Arial" w:hAnsi="Arial" w:cs="Arial"/>
          <w:snapToGrid w:val="0"/>
        </w:rPr>
      </w:pPr>
    </w:p>
    <w:p w14:paraId="7649CBE6" w14:textId="1D07D446" w:rsidR="00624ECB" w:rsidRPr="00546409" w:rsidRDefault="00624ECB" w:rsidP="00546409">
      <w:pPr>
        <w:pStyle w:val="ListParagraph"/>
        <w:numPr>
          <w:ilvl w:val="0"/>
          <w:numId w:val="3"/>
        </w:numPr>
        <w:autoSpaceDE w:val="0"/>
        <w:autoSpaceDN w:val="0"/>
        <w:adjustRightInd w:val="0"/>
        <w:jc w:val="both"/>
        <w:rPr>
          <w:rFonts w:ascii="Arial" w:hAnsi="Arial" w:cs="Arial"/>
          <w:sz w:val="22"/>
          <w:szCs w:val="22"/>
        </w:rPr>
      </w:pPr>
      <w:r w:rsidRPr="00546409">
        <w:rPr>
          <w:rFonts w:ascii="Arial" w:hAnsi="Arial" w:cs="Arial"/>
          <w:sz w:val="22"/>
          <w:szCs w:val="22"/>
        </w:rPr>
        <w:t>Mitigation of identified threats to the European eel</w:t>
      </w:r>
    </w:p>
    <w:p w14:paraId="715EAF1D" w14:textId="77777777" w:rsidR="00BE6B35" w:rsidRPr="00546409" w:rsidRDefault="00624ECB" w:rsidP="00546409">
      <w:pPr>
        <w:pStyle w:val="ListParagraph"/>
        <w:numPr>
          <w:ilvl w:val="0"/>
          <w:numId w:val="3"/>
        </w:numPr>
        <w:autoSpaceDE w:val="0"/>
        <w:autoSpaceDN w:val="0"/>
        <w:adjustRightInd w:val="0"/>
        <w:jc w:val="both"/>
        <w:rPr>
          <w:rFonts w:ascii="Arial" w:hAnsi="Arial" w:cs="Arial"/>
          <w:sz w:val="22"/>
          <w:szCs w:val="22"/>
        </w:rPr>
      </w:pPr>
      <w:r w:rsidRPr="00546409">
        <w:rPr>
          <w:rFonts w:ascii="Arial" w:hAnsi="Arial" w:cs="Arial"/>
          <w:sz w:val="22"/>
          <w:szCs w:val="22"/>
        </w:rPr>
        <w:t>Monitoring of effectiveness of interventions</w:t>
      </w:r>
    </w:p>
    <w:p w14:paraId="0807A86B" w14:textId="26C0C6F8" w:rsidR="00624ECB" w:rsidRPr="00546409" w:rsidRDefault="00BE6B35" w:rsidP="00546409">
      <w:pPr>
        <w:pStyle w:val="ListParagraph"/>
        <w:numPr>
          <w:ilvl w:val="0"/>
          <w:numId w:val="3"/>
        </w:numPr>
        <w:autoSpaceDE w:val="0"/>
        <w:autoSpaceDN w:val="0"/>
        <w:adjustRightInd w:val="0"/>
        <w:jc w:val="both"/>
        <w:rPr>
          <w:rFonts w:ascii="Arial" w:hAnsi="Arial" w:cs="Arial"/>
          <w:sz w:val="22"/>
          <w:szCs w:val="22"/>
        </w:rPr>
      </w:pPr>
      <w:r w:rsidRPr="00546409">
        <w:rPr>
          <w:rFonts w:ascii="Arial" w:hAnsi="Arial" w:cs="Arial"/>
          <w:sz w:val="22"/>
          <w:szCs w:val="22"/>
        </w:rPr>
        <w:t xml:space="preserve">Strengthening collaboration and co-ordination of </w:t>
      </w:r>
      <w:r w:rsidR="009455D4" w:rsidRPr="00546409">
        <w:rPr>
          <w:rFonts w:ascii="Arial" w:hAnsi="Arial" w:cs="Arial"/>
          <w:sz w:val="22"/>
          <w:szCs w:val="22"/>
        </w:rPr>
        <w:t>Range States</w:t>
      </w:r>
    </w:p>
    <w:p w14:paraId="16CBC09D" w14:textId="77777777" w:rsidR="00766537" w:rsidRPr="00546409" w:rsidRDefault="00766537" w:rsidP="00056807">
      <w:pPr>
        <w:widowControl w:val="0"/>
        <w:autoSpaceDE w:val="0"/>
        <w:autoSpaceDN w:val="0"/>
        <w:adjustRightInd w:val="0"/>
        <w:spacing w:after="0" w:line="240" w:lineRule="auto"/>
        <w:rPr>
          <w:rFonts w:ascii="Arial" w:hAnsi="Arial" w:cs="Arial"/>
          <w:snapToGrid w:val="0"/>
        </w:rPr>
      </w:pPr>
    </w:p>
    <w:p w14:paraId="6FBA0570" w14:textId="73CABD73" w:rsidR="008D5CA9" w:rsidRPr="00546409" w:rsidRDefault="008D5CA9" w:rsidP="00546409">
      <w:pPr>
        <w:widowControl w:val="0"/>
        <w:autoSpaceDE w:val="0"/>
        <w:autoSpaceDN w:val="0"/>
        <w:adjustRightInd w:val="0"/>
        <w:spacing w:after="0" w:line="240" w:lineRule="auto"/>
        <w:ind w:firstLine="360"/>
        <w:jc w:val="both"/>
        <w:rPr>
          <w:rFonts w:ascii="Arial" w:hAnsi="Arial" w:cs="Arial"/>
          <w:snapToGrid w:val="0"/>
        </w:rPr>
      </w:pPr>
      <w:r w:rsidRPr="00546409">
        <w:rPr>
          <w:rFonts w:ascii="Arial" w:hAnsi="Arial" w:cs="Arial"/>
          <w:snapToGrid w:val="0"/>
        </w:rPr>
        <w:t>The objectives and corresponding actions and results are set out in the tables below</w:t>
      </w:r>
      <w:r w:rsidR="00A629C2" w:rsidRPr="00546409">
        <w:rPr>
          <w:rFonts w:ascii="Arial" w:hAnsi="Arial" w:cs="Arial"/>
          <w:snapToGrid w:val="0"/>
        </w:rPr>
        <w:t>.</w:t>
      </w:r>
      <w:r w:rsidRPr="00546409">
        <w:rPr>
          <w:rFonts w:ascii="Arial" w:hAnsi="Arial" w:cs="Arial"/>
          <w:snapToGrid w:val="0"/>
        </w:rPr>
        <w:t xml:space="preserve">  </w:t>
      </w:r>
    </w:p>
    <w:p w14:paraId="4E6F9AB7" w14:textId="77777777" w:rsidR="008D5CA9" w:rsidRPr="00531E71" w:rsidRDefault="008D5CA9" w:rsidP="00056807">
      <w:pPr>
        <w:widowControl w:val="0"/>
        <w:autoSpaceDE w:val="0"/>
        <w:autoSpaceDN w:val="0"/>
        <w:adjustRightInd w:val="0"/>
        <w:spacing w:after="0" w:line="240" w:lineRule="auto"/>
        <w:rPr>
          <w:rFonts w:ascii="Arial" w:hAnsi="Arial" w:cs="Arial"/>
          <w:b/>
          <w:bCs/>
          <w:i/>
          <w:iCs/>
          <w:snapToGrid w:val="0"/>
        </w:rPr>
      </w:pPr>
    </w:p>
    <w:p w14:paraId="18184D0B" w14:textId="2ECA4FE2" w:rsidR="009D26E4" w:rsidRDefault="00F65DD3" w:rsidP="009D26E4">
      <w:pPr>
        <w:pStyle w:val="Heading2"/>
      </w:pPr>
      <w:bookmarkStart w:id="31" w:name="_Toc209797904"/>
      <w:r w:rsidRPr="00531E71">
        <w:t xml:space="preserve">4.3 </w:t>
      </w:r>
      <w:r w:rsidR="009D26E4" w:rsidRPr="009D26E4">
        <w:t>Scientific studies</w:t>
      </w:r>
      <w:r w:rsidR="009D26E4">
        <w:t xml:space="preserve"> and </w:t>
      </w:r>
      <w:r w:rsidR="009D26E4" w:rsidRPr="009D26E4">
        <w:t>data collection</w:t>
      </w:r>
      <w:bookmarkEnd w:id="31"/>
    </w:p>
    <w:p w14:paraId="2CCE9ACB" w14:textId="77777777" w:rsidR="009D26E4" w:rsidRPr="0069786D" w:rsidRDefault="009D26E4" w:rsidP="0069786D">
      <w:pPr>
        <w:pStyle w:val="NoSpacing"/>
        <w:jc w:val="both"/>
        <w:rPr>
          <w:rFonts w:ascii="Arial" w:hAnsi="Arial" w:cs="Arial"/>
        </w:rPr>
      </w:pPr>
    </w:p>
    <w:p w14:paraId="3B3E0897" w14:textId="3F2276A2" w:rsidR="0069786D" w:rsidRDefault="0069786D" w:rsidP="29C283BB">
      <w:pPr>
        <w:pStyle w:val="NoSpacing"/>
        <w:spacing w:line="259" w:lineRule="auto"/>
        <w:jc w:val="both"/>
        <w:rPr>
          <w:rFonts w:ascii="Arial" w:hAnsi="Arial" w:cs="Arial"/>
        </w:rPr>
      </w:pPr>
      <w:r w:rsidRPr="1ECC668E">
        <w:rPr>
          <w:rFonts w:ascii="Arial" w:hAnsi="Arial" w:cs="Arial"/>
        </w:rPr>
        <w:t xml:space="preserve">In support of the Concerted Action, there is a rationale for national programmes to improve scientific data collection as well as strengthened liaison between </w:t>
      </w:r>
      <w:r w:rsidR="3A99F022" w:rsidRPr="456DE5BA">
        <w:rPr>
          <w:rFonts w:ascii="Arial" w:hAnsi="Arial" w:cs="Arial"/>
        </w:rPr>
        <w:t>stakeholders</w:t>
      </w:r>
      <w:r w:rsidR="2E78FEEF" w:rsidRPr="456DE5BA">
        <w:rPr>
          <w:rFonts w:ascii="Arial" w:hAnsi="Arial" w:cs="Arial"/>
        </w:rPr>
        <w:t xml:space="preserve">. </w:t>
      </w:r>
      <w:r w:rsidRPr="1ECC668E">
        <w:rPr>
          <w:rFonts w:ascii="Arial" w:hAnsi="Arial" w:cs="Arial"/>
        </w:rPr>
        <w:t xml:space="preserve">Such initiatives could facilitate improved knowledge </w:t>
      </w:r>
      <w:proofErr w:type="gramStart"/>
      <w:r w:rsidRPr="1ECC668E">
        <w:rPr>
          <w:rFonts w:ascii="Arial" w:hAnsi="Arial" w:cs="Arial"/>
        </w:rPr>
        <w:t xml:space="preserve">of </w:t>
      </w:r>
      <w:r w:rsidR="46FB858A" w:rsidRPr="456DE5BA">
        <w:rPr>
          <w:rFonts w:ascii="Arial" w:hAnsi="Arial" w:cs="Arial"/>
        </w:rPr>
        <w:t xml:space="preserve"> the</w:t>
      </w:r>
      <w:proofErr w:type="gramEnd"/>
      <w:r w:rsidR="46FB858A" w:rsidRPr="456DE5BA">
        <w:rPr>
          <w:rFonts w:ascii="Arial" w:hAnsi="Arial" w:cs="Arial"/>
        </w:rPr>
        <w:t xml:space="preserve"> European eel’s population status and how this is impacted by the threats described above</w:t>
      </w:r>
      <w:r w:rsidRPr="1ECC668E">
        <w:rPr>
          <w:rFonts w:ascii="Arial" w:hAnsi="Arial" w:cs="Arial"/>
        </w:rPr>
        <w:t xml:space="preserve">. </w:t>
      </w:r>
    </w:p>
    <w:p w14:paraId="023EDE4A" w14:textId="5A85CED8" w:rsidR="0069786D" w:rsidRDefault="0069786D" w:rsidP="0069786D">
      <w:pPr>
        <w:pStyle w:val="NoSpacing"/>
        <w:jc w:val="both"/>
        <w:rPr>
          <w:rFonts w:ascii="Arial" w:hAnsi="Arial" w:cs="Arial"/>
        </w:rPr>
      </w:pPr>
      <w:r>
        <w:br/>
      </w:r>
    </w:p>
    <w:p w14:paraId="40E26DA9" w14:textId="77777777" w:rsidR="0069786D" w:rsidRPr="0069786D" w:rsidRDefault="0069786D" w:rsidP="0069786D">
      <w:pPr>
        <w:pStyle w:val="NoSpacing"/>
        <w:jc w:val="both"/>
        <w:rPr>
          <w:rFonts w:ascii="Arial" w:hAnsi="Arial" w:cs="Arial"/>
        </w:rPr>
      </w:pPr>
      <w:r w:rsidRPr="0069786D">
        <w:rPr>
          <w:rFonts w:ascii="Arial" w:hAnsi="Arial" w:cs="Arial"/>
        </w:rPr>
        <w:t>There is also a strong rationale for the results of scientific studies to be shared and developed collaboratively with other Parties and Range States. In particular, population genetics, tagging, and monitoring studies can provide critical insights into connectivity across the species’ panmictic stock and into the dynamics of its spawning migration.</w:t>
      </w:r>
      <w:r>
        <w:rPr>
          <w:rFonts w:ascii="Arial" w:hAnsi="Arial" w:cs="Arial"/>
        </w:rPr>
        <w:t xml:space="preserve"> </w:t>
      </w:r>
      <w:r w:rsidRPr="0069786D">
        <w:rPr>
          <w:rFonts w:ascii="Arial" w:hAnsi="Arial" w:cs="Arial"/>
        </w:rPr>
        <w:t>Such efforts would be in alignment with the Convention (Article II, Section 3(a)).</w:t>
      </w:r>
    </w:p>
    <w:p w14:paraId="5D0109D5" w14:textId="77504C79" w:rsidR="00677752" w:rsidRPr="009D26E4" w:rsidRDefault="00677752" w:rsidP="00F65DD3">
      <w:pPr>
        <w:pStyle w:val="Heading2"/>
      </w:pPr>
    </w:p>
    <w:p w14:paraId="3E27D7E7" w14:textId="674D8F20" w:rsidR="00F65DD3" w:rsidRDefault="00677752" w:rsidP="00F65DD3">
      <w:pPr>
        <w:pStyle w:val="Heading2"/>
      </w:pPr>
      <w:bookmarkStart w:id="32" w:name="_Toc209797905"/>
      <w:r>
        <w:t xml:space="preserve">4.4 </w:t>
      </w:r>
      <w:r w:rsidR="00F65DD3">
        <w:t>Secure sufficient resources for ongoing conservation</w:t>
      </w:r>
      <w:bookmarkEnd w:id="32"/>
    </w:p>
    <w:p w14:paraId="19928FFD" w14:textId="77777777" w:rsidR="00F65DD3" w:rsidRDefault="00F65DD3" w:rsidP="00F65DD3">
      <w:pPr>
        <w:pStyle w:val="NoSpacing"/>
        <w:jc w:val="both"/>
        <w:rPr>
          <w:rFonts w:ascii="Arial" w:hAnsi="Arial" w:cs="Arial"/>
          <w:lang w:eastAsia="en-GB"/>
        </w:rPr>
      </w:pPr>
    </w:p>
    <w:p w14:paraId="26AA92EF" w14:textId="77777777" w:rsidR="00F65DD3" w:rsidRPr="00606589" w:rsidRDefault="00F65DD3" w:rsidP="00F65DD3">
      <w:pPr>
        <w:pStyle w:val="NoSpacing"/>
        <w:jc w:val="both"/>
        <w:rPr>
          <w:rFonts w:ascii="Arial" w:hAnsi="Arial" w:cs="Arial"/>
          <w:lang w:eastAsia="en-GB"/>
        </w:rPr>
      </w:pPr>
      <w:r w:rsidRPr="00606589">
        <w:rPr>
          <w:rFonts w:ascii="Arial" w:hAnsi="Arial" w:cs="Arial"/>
          <w:lang w:eastAsia="en-GB"/>
        </w:rPr>
        <w:t>To successfully achieve the results of this Action Plan, sufficient resources need to be secured to</w:t>
      </w:r>
      <w:r>
        <w:rPr>
          <w:rFonts w:ascii="Arial" w:hAnsi="Arial" w:cs="Arial"/>
          <w:lang w:eastAsia="en-GB"/>
        </w:rPr>
        <w:t xml:space="preserve"> </w:t>
      </w:r>
      <w:r w:rsidRPr="00606589">
        <w:rPr>
          <w:rFonts w:ascii="Arial" w:hAnsi="Arial" w:cs="Arial"/>
          <w:lang w:eastAsia="en-GB"/>
        </w:rPr>
        <w:t>implement actions at a national and regional scale. Parties might consider establishing national</w:t>
      </w:r>
      <w:r>
        <w:rPr>
          <w:rFonts w:ascii="Arial" w:hAnsi="Arial" w:cs="Arial"/>
          <w:lang w:eastAsia="en-GB"/>
        </w:rPr>
        <w:t xml:space="preserve"> </w:t>
      </w:r>
      <w:r w:rsidRPr="00606589">
        <w:rPr>
          <w:rFonts w:ascii="Arial" w:hAnsi="Arial" w:cs="Arial"/>
          <w:lang w:eastAsia="en-GB"/>
        </w:rPr>
        <w:t>working groups that consist of local experts and stakeholders to support implementation on a</w:t>
      </w:r>
      <w:r>
        <w:rPr>
          <w:rFonts w:ascii="Arial" w:hAnsi="Arial" w:cs="Arial"/>
          <w:lang w:eastAsia="en-GB"/>
        </w:rPr>
        <w:t xml:space="preserve"> </w:t>
      </w:r>
      <w:r w:rsidRPr="00606589">
        <w:rPr>
          <w:rFonts w:ascii="Arial" w:hAnsi="Arial" w:cs="Arial"/>
          <w:lang w:eastAsia="en-GB"/>
        </w:rPr>
        <w:t>national level.</w:t>
      </w:r>
    </w:p>
    <w:p w14:paraId="74CFE9B8" w14:textId="77777777" w:rsidR="00606589" w:rsidRPr="00606589" w:rsidRDefault="00606589" w:rsidP="00606589">
      <w:pPr>
        <w:spacing w:after="0" w:line="240" w:lineRule="auto"/>
        <w:rPr>
          <w:rFonts w:ascii="Arial" w:eastAsia="Times New Roman" w:hAnsi="Arial" w:cs="Arial"/>
          <w:color w:val="000000"/>
          <w:sz w:val="17"/>
          <w:szCs w:val="17"/>
          <w:lang w:eastAsia="en-GB"/>
        </w:rPr>
      </w:pPr>
    </w:p>
    <w:p w14:paraId="45F9A007" w14:textId="4E20A4F6" w:rsidR="00A67413" w:rsidRPr="00531E71" w:rsidRDefault="00DC3479" w:rsidP="002127B7">
      <w:pPr>
        <w:pStyle w:val="Heading2"/>
      </w:pPr>
      <w:bookmarkStart w:id="33" w:name="_Toc209797906"/>
      <w:r>
        <w:t>4.</w:t>
      </w:r>
      <w:r w:rsidR="004D5966">
        <w:t>5</w:t>
      </w:r>
      <w:r>
        <w:t xml:space="preserve"> </w:t>
      </w:r>
      <w:r w:rsidR="009508F9" w:rsidRPr="00531E71">
        <w:t>Objectives Framework</w:t>
      </w:r>
      <w:bookmarkEnd w:id="33"/>
    </w:p>
    <w:p w14:paraId="20B8D7B0" w14:textId="77777777" w:rsidR="009508F9" w:rsidRPr="00531E71" w:rsidRDefault="009508F9" w:rsidP="00056807">
      <w:pPr>
        <w:widowControl w:val="0"/>
        <w:autoSpaceDE w:val="0"/>
        <w:autoSpaceDN w:val="0"/>
        <w:adjustRightInd w:val="0"/>
        <w:spacing w:after="0" w:line="240" w:lineRule="auto"/>
        <w:rPr>
          <w:rFonts w:ascii="Arial" w:hAnsi="Arial" w:cs="Arial"/>
          <w:b/>
          <w:bCs/>
          <w:i/>
          <w:iCs/>
          <w:snapToGrid w:val="0"/>
        </w:rPr>
      </w:pPr>
    </w:p>
    <w:p w14:paraId="14F68139" w14:textId="659B82F6" w:rsidR="009508F9" w:rsidRPr="004935C5" w:rsidRDefault="009508F9" w:rsidP="004935C5">
      <w:pPr>
        <w:pStyle w:val="ListParagraph"/>
        <w:numPr>
          <w:ilvl w:val="0"/>
          <w:numId w:val="4"/>
        </w:numPr>
        <w:autoSpaceDE w:val="0"/>
        <w:autoSpaceDN w:val="0"/>
        <w:adjustRightInd w:val="0"/>
        <w:jc w:val="both"/>
        <w:rPr>
          <w:rFonts w:ascii="Arial" w:hAnsi="Arial" w:cs="Arial"/>
          <w:sz w:val="22"/>
          <w:szCs w:val="18"/>
        </w:rPr>
      </w:pPr>
      <w:r w:rsidRPr="004935C5">
        <w:rPr>
          <w:rFonts w:ascii="Arial" w:hAnsi="Arial" w:cs="Arial"/>
          <w:sz w:val="22"/>
          <w:szCs w:val="18"/>
        </w:rPr>
        <w:t xml:space="preserve">For each objective, there is an intended result that will be achieved through actions, each of which has a priority, time scale, and </w:t>
      </w:r>
      <w:r w:rsidR="00730B1B" w:rsidRPr="004935C5">
        <w:rPr>
          <w:rFonts w:ascii="Arial" w:hAnsi="Arial" w:cs="Arial"/>
          <w:sz w:val="22"/>
          <w:szCs w:val="18"/>
        </w:rPr>
        <w:t>those</w:t>
      </w:r>
      <w:r w:rsidRPr="004935C5">
        <w:rPr>
          <w:rFonts w:ascii="Arial" w:hAnsi="Arial" w:cs="Arial"/>
          <w:sz w:val="22"/>
          <w:szCs w:val="18"/>
        </w:rPr>
        <w:t xml:space="preserve"> responsible</w:t>
      </w:r>
      <w:r w:rsidR="008E56DD" w:rsidRPr="004935C5">
        <w:rPr>
          <w:rFonts w:ascii="Arial" w:hAnsi="Arial" w:cs="Arial"/>
          <w:sz w:val="22"/>
          <w:szCs w:val="18"/>
        </w:rPr>
        <w:t xml:space="preserve"> for delivering</w:t>
      </w:r>
      <w:r w:rsidRPr="004935C5">
        <w:rPr>
          <w:rFonts w:ascii="Arial" w:hAnsi="Arial" w:cs="Arial"/>
          <w:sz w:val="22"/>
          <w:szCs w:val="18"/>
        </w:rPr>
        <w:t xml:space="preserve">. </w:t>
      </w:r>
    </w:p>
    <w:p w14:paraId="4D56A3E3" w14:textId="77777777" w:rsidR="00A67413" w:rsidRPr="00531E71" w:rsidRDefault="00A67413" w:rsidP="00056807">
      <w:pPr>
        <w:widowControl w:val="0"/>
        <w:autoSpaceDE w:val="0"/>
        <w:autoSpaceDN w:val="0"/>
        <w:adjustRightInd w:val="0"/>
        <w:spacing w:after="0" w:line="240" w:lineRule="auto"/>
        <w:rPr>
          <w:rFonts w:ascii="Arial" w:hAnsi="Arial" w:cs="Arial"/>
          <w:b/>
          <w:bCs/>
          <w:i/>
          <w:iCs/>
          <w:snapToGrid w:val="0"/>
        </w:rPr>
      </w:pPr>
    </w:p>
    <w:p w14:paraId="2A8F303B" w14:textId="56F1389B" w:rsidR="008D5CA9" w:rsidRPr="00531E71" w:rsidRDefault="008D5CA9" w:rsidP="00056807">
      <w:pPr>
        <w:widowControl w:val="0"/>
        <w:autoSpaceDE w:val="0"/>
        <w:autoSpaceDN w:val="0"/>
        <w:adjustRightInd w:val="0"/>
        <w:spacing w:after="0" w:line="240" w:lineRule="auto"/>
        <w:rPr>
          <w:rFonts w:ascii="Arial" w:hAnsi="Arial" w:cs="Arial"/>
          <w:snapToGrid w:val="0"/>
        </w:rPr>
      </w:pPr>
      <w:commentRangeStart w:id="34"/>
      <w:r w:rsidRPr="00531E71">
        <w:rPr>
          <w:rFonts w:ascii="Arial" w:hAnsi="Arial" w:cs="Arial"/>
          <w:b/>
          <w:snapToGrid w:val="0"/>
        </w:rPr>
        <w:t>Actions</w:t>
      </w:r>
      <w:commentRangeEnd w:id="34"/>
      <w:r w:rsidR="00575EAA" w:rsidRPr="00531E71">
        <w:rPr>
          <w:rStyle w:val="CommentReference"/>
          <w:rFonts w:ascii="Arial" w:eastAsia="Times New Roman" w:hAnsi="Arial" w:cs="Arial"/>
          <w:snapToGrid w:val="0"/>
          <w:sz w:val="22"/>
          <w:szCs w:val="22"/>
        </w:rPr>
        <w:commentReference w:id="34"/>
      </w:r>
      <w:r w:rsidRPr="00531E71">
        <w:rPr>
          <w:rFonts w:ascii="Arial" w:hAnsi="Arial" w:cs="Arial"/>
          <w:snapToGrid w:val="0"/>
        </w:rPr>
        <w:t xml:space="preserve"> should be prioriti</w:t>
      </w:r>
      <w:r w:rsidR="00672F88" w:rsidRPr="00531E71">
        <w:rPr>
          <w:rFonts w:ascii="Arial" w:hAnsi="Arial" w:cs="Arial"/>
          <w:snapToGrid w:val="0"/>
        </w:rPr>
        <w:t>s</w:t>
      </w:r>
      <w:r w:rsidRPr="00531E71">
        <w:rPr>
          <w:rFonts w:ascii="Arial" w:hAnsi="Arial" w:cs="Arial"/>
          <w:snapToGrid w:val="0"/>
        </w:rPr>
        <w:t>ed</w:t>
      </w:r>
      <w:r w:rsidR="00672F88" w:rsidRPr="00531E71">
        <w:rPr>
          <w:rFonts w:ascii="Arial" w:hAnsi="Arial" w:cs="Arial"/>
          <w:snapToGrid w:val="0"/>
        </w:rPr>
        <w:t>, at the Range State scale,</w:t>
      </w:r>
      <w:r w:rsidRPr="00531E71">
        <w:rPr>
          <w:rFonts w:ascii="Arial" w:hAnsi="Arial" w:cs="Arial"/>
          <w:snapToGrid w:val="0"/>
        </w:rPr>
        <w:t xml:space="preserve"> as:</w:t>
      </w:r>
    </w:p>
    <w:p w14:paraId="523A016D"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Essential</w:t>
      </w:r>
    </w:p>
    <w:p w14:paraId="1655A311"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High</w:t>
      </w:r>
    </w:p>
    <w:p w14:paraId="6E5D8F4D"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Medium</w:t>
      </w:r>
    </w:p>
    <w:p w14:paraId="164F6BCB"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Low</w:t>
      </w:r>
    </w:p>
    <w:p w14:paraId="7FE71718"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p>
    <w:p w14:paraId="5F6DF771" w14:textId="77777777" w:rsidR="008D5CA9" w:rsidRPr="00531E71" w:rsidRDefault="008D5CA9" w:rsidP="00056807">
      <w:pPr>
        <w:widowControl w:val="0"/>
        <w:autoSpaceDE w:val="0"/>
        <w:autoSpaceDN w:val="0"/>
        <w:adjustRightInd w:val="0"/>
        <w:spacing w:after="0" w:line="240" w:lineRule="auto"/>
        <w:rPr>
          <w:rFonts w:ascii="Arial" w:hAnsi="Arial" w:cs="Arial"/>
          <w:snapToGrid w:val="0"/>
        </w:rPr>
      </w:pPr>
      <w:r w:rsidRPr="00531E71">
        <w:rPr>
          <w:rFonts w:ascii="Arial" w:hAnsi="Arial" w:cs="Arial"/>
          <w:b/>
          <w:snapToGrid w:val="0"/>
        </w:rPr>
        <w:t>Timescales</w:t>
      </w:r>
      <w:r w:rsidRPr="00531E71">
        <w:rPr>
          <w:rFonts w:ascii="Arial" w:hAnsi="Arial" w:cs="Arial"/>
          <w:snapToGrid w:val="0"/>
        </w:rPr>
        <w:t xml:space="preserve"> should be attached to each Action using the following scale:</w:t>
      </w:r>
    </w:p>
    <w:p w14:paraId="18BA907B" w14:textId="77777777" w:rsidR="008D5CA9" w:rsidRPr="00531E71" w:rsidRDefault="008D5CA9" w:rsidP="00056807">
      <w:pPr>
        <w:widowControl w:val="0"/>
        <w:tabs>
          <w:tab w:val="left" w:pos="709"/>
          <w:tab w:val="left" w:pos="2127"/>
        </w:tabs>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Immediate:</w:t>
      </w:r>
      <w:r w:rsidRPr="00531E71">
        <w:rPr>
          <w:rFonts w:ascii="Arial" w:hAnsi="Arial" w:cs="Arial"/>
          <w:snapToGrid w:val="0"/>
        </w:rPr>
        <w:tab/>
        <w:t>completed within the next year</w:t>
      </w:r>
    </w:p>
    <w:p w14:paraId="48457DC6" w14:textId="77777777" w:rsidR="008D5CA9" w:rsidRPr="00531E71" w:rsidRDefault="008D5CA9" w:rsidP="00056807">
      <w:pPr>
        <w:widowControl w:val="0"/>
        <w:tabs>
          <w:tab w:val="left" w:pos="709"/>
          <w:tab w:val="left" w:pos="2127"/>
        </w:tabs>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Short:</w:t>
      </w:r>
      <w:r w:rsidRPr="00531E71">
        <w:rPr>
          <w:rFonts w:ascii="Arial" w:hAnsi="Arial" w:cs="Arial"/>
          <w:snapToGrid w:val="0"/>
        </w:rPr>
        <w:tab/>
        <w:t>completed within the next 3 years</w:t>
      </w:r>
    </w:p>
    <w:p w14:paraId="2CF6EC86" w14:textId="77777777" w:rsidR="008D5CA9" w:rsidRPr="00531E71" w:rsidRDefault="008D5CA9" w:rsidP="00056807">
      <w:pPr>
        <w:widowControl w:val="0"/>
        <w:tabs>
          <w:tab w:val="left" w:pos="709"/>
          <w:tab w:val="left" w:pos="2127"/>
        </w:tabs>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Medium:</w:t>
      </w:r>
      <w:r w:rsidRPr="00531E71">
        <w:rPr>
          <w:rFonts w:ascii="Arial" w:hAnsi="Arial" w:cs="Arial"/>
          <w:snapToGrid w:val="0"/>
        </w:rPr>
        <w:tab/>
        <w:t>completed within the next 5 years</w:t>
      </w:r>
    </w:p>
    <w:p w14:paraId="17DC911F" w14:textId="77777777" w:rsidR="008D5CA9" w:rsidRPr="00531E71" w:rsidRDefault="008D5CA9" w:rsidP="00056807">
      <w:pPr>
        <w:widowControl w:val="0"/>
        <w:tabs>
          <w:tab w:val="left" w:pos="709"/>
          <w:tab w:val="left" w:pos="2127"/>
        </w:tabs>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Long:</w:t>
      </w:r>
      <w:r w:rsidRPr="00531E71">
        <w:rPr>
          <w:rFonts w:ascii="Arial" w:hAnsi="Arial" w:cs="Arial"/>
          <w:snapToGrid w:val="0"/>
        </w:rPr>
        <w:tab/>
        <w:t>completed within the next 10 years</w:t>
      </w:r>
    </w:p>
    <w:p w14:paraId="03B80DD5" w14:textId="77777777" w:rsidR="008D5CA9" w:rsidRPr="00531E71" w:rsidRDefault="008D5CA9" w:rsidP="00056807">
      <w:pPr>
        <w:widowControl w:val="0"/>
        <w:tabs>
          <w:tab w:val="left" w:pos="709"/>
          <w:tab w:val="left" w:pos="2127"/>
        </w:tabs>
        <w:autoSpaceDE w:val="0"/>
        <w:autoSpaceDN w:val="0"/>
        <w:adjustRightInd w:val="0"/>
        <w:spacing w:after="0" w:line="240" w:lineRule="auto"/>
        <w:rPr>
          <w:rFonts w:ascii="Arial" w:hAnsi="Arial" w:cs="Arial"/>
          <w:snapToGrid w:val="0"/>
        </w:rPr>
      </w:pPr>
      <w:r w:rsidRPr="00531E71">
        <w:rPr>
          <w:rFonts w:ascii="Arial" w:hAnsi="Arial" w:cs="Arial"/>
          <w:snapToGrid w:val="0"/>
        </w:rPr>
        <w:t xml:space="preserve"> - </w:t>
      </w:r>
      <w:r w:rsidRPr="00531E71">
        <w:rPr>
          <w:rFonts w:ascii="Arial" w:hAnsi="Arial" w:cs="Arial"/>
          <w:snapToGrid w:val="0"/>
        </w:rPr>
        <w:tab/>
        <w:t>Ongoing:</w:t>
      </w:r>
      <w:r w:rsidRPr="00531E71">
        <w:rPr>
          <w:rFonts w:ascii="Arial" w:hAnsi="Arial" w:cs="Arial"/>
          <w:snapToGrid w:val="0"/>
        </w:rPr>
        <w:tab/>
        <w:t>currently being implemented and should continue</w:t>
      </w:r>
    </w:p>
    <w:p w14:paraId="46F7675D" w14:textId="77777777" w:rsidR="00C24A66" w:rsidRPr="00531E71" w:rsidRDefault="008D5CA9" w:rsidP="00056807">
      <w:pPr>
        <w:widowControl w:val="0"/>
        <w:tabs>
          <w:tab w:val="left" w:pos="709"/>
          <w:tab w:val="left" w:pos="2127"/>
        </w:tabs>
        <w:autoSpaceDE w:val="0"/>
        <w:autoSpaceDN w:val="0"/>
        <w:adjustRightInd w:val="0"/>
        <w:spacing w:after="0" w:line="240" w:lineRule="auto"/>
        <w:rPr>
          <w:rFonts w:ascii="Arial" w:eastAsia="Times New Roman" w:hAnsi="Arial" w:cs="Arial"/>
          <w:snapToGrid w:val="0"/>
        </w:rPr>
      </w:pPr>
      <w:r w:rsidRPr="00531E71">
        <w:rPr>
          <w:rFonts w:ascii="Arial" w:hAnsi="Arial" w:cs="Arial"/>
          <w:snapToGrid w:val="0"/>
        </w:rPr>
        <w:t xml:space="preserve"> - </w:t>
      </w:r>
      <w:r w:rsidRPr="00531E71">
        <w:rPr>
          <w:rFonts w:ascii="Arial" w:hAnsi="Arial" w:cs="Arial"/>
          <w:snapToGrid w:val="0"/>
        </w:rPr>
        <w:tab/>
        <w:t>Completed:</w:t>
      </w:r>
      <w:r w:rsidRPr="00531E71">
        <w:rPr>
          <w:rFonts w:ascii="Arial" w:hAnsi="Arial" w:cs="Arial"/>
          <w:snapToGrid w:val="0"/>
        </w:rPr>
        <w:tab/>
        <w:t>completed during preparation of Action Plan</w:t>
      </w:r>
    </w:p>
    <w:p w14:paraId="1C454376" w14:textId="77777777" w:rsidR="00357E72" w:rsidRPr="00531E71" w:rsidRDefault="00357E72" w:rsidP="00056807">
      <w:pPr>
        <w:widowControl w:val="0"/>
        <w:tabs>
          <w:tab w:val="left" w:pos="709"/>
          <w:tab w:val="left" w:pos="2127"/>
        </w:tabs>
        <w:autoSpaceDE w:val="0"/>
        <w:autoSpaceDN w:val="0"/>
        <w:adjustRightInd w:val="0"/>
        <w:spacing w:after="0" w:line="240" w:lineRule="auto"/>
        <w:rPr>
          <w:rFonts w:ascii="Arial" w:eastAsia="Times New Roman" w:hAnsi="Arial" w:cs="Arial"/>
          <w:snapToGrid w:val="0"/>
        </w:rPr>
      </w:pPr>
    </w:p>
    <w:p w14:paraId="146668C7" w14:textId="7D0B4D1E" w:rsidR="00793ED6" w:rsidRPr="00531E71" w:rsidRDefault="00793ED6" w:rsidP="00056807">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rPr>
      </w:pPr>
      <w:r w:rsidRPr="00531E71">
        <w:rPr>
          <w:rFonts w:ascii="Arial" w:eastAsia="Times New Roman" w:hAnsi="Arial" w:cs="Arial"/>
          <w:b/>
          <w:bCs/>
          <w:snapToGrid w:val="0"/>
        </w:rPr>
        <w:t xml:space="preserve">All Range States </w:t>
      </w:r>
      <w:r w:rsidR="00654582" w:rsidRPr="00531E71">
        <w:rPr>
          <w:rFonts w:ascii="Arial" w:eastAsia="Times New Roman" w:hAnsi="Arial" w:cs="Arial"/>
          <w:b/>
          <w:bCs/>
          <w:snapToGrid w:val="0"/>
        </w:rPr>
        <w:t>are expected</w:t>
      </w:r>
      <w:r w:rsidRPr="00531E71">
        <w:rPr>
          <w:rFonts w:ascii="Arial" w:eastAsia="Times New Roman" w:hAnsi="Arial" w:cs="Arial"/>
          <w:b/>
          <w:bCs/>
          <w:snapToGrid w:val="0"/>
        </w:rPr>
        <w:t xml:space="preserve"> to undertake Actions </w:t>
      </w:r>
      <w:r w:rsidR="006E0B7F" w:rsidRPr="00531E71">
        <w:rPr>
          <w:rFonts w:ascii="Arial" w:eastAsia="Times New Roman" w:hAnsi="Arial" w:cs="Arial"/>
          <w:b/>
          <w:bCs/>
          <w:snapToGrid w:val="0"/>
        </w:rPr>
        <w:t>1.1-1.</w:t>
      </w:r>
      <w:r w:rsidR="00EB0170" w:rsidRPr="00531E71">
        <w:rPr>
          <w:rFonts w:ascii="Arial" w:eastAsia="Times New Roman" w:hAnsi="Arial" w:cs="Arial"/>
          <w:b/>
          <w:bCs/>
          <w:snapToGrid w:val="0"/>
        </w:rPr>
        <w:t>7</w:t>
      </w:r>
      <w:r w:rsidRPr="00531E71">
        <w:rPr>
          <w:rFonts w:ascii="Arial" w:eastAsia="Times New Roman" w:hAnsi="Arial" w:cs="Arial"/>
          <w:b/>
          <w:bCs/>
          <w:snapToGrid w:val="0"/>
        </w:rPr>
        <w:t>.</w:t>
      </w:r>
    </w:p>
    <w:p w14:paraId="6949CE35" w14:textId="77777777" w:rsidR="00793ED6" w:rsidRPr="00531E71" w:rsidRDefault="00793ED6" w:rsidP="00056807">
      <w:pPr>
        <w:widowControl w:val="0"/>
        <w:tabs>
          <w:tab w:val="left" w:pos="709"/>
          <w:tab w:val="left" w:pos="2127"/>
        </w:tabs>
        <w:autoSpaceDE w:val="0"/>
        <w:autoSpaceDN w:val="0"/>
        <w:adjustRightInd w:val="0"/>
        <w:spacing w:after="0" w:line="240" w:lineRule="auto"/>
        <w:rPr>
          <w:rFonts w:ascii="Arial" w:eastAsia="Times New Roman" w:hAnsi="Arial" w:cs="Arial"/>
          <w:snapToGrid w:val="0"/>
        </w:rPr>
      </w:pPr>
    </w:p>
    <w:p w14:paraId="2839D631" w14:textId="29401F3C" w:rsidR="00357E72" w:rsidRPr="00294235" w:rsidRDefault="001E4762" w:rsidP="002127B7">
      <w:pPr>
        <w:pStyle w:val="Heading2"/>
      </w:pPr>
      <w:bookmarkStart w:id="35" w:name="_Toc209797907"/>
      <w:r w:rsidRPr="00294235">
        <w:t>4</w:t>
      </w:r>
      <w:r w:rsidR="00357E72" w:rsidRPr="00294235">
        <w:t>.</w:t>
      </w:r>
      <w:r w:rsidR="004D5966">
        <w:t>6</w:t>
      </w:r>
      <w:r w:rsidR="00357E72" w:rsidRPr="00294235">
        <w:t xml:space="preserve"> National Implementation</w:t>
      </w:r>
      <w:bookmarkEnd w:id="35"/>
      <w:r w:rsidR="00357E72" w:rsidRPr="00294235">
        <w:t xml:space="preserve"> </w:t>
      </w:r>
    </w:p>
    <w:p w14:paraId="4DDAE4DA" w14:textId="77777777" w:rsidR="00357E72" w:rsidRPr="00294235" w:rsidRDefault="00357E72" w:rsidP="00056807">
      <w:pPr>
        <w:widowControl w:val="0"/>
        <w:tabs>
          <w:tab w:val="left" w:pos="709"/>
          <w:tab w:val="left" w:pos="2127"/>
        </w:tabs>
        <w:autoSpaceDE w:val="0"/>
        <w:autoSpaceDN w:val="0"/>
        <w:adjustRightInd w:val="0"/>
        <w:spacing w:after="0" w:line="240" w:lineRule="auto"/>
        <w:rPr>
          <w:rFonts w:ascii="Arial" w:hAnsi="Arial" w:cs="Arial"/>
          <w:snapToGrid w:val="0"/>
          <w:highlight w:val="yellow"/>
        </w:rPr>
      </w:pPr>
    </w:p>
    <w:p w14:paraId="11673863" w14:textId="5D6EF72A" w:rsidR="00357E72" w:rsidRPr="00531E71" w:rsidRDefault="00357E72" w:rsidP="00056807">
      <w:pPr>
        <w:widowControl w:val="0"/>
        <w:tabs>
          <w:tab w:val="left" w:pos="709"/>
          <w:tab w:val="left" w:pos="2127"/>
        </w:tabs>
        <w:autoSpaceDE w:val="0"/>
        <w:autoSpaceDN w:val="0"/>
        <w:adjustRightInd w:val="0"/>
        <w:spacing w:after="0" w:line="240" w:lineRule="auto"/>
        <w:jc w:val="both"/>
        <w:rPr>
          <w:rFonts w:ascii="Arial" w:hAnsi="Arial" w:cs="Arial"/>
          <w:b/>
          <w:bCs/>
          <w:snapToGrid w:val="0"/>
        </w:rPr>
      </w:pPr>
      <w:r w:rsidRPr="00294235">
        <w:rPr>
          <w:rFonts w:ascii="Arial" w:hAnsi="Arial" w:cs="Arial"/>
          <w:snapToGrid w:val="0"/>
        </w:rPr>
        <w:t>This plan forms a guide for all Range States and other stakeholders and relates to the species across its entire life cycle. Not all aspects will be relevant for all countries</w:t>
      </w:r>
      <w:r w:rsidR="00462031" w:rsidRPr="00294235">
        <w:rPr>
          <w:rFonts w:ascii="Arial" w:hAnsi="Arial" w:cs="Arial"/>
          <w:snapToGrid w:val="0"/>
        </w:rPr>
        <w:t>, for example, where existing legislation and</w:t>
      </w:r>
      <w:r w:rsidR="00B2035C" w:rsidRPr="00294235">
        <w:rPr>
          <w:rFonts w:ascii="Arial" w:hAnsi="Arial" w:cs="Arial"/>
          <w:snapToGrid w:val="0"/>
        </w:rPr>
        <w:t>/</w:t>
      </w:r>
      <w:r w:rsidR="00462031" w:rsidRPr="00294235">
        <w:rPr>
          <w:rFonts w:ascii="Arial" w:hAnsi="Arial" w:cs="Arial"/>
          <w:snapToGrid w:val="0"/>
        </w:rPr>
        <w:t xml:space="preserve">or plans are </w:t>
      </w:r>
      <w:r w:rsidR="00B2035C" w:rsidRPr="00294235">
        <w:rPr>
          <w:rFonts w:ascii="Arial" w:hAnsi="Arial" w:cs="Arial"/>
          <w:snapToGrid w:val="0"/>
        </w:rPr>
        <w:t xml:space="preserve">already </w:t>
      </w:r>
      <w:r w:rsidR="00462031" w:rsidRPr="00294235">
        <w:rPr>
          <w:rFonts w:ascii="Arial" w:hAnsi="Arial" w:cs="Arial"/>
          <w:snapToGrid w:val="0"/>
        </w:rPr>
        <w:t>in place</w:t>
      </w:r>
      <w:r w:rsidRPr="00294235">
        <w:rPr>
          <w:rFonts w:ascii="Arial" w:hAnsi="Arial" w:cs="Arial"/>
          <w:snapToGrid w:val="0"/>
        </w:rPr>
        <w:t xml:space="preserve">. In addition, some national governments may need additional capacity building to be able to undertake some aspects of this plan. </w:t>
      </w:r>
      <w:r w:rsidR="00B179D3" w:rsidRPr="00294235">
        <w:rPr>
          <w:rFonts w:ascii="Arial" w:hAnsi="Arial" w:cs="Arial"/>
          <w:snapToGrid w:val="0"/>
        </w:rPr>
        <w:t>Governments endorsing this Single Species Action Plan commit to reviewing their national implementation and developing their own workplans to organize national implementation guided by this Single Species Action Plan and agreed priorities as necessary with respect to existing national management measures.</w:t>
      </w:r>
      <w:r w:rsidR="00B179D3" w:rsidRPr="00531E71">
        <w:rPr>
          <w:rFonts w:ascii="Arial" w:hAnsi="Arial" w:cs="Arial"/>
          <w:snapToGrid w:val="0"/>
        </w:rPr>
        <w:t xml:space="preserve"> </w:t>
      </w:r>
    </w:p>
    <w:p w14:paraId="5DF29D48" w14:textId="77777777" w:rsidR="003737B1" w:rsidRPr="00531E71" w:rsidRDefault="003737B1" w:rsidP="00056807">
      <w:pPr>
        <w:widowControl w:val="0"/>
        <w:tabs>
          <w:tab w:val="left" w:pos="709"/>
          <w:tab w:val="left" w:pos="2127"/>
        </w:tabs>
        <w:autoSpaceDE w:val="0"/>
        <w:autoSpaceDN w:val="0"/>
        <w:adjustRightInd w:val="0"/>
        <w:spacing w:after="0" w:line="240" w:lineRule="auto"/>
        <w:jc w:val="both"/>
        <w:rPr>
          <w:rFonts w:ascii="Arial" w:hAnsi="Arial" w:cs="Arial"/>
          <w:b/>
          <w:bCs/>
          <w:i/>
          <w:iCs/>
          <w:snapToGrid w:val="0"/>
        </w:rPr>
      </w:pPr>
    </w:p>
    <w:p w14:paraId="3FEAEC9B" w14:textId="7C8484C2" w:rsidR="00357E72" w:rsidRPr="00531E71" w:rsidRDefault="001E4762" w:rsidP="002127B7">
      <w:pPr>
        <w:pStyle w:val="Heading2"/>
      </w:pPr>
      <w:bookmarkStart w:id="36" w:name="_Toc209797908"/>
      <w:r w:rsidRPr="00531E71">
        <w:t>4</w:t>
      </w:r>
      <w:r w:rsidR="00357E72" w:rsidRPr="00531E71">
        <w:t>.</w:t>
      </w:r>
      <w:r w:rsidR="004D5966">
        <w:t>7</w:t>
      </w:r>
      <w:r w:rsidR="00357E72" w:rsidRPr="00531E71">
        <w:t xml:space="preserve"> Resources, guidelines, and tools available</w:t>
      </w:r>
      <w:bookmarkEnd w:id="36"/>
      <w:r w:rsidR="00357E72" w:rsidRPr="00531E71">
        <w:t xml:space="preserve"> </w:t>
      </w:r>
    </w:p>
    <w:p w14:paraId="3283CA74" w14:textId="77777777" w:rsidR="00357E72" w:rsidRPr="00531E71" w:rsidRDefault="00357E72" w:rsidP="00056807">
      <w:pPr>
        <w:widowControl w:val="0"/>
        <w:tabs>
          <w:tab w:val="left" w:pos="709"/>
          <w:tab w:val="left" w:pos="2127"/>
        </w:tabs>
        <w:autoSpaceDE w:val="0"/>
        <w:autoSpaceDN w:val="0"/>
        <w:adjustRightInd w:val="0"/>
        <w:spacing w:after="0" w:line="240" w:lineRule="auto"/>
        <w:jc w:val="both"/>
        <w:rPr>
          <w:rFonts w:ascii="Arial" w:hAnsi="Arial" w:cs="Arial"/>
          <w:b/>
          <w:bCs/>
          <w:snapToGrid w:val="0"/>
        </w:rPr>
      </w:pPr>
    </w:p>
    <w:p w14:paraId="4A73C0B8" w14:textId="77777777" w:rsidR="008D5CA9" w:rsidRDefault="00357E72" w:rsidP="00056807">
      <w:pPr>
        <w:widowControl w:val="0"/>
        <w:spacing w:after="0" w:line="240" w:lineRule="auto"/>
        <w:rPr>
          <w:rFonts w:ascii="Arial" w:hAnsi="Arial" w:cs="Arial"/>
          <w:snapToGrid w:val="0"/>
        </w:rPr>
      </w:pPr>
      <w:r w:rsidRPr="00531E71">
        <w:rPr>
          <w:rFonts w:ascii="Arial" w:hAnsi="Arial" w:cs="Arial"/>
          <w:snapToGrid w:val="0"/>
        </w:rPr>
        <w:t>In order to streamline efforts across the range, Parties and implementing partners shall strive to make use of available resources, guidance and tools already developed by bodies such as ICES and the GFCM.</w:t>
      </w:r>
    </w:p>
    <w:p w14:paraId="0CB64593" w14:textId="77777777" w:rsidR="00890308" w:rsidRDefault="00890308" w:rsidP="00056807">
      <w:pPr>
        <w:widowControl w:val="0"/>
        <w:spacing w:after="0" w:line="240" w:lineRule="auto"/>
        <w:rPr>
          <w:rFonts w:ascii="Arial" w:hAnsi="Arial" w:cs="Arial"/>
          <w:snapToGrid w:val="0"/>
        </w:rPr>
      </w:pPr>
    </w:p>
    <w:p w14:paraId="04FA9D4F" w14:textId="77777777" w:rsidR="00890308" w:rsidRPr="00531E71" w:rsidRDefault="00890308" w:rsidP="00056807">
      <w:pPr>
        <w:widowControl w:val="0"/>
        <w:spacing w:after="0" w:line="240" w:lineRule="auto"/>
        <w:rPr>
          <w:rFonts w:ascii="Arial" w:eastAsia="Times New Roman" w:hAnsi="Arial" w:cs="Arial"/>
          <w:snapToGrid w:val="0"/>
        </w:rPr>
        <w:sectPr w:rsidR="00890308" w:rsidRPr="00531E71" w:rsidSect="008F01DE">
          <w:headerReference w:type="even" r:id="rId27"/>
          <w:headerReference w:type="default" r:id="rId28"/>
          <w:headerReference w:type="first" r:id="rId29"/>
          <w:footerReference w:type="first" r:id="rId30"/>
          <w:endnotePr>
            <w:numFmt w:val="decimal"/>
          </w:endnotePr>
          <w:pgSz w:w="11905" w:h="16837" w:code="9"/>
          <w:pgMar w:top="1134" w:right="1134" w:bottom="1134" w:left="1134" w:header="510" w:footer="510" w:gutter="0"/>
          <w:cols w:space="720"/>
          <w:noEndnote/>
          <w:titlePg/>
        </w:sectPr>
      </w:pPr>
    </w:p>
    <w:p w14:paraId="1D719906" w14:textId="68E16EBB" w:rsidR="009219C9" w:rsidRPr="00531E71" w:rsidRDefault="00827709" w:rsidP="00C2245A">
      <w:pPr>
        <w:pStyle w:val="Heading2"/>
      </w:pPr>
      <w:bookmarkStart w:id="37" w:name="_Toc209797909"/>
      <w:r>
        <w:t xml:space="preserve">4.8 </w:t>
      </w:r>
      <w:r w:rsidR="00C2245A">
        <w:t>Activities</w:t>
      </w:r>
      <w:bookmarkEnd w:id="37"/>
      <w:r w:rsidR="00C2245A">
        <w:t xml:space="preserve"> </w:t>
      </w: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3489"/>
        <w:gridCol w:w="1324"/>
        <w:gridCol w:w="1887"/>
        <w:gridCol w:w="4355"/>
      </w:tblGrid>
      <w:tr w:rsidR="00352A3D" w:rsidRPr="00531E71" w14:paraId="7FF574C0" w14:textId="77777777" w:rsidTr="005854FA">
        <w:tc>
          <w:tcPr>
            <w:tcW w:w="5000" w:type="pct"/>
            <w:gridSpan w:val="5"/>
            <w:tcBorders>
              <w:top w:val="single" w:sz="4" w:space="0" w:color="auto"/>
              <w:left w:val="single" w:sz="4" w:space="0" w:color="auto"/>
              <w:bottom w:val="single" w:sz="4" w:space="0" w:color="auto"/>
              <w:right w:val="single" w:sz="4" w:space="0" w:color="auto"/>
            </w:tcBorders>
          </w:tcPr>
          <w:p w14:paraId="1E24AC5F" w14:textId="37198DA8"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Objective 1:  Strengthen co-ordination of European eel conservation and management across the species range.</w:t>
            </w:r>
          </w:p>
        </w:tc>
      </w:tr>
      <w:tr w:rsidR="00352A3D" w:rsidRPr="00531E71" w14:paraId="249D36CF" w14:textId="77777777" w:rsidTr="005854FA">
        <w:tc>
          <w:tcPr>
            <w:tcW w:w="916" w:type="pct"/>
            <w:tcBorders>
              <w:top w:val="single" w:sz="4" w:space="0" w:color="auto"/>
              <w:left w:val="single" w:sz="4" w:space="0" w:color="auto"/>
              <w:bottom w:val="single" w:sz="4" w:space="0" w:color="auto"/>
              <w:right w:val="single" w:sz="4" w:space="0" w:color="auto"/>
            </w:tcBorders>
            <w:hideMark/>
          </w:tcPr>
          <w:p w14:paraId="0FB7B34C"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289" w:type="pct"/>
            <w:tcBorders>
              <w:top w:val="single" w:sz="4" w:space="0" w:color="auto"/>
              <w:left w:val="single" w:sz="4" w:space="0" w:color="auto"/>
              <w:bottom w:val="single" w:sz="4" w:space="0" w:color="auto"/>
              <w:right w:val="single" w:sz="4" w:space="0" w:color="auto"/>
            </w:tcBorders>
            <w:hideMark/>
          </w:tcPr>
          <w:p w14:paraId="15663038"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489" w:type="pct"/>
            <w:tcBorders>
              <w:top w:val="single" w:sz="4" w:space="0" w:color="auto"/>
              <w:left w:val="single" w:sz="4" w:space="0" w:color="auto"/>
              <w:bottom w:val="single" w:sz="4" w:space="0" w:color="auto"/>
              <w:right w:val="single" w:sz="4" w:space="0" w:color="auto"/>
            </w:tcBorders>
            <w:hideMark/>
          </w:tcPr>
          <w:p w14:paraId="0C54A45F"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697" w:type="pct"/>
            <w:tcBorders>
              <w:top w:val="single" w:sz="4" w:space="0" w:color="auto"/>
              <w:left w:val="single" w:sz="4" w:space="0" w:color="auto"/>
              <w:bottom w:val="single" w:sz="4" w:space="0" w:color="auto"/>
              <w:right w:val="single" w:sz="4" w:space="0" w:color="auto"/>
            </w:tcBorders>
            <w:hideMark/>
          </w:tcPr>
          <w:p w14:paraId="7AF2D319" w14:textId="77777777"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609" w:type="pct"/>
            <w:tcBorders>
              <w:top w:val="single" w:sz="4" w:space="0" w:color="auto"/>
              <w:left w:val="single" w:sz="4" w:space="0" w:color="auto"/>
              <w:bottom w:val="single" w:sz="4" w:space="0" w:color="auto"/>
              <w:right w:val="single" w:sz="4" w:space="0" w:color="auto"/>
            </w:tcBorders>
          </w:tcPr>
          <w:p w14:paraId="50994FF4" w14:textId="18C00532" w:rsidR="00352A3D" w:rsidRPr="00531E71" w:rsidRDefault="00352A3D" w:rsidP="002E1E39">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C45D54" w:rsidRPr="00531E71">
              <w:rPr>
                <w:rFonts w:ascii="Arial" w:eastAsia="Times New Roman" w:hAnsi="Arial" w:cs="Arial"/>
                <w:b/>
                <w:i/>
                <w:snapToGrid w:val="0"/>
                <w:sz w:val="20"/>
                <w:szCs w:val="20"/>
              </w:rPr>
              <w:t>, Organisations</w:t>
            </w:r>
            <w:r w:rsidR="00D854D8" w:rsidRPr="00531E71">
              <w:rPr>
                <w:rFonts w:ascii="Arial" w:eastAsia="Times New Roman" w:hAnsi="Arial" w:cs="Arial"/>
                <w:b/>
                <w:i/>
                <w:snapToGrid w:val="0"/>
                <w:sz w:val="20"/>
                <w:szCs w:val="20"/>
              </w:rPr>
              <w:t xml:space="preserve"> and </w:t>
            </w:r>
            <w:r w:rsidR="008934FD" w:rsidRPr="00531E71">
              <w:rPr>
                <w:rFonts w:ascii="Arial" w:eastAsia="Times New Roman" w:hAnsi="Arial" w:cs="Arial"/>
                <w:b/>
                <w:i/>
                <w:snapToGrid w:val="0"/>
                <w:sz w:val="20"/>
                <w:szCs w:val="20"/>
              </w:rPr>
              <w:t>S</w:t>
            </w:r>
            <w:r w:rsidR="00D854D8" w:rsidRPr="00531E71">
              <w:rPr>
                <w:rFonts w:ascii="Arial" w:eastAsia="Times New Roman" w:hAnsi="Arial" w:cs="Arial"/>
                <w:b/>
                <w:i/>
                <w:snapToGrid w:val="0"/>
                <w:sz w:val="20"/>
                <w:szCs w:val="20"/>
              </w:rPr>
              <w:t>takeholders</w:t>
            </w:r>
          </w:p>
        </w:tc>
      </w:tr>
      <w:tr w:rsidR="007D4F65" w:rsidRPr="00531E71" w14:paraId="621EDD81" w14:textId="77777777" w:rsidTr="005854FA">
        <w:trPr>
          <w:trHeight w:val="772"/>
        </w:trPr>
        <w:tc>
          <w:tcPr>
            <w:tcW w:w="916" w:type="pct"/>
            <w:vMerge w:val="restart"/>
            <w:tcBorders>
              <w:top w:val="single" w:sz="4" w:space="0" w:color="auto"/>
              <w:left w:val="single" w:sz="4" w:space="0" w:color="auto"/>
              <w:right w:val="single" w:sz="4" w:space="0" w:color="auto"/>
            </w:tcBorders>
            <w:hideMark/>
          </w:tcPr>
          <w:p w14:paraId="3E4C5DA5" w14:textId="5E78DD27" w:rsidR="007D4F65" w:rsidRPr="00531E71" w:rsidRDefault="007D4F65" w:rsidP="002E1E39">
            <w:pPr>
              <w:widowControl w:val="0"/>
              <w:spacing w:after="0" w:line="240" w:lineRule="auto"/>
              <w:rPr>
                <w:rFonts w:ascii="Arial" w:eastAsia="Times New Roman" w:hAnsi="Arial" w:cs="Arial"/>
                <w:snapToGrid w:val="0"/>
                <w:sz w:val="20"/>
                <w:szCs w:val="20"/>
              </w:rPr>
            </w:pPr>
            <w:commentRangeStart w:id="38"/>
            <w:r w:rsidRPr="00531E71">
              <w:rPr>
                <w:rFonts w:ascii="Arial" w:eastAsia="Times New Roman" w:hAnsi="Arial" w:cs="Arial"/>
                <w:snapToGrid w:val="0"/>
                <w:sz w:val="20"/>
                <w:szCs w:val="20"/>
              </w:rPr>
              <w:t>All Range States of the European eel are collaboratively working to conserve the species through the CMS SSAP and other relevant mechanisms.</w:t>
            </w:r>
            <w:commentRangeEnd w:id="38"/>
            <w:r w:rsidR="0083368F" w:rsidRPr="00531E71">
              <w:rPr>
                <w:rStyle w:val="CommentReference"/>
                <w:rFonts w:ascii="Arial" w:eastAsia="Times New Roman" w:hAnsi="Arial" w:cs="Arial"/>
                <w:snapToGrid w:val="0"/>
              </w:rPr>
              <w:commentReference w:id="38"/>
            </w:r>
          </w:p>
        </w:tc>
        <w:tc>
          <w:tcPr>
            <w:tcW w:w="1289" w:type="pct"/>
            <w:tcBorders>
              <w:top w:val="single" w:sz="4" w:space="0" w:color="auto"/>
              <w:left w:val="single" w:sz="4" w:space="0" w:color="auto"/>
              <w:bottom w:val="single" w:sz="4" w:space="0" w:color="auto"/>
              <w:right w:val="single" w:sz="4" w:space="0" w:color="auto"/>
            </w:tcBorders>
          </w:tcPr>
          <w:p w14:paraId="12B1507F" w14:textId="73EE9D8D" w:rsidR="007D4F65" w:rsidRPr="00531E71" w:rsidRDefault="007D4F65" w:rsidP="002E1E39">
            <w:pPr>
              <w:widowControl w:val="0"/>
              <w:spacing w:after="0" w:line="240" w:lineRule="auto"/>
              <w:rPr>
                <w:rFonts w:ascii="Arial" w:eastAsia="Times New Roman" w:hAnsi="Arial" w:cs="Arial"/>
                <w:i/>
                <w:iCs/>
                <w:snapToGrid w:val="0"/>
                <w:sz w:val="20"/>
                <w:szCs w:val="20"/>
              </w:rPr>
            </w:pPr>
            <w:r w:rsidRPr="00531E71">
              <w:rPr>
                <w:rFonts w:ascii="Arial" w:hAnsi="Arial" w:cs="Arial"/>
                <w:color w:val="000000"/>
                <w:sz w:val="20"/>
                <w:szCs w:val="20"/>
              </w:rPr>
              <w:t xml:space="preserve">1.1 Identify and include Range States that are not presently engaged in </w:t>
            </w:r>
            <w:r w:rsidR="0016094F">
              <w:rPr>
                <w:rFonts w:ascii="Arial" w:hAnsi="Arial" w:cs="Arial"/>
                <w:color w:val="000000"/>
                <w:sz w:val="20"/>
                <w:szCs w:val="20"/>
              </w:rPr>
              <w:t>the</w:t>
            </w:r>
            <w:r w:rsidRPr="00531E71">
              <w:rPr>
                <w:rFonts w:ascii="Arial" w:hAnsi="Arial" w:cs="Arial"/>
                <w:color w:val="000000"/>
                <w:sz w:val="20"/>
                <w:szCs w:val="20"/>
              </w:rPr>
              <w:t xml:space="preserve"> CMS SSAP and other relevant regional frameworks to ensure these are effective.</w:t>
            </w:r>
          </w:p>
        </w:tc>
        <w:tc>
          <w:tcPr>
            <w:tcW w:w="489" w:type="pct"/>
            <w:tcBorders>
              <w:top w:val="single" w:sz="4" w:space="0" w:color="auto"/>
              <w:left w:val="single" w:sz="4" w:space="0" w:color="auto"/>
              <w:bottom w:val="single" w:sz="4" w:space="0" w:color="auto"/>
              <w:right w:val="single" w:sz="4" w:space="0" w:color="auto"/>
            </w:tcBorders>
          </w:tcPr>
          <w:p w14:paraId="3769CB8A" w14:textId="216A5CAE" w:rsidR="007D4F65" w:rsidRPr="00531E71" w:rsidRDefault="007D4F65" w:rsidP="002E1E39">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0014EA42" w14:textId="4F78C225" w:rsidR="007D4F65" w:rsidRPr="00531E71" w:rsidRDefault="007D4F65" w:rsidP="002E1E39">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3D6B8D77" w14:textId="77777777" w:rsidR="007D4F65" w:rsidRPr="00531E71" w:rsidRDefault="007D4F65" w:rsidP="002E1E39">
            <w:pPr>
              <w:widowControl w:val="0"/>
              <w:spacing w:after="0" w:line="240" w:lineRule="auto"/>
              <w:rPr>
                <w:rFonts w:ascii="Arial" w:eastAsia="Times New Roman" w:hAnsi="Arial" w:cs="Arial"/>
                <w:snapToGrid w:val="0"/>
                <w:sz w:val="20"/>
                <w:szCs w:val="20"/>
              </w:rPr>
            </w:pPr>
          </w:p>
        </w:tc>
      </w:tr>
      <w:tr w:rsidR="007D4F65" w:rsidRPr="00531E71" w14:paraId="0781730B" w14:textId="77777777" w:rsidTr="005854FA">
        <w:trPr>
          <w:trHeight w:val="1060"/>
        </w:trPr>
        <w:tc>
          <w:tcPr>
            <w:tcW w:w="916" w:type="pct"/>
            <w:vMerge/>
            <w:tcBorders>
              <w:left w:val="single" w:sz="4" w:space="0" w:color="auto"/>
              <w:right w:val="single" w:sz="4" w:space="0" w:color="auto"/>
            </w:tcBorders>
            <w:vAlign w:val="center"/>
            <w:hideMark/>
          </w:tcPr>
          <w:p w14:paraId="55248C15" w14:textId="77777777" w:rsidR="007D4F65" w:rsidRPr="00531E71" w:rsidRDefault="007D4F65" w:rsidP="002E1E39">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761EE2E2" w14:textId="519A45A6" w:rsidR="007D4F65" w:rsidRPr="00531E71" w:rsidRDefault="007D4F65" w:rsidP="002E1E39">
            <w:pPr>
              <w:widowControl w:val="0"/>
              <w:spacing w:after="0" w:line="240" w:lineRule="auto"/>
              <w:rPr>
                <w:rFonts w:ascii="Arial" w:hAnsi="Arial" w:cs="Arial"/>
                <w:color w:val="000000"/>
                <w:sz w:val="20"/>
                <w:szCs w:val="20"/>
              </w:rPr>
            </w:pPr>
            <w:r w:rsidRPr="00531E71">
              <w:rPr>
                <w:rFonts w:ascii="Arial" w:eastAsia="Times New Roman" w:hAnsi="Arial" w:cs="Arial"/>
                <w:snapToGrid w:val="0"/>
                <w:sz w:val="20"/>
                <w:szCs w:val="20"/>
              </w:rPr>
              <w:t xml:space="preserve">1.2 </w:t>
            </w:r>
            <w:r w:rsidR="0016094F">
              <w:rPr>
                <w:rFonts w:ascii="Arial" w:eastAsia="Times New Roman" w:hAnsi="Arial" w:cs="Arial"/>
                <w:snapToGrid w:val="0"/>
                <w:sz w:val="20"/>
                <w:szCs w:val="20"/>
              </w:rPr>
              <w:t>Us</w:t>
            </w:r>
            <w:r w:rsidR="00BC5078">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w:t>
            </w:r>
            <w:r w:rsidR="00BC5078">
              <w:rPr>
                <w:rFonts w:ascii="Arial" w:eastAsia="Times New Roman" w:hAnsi="Arial" w:cs="Arial"/>
                <w:snapToGrid w:val="0"/>
                <w:sz w:val="20"/>
                <w:szCs w:val="20"/>
              </w:rPr>
              <w:t>the</w:t>
            </w:r>
            <w:r w:rsidRPr="00531E71">
              <w:rPr>
                <w:rFonts w:ascii="Arial" w:eastAsia="Times New Roman" w:hAnsi="Arial" w:cs="Arial"/>
                <w:snapToGrid w:val="0"/>
                <w:sz w:val="20"/>
                <w:szCs w:val="20"/>
              </w:rPr>
              <w:t xml:space="preserve"> threat matrix (Annex 1) to prioritise implementation of actions relevant </w:t>
            </w:r>
            <w:proofErr w:type="gramStart"/>
            <w:r w:rsidRPr="00531E71">
              <w:rPr>
                <w:rFonts w:ascii="Arial" w:eastAsia="Times New Roman" w:hAnsi="Arial" w:cs="Arial"/>
                <w:snapToGrid w:val="0"/>
                <w:sz w:val="20"/>
                <w:szCs w:val="20"/>
              </w:rPr>
              <w:t>to  eel</w:t>
            </w:r>
            <w:proofErr w:type="gramEnd"/>
            <w:r w:rsidRPr="00531E71">
              <w:rPr>
                <w:rFonts w:ascii="Arial" w:eastAsia="Times New Roman" w:hAnsi="Arial" w:cs="Arial"/>
                <w:snapToGrid w:val="0"/>
                <w:sz w:val="20"/>
                <w:szCs w:val="20"/>
              </w:rPr>
              <w:t xml:space="preserve"> populations.</w:t>
            </w:r>
          </w:p>
        </w:tc>
        <w:tc>
          <w:tcPr>
            <w:tcW w:w="489" w:type="pct"/>
            <w:tcBorders>
              <w:top w:val="single" w:sz="4" w:space="0" w:color="auto"/>
              <w:left w:val="single" w:sz="4" w:space="0" w:color="auto"/>
              <w:bottom w:val="single" w:sz="4" w:space="0" w:color="auto"/>
              <w:right w:val="single" w:sz="4" w:space="0" w:color="auto"/>
            </w:tcBorders>
          </w:tcPr>
          <w:p w14:paraId="19F2EF77" w14:textId="0FA9893F" w:rsidR="007D4F65" w:rsidRPr="00531E71" w:rsidRDefault="007D4F65" w:rsidP="002E1E39">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0AAB28E4" w14:textId="66BCEF03" w:rsidR="007D4F65" w:rsidRPr="00531E71" w:rsidRDefault="007D4F65" w:rsidP="002E1E39">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634C7716" w14:textId="78D49798" w:rsidR="007D4F65" w:rsidRPr="00531E71" w:rsidRDefault="007D4F65" w:rsidP="002E1E39">
            <w:pPr>
              <w:widowControl w:val="0"/>
              <w:spacing w:after="0" w:line="240" w:lineRule="auto"/>
              <w:rPr>
                <w:rFonts w:ascii="Arial" w:eastAsia="Times New Roman" w:hAnsi="Arial" w:cs="Arial"/>
                <w:snapToGrid w:val="0"/>
                <w:sz w:val="20"/>
                <w:szCs w:val="20"/>
              </w:rPr>
            </w:pPr>
          </w:p>
        </w:tc>
      </w:tr>
      <w:tr w:rsidR="004F2BF7" w:rsidRPr="00531E71" w14:paraId="3F6514CF" w14:textId="77777777" w:rsidTr="005854FA">
        <w:trPr>
          <w:trHeight w:val="801"/>
        </w:trPr>
        <w:tc>
          <w:tcPr>
            <w:tcW w:w="916" w:type="pct"/>
            <w:vMerge/>
            <w:tcBorders>
              <w:left w:val="single" w:sz="4" w:space="0" w:color="auto"/>
              <w:right w:val="single" w:sz="4" w:space="0" w:color="auto"/>
            </w:tcBorders>
            <w:vAlign w:val="center"/>
          </w:tcPr>
          <w:p w14:paraId="7EA63442" w14:textId="77777777" w:rsidR="004F2BF7" w:rsidRPr="00531E71" w:rsidRDefault="004F2BF7" w:rsidP="004F2BF7">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492FCD20" w14:textId="023ACA37"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1.3 </w:t>
            </w:r>
            <w:r w:rsidR="00BC5078">
              <w:rPr>
                <w:rFonts w:ascii="Arial" w:eastAsia="Times New Roman" w:hAnsi="Arial" w:cs="Arial"/>
                <w:snapToGrid w:val="0"/>
                <w:sz w:val="20"/>
                <w:szCs w:val="20"/>
              </w:rPr>
              <w:t xml:space="preserve">Harmonize </w:t>
            </w:r>
            <w:r w:rsidR="00BC5078">
              <w:rPr>
                <w:rFonts w:ascii="Arial" w:hAnsi="Arial" w:cs="Arial"/>
                <w:color w:val="000000"/>
                <w:sz w:val="20"/>
                <w:szCs w:val="20"/>
              </w:rPr>
              <w:t>d</w:t>
            </w:r>
            <w:r w:rsidRPr="00531E71">
              <w:rPr>
                <w:rFonts w:ascii="Arial" w:hAnsi="Arial" w:cs="Arial"/>
                <w:color w:val="000000"/>
                <w:sz w:val="20"/>
                <w:szCs w:val="20"/>
              </w:rPr>
              <w:t>ata collection and analysis harmonised across the species</w:t>
            </w:r>
            <w:r w:rsidR="00B905BD">
              <w:rPr>
                <w:rFonts w:ascii="Arial" w:hAnsi="Arial" w:cs="Arial"/>
                <w:color w:val="000000"/>
                <w:sz w:val="20"/>
                <w:szCs w:val="20"/>
              </w:rPr>
              <w:t>’</w:t>
            </w:r>
            <w:r w:rsidRPr="00531E71">
              <w:rPr>
                <w:rFonts w:ascii="Arial" w:hAnsi="Arial" w:cs="Arial"/>
                <w:color w:val="000000"/>
                <w:sz w:val="20"/>
                <w:szCs w:val="20"/>
              </w:rPr>
              <w:t xml:space="preserve"> range to allow comparison and use of appropriate metrics.</w:t>
            </w:r>
          </w:p>
        </w:tc>
        <w:tc>
          <w:tcPr>
            <w:tcW w:w="489" w:type="pct"/>
            <w:tcBorders>
              <w:top w:val="single" w:sz="4" w:space="0" w:color="auto"/>
              <w:left w:val="single" w:sz="4" w:space="0" w:color="auto"/>
              <w:bottom w:val="single" w:sz="4" w:space="0" w:color="auto"/>
              <w:right w:val="single" w:sz="4" w:space="0" w:color="auto"/>
            </w:tcBorders>
          </w:tcPr>
          <w:p w14:paraId="49DD15EC" w14:textId="621ED86F"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419EDBA5" w14:textId="77777777" w:rsidR="004F2BF7" w:rsidRPr="00531E71" w:rsidRDefault="004F2BF7" w:rsidP="004F2BF7">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065D2BC7" w14:textId="1803A240" w:rsidR="004F2BF7" w:rsidRPr="00531E71" w:rsidRDefault="004F2BF7" w:rsidP="004F2BF7">
            <w:pPr>
              <w:widowControl w:val="0"/>
              <w:spacing w:after="0" w:line="240" w:lineRule="auto"/>
              <w:rPr>
                <w:rFonts w:ascii="Arial" w:eastAsia="Times New Roman" w:hAnsi="Arial" w:cs="Arial"/>
                <w:snapToGrid w:val="0"/>
                <w:sz w:val="20"/>
                <w:szCs w:val="20"/>
              </w:rPr>
            </w:pPr>
          </w:p>
        </w:tc>
      </w:tr>
      <w:tr w:rsidR="004F2BF7" w:rsidRPr="00531E71" w14:paraId="085CD221" w14:textId="77777777" w:rsidTr="005854FA">
        <w:trPr>
          <w:trHeight w:val="801"/>
        </w:trPr>
        <w:tc>
          <w:tcPr>
            <w:tcW w:w="916" w:type="pct"/>
            <w:vMerge/>
            <w:tcBorders>
              <w:left w:val="single" w:sz="4" w:space="0" w:color="auto"/>
              <w:right w:val="single" w:sz="4" w:space="0" w:color="auto"/>
            </w:tcBorders>
            <w:vAlign w:val="center"/>
            <w:hideMark/>
          </w:tcPr>
          <w:p w14:paraId="0C271DA1" w14:textId="77777777" w:rsidR="004F2BF7" w:rsidRPr="00531E71" w:rsidRDefault="004F2BF7" w:rsidP="004F2BF7">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53A8588B" w14:textId="690CF539"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1.4 </w:t>
            </w:r>
            <w:r w:rsidR="002245FA">
              <w:rPr>
                <w:rFonts w:ascii="Arial" w:eastAsia="Times New Roman" w:hAnsi="Arial" w:cs="Arial"/>
                <w:snapToGrid w:val="0"/>
                <w:sz w:val="20"/>
                <w:szCs w:val="20"/>
              </w:rPr>
              <w:t xml:space="preserve">Strengthen </w:t>
            </w:r>
            <w:r w:rsidR="002245FA" w:rsidRPr="00531E71">
              <w:rPr>
                <w:rFonts w:ascii="Arial" w:eastAsia="Times New Roman" w:hAnsi="Arial" w:cs="Arial"/>
                <w:snapToGrid w:val="0"/>
                <w:sz w:val="20"/>
                <w:szCs w:val="20"/>
              </w:rPr>
              <w:t xml:space="preserve">international relations </w:t>
            </w:r>
            <w:r w:rsidR="002245FA">
              <w:rPr>
                <w:rFonts w:ascii="Arial" w:eastAsia="Times New Roman" w:hAnsi="Arial" w:cs="Arial"/>
                <w:snapToGrid w:val="0"/>
                <w:sz w:val="20"/>
                <w:szCs w:val="20"/>
              </w:rPr>
              <w:t>w</w:t>
            </w:r>
            <w:r w:rsidRPr="00531E71">
              <w:rPr>
                <w:rFonts w:ascii="Arial" w:eastAsia="Times New Roman" w:hAnsi="Arial" w:cs="Arial"/>
                <w:snapToGrid w:val="0"/>
                <w:sz w:val="20"/>
                <w:szCs w:val="20"/>
              </w:rPr>
              <w:t>here transboundary collaboration is required for eel management and conservation – e.g. river basin scale data collection -</w:t>
            </w:r>
          </w:p>
        </w:tc>
        <w:tc>
          <w:tcPr>
            <w:tcW w:w="489" w:type="pct"/>
            <w:tcBorders>
              <w:top w:val="single" w:sz="4" w:space="0" w:color="auto"/>
              <w:left w:val="single" w:sz="4" w:space="0" w:color="auto"/>
              <w:bottom w:val="single" w:sz="4" w:space="0" w:color="auto"/>
              <w:right w:val="single" w:sz="4" w:space="0" w:color="auto"/>
            </w:tcBorders>
          </w:tcPr>
          <w:p w14:paraId="7C59A907" w14:textId="54620D1D"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7216889C" w14:textId="77777777" w:rsidR="004F2BF7" w:rsidRPr="00531E71" w:rsidRDefault="004F2BF7" w:rsidP="004F2BF7">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6583B252" w14:textId="1E6B66C4" w:rsidR="004F2BF7" w:rsidRPr="00531E71" w:rsidRDefault="004F2BF7" w:rsidP="004F2BF7">
            <w:pPr>
              <w:widowControl w:val="0"/>
              <w:spacing w:after="0" w:line="240" w:lineRule="auto"/>
              <w:rPr>
                <w:rFonts w:ascii="Arial" w:eastAsia="Times New Roman" w:hAnsi="Arial" w:cs="Arial"/>
                <w:snapToGrid w:val="0"/>
                <w:sz w:val="20"/>
                <w:szCs w:val="20"/>
              </w:rPr>
            </w:pPr>
          </w:p>
        </w:tc>
      </w:tr>
      <w:tr w:rsidR="004F2BF7" w:rsidRPr="00531E71" w14:paraId="64D1F93D" w14:textId="77777777" w:rsidTr="005854FA">
        <w:trPr>
          <w:trHeight w:val="535"/>
        </w:trPr>
        <w:tc>
          <w:tcPr>
            <w:tcW w:w="916" w:type="pct"/>
            <w:vMerge/>
            <w:tcBorders>
              <w:left w:val="single" w:sz="4" w:space="0" w:color="auto"/>
              <w:right w:val="single" w:sz="4" w:space="0" w:color="auto"/>
            </w:tcBorders>
            <w:vAlign w:val="center"/>
            <w:hideMark/>
          </w:tcPr>
          <w:p w14:paraId="6BF5E366" w14:textId="77777777" w:rsidR="004F2BF7" w:rsidRPr="00531E71" w:rsidRDefault="004F2BF7" w:rsidP="004F2BF7">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5321AEB9" w14:textId="209C93B2"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1.5 Ensure restocking programmes are effectively benefitting the species population and do not impact other Party’s management efforts.</w:t>
            </w:r>
          </w:p>
        </w:tc>
        <w:tc>
          <w:tcPr>
            <w:tcW w:w="489" w:type="pct"/>
            <w:tcBorders>
              <w:top w:val="single" w:sz="4" w:space="0" w:color="auto"/>
              <w:left w:val="single" w:sz="4" w:space="0" w:color="auto"/>
              <w:bottom w:val="single" w:sz="4" w:space="0" w:color="auto"/>
              <w:right w:val="single" w:sz="4" w:space="0" w:color="auto"/>
            </w:tcBorders>
          </w:tcPr>
          <w:p w14:paraId="4E38D3FC" w14:textId="611D65F6"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4CF4A755" w14:textId="77777777" w:rsidR="004F2BF7" w:rsidRPr="00531E71" w:rsidRDefault="004F2BF7" w:rsidP="004F2BF7">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60C44683" w14:textId="19711B31" w:rsidR="004F2BF7" w:rsidRPr="00531E71" w:rsidRDefault="004F2BF7" w:rsidP="004F2BF7">
            <w:pPr>
              <w:widowControl w:val="0"/>
              <w:spacing w:after="0" w:line="240" w:lineRule="auto"/>
              <w:rPr>
                <w:rFonts w:ascii="Arial" w:eastAsia="Times New Roman" w:hAnsi="Arial" w:cs="Arial"/>
                <w:snapToGrid w:val="0"/>
                <w:sz w:val="20"/>
                <w:szCs w:val="20"/>
              </w:rPr>
            </w:pPr>
          </w:p>
        </w:tc>
      </w:tr>
      <w:tr w:rsidR="004F2BF7" w:rsidRPr="00531E71" w14:paraId="191CCC35" w14:textId="77777777" w:rsidTr="006F7E84">
        <w:trPr>
          <w:trHeight w:val="535"/>
        </w:trPr>
        <w:tc>
          <w:tcPr>
            <w:tcW w:w="916" w:type="pct"/>
            <w:vMerge/>
            <w:tcBorders>
              <w:left w:val="single" w:sz="4" w:space="0" w:color="auto"/>
              <w:right w:val="single" w:sz="4" w:space="0" w:color="auto"/>
            </w:tcBorders>
            <w:vAlign w:val="center"/>
          </w:tcPr>
          <w:p w14:paraId="66537758" w14:textId="77777777" w:rsidR="004F2BF7" w:rsidRPr="00531E71" w:rsidRDefault="004F2BF7" w:rsidP="004F2BF7">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2B16512C" w14:textId="2BE31A64"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1.6 Establish regular cycle of meetings </w:t>
            </w:r>
            <w:commentRangeStart w:id="39"/>
            <w:commentRangeEnd w:id="39"/>
            <w:r w:rsidRPr="00531E71">
              <w:rPr>
                <w:rStyle w:val="CommentReference"/>
                <w:rFonts w:ascii="Arial" w:eastAsia="Times New Roman" w:hAnsi="Arial" w:cs="Arial"/>
                <w:snapToGrid w:val="0"/>
              </w:rPr>
              <w:commentReference w:id="39"/>
            </w:r>
            <w:r w:rsidRPr="00531E71">
              <w:rPr>
                <w:rFonts w:ascii="Arial" w:eastAsia="Times New Roman" w:hAnsi="Arial" w:cs="Arial"/>
                <w:snapToGrid w:val="0"/>
                <w:sz w:val="20"/>
                <w:szCs w:val="20"/>
              </w:rPr>
              <w:t>in order to monitor progress of SSAP.</w:t>
            </w:r>
          </w:p>
        </w:tc>
        <w:tc>
          <w:tcPr>
            <w:tcW w:w="489" w:type="pct"/>
            <w:tcBorders>
              <w:top w:val="single" w:sz="4" w:space="0" w:color="auto"/>
              <w:left w:val="single" w:sz="4" w:space="0" w:color="auto"/>
              <w:bottom w:val="single" w:sz="4" w:space="0" w:color="auto"/>
              <w:right w:val="single" w:sz="4" w:space="0" w:color="auto"/>
            </w:tcBorders>
          </w:tcPr>
          <w:p w14:paraId="1234D589" w14:textId="3FDD667C"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1E2AFD1A" w14:textId="77777777" w:rsidR="004F2BF7" w:rsidRPr="00531E71" w:rsidRDefault="004F2BF7" w:rsidP="004F2BF7">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723C9493" w14:textId="5369BD9C" w:rsidR="004F2BF7" w:rsidRPr="00531E71" w:rsidRDefault="004F2BF7" w:rsidP="004F2BF7">
            <w:pPr>
              <w:widowControl w:val="0"/>
              <w:spacing w:after="0" w:line="240" w:lineRule="auto"/>
              <w:rPr>
                <w:rFonts w:ascii="Arial" w:eastAsia="Times New Roman" w:hAnsi="Arial" w:cs="Arial"/>
                <w:snapToGrid w:val="0"/>
                <w:sz w:val="20"/>
                <w:szCs w:val="20"/>
              </w:rPr>
            </w:pPr>
          </w:p>
        </w:tc>
      </w:tr>
      <w:tr w:rsidR="004F2BF7" w:rsidRPr="00531E71" w14:paraId="429B27B4" w14:textId="77777777" w:rsidTr="005854FA">
        <w:trPr>
          <w:trHeight w:val="535"/>
        </w:trPr>
        <w:tc>
          <w:tcPr>
            <w:tcW w:w="916" w:type="pct"/>
            <w:vMerge/>
            <w:tcBorders>
              <w:left w:val="single" w:sz="4" w:space="0" w:color="auto"/>
              <w:bottom w:val="single" w:sz="4" w:space="0" w:color="auto"/>
              <w:right w:val="single" w:sz="4" w:space="0" w:color="auto"/>
            </w:tcBorders>
            <w:vAlign w:val="center"/>
          </w:tcPr>
          <w:p w14:paraId="2C3B8B65" w14:textId="77777777" w:rsidR="004F2BF7" w:rsidRPr="00531E71" w:rsidRDefault="004F2BF7" w:rsidP="004F2BF7">
            <w:pPr>
              <w:spacing w:after="0" w:line="240" w:lineRule="auto"/>
              <w:rPr>
                <w:rFonts w:ascii="Arial" w:eastAsia="Times New Roman" w:hAnsi="Arial" w:cs="Arial"/>
                <w:snapToGrid w:val="0"/>
                <w:sz w:val="20"/>
                <w:szCs w:val="20"/>
              </w:rPr>
            </w:pPr>
          </w:p>
        </w:tc>
        <w:tc>
          <w:tcPr>
            <w:tcW w:w="1289" w:type="pct"/>
            <w:tcBorders>
              <w:top w:val="single" w:sz="4" w:space="0" w:color="auto"/>
              <w:left w:val="single" w:sz="4" w:space="0" w:color="auto"/>
              <w:bottom w:val="single" w:sz="4" w:space="0" w:color="auto"/>
              <w:right w:val="single" w:sz="4" w:space="0" w:color="auto"/>
            </w:tcBorders>
          </w:tcPr>
          <w:p w14:paraId="035F75C4" w14:textId="4E871A75" w:rsidR="004F2BF7" w:rsidRPr="00531E71" w:rsidRDefault="00F37CF1"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1.7 </w:t>
            </w:r>
            <w:r>
              <w:rPr>
                <w:rFonts w:ascii="Arial" w:eastAsia="Times New Roman" w:hAnsi="Arial" w:cs="Arial"/>
                <w:snapToGrid w:val="0"/>
                <w:sz w:val="20"/>
                <w:szCs w:val="20"/>
              </w:rPr>
              <w:t>Exchange</w:t>
            </w:r>
            <w:r w:rsidR="004F2BF7" w:rsidRPr="00531E71">
              <w:rPr>
                <w:rFonts w:ascii="Arial" w:eastAsia="Times New Roman" w:hAnsi="Arial" w:cs="Arial"/>
                <w:snapToGrid w:val="0"/>
                <w:sz w:val="20"/>
                <w:szCs w:val="20"/>
              </w:rPr>
              <w:t xml:space="preserve"> International, national and sub-national information and co-</w:t>
            </w:r>
            <w:r w:rsidRPr="00531E71">
              <w:rPr>
                <w:rFonts w:ascii="Arial" w:eastAsia="Times New Roman" w:hAnsi="Arial" w:cs="Arial"/>
                <w:snapToGrid w:val="0"/>
                <w:sz w:val="20"/>
                <w:szCs w:val="20"/>
              </w:rPr>
              <w:t>ordinat</w:t>
            </w:r>
            <w:r>
              <w:rPr>
                <w:rFonts w:ascii="Arial" w:eastAsia="Times New Roman" w:hAnsi="Arial" w:cs="Arial"/>
                <w:snapToGrid w:val="0"/>
                <w:sz w:val="20"/>
                <w:szCs w:val="20"/>
              </w:rPr>
              <w:t>e</w:t>
            </w:r>
            <w:r w:rsidR="004F2BF7" w:rsidRPr="00531E71">
              <w:rPr>
                <w:rFonts w:ascii="Arial" w:eastAsia="Times New Roman" w:hAnsi="Arial" w:cs="Arial"/>
                <w:snapToGrid w:val="0"/>
                <w:sz w:val="20"/>
                <w:szCs w:val="20"/>
              </w:rPr>
              <w:t xml:space="preserve"> efforts to address knowledge gaps.</w:t>
            </w:r>
          </w:p>
        </w:tc>
        <w:tc>
          <w:tcPr>
            <w:tcW w:w="489" w:type="pct"/>
            <w:tcBorders>
              <w:top w:val="single" w:sz="4" w:space="0" w:color="auto"/>
              <w:left w:val="single" w:sz="4" w:space="0" w:color="auto"/>
              <w:bottom w:val="single" w:sz="4" w:space="0" w:color="auto"/>
              <w:right w:val="single" w:sz="4" w:space="0" w:color="auto"/>
            </w:tcBorders>
          </w:tcPr>
          <w:p w14:paraId="00358C0A" w14:textId="3DE0CAEE" w:rsidR="004F2BF7" w:rsidRPr="00531E71" w:rsidRDefault="004F2BF7" w:rsidP="004F2BF7">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Essential</w:t>
            </w:r>
          </w:p>
        </w:tc>
        <w:tc>
          <w:tcPr>
            <w:tcW w:w="697" w:type="pct"/>
            <w:tcBorders>
              <w:top w:val="single" w:sz="4" w:space="0" w:color="auto"/>
              <w:left w:val="single" w:sz="4" w:space="0" w:color="auto"/>
              <w:bottom w:val="single" w:sz="4" w:space="0" w:color="auto"/>
              <w:right w:val="single" w:sz="4" w:space="0" w:color="auto"/>
            </w:tcBorders>
          </w:tcPr>
          <w:p w14:paraId="214A1914" w14:textId="77777777" w:rsidR="004F2BF7" w:rsidRPr="00531E71" w:rsidRDefault="004F2BF7" w:rsidP="004F2BF7">
            <w:pPr>
              <w:widowControl w:val="0"/>
              <w:spacing w:after="0" w:line="240" w:lineRule="auto"/>
              <w:rPr>
                <w:rFonts w:ascii="Arial" w:eastAsia="Times New Roman" w:hAnsi="Arial" w:cs="Arial"/>
                <w:snapToGrid w:val="0"/>
                <w:sz w:val="20"/>
                <w:szCs w:val="20"/>
              </w:rPr>
            </w:pPr>
          </w:p>
        </w:tc>
        <w:tc>
          <w:tcPr>
            <w:tcW w:w="1609" w:type="pct"/>
            <w:tcBorders>
              <w:top w:val="single" w:sz="4" w:space="0" w:color="auto"/>
              <w:left w:val="single" w:sz="4" w:space="0" w:color="auto"/>
              <w:bottom w:val="single" w:sz="4" w:space="0" w:color="auto"/>
              <w:right w:val="single" w:sz="4" w:space="0" w:color="auto"/>
            </w:tcBorders>
          </w:tcPr>
          <w:p w14:paraId="32B0C5A5" w14:textId="4550E1BC" w:rsidR="004F2BF7" w:rsidRPr="00531E71" w:rsidRDefault="004F2BF7" w:rsidP="004F2BF7">
            <w:pPr>
              <w:widowControl w:val="0"/>
              <w:spacing w:after="0" w:line="240" w:lineRule="auto"/>
              <w:rPr>
                <w:rFonts w:ascii="Arial" w:eastAsia="Times New Roman" w:hAnsi="Arial" w:cs="Arial"/>
                <w:snapToGrid w:val="0"/>
                <w:sz w:val="20"/>
                <w:szCs w:val="20"/>
              </w:rPr>
            </w:pPr>
          </w:p>
        </w:tc>
      </w:tr>
    </w:tbl>
    <w:p w14:paraId="00D2CA06" w14:textId="77777777" w:rsidR="00357E72" w:rsidRPr="00531E71" w:rsidRDefault="00357E72" w:rsidP="009219C9">
      <w:pPr>
        <w:widowControl w:val="0"/>
        <w:spacing w:after="0" w:line="240" w:lineRule="auto"/>
        <w:rPr>
          <w:rFonts w:ascii="Arial" w:eastAsia="Times New Roman" w:hAnsi="Arial" w:cs="Arial"/>
          <w:snapToGrid w:val="0"/>
          <w:sz w:val="20"/>
          <w:szCs w:val="20"/>
        </w:rPr>
      </w:pPr>
    </w:p>
    <w:p w14:paraId="319D0792" w14:textId="77777777" w:rsidR="00357E72" w:rsidRPr="00531E71" w:rsidRDefault="00357E72" w:rsidP="009219C9">
      <w:pPr>
        <w:widowControl w:val="0"/>
        <w:spacing w:after="0" w:line="240" w:lineRule="auto"/>
        <w:rPr>
          <w:rFonts w:ascii="Arial" w:eastAsia="Times New Roman" w:hAnsi="Arial" w:cs="Arial"/>
          <w:snapToGrid w:val="0"/>
          <w:sz w:val="20"/>
          <w:szCs w:val="20"/>
        </w:r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0"/>
        <w:gridCol w:w="3492"/>
        <w:gridCol w:w="1394"/>
        <w:gridCol w:w="1815"/>
        <w:gridCol w:w="4324"/>
      </w:tblGrid>
      <w:tr w:rsidR="00BC22C1" w:rsidRPr="00531E71" w14:paraId="37F4FBE6" w14:textId="77777777" w:rsidTr="005704E7">
        <w:tc>
          <w:tcPr>
            <w:tcW w:w="5000" w:type="pct"/>
            <w:gridSpan w:val="5"/>
            <w:tcBorders>
              <w:top w:val="single" w:sz="4" w:space="0" w:color="auto"/>
              <w:left w:val="single" w:sz="4" w:space="0" w:color="auto"/>
              <w:bottom w:val="single" w:sz="4" w:space="0" w:color="auto"/>
              <w:right w:val="single" w:sz="4" w:space="0" w:color="auto"/>
            </w:tcBorders>
          </w:tcPr>
          <w:p w14:paraId="70383924" w14:textId="15D6DE4B" w:rsidR="00BC22C1" w:rsidRPr="00531E71" w:rsidRDefault="00BC22C1"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FC456C" w:rsidRPr="00531E71">
              <w:rPr>
                <w:rFonts w:ascii="Arial" w:eastAsia="Times New Roman" w:hAnsi="Arial" w:cs="Arial"/>
                <w:b/>
                <w:i/>
                <w:snapToGrid w:val="0"/>
                <w:sz w:val="20"/>
                <w:szCs w:val="20"/>
              </w:rPr>
              <w:t>2</w:t>
            </w:r>
            <w:r w:rsidRPr="00531E71">
              <w:rPr>
                <w:rFonts w:ascii="Arial" w:eastAsia="Times New Roman" w:hAnsi="Arial" w:cs="Arial"/>
                <w:b/>
                <w:i/>
                <w:snapToGrid w:val="0"/>
                <w:sz w:val="20"/>
                <w:szCs w:val="20"/>
              </w:rPr>
              <w:t>:  Assessment</w:t>
            </w:r>
            <w:r w:rsidR="00FC456C" w:rsidRPr="00531E71">
              <w:rPr>
                <w:rFonts w:ascii="Arial" w:eastAsia="Times New Roman" w:hAnsi="Arial" w:cs="Arial"/>
                <w:b/>
                <w:i/>
                <w:snapToGrid w:val="0"/>
                <w:sz w:val="20"/>
                <w:szCs w:val="20"/>
              </w:rPr>
              <w:t xml:space="preserve"> and mitigation of </w:t>
            </w:r>
            <w:r w:rsidRPr="00531E71">
              <w:rPr>
                <w:rFonts w:ascii="Arial" w:eastAsia="Times New Roman" w:hAnsi="Arial" w:cs="Arial"/>
                <w:b/>
                <w:i/>
                <w:snapToGrid w:val="0"/>
                <w:sz w:val="20"/>
                <w:szCs w:val="20"/>
              </w:rPr>
              <w:t>barriers</w:t>
            </w:r>
            <w:r w:rsidR="00FC456C" w:rsidRPr="00531E71">
              <w:rPr>
                <w:rFonts w:ascii="Arial" w:eastAsia="Times New Roman" w:hAnsi="Arial" w:cs="Arial"/>
                <w:b/>
                <w:i/>
                <w:snapToGrid w:val="0"/>
                <w:sz w:val="20"/>
                <w:szCs w:val="20"/>
              </w:rPr>
              <w:t xml:space="preserve"> </w:t>
            </w:r>
            <w:r w:rsidR="005704E7" w:rsidRPr="00531E71">
              <w:rPr>
                <w:rFonts w:ascii="Arial" w:eastAsia="Times New Roman" w:hAnsi="Arial" w:cs="Arial"/>
                <w:b/>
                <w:i/>
                <w:snapToGrid w:val="0"/>
                <w:sz w:val="20"/>
                <w:szCs w:val="20"/>
              </w:rPr>
              <w:t>to upstream and downstream migration</w:t>
            </w:r>
          </w:p>
        </w:tc>
      </w:tr>
      <w:tr w:rsidR="00FF6906" w:rsidRPr="00531E71" w14:paraId="585D8512" w14:textId="77777777" w:rsidTr="005704E7">
        <w:tc>
          <w:tcPr>
            <w:tcW w:w="918" w:type="pct"/>
            <w:tcBorders>
              <w:top w:val="single" w:sz="4" w:space="0" w:color="auto"/>
              <w:left w:val="single" w:sz="4" w:space="0" w:color="auto"/>
              <w:bottom w:val="single" w:sz="4" w:space="0" w:color="auto"/>
              <w:right w:val="single" w:sz="4" w:space="0" w:color="auto"/>
            </w:tcBorders>
            <w:hideMark/>
          </w:tcPr>
          <w:p w14:paraId="4C70724F"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293" w:type="pct"/>
            <w:tcBorders>
              <w:top w:val="single" w:sz="4" w:space="0" w:color="auto"/>
              <w:left w:val="single" w:sz="4" w:space="0" w:color="auto"/>
              <w:bottom w:val="single" w:sz="4" w:space="0" w:color="auto"/>
              <w:right w:val="single" w:sz="4" w:space="0" w:color="auto"/>
            </w:tcBorders>
            <w:hideMark/>
          </w:tcPr>
          <w:p w14:paraId="10DE0CAE"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6" w:type="pct"/>
            <w:tcBorders>
              <w:top w:val="single" w:sz="4" w:space="0" w:color="auto"/>
              <w:left w:val="single" w:sz="4" w:space="0" w:color="auto"/>
              <w:bottom w:val="single" w:sz="4" w:space="0" w:color="auto"/>
              <w:right w:val="single" w:sz="4" w:space="0" w:color="auto"/>
            </w:tcBorders>
            <w:hideMark/>
          </w:tcPr>
          <w:p w14:paraId="319929BB"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672" w:type="pct"/>
            <w:tcBorders>
              <w:top w:val="single" w:sz="4" w:space="0" w:color="auto"/>
              <w:left w:val="single" w:sz="4" w:space="0" w:color="auto"/>
              <w:bottom w:val="single" w:sz="4" w:space="0" w:color="auto"/>
              <w:right w:val="single" w:sz="4" w:space="0" w:color="auto"/>
            </w:tcBorders>
            <w:hideMark/>
          </w:tcPr>
          <w:p w14:paraId="24D79AC9" w14:textId="77777777"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601" w:type="pct"/>
            <w:tcBorders>
              <w:top w:val="single" w:sz="4" w:space="0" w:color="auto"/>
              <w:left w:val="single" w:sz="4" w:space="0" w:color="auto"/>
              <w:bottom w:val="single" w:sz="4" w:space="0" w:color="auto"/>
              <w:right w:val="single" w:sz="4" w:space="0" w:color="auto"/>
            </w:tcBorders>
          </w:tcPr>
          <w:p w14:paraId="7E59DC18" w14:textId="2BF95BA5" w:rsidR="00352A3D" w:rsidRPr="00531E71" w:rsidRDefault="00352A3D" w:rsidP="00FF6906">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xml:space="preserve"> Organisations and Stakeholders</w:t>
            </w:r>
          </w:p>
        </w:tc>
      </w:tr>
      <w:tr w:rsidR="00022611" w:rsidRPr="00531E71" w14:paraId="10A77175" w14:textId="77777777">
        <w:trPr>
          <w:trHeight w:val="772"/>
        </w:trPr>
        <w:tc>
          <w:tcPr>
            <w:tcW w:w="918" w:type="pct"/>
            <w:vMerge w:val="restart"/>
            <w:tcBorders>
              <w:top w:val="single" w:sz="4" w:space="0" w:color="auto"/>
              <w:left w:val="single" w:sz="4" w:space="0" w:color="auto"/>
              <w:right w:val="single" w:sz="4" w:space="0" w:color="auto"/>
            </w:tcBorders>
          </w:tcPr>
          <w:p w14:paraId="3434DA3F" w14:textId="17DFAF9A" w:rsidR="00022611" w:rsidRPr="00531E71" w:rsidRDefault="00906E6F"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Significantly reduce the impact of barriers on</w:t>
            </w:r>
            <w:r w:rsidR="00DE7590" w:rsidRPr="00531E71">
              <w:rPr>
                <w:rFonts w:ascii="Arial" w:eastAsia="Times New Roman" w:hAnsi="Arial" w:cs="Arial"/>
                <w:snapToGrid w:val="0"/>
                <w:sz w:val="20"/>
                <w:szCs w:val="20"/>
              </w:rPr>
              <w:t xml:space="preserve"> European</w:t>
            </w:r>
            <w:r w:rsidRPr="00531E71">
              <w:rPr>
                <w:rFonts w:ascii="Arial" w:eastAsia="Times New Roman" w:hAnsi="Arial" w:cs="Arial"/>
                <w:snapToGrid w:val="0"/>
                <w:sz w:val="20"/>
                <w:szCs w:val="20"/>
              </w:rPr>
              <w:t xml:space="preserve"> eel migration</w:t>
            </w:r>
            <w:r w:rsidR="00DE7590" w:rsidRPr="00531E71">
              <w:rPr>
                <w:rFonts w:ascii="Arial" w:eastAsia="Times New Roman" w:hAnsi="Arial" w:cs="Arial"/>
                <w:snapToGrid w:val="0"/>
                <w:sz w:val="20"/>
                <w:szCs w:val="20"/>
              </w:rPr>
              <w:t xml:space="preserve"> and mortality</w:t>
            </w:r>
            <w:r w:rsidR="00670847" w:rsidRPr="00531E71">
              <w:rPr>
                <w:rFonts w:ascii="Arial" w:eastAsia="Times New Roman" w:hAnsi="Arial" w:cs="Arial"/>
                <w:snapToGrid w:val="0"/>
                <w:sz w:val="20"/>
                <w:szCs w:val="20"/>
              </w:rPr>
              <w:t>.</w:t>
            </w:r>
          </w:p>
        </w:tc>
        <w:tc>
          <w:tcPr>
            <w:tcW w:w="1293" w:type="pct"/>
            <w:tcBorders>
              <w:top w:val="single" w:sz="4" w:space="0" w:color="auto"/>
              <w:left w:val="single" w:sz="4" w:space="0" w:color="auto"/>
              <w:bottom w:val="single" w:sz="4" w:space="0" w:color="auto"/>
              <w:right w:val="single" w:sz="4" w:space="0" w:color="auto"/>
            </w:tcBorders>
          </w:tcPr>
          <w:p w14:paraId="6AA5699E" w14:textId="483295F7" w:rsidR="00022611" w:rsidRPr="00531E71" w:rsidRDefault="00022611" w:rsidP="00FF6906">
            <w:pPr>
              <w:widowControl w:val="0"/>
              <w:spacing w:after="0" w:line="240" w:lineRule="auto"/>
              <w:rPr>
                <w:rFonts w:ascii="Arial" w:hAnsi="Arial" w:cs="Arial"/>
                <w:color w:val="000000"/>
                <w:sz w:val="20"/>
                <w:szCs w:val="20"/>
              </w:rPr>
            </w:pPr>
            <w:r w:rsidRPr="00531E71">
              <w:rPr>
                <w:rFonts w:ascii="Arial" w:hAnsi="Arial" w:cs="Arial"/>
                <w:color w:val="000000"/>
                <w:sz w:val="20"/>
                <w:szCs w:val="20"/>
              </w:rPr>
              <w:t xml:space="preserve">2.1 </w:t>
            </w:r>
            <w:r w:rsidR="00F37CF1">
              <w:rPr>
                <w:rFonts w:ascii="Arial" w:hAnsi="Arial" w:cs="Arial"/>
                <w:color w:val="000000"/>
                <w:sz w:val="20"/>
                <w:szCs w:val="20"/>
              </w:rPr>
              <w:t>C</w:t>
            </w:r>
            <w:r w:rsidR="00F37CF1" w:rsidRPr="00531E71">
              <w:rPr>
                <w:rFonts w:ascii="Arial" w:hAnsi="Arial" w:cs="Arial"/>
                <w:color w:val="000000"/>
                <w:sz w:val="20"/>
                <w:szCs w:val="20"/>
              </w:rPr>
              <w:t>arr</w:t>
            </w:r>
            <w:r w:rsidR="00F37CF1">
              <w:rPr>
                <w:rFonts w:ascii="Arial" w:hAnsi="Arial" w:cs="Arial"/>
                <w:color w:val="000000"/>
                <w:sz w:val="20"/>
                <w:szCs w:val="20"/>
              </w:rPr>
              <w:t>y</w:t>
            </w:r>
            <w:r w:rsidR="00F37CF1" w:rsidRPr="00531E71">
              <w:rPr>
                <w:rFonts w:ascii="Arial" w:hAnsi="Arial" w:cs="Arial"/>
                <w:color w:val="000000"/>
                <w:sz w:val="20"/>
                <w:szCs w:val="20"/>
              </w:rPr>
              <w:t xml:space="preserve"> out</w:t>
            </w:r>
            <w:r w:rsidRPr="00531E71">
              <w:rPr>
                <w:rFonts w:ascii="Arial" w:hAnsi="Arial" w:cs="Arial"/>
                <w:color w:val="000000"/>
                <w:sz w:val="20"/>
                <w:szCs w:val="20"/>
              </w:rPr>
              <w:t xml:space="preserve"> </w:t>
            </w:r>
            <w:r w:rsidR="005B78B4">
              <w:rPr>
                <w:rFonts w:ascii="Arial" w:hAnsi="Arial" w:cs="Arial"/>
                <w:color w:val="000000"/>
                <w:sz w:val="20"/>
                <w:szCs w:val="20"/>
              </w:rPr>
              <w:t>e</w:t>
            </w:r>
            <w:r w:rsidRPr="00531E71">
              <w:rPr>
                <w:rFonts w:ascii="Arial" w:hAnsi="Arial" w:cs="Arial"/>
                <w:color w:val="000000"/>
                <w:sz w:val="20"/>
                <w:szCs w:val="20"/>
              </w:rPr>
              <w:t xml:space="preserve">numeration, location (mapping), </w:t>
            </w:r>
            <w:r w:rsidR="00265EE0">
              <w:rPr>
                <w:rFonts w:ascii="Arial" w:hAnsi="Arial" w:cs="Arial"/>
                <w:color w:val="000000"/>
                <w:sz w:val="20"/>
                <w:szCs w:val="20"/>
              </w:rPr>
              <w:t xml:space="preserve">and </w:t>
            </w:r>
            <w:r w:rsidR="00822091">
              <w:rPr>
                <w:rFonts w:ascii="Arial" w:hAnsi="Arial" w:cs="Arial"/>
                <w:color w:val="000000"/>
                <w:sz w:val="20"/>
                <w:szCs w:val="20"/>
              </w:rPr>
              <w:t xml:space="preserve">the </w:t>
            </w:r>
            <w:r w:rsidRPr="00531E71">
              <w:rPr>
                <w:rFonts w:ascii="Arial" w:hAnsi="Arial" w:cs="Arial"/>
                <w:color w:val="000000"/>
                <w:sz w:val="20"/>
                <w:szCs w:val="20"/>
              </w:rPr>
              <w:t xml:space="preserve">type and extent of </w:t>
            </w:r>
            <w:proofErr w:type="spellStart"/>
            <w:r w:rsidRPr="00531E71">
              <w:rPr>
                <w:rFonts w:ascii="Arial" w:hAnsi="Arial" w:cs="Arial"/>
                <w:color w:val="000000"/>
                <w:sz w:val="20"/>
                <w:szCs w:val="20"/>
              </w:rPr>
              <w:t>passability</w:t>
            </w:r>
            <w:proofErr w:type="spellEnd"/>
            <w:r w:rsidRPr="00531E71">
              <w:rPr>
                <w:rFonts w:ascii="Arial" w:hAnsi="Arial" w:cs="Arial"/>
                <w:color w:val="000000"/>
                <w:sz w:val="20"/>
                <w:szCs w:val="20"/>
              </w:rPr>
              <w:t xml:space="preserve"> of upstream migration barriers. </w:t>
            </w:r>
            <w:r w:rsidR="00822091">
              <w:rPr>
                <w:rFonts w:ascii="Arial" w:hAnsi="Arial" w:cs="Arial"/>
                <w:color w:val="000000"/>
                <w:sz w:val="20"/>
                <w:szCs w:val="20"/>
              </w:rPr>
              <w:t>Assess the i</w:t>
            </w:r>
            <w:r w:rsidRPr="00531E71">
              <w:rPr>
                <w:rFonts w:ascii="Arial" w:hAnsi="Arial" w:cs="Arial"/>
                <w:color w:val="000000"/>
                <w:sz w:val="20"/>
                <w:szCs w:val="20"/>
              </w:rPr>
              <w:t>mportance of the watercourse in function of potential upstream habitat.</w:t>
            </w:r>
          </w:p>
        </w:tc>
        <w:tc>
          <w:tcPr>
            <w:tcW w:w="516" w:type="pct"/>
            <w:tcBorders>
              <w:top w:val="single" w:sz="4" w:space="0" w:color="auto"/>
              <w:left w:val="single" w:sz="4" w:space="0" w:color="auto"/>
              <w:bottom w:val="single" w:sz="4" w:space="0" w:color="auto"/>
              <w:right w:val="single" w:sz="4" w:space="0" w:color="auto"/>
            </w:tcBorders>
          </w:tcPr>
          <w:p w14:paraId="66D1BE38"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177B52CC"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71241786"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r>
      <w:tr w:rsidR="00022611" w:rsidRPr="00531E71" w14:paraId="2ED7F55E" w14:textId="77777777">
        <w:trPr>
          <w:trHeight w:val="772"/>
        </w:trPr>
        <w:tc>
          <w:tcPr>
            <w:tcW w:w="918" w:type="pct"/>
            <w:vMerge/>
            <w:tcBorders>
              <w:left w:val="single" w:sz="4" w:space="0" w:color="auto"/>
              <w:right w:val="single" w:sz="4" w:space="0" w:color="auto"/>
            </w:tcBorders>
            <w:hideMark/>
          </w:tcPr>
          <w:p w14:paraId="16C6E33A" w14:textId="3E5E228E"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333C3E82" w14:textId="5EE2C01F" w:rsidR="00022611" w:rsidRPr="00531E71" w:rsidRDefault="00BE3381" w:rsidP="00FF6906">
            <w:pPr>
              <w:widowControl w:val="0"/>
              <w:spacing w:after="0" w:line="240" w:lineRule="auto"/>
              <w:rPr>
                <w:rFonts w:ascii="Arial" w:eastAsia="Times New Roman" w:hAnsi="Arial" w:cs="Arial"/>
                <w:i/>
                <w:iCs/>
                <w:snapToGrid w:val="0"/>
                <w:sz w:val="20"/>
                <w:szCs w:val="20"/>
              </w:rPr>
            </w:pPr>
            <w:r w:rsidRPr="00531E71">
              <w:rPr>
                <w:rFonts w:ascii="Arial" w:hAnsi="Arial" w:cs="Arial"/>
                <w:color w:val="000000"/>
                <w:sz w:val="20"/>
                <w:szCs w:val="20"/>
              </w:rPr>
              <w:t xml:space="preserve">2.2 </w:t>
            </w:r>
            <w:r w:rsidR="00822091">
              <w:rPr>
                <w:rFonts w:ascii="Arial" w:hAnsi="Arial" w:cs="Arial"/>
                <w:color w:val="000000"/>
                <w:sz w:val="20"/>
                <w:szCs w:val="20"/>
              </w:rPr>
              <w:t>Carry out</w:t>
            </w:r>
            <w:r w:rsidRPr="00531E71">
              <w:rPr>
                <w:rFonts w:ascii="Arial" w:hAnsi="Arial" w:cs="Arial"/>
                <w:color w:val="000000"/>
                <w:sz w:val="20"/>
                <w:szCs w:val="20"/>
              </w:rPr>
              <w:t xml:space="preserve"> </w:t>
            </w:r>
            <w:r w:rsidR="004C166C">
              <w:rPr>
                <w:rFonts w:ascii="Arial" w:hAnsi="Arial" w:cs="Arial"/>
                <w:color w:val="000000"/>
                <w:sz w:val="20"/>
                <w:szCs w:val="20"/>
              </w:rPr>
              <w:t>e</w:t>
            </w:r>
            <w:r w:rsidRPr="00531E71">
              <w:rPr>
                <w:rFonts w:ascii="Arial" w:hAnsi="Arial" w:cs="Arial"/>
                <w:color w:val="000000"/>
                <w:sz w:val="20"/>
                <w:szCs w:val="20"/>
              </w:rPr>
              <w:t>numeration, location (mapping), type, water use, capacity of downstream migration barrier</w:t>
            </w:r>
            <w:r w:rsidR="00574FD5" w:rsidRPr="00531E71">
              <w:rPr>
                <w:rFonts w:ascii="Arial" w:hAnsi="Arial" w:cs="Arial"/>
                <w:color w:val="000000"/>
                <w:sz w:val="20"/>
                <w:szCs w:val="20"/>
              </w:rPr>
              <w:t>s</w:t>
            </w:r>
            <w:r w:rsidRPr="00531E71">
              <w:rPr>
                <w:rFonts w:ascii="Arial" w:hAnsi="Arial" w:cs="Arial"/>
                <w:color w:val="000000"/>
                <w:sz w:val="20"/>
                <w:szCs w:val="20"/>
              </w:rPr>
              <w:t xml:space="preserve"> is carried out. </w:t>
            </w:r>
            <w:r w:rsidR="0031738E">
              <w:rPr>
                <w:rFonts w:ascii="Arial" w:hAnsi="Arial" w:cs="Arial"/>
                <w:color w:val="000000"/>
                <w:sz w:val="20"/>
                <w:szCs w:val="20"/>
              </w:rPr>
              <w:t>Assess</w:t>
            </w:r>
            <w:r w:rsidR="00BB792F">
              <w:rPr>
                <w:rFonts w:ascii="Arial" w:hAnsi="Arial" w:cs="Arial"/>
                <w:color w:val="000000"/>
                <w:sz w:val="20"/>
                <w:szCs w:val="20"/>
              </w:rPr>
              <w:t xml:space="preserve"> </w:t>
            </w:r>
            <w:r w:rsidRPr="00531E71">
              <w:rPr>
                <w:rFonts w:ascii="Arial" w:hAnsi="Arial" w:cs="Arial"/>
                <w:color w:val="000000"/>
                <w:sz w:val="20"/>
                <w:szCs w:val="20"/>
              </w:rPr>
              <w:t>the importance and the mortality level of barrier</w:t>
            </w:r>
            <w:r w:rsidR="0039686A">
              <w:rPr>
                <w:rFonts w:ascii="Arial" w:hAnsi="Arial" w:cs="Arial"/>
                <w:color w:val="000000"/>
                <w:sz w:val="20"/>
                <w:szCs w:val="20"/>
              </w:rPr>
              <w:t>s</w:t>
            </w:r>
            <w:r w:rsidRPr="00531E71">
              <w:rPr>
                <w:rFonts w:ascii="Arial" w:hAnsi="Arial" w:cs="Arial"/>
                <w:color w:val="000000"/>
                <w:sz w:val="20"/>
                <w:szCs w:val="20"/>
              </w:rPr>
              <w:t xml:space="preserve"> in relation to the extent of silver eel migration.</w:t>
            </w:r>
          </w:p>
        </w:tc>
        <w:tc>
          <w:tcPr>
            <w:tcW w:w="516" w:type="pct"/>
            <w:tcBorders>
              <w:top w:val="single" w:sz="4" w:space="0" w:color="auto"/>
              <w:left w:val="single" w:sz="4" w:space="0" w:color="auto"/>
              <w:bottom w:val="single" w:sz="4" w:space="0" w:color="auto"/>
              <w:right w:val="single" w:sz="4" w:space="0" w:color="auto"/>
            </w:tcBorders>
          </w:tcPr>
          <w:p w14:paraId="2936C650"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26208682"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48D502C4"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r>
      <w:tr w:rsidR="00022611" w:rsidRPr="00531E71" w14:paraId="17384F03" w14:textId="77777777" w:rsidTr="009347EF">
        <w:trPr>
          <w:trHeight w:val="520"/>
        </w:trPr>
        <w:tc>
          <w:tcPr>
            <w:tcW w:w="918" w:type="pct"/>
            <w:vMerge/>
            <w:tcBorders>
              <w:left w:val="single" w:sz="4" w:space="0" w:color="auto"/>
              <w:right w:val="single" w:sz="4" w:space="0" w:color="auto"/>
            </w:tcBorders>
            <w:vAlign w:val="center"/>
            <w:hideMark/>
          </w:tcPr>
          <w:p w14:paraId="2DECDAA9"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19342F19" w14:textId="02D4C24E" w:rsidR="00022611" w:rsidRPr="00531E71" w:rsidRDefault="00022611"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2.</w:t>
            </w:r>
            <w:r w:rsidR="002113A9" w:rsidRPr="00531E71">
              <w:rPr>
                <w:rFonts w:ascii="Arial" w:eastAsia="Times New Roman" w:hAnsi="Arial" w:cs="Arial"/>
                <w:snapToGrid w:val="0"/>
                <w:sz w:val="20"/>
                <w:szCs w:val="20"/>
              </w:rPr>
              <w:t>3</w:t>
            </w:r>
            <w:r w:rsidRPr="00531E71">
              <w:rPr>
                <w:rFonts w:ascii="Arial" w:eastAsia="Times New Roman" w:hAnsi="Arial" w:cs="Arial"/>
                <w:snapToGrid w:val="0"/>
                <w:sz w:val="20"/>
                <w:szCs w:val="20"/>
              </w:rPr>
              <w:t xml:space="preserve"> Prioritis</w:t>
            </w:r>
            <w:r w:rsidR="00FE4786">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mitigation activities and </w:t>
            </w:r>
            <w:r w:rsidR="00FE4786">
              <w:rPr>
                <w:rFonts w:ascii="Arial" w:eastAsia="Times New Roman" w:hAnsi="Arial" w:cs="Arial"/>
                <w:snapToGrid w:val="0"/>
                <w:sz w:val="20"/>
                <w:szCs w:val="20"/>
              </w:rPr>
              <w:t xml:space="preserve">develop </w:t>
            </w:r>
            <w:r w:rsidRPr="00531E71">
              <w:rPr>
                <w:rFonts w:ascii="Arial" w:eastAsia="Times New Roman" w:hAnsi="Arial" w:cs="Arial"/>
                <w:snapToGrid w:val="0"/>
                <w:sz w:val="20"/>
                <w:szCs w:val="20"/>
              </w:rPr>
              <w:t>associated timelines.</w:t>
            </w:r>
          </w:p>
        </w:tc>
        <w:tc>
          <w:tcPr>
            <w:tcW w:w="516" w:type="pct"/>
            <w:tcBorders>
              <w:top w:val="single" w:sz="4" w:space="0" w:color="auto"/>
              <w:left w:val="single" w:sz="4" w:space="0" w:color="auto"/>
              <w:bottom w:val="single" w:sz="4" w:space="0" w:color="auto"/>
              <w:right w:val="single" w:sz="4" w:space="0" w:color="auto"/>
            </w:tcBorders>
          </w:tcPr>
          <w:p w14:paraId="01FFA16F"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3C11DC7B"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144431D4" w14:textId="08E1F3B9" w:rsidR="00022611" w:rsidRPr="00531E71" w:rsidRDefault="00022611" w:rsidP="00FF6906">
            <w:pPr>
              <w:widowControl w:val="0"/>
              <w:spacing w:after="0" w:line="240" w:lineRule="auto"/>
              <w:rPr>
                <w:rFonts w:ascii="Arial" w:eastAsia="Times New Roman" w:hAnsi="Arial" w:cs="Arial"/>
                <w:snapToGrid w:val="0"/>
                <w:sz w:val="20"/>
                <w:szCs w:val="20"/>
              </w:rPr>
            </w:pPr>
          </w:p>
        </w:tc>
      </w:tr>
      <w:tr w:rsidR="00022611" w:rsidRPr="00531E71" w14:paraId="3C0AD201" w14:textId="77777777">
        <w:trPr>
          <w:trHeight w:val="801"/>
        </w:trPr>
        <w:tc>
          <w:tcPr>
            <w:tcW w:w="918" w:type="pct"/>
            <w:vMerge/>
            <w:tcBorders>
              <w:left w:val="single" w:sz="4" w:space="0" w:color="auto"/>
              <w:right w:val="single" w:sz="4" w:space="0" w:color="auto"/>
            </w:tcBorders>
            <w:vAlign w:val="center"/>
            <w:hideMark/>
          </w:tcPr>
          <w:p w14:paraId="663BD405"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60CF8393" w14:textId="40D7D83E" w:rsidR="00022611" w:rsidRPr="00531E71" w:rsidRDefault="00156019"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2.4 </w:t>
            </w:r>
            <w:r w:rsidR="0076148D">
              <w:rPr>
                <w:rFonts w:ascii="Arial" w:eastAsia="Times New Roman" w:hAnsi="Arial" w:cs="Arial"/>
                <w:snapToGrid w:val="0"/>
                <w:sz w:val="20"/>
                <w:szCs w:val="20"/>
              </w:rPr>
              <w:t>Implement r</w:t>
            </w:r>
            <w:r w:rsidRPr="00531E71">
              <w:rPr>
                <w:rFonts w:ascii="Arial" w:eastAsia="Times New Roman" w:hAnsi="Arial" w:cs="Arial"/>
                <w:snapToGrid w:val="0"/>
                <w:sz w:val="20"/>
                <w:szCs w:val="20"/>
              </w:rPr>
              <w:t>elevant mitigation for upstream migration barrier removal</w:t>
            </w:r>
            <w:r w:rsidR="00963906">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fish or eel </w:t>
            </w:r>
            <w:r w:rsidR="00BB792F" w:rsidRPr="00531E71">
              <w:rPr>
                <w:rFonts w:ascii="Arial" w:eastAsia="Times New Roman" w:hAnsi="Arial" w:cs="Arial"/>
                <w:snapToGrid w:val="0"/>
                <w:sz w:val="20"/>
                <w:szCs w:val="20"/>
              </w:rPr>
              <w:t>passages</w:t>
            </w:r>
            <w:r w:rsidR="00BB792F">
              <w:rPr>
                <w:rFonts w:ascii="Arial" w:eastAsia="Times New Roman" w:hAnsi="Arial" w:cs="Arial"/>
                <w:snapToGrid w:val="0"/>
                <w:sz w:val="20"/>
                <w:szCs w:val="20"/>
              </w:rPr>
              <w:t xml:space="preserve">, </w:t>
            </w:r>
            <w:r w:rsidR="00BB792F" w:rsidRPr="00531E71">
              <w:rPr>
                <w:rFonts w:ascii="Arial" w:eastAsia="Times New Roman" w:hAnsi="Arial" w:cs="Arial"/>
                <w:snapToGrid w:val="0"/>
                <w:sz w:val="20"/>
                <w:szCs w:val="20"/>
              </w:rPr>
              <w:t>and</w:t>
            </w:r>
            <w:r w:rsidR="00CC59A6">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 xml:space="preserve">adapt barrier management </w:t>
            </w:r>
            <w:r w:rsidR="00BC56B1">
              <w:rPr>
                <w:rFonts w:ascii="Arial" w:eastAsia="Times New Roman" w:hAnsi="Arial" w:cs="Arial"/>
                <w:snapToGrid w:val="0"/>
                <w:sz w:val="20"/>
                <w:szCs w:val="20"/>
              </w:rPr>
              <w:t xml:space="preserve">or </w:t>
            </w:r>
            <w:r w:rsidR="00BC56B1" w:rsidRPr="00531E71">
              <w:rPr>
                <w:rFonts w:ascii="Arial" w:eastAsia="Times New Roman" w:hAnsi="Arial" w:cs="Arial"/>
                <w:snapToGrid w:val="0"/>
                <w:sz w:val="20"/>
                <w:szCs w:val="20"/>
              </w:rPr>
              <w:t xml:space="preserve">other methods </w:t>
            </w:r>
            <w:r w:rsidRPr="00531E71">
              <w:rPr>
                <w:rFonts w:ascii="Arial" w:eastAsia="Times New Roman" w:hAnsi="Arial" w:cs="Arial"/>
                <w:snapToGrid w:val="0"/>
                <w:sz w:val="20"/>
                <w:szCs w:val="20"/>
              </w:rPr>
              <w:t xml:space="preserve">during </w:t>
            </w:r>
            <w:r w:rsidR="00BC56B1">
              <w:rPr>
                <w:rFonts w:ascii="Arial" w:eastAsia="Times New Roman" w:hAnsi="Arial" w:cs="Arial"/>
                <w:snapToGrid w:val="0"/>
                <w:sz w:val="20"/>
                <w:szCs w:val="20"/>
              </w:rPr>
              <w:t xml:space="preserve">the </w:t>
            </w:r>
            <w:r w:rsidRPr="00531E71">
              <w:rPr>
                <w:rFonts w:ascii="Arial" w:eastAsia="Times New Roman" w:hAnsi="Arial" w:cs="Arial"/>
                <w:snapToGrid w:val="0"/>
                <w:sz w:val="20"/>
                <w:szCs w:val="20"/>
              </w:rPr>
              <w:t>migration period</w:t>
            </w:r>
            <w:proofErr w:type="gramStart"/>
            <w:r w:rsidR="00FC75FC">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w:t>
            </w:r>
            <w:proofErr w:type="gramEnd"/>
          </w:p>
        </w:tc>
        <w:tc>
          <w:tcPr>
            <w:tcW w:w="516" w:type="pct"/>
            <w:tcBorders>
              <w:top w:val="single" w:sz="4" w:space="0" w:color="auto"/>
              <w:left w:val="single" w:sz="4" w:space="0" w:color="auto"/>
              <w:bottom w:val="single" w:sz="4" w:space="0" w:color="auto"/>
              <w:right w:val="single" w:sz="4" w:space="0" w:color="auto"/>
            </w:tcBorders>
          </w:tcPr>
          <w:p w14:paraId="13F78D4D"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2E73F6D5"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31D10DCA"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r>
      <w:tr w:rsidR="00156019" w:rsidRPr="00531E71" w14:paraId="0474EF09" w14:textId="77777777">
        <w:trPr>
          <w:trHeight w:val="556"/>
        </w:trPr>
        <w:tc>
          <w:tcPr>
            <w:tcW w:w="918" w:type="pct"/>
            <w:vMerge/>
            <w:tcBorders>
              <w:left w:val="single" w:sz="4" w:space="0" w:color="auto"/>
              <w:right w:val="single" w:sz="4" w:space="0" w:color="auto"/>
            </w:tcBorders>
            <w:vAlign w:val="center"/>
          </w:tcPr>
          <w:p w14:paraId="75310942" w14:textId="77777777" w:rsidR="00156019" w:rsidRPr="00531E71" w:rsidRDefault="00156019" w:rsidP="00FF6906">
            <w:pPr>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753D0DE7" w14:textId="25A4B1CF" w:rsidR="00156019" w:rsidRPr="00531E71" w:rsidRDefault="00AE7DAC"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2.5 </w:t>
            </w:r>
            <w:r w:rsidR="008B7E32">
              <w:rPr>
                <w:rFonts w:ascii="Arial" w:eastAsia="Times New Roman" w:hAnsi="Arial" w:cs="Arial"/>
                <w:snapToGrid w:val="0"/>
                <w:sz w:val="20"/>
                <w:szCs w:val="20"/>
              </w:rPr>
              <w:t>Implement r</w:t>
            </w:r>
            <w:r w:rsidRPr="00531E71">
              <w:rPr>
                <w:rFonts w:ascii="Arial" w:eastAsia="Times New Roman" w:hAnsi="Arial" w:cs="Arial"/>
                <w:snapToGrid w:val="0"/>
                <w:sz w:val="20"/>
                <w:szCs w:val="20"/>
              </w:rPr>
              <w:t>elevant mitigation for downstream migration</w:t>
            </w:r>
            <w:r w:rsidR="00B04BF0">
              <w:rPr>
                <w:rFonts w:ascii="Arial" w:eastAsia="Times New Roman" w:hAnsi="Arial" w:cs="Arial"/>
                <w:snapToGrid w:val="0"/>
                <w:sz w:val="20"/>
                <w:szCs w:val="20"/>
              </w:rPr>
              <w:t xml:space="preserve">, such as </w:t>
            </w:r>
            <w:r w:rsidRPr="00531E71">
              <w:rPr>
                <w:rFonts w:ascii="Arial" w:eastAsia="Times New Roman" w:hAnsi="Arial" w:cs="Arial"/>
                <w:snapToGrid w:val="0"/>
                <w:sz w:val="20"/>
                <w:szCs w:val="20"/>
              </w:rPr>
              <w:t xml:space="preserve">barrier </w:t>
            </w:r>
            <w:r w:rsidR="00BB792F" w:rsidRPr="00531E71">
              <w:rPr>
                <w:rFonts w:ascii="Arial" w:eastAsia="Times New Roman" w:hAnsi="Arial" w:cs="Arial"/>
                <w:snapToGrid w:val="0"/>
                <w:sz w:val="20"/>
                <w:szCs w:val="20"/>
              </w:rPr>
              <w:t>removal</w:t>
            </w:r>
            <w:r w:rsidR="00BB792F">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screening</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eel</w:t>
            </w:r>
            <w:r w:rsidRPr="00531E71">
              <w:rPr>
                <w:rFonts w:ascii="Arial" w:eastAsia="Times New Roman" w:hAnsi="Arial" w:cs="Arial"/>
                <w:snapToGrid w:val="0"/>
                <w:sz w:val="20"/>
                <w:szCs w:val="20"/>
              </w:rPr>
              <w:t xml:space="preserve"> bypass along barriers</w:t>
            </w:r>
            <w:r w:rsidR="00C25031">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assisted migration (trap and transport</w:t>
            </w:r>
            <w:r w:rsidR="00E449B7" w:rsidRPr="00531E71">
              <w:rPr>
                <w:rFonts w:ascii="Arial" w:eastAsia="Times New Roman" w:hAnsi="Arial" w:cs="Arial"/>
                <w:snapToGrid w:val="0"/>
                <w:sz w:val="20"/>
                <w:szCs w:val="20"/>
              </w:rPr>
              <w:t>)</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fish</w:t>
            </w:r>
            <w:r w:rsidRPr="00531E71">
              <w:rPr>
                <w:rFonts w:ascii="Arial" w:eastAsia="Times New Roman" w:hAnsi="Arial" w:cs="Arial"/>
                <w:snapToGrid w:val="0"/>
                <w:sz w:val="20"/>
                <w:szCs w:val="20"/>
              </w:rPr>
              <w:t xml:space="preserve"> friendly turbines or </w:t>
            </w:r>
            <w:r w:rsidR="00E449B7" w:rsidRPr="00531E71">
              <w:rPr>
                <w:rFonts w:ascii="Arial" w:eastAsia="Times New Roman" w:hAnsi="Arial" w:cs="Arial"/>
                <w:snapToGrid w:val="0"/>
                <w:sz w:val="20"/>
                <w:szCs w:val="20"/>
              </w:rPr>
              <w:t>pumps</w:t>
            </w:r>
            <w:r w:rsidR="00E449B7">
              <w:rPr>
                <w:rFonts w:ascii="Arial" w:eastAsia="Times New Roman" w:hAnsi="Arial" w:cs="Arial"/>
                <w:snapToGrid w:val="0"/>
                <w:sz w:val="20"/>
                <w:szCs w:val="20"/>
              </w:rPr>
              <w:t xml:space="preserve">, </w:t>
            </w:r>
            <w:r w:rsidR="00E449B7" w:rsidRPr="00531E71">
              <w:rPr>
                <w:rFonts w:ascii="Arial" w:eastAsia="Times New Roman" w:hAnsi="Arial" w:cs="Arial"/>
                <w:snapToGrid w:val="0"/>
                <w:sz w:val="20"/>
                <w:szCs w:val="20"/>
              </w:rPr>
              <w:t>temporarily</w:t>
            </w:r>
            <w:r w:rsidRPr="00531E71">
              <w:rPr>
                <w:rFonts w:ascii="Arial" w:eastAsia="Times New Roman" w:hAnsi="Arial" w:cs="Arial"/>
                <w:snapToGrid w:val="0"/>
                <w:sz w:val="20"/>
                <w:szCs w:val="20"/>
              </w:rPr>
              <w:t xml:space="preserve"> shutdown of turbines </w:t>
            </w:r>
            <w:r w:rsidR="007C24DB">
              <w:rPr>
                <w:rFonts w:ascii="Arial" w:eastAsia="Times New Roman" w:hAnsi="Arial" w:cs="Arial"/>
                <w:snapToGrid w:val="0"/>
                <w:sz w:val="20"/>
                <w:szCs w:val="20"/>
              </w:rPr>
              <w:t xml:space="preserve">or </w:t>
            </w:r>
            <w:r w:rsidR="007C24DB" w:rsidRPr="00531E71">
              <w:rPr>
                <w:rFonts w:ascii="Arial" w:eastAsia="Times New Roman" w:hAnsi="Arial" w:cs="Arial"/>
                <w:snapToGrid w:val="0"/>
                <w:sz w:val="20"/>
                <w:szCs w:val="20"/>
              </w:rPr>
              <w:t xml:space="preserve">other methods during </w:t>
            </w:r>
            <w:r w:rsidR="007C24DB">
              <w:rPr>
                <w:rFonts w:ascii="Arial" w:eastAsia="Times New Roman" w:hAnsi="Arial" w:cs="Arial"/>
                <w:snapToGrid w:val="0"/>
                <w:sz w:val="20"/>
                <w:szCs w:val="20"/>
              </w:rPr>
              <w:t xml:space="preserve">the </w:t>
            </w:r>
            <w:r w:rsidR="007C24DB" w:rsidRPr="00531E71">
              <w:rPr>
                <w:rFonts w:ascii="Arial" w:eastAsia="Times New Roman" w:hAnsi="Arial" w:cs="Arial"/>
                <w:snapToGrid w:val="0"/>
                <w:sz w:val="20"/>
                <w:szCs w:val="20"/>
              </w:rPr>
              <w:t xml:space="preserve">migration </w:t>
            </w:r>
            <w:r w:rsidRPr="00531E71">
              <w:rPr>
                <w:rFonts w:ascii="Arial" w:eastAsia="Times New Roman" w:hAnsi="Arial" w:cs="Arial"/>
                <w:snapToGrid w:val="0"/>
                <w:sz w:val="20"/>
                <w:szCs w:val="20"/>
              </w:rPr>
              <w:t>period</w:t>
            </w:r>
            <w:r w:rsidR="007C24DB">
              <w:rPr>
                <w:rFonts w:ascii="Arial" w:eastAsia="Times New Roman" w:hAnsi="Arial" w:cs="Arial"/>
                <w:snapToGrid w:val="0"/>
                <w:sz w:val="20"/>
                <w:szCs w:val="20"/>
              </w:rPr>
              <w:t>.</w:t>
            </w:r>
            <w:r w:rsidRPr="00531E71">
              <w:rPr>
                <w:rFonts w:ascii="Arial" w:eastAsia="Times New Roman" w:hAnsi="Arial" w:cs="Arial"/>
                <w:snapToGrid w:val="0"/>
                <w:sz w:val="20"/>
                <w:szCs w:val="20"/>
              </w:rPr>
              <w:t xml:space="preserve"> </w:t>
            </w:r>
          </w:p>
        </w:tc>
        <w:tc>
          <w:tcPr>
            <w:tcW w:w="516" w:type="pct"/>
            <w:tcBorders>
              <w:top w:val="single" w:sz="4" w:space="0" w:color="auto"/>
              <w:left w:val="single" w:sz="4" w:space="0" w:color="auto"/>
              <w:bottom w:val="single" w:sz="4" w:space="0" w:color="auto"/>
              <w:right w:val="single" w:sz="4" w:space="0" w:color="auto"/>
            </w:tcBorders>
          </w:tcPr>
          <w:p w14:paraId="424B4A88" w14:textId="77777777" w:rsidR="00156019" w:rsidRPr="00531E71" w:rsidRDefault="00156019"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5D7727BC" w14:textId="77777777" w:rsidR="00156019" w:rsidRPr="00531E71" w:rsidRDefault="00156019"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3F3C3974" w14:textId="77777777" w:rsidR="00156019" w:rsidRPr="00531E71" w:rsidRDefault="00156019" w:rsidP="00FF6906">
            <w:pPr>
              <w:widowControl w:val="0"/>
              <w:spacing w:after="0" w:line="240" w:lineRule="auto"/>
              <w:rPr>
                <w:rFonts w:ascii="Arial" w:eastAsia="Times New Roman" w:hAnsi="Arial" w:cs="Arial"/>
                <w:snapToGrid w:val="0"/>
                <w:sz w:val="20"/>
                <w:szCs w:val="20"/>
              </w:rPr>
            </w:pPr>
          </w:p>
        </w:tc>
      </w:tr>
      <w:tr w:rsidR="00022611" w:rsidRPr="00531E71" w14:paraId="06F87078" w14:textId="77777777">
        <w:trPr>
          <w:trHeight w:val="556"/>
        </w:trPr>
        <w:tc>
          <w:tcPr>
            <w:tcW w:w="918" w:type="pct"/>
            <w:vMerge/>
            <w:tcBorders>
              <w:left w:val="single" w:sz="4" w:space="0" w:color="auto"/>
              <w:right w:val="single" w:sz="4" w:space="0" w:color="auto"/>
            </w:tcBorders>
            <w:vAlign w:val="center"/>
          </w:tcPr>
          <w:p w14:paraId="06273F1E"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2AAD11B4" w14:textId="62FAEFFB" w:rsidR="00022611" w:rsidRPr="00531E71" w:rsidRDefault="00022611"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2.</w:t>
            </w:r>
            <w:r w:rsidR="00AE7DAC" w:rsidRPr="00531E71">
              <w:rPr>
                <w:rFonts w:ascii="Arial" w:eastAsia="Times New Roman" w:hAnsi="Arial" w:cs="Arial"/>
                <w:snapToGrid w:val="0"/>
                <w:sz w:val="20"/>
                <w:szCs w:val="20"/>
              </w:rPr>
              <w:t>6</w:t>
            </w:r>
            <w:r w:rsidRPr="00531E71">
              <w:rPr>
                <w:rFonts w:ascii="Arial" w:eastAsia="Times New Roman" w:hAnsi="Arial" w:cs="Arial"/>
                <w:snapToGrid w:val="0"/>
                <w:sz w:val="20"/>
                <w:szCs w:val="20"/>
              </w:rPr>
              <w:t xml:space="preserve"> </w:t>
            </w:r>
            <w:r w:rsidR="007C24DB">
              <w:rPr>
                <w:rFonts w:ascii="Arial" w:eastAsia="Times New Roman" w:hAnsi="Arial" w:cs="Arial"/>
                <w:snapToGrid w:val="0"/>
                <w:sz w:val="20"/>
                <w:szCs w:val="20"/>
              </w:rPr>
              <w:t>Implement m</w:t>
            </w:r>
            <w:r w:rsidRPr="00531E71">
              <w:rPr>
                <w:rFonts w:ascii="Arial" w:eastAsia="Times New Roman" w:hAnsi="Arial" w:cs="Arial"/>
                <w:snapToGrid w:val="0"/>
                <w:sz w:val="20"/>
                <w:szCs w:val="20"/>
              </w:rPr>
              <w:t xml:space="preserve">onitoring of mitigation </w:t>
            </w:r>
            <w:r w:rsidR="002470C1">
              <w:rPr>
                <w:rFonts w:ascii="Arial" w:eastAsia="Times New Roman" w:hAnsi="Arial" w:cs="Arial"/>
                <w:snapToGrid w:val="0"/>
                <w:sz w:val="20"/>
                <w:szCs w:val="20"/>
              </w:rPr>
              <w:t>measures</w:t>
            </w:r>
            <w:r w:rsidR="00EE23FE" w:rsidRPr="00531E71">
              <w:rPr>
                <w:rFonts w:ascii="Arial" w:eastAsia="Times New Roman" w:hAnsi="Arial" w:cs="Arial"/>
                <w:snapToGrid w:val="0"/>
                <w:sz w:val="20"/>
                <w:szCs w:val="20"/>
              </w:rPr>
              <w:t>, where not present already</w:t>
            </w:r>
            <w:r w:rsidRPr="00531E71">
              <w:rPr>
                <w:rFonts w:ascii="Arial" w:eastAsia="Times New Roman" w:hAnsi="Arial" w:cs="Arial"/>
                <w:snapToGrid w:val="0"/>
                <w:sz w:val="20"/>
                <w:szCs w:val="20"/>
              </w:rPr>
              <w:t>.</w:t>
            </w:r>
          </w:p>
        </w:tc>
        <w:tc>
          <w:tcPr>
            <w:tcW w:w="516" w:type="pct"/>
            <w:tcBorders>
              <w:top w:val="single" w:sz="4" w:space="0" w:color="auto"/>
              <w:left w:val="single" w:sz="4" w:space="0" w:color="auto"/>
              <w:bottom w:val="single" w:sz="4" w:space="0" w:color="auto"/>
              <w:right w:val="single" w:sz="4" w:space="0" w:color="auto"/>
            </w:tcBorders>
          </w:tcPr>
          <w:p w14:paraId="4C8CFBE2"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60C64C8A"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327328FE"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r>
      <w:tr w:rsidR="00022611" w:rsidRPr="00531E71" w14:paraId="51A60B2B" w14:textId="77777777">
        <w:trPr>
          <w:trHeight w:val="796"/>
        </w:trPr>
        <w:tc>
          <w:tcPr>
            <w:tcW w:w="918" w:type="pct"/>
            <w:vMerge/>
            <w:tcBorders>
              <w:left w:val="single" w:sz="4" w:space="0" w:color="auto"/>
              <w:bottom w:val="single" w:sz="4" w:space="0" w:color="auto"/>
              <w:right w:val="single" w:sz="4" w:space="0" w:color="auto"/>
            </w:tcBorders>
            <w:vAlign w:val="center"/>
            <w:hideMark/>
          </w:tcPr>
          <w:p w14:paraId="03FF570E" w14:textId="77777777" w:rsidR="00022611" w:rsidRPr="00531E71" w:rsidRDefault="00022611" w:rsidP="00FF6906">
            <w:pPr>
              <w:spacing w:after="0" w:line="240" w:lineRule="auto"/>
              <w:rPr>
                <w:rFonts w:ascii="Arial" w:eastAsia="Times New Roman" w:hAnsi="Arial" w:cs="Arial"/>
                <w:snapToGrid w:val="0"/>
                <w:sz w:val="20"/>
                <w:szCs w:val="20"/>
              </w:rPr>
            </w:pPr>
          </w:p>
        </w:tc>
        <w:tc>
          <w:tcPr>
            <w:tcW w:w="1293" w:type="pct"/>
            <w:tcBorders>
              <w:top w:val="single" w:sz="4" w:space="0" w:color="auto"/>
              <w:left w:val="single" w:sz="4" w:space="0" w:color="auto"/>
              <w:bottom w:val="single" w:sz="4" w:space="0" w:color="auto"/>
              <w:right w:val="single" w:sz="4" w:space="0" w:color="auto"/>
            </w:tcBorders>
          </w:tcPr>
          <w:p w14:paraId="755DA214" w14:textId="5F153438" w:rsidR="00022611" w:rsidRPr="00531E71" w:rsidRDefault="00022611" w:rsidP="00FF6906">
            <w:pPr>
              <w:widowControl w:val="0"/>
              <w:spacing w:after="0" w:line="240" w:lineRule="auto"/>
              <w:rPr>
                <w:rFonts w:ascii="Arial" w:eastAsia="Times New Roman" w:hAnsi="Arial" w:cs="Arial"/>
                <w:i/>
                <w:iCs/>
                <w:snapToGrid w:val="0"/>
                <w:sz w:val="20"/>
                <w:szCs w:val="20"/>
              </w:rPr>
            </w:pPr>
            <w:r w:rsidRPr="00531E71">
              <w:rPr>
                <w:rFonts w:ascii="Arial" w:hAnsi="Arial" w:cs="Arial"/>
                <w:sz w:val="20"/>
                <w:szCs w:val="20"/>
              </w:rPr>
              <w:t>2.</w:t>
            </w:r>
            <w:r w:rsidR="00AE7DAC" w:rsidRPr="00531E71">
              <w:rPr>
                <w:rFonts w:ascii="Arial" w:hAnsi="Arial" w:cs="Arial"/>
                <w:sz w:val="20"/>
                <w:szCs w:val="20"/>
              </w:rPr>
              <w:t>7</w:t>
            </w:r>
            <w:r w:rsidRPr="00531E71">
              <w:rPr>
                <w:rFonts w:ascii="Arial" w:hAnsi="Arial" w:cs="Arial"/>
                <w:sz w:val="20"/>
                <w:szCs w:val="20"/>
              </w:rPr>
              <w:t xml:space="preserve"> </w:t>
            </w:r>
            <w:r w:rsidR="009F3111">
              <w:rPr>
                <w:rFonts w:ascii="Arial" w:hAnsi="Arial" w:cs="Arial"/>
                <w:sz w:val="20"/>
                <w:szCs w:val="20"/>
              </w:rPr>
              <w:t xml:space="preserve">Co-ordinate on </w:t>
            </w:r>
            <w:r w:rsidR="009F3111">
              <w:rPr>
                <w:rFonts w:ascii="Arial" w:eastAsia="Times New Roman" w:hAnsi="Arial" w:cs="Arial"/>
                <w:snapToGrid w:val="0"/>
                <w:sz w:val="20"/>
                <w:szCs w:val="20"/>
              </w:rPr>
              <w:t>i</w:t>
            </w:r>
            <w:r w:rsidRPr="00531E71">
              <w:rPr>
                <w:rFonts w:ascii="Arial" w:eastAsia="Times New Roman" w:hAnsi="Arial" w:cs="Arial"/>
                <w:snapToGrid w:val="0"/>
                <w:sz w:val="20"/>
                <w:szCs w:val="20"/>
              </w:rPr>
              <w:t xml:space="preserve">nternational, national and sub-national </w:t>
            </w:r>
            <w:r w:rsidR="009F3111">
              <w:rPr>
                <w:rFonts w:ascii="Arial" w:eastAsia="Times New Roman" w:hAnsi="Arial" w:cs="Arial"/>
                <w:snapToGrid w:val="0"/>
                <w:sz w:val="20"/>
                <w:szCs w:val="20"/>
              </w:rPr>
              <w:t xml:space="preserve">level and share </w:t>
            </w:r>
            <w:r w:rsidR="00BB792F" w:rsidRPr="00531E71">
              <w:rPr>
                <w:rFonts w:ascii="Arial" w:hAnsi="Arial" w:cs="Arial"/>
                <w:sz w:val="20"/>
                <w:szCs w:val="20"/>
              </w:rPr>
              <w:t>knowledge.</w:t>
            </w:r>
          </w:p>
        </w:tc>
        <w:tc>
          <w:tcPr>
            <w:tcW w:w="516" w:type="pct"/>
            <w:tcBorders>
              <w:top w:val="single" w:sz="4" w:space="0" w:color="auto"/>
              <w:left w:val="single" w:sz="4" w:space="0" w:color="auto"/>
              <w:bottom w:val="single" w:sz="4" w:space="0" w:color="auto"/>
              <w:right w:val="single" w:sz="4" w:space="0" w:color="auto"/>
            </w:tcBorders>
          </w:tcPr>
          <w:p w14:paraId="241FCA1C"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672" w:type="pct"/>
            <w:tcBorders>
              <w:top w:val="single" w:sz="4" w:space="0" w:color="auto"/>
              <w:left w:val="single" w:sz="4" w:space="0" w:color="auto"/>
              <w:bottom w:val="single" w:sz="4" w:space="0" w:color="auto"/>
              <w:right w:val="single" w:sz="4" w:space="0" w:color="auto"/>
            </w:tcBorders>
          </w:tcPr>
          <w:p w14:paraId="008ED841"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c>
          <w:tcPr>
            <w:tcW w:w="1601" w:type="pct"/>
            <w:tcBorders>
              <w:top w:val="single" w:sz="4" w:space="0" w:color="auto"/>
              <w:left w:val="single" w:sz="4" w:space="0" w:color="auto"/>
              <w:bottom w:val="single" w:sz="4" w:space="0" w:color="auto"/>
              <w:right w:val="single" w:sz="4" w:space="0" w:color="auto"/>
            </w:tcBorders>
          </w:tcPr>
          <w:p w14:paraId="030AD550" w14:textId="77777777" w:rsidR="00022611" w:rsidRPr="00531E71" w:rsidRDefault="00022611" w:rsidP="00FF6906">
            <w:pPr>
              <w:widowControl w:val="0"/>
              <w:spacing w:after="0" w:line="240" w:lineRule="auto"/>
              <w:rPr>
                <w:rFonts w:ascii="Arial" w:eastAsia="Times New Roman" w:hAnsi="Arial" w:cs="Arial"/>
                <w:snapToGrid w:val="0"/>
                <w:sz w:val="20"/>
                <w:szCs w:val="20"/>
              </w:rPr>
            </w:pPr>
          </w:p>
        </w:tc>
      </w:tr>
    </w:tbl>
    <w:p w14:paraId="64654767" w14:textId="77777777" w:rsidR="009219C9" w:rsidRPr="00531E71" w:rsidRDefault="009219C9" w:rsidP="007F793C">
      <w:pPr>
        <w:widowControl w:val="0"/>
        <w:autoSpaceDE w:val="0"/>
        <w:autoSpaceDN w:val="0"/>
        <w:adjustRightInd w:val="0"/>
        <w:spacing w:after="0" w:line="240" w:lineRule="auto"/>
        <w:rPr>
          <w:rFonts w:ascii="Arial" w:eastAsia="Times New Roman" w:hAnsi="Arial" w:cs="Arial"/>
          <w:snapToGrid w:val="0"/>
          <w:sz w:val="20"/>
          <w:szCs w:val="20"/>
        </w:rPr>
      </w:pPr>
    </w:p>
    <w:p w14:paraId="3E962C6B" w14:textId="77777777" w:rsidR="00FB7DDE" w:rsidRPr="00531E71" w:rsidRDefault="00FB7DDE" w:rsidP="008D5CA9">
      <w:pPr>
        <w:widowControl w:val="0"/>
        <w:autoSpaceDE w:val="0"/>
        <w:autoSpaceDN w:val="0"/>
        <w:adjustRightInd w:val="0"/>
        <w:spacing w:after="0" w:line="240" w:lineRule="auto"/>
        <w:rPr>
          <w:rFonts w:ascii="Arial" w:eastAsia="Times New Roman" w:hAnsi="Arial" w:cs="Arial"/>
          <w:b/>
          <w:i/>
          <w:snapToGrid w:val="0"/>
        </w:r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3490"/>
        <w:gridCol w:w="1394"/>
        <w:gridCol w:w="1818"/>
        <w:gridCol w:w="4324"/>
      </w:tblGrid>
      <w:tr w:rsidR="000A56B3" w:rsidRPr="00531E71" w14:paraId="14C1DBDA" w14:textId="77777777" w:rsidTr="005704E7">
        <w:tc>
          <w:tcPr>
            <w:tcW w:w="5000" w:type="pct"/>
            <w:gridSpan w:val="5"/>
          </w:tcPr>
          <w:p w14:paraId="2232DFD6" w14:textId="602F6FF5" w:rsidR="000A56B3" w:rsidRPr="00531E71" w:rsidRDefault="000A56B3"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3</w:t>
            </w:r>
            <w:r w:rsidRPr="00531E71">
              <w:rPr>
                <w:rFonts w:ascii="Arial" w:eastAsia="Times New Roman" w:hAnsi="Arial" w:cs="Arial"/>
                <w:b/>
                <w:i/>
                <w:snapToGrid w:val="0"/>
                <w:sz w:val="20"/>
                <w:szCs w:val="20"/>
              </w:rPr>
              <w:t>: Assess the impact of continental habitat loss on European eels and implement mitigation at relevant spatial scales</w:t>
            </w:r>
            <w:r w:rsidR="00FF6906" w:rsidRPr="00531E71">
              <w:rPr>
                <w:rFonts w:ascii="Arial" w:eastAsia="Times New Roman" w:hAnsi="Arial" w:cs="Arial"/>
                <w:b/>
                <w:i/>
                <w:snapToGrid w:val="0"/>
                <w:sz w:val="20"/>
                <w:szCs w:val="20"/>
              </w:rPr>
              <w:t>.</w:t>
            </w:r>
          </w:p>
        </w:tc>
      </w:tr>
      <w:tr w:rsidR="005704E7" w:rsidRPr="00531E71" w14:paraId="474AB339" w14:textId="77777777" w:rsidTr="00C87601">
        <w:trPr>
          <w:trHeight w:val="300"/>
        </w:trPr>
        <w:tc>
          <w:tcPr>
            <w:tcW w:w="918" w:type="pct"/>
          </w:tcPr>
          <w:p w14:paraId="6C1BFC21" w14:textId="77777777"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292" w:type="pct"/>
          </w:tcPr>
          <w:p w14:paraId="08A47833" w14:textId="7C12A16C"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6" w:type="pct"/>
          </w:tcPr>
          <w:p w14:paraId="28A3F9E5" w14:textId="77777777"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673" w:type="pct"/>
          </w:tcPr>
          <w:p w14:paraId="38CA543A" w14:textId="77777777"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601" w:type="pct"/>
          </w:tcPr>
          <w:p w14:paraId="450E0E63" w14:textId="16AA2013" w:rsidR="005704E7" w:rsidRPr="00531E71" w:rsidRDefault="005704E7" w:rsidP="009B27D0">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Organisations and Stakeholders</w:t>
            </w:r>
          </w:p>
        </w:tc>
      </w:tr>
      <w:tr w:rsidR="005704E7" w:rsidRPr="00531E71" w14:paraId="542330E6" w14:textId="77777777" w:rsidTr="00C87601">
        <w:trPr>
          <w:trHeight w:val="925"/>
        </w:trPr>
        <w:tc>
          <w:tcPr>
            <w:tcW w:w="918" w:type="pct"/>
            <w:vMerge w:val="restart"/>
          </w:tcPr>
          <w:p w14:paraId="17CA6195" w14:textId="77777777" w:rsidR="005704E7" w:rsidRPr="00531E71" w:rsidRDefault="005704E7" w:rsidP="009B27D0">
            <w:pPr>
              <w:widowControl w:val="0"/>
              <w:spacing w:after="0" w:line="240" w:lineRule="auto"/>
              <w:rPr>
                <w:rFonts w:ascii="Arial" w:eastAsia="Times New Roman" w:hAnsi="Arial" w:cs="Arial"/>
                <w:iCs/>
                <w:snapToGrid w:val="0"/>
                <w:sz w:val="20"/>
                <w:szCs w:val="20"/>
              </w:rPr>
            </w:pPr>
            <w:r w:rsidRPr="00531E71">
              <w:rPr>
                <w:rFonts w:ascii="Arial" w:eastAsia="Times New Roman" w:hAnsi="Arial" w:cs="Arial"/>
                <w:iCs/>
                <w:snapToGrid w:val="0"/>
                <w:sz w:val="20"/>
                <w:szCs w:val="20"/>
              </w:rPr>
              <w:t>Mitigation of habitat loss maximises both access and carrying capacity of aquatic systems within the continental range of the European eel.</w:t>
            </w:r>
          </w:p>
        </w:tc>
        <w:tc>
          <w:tcPr>
            <w:tcW w:w="1292" w:type="pct"/>
          </w:tcPr>
          <w:p w14:paraId="24085657" w14:textId="407ADA6B" w:rsidR="005704E7" w:rsidRPr="00531E71" w:rsidRDefault="005704E7" w:rsidP="00FF6906">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4.1 Quantify the scale of European eel habitat conversion and loss</w:t>
            </w:r>
            <w:r w:rsidR="00C95FAF" w:rsidRPr="00531E71">
              <w:rPr>
                <w:rFonts w:ascii="Arial" w:eastAsia="Times New Roman" w:hAnsi="Arial" w:cs="Arial"/>
                <w:snapToGrid w:val="0"/>
                <w:sz w:val="20"/>
                <w:szCs w:val="20"/>
              </w:rPr>
              <w:t xml:space="preserve"> to date, and risk of future reductions,</w:t>
            </w:r>
            <w:r w:rsidRPr="00531E71">
              <w:rPr>
                <w:rFonts w:ascii="Arial" w:eastAsia="Times New Roman" w:hAnsi="Arial" w:cs="Arial"/>
                <w:snapToGrid w:val="0"/>
                <w:sz w:val="20"/>
                <w:szCs w:val="20"/>
              </w:rPr>
              <w:t xml:space="preserve"> at the</w:t>
            </w:r>
            <w:r w:rsidR="00F45F13" w:rsidRPr="00531E71">
              <w:rPr>
                <w:rFonts w:ascii="Arial" w:eastAsia="Times New Roman" w:hAnsi="Arial" w:cs="Arial"/>
                <w:snapToGrid w:val="0"/>
                <w:sz w:val="20"/>
                <w:szCs w:val="20"/>
              </w:rPr>
              <w:t xml:space="preserve"> international, national and sub-national scale</w:t>
            </w:r>
            <w:r w:rsidRPr="00531E71">
              <w:rPr>
                <w:rFonts w:ascii="Arial" w:eastAsia="Times New Roman" w:hAnsi="Arial" w:cs="Arial"/>
                <w:snapToGrid w:val="0"/>
                <w:sz w:val="20"/>
                <w:szCs w:val="20"/>
              </w:rPr>
              <w:t>.</w:t>
            </w:r>
          </w:p>
        </w:tc>
        <w:tc>
          <w:tcPr>
            <w:tcW w:w="516" w:type="pct"/>
          </w:tcPr>
          <w:p w14:paraId="6EE50A5D"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673" w:type="pct"/>
          </w:tcPr>
          <w:p w14:paraId="12C39336"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1601" w:type="pct"/>
          </w:tcPr>
          <w:p w14:paraId="73F3341D"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r>
      <w:tr w:rsidR="005704E7" w:rsidRPr="00531E71" w14:paraId="55E24827" w14:textId="77777777" w:rsidTr="00C87601">
        <w:trPr>
          <w:trHeight w:val="273"/>
        </w:trPr>
        <w:tc>
          <w:tcPr>
            <w:tcW w:w="918" w:type="pct"/>
            <w:vMerge/>
          </w:tcPr>
          <w:p w14:paraId="6517C4D7" w14:textId="77777777" w:rsidR="005704E7" w:rsidRPr="00531E71" w:rsidRDefault="005704E7" w:rsidP="009B27D0">
            <w:pPr>
              <w:widowControl w:val="0"/>
              <w:spacing w:after="0" w:line="240" w:lineRule="auto"/>
              <w:rPr>
                <w:rFonts w:ascii="Arial" w:eastAsia="Times New Roman" w:hAnsi="Arial" w:cs="Arial"/>
                <w:i/>
                <w:snapToGrid w:val="0"/>
                <w:sz w:val="20"/>
                <w:szCs w:val="20"/>
              </w:rPr>
            </w:pPr>
          </w:p>
        </w:tc>
        <w:tc>
          <w:tcPr>
            <w:tcW w:w="1292" w:type="pct"/>
          </w:tcPr>
          <w:p w14:paraId="5344FD25" w14:textId="6FEE239B" w:rsidR="005704E7" w:rsidRPr="00531E71" w:rsidRDefault="005704E7" w:rsidP="002A2824">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4.2 </w:t>
            </w:r>
            <w:r w:rsidR="00F85B69">
              <w:rPr>
                <w:rFonts w:ascii="Arial" w:eastAsia="Times New Roman" w:hAnsi="Arial" w:cs="Arial"/>
                <w:snapToGrid w:val="0"/>
                <w:sz w:val="20"/>
                <w:szCs w:val="20"/>
              </w:rPr>
              <w:t>D</w:t>
            </w:r>
            <w:r w:rsidRPr="00531E71">
              <w:rPr>
                <w:rFonts w:ascii="Arial" w:eastAsia="Times New Roman" w:hAnsi="Arial" w:cs="Arial"/>
                <w:snapToGrid w:val="0"/>
                <w:sz w:val="20"/>
                <w:szCs w:val="20"/>
              </w:rPr>
              <w:t xml:space="preserve">eveloped </w:t>
            </w:r>
            <w:r w:rsidR="00F85B69">
              <w:rPr>
                <w:rFonts w:ascii="Arial" w:eastAsia="Times New Roman" w:hAnsi="Arial" w:cs="Arial"/>
                <w:snapToGrid w:val="0"/>
                <w:sz w:val="20"/>
                <w:szCs w:val="20"/>
              </w:rPr>
              <w:t>models</w:t>
            </w:r>
            <w:r w:rsidRPr="00531E71">
              <w:rPr>
                <w:rFonts w:ascii="Arial" w:eastAsia="Times New Roman" w:hAnsi="Arial" w:cs="Arial"/>
                <w:snapToGrid w:val="0"/>
                <w:sz w:val="20"/>
                <w:szCs w:val="20"/>
              </w:rPr>
              <w:t xml:space="preserve"> to better understand the carrying capacity of available habitat at relevant geographical scales, such that anthropogenic impacts and associated mortality, can be better managed.</w:t>
            </w:r>
          </w:p>
        </w:tc>
        <w:tc>
          <w:tcPr>
            <w:tcW w:w="516" w:type="pct"/>
          </w:tcPr>
          <w:p w14:paraId="18B053E7"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673" w:type="pct"/>
          </w:tcPr>
          <w:p w14:paraId="00663136"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c>
          <w:tcPr>
            <w:tcW w:w="1601" w:type="pct"/>
          </w:tcPr>
          <w:p w14:paraId="6B7A8236" w14:textId="77777777" w:rsidR="005704E7" w:rsidRPr="00531E71" w:rsidRDefault="005704E7" w:rsidP="009B27D0">
            <w:pPr>
              <w:widowControl w:val="0"/>
              <w:spacing w:after="0" w:line="240" w:lineRule="auto"/>
              <w:rPr>
                <w:rFonts w:ascii="Arial" w:eastAsia="Times New Roman" w:hAnsi="Arial" w:cs="Arial"/>
                <w:snapToGrid w:val="0"/>
                <w:sz w:val="20"/>
                <w:szCs w:val="20"/>
              </w:rPr>
            </w:pPr>
          </w:p>
        </w:tc>
      </w:tr>
      <w:tr w:rsidR="002553CD" w:rsidRPr="00531E71" w14:paraId="6FCFEBD5" w14:textId="77777777" w:rsidTr="00C87601">
        <w:tc>
          <w:tcPr>
            <w:tcW w:w="918" w:type="pct"/>
            <w:vMerge/>
          </w:tcPr>
          <w:p w14:paraId="46730D62" w14:textId="77777777" w:rsidR="002553CD" w:rsidRPr="00531E71" w:rsidRDefault="002553CD" w:rsidP="002553CD">
            <w:pPr>
              <w:widowControl w:val="0"/>
              <w:spacing w:after="0" w:line="240" w:lineRule="auto"/>
              <w:rPr>
                <w:rFonts w:ascii="Arial" w:eastAsia="Times New Roman" w:hAnsi="Arial" w:cs="Arial"/>
                <w:i/>
                <w:snapToGrid w:val="0"/>
                <w:sz w:val="20"/>
                <w:szCs w:val="20"/>
              </w:rPr>
            </w:pPr>
          </w:p>
        </w:tc>
        <w:tc>
          <w:tcPr>
            <w:tcW w:w="1292" w:type="pct"/>
          </w:tcPr>
          <w:p w14:paraId="46D553F9" w14:textId="4373CF4F" w:rsidR="002553CD" w:rsidRPr="00531E71" w:rsidRDefault="002553CD" w:rsidP="002553CD">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4.3 </w:t>
            </w:r>
            <w:r w:rsidR="00F755A2">
              <w:rPr>
                <w:rFonts w:ascii="Arial" w:eastAsia="Times New Roman" w:hAnsi="Arial" w:cs="Arial"/>
                <w:snapToGrid w:val="0"/>
                <w:sz w:val="20"/>
                <w:szCs w:val="20"/>
              </w:rPr>
              <w:t>Identify a</w:t>
            </w:r>
            <w:r w:rsidRPr="00531E71">
              <w:rPr>
                <w:rFonts w:ascii="Arial" w:eastAsia="Times New Roman" w:hAnsi="Arial" w:cs="Arial"/>
                <w:snapToGrid w:val="0"/>
                <w:sz w:val="20"/>
                <w:szCs w:val="20"/>
              </w:rPr>
              <w:t xml:space="preserve">reas of highest risk </w:t>
            </w:r>
            <w:r w:rsidR="003D3FC7" w:rsidRPr="00531E71">
              <w:rPr>
                <w:rFonts w:ascii="Arial" w:eastAsia="Times New Roman" w:hAnsi="Arial" w:cs="Arial"/>
                <w:snapToGrid w:val="0"/>
                <w:sz w:val="20"/>
                <w:szCs w:val="20"/>
              </w:rPr>
              <w:t xml:space="preserve">of habitat loss due </w:t>
            </w:r>
            <w:r w:rsidRPr="00531E71">
              <w:rPr>
                <w:rFonts w:ascii="Arial" w:eastAsia="Times New Roman" w:hAnsi="Arial" w:cs="Arial"/>
                <w:snapToGrid w:val="0"/>
                <w:sz w:val="20"/>
                <w:szCs w:val="20"/>
              </w:rPr>
              <w:t>to the impacts of climate change.</w:t>
            </w:r>
          </w:p>
        </w:tc>
        <w:tc>
          <w:tcPr>
            <w:tcW w:w="516" w:type="pct"/>
          </w:tcPr>
          <w:p w14:paraId="01035C77"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673" w:type="pct"/>
          </w:tcPr>
          <w:p w14:paraId="78FEEF02"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1601" w:type="pct"/>
          </w:tcPr>
          <w:p w14:paraId="67241F41"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r>
      <w:tr w:rsidR="002553CD" w:rsidRPr="00531E71" w14:paraId="5201060D" w14:textId="77777777" w:rsidTr="00C87601">
        <w:tc>
          <w:tcPr>
            <w:tcW w:w="918" w:type="pct"/>
            <w:vMerge/>
          </w:tcPr>
          <w:p w14:paraId="64F6F607" w14:textId="77777777" w:rsidR="002553CD" w:rsidRPr="00531E71" w:rsidRDefault="002553CD" w:rsidP="002553CD">
            <w:pPr>
              <w:widowControl w:val="0"/>
              <w:spacing w:after="0" w:line="240" w:lineRule="auto"/>
              <w:rPr>
                <w:rFonts w:ascii="Arial" w:eastAsia="Times New Roman" w:hAnsi="Arial" w:cs="Arial"/>
                <w:i/>
                <w:snapToGrid w:val="0"/>
                <w:sz w:val="20"/>
                <w:szCs w:val="20"/>
              </w:rPr>
            </w:pPr>
          </w:p>
        </w:tc>
        <w:tc>
          <w:tcPr>
            <w:tcW w:w="1292" w:type="pct"/>
          </w:tcPr>
          <w:p w14:paraId="26F5E58E" w14:textId="6DC42647" w:rsidR="002553CD" w:rsidRPr="00531E71" w:rsidRDefault="002553CD" w:rsidP="002553CD">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4.</w:t>
            </w:r>
            <w:r w:rsidR="002978DF" w:rsidRPr="00531E71">
              <w:rPr>
                <w:rFonts w:ascii="Arial" w:eastAsia="Times New Roman" w:hAnsi="Arial" w:cs="Arial"/>
                <w:snapToGrid w:val="0"/>
                <w:sz w:val="20"/>
                <w:szCs w:val="20"/>
              </w:rPr>
              <w:t>4</w:t>
            </w:r>
            <w:r w:rsidRPr="00531E71">
              <w:rPr>
                <w:rFonts w:ascii="Arial" w:eastAsia="Times New Roman" w:hAnsi="Arial" w:cs="Arial"/>
                <w:snapToGrid w:val="0"/>
                <w:sz w:val="20"/>
                <w:szCs w:val="20"/>
              </w:rPr>
              <w:t xml:space="preserve"> Identify key locations and implement relevant mitigation e.g. re-wilding/greening and monitor their effectiveness.</w:t>
            </w:r>
          </w:p>
        </w:tc>
        <w:tc>
          <w:tcPr>
            <w:tcW w:w="516" w:type="pct"/>
          </w:tcPr>
          <w:p w14:paraId="4274398D"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673" w:type="pct"/>
          </w:tcPr>
          <w:p w14:paraId="010569C3"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1601" w:type="pct"/>
          </w:tcPr>
          <w:p w14:paraId="47B6FC7C"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r>
      <w:tr w:rsidR="002553CD" w:rsidRPr="00531E71" w14:paraId="706712E7" w14:textId="77777777" w:rsidTr="00C87601">
        <w:trPr>
          <w:trHeight w:val="786"/>
        </w:trPr>
        <w:tc>
          <w:tcPr>
            <w:tcW w:w="918" w:type="pct"/>
            <w:vMerge/>
          </w:tcPr>
          <w:p w14:paraId="0C520056" w14:textId="77777777" w:rsidR="002553CD" w:rsidRPr="00531E71" w:rsidRDefault="002553CD" w:rsidP="002553CD">
            <w:pPr>
              <w:widowControl w:val="0"/>
              <w:spacing w:after="0" w:line="240" w:lineRule="auto"/>
              <w:rPr>
                <w:rFonts w:ascii="Arial" w:eastAsia="Times New Roman" w:hAnsi="Arial" w:cs="Arial"/>
                <w:i/>
                <w:snapToGrid w:val="0"/>
                <w:sz w:val="20"/>
                <w:szCs w:val="20"/>
              </w:rPr>
            </w:pPr>
          </w:p>
        </w:tc>
        <w:tc>
          <w:tcPr>
            <w:tcW w:w="1292" w:type="pct"/>
          </w:tcPr>
          <w:p w14:paraId="34415FAB" w14:textId="6F165D9B" w:rsidR="002553CD" w:rsidRPr="00531E71" w:rsidRDefault="002553CD" w:rsidP="002553CD">
            <w:pPr>
              <w:widowControl w:val="0"/>
              <w:autoSpaceDE w:val="0"/>
              <w:autoSpaceDN w:val="0"/>
              <w:adjustRightInd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4.</w:t>
            </w:r>
            <w:r w:rsidR="002978DF" w:rsidRPr="00531E71">
              <w:rPr>
                <w:rFonts w:ascii="Arial" w:eastAsia="Times New Roman" w:hAnsi="Arial" w:cs="Arial"/>
                <w:snapToGrid w:val="0"/>
                <w:sz w:val="20"/>
                <w:szCs w:val="20"/>
              </w:rPr>
              <w:t>5</w:t>
            </w:r>
            <w:r w:rsidRPr="00531E71">
              <w:rPr>
                <w:rFonts w:ascii="Arial" w:eastAsia="Times New Roman" w:hAnsi="Arial" w:cs="Arial"/>
                <w:snapToGrid w:val="0"/>
                <w:sz w:val="20"/>
                <w:szCs w:val="20"/>
              </w:rPr>
              <w:t xml:space="preserve"> </w:t>
            </w:r>
            <w:r w:rsidR="00420E45">
              <w:rPr>
                <w:rFonts w:ascii="Arial" w:eastAsia="Times New Roman" w:hAnsi="Arial" w:cs="Arial"/>
                <w:snapToGrid w:val="0"/>
                <w:sz w:val="20"/>
                <w:szCs w:val="20"/>
              </w:rPr>
              <w:t>Exchang</w:t>
            </w:r>
            <w:r w:rsidR="00C41AE0">
              <w:rPr>
                <w:rFonts w:ascii="Arial" w:eastAsia="Times New Roman" w:hAnsi="Arial" w:cs="Arial"/>
                <w:snapToGrid w:val="0"/>
                <w:sz w:val="20"/>
                <w:szCs w:val="20"/>
              </w:rPr>
              <w:t>e</w:t>
            </w:r>
            <w:r w:rsidR="00420E45">
              <w:rPr>
                <w:rFonts w:ascii="Arial" w:eastAsia="Times New Roman" w:hAnsi="Arial" w:cs="Arial"/>
                <w:snapToGrid w:val="0"/>
                <w:sz w:val="20"/>
                <w:szCs w:val="20"/>
              </w:rPr>
              <w:t xml:space="preserve"> i</w:t>
            </w:r>
            <w:r w:rsidRPr="00531E71">
              <w:rPr>
                <w:rFonts w:ascii="Arial" w:eastAsia="Times New Roman" w:hAnsi="Arial" w:cs="Arial"/>
                <w:snapToGrid w:val="0"/>
                <w:sz w:val="20"/>
                <w:szCs w:val="20"/>
              </w:rPr>
              <w:t>nternational, national and sub-national information</w:t>
            </w:r>
            <w:r w:rsidR="00420E45">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and co-ordinat</w:t>
            </w:r>
            <w:r w:rsidR="00420E45">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activities relating to habitat loss, specific to eels.</w:t>
            </w:r>
          </w:p>
        </w:tc>
        <w:tc>
          <w:tcPr>
            <w:tcW w:w="516" w:type="pct"/>
          </w:tcPr>
          <w:p w14:paraId="4B000115"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673" w:type="pct"/>
          </w:tcPr>
          <w:p w14:paraId="713E8802"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c>
          <w:tcPr>
            <w:tcW w:w="1601" w:type="pct"/>
          </w:tcPr>
          <w:p w14:paraId="06F49790" w14:textId="77777777" w:rsidR="002553CD" w:rsidRPr="00531E71" w:rsidRDefault="002553CD" w:rsidP="002553CD">
            <w:pPr>
              <w:widowControl w:val="0"/>
              <w:spacing w:after="0" w:line="240" w:lineRule="auto"/>
              <w:rPr>
                <w:rFonts w:ascii="Arial" w:eastAsia="Times New Roman" w:hAnsi="Arial" w:cs="Arial"/>
                <w:snapToGrid w:val="0"/>
                <w:sz w:val="20"/>
                <w:szCs w:val="20"/>
              </w:rPr>
            </w:pPr>
          </w:p>
        </w:tc>
      </w:tr>
    </w:tbl>
    <w:p w14:paraId="19977F62" w14:textId="77777777" w:rsidR="00FF6906" w:rsidRPr="00531E71" w:rsidRDefault="00FF6906" w:rsidP="00FB7DDE">
      <w:pPr>
        <w:widowControl w:val="0"/>
        <w:autoSpaceDE w:val="0"/>
        <w:autoSpaceDN w:val="0"/>
        <w:adjustRightInd w:val="0"/>
        <w:spacing w:after="0" w:line="240" w:lineRule="auto"/>
        <w:rPr>
          <w:rFonts w:ascii="Arial" w:eastAsia="Times New Roman" w:hAnsi="Arial" w:cs="Arial"/>
          <w:b/>
          <w:iCs/>
          <w:snapToGrid w:val="0"/>
          <w:highlight w:val="green"/>
        </w:rPr>
      </w:pPr>
    </w:p>
    <w:p w14:paraId="2290E056" w14:textId="52FE1DB7" w:rsidR="00FB7DDE" w:rsidRPr="00531E71" w:rsidRDefault="00FB7DDE" w:rsidP="000A56B3">
      <w:pPr>
        <w:widowControl w:val="0"/>
        <w:autoSpaceDE w:val="0"/>
        <w:autoSpaceDN w:val="0"/>
        <w:adjustRightInd w:val="0"/>
        <w:spacing w:after="0" w:line="240" w:lineRule="auto"/>
        <w:rPr>
          <w:rFonts w:ascii="Arial" w:eastAsia="Times New Roman" w:hAnsi="Arial" w:cs="Arial"/>
          <w:snapToGrid w:val="0"/>
          <w:sz w:val="20"/>
          <w:szCs w:val="20"/>
        </w:r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3"/>
        <w:gridCol w:w="3492"/>
        <w:gridCol w:w="1396"/>
        <w:gridCol w:w="1807"/>
        <w:gridCol w:w="4327"/>
      </w:tblGrid>
      <w:tr w:rsidR="000A56B3" w:rsidRPr="00531E71" w14:paraId="7C6CB942" w14:textId="77777777" w:rsidTr="00753D45">
        <w:tc>
          <w:tcPr>
            <w:tcW w:w="5000" w:type="pct"/>
            <w:gridSpan w:val="5"/>
          </w:tcPr>
          <w:p w14:paraId="2AFB0E9F" w14:textId="7DE322C2" w:rsidR="000A56B3" w:rsidRPr="00531E71" w:rsidRDefault="000A56B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4</w:t>
            </w:r>
            <w:r w:rsidRPr="00531E71">
              <w:rPr>
                <w:rFonts w:ascii="Arial" w:eastAsia="Times New Roman" w:hAnsi="Arial" w:cs="Arial"/>
                <w:b/>
                <w:i/>
                <w:snapToGrid w:val="0"/>
                <w:sz w:val="20"/>
                <w:szCs w:val="20"/>
              </w:rPr>
              <w:t xml:space="preserve">: The impact of </w:t>
            </w:r>
            <w:r w:rsidR="00753D45" w:rsidRPr="00531E71">
              <w:rPr>
                <w:rFonts w:ascii="Arial" w:eastAsia="Times New Roman" w:hAnsi="Arial" w:cs="Arial"/>
                <w:b/>
                <w:i/>
                <w:snapToGrid w:val="0"/>
                <w:sz w:val="20"/>
                <w:szCs w:val="20"/>
              </w:rPr>
              <w:t xml:space="preserve">unsustainable </w:t>
            </w:r>
            <w:r w:rsidRPr="00531E71">
              <w:rPr>
                <w:rFonts w:ascii="Arial" w:eastAsia="Times New Roman" w:hAnsi="Arial" w:cs="Arial"/>
                <w:b/>
                <w:i/>
                <w:snapToGrid w:val="0"/>
                <w:sz w:val="20"/>
                <w:szCs w:val="20"/>
              </w:rPr>
              <w:t xml:space="preserve">exploitation </w:t>
            </w:r>
            <w:r w:rsidR="00753D45" w:rsidRPr="00531E71">
              <w:rPr>
                <w:rFonts w:ascii="Arial" w:eastAsia="Times New Roman" w:hAnsi="Arial" w:cs="Arial"/>
                <w:b/>
                <w:i/>
                <w:snapToGrid w:val="0"/>
                <w:sz w:val="20"/>
                <w:szCs w:val="20"/>
              </w:rPr>
              <w:t xml:space="preserve">of European eel </w:t>
            </w:r>
            <w:r w:rsidRPr="00531E71">
              <w:rPr>
                <w:rFonts w:ascii="Arial" w:eastAsia="Times New Roman" w:hAnsi="Arial" w:cs="Arial"/>
                <w:b/>
                <w:i/>
                <w:snapToGrid w:val="0"/>
                <w:sz w:val="20"/>
                <w:szCs w:val="20"/>
              </w:rPr>
              <w:t xml:space="preserve">is reduced and range-wide management strengthened. </w:t>
            </w:r>
          </w:p>
        </w:tc>
      </w:tr>
      <w:tr w:rsidR="00F45F13" w:rsidRPr="00531E71" w14:paraId="26665F05" w14:textId="77777777" w:rsidTr="00753D45">
        <w:tc>
          <w:tcPr>
            <w:tcW w:w="919" w:type="pct"/>
          </w:tcPr>
          <w:p w14:paraId="720C0E76"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293" w:type="pct"/>
          </w:tcPr>
          <w:p w14:paraId="5393BDE0"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7" w:type="pct"/>
          </w:tcPr>
          <w:p w14:paraId="65E821B3"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669" w:type="pct"/>
          </w:tcPr>
          <w:p w14:paraId="61847B60" w14:textId="77777777"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602" w:type="pct"/>
          </w:tcPr>
          <w:p w14:paraId="327DFD2C" w14:textId="501A7F95" w:rsidR="00F45F13" w:rsidRPr="00531E71" w:rsidRDefault="00F45F13" w:rsidP="00F45F13">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Organisations and Stakeholders</w:t>
            </w:r>
          </w:p>
        </w:tc>
      </w:tr>
      <w:tr w:rsidR="001C15CE" w:rsidRPr="00531E71" w14:paraId="06A95F3C" w14:textId="77777777" w:rsidTr="00FA240F">
        <w:trPr>
          <w:trHeight w:val="998"/>
        </w:trPr>
        <w:tc>
          <w:tcPr>
            <w:tcW w:w="919" w:type="pct"/>
            <w:vMerge w:val="restart"/>
          </w:tcPr>
          <w:p w14:paraId="6C7782B0" w14:textId="654710C6" w:rsidR="001C15CE" w:rsidRPr="00531E71" w:rsidRDefault="001C15CE"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Fisheries, and associated trade, are legal, traceable and demonstrably sustainable, and management is strengthened through improved data collection. </w:t>
            </w:r>
          </w:p>
        </w:tc>
        <w:tc>
          <w:tcPr>
            <w:tcW w:w="1293" w:type="pct"/>
          </w:tcPr>
          <w:p w14:paraId="3FDD8B4E" w14:textId="4F1DAF74" w:rsidR="001C15CE" w:rsidRPr="00531E71" w:rsidRDefault="001C15CE"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5.1 </w:t>
            </w:r>
            <w:r w:rsidR="00C41AE0">
              <w:rPr>
                <w:rFonts w:ascii="Arial" w:eastAsia="Times New Roman" w:hAnsi="Arial" w:cs="Arial"/>
                <w:snapToGrid w:val="0"/>
                <w:sz w:val="20"/>
                <w:szCs w:val="20"/>
              </w:rPr>
              <w:t>Improve f</w:t>
            </w:r>
            <w:r w:rsidRPr="00531E71">
              <w:rPr>
                <w:rFonts w:ascii="Arial" w:eastAsia="Times New Roman" w:hAnsi="Arial" w:cs="Arial"/>
                <w:snapToGrid w:val="0"/>
                <w:sz w:val="20"/>
                <w:szCs w:val="20"/>
              </w:rPr>
              <w:t>isheries data collection – including effort</w:t>
            </w:r>
            <w:r w:rsidR="003334BB">
              <w:rPr>
                <w:rFonts w:ascii="Arial" w:eastAsia="Times New Roman" w:hAnsi="Arial" w:cs="Arial"/>
                <w:snapToGrid w:val="0"/>
                <w:sz w:val="20"/>
                <w:szCs w:val="20"/>
              </w:rPr>
              <w:t>,</w:t>
            </w:r>
            <w:r w:rsidR="00E53162">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harmonise across the range and use to inform management at the relevant geographical scale.</w:t>
            </w:r>
          </w:p>
        </w:tc>
        <w:tc>
          <w:tcPr>
            <w:tcW w:w="517" w:type="pct"/>
          </w:tcPr>
          <w:p w14:paraId="3136026F"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669" w:type="pct"/>
          </w:tcPr>
          <w:p w14:paraId="000820AA"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1602" w:type="pct"/>
          </w:tcPr>
          <w:p w14:paraId="52D9C00C"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r>
      <w:tr w:rsidR="001C15CE" w:rsidRPr="00531E71" w14:paraId="0C6BB054" w14:textId="77777777" w:rsidTr="00FA240F">
        <w:trPr>
          <w:trHeight w:val="998"/>
        </w:trPr>
        <w:tc>
          <w:tcPr>
            <w:tcW w:w="919" w:type="pct"/>
            <w:vMerge/>
          </w:tcPr>
          <w:p w14:paraId="40581B15" w14:textId="2AFF1FDE"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1293" w:type="pct"/>
          </w:tcPr>
          <w:p w14:paraId="277E76A0" w14:textId="40E0E097" w:rsidR="001C15CE" w:rsidRPr="00531E71" w:rsidRDefault="001C15CE"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5.2 </w:t>
            </w:r>
            <w:r w:rsidR="00D945BD">
              <w:rPr>
                <w:rFonts w:ascii="Arial" w:eastAsia="Times New Roman" w:hAnsi="Arial" w:cs="Arial"/>
                <w:snapToGrid w:val="0"/>
                <w:sz w:val="20"/>
                <w:szCs w:val="20"/>
              </w:rPr>
              <w:t>Ensure that</w:t>
            </w:r>
            <w:r w:rsidRPr="00531E71">
              <w:rPr>
                <w:rFonts w:ascii="Arial" w:eastAsia="Times New Roman" w:hAnsi="Arial" w:cs="Arial"/>
                <w:snapToGrid w:val="0"/>
                <w:sz w:val="20"/>
                <w:szCs w:val="20"/>
              </w:rPr>
              <w:t xml:space="preserve"> </w:t>
            </w:r>
            <w:r w:rsidR="00193302">
              <w:rPr>
                <w:rFonts w:ascii="Arial" w:eastAsia="Times New Roman" w:hAnsi="Arial" w:cs="Arial"/>
                <w:snapToGrid w:val="0"/>
                <w:sz w:val="20"/>
                <w:szCs w:val="20"/>
              </w:rPr>
              <w:t>f</w:t>
            </w:r>
            <w:r w:rsidRPr="00531E71">
              <w:rPr>
                <w:rFonts w:ascii="Arial" w:eastAsia="Times New Roman" w:hAnsi="Arial" w:cs="Arial"/>
                <w:snapToGrid w:val="0"/>
                <w:sz w:val="20"/>
                <w:szCs w:val="20"/>
              </w:rPr>
              <w:t xml:space="preserve">or all life-stages, </w:t>
            </w:r>
            <w:r w:rsidR="00193302">
              <w:rPr>
                <w:rFonts w:ascii="Arial" w:eastAsia="Times New Roman" w:hAnsi="Arial" w:cs="Arial"/>
                <w:snapToGrid w:val="0"/>
                <w:sz w:val="20"/>
                <w:szCs w:val="20"/>
              </w:rPr>
              <w:t>that</w:t>
            </w:r>
            <w:r w:rsidR="009D55B3">
              <w:rPr>
                <w:rFonts w:ascii="Arial" w:eastAsia="Times New Roman" w:hAnsi="Arial" w:cs="Arial"/>
                <w:snapToGrid w:val="0"/>
                <w:sz w:val="20"/>
                <w:szCs w:val="20"/>
              </w:rPr>
              <w:t xml:space="preserve"> </w:t>
            </w:r>
            <w:r w:rsidRPr="00531E71">
              <w:rPr>
                <w:rFonts w:ascii="Arial" w:eastAsia="Times New Roman" w:hAnsi="Arial" w:cs="Arial"/>
                <w:snapToGrid w:val="0"/>
                <w:sz w:val="20"/>
                <w:szCs w:val="20"/>
              </w:rPr>
              <w:t xml:space="preserve">catch does not exceed sustainable supply and matches legal demand, </w:t>
            </w:r>
            <w:r w:rsidR="0068409B">
              <w:rPr>
                <w:rFonts w:ascii="Arial" w:eastAsia="Times New Roman" w:hAnsi="Arial" w:cs="Arial"/>
                <w:snapToGrid w:val="0"/>
                <w:sz w:val="20"/>
                <w:szCs w:val="20"/>
              </w:rPr>
              <w:t>and thereby</w:t>
            </w:r>
            <w:r w:rsidRPr="00531E71">
              <w:rPr>
                <w:rFonts w:ascii="Arial" w:eastAsia="Times New Roman" w:hAnsi="Arial" w:cs="Arial"/>
                <w:snapToGrid w:val="0"/>
                <w:sz w:val="20"/>
                <w:szCs w:val="20"/>
              </w:rPr>
              <w:t xml:space="preserve"> minimising any surplus </w:t>
            </w:r>
            <w:r w:rsidR="00361F28">
              <w:rPr>
                <w:rFonts w:ascii="Arial" w:eastAsia="Times New Roman" w:hAnsi="Arial" w:cs="Arial"/>
                <w:snapToGrid w:val="0"/>
                <w:sz w:val="20"/>
                <w:szCs w:val="20"/>
              </w:rPr>
              <w:t xml:space="preserve">catch beyond </w:t>
            </w:r>
            <w:r w:rsidR="00DA662F">
              <w:rPr>
                <w:rFonts w:ascii="Arial" w:eastAsia="Times New Roman" w:hAnsi="Arial" w:cs="Arial"/>
                <w:snapToGrid w:val="0"/>
                <w:sz w:val="20"/>
                <w:szCs w:val="20"/>
              </w:rPr>
              <w:t>local?</w:t>
            </w:r>
            <w:r w:rsidR="005F717B">
              <w:rPr>
                <w:rFonts w:ascii="Arial" w:eastAsia="Times New Roman" w:hAnsi="Arial" w:cs="Arial"/>
                <w:snapToGrid w:val="0"/>
                <w:sz w:val="20"/>
                <w:szCs w:val="20"/>
              </w:rPr>
              <w:t xml:space="preserve"> demand</w:t>
            </w:r>
            <w:r w:rsidRPr="00531E71">
              <w:rPr>
                <w:rFonts w:ascii="Arial" w:eastAsia="Times New Roman" w:hAnsi="Arial" w:cs="Arial"/>
                <w:snapToGrid w:val="0"/>
                <w:sz w:val="20"/>
                <w:szCs w:val="20"/>
              </w:rPr>
              <w:t xml:space="preserve"> that can be traded illegally.</w:t>
            </w:r>
          </w:p>
        </w:tc>
        <w:tc>
          <w:tcPr>
            <w:tcW w:w="517" w:type="pct"/>
          </w:tcPr>
          <w:p w14:paraId="3999A11B"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669" w:type="pct"/>
          </w:tcPr>
          <w:p w14:paraId="364A9169"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1602" w:type="pct"/>
          </w:tcPr>
          <w:p w14:paraId="65B92FCD"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r>
      <w:tr w:rsidR="001C15CE" w:rsidRPr="00531E71" w14:paraId="7CB1248C" w14:textId="77777777" w:rsidTr="00753D45">
        <w:tc>
          <w:tcPr>
            <w:tcW w:w="919" w:type="pct"/>
            <w:vMerge/>
            <w:tcBorders>
              <w:bottom w:val="nil"/>
            </w:tcBorders>
          </w:tcPr>
          <w:p w14:paraId="1A584CBA"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1293" w:type="pct"/>
          </w:tcPr>
          <w:p w14:paraId="29832B51" w14:textId="2033FE28" w:rsidR="001C15CE" w:rsidRPr="00531E71" w:rsidRDefault="001C15CE"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5.3 </w:t>
            </w:r>
            <w:r w:rsidR="00C939A6">
              <w:rPr>
                <w:rFonts w:ascii="Arial" w:eastAsia="Times New Roman" w:hAnsi="Arial" w:cs="Arial"/>
                <w:snapToGrid w:val="0"/>
                <w:sz w:val="20"/>
                <w:szCs w:val="20"/>
              </w:rPr>
              <w:t>Implement m</w:t>
            </w:r>
            <w:r w:rsidRPr="00531E71">
              <w:rPr>
                <w:rFonts w:ascii="Arial" w:eastAsia="Times New Roman" w:hAnsi="Arial" w:cs="Arial"/>
                <w:snapToGrid w:val="0"/>
                <w:sz w:val="20"/>
                <w:szCs w:val="20"/>
              </w:rPr>
              <w:t>easures at the national/sub-national level that sustainable harvest matches legal demand, minimising any surplus that can be traded illegally</w:t>
            </w:r>
            <w:r w:rsidRPr="00531E71" w:rsidDel="005D3209">
              <w:rPr>
                <w:rFonts w:ascii="Arial" w:eastAsia="Times New Roman" w:hAnsi="Arial" w:cs="Arial"/>
                <w:snapToGrid w:val="0"/>
                <w:sz w:val="20"/>
                <w:szCs w:val="20"/>
              </w:rPr>
              <w:t xml:space="preserve"> </w:t>
            </w:r>
          </w:p>
        </w:tc>
        <w:tc>
          <w:tcPr>
            <w:tcW w:w="517" w:type="pct"/>
          </w:tcPr>
          <w:p w14:paraId="282183C4"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669" w:type="pct"/>
          </w:tcPr>
          <w:p w14:paraId="37613005" w14:textId="77777777" w:rsidR="001C15CE" w:rsidRPr="00531E71" w:rsidRDefault="001C15CE" w:rsidP="00F45F13">
            <w:pPr>
              <w:widowControl w:val="0"/>
              <w:spacing w:after="0" w:line="240" w:lineRule="auto"/>
              <w:rPr>
                <w:rFonts w:ascii="Arial" w:eastAsia="Times New Roman" w:hAnsi="Arial" w:cs="Arial"/>
                <w:snapToGrid w:val="0"/>
                <w:sz w:val="20"/>
                <w:szCs w:val="20"/>
              </w:rPr>
            </w:pPr>
          </w:p>
        </w:tc>
        <w:tc>
          <w:tcPr>
            <w:tcW w:w="1602" w:type="pct"/>
          </w:tcPr>
          <w:p w14:paraId="267BF6A0" w14:textId="26762617" w:rsidR="001C15CE" w:rsidRPr="00531E71" w:rsidRDefault="001C15CE" w:rsidP="00F45F13">
            <w:pPr>
              <w:widowControl w:val="0"/>
              <w:spacing w:after="0" w:line="240" w:lineRule="auto"/>
              <w:rPr>
                <w:rFonts w:ascii="Arial" w:eastAsia="Times New Roman" w:hAnsi="Arial" w:cs="Arial"/>
                <w:snapToGrid w:val="0"/>
                <w:sz w:val="20"/>
                <w:szCs w:val="20"/>
              </w:rPr>
            </w:pPr>
          </w:p>
        </w:tc>
      </w:tr>
      <w:tr w:rsidR="00032A9E" w:rsidRPr="00531E71" w14:paraId="04B80624" w14:textId="77777777" w:rsidTr="00753D45">
        <w:tc>
          <w:tcPr>
            <w:tcW w:w="919" w:type="pct"/>
            <w:tcBorders>
              <w:top w:val="nil"/>
              <w:bottom w:val="nil"/>
            </w:tcBorders>
          </w:tcPr>
          <w:p w14:paraId="5F4C9993" w14:textId="77777777" w:rsidR="00032A9E" w:rsidRPr="00531E71" w:rsidRDefault="00032A9E" w:rsidP="00F45F13">
            <w:pPr>
              <w:widowControl w:val="0"/>
              <w:spacing w:after="0" w:line="240" w:lineRule="auto"/>
              <w:rPr>
                <w:rFonts w:ascii="Arial" w:eastAsia="Times New Roman" w:hAnsi="Arial" w:cs="Arial"/>
                <w:i/>
                <w:snapToGrid w:val="0"/>
                <w:sz w:val="20"/>
                <w:szCs w:val="20"/>
              </w:rPr>
            </w:pPr>
          </w:p>
        </w:tc>
        <w:tc>
          <w:tcPr>
            <w:tcW w:w="1293" w:type="pct"/>
          </w:tcPr>
          <w:p w14:paraId="18AC73C5" w14:textId="3266930E" w:rsidR="00032A9E" w:rsidRPr="00531E71" w:rsidRDefault="00032A9E"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5.</w:t>
            </w:r>
            <w:r w:rsidR="001C15CE" w:rsidRPr="00531E71">
              <w:rPr>
                <w:rFonts w:ascii="Arial" w:eastAsia="Times New Roman" w:hAnsi="Arial" w:cs="Arial"/>
                <w:snapToGrid w:val="0"/>
                <w:sz w:val="20"/>
                <w:szCs w:val="20"/>
              </w:rPr>
              <w:t>4</w:t>
            </w:r>
            <w:r w:rsidRPr="00531E71">
              <w:rPr>
                <w:rFonts w:ascii="Arial" w:eastAsia="Times New Roman" w:hAnsi="Arial" w:cs="Arial"/>
                <w:snapToGrid w:val="0"/>
                <w:sz w:val="20"/>
                <w:szCs w:val="20"/>
              </w:rPr>
              <w:t xml:space="preserve"> </w:t>
            </w:r>
            <w:r w:rsidR="00693F4F">
              <w:rPr>
                <w:rFonts w:ascii="Arial" w:eastAsia="Times New Roman" w:hAnsi="Arial" w:cs="Arial"/>
                <w:snapToGrid w:val="0"/>
                <w:sz w:val="20"/>
                <w:szCs w:val="20"/>
              </w:rPr>
              <w:t>Strengthen t</w:t>
            </w:r>
            <w:r w:rsidRPr="00531E71">
              <w:rPr>
                <w:rFonts w:ascii="Arial" w:eastAsia="Times New Roman" w:hAnsi="Arial" w:cs="Arial"/>
                <w:snapToGrid w:val="0"/>
                <w:sz w:val="20"/>
                <w:szCs w:val="20"/>
              </w:rPr>
              <w:t>raceability</w:t>
            </w:r>
            <w:r w:rsidR="00DE307C" w:rsidRPr="00531E71">
              <w:rPr>
                <w:rFonts w:ascii="Arial" w:eastAsia="Times New Roman" w:hAnsi="Arial" w:cs="Arial"/>
                <w:snapToGrid w:val="0"/>
                <w:sz w:val="20"/>
                <w:szCs w:val="20"/>
              </w:rPr>
              <w:t xml:space="preserve"> of fisheries and associated trade </w:t>
            </w:r>
            <w:r w:rsidR="00D34DF7" w:rsidRPr="00531E71">
              <w:rPr>
                <w:rFonts w:ascii="Arial" w:eastAsia="Times New Roman" w:hAnsi="Arial" w:cs="Arial"/>
                <w:snapToGrid w:val="0"/>
                <w:sz w:val="20"/>
                <w:szCs w:val="20"/>
              </w:rPr>
              <w:t>– including for those</w:t>
            </w:r>
            <w:r w:rsidR="002E0CC4" w:rsidRPr="00531E71">
              <w:rPr>
                <w:rFonts w:ascii="Arial" w:eastAsia="Times New Roman" w:hAnsi="Arial" w:cs="Arial"/>
                <w:snapToGrid w:val="0"/>
                <w:sz w:val="20"/>
                <w:szCs w:val="20"/>
              </w:rPr>
              <w:t xml:space="preserve"> used in </w:t>
            </w:r>
            <w:r w:rsidR="00453F29" w:rsidRPr="00531E71">
              <w:rPr>
                <w:rFonts w:ascii="Arial" w:eastAsia="Times New Roman" w:hAnsi="Arial" w:cs="Arial"/>
                <w:snapToGrid w:val="0"/>
                <w:sz w:val="20"/>
                <w:szCs w:val="20"/>
              </w:rPr>
              <w:t xml:space="preserve">restocking and </w:t>
            </w:r>
            <w:r w:rsidR="002E0CC4" w:rsidRPr="00531E71">
              <w:rPr>
                <w:rFonts w:ascii="Arial" w:eastAsia="Times New Roman" w:hAnsi="Arial" w:cs="Arial"/>
                <w:snapToGrid w:val="0"/>
                <w:sz w:val="20"/>
                <w:szCs w:val="20"/>
              </w:rPr>
              <w:t>aquaculture facilities.</w:t>
            </w:r>
          </w:p>
        </w:tc>
        <w:tc>
          <w:tcPr>
            <w:tcW w:w="517" w:type="pct"/>
          </w:tcPr>
          <w:p w14:paraId="2AE21E77" w14:textId="77777777" w:rsidR="00032A9E" w:rsidRPr="00531E71" w:rsidRDefault="00032A9E" w:rsidP="00F45F13">
            <w:pPr>
              <w:widowControl w:val="0"/>
              <w:spacing w:after="0" w:line="240" w:lineRule="auto"/>
              <w:rPr>
                <w:rFonts w:ascii="Arial" w:eastAsia="Times New Roman" w:hAnsi="Arial" w:cs="Arial"/>
                <w:snapToGrid w:val="0"/>
                <w:sz w:val="20"/>
                <w:szCs w:val="20"/>
              </w:rPr>
            </w:pPr>
          </w:p>
        </w:tc>
        <w:tc>
          <w:tcPr>
            <w:tcW w:w="669" w:type="pct"/>
          </w:tcPr>
          <w:p w14:paraId="3FB78329" w14:textId="77777777" w:rsidR="00032A9E" w:rsidRPr="00531E71" w:rsidRDefault="00032A9E" w:rsidP="00F45F13">
            <w:pPr>
              <w:widowControl w:val="0"/>
              <w:spacing w:after="0" w:line="240" w:lineRule="auto"/>
              <w:rPr>
                <w:rFonts w:ascii="Arial" w:eastAsia="Times New Roman" w:hAnsi="Arial" w:cs="Arial"/>
                <w:snapToGrid w:val="0"/>
                <w:sz w:val="20"/>
                <w:szCs w:val="20"/>
              </w:rPr>
            </w:pPr>
          </w:p>
        </w:tc>
        <w:tc>
          <w:tcPr>
            <w:tcW w:w="1602" w:type="pct"/>
          </w:tcPr>
          <w:p w14:paraId="7E2FA41E" w14:textId="77777777" w:rsidR="00032A9E" w:rsidRPr="00531E71" w:rsidRDefault="00032A9E" w:rsidP="00F45F13">
            <w:pPr>
              <w:widowControl w:val="0"/>
              <w:spacing w:after="0" w:line="240" w:lineRule="auto"/>
              <w:rPr>
                <w:rFonts w:ascii="Arial" w:eastAsia="Times New Roman" w:hAnsi="Arial" w:cs="Arial"/>
                <w:snapToGrid w:val="0"/>
                <w:sz w:val="20"/>
                <w:szCs w:val="20"/>
              </w:rPr>
            </w:pPr>
          </w:p>
        </w:tc>
      </w:tr>
      <w:tr w:rsidR="002E0CC4" w:rsidRPr="00531E71" w14:paraId="576BCCC6" w14:textId="77777777" w:rsidTr="00753D45">
        <w:tc>
          <w:tcPr>
            <w:tcW w:w="919" w:type="pct"/>
            <w:tcBorders>
              <w:top w:val="nil"/>
              <w:bottom w:val="nil"/>
            </w:tcBorders>
          </w:tcPr>
          <w:p w14:paraId="5BFDBFB4" w14:textId="77777777" w:rsidR="002E0CC4" w:rsidRPr="00531E71" w:rsidRDefault="002E0CC4" w:rsidP="00F45F13">
            <w:pPr>
              <w:widowControl w:val="0"/>
              <w:spacing w:after="0" w:line="240" w:lineRule="auto"/>
              <w:rPr>
                <w:rFonts w:ascii="Arial" w:eastAsia="Times New Roman" w:hAnsi="Arial" w:cs="Arial"/>
                <w:i/>
                <w:snapToGrid w:val="0"/>
                <w:sz w:val="20"/>
                <w:szCs w:val="20"/>
              </w:rPr>
            </w:pPr>
          </w:p>
        </w:tc>
        <w:tc>
          <w:tcPr>
            <w:tcW w:w="1293" w:type="pct"/>
          </w:tcPr>
          <w:p w14:paraId="30B04238" w14:textId="242459ED" w:rsidR="002E0CC4" w:rsidRPr="00531E71" w:rsidRDefault="002E0CC4"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5.</w:t>
            </w:r>
            <w:r w:rsidR="001C15CE" w:rsidRPr="00531E71">
              <w:rPr>
                <w:rFonts w:ascii="Arial" w:eastAsia="Times New Roman" w:hAnsi="Arial" w:cs="Arial"/>
                <w:snapToGrid w:val="0"/>
                <w:sz w:val="20"/>
                <w:szCs w:val="20"/>
              </w:rPr>
              <w:t>5</w:t>
            </w:r>
            <w:r w:rsidRPr="00531E71">
              <w:rPr>
                <w:rFonts w:ascii="Arial" w:eastAsia="Times New Roman" w:hAnsi="Arial" w:cs="Arial"/>
                <w:snapToGrid w:val="0"/>
                <w:sz w:val="20"/>
                <w:szCs w:val="20"/>
              </w:rPr>
              <w:t xml:space="preserve"> </w:t>
            </w:r>
            <w:r w:rsidR="00610E0B">
              <w:rPr>
                <w:rFonts w:ascii="Arial" w:eastAsia="Times New Roman" w:hAnsi="Arial" w:cs="Arial"/>
                <w:snapToGrid w:val="0"/>
                <w:sz w:val="20"/>
                <w:szCs w:val="20"/>
              </w:rPr>
              <w:t>Ensure r</w:t>
            </w:r>
            <w:r w:rsidRPr="00531E71">
              <w:rPr>
                <w:rFonts w:ascii="Arial" w:eastAsia="Times New Roman" w:hAnsi="Arial" w:cs="Arial"/>
                <w:snapToGrid w:val="0"/>
                <w:sz w:val="20"/>
                <w:szCs w:val="20"/>
              </w:rPr>
              <w:t>estocking programmes have approp</w:t>
            </w:r>
            <w:r w:rsidR="00344A62" w:rsidRPr="00531E71">
              <w:rPr>
                <w:rFonts w:ascii="Arial" w:eastAsia="Times New Roman" w:hAnsi="Arial" w:cs="Arial"/>
                <w:snapToGrid w:val="0"/>
                <w:sz w:val="20"/>
                <w:szCs w:val="20"/>
              </w:rPr>
              <w:t>riate monitoring and can evidence a benefit to the species.</w:t>
            </w:r>
          </w:p>
        </w:tc>
        <w:tc>
          <w:tcPr>
            <w:tcW w:w="517" w:type="pct"/>
          </w:tcPr>
          <w:p w14:paraId="74E93269" w14:textId="77777777" w:rsidR="002E0CC4" w:rsidRPr="00531E71" w:rsidRDefault="002E0CC4" w:rsidP="00F45F13">
            <w:pPr>
              <w:widowControl w:val="0"/>
              <w:spacing w:after="0" w:line="240" w:lineRule="auto"/>
              <w:rPr>
                <w:rFonts w:ascii="Arial" w:eastAsia="Times New Roman" w:hAnsi="Arial" w:cs="Arial"/>
                <w:snapToGrid w:val="0"/>
                <w:sz w:val="20"/>
                <w:szCs w:val="20"/>
              </w:rPr>
            </w:pPr>
          </w:p>
        </w:tc>
        <w:tc>
          <w:tcPr>
            <w:tcW w:w="669" w:type="pct"/>
          </w:tcPr>
          <w:p w14:paraId="313FDEB5" w14:textId="77777777" w:rsidR="002E0CC4" w:rsidRPr="00531E71" w:rsidRDefault="002E0CC4" w:rsidP="00F45F13">
            <w:pPr>
              <w:widowControl w:val="0"/>
              <w:spacing w:after="0" w:line="240" w:lineRule="auto"/>
              <w:rPr>
                <w:rFonts w:ascii="Arial" w:eastAsia="Times New Roman" w:hAnsi="Arial" w:cs="Arial"/>
                <w:snapToGrid w:val="0"/>
                <w:sz w:val="20"/>
                <w:szCs w:val="20"/>
              </w:rPr>
            </w:pPr>
          </w:p>
        </w:tc>
        <w:tc>
          <w:tcPr>
            <w:tcW w:w="1602" w:type="pct"/>
          </w:tcPr>
          <w:p w14:paraId="7A4F8344" w14:textId="77777777" w:rsidR="002E0CC4" w:rsidRPr="00531E71" w:rsidRDefault="002E0CC4" w:rsidP="00F45F13">
            <w:pPr>
              <w:widowControl w:val="0"/>
              <w:spacing w:after="0" w:line="240" w:lineRule="auto"/>
              <w:rPr>
                <w:rFonts w:ascii="Arial" w:eastAsia="Times New Roman" w:hAnsi="Arial" w:cs="Arial"/>
                <w:snapToGrid w:val="0"/>
                <w:sz w:val="20"/>
                <w:szCs w:val="20"/>
              </w:rPr>
            </w:pPr>
          </w:p>
        </w:tc>
      </w:tr>
      <w:tr w:rsidR="00F45F13" w:rsidRPr="00531E71" w14:paraId="2228380C" w14:textId="77777777" w:rsidTr="00753D45">
        <w:tc>
          <w:tcPr>
            <w:tcW w:w="919" w:type="pct"/>
            <w:tcBorders>
              <w:top w:val="nil"/>
              <w:bottom w:val="nil"/>
            </w:tcBorders>
          </w:tcPr>
          <w:p w14:paraId="32D4198E" w14:textId="77777777" w:rsidR="00F45F13" w:rsidRPr="00531E71" w:rsidRDefault="00F45F13" w:rsidP="00F45F13">
            <w:pPr>
              <w:widowControl w:val="0"/>
              <w:spacing w:after="0" w:line="240" w:lineRule="auto"/>
              <w:rPr>
                <w:rFonts w:ascii="Arial" w:eastAsia="Times New Roman" w:hAnsi="Arial" w:cs="Arial"/>
                <w:i/>
                <w:snapToGrid w:val="0"/>
                <w:sz w:val="20"/>
                <w:szCs w:val="20"/>
              </w:rPr>
            </w:pPr>
          </w:p>
        </w:tc>
        <w:tc>
          <w:tcPr>
            <w:tcW w:w="1293" w:type="pct"/>
          </w:tcPr>
          <w:p w14:paraId="7EC6229E" w14:textId="219AAAC6" w:rsidR="00F45F13" w:rsidRPr="00531E71" w:rsidRDefault="00F45F13"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5.</w:t>
            </w:r>
            <w:r w:rsidR="001C15CE" w:rsidRPr="00531E71">
              <w:rPr>
                <w:rFonts w:ascii="Arial" w:eastAsia="Times New Roman" w:hAnsi="Arial" w:cs="Arial"/>
                <w:snapToGrid w:val="0"/>
                <w:sz w:val="20"/>
                <w:szCs w:val="20"/>
              </w:rPr>
              <w:t>6</w:t>
            </w:r>
            <w:r w:rsidRPr="00531E71">
              <w:rPr>
                <w:rFonts w:ascii="Arial" w:eastAsia="Times New Roman" w:hAnsi="Arial" w:cs="Arial"/>
                <w:snapToGrid w:val="0"/>
                <w:sz w:val="20"/>
                <w:szCs w:val="20"/>
              </w:rPr>
              <w:t xml:space="preserve"> Co-ordinat</w:t>
            </w:r>
            <w:r w:rsidR="00610E0B">
              <w:rPr>
                <w:rFonts w:ascii="Arial" w:eastAsia="Times New Roman" w:hAnsi="Arial" w:cs="Arial"/>
                <w:snapToGrid w:val="0"/>
                <w:sz w:val="20"/>
                <w:szCs w:val="20"/>
              </w:rPr>
              <w:t>e</w:t>
            </w:r>
            <w:r w:rsidRPr="00531E71">
              <w:rPr>
                <w:rFonts w:ascii="Arial" w:eastAsia="Times New Roman" w:hAnsi="Arial" w:cs="Arial"/>
                <w:snapToGrid w:val="0"/>
                <w:sz w:val="20"/>
                <w:szCs w:val="20"/>
              </w:rPr>
              <w:t xml:space="preserve"> with relevant domestic and international CITES </w:t>
            </w:r>
            <w:r w:rsidR="000265AA" w:rsidRPr="00531E71">
              <w:rPr>
                <w:rFonts w:ascii="Arial" w:eastAsia="Times New Roman" w:hAnsi="Arial" w:cs="Arial"/>
                <w:snapToGrid w:val="0"/>
                <w:sz w:val="20"/>
                <w:szCs w:val="20"/>
              </w:rPr>
              <w:t>A</w:t>
            </w:r>
            <w:r w:rsidRPr="00531E71">
              <w:rPr>
                <w:rFonts w:ascii="Arial" w:eastAsia="Times New Roman" w:hAnsi="Arial" w:cs="Arial"/>
                <w:snapToGrid w:val="0"/>
                <w:sz w:val="20"/>
                <w:szCs w:val="20"/>
              </w:rPr>
              <w:t>uthorities to ensure management of trade is informed by an understanding of demand and exploitation patterns.</w:t>
            </w:r>
          </w:p>
        </w:tc>
        <w:tc>
          <w:tcPr>
            <w:tcW w:w="517" w:type="pct"/>
          </w:tcPr>
          <w:p w14:paraId="122B1517"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c>
          <w:tcPr>
            <w:tcW w:w="669" w:type="pct"/>
          </w:tcPr>
          <w:p w14:paraId="15A58AFB"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c>
          <w:tcPr>
            <w:tcW w:w="1602" w:type="pct"/>
          </w:tcPr>
          <w:p w14:paraId="0AD18000"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r>
      <w:tr w:rsidR="00F45F13" w:rsidRPr="00531E71" w14:paraId="110B0CED" w14:textId="77777777" w:rsidTr="00753D45">
        <w:trPr>
          <w:trHeight w:val="1003"/>
        </w:trPr>
        <w:tc>
          <w:tcPr>
            <w:tcW w:w="919" w:type="pct"/>
            <w:tcBorders>
              <w:top w:val="nil"/>
            </w:tcBorders>
          </w:tcPr>
          <w:p w14:paraId="7BFAF91A" w14:textId="77777777" w:rsidR="00F45F13" w:rsidRPr="00531E71" w:rsidRDefault="00F45F13" w:rsidP="00F45F13">
            <w:pPr>
              <w:widowControl w:val="0"/>
              <w:spacing w:after="0" w:line="240" w:lineRule="auto"/>
              <w:rPr>
                <w:rFonts w:ascii="Arial" w:eastAsia="Times New Roman" w:hAnsi="Arial" w:cs="Arial"/>
                <w:i/>
                <w:snapToGrid w:val="0"/>
                <w:sz w:val="20"/>
                <w:szCs w:val="20"/>
              </w:rPr>
            </w:pPr>
          </w:p>
        </w:tc>
        <w:tc>
          <w:tcPr>
            <w:tcW w:w="1293" w:type="pct"/>
          </w:tcPr>
          <w:p w14:paraId="379A006D" w14:textId="015F1B9D" w:rsidR="00F45F13" w:rsidRPr="00531E71" w:rsidRDefault="00267583" w:rsidP="00F45F13">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5.</w:t>
            </w:r>
            <w:r w:rsidR="001C15CE" w:rsidRPr="00531E71">
              <w:rPr>
                <w:rFonts w:ascii="Arial" w:eastAsia="Times New Roman" w:hAnsi="Arial" w:cs="Arial"/>
                <w:snapToGrid w:val="0"/>
                <w:sz w:val="20"/>
                <w:szCs w:val="20"/>
              </w:rPr>
              <w:t>7</w:t>
            </w:r>
            <w:r w:rsidRPr="00531E71">
              <w:rPr>
                <w:rFonts w:ascii="Arial" w:eastAsia="Times New Roman" w:hAnsi="Arial" w:cs="Arial"/>
                <w:snapToGrid w:val="0"/>
                <w:sz w:val="20"/>
                <w:szCs w:val="20"/>
              </w:rPr>
              <w:t xml:space="preserve"> Coordinate data collection with relevant RFBs in relation to informing regional management, mortality indices and/or Stock Assessments – ICES/GFCM/HELCOM.</w:t>
            </w:r>
          </w:p>
        </w:tc>
        <w:tc>
          <w:tcPr>
            <w:tcW w:w="517" w:type="pct"/>
          </w:tcPr>
          <w:p w14:paraId="2A0F2EFD"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c>
          <w:tcPr>
            <w:tcW w:w="669" w:type="pct"/>
          </w:tcPr>
          <w:p w14:paraId="10B00078"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c>
          <w:tcPr>
            <w:tcW w:w="1602" w:type="pct"/>
          </w:tcPr>
          <w:p w14:paraId="4B0EC792" w14:textId="77777777" w:rsidR="00F45F13" w:rsidRPr="00531E71" w:rsidRDefault="00F45F13" w:rsidP="00F45F13">
            <w:pPr>
              <w:widowControl w:val="0"/>
              <w:spacing w:after="0" w:line="240" w:lineRule="auto"/>
              <w:rPr>
                <w:rFonts w:ascii="Arial" w:eastAsia="Times New Roman" w:hAnsi="Arial" w:cs="Arial"/>
                <w:snapToGrid w:val="0"/>
                <w:sz w:val="20"/>
                <w:szCs w:val="20"/>
              </w:rPr>
            </w:pPr>
          </w:p>
        </w:tc>
      </w:tr>
    </w:tbl>
    <w:p w14:paraId="368A6E01" w14:textId="4A5B4D74" w:rsidR="00822206" w:rsidRPr="00531E71" w:rsidRDefault="00822206" w:rsidP="00822206">
      <w:pPr>
        <w:widowControl w:val="0"/>
        <w:autoSpaceDE w:val="0"/>
        <w:autoSpaceDN w:val="0"/>
        <w:adjustRightInd w:val="0"/>
        <w:spacing w:after="0" w:line="240" w:lineRule="auto"/>
        <w:rPr>
          <w:rFonts w:ascii="Arial" w:eastAsia="Times New Roman" w:hAnsi="Arial" w:cs="Arial"/>
          <w:b/>
          <w:i/>
          <w:snapToGrid w:val="0"/>
        </w:rPr>
      </w:pPr>
    </w:p>
    <w:tbl>
      <w:tblPr>
        <w:tblW w:w="46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3501"/>
        <w:gridCol w:w="1383"/>
        <w:gridCol w:w="1815"/>
        <w:gridCol w:w="4325"/>
      </w:tblGrid>
      <w:tr w:rsidR="00753D45" w:rsidRPr="00531E71" w14:paraId="7432A061" w14:textId="77777777" w:rsidTr="00753D45">
        <w:tc>
          <w:tcPr>
            <w:tcW w:w="5000" w:type="pct"/>
            <w:gridSpan w:val="5"/>
          </w:tcPr>
          <w:p w14:paraId="77AAF2D4" w14:textId="61C56DC0"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3D3FC7" w:rsidRPr="00531E71">
              <w:rPr>
                <w:rFonts w:ascii="Arial" w:eastAsia="Times New Roman" w:hAnsi="Arial" w:cs="Arial"/>
                <w:b/>
                <w:i/>
                <w:snapToGrid w:val="0"/>
                <w:sz w:val="20"/>
                <w:szCs w:val="20"/>
              </w:rPr>
              <w:t>5</w:t>
            </w:r>
            <w:r w:rsidRPr="00531E71">
              <w:rPr>
                <w:rFonts w:ascii="Arial" w:eastAsia="Times New Roman" w:hAnsi="Arial" w:cs="Arial"/>
                <w:b/>
                <w:i/>
                <w:snapToGrid w:val="0"/>
                <w:sz w:val="20"/>
                <w:szCs w:val="20"/>
              </w:rPr>
              <w:t>:  Understanding and mitigation of the impact of pollutants on the European eel is strengthened</w:t>
            </w:r>
          </w:p>
        </w:tc>
      </w:tr>
      <w:tr w:rsidR="00753D45" w:rsidRPr="00531E71" w14:paraId="4F8BD907" w14:textId="77777777" w:rsidTr="002C6E47">
        <w:trPr>
          <w:trHeight w:val="260"/>
        </w:trPr>
        <w:tc>
          <w:tcPr>
            <w:tcW w:w="919" w:type="pct"/>
          </w:tcPr>
          <w:p w14:paraId="70C1EA66" w14:textId="3FE443AA"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Cs/>
                <w:snapToGrid w:val="0"/>
                <w:sz w:val="20"/>
                <w:szCs w:val="20"/>
              </w:rPr>
              <w:t>Result</w:t>
            </w:r>
          </w:p>
        </w:tc>
        <w:tc>
          <w:tcPr>
            <w:tcW w:w="1296" w:type="pct"/>
          </w:tcPr>
          <w:p w14:paraId="05517171" w14:textId="3737BFB2"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2" w:type="pct"/>
          </w:tcPr>
          <w:p w14:paraId="2079A94F" w14:textId="77777777"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672" w:type="pct"/>
          </w:tcPr>
          <w:p w14:paraId="03DAB3F3" w14:textId="77777777"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601" w:type="pct"/>
          </w:tcPr>
          <w:p w14:paraId="7836208E" w14:textId="7BA71324" w:rsidR="00753D45" w:rsidRPr="00531E71" w:rsidRDefault="00753D45" w:rsidP="006F4CF5">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Organisations and Stakeholders</w:t>
            </w:r>
          </w:p>
        </w:tc>
      </w:tr>
      <w:tr w:rsidR="00753D45" w:rsidRPr="00531E71" w14:paraId="627C3DE0" w14:textId="77777777" w:rsidTr="002C6E47">
        <w:trPr>
          <w:trHeight w:val="928"/>
        </w:trPr>
        <w:tc>
          <w:tcPr>
            <w:tcW w:w="919" w:type="pct"/>
            <w:vMerge w:val="restart"/>
          </w:tcPr>
          <w:p w14:paraId="6F0516FF" w14:textId="161C07FB" w:rsidR="00753D45" w:rsidRPr="00531E71" w:rsidRDefault="00753D45" w:rsidP="002A2824">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Improved evidence base of the impact of pollutants on the European eel, with a view to informing management and improving the quality of </w:t>
            </w:r>
            <w:r w:rsidR="00267583" w:rsidRPr="00531E71">
              <w:rPr>
                <w:rFonts w:ascii="Arial" w:eastAsia="Times New Roman" w:hAnsi="Arial" w:cs="Arial"/>
                <w:snapToGrid w:val="0"/>
                <w:sz w:val="20"/>
                <w:szCs w:val="20"/>
              </w:rPr>
              <w:t>migrat</w:t>
            </w:r>
            <w:r w:rsidRPr="00531E71">
              <w:rPr>
                <w:rFonts w:ascii="Arial" w:eastAsia="Times New Roman" w:hAnsi="Arial" w:cs="Arial"/>
                <w:snapToGrid w:val="0"/>
                <w:sz w:val="20"/>
                <w:szCs w:val="20"/>
              </w:rPr>
              <w:t>ing silver eels.</w:t>
            </w:r>
          </w:p>
        </w:tc>
        <w:tc>
          <w:tcPr>
            <w:tcW w:w="1296" w:type="pct"/>
          </w:tcPr>
          <w:p w14:paraId="074FAE63" w14:textId="2B7B253B" w:rsidR="00753D45" w:rsidRPr="00531E71" w:rsidRDefault="00753D45" w:rsidP="002A2824">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6.1 Quantif</w:t>
            </w:r>
            <w:r w:rsidR="008A43A1">
              <w:rPr>
                <w:rFonts w:ascii="Arial" w:eastAsia="Times New Roman" w:hAnsi="Arial" w:cs="Arial"/>
                <w:snapToGrid w:val="0"/>
                <w:sz w:val="20"/>
                <w:szCs w:val="20"/>
              </w:rPr>
              <w:t>y</w:t>
            </w:r>
            <w:r w:rsidRPr="00531E71">
              <w:rPr>
                <w:rFonts w:ascii="Arial" w:eastAsia="Times New Roman" w:hAnsi="Arial" w:cs="Arial"/>
                <w:snapToGrid w:val="0"/>
                <w:sz w:val="20"/>
                <w:szCs w:val="20"/>
              </w:rPr>
              <w:t xml:space="preserve"> the presence of key toxicants, determined at a relevant geographical scale, noting the persistence of many compounds.</w:t>
            </w:r>
          </w:p>
        </w:tc>
        <w:tc>
          <w:tcPr>
            <w:tcW w:w="512" w:type="pct"/>
          </w:tcPr>
          <w:p w14:paraId="16E1B554" w14:textId="77777777" w:rsidR="00753D45" w:rsidRPr="00531E71" w:rsidRDefault="00753D45" w:rsidP="006F4CF5">
            <w:pPr>
              <w:widowControl w:val="0"/>
              <w:spacing w:after="0" w:line="240" w:lineRule="auto"/>
              <w:rPr>
                <w:rFonts w:ascii="Arial" w:eastAsia="Times New Roman" w:hAnsi="Arial" w:cs="Arial"/>
                <w:snapToGrid w:val="0"/>
                <w:sz w:val="20"/>
                <w:szCs w:val="20"/>
              </w:rPr>
            </w:pPr>
          </w:p>
        </w:tc>
        <w:tc>
          <w:tcPr>
            <w:tcW w:w="672" w:type="pct"/>
          </w:tcPr>
          <w:p w14:paraId="5A97725B" w14:textId="77777777" w:rsidR="00753D45" w:rsidRPr="00531E71" w:rsidRDefault="00753D45" w:rsidP="006F4CF5">
            <w:pPr>
              <w:widowControl w:val="0"/>
              <w:spacing w:after="0" w:line="240" w:lineRule="auto"/>
              <w:rPr>
                <w:rFonts w:ascii="Arial" w:eastAsia="Times New Roman" w:hAnsi="Arial" w:cs="Arial"/>
                <w:snapToGrid w:val="0"/>
                <w:sz w:val="20"/>
                <w:szCs w:val="20"/>
              </w:rPr>
            </w:pPr>
          </w:p>
        </w:tc>
        <w:tc>
          <w:tcPr>
            <w:tcW w:w="1601" w:type="pct"/>
          </w:tcPr>
          <w:p w14:paraId="7F0AF594" w14:textId="77777777" w:rsidR="00753D45" w:rsidRPr="00531E71" w:rsidRDefault="00753D45" w:rsidP="006F4CF5">
            <w:pPr>
              <w:widowControl w:val="0"/>
              <w:spacing w:after="0" w:line="240" w:lineRule="auto"/>
              <w:rPr>
                <w:rFonts w:ascii="Arial" w:eastAsia="Times New Roman" w:hAnsi="Arial" w:cs="Arial"/>
                <w:snapToGrid w:val="0"/>
                <w:sz w:val="20"/>
                <w:szCs w:val="20"/>
              </w:rPr>
            </w:pPr>
          </w:p>
        </w:tc>
      </w:tr>
      <w:tr w:rsidR="00753D45" w:rsidRPr="00531E71" w14:paraId="09D36526" w14:textId="77777777" w:rsidTr="002C6E47">
        <w:trPr>
          <w:trHeight w:val="929"/>
        </w:trPr>
        <w:tc>
          <w:tcPr>
            <w:tcW w:w="919" w:type="pct"/>
            <w:vMerge/>
          </w:tcPr>
          <w:p w14:paraId="684DC45F" w14:textId="77777777" w:rsidR="00753D45" w:rsidRPr="00531E71" w:rsidRDefault="00753D45" w:rsidP="00D26954">
            <w:pPr>
              <w:widowControl w:val="0"/>
              <w:spacing w:after="0" w:line="240" w:lineRule="auto"/>
              <w:rPr>
                <w:rFonts w:ascii="Arial" w:eastAsia="Times New Roman" w:hAnsi="Arial" w:cs="Arial"/>
                <w:bCs/>
                <w:snapToGrid w:val="0"/>
                <w:sz w:val="20"/>
                <w:szCs w:val="20"/>
              </w:rPr>
            </w:pPr>
          </w:p>
        </w:tc>
        <w:tc>
          <w:tcPr>
            <w:tcW w:w="1296" w:type="pct"/>
          </w:tcPr>
          <w:p w14:paraId="3E8EEEC5" w14:textId="2E501430" w:rsidR="00753D45" w:rsidRPr="00531E71" w:rsidRDefault="00753D45" w:rsidP="002A2824">
            <w:pPr>
              <w:widowControl w:val="0"/>
              <w:spacing w:after="0" w:line="240" w:lineRule="auto"/>
              <w:rPr>
                <w:rFonts w:ascii="Arial" w:eastAsia="Times New Roman" w:hAnsi="Arial" w:cs="Arial"/>
                <w:bCs/>
                <w:snapToGrid w:val="0"/>
                <w:sz w:val="20"/>
                <w:szCs w:val="20"/>
              </w:rPr>
            </w:pPr>
            <w:r w:rsidRPr="00531E71">
              <w:rPr>
                <w:rFonts w:ascii="Arial" w:eastAsia="Times New Roman" w:hAnsi="Arial" w:cs="Arial"/>
                <w:bCs/>
                <w:snapToGrid w:val="0"/>
                <w:sz w:val="20"/>
                <w:szCs w:val="20"/>
              </w:rPr>
              <w:t xml:space="preserve">6.2 </w:t>
            </w:r>
            <w:r w:rsidR="004F140F">
              <w:rPr>
                <w:rFonts w:ascii="Arial" w:eastAsia="Times New Roman" w:hAnsi="Arial" w:cs="Arial"/>
                <w:bCs/>
                <w:snapToGrid w:val="0"/>
                <w:sz w:val="20"/>
                <w:szCs w:val="20"/>
              </w:rPr>
              <w:t>Strengthen w</w:t>
            </w:r>
            <w:r w:rsidRPr="00531E71">
              <w:rPr>
                <w:rFonts w:ascii="Arial" w:eastAsia="Times New Roman" w:hAnsi="Arial" w:cs="Arial"/>
                <w:bCs/>
                <w:snapToGrid w:val="0"/>
                <w:sz w:val="20"/>
                <w:szCs w:val="20"/>
              </w:rPr>
              <w:t>ater</w:t>
            </w:r>
            <w:r w:rsidR="00B04FBA" w:rsidRPr="00531E71">
              <w:rPr>
                <w:rFonts w:ascii="Arial" w:eastAsia="Times New Roman" w:hAnsi="Arial" w:cs="Arial"/>
                <w:bCs/>
                <w:snapToGrid w:val="0"/>
                <w:sz w:val="20"/>
                <w:szCs w:val="20"/>
              </w:rPr>
              <w:t xml:space="preserve"> and sediment</w:t>
            </w:r>
            <w:r w:rsidRPr="00531E71">
              <w:rPr>
                <w:rFonts w:ascii="Arial" w:eastAsia="Times New Roman" w:hAnsi="Arial" w:cs="Arial"/>
                <w:bCs/>
                <w:snapToGrid w:val="0"/>
                <w:sz w:val="20"/>
                <w:szCs w:val="20"/>
              </w:rPr>
              <w:t xml:space="preserve"> quality management and/or enforcement</w:t>
            </w:r>
            <w:r w:rsidRPr="00531E71">
              <w:rPr>
                <w:rFonts w:ascii="Arial" w:eastAsia="Times New Roman" w:hAnsi="Arial" w:cs="Arial"/>
                <w:snapToGrid w:val="0"/>
                <w:sz w:val="20"/>
                <w:szCs w:val="20"/>
              </w:rPr>
              <w:t xml:space="preserve"> is strengthened at a relevant geographical scale such that the presence of key toxicants, and their associated impact on European eel life stages, are reduced.</w:t>
            </w:r>
          </w:p>
        </w:tc>
        <w:tc>
          <w:tcPr>
            <w:tcW w:w="512" w:type="pct"/>
          </w:tcPr>
          <w:p w14:paraId="0C6AD017"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672" w:type="pct"/>
          </w:tcPr>
          <w:p w14:paraId="2054854C"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1601" w:type="pct"/>
          </w:tcPr>
          <w:p w14:paraId="658A6862"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r>
      <w:tr w:rsidR="00753D45" w:rsidRPr="00531E71" w14:paraId="0D35617A" w14:textId="77777777" w:rsidTr="002C6E47">
        <w:trPr>
          <w:trHeight w:val="929"/>
        </w:trPr>
        <w:tc>
          <w:tcPr>
            <w:tcW w:w="919" w:type="pct"/>
            <w:vMerge/>
          </w:tcPr>
          <w:p w14:paraId="07482A38" w14:textId="77777777" w:rsidR="00753D45" w:rsidRPr="00531E71" w:rsidRDefault="00753D45" w:rsidP="002A2824">
            <w:pPr>
              <w:widowControl w:val="0"/>
              <w:spacing w:after="0" w:line="240" w:lineRule="auto"/>
              <w:rPr>
                <w:rFonts w:ascii="Arial" w:eastAsia="Times New Roman" w:hAnsi="Arial" w:cs="Arial"/>
                <w:snapToGrid w:val="0"/>
                <w:sz w:val="20"/>
                <w:szCs w:val="20"/>
              </w:rPr>
            </w:pPr>
          </w:p>
        </w:tc>
        <w:tc>
          <w:tcPr>
            <w:tcW w:w="1296" w:type="pct"/>
          </w:tcPr>
          <w:p w14:paraId="0EAA4DE8" w14:textId="5123416A" w:rsidR="00753D45" w:rsidRPr="00531E71" w:rsidRDefault="00753D45" w:rsidP="002A2824">
            <w:pPr>
              <w:widowControl w:val="0"/>
              <w:spacing w:after="0" w:line="240" w:lineRule="auto"/>
              <w:rPr>
                <w:rFonts w:ascii="Arial" w:eastAsia="Times New Roman" w:hAnsi="Arial" w:cs="Arial"/>
                <w:bCs/>
                <w:snapToGrid w:val="0"/>
                <w:sz w:val="20"/>
                <w:szCs w:val="20"/>
              </w:rPr>
            </w:pPr>
            <w:r w:rsidRPr="00531E71">
              <w:rPr>
                <w:rFonts w:ascii="Arial" w:eastAsia="Times New Roman" w:hAnsi="Arial" w:cs="Arial"/>
                <w:snapToGrid w:val="0"/>
                <w:sz w:val="20"/>
                <w:szCs w:val="20"/>
              </w:rPr>
              <w:t xml:space="preserve">6.3 </w:t>
            </w:r>
            <w:r w:rsidR="00616807">
              <w:rPr>
                <w:rFonts w:ascii="Arial" w:eastAsia="Times New Roman" w:hAnsi="Arial" w:cs="Arial"/>
                <w:snapToGrid w:val="0"/>
                <w:sz w:val="20"/>
                <w:szCs w:val="20"/>
              </w:rPr>
              <w:t>Co-ordinate e</w:t>
            </w:r>
            <w:r w:rsidRPr="00531E71">
              <w:rPr>
                <w:rFonts w:ascii="Arial" w:eastAsia="Times New Roman" w:hAnsi="Arial" w:cs="Arial"/>
                <w:snapToGrid w:val="0"/>
                <w:sz w:val="20"/>
                <w:szCs w:val="20"/>
              </w:rPr>
              <w:t>fforts to improve water</w:t>
            </w:r>
            <w:r w:rsidR="0029647A" w:rsidRPr="00531E71">
              <w:rPr>
                <w:rFonts w:ascii="Arial" w:eastAsia="Times New Roman" w:hAnsi="Arial" w:cs="Arial"/>
                <w:snapToGrid w:val="0"/>
                <w:sz w:val="20"/>
                <w:szCs w:val="20"/>
              </w:rPr>
              <w:t xml:space="preserve"> and sediment</w:t>
            </w:r>
            <w:r w:rsidRPr="00531E71">
              <w:rPr>
                <w:rFonts w:ascii="Arial" w:eastAsia="Times New Roman" w:hAnsi="Arial" w:cs="Arial"/>
                <w:snapToGrid w:val="0"/>
                <w:sz w:val="20"/>
                <w:szCs w:val="20"/>
              </w:rPr>
              <w:t xml:space="preserve"> quality are co-ordinated across the species range, especially in the context of transboundary waterbodies.</w:t>
            </w:r>
          </w:p>
        </w:tc>
        <w:tc>
          <w:tcPr>
            <w:tcW w:w="512" w:type="pct"/>
          </w:tcPr>
          <w:p w14:paraId="367B8344"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672" w:type="pct"/>
          </w:tcPr>
          <w:p w14:paraId="3B679435"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c>
          <w:tcPr>
            <w:tcW w:w="1601" w:type="pct"/>
          </w:tcPr>
          <w:p w14:paraId="0FAD7A31" w14:textId="77777777" w:rsidR="00753D45" w:rsidRPr="00531E71" w:rsidRDefault="00753D45" w:rsidP="00D26954">
            <w:pPr>
              <w:widowControl w:val="0"/>
              <w:spacing w:after="0" w:line="240" w:lineRule="auto"/>
              <w:rPr>
                <w:rFonts w:ascii="Arial" w:eastAsia="Times New Roman" w:hAnsi="Arial" w:cs="Arial"/>
                <w:snapToGrid w:val="0"/>
                <w:sz w:val="20"/>
                <w:szCs w:val="20"/>
              </w:rPr>
            </w:pPr>
          </w:p>
        </w:tc>
      </w:tr>
    </w:tbl>
    <w:p w14:paraId="1F3F05D1" w14:textId="77777777" w:rsidR="000A4D50" w:rsidRPr="00531E71" w:rsidRDefault="000A4D50" w:rsidP="008D5CA9">
      <w:pPr>
        <w:widowControl w:val="0"/>
        <w:spacing w:after="0" w:line="240" w:lineRule="auto"/>
        <w:rPr>
          <w:rFonts w:ascii="Arial" w:eastAsia="Times New Roman" w:hAnsi="Arial" w:cs="Arial"/>
          <w:snapToGrid w:val="0"/>
          <w:sz w:val="24"/>
          <w:szCs w:val="20"/>
        </w:r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3"/>
        <w:gridCol w:w="3492"/>
        <w:gridCol w:w="1396"/>
        <w:gridCol w:w="1807"/>
        <w:gridCol w:w="4327"/>
      </w:tblGrid>
      <w:tr w:rsidR="00F75C60" w:rsidRPr="00531E71" w14:paraId="32981EF6" w14:textId="77777777">
        <w:tc>
          <w:tcPr>
            <w:tcW w:w="5000" w:type="pct"/>
            <w:gridSpan w:val="5"/>
          </w:tcPr>
          <w:p w14:paraId="1E1F51F6" w14:textId="4C6AD271" w:rsidR="008225F7" w:rsidRPr="00531E71" w:rsidRDefault="00F75C60" w:rsidP="00F75C60">
            <w:pPr>
              <w:widowControl w:val="0"/>
              <w:spacing w:after="0" w:line="240" w:lineRule="auto"/>
              <w:rPr>
                <w:rFonts w:ascii="Arial" w:hAnsi="Arial" w:cs="Arial"/>
                <w:b/>
                <w:bCs/>
                <w:sz w:val="20"/>
                <w:szCs w:val="20"/>
              </w:rPr>
            </w:pPr>
            <w:r w:rsidRPr="00531E71">
              <w:rPr>
                <w:rFonts w:ascii="Arial" w:hAnsi="Arial" w:cs="Arial"/>
                <w:b/>
                <w:bCs/>
                <w:sz w:val="20"/>
                <w:szCs w:val="20"/>
              </w:rPr>
              <w:t xml:space="preserve">Objective </w:t>
            </w:r>
            <w:r w:rsidR="003D3FC7" w:rsidRPr="00531E71">
              <w:rPr>
                <w:rFonts w:ascii="Arial" w:hAnsi="Arial" w:cs="Arial"/>
                <w:b/>
                <w:bCs/>
                <w:sz w:val="20"/>
                <w:szCs w:val="20"/>
              </w:rPr>
              <w:t>6</w:t>
            </w:r>
            <w:r w:rsidRPr="00531E71">
              <w:rPr>
                <w:rFonts w:ascii="Arial" w:hAnsi="Arial" w:cs="Arial"/>
                <w:b/>
                <w:bCs/>
                <w:sz w:val="20"/>
                <w:szCs w:val="20"/>
              </w:rPr>
              <w:t xml:space="preserve">: Understanding of the impact of the parasite </w:t>
            </w:r>
            <w:r w:rsidRPr="00531E71">
              <w:rPr>
                <w:rFonts w:ascii="Arial" w:hAnsi="Arial" w:cs="Arial"/>
                <w:b/>
                <w:bCs/>
                <w:i/>
                <w:iCs/>
                <w:sz w:val="20"/>
                <w:szCs w:val="20"/>
              </w:rPr>
              <w:t>Anguillicola crassus</w:t>
            </w:r>
            <w:r w:rsidRPr="00531E71">
              <w:rPr>
                <w:rFonts w:ascii="Arial" w:hAnsi="Arial" w:cs="Arial"/>
                <w:b/>
                <w:bCs/>
                <w:sz w:val="20"/>
                <w:szCs w:val="20"/>
              </w:rPr>
              <w:t xml:space="preserve"> and other diseases on the European eel is improved.</w:t>
            </w:r>
          </w:p>
        </w:tc>
      </w:tr>
      <w:tr w:rsidR="00F75C60" w:rsidRPr="00531E71" w14:paraId="1DF6169D" w14:textId="77777777">
        <w:tc>
          <w:tcPr>
            <w:tcW w:w="919" w:type="pct"/>
          </w:tcPr>
          <w:p w14:paraId="10E89FFB" w14:textId="79063A76" w:rsidR="00F75C60" w:rsidRPr="00531E71" w:rsidRDefault="00F75C60" w:rsidP="00F75C60">
            <w:pPr>
              <w:widowControl w:val="0"/>
              <w:spacing w:after="0" w:line="240" w:lineRule="auto"/>
              <w:rPr>
                <w:rFonts w:ascii="Arial" w:eastAsia="Times New Roman" w:hAnsi="Arial" w:cs="Arial"/>
                <w:b/>
                <w:i/>
                <w:snapToGrid w:val="0"/>
                <w:sz w:val="20"/>
                <w:szCs w:val="20"/>
              </w:rPr>
            </w:pPr>
            <w:r w:rsidRPr="00531E71">
              <w:rPr>
                <w:rFonts w:ascii="Arial" w:hAnsi="Arial" w:cs="Arial"/>
                <w:sz w:val="20"/>
                <w:szCs w:val="20"/>
              </w:rPr>
              <w:t>Result</w:t>
            </w:r>
          </w:p>
        </w:tc>
        <w:tc>
          <w:tcPr>
            <w:tcW w:w="1293" w:type="pct"/>
          </w:tcPr>
          <w:p w14:paraId="474E2724" w14:textId="694ED0FD" w:rsidR="00F75C60" w:rsidRPr="00531E71" w:rsidRDefault="00F75C60" w:rsidP="00F75C60">
            <w:pPr>
              <w:widowControl w:val="0"/>
              <w:spacing w:after="0" w:line="240" w:lineRule="auto"/>
              <w:rPr>
                <w:rFonts w:ascii="Arial" w:eastAsia="Times New Roman" w:hAnsi="Arial" w:cs="Arial"/>
                <w:b/>
                <w:bCs/>
                <w:i/>
                <w:snapToGrid w:val="0"/>
                <w:sz w:val="20"/>
                <w:szCs w:val="20"/>
              </w:rPr>
            </w:pPr>
            <w:r w:rsidRPr="00531E71">
              <w:rPr>
                <w:rFonts w:ascii="Arial" w:hAnsi="Arial" w:cs="Arial"/>
                <w:b/>
                <w:bCs/>
                <w:sz w:val="20"/>
                <w:szCs w:val="20"/>
              </w:rPr>
              <w:t>Action</w:t>
            </w:r>
          </w:p>
        </w:tc>
        <w:tc>
          <w:tcPr>
            <w:tcW w:w="517" w:type="pct"/>
          </w:tcPr>
          <w:p w14:paraId="1C406A72" w14:textId="17A6D444" w:rsidR="00F75C60" w:rsidRPr="00531E71" w:rsidRDefault="00F75C60" w:rsidP="00F75C60">
            <w:pPr>
              <w:widowControl w:val="0"/>
              <w:spacing w:after="0" w:line="240" w:lineRule="auto"/>
              <w:rPr>
                <w:rFonts w:ascii="Arial" w:eastAsia="Times New Roman" w:hAnsi="Arial" w:cs="Arial"/>
                <w:b/>
                <w:bCs/>
                <w:i/>
                <w:snapToGrid w:val="0"/>
                <w:sz w:val="20"/>
                <w:szCs w:val="20"/>
              </w:rPr>
            </w:pPr>
            <w:r w:rsidRPr="00531E71">
              <w:rPr>
                <w:rFonts w:ascii="Arial" w:hAnsi="Arial" w:cs="Arial"/>
                <w:b/>
                <w:bCs/>
                <w:sz w:val="20"/>
                <w:szCs w:val="20"/>
              </w:rPr>
              <w:t>Priority</w:t>
            </w:r>
          </w:p>
        </w:tc>
        <w:tc>
          <w:tcPr>
            <w:tcW w:w="669" w:type="pct"/>
          </w:tcPr>
          <w:p w14:paraId="6E404D23" w14:textId="408F0074" w:rsidR="00F75C60" w:rsidRPr="00531E71" w:rsidRDefault="00F75C60" w:rsidP="00F75C60">
            <w:pPr>
              <w:widowControl w:val="0"/>
              <w:spacing w:after="0" w:line="240" w:lineRule="auto"/>
              <w:rPr>
                <w:rFonts w:ascii="Arial" w:eastAsia="Times New Roman" w:hAnsi="Arial" w:cs="Arial"/>
                <w:b/>
                <w:bCs/>
                <w:i/>
                <w:snapToGrid w:val="0"/>
                <w:sz w:val="20"/>
                <w:szCs w:val="20"/>
              </w:rPr>
            </w:pPr>
            <w:r w:rsidRPr="00531E71">
              <w:rPr>
                <w:rFonts w:ascii="Arial" w:hAnsi="Arial" w:cs="Arial"/>
                <w:b/>
                <w:bCs/>
                <w:sz w:val="20"/>
                <w:szCs w:val="20"/>
              </w:rPr>
              <w:t>Time Scale</w:t>
            </w:r>
          </w:p>
        </w:tc>
        <w:tc>
          <w:tcPr>
            <w:tcW w:w="1602" w:type="pct"/>
          </w:tcPr>
          <w:p w14:paraId="33DC1A9F" w14:textId="61E23148" w:rsidR="00F75C60" w:rsidRPr="00531E71" w:rsidRDefault="00F75C60" w:rsidP="00F75C60">
            <w:pPr>
              <w:widowControl w:val="0"/>
              <w:spacing w:after="0" w:line="240" w:lineRule="auto"/>
              <w:rPr>
                <w:rFonts w:ascii="Arial" w:eastAsia="Times New Roman" w:hAnsi="Arial" w:cs="Arial"/>
                <w:b/>
                <w:bCs/>
                <w:i/>
                <w:snapToGrid w:val="0"/>
                <w:sz w:val="20"/>
                <w:szCs w:val="20"/>
              </w:rPr>
            </w:pPr>
            <w:r w:rsidRPr="00531E71">
              <w:rPr>
                <w:rFonts w:ascii="Arial" w:hAnsi="Arial" w:cs="Arial"/>
                <w:b/>
                <w:bCs/>
                <w:sz w:val="20"/>
                <w:szCs w:val="20"/>
              </w:rPr>
              <w:t>Responsible Range States</w:t>
            </w:r>
            <w:r w:rsidR="00EC1F25" w:rsidRPr="00531E71">
              <w:rPr>
                <w:rFonts w:ascii="Arial" w:hAnsi="Arial" w:cs="Arial"/>
                <w:b/>
                <w:bCs/>
                <w:sz w:val="20"/>
                <w:szCs w:val="20"/>
              </w:rPr>
              <w:t xml:space="preserve">, </w:t>
            </w:r>
            <w:r w:rsidR="00EC1F25" w:rsidRPr="00531E71">
              <w:rPr>
                <w:rFonts w:ascii="Arial" w:eastAsia="Times New Roman" w:hAnsi="Arial" w:cs="Arial"/>
                <w:b/>
                <w:i/>
                <w:snapToGrid w:val="0"/>
                <w:sz w:val="20"/>
                <w:szCs w:val="20"/>
              </w:rPr>
              <w:t>Organisations and Stakeholders</w:t>
            </w:r>
          </w:p>
        </w:tc>
      </w:tr>
      <w:tr w:rsidR="00F75C60" w:rsidRPr="00531E71" w14:paraId="03D40BA0" w14:textId="77777777" w:rsidTr="0045505D">
        <w:trPr>
          <w:trHeight w:val="274"/>
        </w:trPr>
        <w:tc>
          <w:tcPr>
            <w:tcW w:w="919" w:type="pct"/>
            <w:vMerge w:val="restart"/>
          </w:tcPr>
          <w:p w14:paraId="754C9560" w14:textId="77777777" w:rsidR="00F75C60" w:rsidRPr="00531E71" w:rsidRDefault="00F75C60" w:rsidP="00F75C60">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 xml:space="preserve">Improved understanding of the scale of impact of </w:t>
            </w:r>
            <w:r w:rsidRPr="00531E71">
              <w:rPr>
                <w:rFonts w:ascii="Arial" w:hAnsi="Arial" w:cs="Arial"/>
                <w:i/>
                <w:iCs/>
                <w:sz w:val="20"/>
                <w:szCs w:val="20"/>
              </w:rPr>
              <w:t>Anguillicola crassus</w:t>
            </w:r>
            <w:r w:rsidRPr="00531E71">
              <w:rPr>
                <w:rFonts w:ascii="Arial" w:hAnsi="Arial" w:cs="Arial"/>
                <w:sz w:val="20"/>
                <w:szCs w:val="20"/>
              </w:rPr>
              <w:t xml:space="preserve"> and other diseases informs management actions.</w:t>
            </w:r>
          </w:p>
          <w:p w14:paraId="04CE3824" w14:textId="54A5BCE6"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293" w:type="pct"/>
          </w:tcPr>
          <w:p w14:paraId="764C6BE8" w14:textId="64986D43" w:rsidR="00F75C60" w:rsidRPr="00531E71" w:rsidRDefault="00F75C60" w:rsidP="00F75C60">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 xml:space="preserve">7.1 </w:t>
            </w:r>
            <w:r w:rsidR="00A659C6">
              <w:rPr>
                <w:rFonts w:ascii="Arial" w:hAnsi="Arial" w:cs="Arial"/>
                <w:sz w:val="20"/>
                <w:szCs w:val="20"/>
              </w:rPr>
              <w:t>Quantify, i</w:t>
            </w:r>
            <w:r w:rsidRPr="00531E71">
              <w:rPr>
                <w:rFonts w:ascii="Arial" w:hAnsi="Arial" w:cs="Arial"/>
                <w:sz w:val="20"/>
                <w:szCs w:val="20"/>
              </w:rPr>
              <w:t xml:space="preserve">n the context of other </w:t>
            </w:r>
            <w:r w:rsidR="00BB792F" w:rsidRPr="00531E71">
              <w:rPr>
                <w:rFonts w:ascii="Arial" w:hAnsi="Arial" w:cs="Arial"/>
                <w:sz w:val="20"/>
                <w:szCs w:val="20"/>
              </w:rPr>
              <w:t>threats, the</w:t>
            </w:r>
            <w:r w:rsidRPr="00531E71">
              <w:rPr>
                <w:rFonts w:ascii="Arial" w:hAnsi="Arial" w:cs="Arial"/>
                <w:sz w:val="20"/>
                <w:szCs w:val="20"/>
              </w:rPr>
              <w:t xml:space="preserve"> sub-lethal impact of </w:t>
            </w:r>
            <w:r w:rsidRPr="00531E71">
              <w:rPr>
                <w:rFonts w:ascii="Arial" w:hAnsi="Arial" w:cs="Arial"/>
                <w:i/>
                <w:iCs/>
                <w:sz w:val="20"/>
                <w:szCs w:val="20"/>
              </w:rPr>
              <w:t>A. crassus</w:t>
            </w:r>
            <w:r w:rsidRPr="00531E71">
              <w:rPr>
                <w:rFonts w:ascii="Arial" w:hAnsi="Arial" w:cs="Arial"/>
                <w:sz w:val="20"/>
                <w:szCs w:val="20"/>
              </w:rPr>
              <w:t xml:space="preserve"> on key metrics – e.g. silvering, silver eel condition, swimming performance, pressure tolerance, </w:t>
            </w:r>
            <w:r w:rsidR="00BB792F" w:rsidRPr="00531E71">
              <w:rPr>
                <w:rFonts w:ascii="Arial" w:hAnsi="Arial" w:cs="Arial"/>
                <w:sz w:val="20"/>
                <w:szCs w:val="20"/>
              </w:rPr>
              <w:t>swim bladder</w:t>
            </w:r>
            <w:r w:rsidRPr="00531E71">
              <w:rPr>
                <w:rFonts w:ascii="Arial" w:hAnsi="Arial" w:cs="Arial"/>
                <w:sz w:val="20"/>
                <w:szCs w:val="20"/>
              </w:rPr>
              <w:t xml:space="preserve"> function, fecundity.</w:t>
            </w:r>
          </w:p>
        </w:tc>
        <w:tc>
          <w:tcPr>
            <w:tcW w:w="517" w:type="pct"/>
          </w:tcPr>
          <w:p w14:paraId="6CD49146"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669" w:type="pct"/>
          </w:tcPr>
          <w:p w14:paraId="31D61D25"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602" w:type="pct"/>
          </w:tcPr>
          <w:p w14:paraId="7E28F1E0"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r>
      <w:tr w:rsidR="00F75C60" w:rsidRPr="00531E71" w14:paraId="2B2983D7" w14:textId="77777777" w:rsidTr="0045505D">
        <w:tc>
          <w:tcPr>
            <w:tcW w:w="919" w:type="pct"/>
            <w:vMerge/>
            <w:tcBorders>
              <w:bottom w:val="nil"/>
            </w:tcBorders>
          </w:tcPr>
          <w:p w14:paraId="78CEA64E"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293" w:type="pct"/>
          </w:tcPr>
          <w:p w14:paraId="2ACEEC7B" w14:textId="4B2C4A7A" w:rsidR="00F75C60" w:rsidRPr="00531E71" w:rsidRDefault="00F75C60" w:rsidP="00F75C60">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7.2 Improve understanding of the scale of impact of viral and bacterial diseases on the European eel across its range.</w:t>
            </w:r>
          </w:p>
        </w:tc>
        <w:tc>
          <w:tcPr>
            <w:tcW w:w="517" w:type="pct"/>
          </w:tcPr>
          <w:p w14:paraId="5F53051F"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669" w:type="pct"/>
          </w:tcPr>
          <w:p w14:paraId="0EF85952"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602" w:type="pct"/>
          </w:tcPr>
          <w:p w14:paraId="68875735"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r>
      <w:tr w:rsidR="00F75C60" w:rsidRPr="00531E71" w14:paraId="04568835" w14:textId="77777777" w:rsidTr="0045505D">
        <w:tc>
          <w:tcPr>
            <w:tcW w:w="919" w:type="pct"/>
            <w:tcBorders>
              <w:top w:val="nil"/>
              <w:bottom w:val="single" w:sz="4" w:space="0" w:color="auto"/>
            </w:tcBorders>
          </w:tcPr>
          <w:p w14:paraId="72B3A50C" w14:textId="77777777" w:rsidR="00F75C60" w:rsidRPr="00531E71" w:rsidRDefault="00F75C60" w:rsidP="00F75C60">
            <w:pPr>
              <w:widowControl w:val="0"/>
              <w:spacing w:after="0" w:line="240" w:lineRule="auto"/>
              <w:rPr>
                <w:rFonts w:ascii="Arial" w:eastAsia="Times New Roman" w:hAnsi="Arial" w:cs="Arial"/>
                <w:i/>
                <w:snapToGrid w:val="0"/>
                <w:sz w:val="20"/>
                <w:szCs w:val="20"/>
              </w:rPr>
            </w:pPr>
          </w:p>
        </w:tc>
        <w:tc>
          <w:tcPr>
            <w:tcW w:w="1293" w:type="pct"/>
          </w:tcPr>
          <w:p w14:paraId="70CFA44F" w14:textId="13E9E8CB" w:rsidR="00F75C60" w:rsidRPr="00531E71" w:rsidRDefault="00F75C60" w:rsidP="00F75C60">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 xml:space="preserve">7.3 Improve the understanding of the role </w:t>
            </w:r>
            <w:r w:rsidR="0045505D" w:rsidRPr="00531E71">
              <w:rPr>
                <w:rFonts w:ascii="Arial" w:hAnsi="Arial" w:cs="Arial"/>
                <w:sz w:val="20"/>
                <w:szCs w:val="20"/>
              </w:rPr>
              <w:t xml:space="preserve">aquaculture </w:t>
            </w:r>
            <w:r w:rsidRPr="00531E71">
              <w:rPr>
                <w:rFonts w:ascii="Arial" w:hAnsi="Arial" w:cs="Arial"/>
                <w:sz w:val="20"/>
                <w:szCs w:val="20"/>
              </w:rPr>
              <w:t>and/or restocking activities plays in the spread of parasite and diseases, with a view to develop appropriate mitigation.</w:t>
            </w:r>
          </w:p>
        </w:tc>
        <w:tc>
          <w:tcPr>
            <w:tcW w:w="517" w:type="pct"/>
          </w:tcPr>
          <w:p w14:paraId="68DF5AB7"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669" w:type="pct"/>
          </w:tcPr>
          <w:p w14:paraId="5BA80D99"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c>
          <w:tcPr>
            <w:tcW w:w="1602" w:type="pct"/>
          </w:tcPr>
          <w:p w14:paraId="591E8EBB" w14:textId="77777777" w:rsidR="00F75C60" w:rsidRPr="00531E71" w:rsidRDefault="00F75C60" w:rsidP="00F75C60">
            <w:pPr>
              <w:widowControl w:val="0"/>
              <w:spacing w:after="0" w:line="240" w:lineRule="auto"/>
              <w:rPr>
                <w:rFonts w:ascii="Arial" w:eastAsia="Times New Roman" w:hAnsi="Arial" w:cs="Arial"/>
                <w:snapToGrid w:val="0"/>
                <w:sz w:val="20"/>
                <w:szCs w:val="20"/>
              </w:rPr>
            </w:pPr>
          </w:p>
        </w:tc>
      </w:tr>
    </w:tbl>
    <w:p w14:paraId="31925AF3" w14:textId="77777777" w:rsidR="002C6E47" w:rsidRPr="00531E71" w:rsidRDefault="002C6E47" w:rsidP="008D5CA9">
      <w:pPr>
        <w:widowControl w:val="0"/>
        <w:spacing w:after="0" w:line="240" w:lineRule="auto"/>
        <w:rPr>
          <w:rFonts w:ascii="Arial" w:eastAsia="Times New Roman" w:hAnsi="Arial" w:cs="Arial"/>
          <w:snapToGrid w:val="0"/>
          <w:sz w:val="24"/>
          <w:szCs w:val="20"/>
        </w:rPr>
      </w:pPr>
    </w:p>
    <w:p w14:paraId="477F3B2C" w14:textId="5F2B3F83" w:rsidR="008D5CA9" w:rsidRPr="00531E71" w:rsidRDefault="008D5CA9" w:rsidP="008D5CA9">
      <w:pPr>
        <w:widowControl w:val="0"/>
        <w:spacing w:after="0" w:line="240" w:lineRule="auto"/>
        <w:rPr>
          <w:rFonts w:ascii="Arial" w:eastAsia="Times New Roman" w:hAnsi="Arial" w:cs="Arial"/>
          <w:snapToGrid w:val="0"/>
          <w:sz w:val="24"/>
          <w:szCs w:val="20"/>
        </w:rPr>
        <w:sectPr w:rsidR="008D5CA9" w:rsidRPr="00531E71" w:rsidSect="008F01DE">
          <w:headerReference w:type="even" r:id="rId31"/>
          <w:headerReference w:type="default" r:id="rId32"/>
          <w:headerReference w:type="first" r:id="rId33"/>
          <w:endnotePr>
            <w:numFmt w:val="decimal"/>
          </w:endnotePr>
          <w:pgSz w:w="16837" w:h="11905" w:orient="landscape" w:code="9"/>
          <w:pgMar w:top="1134" w:right="1134" w:bottom="1134" w:left="1134" w:header="510" w:footer="510" w:gutter="0"/>
          <w:cols w:space="720"/>
          <w:noEndnote/>
          <w:titlePg/>
        </w:sect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4046"/>
        <w:gridCol w:w="1396"/>
        <w:gridCol w:w="1534"/>
        <w:gridCol w:w="4605"/>
      </w:tblGrid>
      <w:tr w:rsidR="00453EF3" w:rsidRPr="00531E71" w14:paraId="4B85317D" w14:textId="77777777" w:rsidTr="00552540">
        <w:trPr>
          <w:trHeight w:val="281"/>
        </w:trPr>
        <w:tc>
          <w:tcPr>
            <w:tcW w:w="5000" w:type="pct"/>
            <w:gridSpan w:val="5"/>
            <w:tcBorders>
              <w:top w:val="single" w:sz="4" w:space="0" w:color="auto"/>
              <w:bottom w:val="single" w:sz="4" w:space="0" w:color="auto"/>
            </w:tcBorders>
          </w:tcPr>
          <w:p w14:paraId="7727C388" w14:textId="76438FDF" w:rsidR="00453EF3" w:rsidRPr="00531E71" w:rsidRDefault="00453EF3"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w:t>
            </w:r>
            <w:r w:rsidR="00E87563" w:rsidRPr="00531E71">
              <w:rPr>
                <w:rFonts w:ascii="Arial" w:eastAsia="Times New Roman" w:hAnsi="Arial" w:cs="Arial"/>
                <w:b/>
                <w:i/>
                <w:snapToGrid w:val="0"/>
                <w:sz w:val="20"/>
                <w:szCs w:val="20"/>
              </w:rPr>
              <w:t>8</w:t>
            </w:r>
            <w:r w:rsidRPr="00531E71">
              <w:rPr>
                <w:rFonts w:ascii="Arial" w:eastAsia="Times New Roman" w:hAnsi="Arial" w:cs="Arial"/>
                <w:b/>
                <w:i/>
                <w:snapToGrid w:val="0"/>
                <w:sz w:val="20"/>
                <w:szCs w:val="20"/>
              </w:rPr>
              <w:t xml:space="preserve">: Knowledge the oceanic phase of the European eel life history, </w:t>
            </w:r>
            <w:r w:rsidR="00C10C19" w:rsidRPr="00531E71">
              <w:rPr>
                <w:rFonts w:ascii="Arial" w:eastAsia="Times New Roman" w:hAnsi="Arial" w:cs="Arial"/>
                <w:b/>
                <w:i/>
                <w:snapToGrid w:val="0"/>
                <w:sz w:val="20"/>
                <w:szCs w:val="20"/>
              </w:rPr>
              <w:t>including</w:t>
            </w:r>
            <w:r w:rsidRPr="00531E71">
              <w:rPr>
                <w:rFonts w:ascii="Arial" w:eastAsia="Times New Roman" w:hAnsi="Arial" w:cs="Arial"/>
                <w:b/>
                <w:i/>
                <w:snapToGrid w:val="0"/>
                <w:sz w:val="20"/>
                <w:szCs w:val="20"/>
              </w:rPr>
              <w:t xml:space="preserve"> the Sargasso Sea, is increased.</w:t>
            </w:r>
          </w:p>
        </w:tc>
      </w:tr>
      <w:tr w:rsidR="005540F2" w:rsidRPr="00531E71" w14:paraId="1787AA62" w14:textId="77777777" w:rsidTr="00552540">
        <w:trPr>
          <w:trHeight w:val="256"/>
        </w:trPr>
        <w:tc>
          <w:tcPr>
            <w:tcW w:w="712" w:type="pct"/>
            <w:tcBorders>
              <w:top w:val="single" w:sz="4" w:space="0" w:color="auto"/>
              <w:bottom w:val="single" w:sz="4" w:space="0" w:color="auto"/>
            </w:tcBorders>
          </w:tcPr>
          <w:p w14:paraId="4FC876A1"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498" w:type="pct"/>
          </w:tcPr>
          <w:p w14:paraId="587BDFBE"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7" w:type="pct"/>
          </w:tcPr>
          <w:p w14:paraId="23437363"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68" w:type="pct"/>
          </w:tcPr>
          <w:p w14:paraId="55591950" w14:textId="77777777"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705" w:type="pct"/>
          </w:tcPr>
          <w:p w14:paraId="562D00E1" w14:textId="631BF38A" w:rsidR="005540F2" w:rsidRPr="00531E71" w:rsidRDefault="005540F2" w:rsidP="0073291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Organisations and Stakeholders</w:t>
            </w:r>
          </w:p>
        </w:tc>
      </w:tr>
      <w:tr w:rsidR="00A61FD9" w:rsidRPr="00531E71" w14:paraId="33B3EE36" w14:textId="77777777" w:rsidTr="00552540">
        <w:trPr>
          <w:trHeight w:val="495"/>
        </w:trPr>
        <w:tc>
          <w:tcPr>
            <w:tcW w:w="712" w:type="pct"/>
            <w:vMerge w:val="restart"/>
            <w:tcBorders>
              <w:top w:val="single" w:sz="4" w:space="0" w:color="auto"/>
            </w:tcBorders>
          </w:tcPr>
          <w:p w14:paraId="7C9B7B7D" w14:textId="77777777" w:rsidR="00A61FD9" w:rsidRPr="00531E71" w:rsidRDefault="00A61FD9" w:rsidP="0073291C">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The impact of the threats to European eels in saline waters is better understood, such that they can inform management in Range States and ABNJ.</w:t>
            </w:r>
          </w:p>
          <w:p w14:paraId="4AA021A1" w14:textId="3D910BAA" w:rsidR="00A61FD9" w:rsidRPr="00531E71" w:rsidRDefault="00A61FD9" w:rsidP="006A0284">
            <w:pPr>
              <w:rPr>
                <w:rFonts w:ascii="Arial" w:eastAsia="Times New Roman" w:hAnsi="Arial" w:cs="Arial"/>
                <w:sz w:val="20"/>
                <w:szCs w:val="20"/>
              </w:rPr>
            </w:pPr>
          </w:p>
        </w:tc>
        <w:tc>
          <w:tcPr>
            <w:tcW w:w="1498" w:type="pct"/>
          </w:tcPr>
          <w:p w14:paraId="500B2BBD" w14:textId="08DA03A6" w:rsidR="00A61FD9" w:rsidRPr="00531E71" w:rsidRDefault="00A61FD9" w:rsidP="0073291C">
            <w:pPr>
              <w:widowControl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color w:val="000000"/>
                <w:sz w:val="20"/>
                <w:szCs w:val="20"/>
              </w:rPr>
              <w:t>8.</w:t>
            </w:r>
            <w:r w:rsidR="00552540" w:rsidRPr="00531E71">
              <w:rPr>
                <w:rFonts w:ascii="Arial" w:eastAsia="Times New Roman" w:hAnsi="Arial" w:cs="Arial"/>
                <w:snapToGrid w:val="0"/>
                <w:color w:val="000000"/>
                <w:sz w:val="20"/>
                <w:szCs w:val="20"/>
              </w:rPr>
              <w:t>1</w:t>
            </w:r>
            <w:r w:rsidRPr="00531E71">
              <w:rPr>
                <w:rFonts w:ascii="Arial" w:eastAsia="Times New Roman" w:hAnsi="Arial" w:cs="Arial"/>
                <w:snapToGrid w:val="0"/>
                <w:color w:val="000000"/>
                <w:sz w:val="20"/>
                <w:szCs w:val="20"/>
              </w:rPr>
              <w:t xml:space="preserve"> </w:t>
            </w:r>
            <w:r w:rsidR="00F5777B">
              <w:rPr>
                <w:rFonts w:ascii="Arial" w:eastAsia="Times New Roman" w:hAnsi="Arial" w:cs="Arial"/>
                <w:snapToGrid w:val="0"/>
                <w:color w:val="000000"/>
                <w:sz w:val="20"/>
                <w:szCs w:val="20"/>
              </w:rPr>
              <w:t>Use r</w:t>
            </w:r>
            <w:r w:rsidRPr="00531E71">
              <w:rPr>
                <w:rFonts w:ascii="Arial" w:eastAsia="Times New Roman" w:hAnsi="Arial" w:cs="Arial"/>
                <w:snapToGrid w:val="0"/>
                <w:color w:val="000000"/>
                <w:sz w:val="20"/>
                <w:szCs w:val="20"/>
              </w:rPr>
              <w:t xml:space="preserve">emote sensing and monitoring, modelling and other relevant methodologies to improve understanding of oceanic changes (e.g. </w:t>
            </w:r>
            <w:r w:rsidR="00FB288D">
              <w:rPr>
                <w:rFonts w:ascii="Arial" w:eastAsia="Times New Roman" w:hAnsi="Arial" w:cs="Arial"/>
                <w:snapToGrid w:val="0"/>
                <w:color w:val="000000"/>
                <w:sz w:val="20"/>
                <w:szCs w:val="20"/>
              </w:rPr>
              <w:t>AMOC</w:t>
            </w:r>
            <w:r w:rsidRPr="00531E71">
              <w:rPr>
                <w:rFonts w:ascii="Arial" w:eastAsia="Times New Roman" w:hAnsi="Arial" w:cs="Arial"/>
                <w:snapToGrid w:val="0"/>
                <w:color w:val="000000"/>
                <w:sz w:val="20"/>
                <w:szCs w:val="20"/>
              </w:rPr>
              <w:t>) on larval survival, transport and resultant recruitment.</w:t>
            </w:r>
          </w:p>
        </w:tc>
        <w:tc>
          <w:tcPr>
            <w:tcW w:w="517" w:type="pct"/>
          </w:tcPr>
          <w:p w14:paraId="5799CCEC"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568" w:type="pct"/>
          </w:tcPr>
          <w:p w14:paraId="2C8CB04C"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1705" w:type="pct"/>
          </w:tcPr>
          <w:p w14:paraId="2C5428F4"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r>
      <w:tr w:rsidR="00A61FD9" w:rsidRPr="00531E71" w14:paraId="0BE1E14F" w14:textId="77777777" w:rsidTr="00552540">
        <w:trPr>
          <w:trHeight w:val="495"/>
        </w:trPr>
        <w:tc>
          <w:tcPr>
            <w:tcW w:w="712" w:type="pct"/>
            <w:vMerge/>
            <w:tcBorders>
              <w:top w:val="single" w:sz="4" w:space="0" w:color="auto"/>
            </w:tcBorders>
          </w:tcPr>
          <w:p w14:paraId="18C651BB" w14:textId="77777777" w:rsidR="00A61FD9" w:rsidRPr="00531E71" w:rsidRDefault="00A61FD9" w:rsidP="0073291C">
            <w:pPr>
              <w:widowControl w:val="0"/>
              <w:spacing w:after="0" w:line="240" w:lineRule="auto"/>
              <w:rPr>
                <w:rFonts w:ascii="Arial" w:eastAsia="Times New Roman" w:hAnsi="Arial" w:cs="Arial"/>
                <w:snapToGrid w:val="0"/>
                <w:sz w:val="20"/>
                <w:szCs w:val="20"/>
              </w:rPr>
            </w:pPr>
          </w:p>
        </w:tc>
        <w:tc>
          <w:tcPr>
            <w:tcW w:w="1498" w:type="pct"/>
          </w:tcPr>
          <w:p w14:paraId="51843472" w14:textId="2ECAB067" w:rsidR="00A61FD9" w:rsidRPr="00531E71" w:rsidRDefault="00A61FD9" w:rsidP="00FC28F1">
            <w:pPr>
              <w:widowControl w:val="0"/>
              <w:autoSpaceDE w:val="0"/>
              <w:autoSpaceDN w:val="0"/>
              <w:adjustRightInd w:val="0"/>
              <w:spacing w:after="0" w:line="240" w:lineRule="auto"/>
              <w:rPr>
                <w:rFonts w:ascii="Arial" w:eastAsia="Times New Roman" w:hAnsi="Arial" w:cs="Arial"/>
                <w:snapToGrid w:val="0"/>
                <w:color w:val="000000"/>
                <w:sz w:val="20"/>
                <w:szCs w:val="20"/>
              </w:rPr>
            </w:pPr>
            <w:r w:rsidRPr="00531E71">
              <w:rPr>
                <w:rFonts w:ascii="Arial" w:eastAsia="Times New Roman" w:hAnsi="Arial" w:cs="Arial"/>
                <w:snapToGrid w:val="0"/>
                <w:sz w:val="20"/>
                <w:szCs w:val="20"/>
              </w:rPr>
              <w:t>8.</w:t>
            </w:r>
            <w:r w:rsidR="00552540" w:rsidRPr="00531E71">
              <w:rPr>
                <w:rFonts w:ascii="Arial" w:eastAsia="Times New Roman" w:hAnsi="Arial" w:cs="Arial"/>
                <w:snapToGrid w:val="0"/>
                <w:sz w:val="20"/>
                <w:szCs w:val="20"/>
              </w:rPr>
              <w:t>2</w:t>
            </w:r>
            <w:r w:rsidRPr="00531E71">
              <w:rPr>
                <w:rFonts w:ascii="Arial" w:eastAsia="Times New Roman" w:hAnsi="Arial" w:cs="Arial"/>
                <w:snapToGrid w:val="0"/>
                <w:sz w:val="20"/>
                <w:szCs w:val="20"/>
              </w:rPr>
              <w:t xml:space="preserve"> Improve understanding of the spawning migrations and biology of the eel and the importance of the Sargasso Sea.</w:t>
            </w:r>
          </w:p>
        </w:tc>
        <w:tc>
          <w:tcPr>
            <w:tcW w:w="517" w:type="pct"/>
          </w:tcPr>
          <w:p w14:paraId="57DCCE15"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568" w:type="pct"/>
          </w:tcPr>
          <w:p w14:paraId="03B1DD75"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c>
          <w:tcPr>
            <w:tcW w:w="1705" w:type="pct"/>
          </w:tcPr>
          <w:p w14:paraId="598985E1" w14:textId="77777777" w:rsidR="00A61FD9" w:rsidRPr="00531E71" w:rsidRDefault="00A61FD9" w:rsidP="0073291C">
            <w:pPr>
              <w:widowControl w:val="0"/>
              <w:spacing w:after="0" w:line="240" w:lineRule="auto"/>
              <w:rPr>
                <w:rFonts w:ascii="Arial" w:eastAsia="Times New Roman" w:hAnsi="Arial" w:cs="Arial"/>
                <w:i/>
                <w:snapToGrid w:val="0"/>
                <w:sz w:val="20"/>
                <w:szCs w:val="20"/>
              </w:rPr>
            </w:pPr>
          </w:p>
        </w:tc>
      </w:tr>
      <w:tr w:rsidR="00272AB3" w:rsidRPr="00531E71" w14:paraId="5000DD5F" w14:textId="77777777" w:rsidTr="00272AB3">
        <w:trPr>
          <w:trHeight w:val="764"/>
        </w:trPr>
        <w:tc>
          <w:tcPr>
            <w:tcW w:w="712" w:type="pct"/>
            <w:vMerge/>
          </w:tcPr>
          <w:p w14:paraId="738D3BA2" w14:textId="77777777" w:rsidR="00272AB3" w:rsidRPr="00531E71" w:rsidRDefault="00272AB3" w:rsidP="0073291C">
            <w:pPr>
              <w:widowControl w:val="0"/>
              <w:spacing w:after="0" w:line="240" w:lineRule="auto"/>
              <w:rPr>
                <w:rFonts w:ascii="Arial" w:eastAsia="Times New Roman" w:hAnsi="Arial" w:cs="Arial"/>
                <w:i/>
                <w:snapToGrid w:val="0"/>
                <w:sz w:val="20"/>
                <w:szCs w:val="20"/>
                <w:highlight w:val="yellow"/>
              </w:rPr>
            </w:pPr>
          </w:p>
        </w:tc>
        <w:tc>
          <w:tcPr>
            <w:tcW w:w="1498" w:type="pct"/>
          </w:tcPr>
          <w:p w14:paraId="0284F50C" w14:textId="71D8753A" w:rsidR="00272AB3" w:rsidRPr="00531E71" w:rsidRDefault="00272AB3" w:rsidP="0073291C">
            <w:pPr>
              <w:widowControl w:val="0"/>
              <w:spacing w:after="0" w:line="240" w:lineRule="auto"/>
              <w:rPr>
                <w:rFonts w:ascii="Arial" w:eastAsia="Times New Roman" w:hAnsi="Arial" w:cs="Arial"/>
                <w:snapToGrid w:val="0"/>
                <w:sz w:val="20"/>
                <w:szCs w:val="20"/>
              </w:rPr>
            </w:pPr>
            <w:r w:rsidRPr="00531E71">
              <w:rPr>
                <w:rFonts w:ascii="Arial" w:hAnsi="Arial" w:cs="Arial"/>
                <w:sz w:val="20"/>
                <w:szCs w:val="20"/>
              </w:rPr>
              <w:t xml:space="preserve">8.3 </w:t>
            </w:r>
            <w:r w:rsidR="0009630D">
              <w:rPr>
                <w:rFonts w:ascii="Arial" w:hAnsi="Arial" w:cs="Arial"/>
                <w:sz w:val="20"/>
                <w:szCs w:val="20"/>
              </w:rPr>
              <w:t>Stre</w:t>
            </w:r>
            <w:r w:rsidR="00BB1887">
              <w:rPr>
                <w:rFonts w:ascii="Arial" w:hAnsi="Arial" w:cs="Arial"/>
                <w:sz w:val="20"/>
                <w:szCs w:val="20"/>
              </w:rPr>
              <w:t>n</w:t>
            </w:r>
            <w:r w:rsidR="006E32AB">
              <w:rPr>
                <w:rFonts w:ascii="Arial" w:hAnsi="Arial" w:cs="Arial"/>
                <w:sz w:val="20"/>
                <w:szCs w:val="20"/>
              </w:rPr>
              <w:t>gthen k</w:t>
            </w:r>
            <w:r w:rsidRPr="00531E71">
              <w:rPr>
                <w:rFonts w:ascii="Arial" w:hAnsi="Arial" w:cs="Arial"/>
                <w:sz w:val="20"/>
                <w:szCs w:val="20"/>
              </w:rPr>
              <w:t xml:space="preserve">nowledge sharing and co-ordination </w:t>
            </w:r>
            <w:r w:rsidRPr="00531E71">
              <w:rPr>
                <w:rFonts w:ascii="Arial" w:eastAsia="Times New Roman" w:hAnsi="Arial" w:cs="Arial"/>
                <w:snapToGrid w:val="0"/>
                <w:sz w:val="20"/>
                <w:szCs w:val="20"/>
              </w:rPr>
              <w:t>of activities relating to marine threats across the species range.</w:t>
            </w:r>
          </w:p>
        </w:tc>
        <w:tc>
          <w:tcPr>
            <w:tcW w:w="517" w:type="pct"/>
          </w:tcPr>
          <w:p w14:paraId="41B98841" w14:textId="77777777" w:rsidR="00272AB3" w:rsidRPr="00531E71" w:rsidRDefault="00272AB3" w:rsidP="0073291C">
            <w:pPr>
              <w:widowControl w:val="0"/>
              <w:spacing w:after="0" w:line="240" w:lineRule="auto"/>
              <w:rPr>
                <w:rFonts w:ascii="Arial" w:eastAsia="Times New Roman" w:hAnsi="Arial" w:cs="Arial"/>
                <w:snapToGrid w:val="0"/>
                <w:sz w:val="20"/>
                <w:szCs w:val="20"/>
              </w:rPr>
            </w:pPr>
          </w:p>
        </w:tc>
        <w:tc>
          <w:tcPr>
            <w:tcW w:w="568" w:type="pct"/>
          </w:tcPr>
          <w:p w14:paraId="577DBD13" w14:textId="77777777" w:rsidR="00272AB3" w:rsidRPr="00531E71" w:rsidRDefault="00272AB3" w:rsidP="0073291C">
            <w:pPr>
              <w:widowControl w:val="0"/>
              <w:spacing w:after="0" w:line="240" w:lineRule="auto"/>
              <w:rPr>
                <w:rFonts w:ascii="Arial" w:eastAsia="Times New Roman" w:hAnsi="Arial" w:cs="Arial"/>
                <w:snapToGrid w:val="0"/>
                <w:sz w:val="20"/>
                <w:szCs w:val="20"/>
              </w:rPr>
            </w:pPr>
          </w:p>
        </w:tc>
        <w:tc>
          <w:tcPr>
            <w:tcW w:w="1705" w:type="pct"/>
          </w:tcPr>
          <w:p w14:paraId="0DCB6C27" w14:textId="77777777" w:rsidR="00272AB3" w:rsidRPr="00531E71" w:rsidRDefault="00272AB3" w:rsidP="0073291C">
            <w:pPr>
              <w:widowControl w:val="0"/>
              <w:spacing w:after="0" w:line="240" w:lineRule="auto"/>
              <w:rPr>
                <w:rFonts w:ascii="Arial" w:eastAsia="Times New Roman" w:hAnsi="Arial" w:cs="Arial"/>
                <w:snapToGrid w:val="0"/>
                <w:sz w:val="20"/>
                <w:szCs w:val="20"/>
              </w:rPr>
            </w:pPr>
          </w:p>
        </w:tc>
      </w:tr>
    </w:tbl>
    <w:p w14:paraId="1F4F668C" w14:textId="77777777" w:rsidR="00453EF3" w:rsidRPr="00531E71" w:rsidRDefault="00453EF3" w:rsidP="008D5CA9">
      <w:pPr>
        <w:widowControl w:val="0"/>
        <w:spacing w:after="0" w:line="240" w:lineRule="auto"/>
        <w:rPr>
          <w:rFonts w:ascii="Arial" w:eastAsia="Times New Roman" w:hAnsi="Arial" w:cs="Arial"/>
          <w:b/>
          <w:snapToGrid w:val="0"/>
        </w:rPr>
      </w:pPr>
    </w:p>
    <w:tbl>
      <w:tblPr>
        <w:tblW w:w="4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4046"/>
        <w:gridCol w:w="1399"/>
        <w:gridCol w:w="1534"/>
        <w:gridCol w:w="4603"/>
      </w:tblGrid>
      <w:tr w:rsidR="00C76CCB" w:rsidRPr="00531E71" w14:paraId="4689817D" w14:textId="77777777" w:rsidTr="00FC28F1">
        <w:tc>
          <w:tcPr>
            <w:tcW w:w="5000" w:type="pct"/>
            <w:gridSpan w:val="5"/>
          </w:tcPr>
          <w:p w14:paraId="441DCE8B" w14:textId="3D0ED657" w:rsidR="00C76CCB" w:rsidRPr="00531E71" w:rsidRDefault="00C76CCB"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 xml:space="preserve">Objective 9: Co-ordination of engagement with relevant </w:t>
            </w:r>
            <w:r w:rsidR="00141590" w:rsidRPr="00531E71">
              <w:rPr>
                <w:rFonts w:ascii="Arial" w:eastAsia="Times New Roman" w:hAnsi="Arial" w:cs="Arial"/>
                <w:b/>
                <w:i/>
                <w:snapToGrid w:val="0"/>
                <w:sz w:val="20"/>
                <w:szCs w:val="20"/>
              </w:rPr>
              <w:t xml:space="preserve">marine management </w:t>
            </w:r>
            <w:r w:rsidRPr="00531E71">
              <w:rPr>
                <w:rFonts w:ascii="Arial" w:eastAsia="Times New Roman" w:hAnsi="Arial" w:cs="Arial"/>
                <w:b/>
                <w:i/>
                <w:snapToGrid w:val="0"/>
                <w:sz w:val="20"/>
                <w:szCs w:val="20"/>
              </w:rPr>
              <w:t>policy mechanisms and bodies</w:t>
            </w:r>
            <w:r w:rsidR="00285941" w:rsidRPr="00531E71">
              <w:rPr>
                <w:rFonts w:ascii="Arial" w:eastAsia="Times New Roman" w:hAnsi="Arial" w:cs="Arial"/>
                <w:b/>
                <w:i/>
                <w:snapToGrid w:val="0"/>
                <w:sz w:val="20"/>
                <w:szCs w:val="20"/>
              </w:rPr>
              <w:t xml:space="preserve"> to </w:t>
            </w:r>
            <w:r w:rsidR="00E010E9" w:rsidRPr="00531E71">
              <w:rPr>
                <w:rFonts w:ascii="Arial" w:eastAsia="Times New Roman" w:hAnsi="Arial" w:cs="Arial"/>
                <w:b/>
                <w:i/>
                <w:snapToGrid w:val="0"/>
                <w:sz w:val="20"/>
                <w:szCs w:val="20"/>
              </w:rPr>
              <w:t>conserve the Sargasso Sea</w:t>
            </w:r>
            <w:r w:rsidRPr="00531E71">
              <w:rPr>
                <w:rFonts w:ascii="Arial" w:eastAsia="Times New Roman" w:hAnsi="Arial" w:cs="Arial"/>
                <w:b/>
                <w:i/>
                <w:snapToGrid w:val="0"/>
                <w:sz w:val="20"/>
                <w:szCs w:val="20"/>
              </w:rPr>
              <w:t xml:space="preserve"> </w:t>
            </w:r>
          </w:p>
        </w:tc>
      </w:tr>
      <w:tr w:rsidR="00FC28F1" w:rsidRPr="00531E71" w14:paraId="5FBAE762" w14:textId="77777777" w:rsidTr="00FC28F1">
        <w:trPr>
          <w:trHeight w:val="300"/>
        </w:trPr>
        <w:tc>
          <w:tcPr>
            <w:tcW w:w="712" w:type="pct"/>
          </w:tcPr>
          <w:p w14:paraId="24396DD5"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Result</w:t>
            </w:r>
          </w:p>
        </w:tc>
        <w:tc>
          <w:tcPr>
            <w:tcW w:w="1498" w:type="pct"/>
          </w:tcPr>
          <w:p w14:paraId="4A373A8D"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Action</w:t>
            </w:r>
          </w:p>
        </w:tc>
        <w:tc>
          <w:tcPr>
            <w:tcW w:w="518" w:type="pct"/>
          </w:tcPr>
          <w:p w14:paraId="43CE1993"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Priority</w:t>
            </w:r>
          </w:p>
        </w:tc>
        <w:tc>
          <w:tcPr>
            <w:tcW w:w="568" w:type="pct"/>
          </w:tcPr>
          <w:p w14:paraId="3120B22E" w14:textId="77777777"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Time Scale</w:t>
            </w:r>
          </w:p>
        </w:tc>
        <w:tc>
          <w:tcPr>
            <w:tcW w:w="1703" w:type="pct"/>
          </w:tcPr>
          <w:p w14:paraId="4E604EC6" w14:textId="7BC3B090" w:rsidR="00FC28F1" w:rsidRPr="00531E71" w:rsidRDefault="00FC28F1" w:rsidP="0047165C">
            <w:pPr>
              <w:widowControl w:val="0"/>
              <w:spacing w:after="0" w:line="240" w:lineRule="auto"/>
              <w:rPr>
                <w:rFonts w:ascii="Arial" w:eastAsia="Times New Roman" w:hAnsi="Arial" w:cs="Arial"/>
                <w:b/>
                <w:i/>
                <w:snapToGrid w:val="0"/>
                <w:sz w:val="20"/>
                <w:szCs w:val="20"/>
              </w:rPr>
            </w:pPr>
            <w:r w:rsidRPr="00531E71">
              <w:rPr>
                <w:rFonts w:ascii="Arial" w:eastAsia="Times New Roman" w:hAnsi="Arial" w:cs="Arial"/>
                <w:b/>
                <w:i/>
                <w:snapToGrid w:val="0"/>
                <w:sz w:val="20"/>
                <w:szCs w:val="20"/>
              </w:rPr>
              <w:t>Responsible Range States</w:t>
            </w:r>
            <w:r w:rsidR="00EC1F25" w:rsidRPr="00531E71">
              <w:rPr>
                <w:rFonts w:ascii="Arial" w:eastAsia="Times New Roman" w:hAnsi="Arial" w:cs="Arial"/>
                <w:b/>
                <w:i/>
                <w:snapToGrid w:val="0"/>
                <w:sz w:val="20"/>
                <w:szCs w:val="20"/>
              </w:rPr>
              <w:t>, Organisations and Stakeholders</w:t>
            </w:r>
          </w:p>
        </w:tc>
      </w:tr>
      <w:tr w:rsidR="00FC28F1" w:rsidRPr="00531E71" w14:paraId="4EB955FB" w14:textId="77777777" w:rsidTr="00FC28F1">
        <w:trPr>
          <w:trHeight w:val="273"/>
        </w:trPr>
        <w:tc>
          <w:tcPr>
            <w:tcW w:w="712" w:type="pct"/>
            <w:vMerge w:val="restart"/>
          </w:tcPr>
          <w:p w14:paraId="204B7232" w14:textId="77777777" w:rsidR="00FC28F1" w:rsidRPr="00531E71" w:rsidRDefault="00FC28F1" w:rsidP="0047165C">
            <w:pPr>
              <w:widowControl w:val="0"/>
              <w:spacing w:after="0" w:line="240" w:lineRule="auto"/>
              <w:rPr>
                <w:rFonts w:ascii="Arial" w:eastAsia="Times New Roman" w:hAnsi="Arial" w:cs="Arial"/>
                <w:iCs/>
                <w:snapToGrid w:val="0"/>
                <w:sz w:val="20"/>
                <w:szCs w:val="20"/>
              </w:rPr>
            </w:pPr>
            <w:r w:rsidRPr="00531E71">
              <w:rPr>
                <w:rFonts w:ascii="Arial" w:eastAsia="Times New Roman" w:hAnsi="Arial" w:cs="Arial"/>
                <w:iCs/>
                <w:snapToGrid w:val="0"/>
                <w:sz w:val="20"/>
                <w:szCs w:val="20"/>
              </w:rPr>
              <w:t>Actions are co-ordinated across relevant conventions, government departments and organisations.</w:t>
            </w:r>
          </w:p>
        </w:tc>
        <w:tc>
          <w:tcPr>
            <w:tcW w:w="1498" w:type="pct"/>
          </w:tcPr>
          <w:p w14:paraId="0F18FDE1" w14:textId="579FEDCC" w:rsidR="00FC28F1" w:rsidRPr="00531E71" w:rsidRDefault="00AC4E44" w:rsidP="00D20AB0">
            <w:pPr>
              <w:widowControl w:val="0"/>
              <w:autoSpaceDE w:val="0"/>
              <w:autoSpaceDN w:val="0"/>
              <w:adjustRightInd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9.1 </w:t>
            </w:r>
            <w:r w:rsidR="00FC28F1" w:rsidRPr="00531E71">
              <w:rPr>
                <w:rFonts w:ascii="Arial" w:eastAsia="Times New Roman" w:hAnsi="Arial" w:cs="Arial"/>
                <w:snapToGrid w:val="0"/>
                <w:sz w:val="20"/>
                <w:szCs w:val="20"/>
              </w:rPr>
              <w:t>Engage with relevant national representatives working on the ‘Hamilton Declaration on collaboration for the conservation of the Sargasso Sea’.</w:t>
            </w:r>
          </w:p>
        </w:tc>
        <w:tc>
          <w:tcPr>
            <w:tcW w:w="518" w:type="pct"/>
          </w:tcPr>
          <w:p w14:paraId="4CD063B9"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568" w:type="pct"/>
          </w:tcPr>
          <w:p w14:paraId="068BE66E"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1703" w:type="pct"/>
          </w:tcPr>
          <w:p w14:paraId="4013B2A6"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r>
      <w:tr w:rsidR="00FC28F1" w:rsidRPr="00531E71" w14:paraId="2C694FE8" w14:textId="77777777" w:rsidTr="00FC28F1">
        <w:trPr>
          <w:trHeight w:val="1052"/>
        </w:trPr>
        <w:tc>
          <w:tcPr>
            <w:tcW w:w="712" w:type="pct"/>
            <w:vMerge/>
          </w:tcPr>
          <w:p w14:paraId="3724698F" w14:textId="77777777" w:rsidR="00FC28F1" w:rsidRPr="00531E71" w:rsidRDefault="00FC28F1" w:rsidP="0047165C">
            <w:pPr>
              <w:widowControl w:val="0"/>
              <w:spacing w:after="0" w:line="240" w:lineRule="auto"/>
              <w:rPr>
                <w:rFonts w:ascii="Arial" w:eastAsia="Times New Roman" w:hAnsi="Arial" w:cs="Arial"/>
                <w:i/>
                <w:snapToGrid w:val="0"/>
                <w:sz w:val="20"/>
                <w:szCs w:val="20"/>
              </w:rPr>
            </w:pPr>
          </w:p>
        </w:tc>
        <w:tc>
          <w:tcPr>
            <w:tcW w:w="1498" w:type="pct"/>
          </w:tcPr>
          <w:p w14:paraId="0D30E201" w14:textId="69A41756" w:rsidR="00FC28F1" w:rsidRPr="00531E71" w:rsidRDefault="00AC4E44" w:rsidP="00A447B8">
            <w:pPr>
              <w:widowControl w:val="0"/>
              <w:autoSpaceDE w:val="0"/>
              <w:autoSpaceDN w:val="0"/>
              <w:adjustRightInd w:val="0"/>
              <w:spacing w:after="0" w:line="240" w:lineRule="auto"/>
              <w:rPr>
                <w:rFonts w:ascii="Arial" w:eastAsia="Times New Roman" w:hAnsi="Arial" w:cs="Arial"/>
                <w:snapToGrid w:val="0"/>
                <w:sz w:val="20"/>
                <w:szCs w:val="20"/>
              </w:rPr>
            </w:pPr>
            <w:r w:rsidRPr="00531E71">
              <w:rPr>
                <w:rFonts w:ascii="Arial" w:eastAsia="Times New Roman" w:hAnsi="Arial" w:cs="Arial"/>
                <w:snapToGrid w:val="0"/>
                <w:sz w:val="20"/>
                <w:szCs w:val="20"/>
              </w:rPr>
              <w:t xml:space="preserve">9.2 </w:t>
            </w:r>
            <w:r w:rsidR="00FC28F1" w:rsidRPr="00531E71">
              <w:rPr>
                <w:rFonts w:ascii="Arial" w:eastAsia="Times New Roman" w:hAnsi="Arial" w:cs="Arial"/>
                <w:snapToGrid w:val="0"/>
                <w:sz w:val="20"/>
                <w:szCs w:val="20"/>
              </w:rPr>
              <w:t>Engage with national representatives at UN BBNJ Agreement on relevant matters – particularly in relation to the Atlantic High Seas and the Sargasso Sea.</w:t>
            </w:r>
          </w:p>
        </w:tc>
        <w:tc>
          <w:tcPr>
            <w:tcW w:w="518" w:type="pct"/>
          </w:tcPr>
          <w:p w14:paraId="275AF32B"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568" w:type="pct"/>
          </w:tcPr>
          <w:p w14:paraId="223302AB"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c>
          <w:tcPr>
            <w:tcW w:w="1703" w:type="pct"/>
          </w:tcPr>
          <w:p w14:paraId="19FA24FA" w14:textId="77777777" w:rsidR="00FC28F1" w:rsidRPr="00531E71" w:rsidRDefault="00FC28F1" w:rsidP="0047165C">
            <w:pPr>
              <w:widowControl w:val="0"/>
              <w:spacing w:after="0" w:line="240" w:lineRule="auto"/>
              <w:rPr>
                <w:rFonts w:ascii="Arial" w:eastAsia="Times New Roman" w:hAnsi="Arial" w:cs="Arial"/>
                <w:snapToGrid w:val="0"/>
                <w:sz w:val="20"/>
                <w:szCs w:val="20"/>
              </w:rPr>
            </w:pPr>
          </w:p>
        </w:tc>
      </w:tr>
    </w:tbl>
    <w:p w14:paraId="5F2B3CE3" w14:textId="77777777" w:rsidR="005F4A62" w:rsidRPr="00531E71" w:rsidRDefault="005F4A62" w:rsidP="008D5CA9">
      <w:pPr>
        <w:widowControl w:val="0"/>
        <w:spacing w:after="0" w:line="240" w:lineRule="auto"/>
        <w:rPr>
          <w:rFonts w:ascii="Arial" w:eastAsia="Times New Roman" w:hAnsi="Arial" w:cs="Arial"/>
          <w:b/>
          <w:snapToGrid w:val="0"/>
        </w:rPr>
      </w:pPr>
    </w:p>
    <w:p w14:paraId="0B68E361" w14:textId="77777777" w:rsidR="00662191" w:rsidRPr="00531E71" w:rsidRDefault="00662191" w:rsidP="008D5CA9">
      <w:pPr>
        <w:widowControl w:val="0"/>
        <w:spacing w:after="0" w:line="240" w:lineRule="auto"/>
        <w:rPr>
          <w:rFonts w:ascii="Arial" w:eastAsia="Times New Roman" w:hAnsi="Arial" w:cs="Arial"/>
          <w:b/>
          <w:snapToGrid w:val="0"/>
        </w:rPr>
      </w:pPr>
    </w:p>
    <w:p w14:paraId="178A7361" w14:textId="71C50D81" w:rsidR="004C2118" w:rsidRPr="00531E71" w:rsidRDefault="00447E17" w:rsidP="008D5CA9">
      <w:pPr>
        <w:widowControl w:val="0"/>
        <w:spacing w:after="0" w:line="240" w:lineRule="auto"/>
        <w:rPr>
          <w:rFonts w:ascii="Arial" w:eastAsia="Times New Roman" w:hAnsi="Arial" w:cs="Arial"/>
          <w:b/>
          <w:snapToGrid w:val="0"/>
        </w:rPr>
        <w:sectPr w:rsidR="004C2118" w:rsidRPr="00531E71" w:rsidSect="008F01DE">
          <w:headerReference w:type="even" r:id="rId34"/>
          <w:headerReference w:type="default" r:id="rId35"/>
          <w:headerReference w:type="first" r:id="rId36"/>
          <w:endnotePr>
            <w:numFmt w:val="decimal"/>
          </w:endnotePr>
          <w:pgSz w:w="16837" w:h="11905" w:orient="landscape" w:code="9"/>
          <w:pgMar w:top="1134" w:right="1134" w:bottom="1134" w:left="1134" w:header="510" w:footer="510" w:gutter="0"/>
          <w:cols w:space="720"/>
          <w:noEndnote/>
          <w:titlePg/>
          <w:docGrid w:linePitch="299"/>
        </w:sectPr>
      </w:pPr>
      <w:commentRangeStart w:id="40"/>
      <w:commentRangeEnd w:id="40"/>
      <w:r w:rsidRPr="00531E71">
        <w:rPr>
          <w:rStyle w:val="CommentReference"/>
          <w:rFonts w:ascii="Arial" w:eastAsia="Times New Roman" w:hAnsi="Arial" w:cs="Arial"/>
          <w:snapToGrid w:val="0"/>
        </w:rPr>
        <w:commentReference w:id="40"/>
      </w:r>
    </w:p>
    <w:p w14:paraId="35791A58" w14:textId="17E2B897" w:rsidR="008D5CA9" w:rsidRPr="00531E71" w:rsidRDefault="002127B7" w:rsidP="002127B7">
      <w:pPr>
        <w:pStyle w:val="Heading1"/>
      </w:pPr>
      <w:bookmarkStart w:id="41" w:name="_Toc209797910"/>
      <w:r w:rsidRPr="00531E71">
        <w:t>5. REFERENCES</w:t>
      </w:r>
      <w:bookmarkEnd w:id="41"/>
    </w:p>
    <w:p w14:paraId="01F46E1A" w14:textId="77777777" w:rsidR="008D5CA9" w:rsidRPr="00531E71" w:rsidRDefault="008D5CA9" w:rsidP="008D5CA9">
      <w:pPr>
        <w:autoSpaceDE w:val="0"/>
        <w:autoSpaceDN w:val="0"/>
        <w:adjustRightInd w:val="0"/>
        <w:spacing w:after="0" w:line="240" w:lineRule="auto"/>
        <w:rPr>
          <w:rFonts w:ascii="Arial" w:hAnsi="Arial" w:cs="Arial"/>
          <w:color w:val="000000"/>
          <w:sz w:val="20"/>
          <w:szCs w:val="20"/>
          <w:lang w:val="en-AU" w:eastAsia="en-AU"/>
        </w:rPr>
      </w:pPr>
    </w:p>
    <w:p w14:paraId="19307D8A" w14:textId="77777777" w:rsidR="00FB0721" w:rsidRPr="00531E71" w:rsidRDefault="00FB0721" w:rsidP="00CA2DF8">
      <w:pPr>
        <w:pStyle w:val="NoSpacing"/>
        <w:rPr>
          <w:rFonts w:ascii="Arial" w:hAnsi="Arial" w:cs="Arial"/>
        </w:rPr>
      </w:pPr>
      <w:r w:rsidRPr="00531E71">
        <w:rPr>
          <w:rFonts w:ascii="Arial" w:hAnsi="Arial" w:cs="Arial"/>
        </w:rPr>
        <w:t>Aarestrup, K., Økland, F., Hansen, M.M., Righton, D., Gargan, P., Castonguay, M., Bernatchez, L., Howey, P., Sparholt, H., Pedersen, M.I. and McKinley, R.S. (2009). Oceanic spawning migration of the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w:t>
      </w:r>
      <w:r w:rsidRPr="00531E71">
        <w:rPr>
          <w:rFonts w:ascii="Arial" w:hAnsi="Arial" w:cs="Arial"/>
          <w:i/>
          <w:iCs/>
        </w:rPr>
        <w:t>Science</w:t>
      </w:r>
      <w:r w:rsidRPr="00531E71">
        <w:rPr>
          <w:rFonts w:ascii="Arial" w:hAnsi="Arial" w:cs="Arial"/>
        </w:rPr>
        <w:t xml:space="preserve"> </w:t>
      </w:r>
      <w:r w:rsidRPr="00531E71">
        <w:rPr>
          <w:rFonts w:ascii="Arial" w:hAnsi="Arial" w:cs="Arial"/>
          <w:b/>
          <w:bCs/>
        </w:rPr>
        <w:t>325</w:t>
      </w:r>
      <w:r w:rsidRPr="00531E71">
        <w:rPr>
          <w:rFonts w:ascii="Arial" w:hAnsi="Arial" w:cs="Arial"/>
        </w:rPr>
        <w:t>: 1660.</w:t>
      </w:r>
    </w:p>
    <w:p w14:paraId="744CE369" w14:textId="77777777" w:rsidR="00FB0721" w:rsidRPr="00531E71" w:rsidRDefault="00FB0721" w:rsidP="00CA2DF8">
      <w:pPr>
        <w:pStyle w:val="NoSpacing"/>
        <w:rPr>
          <w:rFonts w:ascii="Arial" w:hAnsi="Arial" w:cs="Arial"/>
          <w:color w:val="000000"/>
          <w:lang w:val="en-AU" w:eastAsia="en-AU"/>
        </w:rPr>
      </w:pPr>
    </w:p>
    <w:p w14:paraId="44BD208A" w14:textId="77777777" w:rsidR="009D0E82" w:rsidRPr="00531E71" w:rsidRDefault="009D0E82" w:rsidP="00CA2DF8">
      <w:pPr>
        <w:pStyle w:val="NoSpacing"/>
        <w:rPr>
          <w:rFonts w:ascii="Arial" w:hAnsi="Arial" w:cs="Arial"/>
          <w:color w:val="000000"/>
          <w:lang w:val="en-AU" w:eastAsia="en-AU"/>
        </w:rPr>
      </w:pPr>
      <w:r w:rsidRPr="00531E71">
        <w:rPr>
          <w:rFonts w:ascii="Arial" w:hAnsi="Arial" w:cs="Arial"/>
          <w:color w:val="000000"/>
          <w:lang w:val="en-AU" w:eastAsia="en-AU"/>
        </w:rPr>
        <w:t>Albert, V., Jónsson, B. and Bernatchez, L. (2006). Natural hybrids in Atlantic eels (</w:t>
      </w:r>
      <w:r w:rsidRPr="00531E71">
        <w:rPr>
          <w:rFonts w:ascii="Arial" w:hAnsi="Arial" w:cs="Arial"/>
          <w:i/>
          <w:iCs/>
          <w:color w:val="000000"/>
          <w:lang w:val="en-AU" w:eastAsia="en-AU"/>
        </w:rPr>
        <w:t xml:space="preserve">Anguilla </w:t>
      </w:r>
      <w:proofErr w:type="spellStart"/>
      <w:r w:rsidRPr="00531E71">
        <w:rPr>
          <w:rFonts w:ascii="Arial" w:hAnsi="Arial" w:cs="Arial"/>
          <w:i/>
          <w:iCs/>
          <w:color w:val="000000"/>
          <w:lang w:val="en-AU" w:eastAsia="en-AU"/>
        </w:rPr>
        <w:t>anguilla</w:t>
      </w:r>
      <w:proofErr w:type="spellEnd"/>
      <w:r w:rsidRPr="00531E71">
        <w:rPr>
          <w:rFonts w:ascii="Arial" w:hAnsi="Arial" w:cs="Arial"/>
          <w:i/>
          <w:iCs/>
          <w:color w:val="000000"/>
          <w:lang w:val="en-AU" w:eastAsia="en-AU"/>
        </w:rPr>
        <w:t>, A. rostrata</w:t>
      </w:r>
      <w:r w:rsidRPr="00531E71">
        <w:rPr>
          <w:rFonts w:ascii="Arial" w:hAnsi="Arial" w:cs="Arial"/>
          <w:color w:val="000000"/>
          <w:lang w:val="en-AU" w:eastAsia="en-AU"/>
        </w:rPr>
        <w:t xml:space="preserve">): Evidence for successful reproduction and fluctuating abundance in space and time. </w:t>
      </w:r>
      <w:r w:rsidRPr="00531E71">
        <w:rPr>
          <w:rFonts w:ascii="Arial" w:hAnsi="Arial" w:cs="Arial"/>
          <w:i/>
          <w:iCs/>
          <w:color w:val="000000"/>
          <w:lang w:val="en-AU" w:eastAsia="en-AU"/>
        </w:rPr>
        <w:t>Molecular ecology</w:t>
      </w:r>
      <w:r w:rsidRPr="00531E71">
        <w:rPr>
          <w:rFonts w:ascii="Arial" w:hAnsi="Arial" w:cs="Arial"/>
          <w:color w:val="000000"/>
          <w:lang w:val="en-AU" w:eastAsia="en-AU"/>
        </w:rPr>
        <w:t xml:space="preserve"> </w:t>
      </w:r>
      <w:r w:rsidRPr="00531E71">
        <w:rPr>
          <w:rFonts w:ascii="Arial" w:hAnsi="Arial" w:cs="Arial"/>
          <w:b/>
          <w:bCs/>
          <w:color w:val="000000"/>
          <w:lang w:val="en-AU" w:eastAsia="en-AU"/>
        </w:rPr>
        <w:t>15</w:t>
      </w:r>
      <w:r w:rsidR="00FB0721" w:rsidRPr="00531E71">
        <w:rPr>
          <w:rFonts w:ascii="Arial" w:hAnsi="Arial" w:cs="Arial"/>
          <w:color w:val="000000"/>
          <w:lang w:val="en-AU" w:eastAsia="en-AU"/>
        </w:rPr>
        <w:t>:</w:t>
      </w:r>
      <w:r w:rsidRPr="00531E71">
        <w:rPr>
          <w:rFonts w:ascii="Arial" w:hAnsi="Arial" w:cs="Arial"/>
          <w:color w:val="000000"/>
          <w:lang w:val="en-AU" w:eastAsia="en-AU"/>
        </w:rPr>
        <w:t xml:space="preserve"> 1903-16.</w:t>
      </w:r>
    </w:p>
    <w:p w14:paraId="26962F77" w14:textId="77777777" w:rsidR="009D0E82" w:rsidRPr="00531E71" w:rsidRDefault="009D0E82" w:rsidP="00CA2DF8">
      <w:pPr>
        <w:pStyle w:val="NoSpacing"/>
        <w:rPr>
          <w:rFonts w:ascii="Arial" w:hAnsi="Arial" w:cs="Arial"/>
          <w:color w:val="000000"/>
          <w:lang w:val="en-AU" w:eastAsia="en-AU"/>
        </w:rPr>
      </w:pPr>
    </w:p>
    <w:p w14:paraId="6AA7C032" w14:textId="77777777" w:rsidR="00B8252C" w:rsidRPr="00531E71" w:rsidRDefault="00B8252C" w:rsidP="00CA2DF8">
      <w:pPr>
        <w:pStyle w:val="NoSpacing"/>
        <w:rPr>
          <w:rFonts w:ascii="Arial" w:hAnsi="Arial" w:cs="Arial"/>
          <w:color w:val="000000"/>
          <w:lang w:eastAsia="en-AU"/>
        </w:rPr>
      </w:pPr>
      <w:r w:rsidRPr="00531E71">
        <w:rPr>
          <w:rFonts w:ascii="Arial" w:hAnsi="Arial" w:cs="Arial"/>
          <w:color w:val="000000"/>
          <w:lang w:eastAsia="en-AU"/>
        </w:rPr>
        <w:t xml:space="preserve">Baltazar-Soares, M., </w:t>
      </w:r>
      <w:proofErr w:type="spellStart"/>
      <w:r w:rsidRPr="00531E71">
        <w:rPr>
          <w:rFonts w:ascii="Arial" w:hAnsi="Arial" w:cs="Arial"/>
          <w:color w:val="000000"/>
          <w:lang w:eastAsia="en-AU"/>
        </w:rPr>
        <w:t>Biastoch</w:t>
      </w:r>
      <w:proofErr w:type="spellEnd"/>
      <w:r w:rsidRPr="00531E71">
        <w:rPr>
          <w:rFonts w:ascii="Arial" w:hAnsi="Arial" w:cs="Arial"/>
          <w:color w:val="000000"/>
          <w:lang w:eastAsia="en-AU"/>
        </w:rPr>
        <w:t xml:space="preserve">, A., Harrod, C., Hanel, R., Marohn, L., Prigge, E., Evans, D., Bodles, K., Behrens, E., Boening, C. W. and </w:t>
      </w:r>
      <w:proofErr w:type="spellStart"/>
      <w:r w:rsidRPr="00531E71">
        <w:rPr>
          <w:rFonts w:ascii="Arial" w:hAnsi="Arial" w:cs="Arial"/>
          <w:color w:val="000000"/>
          <w:lang w:eastAsia="en-AU"/>
        </w:rPr>
        <w:t>Eizaguirre</w:t>
      </w:r>
      <w:proofErr w:type="spellEnd"/>
      <w:r w:rsidRPr="00531E71">
        <w:rPr>
          <w:rFonts w:ascii="Arial" w:hAnsi="Arial" w:cs="Arial"/>
          <w:color w:val="000000"/>
          <w:lang w:eastAsia="en-AU"/>
        </w:rPr>
        <w:t xml:space="preserve">, C. (2014). Recruitment collapse and population structure of the European eel shaped by local ocean current dynamics. </w:t>
      </w:r>
      <w:r w:rsidRPr="00531E71">
        <w:rPr>
          <w:rFonts w:ascii="Arial" w:hAnsi="Arial" w:cs="Arial"/>
          <w:i/>
          <w:iCs/>
          <w:color w:val="000000"/>
          <w:lang w:eastAsia="en-AU"/>
        </w:rPr>
        <w:t>Current Biology</w:t>
      </w:r>
      <w:r w:rsidRPr="00531E71">
        <w:rPr>
          <w:rFonts w:ascii="Arial" w:hAnsi="Arial" w:cs="Arial"/>
          <w:color w:val="000000"/>
          <w:lang w:eastAsia="en-AU"/>
        </w:rPr>
        <w:t xml:space="preserve"> </w:t>
      </w:r>
      <w:r w:rsidRPr="00531E71">
        <w:rPr>
          <w:rFonts w:ascii="Arial" w:hAnsi="Arial" w:cs="Arial"/>
          <w:b/>
          <w:bCs/>
          <w:color w:val="000000"/>
          <w:lang w:eastAsia="en-AU"/>
        </w:rPr>
        <w:t>24:</w:t>
      </w:r>
      <w:r w:rsidRPr="00531E71">
        <w:rPr>
          <w:rFonts w:ascii="Arial" w:hAnsi="Arial" w:cs="Arial"/>
          <w:color w:val="000000"/>
          <w:lang w:eastAsia="en-AU"/>
        </w:rPr>
        <w:t xml:space="preserve"> 104-108.</w:t>
      </w:r>
    </w:p>
    <w:p w14:paraId="40852172" w14:textId="77777777" w:rsidR="00B8252C" w:rsidRPr="00531E71" w:rsidRDefault="00B8252C" w:rsidP="00CA2DF8">
      <w:pPr>
        <w:pStyle w:val="NoSpacing"/>
        <w:rPr>
          <w:rFonts w:ascii="Arial" w:hAnsi="Arial" w:cs="Arial"/>
          <w:color w:val="000000"/>
          <w:lang w:val="en-AU" w:eastAsia="en-AU"/>
        </w:rPr>
      </w:pPr>
    </w:p>
    <w:p w14:paraId="4E60DFBD" w14:textId="77777777" w:rsidR="00104270" w:rsidRPr="00531E71" w:rsidRDefault="00104270" w:rsidP="00CA2DF8">
      <w:pPr>
        <w:pStyle w:val="NoSpacing"/>
        <w:rPr>
          <w:rFonts w:ascii="Arial" w:hAnsi="Arial" w:cs="Arial"/>
          <w:color w:val="000000"/>
          <w:lang w:eastAsia="en-AU"/>
        </w:rPr>
      </w:pPr>
      <w:proofErr w:type="spellStart"/>
      <w:r w:rsidRPr="00531E71">
        <w:rPr>
          <w:rFonts w:ascii="Arial" w:hAnsi="Arial" w:cs="Arial"/>
          <w:color w:val="000000"/>
          <w:lang w:eastAsia="en-AU"/>
        </w:rPr>
        <w:t>Belpaire</w:t>
      </w:r>
      <w:proofErr w:type="spellEnd"/>
      <w:r w:rsidRPr="00531E71">
        <w:rPr>
          <w:rFonts w:ascii="Arial" w:hAnsi="Arial" w:cs="Arial"/>
          <w:color w:val="000000"/>
          <w:lang w:eastAsia="en-AU"/>
        </w:rPr>
        <w:t xml:space="preserve">, C., </w:t>
      </w:r>
      <w:proofErr w:type="spellStart"/>
      <w:r w:rsidRPr="00531E71">
        <w:rPr>
          <w:rFonts w:ascii="Arial" w:hAnsi="Arial" w:cs="Arial"/>
          <w:color w:val="000000"/>
          <w:lang w:eastAsia="en-AU"/>
        </w:rPr>
        <w:t>Pujolar</w:t>
      </w:r>
      <w:proofErr w:type="spellEnd"/>
      <w:r w:rsidRPr="00531E71">
        <w:rPr>
          <w:rFonts w:ascii="Arial" w:hAnsi="Arial" w:cs="Arial"/>
          <w:color w:val="000000"/>
          <w:lang w:eastAsia="en-AU"/>
        </w:rPr>
        <w:t>, J.M., Geeraerts, C. and Maes, G.E. (2016). Contaminants in eels and their role in the collapse of the eel stocks. In “Biology and ecology of anguillid eels”, T. Arai (Ed), CRC Press, p 225-250.</w:t>
      </w:r>
    </w:p>
    <w:p w14:paraId="757440E1" w14:textId="77777777" w:rsidR="00104270" w:rsidRPr="00531E71" w:rsidRDefault="00104270" w:rsidP="00CA2DF8">
      <w:pPr>
        <w:pStyle w:val="NoSpacing"/>
        <w:rPr>
          <w:rFonts w:ascii="Arial" w:hAnsi="Arial" w:cs="Arial"/>
          <w:color w:val="000000"/>
          <w:lang w:val="en-AU" w:eastAsia="en-AU"/>
        </w:rPr>
      </w:pPr>
    </w:p>
    <w:p w14:paraId="07E9F52C" w14:textId="77777777" w:rsidR="00104270" w:rsidRPr="00531E71" w:rsidRDefault="00104270" w:rsidP="00CA2DF8">
      <w:pPr>
        <w:pStyle w:val="NoSpacing"/>
        <w:rPr>
          <w:rFonts w:ascii="Arial" w:hAnsi="Arial" w:cs="Arial"/>
          <w:color w:val="000000"/>
          <w:lang w:val="en-US" w:eastAsia="en-AU"/>
        </w:rPr>
      </w:pPr>
      <w:proofErr w:type="spellStart"/>
      <w:r w:rsidRPr="00531E71">
        <w:rPr>
          <w:rFonts w:ascii="Arial" w:hAnsi="Arial" w:cs="Arial"/>
          <w:color w:val="000000"/>
          <w:lang w:eastAsia="en-AU"/>
        </w:rPr>
        <w:t>Belpaire</w:t>
      </w:r>
      <w:proofErr w:type="spellEnd"/>
      <w:r w:rsidRPr="00531E71">
        <w:rPr>
          <w:rFonts w:ascii="Arial" w:hAnsi="Arial" w:cs="Arial"/>
          <w:color w:val="000000"/>
          <w:lang w:eastAsia="en-AU"/>
        </w:rPr>
        <w:t xml:space="preserve">, C., Hodson, P., Pierron, F. and Freese, M. (2019). </w:t>
      </w:r>
      <w:r w:rsidRPr="00531E71">
        <w:rPr>
          <w:rFonts w:ascii="Arial" w:hAnsi="Arial" w:cs="Arial"/>
          <w:color w:val="000000"/>
          <w:lang w:val="en-US" w:eastAsia="en-AU"/>
        </w:rPr>
        <w:t xml:space="preserve">Impact of chemical pollution on Atlantic eels: facts, research needs and implications for management. </w:t>
      </w:r>
      <w:r w:rsidRPr="00531E71">
        <w:rPr>
          <w:rFonts w:ascii="Arial" w:hAnsi="Arial" w:cs="Arial"/>
          <w:i/>
          <w:iCs/>
          <w:color w:val="000000"/>
          <w:lang w:val="en-US" w:eastAsia="en-AU"/>
        </w:rPr>
        <w:t>Current Opinion in Environmental Science and Health</w:t>
      </w:r>
      <w:r w:rsidRPr="00531E71">
        <w:rPr>
          <w:rFonts w:ascii="Arial" w:hAnsi="Arial" w:cs="Arial"/>
          <w:color w:val="000000"/>
          <w:lang w:val="en-US" w:eastAsia="en-AU"/>
        </w:rPr>
        <w:t xml:space="preserve"> </w:t>
      </w:r>
      <w:r w:rsidRPr="00531E71">
        <w:rPr>
          <w:rFonts w:ascii="Arial" w:hAnsi="Arial" w:cs="Arial"/>
          <w:b/>
          <w:bCs/>
          <w:color w:val="000000"/>
          <w:lang w:val="en-US" w:eastAsia="en-AU"/>
        </w:rPr>
        <w:t>11</w:t>
      </w:r>
      <w:r w:rsidRPr="00531E71">
        <w:rPr>
          <w:rFonts w:ascii="Arial" w:hAnsi="Arial" w:cs="Arial"/>
          <w:color w:val="000000"/>
          <w:lang w:val="en-US" w:eastAsia="en-AU"/>
        </w:rPr>
        <w:t>:26-36.</w:t>
      </w:r>
    </w:p>
    <w:p w14:paraId="356F4F29" w14:textId="77777777" w:rsidR="00104270" w:rsidRPr="00531E71" w:rsidRDefault="00104270" w:rsidP="00CA2DF8">
      <w:pPr>
        <w:pStyle w:val="NoSpacing"/>
        <w:rPr>
          <w:rFonts w:ascii="Arial" w:hAnsi="Arial" w:cs="Arial"/>
          <w:color w:val="000000"/>
          <w:lang w:val="en-AU" w:eastAsia="en-AU"/>
        </w:rPr>
      </w:pPr>
    </w:p>
    <w:p w14:paraId="4E8EE069" w14:textId="02AE48A7" w:rsidR="001E38C6" w:rsidRPr="00531E71" w:rsidRDefault="001E38C6" w:rsidP="00CA2DF8">
      <w:pPr>
        <w:pStyle w:val="NoSpacing"/>
        <w:rPr>
          <w:rFonts w:ascii="Arial" w:hAnsi="Arial" w:cs="Arial"/>
        </w:rPr>
      </w:pPr>
      <w:r w:rsidRPr="00531E71">
        <w:rPr>
          <w:rFonts w:ascii="Arial" w:hAnsi="Arial" w:cs="Arial"/>
        </w:rPr>
        <w:t xml:space="preserve">Bevacqua, D., Meliá, P., Gatto, M. and De Leo, G.A. (2015). A global viability assessment of the European eel. </w:t>
      </w:r>
      <w:r w:rsidRPr="00531E71">
        <w:rPr>
          <w:rFonts w:ascii="Arial" w:hAnsi="Arial" w:cs="Arial"/>
          <w:i/>
          <w:iCs/>
        </w:rPr>
        <w:t>Global Change Biology</w:t>
      </w:r>
      <w:r w:rsidRPr="00531E71">
        <w:rPr>
          <w:rFonts w:ascii="Arial" w:hAnsi="Arial" w:cs="Arial"/>
        </w:rPr>
        <w:t xml:space="preserve"> </w:t>
      </w:r>
      <w:r w:rsidRPr="00531E71">
        <w:rPr>
          <w:rFonts w:ascii="Arial" w:hAnsi="Arial" w:cs="Arial"/>
          <w:b/>
          <w:bCs/>
        </w:rPr>
        <w:t>21</w:t>
      </w:r>
      <w:r w:rsidRPr="00531E71">
        <w:rPr>
          <w:rFonts w:ascii="Arial" w:hAnsi="Arial" w:cs="Arial"/>
        </w:rPr>
        <w:t>: 3323–3335.</w:t>
      </w:r>
    </w:p>
    <w:p w14:paraId="186E7C8B" w14:textId="77777777" w:rsidR="001E38C6" w:rsidRPr="00531E71" w:rsidRDefault="001E38C6" w:rsidP="00CA2DF8">
      <w:pPr>
        <w:pStyle w:val="NoSpacing"/>
        <w:rPr>
          <w:rFonts w:ascii="Arial" w:hAnsi="Arial" w:cs="Arial"/>
        </w:rPr>
      </w:pPr>
    </w:p>
    <w:p w14:paraId="0A3C97E3" w14:textId="4EFACEEE" w:rsidR="0079209E" w:rsidRPr="00531E71" w:rsidRDefault="0079209E" w:rsidP="00CA2DF8">
      <w:pPr>
        <w:pStyle w:val="NoSpacing"/>
        <w:rPr>
          <w:rFonts w:ascii="Arial" w:hAnsi="Arial" w:cs="Arial"/>
        </w:rPr>
      </w:pPr>
      <w:proofErr w:type="gramStart"/>
      <w:r w:rsidRPr="00531E71">
        <w:rPr>
          <w:rFonts w:ascii="Arial" w:hAnsi="Arial" w:cs="Arial"/>
        </w:rPr>
        <w:t>CITES</w:t>
      </w:r>
      <w:r w:rsidR="004E7E06" w:rsidRPr="00531E71">
        <w:rPr>
          <w:rFonts w:ascii="Arial" w:hAnsi="Arial" w:cs="Arial"/>
        </w:rPr>
        <w:t>.(</w:t>
      </w:r>
      <w:proofErr w:type="gramEnd"/>
      <w:r w:rsidRPr="00531E71">
        <w:rPr>
          <w:rFonts w:ascii="Arial" w:hAnsi="Arial" w:cs="Arial"/>
        </w:rPr>
        <w:t>2022</w:t>
      </w:r>
      <w:r w:rsidR="004E7E06" w:rsidRPr="00531E71">
        <w:rPr>
          <w:rFonts w:ascii="Arial" w:hAnsi="Arial" w:cs="Arial"/>
        </w:rPr>
        <w:t>)</w:t>
      </w:r>
      <w:r w:rsidRPr="00531E71">
        <w:rPr>
          <w:rFonts w:ascii="Arial" w:hAnsi="Arial" w:cs="Arial"/>
        </w:rPr>
        <w:t xml:space="preserve">. Status of use and trade of anguillid eels. </w:t>
      </w:r>
    </w:p>
    <w:p w14:paraId="519B9796" w14:textId="77777777" w:rsidR="0079209E" w:rsidRPr="00531E71" w:rsidRDefault="0079209E" w:rsidP="00CA2DF8">
      <w:pPr>
        <w:pStyle w:val="NoSpacing"/>
        <w:rPr>
          <w:rFonts w:ascii="Arial" w:hAnsi="Arial" w:cs="Arial"/>
        </w:rPr>
      </w:pPr>
    </w:p>
    <w:p w14:paraId="59133134" w14:textId="77777777" w:rsidR="00057066" w:rsidRPr="00531E71" w:rsidRDefault="00057066" w:rsidP="00CA2DF8">
      <w:pPr>
        <w:pStyle w:val="NoSpacing"/>
        <w:rPr>
          <w:rFonts w:ascii="Arial" w:hAnsi="Arial" w:cs="Arial"/>
        </w:rPr>
      </w:pPr>
      <w:r w:rsidRPr="00531E71">
        <w:rPr>
          <w:rFonts w:ascii="Arial" w:hAnsi="Arial" w:cs="Arial"/>
        </w:rPr>
        <w:t xml:space="preserve">Clavero, M. and Hermoso, V. (2015). Historical data to plan the recovery of the European eel. </w:t>
      </w:r>
      <w:r w:rsidRPr="00531E71">
        <w:rPr>
          <w:rFonts w:ascii="Arial" w:hAnsi="Arial" w:cs="Arial"/>
          <w:i/>
          <w:iCs/>
        </w:rPr>
        <w:t>Journal of Applied Ecology</w:t>
      </w:r>
      <w:r w:rsidRPr="00531E71">
        <w:rPr>
          <w:rFonts w:ascii="Arial" w:hAnsi="Arial" w:cs="Arial"/>
        </w:rPr>
        <w:t xml:space="preserve"> </w:t>
      </w:r>
      <w:r w:rsidRPr="00531E71">
        <w:rPr>
          <w:rFonts w:ascii="Arial" w:hAnsi="Arial" w:cs="Arial"/>
          <w:b/>
          <w:bCs/>
        </w:rPr>
        <w:t xml:space="preserve">52: </w:t>
      </w:r>
      <w:r w:rsidRPr="00531E71">
        <w:rPr>
          <w:rFonts w:ascii="Arial" w:hAnsi="Arial" w:cs="Arial"/>
        </w:rPr>
        <w:t xml:space="preserve">960-968. </w:t>
      </w:r>
    </w:p>
    <w:p w14:paraId="50537E51" w14:textId="77777777" w:rsidR="00057066" w:rsidRPr="00531E71" w:rsidRDefault="00057066" w:rsidP="00CA2DF8">
      <w:pPr>
        <w:pStyle w:val="NoSpacing"/>
        <w:rPr>
          <w:rFonts w:ascii="Arial" w:hAnsi="Arial" w:cs="Arial"/>
        </w:rPr>
      </w:pPr>
    </w:p>
    <w:p w14:paraId="2E21CEE1" w14:textId="77777777" w:rsidR="00104270" w:rsidRPr="00531E71" w:rsidRDefault="00104270" w:rsidP="00CA2DF8">
      <w:pPr>
        <w:pStyle w:val="NoSpacing"/>
        <w:rPr>
          <w:rFonts w:ascii="Arial" w:hAnsi="Arial" w:cs="Arial"/>
        </w:rPr>
      </w:pPr>
      <w:r w:rsidRPr="00531E71">
        <w:rPr>
          <w:rFonts w:ascii="Arial" w:hAnsi="Arial" w:cs="Arial"/>
        </w:rPr>
        <w:t xml:space="preserve">De Meyer, J., </w:t>
      </w:r>
      <w:proofErr w:type="spellStart"/>
      <w:r w:rsidRPr="00531E71">
        <w:rPr>
          <w:rFonts w:ascii="Arial" w:hAnsi="Arial" w:cs="Arial"/>
        </w:rPr>
        <w:t>Belpaire</w:t>
      </w:r>
      <w:proofErr w:type="spellEnd"/>
      <w:r w:rsidRPr="00531E71">
        <w:rPr>
          <w:rFonts w:ascii="Arial" w:hAnsi="Arial" w:cs="Arial"/>
        </w:rPr>
        <w:t xml:space="preserve">, C., Boeckx, P., </w:t>
      </w:r>
      <w:proofErr w:type="spellStart"/>
      <w:r w:rsidRPr="00531E71">
        <w:rPr>
          <w:rFonts w:ascii="Arial" w:hAnsi="Arial" w:cs="Arial"/>
        </w:rPr>
        <w:t>Bervoets</w:t>
      </w:r>
      <w:proofErr w:type="spellEnd"/>
      <w:r w:rsidRPr="00531E71">
        <w:rPr>
          <w:rFonts w:ascii="Arial" w:hAnsi="Arial" w:cs="Arial"/>
        </w:rPr>
        <w:t xml:space="preserve">, L., Covaci, A., Malarvannan, G., De Kegel, B. and </w:t>
      </w:r>
      <w:proofErr w:type="spellStart"/>
      <w:r w:rsidRPr="00531E71">
        <w:rPr>
          <w:rFonts w:ascii="Arial" w:hAnsi="Arial" w:cs="Arial"/>
        </w:rPr>
        <w:t>Adriaens</w:t>
      </w:r>
      <w:proofErr w:type="spellEnd"/>
      <w:r w:rsidRPr="00531E71">
        <w:rPr>
          <w:rFonts w:ascii="Arial" w:hAnsi="Arial" w:cs="Arial"/>
        </w:rPr>
        <w:t xml:space="preserve">, D. (2018). Head shape disparity impacts pollutant accumulation in European eel. </w:t>
      </w:r>
      <w:r w:rsidRPr="00531E71">
        <w:rPr>
          <w:rFonts w:ascii="Arial" w:hAnsi="Arial" w:cs="Arial"/>
          <w:i/>
          <w:iCs/>
        </w:rPr>
        <w:t>Environmental Pollution</w:t>
      </w:r>
      <w:r w:rsidRPr="00531E71">
        <w:rPr>
          <w:rFonts w:ascii="Arial" w:hAnsi="Arial" w:cs="Arial"/>
        </w:rPr>
        <w:t xml:space="preserve"> </w:t>
      </w:r>
      <w:r w:rsidRPr="00531E71">
        <w:rPr>
          <w:rFonts w:ascii="Arial" w:hAnsi="Arial" w:cs="Arial"/>
          <w:b/>
          <w:bCs/>
        </w:rPr>
        <w:t>240</w:t>
      </w:r>
      <w:r w:rsidRPr="00531E71">
        <w:rPr>
          <w:rFonts w:ascii="Arial" w:hAnsi="Arial" w:cs="Arial"/>
        </w:rPr>
        <w:t>: 378–386.</w:t>
      </w:r>
    </w:p>
    <w:p w14:paraId="620A6554" w14:textId="77777777" w:rsidR="00104270" w:rsidRPr="00531E71" w:rsidRDefault="00104270" w:rsidP="00CA2DF8">
      <w:pPr>
        <w:pStyle w:val="NoSpacing"/>
        <w:rPr>
          <w:rFonts w:ascii="Arial" w:hAnsi="Arial" w:cs="Arial"/>
        </w:rPr>
      </w:pPr>
    </w:p>
    <w:p w14:paraId="43DE2E51" w14:textId="77777777" w:rsidR="00FB0721" w:rsidRPr="00531E71" w:rsidRDefault="00FB0721" w:rsidP="00CA2DF8">
      <w:pPr>
        <w:pStyle w:val="NoSpacing"/>
        <w:rPr>
          <w:rFonts w:ascii="Arial" w:hAnsi="Arial" w:cs="Arial"/>
        </w:rPr>
      </w:pPr>
      <w:r w:rsidRPr="00531E71">
        <w:rPr>
          <w:rFonts w:ascii="Arial" w:hAnsi="Arial" w:cs="Arial"/>
        </w:rPr>
        <w:t xml:space="preserve">Dekker, W. (2003). Did lack of spawners cause the collapse of the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w:t>
      </w:r>
      <w:r w:rsidRPr="00531E71">
        <w:rPr>
          <w:rFonts w:ascii="Arial" w:hAnsi="Arial" w:cs="Arial"/>
          <w:i/>
          <w:iCs/>
        </w:rPr>
        <w:t>Fisheries Management and Ecology</w:t>
      </w:r>
      <w:r w:rsidRPr="00531E71">
        <w:rPr>
          <w:rFonts w:ascii="Arial" w:hAnsi="Arial" w:cs="Arial"/>
        </w:rPr>
        <w:t xml:space="preserve"> </w:t>
      </w:r>
      <w:r w:rsidRPr="00531E71">
        <w:rPr>
          <w:rFonts w:ascii="Arial" w:hAnsi="Arial" w:cs="Arial"/>
          <w:b/>
          <w:bCs/>
        </w:rPr>
        <w:t>10</w:t>
      </w:r>
      <w:r w:rsidRPr="00531E71">
        <w:rPr>
          <w:rFonts w:ascii="Arial" w:hAnsi="Arial" w:cs="Arial"/>
        </w:rPr>
        <w:t>: 365-376.</w:t>
      </w:r>
    </w:p>
    <w:p w14:paraId="3DA3BB5C" w14:textId="77777777" w:rsidR="00FB0721" w:rsidRPr="00531E71" w:rsidRDefault="00FB0721" w:rsidP="00CA2DF8">
      <w:pPr>
        <w:pStyle w:val="NoSpacing"/>
        <w:rPr>
          <w:rFonts w:ascii="Arial" w:hAnsi="Arial" w:cs="Arial"/>
          <w:color w:val="000000"/>
          <w:lang w:val="en-AU" w:eastAsia="en-AU"/>
        </w:rPr>
      </w:pPr>
    </w:p>
    <w:p w14:paraId="4D577B68" w14:textId="77777777" w:rsidR="004A2D3D" w:rsidRPr="00531E71" w:rsidRDefault="004A2D3D" w:rsidP="00CA2DF8">
      <w:pPr>
        <w:pStyle w:val="NoSpacing"/>
        <w:rPr>
          <w:rFonts w:ascii="Arial" w:hAnsi="Arial" w:cs="Arial"/>
        </w:rPr>
      </w:pPr>
      <w:proofErr w:type="spellStart"/>
      <w:r w:rsidRPr="00531E71">
        <w:rPr>
          <w:rFonts w:ascii="Arial" w:hAnsi="Arial" w:cs="Arial"/>
        </w:rPr>
        <w:t>Drouineau</w:t>
      </w:r>
      <w:proofErr w:type="spellEnd"/>
      <w:r w:rsidRPr="00531E71">
        <w:rPr>
          <w:rFonts w:ascii="Arial" w:hAnsi="Arial" w:cs="Arial"/>
        </w:rPr>
        <w:t xml:space="preserve">, H., Rochard, E., Castonguay, M., Yokouchi, K., Mateo, M., </w:t>
      </w:r>
      <w:proofErr w:type="spellStart"/>
      <w:r w:rsidRPr="00531E71">
        <w:rPr>
          <w:rFonts w:ascii="Arial" w:hAnsi="Arial" w:cs="Arial"/>
        </w:rPr>
        <w:t>Verreault</w:t>
      </w:r>
      <w:proofErr w:type="spellEnd"/>
      <w:r w:rsidRPr="00531E71">
        <w:rPr>
          <w:rFonts w:ascii="Arial" w:hAnsi="Arial" w:cs="Arial"/>
        </w:rPr>
        <w:t xml:space="preserve">, G., &amp; Durif, C. and Lambert, P. (2018). Freshwater eels: A symbol of the effects of global change. </w:t>
      </w:r>
      <w:r w:rsidRPr="00531E71">
        <w:rPr>
          <w:rFonts w:ascii="Arial" w:hAnsi="Arial" w:cs="Arial"/>
          <w:i/>
          <w:iCs/>
        </w:rPr>
        <w:t xml:space="preserve">Fish and Fisheries </w:t>
      </w:r>
      <w:r w:rsidRPr="00531E71">
        <w:rPr>
          <w:rFonts w:ascii="Arial" w:hAnsi="Arial" w:cs="Arial"/>
          <w:b/>
          <w:bCs/>
        </w:rPr>
        <w:t>19</w:t>
      </w:r>
      <w:r w:rsidRPr="00531E71">
        <w:rPr>
          <w:rFonts w:ascii="Arial" w:hAnsi="Arial" w:cs="Arial"/>
        </w:rPr>
        <w:t>: 903-930.</w:t>
      </w:r>
    </w:p>
    <w:p w14:paraId="30262D75" w14:textId="77777777" w:rsidR="004A2D3D" w:rsidRPr="00531E71" w:rsidRDefault="004A2D3D" w:rsidP="00CA2DF8">
      <w:pPr>
        <w:pStyle w:val="NoSpacing"/>
        <w:rPr>
          <w:rFonts w:ascii="Arial" w:hAnsi="Arial" w:cs="Arial"/>
        </w:rPr>
      </w:pPr>
    </w:p>
    <w:p w14:paraId="43AAB1D4" w14:textId="77777777" w:rsidR="003C636E" w:rsidRPr="00531E71" w:rsidRDefault="003C636E" w:rsidP="00CA2DF8">
      <w:pPr>
        <w:pStyle w:val="NoSpacing"/>
        <w:rPr>
          <w:rFonts w:ascii="Arial" w:hAnsi="Arial" w:cs="Arial"/>
        </w:rPr>
      </w:pPr>
      <w:r w:rsidRPr="00531E71">
        <w:rPr>
          <w:rFonts w:ascii="Arial" w:hAnsi="Arial" w:cs="Arial"/>
        </w:rPr>
        <w:t xml:space="preserve">Durif, C.M.F, </w:t>
      </w:r>
      <w:proofErr w:type="spellStart"/>
      <w:r w:rsidRPr="00531E71">
        <w:rPr>
          <w:rFonts w:ascii="Arial" w:hAnsi="Arial" w:cs="Arial"/>
        </w:rPr>
        <w:t>Gjøsæter</w:t>
      </w:r>
      <w:proofErr w:type="spellEnd"/>
      <w:r w:rsidRPr="00531E71">
        <w:rPr>
          <w:rFonts w:ascii="Arial" w:hAnsi="Arial" w:cs="Arial"/>
        </w:rPr>
        <w:t xml:space="preserve">, J. and </w:t>
      </w:r>
      <w:proofErr w:type="spellStart"/>
      <w:r w:rsidRPr="00531E71">
        <w:rPr>
          <w:rFonts w:ascii="Arial" w:hAnsi="Arial" w:cs="Arial"/>
        </w:rPr>
        <w:t>Vøllestad</w:t>
      </w:r>
      <w:proofErr w:type="spellEnd"/>
      <w:r w:rsidRPr="00531E71">
        <w:rPr>
          <w:rFonts w:ascii="Arial" w:hAnsi="Arial" w:cs="Arial"/>
        </w:rPr>
        <w:t xml:space="preserve">, L.A. (2011). Influence of oceanic factors </w:t>
      </w:r>
      <w:proofErr w:type="gramStart"/>
      <w:r w:rsidRPr="00531E71">
        <w:rPr>
          <w:rFonts w:ascii="Arial" w:hAnsi="Arial" w:cs="Arial"/>
        </w:rPr>
        <w:t>on</w:t>
      </w:r>
      <w:proofErr w:type="gramEnd"/>
      <w:r w:rsidRPr="00531E71">
        <w:rPr>
          <w:rFonts w:ascii="Arial" w:hAnsi="Arial" w:cs="Arial"/>
        </w:rPr>
        <w:t xml:space="preserve">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(L.) over the twentieth century in coastal habitats of the Skagerrak, southern Norway. </w:t>
      </w:r>
      <w:r w:rsidRPr="00531E71">
        <w:rPr>
          <w:rFonts w:ascii="Arial" w:hAnsi="Arial" w:cs="Arial"/>
          <w:i/>
          <w:iCs/>
        </w:rPr>
        <w:t>Proceeding of the Royal Society B</w:t>
      </w:r>
      <w:r w:rsidRPr="00531E71">
        <w:rPr>
          <w:rFonts w:ascii="Arial" w:hAnsi="Arial" w:cs="Arial"/>
        </w:rPr>
        <w:t xml:space="preserve"> </w:t>
      </w:r>
      <w:r w:rsidRPr="00531E71">
        <w:rPr>
          <w:rFonts w:ascii="Arial" w:hAnsi="Arial" w:cs="Arial"/>
          <w:b/>
          <w:bCs/>
        </w:rPr>
        <w:t>278</w:t>
      </w:r>
      <w:r w:rsidRPr="00531E71">
        <w:rPr>
          <w:rFonts w:ascii="Arial" w:hAnsi="Arial" w:cs="Arial"/>
        </w:rPr>
        <w:t>: 464-473.</w:t>
      </w:r>
    </w:p>
    <w:p w14:paraId="0674E112" w14:textId="77777777" w:rsidR="003C636E" w:rsidRPr="00531E71" w:rsidRDefault="003C636E" w:rsidP="00CA2DF8">
      <w:pPr>
        <w:pStyle w:val="NoSpacing"/>
        <w:rPr>
          <w:rFonts w:ascii="Arial" w:hAnsi="Arial" w:cs="Arial"/>
        </w:rPr>
      </w:pPr>
    </w:p>
    <w:p w14:paraId="09E1D83A" w14:textId="08AD18BA" w:rsidR="00865932" w:rsidRPr="00531E71" w:rsidRDefault="00865932" w:rsidP="00CA2DF8">
      <w:pPr>
        <w:pStyle w:val="NoSpacing"/>
        <w:rPr>
          <w:rFonts w:ascii="Arial" w:hAnsi="Arial" w:cs="Arial"/>
        </w:rPr>
      </w:pPr>
      <w:r w:rsidRPr="00531E71">
        <w:rPr>
          <w:rFonts w:ascii="Arial" w:hAnsi="Arial" w:cs="Arial"/>
        </w:rPr>
        <w:t xml:space="preserve">Engström, H. </w:t>
      </w:r>
      <w:r w:rsidR="006A7186" w:rsidRPr="00531E71">
        <w:rPr>
          <w:rFonts w:ascii="Arial" w:hAnsi="Arial" w:cs="Arial"/>
        </w:rPr>
        <w:t>(</w:t>
      </w:r>
      <w:r w:rsidRPr="00531E71">
        <w:rPr>
          <w:rFonts w:ascii="Arial" w:hAnsi="Arial" w:cs="Arial"/>
        </w:rPr>
        <w:t>2001</w:t>
      </w:r>
      <w:r w:rsidR="006A7186" w:rsidRPr="00531E71">
        <w:rPr>
          <w:rFonts w:ascii="Arial" w:hAnsi="Arial" w:cs="Arial"/>
        </w:rPr>
        <w:t>)</w:t>
      </w:r>
      <w:r w:rsidRPr="00531E71">
        <w:rPr>
          <w:rFonts w:ascii="Arial" w:hAnsi="Arial" w:cs="Arial"/>
        </w:rPr>
        <w:t xml:space="preserve">. Long term effects of cormorant predation on fish communities and fishery in a freshwater lake. </w:t>
      </w:r>
      <w:proofErr w:type="spellStart"/>
      <w:r w:rsidRPr="00531E71">
        <w:rPr>
          <w:rFonts w:ascii="Arial" w:hAnsi="Arial" w:cs="Arial"/>
          <w:i/>
          <w:iCs/>
        </w:rPr>
        <w:t>Ecography</w:t>
      </w:r>
      <w:proofErr w:type="spellEnd"/>
      <w:r w:rsidRPr="00531E71">
        <w:rPr>
          <w:rFonts w:ascii="Arial" w:hAnsi="Arial" w:cs="Arial"/>
        </w:rPr>
        <w:t xml:space="preserve">. </w:t>
      </w:r>
      <w:r w:rsidRPr="00531E71">
        <w:rPr>
          <w:rFonts w:ascii="Arial" w:hAnsi="Arial" w:cs="Arial"/>
          <w:b/>
          <w:bCs/>
        </w:rPr>
        <w:t>24</w:t>
      </w:r>
      <w:r w:rsidR="000101A9" w:rsidRPr="00531E71">
        <w:rPr>
          <w:rFonts w:ascii="Arial" w:hAnsi="Arial" w:cs="Arial"/>
        </w:rPr>
        <w:t>:</w:t>
      </w:r>
      <w:r w:rsidRPr="00531E71">
        <w:rPr>
          <w:rFonts w:ascii="Arial" w:hAnsi="Arial" w:cs="Arial"/>
        </w:rPr>
        <w:t xml:space="preserve"> 127–138.</w:t>
      </w:r>
    </w:p>
    <w:p w14:paraId="54709473" w14:textId="77777777" w:rsidR="000101A9" w:rsidRPr="00531E71" w:rsidRDefault="000101A9" w:rsidP="00CA2DF8">
      <w:pPr>
        <w:pStyle w:val="NoSpacing"/>
        <w:rPr>
          <w:rFonts w:ascii="Arial" w:hAnsi="Arial" w:cs="Arial"/>
        </w:rPr>
      </w:pPr>
    </w:p>
    <w:p w14:paraId="4CEB14DA" w14:textId="512A078D" w:rsidR="003701B8" w:rsidRPr="00531E71" w:rsidRDefault="003701B8" w:rsidP="00CA2DF8">
      <w:pPr>
        <w:pStyle w:val="NoSpacing"/>
        <w:rPr>
          <w:rFonts w:ascii="Arial" w:hAnsi="Arial" w:cs="Arial"/>
        </w:rPr>
      </w:pPr>
      <w:r w:rsidRPr="00531E71">
        <w:rPr>
          <w:rFonts w:ascii="Arial" w:hAnsi="Arial" w:cs="Arial"/>
        </w:rPr>
        <w:t xml:space="preserve">European Commission (2020). Coffey, Directorate-General for Maritime Affairs and Fisheries, </w:t>
      </w:r>
      <w:proofErr w:type="spellStart"/>
      <w:r w:rsidRPr="00531E71">
        <w:rPr>
          <w:rFonts w:ascii="Arial" w:hAnsi="Arial" w:cs="Arial"/>
        </w:rPr>
        <w:t>Economisti</w:t>
      </w:r>
      <w:proofErr w:type="spellEnd"/>
      <w:r w:rsidRPr="00531E71">
        <w:rPr>
          <w:rFonts w:ascii="Arial" w:hAnsi="Arial" w:cs="Arial"/>
        </w:rPr>
        <w:t xml:space="preserve"> </w:t>
      </w:r>
      <w:proofErr w:type="spellStart"/>
      <w:r w:rsidRPr="00531E71">
        <w:rPr>
          <w:rFonts w:ascii="Arial" w:hAnsi="Arial" w:cs="Arial"/>
        </w:rPr>
        <w:t>Associati</w:t>
      </w:r>
      <w:proofErr w:type="spellEnd"/>
      <w:r w:rsidRPr="00531E71">
        <w:rPr>
          <w:rFonts w:ascii="Arial" w:hAnsi="Arial" w:cs="Arial"/>
        </w:rPr>
        <w:t xml:space="preserve">, EUROFISH, F&amp;S, POSEIDON, </w:t>
      </w:r>
      <w:proofErr w:type="spellStart"/>
      <w:r w:rsidRPr="00531E71">
        <w:rPr>
          <w:rFonts w:ascii="Arial" w:hAnsi="Arial" w:cs="Arial"/>
        </w:rPr>
        <w:t>MacNab</w:t>
      </w:r>
      <w:proofErr w:type="spellEnd"/>
      <w:r w:rsidRPr="00531E71">
        <w:rPr>
          <w:rFonts w:ascii="Arial" w:hAnsi="Arial" w:cs="Arial"/>
        </w:rPr>
        <w:t xml:space="preserve">, S., Luchetta, G., Nimmo, F., Huntington, T., Uden, R., Frederickson, </w:t>
      </w:r>
      <w:proofErr w:type="spellStart"/>
      <w:r w:rsidRPr="00531E71">
        <w:rPr>
          <w:rFonts w:ascii="Arial" w:hAnsi="Arial" w:cs="Arial"/>
        </w:rPr>
        <w:t>M.Caillart</w:t>
      </w:r>
      <w:proofErr w:type="spellEnd"/>
      <w:r w:rsidRPr="00531E71">
        <w:rPr>
          <w:rFonts w:ascii="Arial" w:hAnsi="Arial" w:cs="Arial"/>
        </w:rPr>
        <w:t xml:space="preserve">, B., Evaluation of the Eel Regulation – Final report, Publications Office, 2020, </w:t>
      </w:r>
      <w:hyperlink r:id="rId37" w:history="1">
        <w:r w:rsidRPr="00531E71">
          <w:rPr>
            <w:rStyle w:val="Hyperlink"/>
            <w:rFonts w:ascii="Arial" w:hAnsi="Arial" w:cs="Arial"/>
          </w:rPr>
          <w:t>https://data.europa.eu/doi/10.2771/679816</w:t>
        </w:r>
      </w:hyperlink>
    </w:p>
    <w:p w14:paraId="718BDA91" w14:textId="77777777" w:rsidR="00057066" w:rsidRPr="00531E71" w:rsidRDefault="003701B8" w:rsidP="00CA2DF8">
      <w:pPr>
        <w:pStyle w:val="NoSpacing"/>
        <w:rPr>
          <w:rFonts w:ascii="Arial" w:hAnsi="Arial" w:cs="Arial"/>
        </w:rPr>
      </w:pPr>
      <w:r w:rsidRPr="00531E71">
        <w:rPr>
          <w:rFonts w:ascii="Arial" w:hAnsi="Arial" w:cs="Arial"/>
        </w:rPr>
        <w:t xml:space="preserve"> </w:t>
      </w:r>
    </w:p>
    <w:p w14:paraId="1D4CD1AE" w14:textId="77777777" w:rsidR="00104270" w:rsidRPr="00531E71" w:rsidRDefault="00104270" w:rsidP="00CA2DF8">
      <w:pPr>
        <w:pStyle w:val="NoSpacing"/>
        <w:rPr>
          <w:rFonts w:ascii="Arial" w:hAnsi="Arial" w:cs="Arial"/>
          <w:color w:val="000000"/>
        </w:rPr>
      </w:pPr>
      <w:r w:rsidRPr="00531E71">
        <w:rPr>
          <w:rFonts w:ascii="Arial" w:hAnsi="Arial" w:cs="Arial"/>
        </w:rPr>
        <w:t xml:space="preserve">Geeraerts, C. and </w:t>
      </w:r>
      <w:proofErr w:type="spellStart"/>
      <w:r w:rsidRPr="00531E71">
        <w:rPr>
          <w:rFonts w:ascii="Arial" w:hAnsi="Arial" w:cs="Arial"/>
        </w:rPr>
        <w:t>Belpaire</w:t>
      </w:r>
      <w:proofErr w:type="spellEnd"/>
      <w:r w:rsidRPr="00531E71">
        <w:rPr>
          <w:rFonts w:ascii="Arial" w:hAnsi="Arial" w:cs="Arial"/>
        </w:rPr>
        <w:t>, C. (2010).</w:t>
      </w:r>
      <w:r w:rsidRPr="00531E71">
        <w:rPr>
          <w:rFonts w:ascii="Arial" w:hAnsi="Arial" w:cs="Arial"/>
          <w:color w:val="000000"/>
        </w:rPr>
        <w:t xml:space="preserve"> </w:t>
      </w:r>
      <w:r w:rsidRPr="00531E71">
        <w:rPr>
          <w:rFonts w:ascii="Arial" w:hAnsi="Arial" w:cs="Arial"/>
        </w:rPr>
        <w:t xml:space="preserve">The effects of contaminants in European eel: a review. </w:t>
      </w:r>
      <w:r w:rsidRPr="00531E71">
        <w:rPr>
          <w:rFonts w:ascii="Arial" w:hAnsi="Arial" w:cs="Arial"/>
          <w:i/>
          <w:iCs/>
        </w:rPr>
        <w:t>Ecotoxicology</w:t>
      </w:r>
      <w:r w:rsidRPr="00531E71">
        <w:rPr>
          <w:rFonts w:ascii="Arial" w:hAnsi="Arial" w:cs="Arial"/>
        </w:rPr>
        <w:t xml:space="preserve"> </w:t>
      </w:r>
      <w:r w:rsidRPr="00531E71">
        <w:rPr>
          <w:rFonts w:ascii="Arial" w:hAnsi="Arial" w:cs="Arial"/>
          <w:b/>
          <w:bCs/>
        </w:rPr>
        <w:t>19</w:t>
      </w:r>
      <w:r w:rsidRPr="00531E71">
        <w:rPr>
          <w:rFonts w:ascii="Arial" w:hAnsi="Arial" w:cs="Arial"/>
        </w:rPr>
        <w:t>: 239–266</w:t>
      </w:r>
      <w:r w:rsidRPr="00531E71">
        <w:rPr>
          <w:rFonts w:ascii="Arial" w:hAnsi="Arial" w:cs="Arial"/>
          <w:color w:val="000000"/>
        </w:rPr>
        <w:t>.</w:t>
      </w:r>
    </w:p>
    <w:p w14:paraId="2714D45B" w14:textId="77777777" w:rsidR="00104270" w:rsidRPr="00531E71" w:rsidRDefault="00104270" w:rsidP="00CA2DF8">
      <w:pPr>
        <w:pStyle w:val="NoSpacing"/>
        <w:rPr>
          <w:rFonts w:ascii="Arial" w:hAnsi="Arial" w:cs="Arial"/>
        </w:rPr>
      </w:pPr>
    </w:p>
    <w:p w14:paraId="65238039" w14:textId="77777777" w:rsidR="00A42ED1" w:rsidRPr="00531E71" w:rsidRDefault="00A42ED1" w:rsidP="00CA2DF8">
      <w:pPr>
        <w:pStyle w:val="NoSpacing"/>
        <w:rPr>
          <w:rFonts w:ascii="Arial" w:hAnsi="Arial" w:cs="Arial"/>
        </w:rPr>
      </w:pPr>
      <w:r w:rsidRPr="00531E71">
        <w:rPr>
          <w:rFonts w:ascii="Arial" w:hAnsi="Arial" w:cs="Arial"/>
        </w:rPr>
        <w:t xml:space="preserve">Gollock, M.J., Kennedy C.R. and Brown, J.A. </w:t>
      </w:r>
      <w:r w:rsidR="00256E35" w:rsidRPr="00531E71">
        <w:rPr>
          <w:rFonts w:ascii="Arial" w:hAnsi="Arial" w:cs="Arial"/>
        </w:rPr>
        <w:t>(</w:t>
      </w:r>
      <w:r w:rsidRPr="00531E71">
        <w:rPr>
          <w:rFonts w:ascii="Arial" w:hAnsi="Arial" w:cs="Arial"/>
        </w:rPr>
        <w:t>2005</w:t>
      </w:r>
      <w:r w:rsidR="00256E35" w:rsidRPr="00531E71">
        <w:rPr>
          <w:rFonts w:ascii="Arial" w:hAnsi="Arial" w:cs="Arial"/>
        </w:rPr>
        <w:t>)</w:t>
      </w:r>
      <w:r w:rsidRPr="00531E71">
        <w:rPr>
          <w:rFonts w:ascii="Arial" w:hAnsi="Arial" w:cs="Arial"/>
        </w:rPr>
        <w:t xml:space="preserve">. European eels,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(L.), infected with </w:t>
      </w:r>
      <w:r w:rsidRPr="00531E71">
        <w:rPr>
          <w:rFonts w:ascii="Arial" w:hAnsi="Arial" w:cs="Arial"/>
          <w:i/>
          <w:iCs/>
        </w:rPr>
        <w:t>Anguillicola crassus</w:t>
      </w:r>
      <w:r w:rsidRPr="00531E71">
        <w:rPr>
          <w:rFonts w:ascii="Arial" w:hAnsi="Arial" w:cs="Arial"/>
        </w:rPr>
        <w:t xml:space="preserve"> exhibit a more pronounced stress response to severe hypoxia than uninfected eels. </w:t>
      </w:r>
      <w:r w:rsidRPr="00531E71">
        <w:rPr>
          <w:rFonts w:ascii="Arial" w:hAnsi="Arial" w:cs="Arial"/>
          <w:i/>
          <w:iCs/>
        </w:rPr>
        <w:t>Journal of Fish Diseases</w:t>
      </w:r>
      <w:r w:rsidRPr="00531E71">
        <w:rPr>
          <w:rFonts w:ascii="Arial" w:hAnsi="Arial" w:cs="Arial"/>
        </w:rPr>
        <w:t xml:space="preserve"> </w:t>
      </w:r>
      <w:r w:rsidRPr="00531E71">
        <w:rPr>
          <w:rFonts w:ascii="Arial" w:hAnsi="Arial" w:cs="Arial"/>
          <w:b/>
          <w:bCs/>
        </w:rPr>
        <w:t>28</w:t>
      </w:r>
      <w:r w:rsidRPr="00531E71">
        <w:rPr>
          <w:rFonts w:ascii="Arial" w:hAnsi="Arial" w:cs="Arial"/>
        </w:rPr>
        <w:t>: 429–436.</w:t>
      </w:r>
    </w:p>
    <w:p w14:paraId="1DFAEA65" w14:textId="77777777" w:rsidR="00A42ED1" w:rsidRPr="00531E71" w:rsidRDefault="00A42ED1" w:rsidP="00CA2DF8">
      <w:pPr>
        <w:pStyle w:val="NoSpacing"/>
        <w:rPr>
          <w:rFonts w:ascii="Arial" w:hAnsi="Arial" w:cs="Arial"/>
        </w:rPr>
      </w:pPr>
    </w:p>
    <w:p w14:paraId="3DFED672" w14:textId="77777777" w:rsidR="00A42ED1" w:rsidRPr="00531E71" w:rsidRDefault="00A42ED1" w:rsidP="00CA2DF8">
      <w:pPr>
        <w:pStyle w:val="NoSpacing"/>
        <w:rPr>
          <w:rFonts w:ascii="Arial" w:hAnsi="Arial" w:cs="Arial"/>
        </w:rPr>
      </w:pPr>
      <w:r w:rsidRPr="00531E71">
        <w:rPr>
          <w:rFonts w:ascii="Arial" w:hAnsi="Arial" w:cs="Arial"/>
        </w:rPr>
        <w:t xml:space="preserve">Hansson, S., Bergström, U., Bonsdorff, E., Härkönen, T., Jepsen, N., Kautsky, L., Lundström, K., </w:t>
      </w:r>
      <w:proofErr w:type="spellStart"/>
      <w:r w:rsidRPr="00531E71">
        <w:rPr>
          <w:rFonts w:ascii="Arial" w:hAnsi="Arial" w:cs="Arial"/>
        </w:rPr>
        <w:t>Lunneryd</w:t>
      </w:r>
      <w:proofErr w:type="spellEnd"/>
      <w:r w:rsidRPr="00531E71">
        <w:rPr>
          <w:rFonts w:ascii="Arial" w:hAnsi="Arial" w:cs="Arial"/>
        </w:rPr>
        <w:t xml:space="preserve">, S.-G., </w:t>
      </w:r>
      <w:proofErr w:type="spellStart"/>
      <w:r w:rsidRPr="00531E71">
        <w:rPr>
          <w:rFonts w:ascii="Arial" w:hAnsi="Arial" w:cs="Arial"/>
        </w:rPr>
        <w:t>Ovegård</w:t>
      </w:r>
      <w:proofErr w:type="spellEnd"/>
      <w:r w:rsidRPr="00531E71">
        <w:rPr>
          <w:rFonts w:ascii="Arial" w:hAnsi="Arial" w:cs="Arial"/>
        </w:rPr>
        <w:t xml:space="preserve">, M., Salmi, J., Sendek, D. and </w:t>
      </w:r>
      <w:proofErr w:type="spellStart"/>
      <w:r w:rsidRPr="00531E71">
        <w:rPr>
          <w:rFonts w:ascii="Arial" w:hAnsi="Arial" w:cs="Arial"/>
        </w:rPr>
        <w:t>Vetemaa</w:t>
      </w:r>
      <w:proofErr w:type="spellEnd"/>
      <w:r w:rsidRPr="00531E71">
        <w:rPr>
          <w:rFonts w:ascii="Arial" w:hAnsi="Arial" w:cs="Arial"/>
        </w:rPr>
        <w:t xml:space="preserve">, M. (2017). Competition for the fish–fish extraction from the Baltic Sea by humans, aquatic mammals, and birds. </w:t>
      </w:r>
      <w:r w:rsidRPr="00531E71">
        <w:rPr>
          <w:rFonts w:ascii="Arial" w:hAnsi="Arial" w:cs="Arial"/>
          <w:i/>
          <w:iCs/>
        </w:rPr>
        <w:t>ICES Journal of Marine Science</w:t>
      </w:r>
      <w:r w:rsidRPr="00531E71">
        <w:rPr>
          <w:rFonts w:ascii="Arial" w:hAnsi="Arial" w:cs="Arial"/>
        </w:rPr>
        <w:t xml:space="preserve"> </w:t>
      </w:r>
      <w:r w:rsidRPr="00531E71">
        <w:rPr>
          <w:rFonts w:ascii="Arial" w:hAnsi="Arial" w:cs="Arial"/>
          <w:b/>
          <w:bCs/>
        </w:rPr>
        <w:t>75(3)</w:t>
      </w:r>
      <w:r w:rsidRPr="00531E71">
        <w:rPr>
          <w:rFonts w:ascii="Arial" w:hAnsi="Arial" w:cs="Arial"/>
        </w:rPr>
        <w:t>: 999–1008.</w:t>
      </w:r>
    </w:p>
    <w:p w14:paraId="74759E44" w14:textId="77777777" w:rsidR="00A42ED1" w:rsidRPr="00531E71" w:rsidRDefault="00A42ED1" w:rsidP="00CA2DF8">
      <w:pPr>
        <w:pStyle w:val="NoSpacing"/>
        <w:rPr>
          <w:rFonts w:ascii="Arial" w:hAnsi="Arial" w:cs="Arial"/>
        </w:rPr>
      </w:pPr>
    </w:p>
    <w:p w14:paraId="5F458226" w14:textId="77777777" w:rsidR="00B8252C" w:rsidRPr="00531E71" w:rsidRDefault="00B8252C" w:rsidP="00CA2DF8">
      <w:pPr>
        <w:pStyle w:val="NoSpacing"/>
        <w:rPr>
          <w:rFonts w:ascii="Arial" w:hAnsi="Arial" w:cs="Arial"/>
        </w:rPr>
      </w:pPr>
      <w:r w:rsidRPr="00531E71">
        <w:rPr>
          <w:rFonts w:ascii="Arial" w:hAnsi="Arial" w:cs="Arial"/>
        </w:rPr>
        <w:t>Henderson, P.A., Plenty, S.J., Newton, L.C. and Bird, D.J. (2012). Evidence for a population collapse of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in the Bristol Channel. </w:t>
      </w:r>
      <w:r w:rsidRPr="00531E71">
        <w:rPr>
          <w:rFonts w:ascii="Arial" w:hAnsi="Arial" w:cs="Arial"/>
          <w:i/>
          <w:iCs/>
        </w:rPr>
        <w:t>Journal for the Marine Biological Association of the UK</w:t>
      </w:r>
      <w:r w:rsidRPr="00531E71">
        <w:rPr>
          <w:rFonts w:ascii="Arial" w:hAnsi="Arial" w:cs="Arial"/>
        </w:rPr>
        <w:t xml:space="preserve"> </w:t>
      </w:r>
      <w:r w:rsidRPr="00531E71">
        <w:rPr>
          <w:rFonts w:ascii="Arial" w:hAnsi="Arial" w:cs="Arial"/>
          <w:b/>
          <w:bCs/>
        </w:rPr>
        <w:t>92</w:t>
      </w:r>
      <w:r w:rsidRPr="00531E71">
        <w:rPr>
          <w:rFonts w:ascii="Arial" w:hAnsi="Arial" w:cs="Arial"/>
        </w:rPr>
        <w:t>: 843-851.</w:t>
      </w:r>
    </w:p>
    <w:p w14:paraId="089ED7EE" w14:textId="77777777" w:rsidR="00B8252C" w:rsidRPr="00531E71" w:rsidRDefault="00B8252C" w:rsidP="00CA2DF8">
      <w:pPr>
        <w:pStyle w:val="NoSpacing"/>
        <w:rPr>
          <w:rFonts w:ascii="Arial" w:hAnsi="Arial" w:cs="Arial"/>
        </w:rPr>
      </w:pPr>
    </w:p>
    <w:p w14:paraId="0F6CAFAD" w14:textId="49A514E0" w:rsidR="00A11D3A" w:rsidRPr="00531E71" w:rsidRDefault="00A11D3A" w:rsidP="00CA2DF8">
      <w:pPr>
        <w:pStyle w:val="NoSpacing"/>
        <w:rPr>
          <w:rFonts w:ascii="Arial" w:hAnsi="Arial" w:cs="Arial"/>
        </w:rPr>
      </w:pPr>
      <w:r w:rsidRPr="00531E71">
        <w:rPr>
          <w:rFonts w:ascii="Arial" w:hAnsi="Arial" w:cs="Arial"/>
        </w:rPr>
        <w:t>Henkel</w:t>
      </w:r>
      <w:r w:rsidR="00BF3C46" w:rsidRPr="00531E71">
        <w:rPr>
          <w:rFonts w:ascii="Arial" w:hAnsi="Arial" w:cs="Arial"/>
        </w:rPr>
        <w:t>,</w:t>
      </w:r>
      <w:r w:rsidRPr="00531E71">
        <w:rPr>
          <w:rFonts w:ascii="Arial" w:hAnsi="Arial" w:cs="Arial"/>
        </w:rPr>
        <w:t xml:space="preserve"> C</w:t>
      </w:r>
      <w:r w:rsidR="008F000D" w:rsidRPr="00531E71">
        <w:rPr>
          <w:rFonts w:ascii="Arial" w:hAnsi="Arial" w:cs="Arial"/>
        </w:rPr>
        <w:t>.</w:t>
      </w:r>
      <w:r w:rsidRPr="00531E71">
        <w:rPr>
          <w:rFonts w:ascii="Arial" w:hAnsi="Arial" w:cs="Arial"/>
        </w:rPr>
        <w:t>V</w:t>
      </w:r>
      <w:r w:rsidR="008F000D" w:rsidRPr="00531E71">
        <w:rPr>
          <w:rFonts w:ascii="Arial" w:hAnsi="Arial" w:cs="Arial"/>
        </w:rPr>
        <w:t>.</w:t>
      </w:r>
      <w:r w:rsidRPr="00531E71">
        <w:rPr>
          <w:rFonts w:ascii="Arial" w:hAnsi="Arial" w:cs="Arial"/>
        </w:rPr>
        <w:t xml:space="preserve">, </w:t>
      </w:r>
      <w:proofErr w:type="spellStart"/>
      <w:r w:rsidRPr="00531E71">
        <w:rPr>
          <w:rFonts w:ascii="Arial" w:hAnsi="Arial" w:cs="Arial"/>
        </w:rPr>
        <w:t>Burgerhout</w:t>
      </w:r>
      <w:proofErr w:type="spellEnd"/>
      <w:r w:rsidR="00BF3C46" w:rsidRPr="00531E71">
        <w:rPr>
          <w:rFonts w:ascii="Arial" w:hAnsi="Arial" w:cs="Arial"/>
        </w:rPr>
        <w:t>,</w:t>
      </w:r>
      <w:r w:rsidRPr="00531E71">
        <w:rPr>
          <w:rFonts w:ascii="Arial" w:hAnsi="Arial" w:cs="Arial"/>
        </w:rPr>
        <w:t xml:space="preserve"> E</w:t>
      </w:r>
      <w:r w:rsidR="008F000D" w:rsidRPr="00531E71">
        <w:rPr>
          <w:rFonts w:ascii="Arial" w:hAnsi="Arial" w:cs="Arial"/>
        </w:rPr>
        <w:t>.</w:t>
      </w:r>
      <w:r w:rsidRPr="00531E71">
        <w:rPr>
          <w:rFonts w:ascii="Arial" w:hAnsi="Arial" w:cs="Arial"/>
        </w:rPr>
        <w:t xml:space="preserve">, de </w:t>
      </w:r>
      <w:proofErr w:type="spellStart"/>
      <w:r w:rsidRPr="00531E71">
        <w:rPr>
          <w:rFonts w:ascii="Arial" w:hAnsi="Arial" w:cs="Arial"/>
        </w:rPr>
        <w:t>Wijze</w:t>
      </w:r>
      <w:proofErr w:type="spellEnd"/>
      <w:r w:rsidR="00BF3C46" w:rsidRPr="00531E71">
        <w:rPr>
          <w:rFonts w:ascii="Arial" w:hAnsi="Arial" w:cs="Arial"/>
        </w:rPr>
        <w:t>,</w:t>
      </w:r>
      <w:r w:rsidRPr="00531E71">
        <w:rPr>
          <w:rFonts w:ascii="Arial" w:hAnsi="Arial" w:cs="Arial"/>
        </w:rPr>
        <w:t xml:space="preserve"> D</w:t>
      </w:r>
      <w:r w:rsidR="008F000D" w:rsidRPr="00531E71">
        <w:rPr>
          <w:rFonts w:ascii="Arial" w:hAnsi="Arial" w:cs="Arial"/>
        </w:rPr>
        <w:t>.</w:t>
      </w:r>
      <w:r w:rsidRPr="00531E71">
        <w:rPr>
          <w:rFonts w:ascii="Arial" w:hAnsi="Arial" w:cs="Arial"/>
        </w:rPr>
        <w:t>L</w:t>
      </w:r>
      <w:r w:rsidR="008F000D" w:rsidRPr="00531E71">
        <w:rPr>
          <w:rFonts w:ascii="Arial" w:hAnsi="Arial" w:cs="Arial"/>
        </w:rPr>
        <w:t>.</w:t>
      </w:r>
      <w:r w:rsidRPr="00531E71">
        <w:rPr>
          <w:rFonts w:ascii="Arial" w:hAnsi="Arial" w:cs="Arial"/>
        </w:rPr>
        <w:t>, Dirks</w:t>
      </w:r>
      <w:r w:rsidR="00BF3C46" w:rsidRPr="00531E71">
        <w:rPr>
          <w:rFonts w:ascii="Arial" w:hAnsi="Arial" w:cs="Arial"/>
        </w:rPr>
        <w:t>,</w:t>
      </w:r>
      <w:r w:rsidRPr="00531E71">
        <w:rPr>
          <w:rFonts w:ascii="Arial" w:hAnsi="Arial" w:cs="Arial"/>
        </w:rPr>
        <w:t xml:space="preserve"> R</w:t>
      </w:r>
      <w:r w:rsidR="008F000D" w:rsidRPr="00531E71">
        <w:rPr>
          <w:rFonts w:ascii="Arial" w:hAnsi="Arial" w:cs="Arial"/>
        </w:rPr>
        <w:t>.</w:t>
      </w:r>
      <w:r w:rsidRPr="00531E71">
        <w:rPr>
          <w:rFonts w:ascii="Arial" w:hAnsi="Arial" w:cs="Arial"/>
        </w:rPr>
        <w:t>P</w:t>
      </w:r>
      <w:r w:rsidR="008F000D" w:rsidRPr="00531E71">
        <w:rPr>
          <w:rFonts w:ascii="Arial" w:hAnsi="Arial" w:cs="Arial"/>
        </w:rPr>
        <w:t>.</w:t>
      </w:r>
      <w:r w:rsidRPr="00531E71">
        <w:rPr>
          <w:rFonts w:ascii="Arial" w:hAnsi="Arial" w:cs="Arial"/>
        </w:rPr>
        <w:t>, Minegishi</w:t>
      </w:r>
      <w:r w:rsidR="00BF3C46" w:rsidRPr="00531E71">
        <w:rPr>
          <w:rFonts w:ascii="Arial" w:hAnsi="Arial" w:cs="Arial"/>
        </w:rPr>
        <w:t>,</w:t>
      </w:r>
      <w:r w:rsidRPr="00531E71">
        <w:rPr>
          <w:rFonts w:ascii="Arial" w:hAnsi="Arial" w:cs="Arial"/>
        </w:rPr>
        <w:t xml:space="preserve"> Y</w:t>
      </w:r>
      <w:r w:rsidR="008F000D" w:rsidRPr="00531E71">
        <w:rPr>
          <w:rFonts w:ascii="Arial" w:hAnsi="Arial" w:cs="Arial"/>
        </w:rPr>
        <w:t>.</w:t>
      </w:r>
      <w:r w:rsidRPr="00531E71">
        <w:rPr>
          <w:rFonts w:ascii="Arial" w:hAnsi="Arial" w:cs="Arial"/>
        </w:rPr>
        <w:t>, Jansen</w:t>
      </w:r>
      <w:r w:rsidR="00821A3E" w:rsidRPr="00531E71">
        <w:rPr>
          <w:rFonts w:ascii="Arial" w:hAnsi="Arial" w:cs="Arial"/>
        </w:rPr>
        <w:t>,</w:t>
      </w:r>
      <w:r w:rsidRPr="00531E71">
        <w:rPr>
          <w:rFonts w:ascii="Arial" w:hAnsi="Arial" w:cs="Arial"/>
        </w:rPr>
        <w:t xml:space="preserve"> H</w:t>
      </w:r>
      <w:r w:rsidR="008F000D" w:rsidRPr="00531E71">
        <w:rPr>
          <w:rFonts w:ascii="Arial" w:hAnsi="Arial" w:cs="Arial"/>
        </w:rPr>
        <w:t>.</w:t>
      </w:r>
      <w:r w:rsidRPr="00531E71">
        <w:rPr>
          <w:rFonts w:ascii="Arial" w:hAnsi="Arial" w:cs="Arial"/>
        </w:rPr>
        <w:t>J</w:t>
      </w:r>
      <w:r w:rsidR="008F000D" w:rsidRPr="00531E71">
        <w:rPr>
          <w:rFonts w:ascii="Arial" w:hAnsi="Arial" w:cs="Arial"/>
        </w:rPr>
        <w:t>.</w:t>
      </w:r>
      <w:r w:rsidRPr="00531E71">
        <w:rPr>
          <w:rFonts w:ascii="Arial" w:hAnsi="Arial" w:cs="Arial"/>
        </w:rPr>
        <w:t xml:space="preserve">, </w:t>
      </w:r>
      <w:proofErr w:type="spellStart"/>
      <w:r w:rsidR="00BF3C46" w:rsidRPr="00531E71">
        <w:rPr>
          <w:rFonts w:ascii="Arial" w:hAnsi="Arial" w:cs="Arial"/>
        </w:rPr>
        <w:t>Spaink</w:t>
      </w:r>
      <w:proofErr w:type="spellEnd"/>
      <w:r w:rsidR="00BF3C46" w:rsidRPr="00531E71">
        <w:rPr>
          <w:rFonts w:ascii="Arial" w:hAnsi="Arial" w:cs="Arial"/>
        </w:rPr>
        <w:t>,</w:t>
      </w:r>
      <w:r w:rsidR="00821A3E" w:rsidRPr="00531E71">
        <w:rPr>
          <w:rFonts w:ascii="Arial" w:hAnsi="Arial" w:cs="Arial"/>
        </w:rPr>
        <w:t xml:space="preserve"> H.P.,</w:t>
      </w:r>
      <w:r w:rsidR="00BF3C46" w:rsidRPr="00531E71">
        <w:rPr>
          <w:rFonts w:ascii="Arial" w:hAnsi="Arial" w:cs="Arial"/>
        </w:rPr>
        <w:t xml:space="preserve"> Dufour,</w:t>
      </w:r>
      <w:r w:rsidR="00821A3E" w:rsidRPr="00531E71">
        <w:rPr>
          <w:rFonts w:ascii="Arial" w:hAnsi="Arial" w:cs="Arial"/>
        </w:rPr>
        <w:t xml:space="preserve"> S.,</w:t>
      </w:r>
      <w:r w:rsidR="000E3419" w:rsidRPr="00531E71">
        <w:rPr>
          <w:rFonts w:ascii="Arial" w:hAnsi="Arial" w:cs="Arial"/>
        </w:rPr>
        <w:t xml:space="preserve"> </w:t>
      </w:r>
      <w:r w:rsidR="00BF3C46" w:rsidRPr="00531E71">
        <w:rPr>
          <w:rFonts w:ascii="Arial" w:hAnsi="Arial" w:cs="Arial"/>
        </w:rPr>
        <w:t>Weltzien,</w:t>
      </w:r>
      <w:r w:rsidR="00821A3E" w:rsidRPr="00531E71">
        <w:rPr>
          <w:rFonts w:ascii="Arial" w:hAnsi="Arial" w:cs="Arial"/>
        </w:rPr>
        <w:t xml:space="preserve"> F., </w:t>
      </w:r>
      <w:r w:rsidR="00BF3C46" w:rsidRPr="00531E71">
        <w:rPr>
          <w:rFonts w:ascii="Arial" w:hAnsi="Arial" w:cs="Arial"/>
        </w:rPr>
        <w:t>Tsukamoto,</w:t>
      </w:r>
      <w:r w:rsidR="00821A3E" w:rsidRPr="00531E71">
        <w:rPr>
          <w:rFonts w:ascii="Arial" w:hAnsi="Arial" w:cs="Arial"/>
        </w:rPr>
        <w:t xml:space="preserve"> K.</w:t>
      </w:r>
      <w:r w:rsidR="000E3419" w:rsidRPr="00531E71">
        <w:rPr>
          <w:rFonts w:ascii="Arial" w:hAnsi="Arial" w:cs="Arial"/>
        </w:rPr>
        <w:t xml:space="preserve"> and </w:t>
      </w:r>
      <w:r w:rsidR="00BF3C46" w:rsidRPr="00531E71">
        <w:rPr>
          <w:rFonts w:ascii="Arial" w:hAnsi="Arial" w:cs="Arial"/>
        </w:rPr>
        <w:t xml:space="preserve">van den </w:t>
      </w:r>
      <w:proofErr w:type="spellStart"/>
      <w:r w:rsidR="00BF3C46" w:rsidRPr="00531E71">
        <w:rPr>
          <w:rFonts w:ascii="Arial" w:hAnsi="Arial" w:cs="Arial"/>
        </w:rPr>
        <w:t>Thillart</w:t>
      </w:r>
      <w:proofErr w:type="spellEnd"/>
      <w:r w:rsidR="000E3419" w:rsidRPr="00531E71">
        <w:rPr>
          <w:rFonts w:ascii="Arial" w:hAnsi="Arial" w:cs="Arial"/>
        </w:rPr>
        <w:t xml:space="preserve"> G.E.E.J.M</w:t>
      </w:r>
      <w:r w:rsidR="00BF3C46" w:rsidRPr="00531E71">
        <w:rPr>
          <w:rFonts w:ascii="Arial" w:hAnsi="Arial" w:cs="Arial"/>
        </w:rPr>
        <w:t xml:space="preserve"> </w:t>
      </w:r>
      <w:r w:rsidRPr="00531E71">
        <w:rPr>
          <w:rFonts w:ascii="Arial" w:hAnsi="Arial" w:cs="Arial"/>
        </w:rPr>
        <w:t xml:space="preserve">(2012) Primitive Duplicate Hox Clusters in the European Eel's Genome. </w:t>
      </w:r>
      <w:proofErr w:type="spellStart"/>
      <w:r w:rsidRPr="00531E71">
        <w:rPr>
          <w:rFonts w:ascii="Arial" w:hAnsi="Arial" w:cs="Arial"/>
        </w:rPr>
        <w:t>PLoS</w:t>
      </w:r>
      <w:proofErr w:type="spellEnd"/>
      <w:r w:rsidRPr="00531E71">
        <w:rPr>
          <w:rFonts w:ascii="Arial" w:hAnsi="Arial" w:cs="Arial"/>
        </w:rPr>
        <w:t xml:space="preserve"> ONE </w:t>
      </w:r>
      <w:r w:rsidRPr="00294235">
        <w:rPr>
          <w:rFonts w:ascii="Arial" w:hAnsi="Arial" w:cs="Arial"/>
          <w:b/>
          <w:bCs/>
        </w:rPr>
        <w:t>7(2)</w:t>
      </w:r>
      <w:r w:rsidRPr="00531E71">
        <w:rPr>
          <w:rFonts w:ascii="Arial" w:hAnsi="Arial" w:cs="Arial"/>
        </w:rPr>
        <w:t xml:space="preserve">: e32231. </w:t>
      </w:r>
      <w:hyperlink r:id="rId38" w:history="1">
        <w:r w:rsidRPr="00531E71">
          <w:rPr>
            <w:rStyle w:val="Hyperlink"/>
            <w:rFonts w:ascii="Arial" w:hAnsi="Arial" w:cs="Arial"/>
          </w:rPr>
          <w:t>https://doi.org/10.1371/journal.pone.0032231</w:t>
        </w:r>
      </w:hyperlink>
    </w:p>
    <w:p w14:paraId="1EF3EBAD" w14:textId="77777777" w:rsidR="00A11D3A" w:rsidRPr="00531E71" w:rsidRDefault="00A11D3A" w:rsidP="00CA2DF8">
      <w:pPr>
        <w:pStyle w:val="NoSpacing"/>
        <w:rPr>
          <w:rFonts w:ascii="Arial" w:hAnsi="Arial" w:cs="Arial"/>
        </w:rPr>
      </w:pPr>
    </w:p>
    <w:p w14:paraId="50CE7D0F" w14:textId="60790CFB" w:rsidR="009D0E82" w:rsidRPr="00531E71" w:rsidRDefault="009D0E82" w:rsidP="00CA2DF8">
      <w:pPr>
        <w:pStyle w:val="NoSpacing"/>
        <w:rPr>
          <w:rFonts w:ascii="Arial" w:hAnsi="Arial" w:cs="Arial"/>
        </w:rPr>
      </w:pPr>
      <w:r w:rsidRPr="00531E71">
        <w:rPr>
          <w:rFonts w:ascii="Arial" w:hAnsi="Arial" w:cs="Arial"/>
        </w:rPr>
        <w:t>ICES (2009)</w:t>
      </w:r>
      <w:r w:rsidR="00FB0721" w:rsidRPr="00531E71">
        <w:rPr>
          <w:rFonts w:ascii="Arial" w:hAnsi="Arial" w:cs="Arial"/>
        </w:rPr>
        <w:t>.</w:t>
      </w:r>
      <w:r w:rsidRPr="00531E71">
        <w:rPr>
          <w:rFonts w:ascii="Arial" w:hAnsi="Arial" w:cs="Arial"/>
        </w:rPr>
        <w:t xml:space="preserve"> Report of the Study Group on Anguillid Eels in Saline Waters (SGAESAW).</w:t>
      </w:r>
    </w:p>
    <w:p w14:paraId="1CA079C0" w14:textId="77777777" w:rsidR="00FB0721" w:rsidRPr="00531E71" w:rsidRDefault="00FB0721" w:rsidP="00CA2DF8">
      <w:pPr>
        <w:pStyle w:val="NoSpacing"/>
        <w:rPr>
          <w:rFonts w:ascii="Arial" w:hAnsi="Arial" w:cs="Arial"/>
        </w:rPr>
      </w:pPr>
    </w:p>
    <w:p w14:paraId="536B714C" w14:textId="77777777" w:rsidR="00B8252C" w:rsidRPr="00531E71" w:rsidRDefault="00B8252C" w:rsidP="00CA2DF8">
      <w:pPr>
        <w:pStyle w:val="NoSpacing"/>
        <w:rPr>
          <w:rFonts w:ascii="Arial" w:hAnsi="Arial" w:cs="Arial"/>
        </w:rPr>
      </w:pPr>
      <w:r w:rsidRPr="00531E71">
        <w:rPr>
          <w:rFonts w:ascii="Arial" w:hAnsi="Arial" w:cs="Arial"/>
        </w:rPr>
        <w:t>ICES (2018)</w:t>
      </w:r>
      <w:r w:rsidR="00A42ED1" w:rsidRPr="00531E71">
        <w:rPr>
          <w:rFonts w:ascii="Arial" w:hAnsi="Arial" w:cs="Arial"/>
        </w:rPr>
        <w:t>.</w:t>
      </w:r>
      <w:r w:rsidRPr="00531E71">
        <w:rPr>
          <w:rFonts w:ascii="Arial" w:hAnsi="Arial" w:cs="Arial"/>
        </w:rPr>
        <w:t xml:space="preserve"> Report of the 2018 session of the Joint EIFAC/ICES Working Group on Eels.</w:t>
      </w:r>
    </w:p>
    <w:p w14:paraId="5BE65370" w14:textId="77777777" w:rsidR="005072C5" w:rsidRPr="00531E71" w:rsidRDefault="005072C5" w:rsidP="00CA2DF8">
      <w:pPr>
        <w:pStyle w:val="NoSpacing"/>
        <w:rPr>
          <w:rFonts w:ascii="Arial" w:hAnsi="Arial" w:cs="Arial"/>
        </w:rPr>
      </w:pPr>
    </w:p>
    <w:p w14:paraId="2E1BDFEE" w14:textId="77777777" w:rsidR="005072C5" w:rsidRPr="00531E71" w:rsidRDefault="00B63093" w:rsidP="00CA2DF8">
      <w:pPr>
        <w:pStyle w:val="NoSpacing"/>
        <w:rPr>
          <w:rFonts w:ascii="Arial" w:hAnsi="Arial" w:cs="Arial"/>
        </w:rPr>
      </w:pPr>
      <w:r w:rsidRPr="00531E71">
        <w:rPr>
          <w:rFonts w:ascii="Arial" w:hAnsi="Arial" w:cs="Arial"/>
        </w:rPr>
        <w:t>ICES. (2019). Joint EIFAAC/ICES/GFCM Working Group on Eels (WGEEL). ICES Scientific Reports. 1:50. 177 pp. http://doi.org/10.17895/ices.pub.5545</w:t>
      </w:r>
    </w:p>
    <w:p w14:paraId="7E6A8B0B" w14:textId="77777777" w:rsidR="00B8252C" w:rsidRPr="00531E71" w:rsidRDefault="00B8252C" w:rsidP="00CA2DF8">
      <w:pPr>
        <w:pStyle w:val="NoSpacing"/>
        <w:rPr>
          <w:rFonts w:ascii="Arial" w:hAnsi="Arial" w:cs="Arial"/>
        </w:rPr>
      </w:pPr>
    </w:p>
    <w:p w14:paraId="5865202D" w14:textId="77777777" w:rsidR="005F67A4" w:rsidRPr="00531E71" w:rsidRDefault="005F67A4" w:rsidP="00CA2DF8">
      <w:pPr>
        <w:pStyle w:val="NoSpacing"/>
        <w:rPr>
          <w:rFonts w:ascii="Arial" w:hAnsi="Arial" w:cs="Arial"/>
        </w:rPr>
      </w:pPr>
      <w:r w:rsidRPr="00531E71">
        <w:rPr>
          <w:rFonts w:ascii="Arial" w:hAnsi="Arial" w:cs="Arial"/>
        </w:rPr>
        <w:t xml:space="preserve">ICES. (2020). Joint EIFAAC/ICES/GFCM Working Group on Eels (WGEEL). ICES Scientific Reports. 2:85. 223 pp. </w:t>
      </w:r>
      <w:hyperlink r:id="rId39" w:history="1">
        <w:r w:rsidRPr="00531E71">
          <w:rPr>
            <w:rStyle w:val="Hyperlink"/>
            <w:rFonts w:ascii="Arial" w:hAnsi="Arial" w:cs="Arial"/>
          </w:rPr>
          <w:t>http://doi.org/10.17895/ices.pub.5982</w:t>
        </w:r>
      </w:hyperlink>
    </w:p>
    <w:p w14:paraId="3A904FDD" w14:textId="77777777" w:rsidR="00011ABD" w:rsidRPr="00531E71" w:rsidRDefault="00011ABD" w:rsidP="00CA2DF8">
      <w:pPr>
        <w:pStyle w:val="NoSpacing"/>
        <w:rPr>
          <w:rFonts w:ascii="Arial" w:hAnsi="Arial" w:cs="Arial"/>
        </w:rPr>
      </w:pPr>
    </w:p>
    <w:p w14:paraId="7931D1D8" w14:textId="2821A4EB" w:rsidR="007D5C49" w:rsidRPr="00531E71" w:rsidRDefault="008909C1" w:rsidP="00CA2DF8">
      <w:pPr>
        <w:pStyle w:val="NoSpacing"/>
        <w:rPr>
          <w:rFonts w:ascii="Arial" w:hAnsi="Arial" w:cs="Arial"/>
        </w:rPr>
      </w:pPr>
      <w:r w:rsidRPr="00531E71">
        <w:rPr>
          <w:rFonts w:ascii="Arial" w:hAnsi="Arial" w:cs="Arial"/>
        </w:rPr>
        <w:t>I</w:t>
      </w:r>
      <w:r w:rsidR="007D5C49" w:rsidRPr="00531E71">
        <w:rPr>
          <w:rFonts w:ascii="Arial" w:hAnsi="Arial" w:cs="Arial"/>
        </w:rPr>
        <w:t xml:space="preserve">CES. </w:t>
      </w:r>
      <w:r w:rsidRPr="00531E71">
        <w:rPr>
          <w:rFonts w:ascii="Arial" w:hAnsi="Arial" w:cs="Arial"/>
        </w:rPr>
        <w:t>(</w:t>
      </w:r>
      <w:r w:rsidR="007D5C49" w:rsidRPr="00531E71">
        <w:rPr>
          <w:rFonts w:ascii="Arial" w:hAnsi="Arial" w:cs="Arial"/>
        </w:rPr>
        <w:t>2021</w:t>
      </w:r>
      <w:r w:rsidRPr="00531E71">
        <w:rPr>
          <w:rFonts w:ascii="Arial" w:hAnsi="Arial" w:cs="Arial"/>
        </w:rPr>
        <w:t>)</w:t>
      </w:r>
      <w:r w:rsidR="007D5C49" w:rsidRPr="00531E71">
        <w:rPr>
          <w:rFonts w:ascii="Arial" w:hAnsi="Arial" w:cs="Arial"/>
        </w:rPr>
        <w:t>. Workshop on the future of eel advice (WKFEA).</w:t>
      </w:r>
      <w:r w:rsidRPr="00531E71">
        <w:rPr>
          <w:rFonts w:ascii="Arial" w:hAnsi="Arial" w:cs="Arial"/>
        </w:rPr>
        <w:t xml:space="preserve"> </w:t>
      </w:r>
      <w:r w:rsidR="007D5C49" w:rsidRPr="00531E71">
        <w:rPr>
          <w:rFonts w:ascii="Arial" w:hAnsi="Arial" w:cs="Arial"/>
        </w:rPr>
        <w:t>ICES Scientific Reports. 3:13. 67 pp. https://doi.org/10.17895/ices.pub.5988</w:t>
      </w:r>
      <w:r w:rsidR="007D5C49" w:rsidRPr="00531E71">
        <w:rPr>
          <w:rFonts w:ascii="Arial" w:hAnsi="Arial" w:cs="Arial"/>
        </w:rPr>
        <w:br/>
      </w:r>
    </w:p>
    <w:p w14:paraId="418DECAA" w14:textId="66DAF690" w:rsidR="00C01E45" w:rsidRPr="00531E71" w:rsidRDefault="00C349A9" w:rsidP="00CA2DF8">
      <w:pPr>
        <w:pStyle w:val="NoSpacing"/>
        <w:rPr>
          <w:rFonts w:ascii="Arial" w:hAnsi="Arial" w:cs="Arial"/>
        </w:rPr>
      </w:pPr>
      <w:r w:rsidRPr="00531E71">
        <w:rPr>
          <w:rFonts w:ascii="Arial" w:hAnsi="Arial" w:cs="Arial"/>
        </w:rPr>
        <w:t xml:space="preserve">ICES. </w:t>
      </w:r>
      <w:r w:rsidR="00AE5FEA" w:rsidRPr="00531E71">
        <w:rPr>
          <w:rFonts w:ascii="Arial" w:hAnsi="Arial" w:cs="Arial"/>
        </w:rPr>
        <w:t>(</w:t>
      </w:r>
      <w:r w:rsidRPr="00531E71">
        <w:rPr>
          <w:rFonts w:ascii="Arial" w:hAnsi="Arial" w:cs="Arial"/>
        </w:rPr>
        <w:t>2023</w:t>
      </w:r>
      <w:r w:rsidR="00AE5FEA" w:rsidRPr="00531E71">
        <w:rPr>
          <w:rFonts w:ascii="Arial" w:hAnsi="Arial" w:cs="Arial"/>
        </w:rPr>
        <w:t>)</w:t>
      </w:r>
      <w:r w:rsidRPr="00531E71">
        <w:rPr>
          <w:rFonts w:ascii="Arial" w:hAnsi="Arial" w:cs="Arial"/>
        </w:rPr>
        <w:t>. Stock Annex: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throughout its natural range. ICES Stock Annexes. </w:t>
      </w:r>
      <w:hyperlink r:id="rId40" w:history="1">
        <w:r w:rsidR="00AE5FEA" w:rsidRPr="00531E71">
          <w:rPr>
            <w:rStyle w:val="Hyperlink"/>
            <w:rFonts w:ascii="Arial" w:hAnsi="Arial" w:cs="Arial"/>
          </w:rPr>
          <w:t>https://doi.org/10.17895/ices.pub.24517486</w:t>
        </w:r>
      </w:hyperlink>
    </w:p>
    <w:p w14:paraId="200E5314" w14:textId="77777777" w:rsidR="00AE5FEA" w:rsidRPr="00531E71" w:rsidRDefault="00AE5FEA" w:rsidP="00CA2DF8">
      <w:pPr>
        <w:pStyle w:val="NoSpacing"/>
        <w:rPr>
          <w:rFonts w:ascii="Arial" w:hAnsi="Arial" w:cs="Arial"/>
        </w:rPr>
      </w:pPr>
    </w:p>
    <w:p w14:paraId="4D54B23E" w14:textId="62BB2BD8" w:rsidR="00BA4AEA" w:rsidRPr="00531E71" w:rsidRDefault="00780989" w:rsidP="00CA2DF8">
      <w:pPr>
        <w:pStyle w:val="NoSpacing"/>
        <w:rPr>
          <w:rFonts w:ascii="Arial" w:hAnsi="Arial" w:cs="Arial"/>
        </w:rPr>
      </w:pPr>
      <w:r w:rsidRPr="00531E71">
        <w:rPr>
          <w:rFonts w:ascii="Arial" w:hAnsi="Arial" w:cs="Arial"/>
        </w:rPr>
        <w:t>ICES. (2024a).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throughout its natural range. In Report of the ICES Advisory Committee, 2024. ICES Advice 2024, ele.2737.nea. </w:t>
      </w:r>
      <w:hyperlink r:id="rId41" w:history="1">
        <w:r w:rsidRPr="00531E71">
          <w:rPr>
            <w:rStyle w:val="Hyperlink"/>
            <w:rFonts w:ascii="Arial" w:hAnsi="Arial" w:cs="Arial"/>
          </w:rPr>
          <w:t>https://doi.org/10.17895/ices.advice.27100516</w:t>
        </w:r>
      </w:hyperlink>
      <w:r w:rsidRPr="00531E71">
        <w:rPr>
          <w:rFonts w:ascii="Arial" w:hAnsi="Arial" w:cs="Arial"/>
        </w:rPr>
        <w:t>.</w:t>
      </w:r>
    </w:p>
    <w:p w14:paraId="4546D003" w14:textId="77777777" w:rsidR="00780989" w:rsidRPr="00531E71" w:rsidRDefault="00780989" w:rsidP="00CA2DF8">
      <w:pPr>
        <w:pStyle w:val="NoSpacing"/>
        <w:rPr>
          <w:rFonts w:ascii="Arial" w:hAnsi="Arial" w:cs="Arial"/>
        </w:rPr>
      </w:pPr>
    </w:p>
    <w:p w14:paraId="4337567D" w14:textId="627287B7" w:rsidR="00FB0721" w:rsidRDefault="00011ABD" w:rsidP="00CA2DF8">
      <w:pPr>
        <w:pStyle w:val="NoSpacing"/>
        <w:rPr>
          <w:rFonts w:ascii="Arial" w:hAnsi="Arial" w:cs="Arial"/>
        </w:rPr>
      </w:pPr>
      <w:r w:rsidRPr="00531E71">
        <w:rPr>
          <w:rFonts w:ascii="Arial" w:hAnsi="Arial" w:cs="Arial"/>
        </w:rPr>
        <w:t>ICES (202</w:t>
      </w:r>
      <w:r w:rsidR="00780989" w:rsidRPr="00531E71">
        <w:rPr>
          <w:rFonts w:ascii="Arial" w:hAnsi="Arial" w:cs="Arial"/>
        </w:rPr>
        <w:t>4</w:t>
      </w:r>
      <w:r w:rsidRPr="00531E71">
        <w:rPr>
          <w:rFonts w:ascii="Arial" w:hAnsi="Arial" w:cs="Arial"/>
        </w:rPr>
        <w:t xml:space="preserve">b). Joint EIFAAC/ICES/GFCM Working Group on Eels (WGEEL). </w:t>
      </w:r>
      <w:r w:rsidR="00BA4AEA" w:rsidRPr="00531E71">
        <w:rPr>
          <w:rFonts w:ascii="Arial" w:hAnsi="Arial" w:cs="Arial"/>
        </w:rPr>
        <w:t xml:space="preserve">ICES Scientific Reports. </w:t>
      </w:r>
      <w:r w:rsidR="005F67A4" w:rsidRPr="00531E71">
        <w:rPr>
          <w:rFonts w:ascii="Arial" w:hAnsi="Arial" w:cs="Arial"/>
        </w:rPr>
        <w:t xml:space="preserve">6:90. 146 pp. </w:t>
      </w:r>
      <w:hyperlink r:id="rId42" w:history="1">
        <w:r w:rsidR="0019451B" w:rsidRPr="00F972F3">
          <w:rPr>
            <w:rStyle w:val="Hyperlink"/>
            <w:rFonts w:ascii="Arial" w:hAnsi="Arial" w:cs="Arial"/>
          </w:rPr>
          <w:t>https://doi.org/10.17895/ices.pub.27233457</w:t>
        </w:r>
      </w:hyperlink>
    </w:p>
    <w:p w14:paraId="11DCEB8F" w14:textId="77777777" w:rsidR="00D8115C" w:rsidRDefault="00D8115C" w:rsidP="00CA2DF8">
      <w:pPr>
        <w:pStyle w:val="NoSpacing"/>
        <w:rPr>
          <w:rFonts w:ascii="Arial" w:hAnsi="Arial" w:cs="Arial"/>
        </w:rPr>
      </w:pPr>
    </w:p>
    <w:p w14:paraId="47C0D8FB" w14:textId="31D0D472" w:rsidR="00D8115C" w:rsidRDefault="00D8115C" w:rsidP="00CA2DF8">
      <w:pPr>
        <w:pStyle w:val="NoSpacing"/>
        <w:rPr>
          <w:rFonts w:ascii="Arial" w:hAnsi="Arial" w:cs="Arial"/>
        </w:rPr>
      </w:pPr>
      <w:r w:rsidRPr="00531E71">
        <w:rPr>
          <w:rFonts w:ascii="Arial" w:hAnsi="Arial" w:cs="Arial"/>
          <w:color w:val="000000"/>
        </w:rPr>
        <w:t xml:space="preserve">ICES. (2025). Workshop for the Technical Evaluation of EU Member States’ Eel Regulation Progress Re-ports for Submission in 2024/2025 (WKEMP4). ICES Scientific Reports. 7:36. 175 pp. </w:t>
      </w:r>
      <w:hyperlink r:id="rId43" w:history="1">
        <w:r w:rsidRPr="00531E71">
          <w:rPr>
            <w:rStyle w:val="Hyperlink"/>
            <w:rFonts w:ascii="Arial" w:hAnsi="Arial" w:cs="Arial"/>
          </w:rPr>
          <w:t>https://doi.org/10.17895/ices.pub.28788749</w:t>
        </w:r>
      </w:hyperlink>
    </w:p>
    <w:p w14:paraId="223F9017" w14:textId="77777777" w:rsidR="0019451B" w:rsidRPr="00531E71" w:rsidRDefault="0019451B" w:rsidP="00CA2DF8">
      <w:pPr>
        <w:pStyle w:val="NoSpacing"/>
        <w:rPr>
          <w:rFonts w:ascii="Arial" w:hAnsi="Arial" w:cs="Arial"/>
          <w:color w:val="000000"/>
          <w:lang w:val="en-AU" w:eastAsia="en-AU"/>
        </w:rPr>
      </w:pPr>
    </w:p>
    <w:p w14:paraId="3CFDCFE1" w14:textId="77777777" w:rsidR="00FB0721" w:rsidRPr="00531E71" w:rsidRDefault="00FB0721" w:rsidP="00CA2DF8">
      <w:pPr>
        <w:pStyle w:val="NoSpacing"/>
        <w:rPr>
          <w:rFonts w:ascii="Arial" w:hAnsi="Arial" w:cs="Arial"/>
          <w:color w:val="000000"/>
          <w:lang w:eastAsia="en-AU"/>
        </w:rPr>
      </w:pPr>
      <w:r w:rsidRPr="00531E71">
        <w:rPr>
          <w:rFonts w:ascii="Arial" w:hAnsi="Arial" w:cs="Arial"/>
          <w:color w:val="000000"/>
          <w:lang w:eastAsia="en-AU"/>
        </w:rPr>
        <w:t xml:space="preserve">Jacoby, D.M.P., Casselman, J.M., Crook, V., DeLucia, M.B., Ahn, H., Kaifu, K., </w:t>
      </w:r>
      <w:proofErr w:type="spellStart"/>
      <w:r w:rsidRPr="00531E71">
        <w:rPr>
          <w:rFonts w:ascii="Arial" w:hAnsi="Arial" w:cs="Arial"/>
          <w:color w:val="000000"/>
          <w:lang w:eastAsia="en-AU"/>
        </w:rPr>
        <w:t>Kurwie</w:t>
      </w:r>
      <w:proofErr w:type="spellEnd"/>
      <w:r w:rsidRPr="00531E71">
        <w:rPr>
          <w:rFonts w:ascii="Arial" w:hAnsi="Arial" w:cs="Arial"/>
          <w:color w:val="000000"/>
          <w:lang w:eastAsia="en-AU"/>
        </w:rPr>
        <w:t xml:space="preserve">, T., Sasal, P., </w:t>
      </w:r>
      <w:proofErr w:type="spellStart"/>
      <w:r w:rsidRPr="00531E71">
        <w:rPr>
          <w:rFonts w:ascii="Arial" w:hAnsi="Arial" w:cs="Arial"/>
          <w:color w:val="000000"/>
          <w:lang w:eastAsia="en-AU"/>
        </w:rPr>
        <w:t>Silfvergrip</w:t>
      </w:r>
      <w:proofErr w:type="spellEnd"/>
      <w:r w:rsidRPr="00531E71">
        <w:rPr>
          <w:rFonts w:ascii="Arial" w:hAnsi="Arial" w:cs="Arial"/>
          <w:color w:val="000000"/>
          <w:lang w:eastAsia="en-AU"/>
        </w:rPr>
        <w:t xml:space="preserve">, A.M.C., Smith, K.G., Uchida, K., Walker, A.M. and Gollock, M. J. (2015). Synergistic patterns of threat and the challenges facing global anguillid eel conservation. </w:t>
      </w:r>
      <w:r w:rsidRPr="00531E71">
        <w:rPr>
          <w:rFonts w:ascii="Arial" w:hAnsi="Arial" w:cs="Arial"/>
          <w:i/>
          <w:iCs/>
          <w:color w:val="000000"/>
          <w:lang w:eastAsia="en-AU"/>
        </w:rPr>
        <w:t>Global Ecology and Conservation</w:t>
      </w:r>
      <w:r w:rsidRPr="00531E71">
        <w:rPr>
          <w:rFonts w:ascii="Arial" w:hAnsi="Arial" w:cs="Arial"/>
          <w:color w:val="000000"/>
          <w:lang w:eastAsia="en-AU"/>
        </w:rPr>
        <w:t xml:space="preserve">. </w:t>
      </w:r>
      <w:r w:rsidRPr="00531E71">
        <w:rPr>
          <w:rFonts w:ascii="Arial" w:hAnsi="Arial" w:cs="Arial"/>
          <w:b/>
          <w:bCs/>
          <w:color w:val="000000"/>
          <w:lang w:eastAsia="en-AU"/>
        </w:rPr>
        <w:t>4</w:t>
      </w:r>
      <w:r w:rsidRPr="00531E71">
        <w:rPr>
          <w:rFonts w:ascii="Arial" w:hAnsi="Arial" w:cs="Arial"/>
          <w:color w:val="000000"/>
          <w:lang w:eastAsia="en-AU"/>
        </w:rPr>
        <w:t>: 321–333.</w:t>
      </w:r>
    </w:p>
    <w:p w14:paraId="701CB5BD" w14:textId="77777777" w:rsidR="00FB0721" w:rsidRPr="00531E71" w:rsidRDefault="00FB0721" w:rsidP="00CA2DF8">
      <w:pPr>
        <w:pStyle w:val="NoSpacing"/>
        <w:rPr>
          <w:rFonts w:ascii="Arial" w:hAnsi="Arial" w:cs="Arial"/>
          <w:color w:val="000000"/>
          <w:lang w:val="en-AU" w:eastAsia="en-AU"/>
        </w:rPr>
      </w:pPr>
    </w:p>
    <w:p w14:paraId="055FF31A" w14:textId="77777777" w:rsidR="00E950FA" w:rsidRPr="00531E71" w:rsidRDefault="00E950FA" w:rsidP="00CA2DF8">
      <w:pPr>
        <w:pStyle w:val="NoSpacing"/>
        <w:rPr>
          <w:rFonts w:ascii="Arial" w:hAnsi="Arial" w:cs="Arial"/>
          <w:color w:val="000000"/>
        </w:rPr>
      </w:pPr>
    </w:p>
    <w:p w14:paraId="5BFA6E81" w14:textId="0203597B" w:rsidR="00ED1E1B" w:rsidRPr="00531E71" w:rsidRDefault="00ED1E1B" w:rsidP="00CA2DF8">
      <w:pPr>
        <w:pStyle w:val="NoSpacing"/>
        <w:rPr>
          <w:rFonts w:ascii="Arial" w:hAnsi="Arial" w:cs="Arial"/>
          <w:color w:val="000000"/>
        </w:rPr>
      </w:pPr>
      <w:proofErr w:type="spellStart"/>
      <w:r w:rsidRPr="00294235">
        <w:rPr>
          <w:rFonts w:ascii="Arial" w:hAnsi="Arial" w:cs="Arial"/>
          <w:color w:val="000000"/>
        </w:rPr>
        <w:t>Laffaille</w:t>
      </w:r>
      <w:proofErr w:type="spellEnd"/>
      <w:r w:rsidRPr="00294235">
        <w:rPr>
          <w:rFonts w:ascii="Arial" w:hAnsi="Arial" w:cs="Arial"/>
          <w:color w:val="000000"/>
        </w:rPr>
        <w:t xml:space="preserve">, P., </w:t>
      </w:r>
      <w:proofErr w:type="spellStart"/>
      <w:r w:rsidRPr="00294235">
        <w:rPr>
          <w:rFonts w:ascii="Arial" w:hAnsi="Arial" w:cs="Arial"/>
          <w:color w:val="000000"/>
        </w:rPr>
        <w:t>Baisez</w:t>
      </w:r>
      <w:proofErr w:type="spellEnd"/>
      <w:r w:rsidRPr="00294235">
        <w:rPr>
          <w:rFonts w:ascii="Arial" w:hAnsi="Arial" w:cs="Arial"/>
          <w:color w:val="000000"/>
        </w:rPr>
        <w:t xml:space="preserve">, A., Rigaud, C., and </w:t>
      </w:r>
      <w:proofErr w:type="spellStart"/>
      <w:r w:rsidRPr="00294235">
        <w:rPr>
          <w:rFonts w:ascii="Arial" w:hAnsi="Arial" w:cs="Arial"/>
          <w:color w:val="000000"/>
        </w:rPr>
        <w:t>Feunteun</w:t>
      </w:r>
      <w:proofErr w:type="spellEnd"/>
      <w:r w:rsidRPr="00294235">
        <w:rPr>
          <w:rFonts w:ascii="Arial" w:hAnsi="Arial" w:cs="Arial"/>
          <w:color w:val="000000"/>
        </w:rPr>
        <w:t xml:space="preserve">, E. (2004). </w:t>
      </w:r>
      <w:r w:rsidRPr="00531E71">
        <w:rPr>
          <w:rFonts w:ascii="Arial" w:hAnsi="Arial" w:cs="Arial"/>
          <w:color w:val="000000"/>
        </w:rPr>
        <w:t xml:space="preserve">Habitat preferences of different European eel size classes in a reclaimed marsh: A contribution to species and ecosystem conservation. </w:t>
      </w:r>
      <w:r w:rsidRPr="00531E71">
        <w:rPr>
          <w:rFonts w:ascii="Arial" w:hAnsi="Arial" w:cs="Arial"/>
          <w:i/>
          <w:iCs/>
          <w:color w:val="000000"/>
        </w:rPr>
        <w:t>Wetlands</w:t>
      </w:r>
      <w:r w:rsidRPr="00531E71">
        <w:rPr>
          <w:rFonts w:ascii="Arial" w:hAnsi="Arial" w:cs="Arial"/>
          <w:color w:val="000000"/>
        </w:rPr>
        <w:t xml:space="preserve"> </w:t>
      </w:r>
      <w:r w:rsidRPr="00531E71">
        <w:rPr>
          <w:rFonts w:ascii="Arial" w:hAnsi="Arial" w:cs="Arial"/>
          <w:b/>
          <w:bCs/>
          <w:color w:val="000000"/>
        </w:rPr>
        <w:t>24</w:t>
      </w:r>
      <w:r w:rsidRPr="00531E71">
        <w:rPr>
          <w:rFonts w:ascii="Arial" w:hAnsi="Arial" w:cs="Arial"/>
          <w:color w:val="000000"/>
        </w:rPr>
        <w:t xml:space="preserve"> 642–651. </w:t>
      </w:r>
      <w:hyperlink r:id="rId44" w:history="1">
        <w:r w:rsidRPr="00531E71">
          <w:rPr>
            <w:rStyle w:val="Hyperlink"/>
            <w:rFonts w:ascii="Arial" w:hAnsi="Arial" w:cs="Arial"/>
          </w:rPr>
          <w:t>https://doi.org/10.1672/0277-5212(2004)024[0642:HPODEE]2.0.CO;2</w:t>
        </w:r>
      </w:hyperlink>
    </w:p>
    <w:p w14:paraId="48F832FA" w14:textId="77777777" w:rsidR="00ED1E1B" w:rsidRPr="00531E71" w:rsidRDefault="00ED1E1B" w:rsidP="00CA2DF8">
      <w:pPr>
        <w:pStyle w:val="NoSpacing"/>
        <w:rPr>
          <w:rFonts w:ascii="Arial" w:hAnsi="Arial" w:cs="Arial"/>
          <w:color w:val="000000"/>
        </w:rPr>
      </w:pPr>
    </w:p>
    <w:p w14:paraId="18750D0C" w14:textId="155DC26B" w:rsidR="00B8252C" w:rsidRPr="00531E71" w:rsidRDefault="00B8252C" w:rsidP="00CA2DF8">
      <w:pPr>
        <w:pStyle w:val="NoSpacing"/>
        <w:rPr>
          <w:rFonts w:ascii="Arial" w:hAnsi="Arial" w:cs="Arial"/>
        </w:rPr>
      </w:pPr>
      <w:r w:rsidRPr="00531E71">
        <w:rPr>
          <w:rFonts w:ascii="Arial" w:hAnsi="Arial" w:cs="Arial"/>
          <w:color w:val="000000"/>
        </w:rPr>
        <w:t xml:space="preserve">Kettle, A.J., </w:t>
      </w:r>
      <w:proofErr w:type="spellStart"/>
      <w:r w:rsidRPr="00531E71">
        <w:rPr>
          <w:rFonts w:ascii="Arial" w:hAnsi="Arial" w:cs="Arial"/>
          <w:color w:val="000000"/>
        </w:rPr>
        <w:t>Vøllestad</w:t>
      </w:r>
      <w:proofErr w:type="spellEnd"/>
      <w:r w:rsidRPr="00531E71">
        <w:rPr>
          <w:rFonts w:ascii="Arial" w:hAnsi="Arial" w:cs="Arial"/>
          <w:color w:val="000000"/>
        </w:rPr>
        <w:t xml:space="preserve">, L.A. and </w:t>
      </w:r>
      <w:proofErr w:type="spellStart"/>
      <w:r w:rsidRPr="00531E71">
        <w:rPr>
          <w:rFonts w:ascii="Arial" w:hAnsi="Arial" w:cs="Arial"/>
          <w:color w:val="000000"/>
        </w:rPr>
        <w:t>Wibig</w:t>
      </w:r>
      <w:proofErr w:type="spellEnd"/>
      <w:r w:rsidRPr="00531E71">
        <w:rPr>
          <w:rFonts w:ascii="Arial" w:hAnsi="Arial" w:cs="Arial"/>
          <w:color w:val="000000"/>
        </w:rPr>
        <w:t xml:space="preserve">, J. (2011). Where once the eel and the elephant were together: decline of the European eel because of changing hydrology in southwest Europe and northwest Africa? </w:t>
      </w:r>
      <w:r w:rsidRPr="00531E71">
        <w:rPr>
          <w:rFonts w:ascii="Arial" w:hAnsi="Arial" w:cs="Arial"/>
          <w:i/>
          <w:iCs/>
          <w:color w:val="000000"/>
        </w:rPr>
        <w:t xml:space="preserve">Fish and Fisheries </w:t>
      </w:r>
      <w:r w:rsidRPr="00531E71">
        <w:rPr>
          <w:rFonts w:ascii="Arial" w:hAnsi="Arial" w:cs="Arial"/>
          <w:b/>
          <w:bCs/>
        </w:rPr>
        <w:t>12</w:t>
      </w:r>
      <w:r w:rsidRPr="00531E71">
        <w:rPr>
          <w:rFonts w:ascii="Arial" w:hAnsi="Arial" w:cs="Arial"/>
        </w:rPr>
        <w:t>:</w:t>
      </w:r>
      <w:r w:rsidRPr="00531E71">
        <w:rPr>
          <w:rFonts w:ascii="Arial" w:hAnsi="Arial" w:cs="Arial"/>
          <w:b/>
          <w:bCs/>
        </w:rPr>
        <w:t xml:space="preserve"> </w:t>
      </w:r>
      <w:r w:rsidRPr="00531E71">
        <w:rPr>
          <w:rFonts w:ascii="Arial" w:hAnsi="Arial" w:cs="Arial"/>
        </w:rPr>
        <w:t>380–411.</w:t>
      </w:r>
    </w:p>
    <w:p w14:paraId="5D8242B9" w14:textId="77777777" w:rsidR="00B8252C" w:rsidRPr="00531E71" w:rsidRDefault="00B8252C" w:rsidP="00CA2DF8">
      <w:pPr>
        <w:pStyle w:val="NoSpacing"/>
        <w:rPr>
          <w:rFonts w:ascii="Arial" w:hAnsi="Arial" w:cs="Arial"/>
          <w:color w:val="000000"/>
          <w:lang w:val="en-AU" w:eastAsia="en-AU"/>
        </w:rPr>
      </w:pPr>
    </w:p>
    <w:p w14:paraId="6946AA57" w14:textId="77777777" w:rsidR="00DF3A31" w:rsidRPr="00531E71" w:rsidRDefault="00DF3A31" w:rsidP="00CA2DF8">
      <w:pPr>
        <w:pStyle w:val="NoSpacing"/>
        <w:rPr>
          <w:rFonts w:ascii="Arial" w:hAnsi="Arial" w:cs="Arial"/>
          <w:color w:val="000000"/>
          <w:lang w:val="en-AU" w:eastAsia="en-AU"/>
        </w:rPr>
      </w:pPr>
      <w:r w:rsidRPr="00531E71">
        <w:rPr>
          <w:rFonts w:ascii="Arial" w:hAnsi="Arial" w:cs="Arial"/>
          <w:color w:val="000000"/>
          <w:lang w:val="en-AU" w:eastAsia="en-AU"/>
        </w:rPr>
        <w:t xml:space="preserve">McConville, J., </w:t>
      </w:r>
      <w:proofErr w:type="spellStart"/>
      <w:r w:rsidRPr="00531E71">
        <w:rPr>
          <w:rFonts w:ascii="Arial" w:hAnsi="Arial" w:cs="Arial"/>
          <w:color w:val="000000"/>
          <w:lang w:val="en-AU" w:eastAsia="en-AU"/>
        </w:rPr>
        <w:t>Fringuelli</w:t>
      </w:r>
      <w:proofErr w:type="spellEnd"/>
      <w:r w:rsidRPr="00531E71">
        <w:rPr>
          <w:rFonts w:ascii="Arial" w:hAnsi="Arial" w:cs="Arial"/>
          <w:color w:val="000000"/>
          <w:lang w:val="en-AU" w:eastAsia="en-AU"/>
        </w:rPr>
        <w:t>, E., Evans, D. and Savage, P. (2017). First examination of the Lough Neagh European eel (</w:t>
      </w:r>
      <w:r w:rsidRPr="00531E71">
        <w:rPr>
          <w:rFonts w:ascii="Arial" w:hAnsi="Arial" w:cs="Arial"/>
          <w:i/>
          <w:iCs/>
          <w:color w:val="000000"/>
          <w:lang w:val="en-AU" w:eastAsia="en-AU"/>
        </w:rPr>
        <w:t xml:space="preserve">Anguilla </w:t>
      </w:r>
      <w:proofErr w:type="spellStart"/>
      <w:r w:rsidRPr="00531E71">
        <w:rPr>
          <w:rFonts w:ascii="Arial" w:hAnsi="Arial" w:cs="Arial"/>
          <w:i/>
          <w:iCs/>
          <w:color w:val="000000"/>
          <w:lang w:val="en-AU" w:eastAsia="en-AU"/>
        </w:rPr>
        <w:t>anguilla</w:t>
      </w:r>
      <w:proofErr w:type="spellEnd"/>
      <w:r w:rsidRPr="00531E71">
        <w:rPr>
          <w:rFonts w:ascii="Arial" w:hAnsi="Arial" w:cs="Arial"/>
          <w:color w:val="000000"/>
          <w:lang w:val="en-AU" w:eastAsia="en-AU"/>
        </w:rPr>
        <w:t>) population for eel virus European, eel virus European X and Anguillid Herpesvirus</w:t>
      </w:r>
      <w:r w:rsidRPr="00531E71">
        <w:rPr>
          <w:rFonts w:ascii="Cambria Math" w:hAnsi="Cambria Math" w:cs="Cambria Math"/>
          <w:color w:val="000000"/>
          <w:lang w:val="en-AU" w:eastAsia="en-AU"/>
        </w:rPr>
        <w:t>‐</w:t>
      </w:r>
      <w:r w:rsidRPr="00531E71">
        <w:rPr>
          <w:rFonts w:ascii="Arial" w:hAnsi="Arial" w:cs="Arial"/>
          <w:color w:val="000000"/>
          <w:lang w:val="en-AU" w:eastAsia="en-AU"/>
        </w:rPr>
        <w:t xml:space="preserve">1 infection by employing novel molecular techniques. </w:t>
      </w:r>
      <w:r w:rsidRPr="00531E71">
        <w:rPr>
          <w:rFonts w:ascii="Arial" w:hAnsi="Arial" w:cs="Arial"/>
          <w:i/>
          <w:iCs/>
          <w:color w:val="000000"/>
          <w:lang w:val="en-AU" w:eastAsia="en-AU"/>
        </w:rPr>
        <w:t>Journal of Fish Diseases</w:t>
      </w:r>
      <w:r w:rsidRPr="00531E71">
        <w:rPr>
          <w:rFonts w:ascii="Arial" w:hAnsi="Arial" w:cs="Arial"/>
          <w:color w:val="000000"/>
          <w:lang w:val="en-AU" w:eastAsia="en-AU"/>
        </w:rPr>
        <w:t xml:space="preserve">. </w:t>
      </w:r>
      <w:r w:rsidRPr="00531E71">
        <w:rPr>
          <w:rFonts w:ascii="Arial" w:hAnsi="Arial" w:cs="Arial"/>
          <w:b/>
          <w:bCs/>
          <w:color w:val="000000"/>
          <w:lang w:val="en-AU" w:eastAsia="en-AU"/>
        </w:rPr>
        <w:t>41:</w:t>
      </w:r>
      <w:r w:rsidRPr="00531E71">
        <w:rPr>
          <w:rFonts w:ascii="Arial" w:hAnsi="Arial" w:cs="Arial"/>
          <w:color w:val="000000"/>
          <w:lang w:val="en-AU" w:eastAsia="en-AU"/>
        </w:rPr>
        <w:t xml:space="preserve"> 1783-1791.</w:t>
      </w:r>
    </w:p>
    <w:p w14:paraId="5701C477" w14:textId="77777777" w:rsidR="00DF3A31" w:rsidRPr="00531E71" w:rsidRDefault="00DF3A31" w:rsidP="00CA2DF8">
      <w:pPr>
        <w:pStyle w:val="NoSpacing"/>
        <w:rPr>
          <w:rFonts w:ascii="Arial" w:hAnsi="Arial" w:cs="Arial"/>
          <w:color w:val="000000"/>
          <w:lang w:eastAsia="en-AU"/>
        </w:rPr>
      </w:pPr>
    </w:p>
    <w:p w14:paraId="599D4848" w14:textId="733151E7" w:rsidR="00262878" w:rsidRPr="00531E71" w:rsidRDefault="00262878" w:rsidP="00CA2DF8">
      <w:pPr>
        <w:pStyle w:val="NoSpacing"/>
        <w:rPr>
          <w:rFonts w:ascii="Arial" w:hAnsi="Arial" w:cs="Arial"/>
          <w:color w:val="000000"/>
          <w:lang w:eastAsia="en-AU"/>
        </w:rPr>
      </w:pPr>
      <w:r w:rsidRPr="00531E71">
        <w:rPr>
          <w:rFonts w:ascii="Arial" w:hAnsi="Arial" w:cs="Arial"/>
          <w:color w:val="000000"/>
          <w:lang w:eastAsia="en-AU"/>
        </w:rPr>
        <w:t xml:space="preserve">Mestav, B., </w:t>
      </w:r>
      <w:proofErr w:type="spellStart"/>
      <w:r w:rsidRPr="00531E71">
        <w:rPr>
          <w:rFonts w:ascii="Arial" w:hAnsi="Arial" w:cs="Arial"/>
          <w:color w:val="000000"/>
          <w:lang w:eastAsia="en-AU"/>
        </w:rPr>
        <w:t>Özdilek</w:t>
      </w:r>
      <w:proofErr w:type="spellEnd"/>
      <w:r w:rsidRPr="00531E71">
        <w:rPr>
          <w:rFonts w:ascii="Arial" w:hAnsi="Arial" w:cs="Arial"/>
          <w:color w:val="000000"/>
          <w:lang w:eastAsia="en-AU"/>
        </w:rPr>
        <w:t xml:space="preserve">, Ş.Y., Acar, Z., Gökkaya, K. and </w:t>
      </w:r>
      <w:proofErr w:type="spellStart"/>
      <w:r w:rsidRPr="00531E71">
        <w:rPr>
          <w:rFonts w:ascii="Arial" w:hAnsi="Arial" w:cs="Arial"/>
          <w:color w:val="000000"/>
          <w:lang w:eastAsia="en-AU"/>
        </w:rPr>
        <w:t>Partal</w:t>
      </w:r>
      <w:proofErr w:type="spellEnd"/>
      <w:r w:rsidRPr="00531E71">
        <w:rPr>
          <w:rFonts w:ascii="Arial" w:hAnsi="Arial" w:cs="Arial"/>
          <w:color w:val="000000"/>
          <w:lang w:eastAsia="en-AU"/>
        </w:rPr>
        <w:t xml:space="preserve">, N. (2024) Climate change effects on abundance and distribution of the European eel in Türkiye. </w:t>
      </w:r>
      <w:r w:rsidRPr="00531E71">
        <w:rPr>
          <w:rFonts w:ascii="Arial" w:hAnsi="Arial" w:cs="Arial"/>
          <w:i/>
          <w:iCs/>
          <w:color w:val="000000"/>
          <w:lang w:eastAsia="en-AU"/>
        </w:rPr>
        <w:t>Fisheries Management and Ecology</w:t>
      </w:r>
      <w:r w:rsidRPr="00531E71">
        <w:rPr>
          <w:rFonts w:ascii="Arial" w:hAnsi="Arial" w:cs="Arial"/>
          <w:color w:val="000000"/>
          <w:lang w:eastAsia="en-AU"/>
        </w:rPr>
        <w:t xml:space="preserve">, 31, e12732. </w:t>
      </w:r>
      <w:hyperlink r:id="rId45" w:history="1">
        <w:r w:rsidRPr="00531E71">
          <w:rPr>
            <w:rStyle w:val="Hyperlink"/>
            <w:rFonts w:ascii="Arial" w:hAnsi="Arial" w:cs="Arial"/>
            <w:lang w:eastAsia="en-AU"/>
          </w:rPr>
          <w:t>https://doi.org/10.1111/fme.12732</w:t>
        </w:r>
      </w:hyperlink>
      <w:r w:rsidRPr="00531E71">
        <w:rPr>
          <w:rFonts w:ascii="Arial" w:hAnsi="Arial" w:cs="Arial"/>
          <w:color w:val="000000"/>
          <w:lang w:eastAsia="en-AU"/>
        </w:rPr>
        <w:t xml:space="preserve">  </w:t>
      </w:r>
    </w:p>
    <w:p w14:paraId="0C6C0646" w14:textId="77777777" w:rsidR="00262878" w:rsidRPr="00531E71" w:rsidRDefault="00262878" w:rsidP="00CA2DF8">
      <w:pPr>
        <w:pStyle w:val="NoSpacing"/>
        <w:rPr>
          <w:rFonts w:ascii="Arial" w:hAnsi="Arial" w:cs="Arial"/>
          <w:color w:val="000000"/>
          <w:lang w:eastAsia="en-AU"/>
        </w:rPr>
      </w:pPr>
    </w:p>
    <w:p w14:paraId="79DAE28B" w14:textId="16CE890A" w:rsidR="00B8252C" w:rsidRPr="00531E71" w:rsidRDefault="00B8252C" w:rsidP="00CA2DF8">
      <w:pPr>
        <w:pStyle w:val="NoSpacing"/>
        <w:rPr>
          <w:rFonts w:ascii="Arial" w:hAnsi="Arial" w:cs="Arial"/>
          <w:color w:val="000000"/>
          <w:lang w:eastAsia="en-AU"/>
        </w:rPr>
      </w:pPr>
      <w:r w:rsidRPr="00531E71">
        <w:rPr>
          <w:rFonts w:ascii="Arial" w:hAnsi="Arial" w:cs="Arial"/>
          <w:color w:val="000000"/>
          <w:lang w:eastAsia="en-AU"/>
        </w:rPr>
        <w:t xml:space="preserve">Miller, M. J. and Tsukamoto, K. (2016). The ecology of oceanic dispersal and survival of anguillid leptocephali. </w:t>
      </w:r>
      <w:r w:rsidRPr="00531E71">
        <w:rPr>
          <w:rFonts w:ascii="Arial" w:hAnsi="Arial" w:cs="Arial"/>
          <w:i/>
          <w:iCs/>
          <w:color w:val="000000"/>
          <w:lang w:eastAsia="en-AU"/>
        </w:rPr>
        <w:t>Canadian Journal of Fisheries and Aquatic Sciences</w:t>
      </w:r>
      <w:r w:rsidRPr="00531E71">
        <w:rPr>
          <w:rFonts w:ascii="Arial" w:hAnsi="Arial" w:cs="Arial"/>
          <w:color w:val="000000"/>
          <w:lang w:eastAsia="en-AU"/>
        </w:rPr>
        <w:t xml:space="preserve"> </w:t>
      </w:r>
      <w:r w:rsidRPr="00531E71">
        <w:rPr>
          <w:rFonts w:ascii="Arial" w:hAnsi="Arial" w:cs="Arial"/>
          <w:b/>
          <w:bCs/>
          <w:color w:val="000000"/>
          <w:lang w:eastAsia="en-AU"/>
        </w:rPr>
        <w:t>74</w:t>
      </w:r>
      <w:r w:rsidRPr="00531E71">
        <w:rPr>
          <w:rFonts w:ascii="Arial" w:hAnsi="Arial" w:cs="Arial"/>
          <w:color w:val="000000"/>
          <w:lang w:eastAsia="en-AU"/>
        </w:rPr>
        <w:t>: 958-971.</w:t>
      </w:r>
    </w:p>
    <w:p w14:paraId="5D31DC1D" w14:textId="77777777" w:rsidR="009D0E82" w:rsidRPr="00531E71" w:rsidRDefault="009D0E82" w:rsidP="00CA2DF8">
      <w:pPr>
        <w:pStyle w:val="NoSpacing"/>
        <w:rPr>
          <w:rFonts w:ascii="Arial" w:hAnsi="Arial" w:cs="Arial"/>
          <w:color w:val="000000"/>
          <w:lang w:val="en-AU" w:eastAsia="en-AU"/>
        </w:rPr>
      </w:pPr>
    </w:p>
    <w:p w14:paraId="5CD63AD8" w14:textId="77777777" w:rsidR="00B8252C" w:rsidRPr="00531E71" w:rsidRDefault="00B8252C" w:rsidP="00CA2DF8">
      <w:pPr>
        <w:pStyle w:val="NoSpacing"/>
        <w:rPr>
          <w:rFonts w:ascii="Arial" w:eastAsia="Times New Roman" w:hAnsi="Arial" w:cs="Arial"/>
          <w:lang w:eastAsia="en-GB"/>
        </w:rPr>
      </w:pPr>
      <w:r w:rsidRPr="00531E71">
        <w:rPr>
          <w:rFonts w:ascii="Arial" w:eastAsia="Times New Roman" w:hAnsi="Arial" w:cs="Arial"/>
          <w:lang w:eastAsia="en-GB"/>
        </w:rPr>
        <w:t xml:space="preserve">Miller, M. J., Kimura, S., Friedland, K. D., Knights, B., Kim, H., </w:t>
      </w:r>
      <w:proofErr w:type="spellStart"/>
      <w:r w:rsidRPr="00531E71">
        <w:rPr>
          <w:rFonts w:ascii="Arial" w:eastAsia="Times New Roman" w:hAnsi="Arial" w:cs="Arial"/>
          <w:lang w:eastAsia="en-GB"/>
        </w:rPr>
        <w:t>Jellyman</w:t>
      </w:r>
      <w:proofErr w:type="spellEnd"/>
      <w:r w:rsidRPr="00531E71">
        <w:rPr>
          <w:rFonts w:ascii="Arial" w:eastAsia="Times New Roman" w:hAnsi="Arial" w:cs="Arial"/>
          <w:lang w:eastAsia="en-GB"/>
        </w:rPr>
        <w:t xml:space="preserve">, D. J. and Tsukamoto, K. (2009). Review of ocean-atmospheric factors in the Atlantic and Pacific oceans influencing spawning and recruitment of anguillid eels. Pages 231–249 </w:t>
      </w:r>
      <w:r w:rsidRPr="00531E71">
        <w:rPr>
          <w:rFonts w:ascii="Arial" w:eastAsia="Times New Roman" w:hAnsi="Arial" w:cs="Arial"/>
          <w:i/>
          <w:iCs/>
          <w:lang w:eastAsia="en-GB"/>
        </w:rPr>
        <w:t>In</w:t>
      </w:r>
      <w:r w:rsidRPr="00531E71">
        <w:rPr>
          <w:rFonts w:ascii="Arial" w:eastAsia="Times New Roman" w:hAnsi="Arial" w:cs="Arial"/>
          <w:lang w:eastAsia="en-GB"/>
        </w:rPr>
        <w:t xml:space="preserve">: Haro, A. J., Smith, K. L., </w:t>
      </w:r>
      <w:proofErr w:type="spellStart"/>
      <w:r w:rsidRPr="00531E71">
        <w:rPr>
          <w:rFonts w:ascii="Arial" w:eastAsia="Times New Roman" w:hAnsi="Arial" w:cs="Arial"/>
          <w:lang w:eastAsia="en-GB"/>
        </w:rPr>
        <w:t>Rulifson</w:t>
      </w:r>
      <w:proofErr w:type="spellEnd"/>
      <w:r w:rsidRPr="00531E71">
        <w:rPr>
          <w:rFonts w:ascii="Arial" w:eastAsia="Times New Roman" w:hAnsi="Arial" w:cs="Arial"/>
          <w:lang w:eastAsia="en-GB"/>
        </w:rPr>
        <w:t xml:space="preserve">, R. A., Moffitt, C. M., Klauda, R. J., Dadswell, M. J., </w:t>
      </w:r>
      <w:proofErr w:type="spellStart"/>
      <w:r w:rsidRPr="00531E71">
        <w:rPr>
          <w:rFonts w:ascii="Arial" w:eastAsia="Times New Roman" w:hAnsi="Arial" w:cs="Arial"/>
          <w:lang w:eastAsia="en-GB"/>
        </w:rPr>
        <w:t>Cunjak</w:t>
      </w:r>
      <w:proofErr w:type="spellEnd"/>
      <w:r w:rsidRPr="00531E71">
        <w:rPr>
          <w:rFonts w:ascii="Arial" w:eastAsia="Times New Roman" w:hAnsi="Arial" w:cs="Arial"/>
          <w:lang w:eastAsia="en-GB"/>
        </w:rPr>
        <w:t xml:space="preserve">, R. A., Cooper, J. E., Beal, K. L. and Avery, T. S. editors. Challenges for Diadromous Fishes in a Dynamic Global Environment. American Fisheries Society Symposium </w:t>
      </w:r>
      <w:r w:rsidRPr="00531E71">
        <w:rPr>
          <w:rFonts w:ascii="Arial" w:eastAsia="Times New Roman" w:hAnsi="Arial" w:cs="Arial"/>
          <w:b/>
          <w:bCs/>
          <w:lang w:eastAsia="en-GB"/>
        </w:rPr>
        <w:t>69</w:t>
      </w:r>
      <w:r w:rsidRPr="00531E71">
        <w:rPr>
          <w:rFonts w:ascii="Arial" w:eastAsia="Times New Roman" w:hAnsi="Arial" w:cs="Arial"/>
          <w:lang w:eastAsia="en-GB"/>
        </w:rPr>
        <w:t xml:space="preserve">, Bethesda Maryland. </w:t>
      </w:r>
    </w:p>
    <w:p w14:paraId="219C6968" w14:textId="77777777" w:rsidR="00104270" w:rsidRPr="00531E71" w:rsidRDefault="00104270" w:rsidP="00CA2DF8">
      <w:pPr>
        <w:pStyle w:val="NoSpacing"/>
        <w:rPr>
          <w:rFonts w:ascii="Arial" w:hAnsi="Arial" w:cs="Arial"/>
          <w:color w:val="000000"/>
          <w:lang w:val="en-AU" w:eastAsia="en-AU"/>
        </w:rPr>
      </w:pPr>
    </w:p>
    <w:p w14:paraId="088474B4" w14:textId="77777777" w:rsidR="00104270" w:rsidRPr="00531E71" w:rsidRDefault="00104270" w:rsidP="00CA2DF8">
      <w:pPr>
        <w:pStyle w:val="NoSpacing"/>
        <w:rPr>
          <w:rFonts w:ascii="Arial" w:hAnsi="Arial" w:cs="Arial"/>
          <w:color w:val="000000"/>
          <w:lang w:val="en-AU" w:eastAsia="en-AU"/>
        </w:rPr>
      </w:pPr>
      <w:r w:rsidRPr="00531E71">
        <w:rPr>
          <w:rFonts w:ascii="Arial" w:hAnsi="Arial" w:cs="Arial"/>
          <w:color w:val="000000"/>
          <w:lang w:val="en-AU" w:eastAsia="en-AU"/>
        </w:rPr>
        <w:t xml:space="preserve">Moriarty, C. and Dekker, W. (1997). Management of the European Eel. </w:t>
      </w:r>
      <w:r w:rsidRPr="00531E71">
        <w:rPr>
          <w:rFonts w:ascii="Arial" w:hAnsi="Arial" w:cs="Arial"/>
          <w:i/>
          <w:iCs/>
          <w:color w:val="000000"/>
          <w:lang w:val="en-AU" w:eastAsia="en-AU"/>
        </w:rPr>
        <w:t>Fisheries Bulletin</w:t>
      </w:r>
      <w:r w:rsidRPr="00531E71">
        <w:rPr>
          <w:rFonts w:ascii="Arial" w:hAnsi="Arial" w:cs="Arial"/>
          <w:color w:val="000000"/>
          <w:lang w:val="en-AU" w:eastAsia="en-AU"/>
        </w:rPr>
        <w:t xml:space="preserve">. </w:t>
      </w:r>
      <w:r w:rsidRPr="00531E71">
        <w:rPr>
          <w:rFonts w:ascii="Arial" w:hAnsi="Arial" w:cs="Arial"/>
          <w:b/>
          <w:bCs/>
          <w:color w:val="000000"/>
          <w:lang w:val="en-AU" w:eastAsia="en-AU"/>
        </w:rPr>
        <w:t>15</w:t>
      </w:r>
      <w:r w:rsidRPr="00531E71">
        <w:rPr>
          <w:rFonts w:ascii="Arial" w:hAnsi="Arial" w:cs="Arial"/>
          <w:color w:val="000000"/>
          <w:lang w:val="en-AU" w:eastAsia="en-AU"/>
        </w:rPr>
        <w:t xml:space="preserve">. 1-110. </w:t>
      </w:r>
    </w:p>
    <w:p w14:paraId="5C7DE086" w14:textId="77777777" w:rsidR="00B8252C" w:rsidRPr="00531E71" w:rsidRDefault="00B8252C" w:rsidP="00CA2DF8">
      <w:pPr>
        <w:pStyle w:val="NoSpacing"/>
        <w:rPr>
          <w:rFonts w:ascii="Arial" w:hAnsi="Arial" w:cs="Arial"/>
          <w:color w:val="000000"/>
          <w:lang w:val="en-AU" w:eastAsia="en-AU"/>
        </w:rPr>
      </w:pPr>
    </w:p>
    <w:p w14:paraId="641B6B4A" w14:textId="77777777" w:rsidR="00104270" w:rsidRPr="00531E71" w:rsidRDefault="00104270" w:rsidP="00CA2DF8">
      <w:pPr>
        <w:pStyle w:val="NoSpacing"/>
        <w:rPr>
          <w:rFonts w:ascii="Arial" w:hAnsi="Arial" w:cs="Arial"/>
          <w:color w:val="000000"/>
          <w:lang w:eastAsia="en-AU"/>
        </w:rPr>
      </w:pPr>
      <w:r w:rsidRPr="00531E71">
        <w:rPr>
          <w:rFonts w:ascii="Arial" w:hAnsi="Arial" w:cs="Arial"/>
          <w:color w:val="000000"/>
          <w:lang w:eastAsia="en-AU"/>
        </w:rPr>
        <w:t xml:space="preserve">Musing, L., Shiraishi, H., Crook, V., Gollock, M., Levy, E. and Kecse-Nagy, K. (2018). Implementation of the CITES Appendix II listing of European Eel </w:t>
      </w:r>
      <w:r w:rsidRPr="00531E71">
        <w:rPr>
          <w:rFonts w:ascii="Arial" w:hAnsi="Arial" w:cs="Arial"/>
          <w:i/>
          <w:iCs/>
          <w:color w:val="000000"/>
          <w:lang w:eastAsia="en-AU"/>
        </w:rPr>
        <w:t xml:space="preserve">Anguilla </w:t>
      </w:r>
      <w:proofErr w:type="spellStart"/>
      <w:r w:rsidRPr="00531E71">
        <w:rPr>
          <w:rFonts w:ascii="Arial" w:hAnsi="Arial" w:cs="Arial"/>
          <w:i/>
          <w:iCs/>
          <w:color w:val="000000"/>
          <w:lang w:eastAsia="en-AU"/>
        </w:rPr>
        <w:t>anguilla</w:t>
      </w:r>
      <w:proofErr w:type="spellEnd"/>
      <w:r w:rsidRPr="00531E71">
        <w:rPr>
          <w:rFonts w:ascii="Arial" w:hAnsi="Arial" w:cs="Arial"/>
          <w:color w:val="000000"/>
          <w:lang w:eastAsia="en-AU"/>
        </w:rPr>
        <w:t>. CITES AC30 Doc. 18.1, Annex 1: 1–82.</w:t>
      </w:r>
    </w:p>
    <w:p w14:paraId="0AEFE455" w14:textId="77777777" w:rsidR="00104270" w:rsidRPr="00531E71" w:rsidRDefault="00104270" w:rsidP="00CA2DF8">
      <w:pPr>
        <w:pStyle w:val="NoSpacing"/>
        <w:rPr>
          <w:rFonts w:ascii="Arial" w:hAnsi="Arial" w:cs="Arial"/>
          <w:color w:val="000000"/>
          <w:lang w:eastAsia="en-AU"/>
        </w:rPr>
      </w:pPr>
    </w:p>
    <w:p w14:paraId="12763B04" w14:textId="2AFAD428" w:rsidR="00C47882" w:rsidRPr="00531E71" w:rsidRDefault="00C47882" w:rsidP="00CA2DF8">
      <w:pPr>
        <w:pStyle w:val="NoSpacing"/>
        <w:rPr>
          <w:rFonts w:ascii="Arial" w:hAnsi="Arial" w:cs="Arial"/>
          <w:color w:val="000000"/>
          <w:lang w:eastAsia="en-AU"/>
        </w:rPr>
      </w:pPr>
      <w:proofErr w:type="spellStart"/>
      <w:r w:rsidRPr="00531E71">
        <w:rPr>
          <w:rFonts w:ascii="Arial" w:hAnsi="Arial" w:cs="Arial"/>
          <w:color w:val="000000"/>
          <w:lang w:eastAsia="en-AU"/>
        </w:rPr>
        <w:t>Myrenås</w:t>
      </w:r>
      <w:proofErr w:type="spellEnd"/>
      <w:r w:rsidRPr="00531E71">
        <w:rPr>
          <w:rFonts w:ascii="Arial" w:hAnsi="Arial" w:cs="Arial"/>
          <w:color w:val="000000"/>
          <w:lang w:eastAsia="en-AU"/>
        </w:rPr>
        <w:t xml:space="preserve">, E., </w:t>
      </w:r>
      <w:proofErr w:type="spellStart"/>
      <w:r w:rsidRPr="00531E71">
        <w:rPr>
          <w:rFonts w:ascii="Arial" w:hAnsi="Arial" w:cs="Arial"/>
          <w:color w:val="000000"/>
          <w:lang w:eastAsia="en-AU"/>
        </w:rPr>
        <w:t>Näslund</w:t>
      </w:r>
      <w:proofErr w:type="spellEnd"/>
      <w:r w:rsidRPr="00531E71">
        <w:rPr>
          <w:rFonts w:ascii="Arial" w:hAnsi="Arial" w:cs="Arial"/>
          <w:color w:val="000000"/>
          <w:lang w:eastAsia="en-AU"/>
        </w:rPr>
        <w:t xml:space="preserve">, J., Persson, J. </w:t>
      </w:r>
      <w:r w:rsidR="00974D48" w:rsidRPr="00531E71">
        <w:rPr>
          <w:rFonts w:ascii="Arial" w:hAnsi="Arial" w:cs="Arial"/>
          <w:color w:val="000000"/>
          <w:lang w:eastAsia="en-AU"/>
        </w:rPr>
        <w:t>and</w:t>
      </w:r>
      <w:r w:rsidRPr="00531E71">
        <w:rPr>
          <w:rFonts w:ascii="Arial" w:hAnsi="Arial" w:cs="Arial"/>
          <w:color w:val="000000"/>
          <w:lang w:eastAsia="en-AU"/>
        </w:rPr>
        <w:t xml:space="preserve"> Sundin, J. (2023). Effects of the invasive swim bladder parasite </w:t>
      </w:r>
      <w:r w:rsidRPr="00531E71">
        <w:rPr>
          <w:rFonts w:ascii="Arial" w:hAnsi="Arial" w:cs="Arial"/>
          <w:i/>
          <w:iCs/>
          <w:color w:val="000000"/>
          <w:lang w:eastAsia="en-AU"/>
        </w:rPr>
        <w:t>Anguillicola crassus</w:t>
      </w:r>
      <w:r w:rsidRPr="00531E71">
        <w:rPr>
          <w:rFonts w:ascii="Arial" w:hAnsi="Arial" w:cs="Arial"/>
          <w:color w:val="000000"/>
          <w:lang w:eastAsia="en-AU"/>
        </w:rPr>
        <w:t xml:space="preserve"> on health and condition indicators in the European eel. </w:t>
      </w:r>
      <w:r w:rsidRPr="00531E71">
        <w:rPr>
          <w:rFonts w:ascii="Arial" w:hAnsi="Arial" w:cs="Arial"/>
          <w:i/>
          <w:iCs/>
          <w:color w:val="000000"/>
          <w:lang w:eastAsia="en-AU"/>
        </w:rPr>
        <w:t>Journal of Fish Diseases</w:t>
      </w:r>
      <w:r w:rsidRPr="00531E71">
        <w:rPr>
          <w:rFonts w:ascii="Arial" w:hAnsi="Arial" w:cs="Arial"/>
          <w:color w:val="000000"/>
          <w:lang w:eastAsia="en-AU"/>
        </w:rPr>
        <w:t xml:space="preserve">, 46, 1029–1047. </w:t>
      </w:r>
      <w:hyperlink r:id="rId46" w:history="1">
        <w:r w:rsidRPr="00531E71">
          <w:rPr>
            <w:rStyle w:val="Hyperlink"/>
            <w:rFonts w:ascii="Arial" w:hAnsi="Arial" w:cs="Arial"/>
            <w:lang w:eastAsia="en-AU"/>
          </w:rPr>
          <w:t>https://doi.org/10.1111/jfd.13822</w:t>
        </w:r>
      </w:hyperlink>
      <w:r w:rsidRPr="00531E71">
        <w:rPr>
          <w:rFonts w:ascii="Arial" w:hAnsi="Arial" w:cs="Arial"/>
          <w:color w:val="000000"/>
          <w:lang w:eastAsia="en-AU"/>
        </w:rPr>
        <w:t xml:space="preserve"> </w:t>
      </w:r>
    </w:p>
    <w:p w14:paraId="2F62FC30" w14:textId="77777777" w:rsidR="00974D48" w:rsidRPr="00531E71" w:rsidRDefault="00974D48" w:rsidP="00CA2DF8">
      <w:pPr>
        <w:pStyle w:val="NoSpacing"/>
        <w:rPr>
          <w:rFonts w:ascii="Arial" w:hAnsi="Arial" w:cs="Arial"/>
          <w:color w:val="000000"/>
          <w:lang w:eastAsia="en-AU"/>
        </w:rPr>
      </w:pPr>
    </w:p>
    <w:p w14:paraId="30173A51" w14:textId="77E1E033" w:rsidR="00A42ED1" w:rsidRPr="00531E71" w:rsidRDefault="00A42ED1" w:rsidP="00CA2DF8">
      <w:pPr>
        <w:pStyle w:val="NoSpacing"/>
        <w:rPr>
          <w:rFonts w:ascii="Arial" w:hAnsi="Arial" w:cs="Arial"/>
          <w:color w:val="000000"/>
          <w:lang w:eastAsia="en-AU"/>
        </w:rPr>
      </w:pPr>
      <w:proofErr w:type="spellStart"/>
      <w:r w:rsidRPr="00531E71">
        <w:rPr>
          <w:rFonts w:ascii="Arial" w:hAnsi="Arial" w:cs="Arial"/>
          <w:color w:val="000000"/>
          <w:lang w:eastAsia="en-AU"/>
        </w:rPr>
        <w:t>Ovegård</w:t>
      </w:r>
      <w:proofErr w:type="spellEnd"/>
      <w:r w:rsidRPr="00531E71">
        <w:rPr>
          <w:rFonts w:ascii="Arial" w:hAnsi="Arial" w:cs="Arial"/>
          <w:color w:val="000000"/>
          <w:lang w:eastAsia="en-AU"/>
        </w:rPr>
        <w:t>, M. (2017). The interactions between cormorants and wild fish populations. Analytical methods and applications. Swedish University of Agricultural Sciences.</w:t>
      </w:r>
    </w:p>
    <w:p w14:paraId="0624FA10" w14:textId="77777777" w:rsidR="00A42ED1" w:rsidRPr="00531E71" w:rsidRDefault="00A42ED1" w:rsidP="00CA2DF8">
      <w:pPr>
        <w:pStyle w:val="NoSpacing"/>
        <w:rPr>
          <w:rFonts w:ascii="Arial" w:hAnsi="Arial" w:cs="Arial"/>
          <w:color w:val="000000"/>
          <w:lang w:eastAsia="en-AU"/>
        </w:rPr>
      </w:pPr>
    </w:p>
    <w:p w14:paraId="5399F9F9" w14:textId="77777777" w:rsidR="00B8252C" w:rsidRPr="00531E71" w:rsidRDefault="00B8252C" w:rsidP="00CA2DF8">
      <w:pPr>
        <w:pStyle w:val="NoSpacing"/>
        <w:rPr>
          <w:rFonts w:ascii="Arial" w:hAnsi="Arial" w:cs="Arial"/>
          <w:color w:val="000000"/>
          <w:lang w:eastAsia="en-AU"/>
        </w:rPr>
      </w:pPr>
      <w:proofErr w:type="spellStart"/>
      <w:r w:rsidRPr="00531E71">
        <w:rPr>
          <w:rFonts w:ascii="Arial" w:hAnsi="Arial" w:cs="Arial"/>
          <w:color w:val="000000"/>
          <w:lang w:eastAsia="en-AU"/>
        </w:rPr>
        <w:t>Pacariz</w:t>
      </w:r>
      <w:proofErr w:type="spellEnd"/>
      <w:r w:rsidRPr="00531E71">
        <w:rPr>
          <w:rFonts w:ascii="Arial" w:hAnsi="Arial" w:cs="Arial"/>
          <w:color w:val="000000"/>
          <w:lang w:eastAsia="en-AU"/>
        </w:rPr>
        <w:t xml:space="preserve">, S., Westerberg, H. and Björk, G. (2014). Climate change and passive transport of European eel larvae. </w:t>
      </w:r>
      <w:r w:rsidRPr="00531E71">
        <w:rPr>
          <w:rFonts w:ascii="Arial" w:hAnsi="Arial" w:cs="Arial"/>
          <w:i/>
          <w:iCs/>
          <w:color w:val="000000"/>
          <w:lang w:eastAsia="en-AU"/>
        </w:rPr>
        <w:t>Ecology of Freshwater Fish</w:t>
      </w:r>
      <w:r w:rsidRPr="00531E71">
        <w:rPr>
          <w:rFonts w:ascii="Arial" w:hAnsi="Arial" w:cs="Arial"/>
          <w:color w:val="000000"/>
          <w:lang w:eastAsia="en-AU"/>
        </w:rPr>
        <w:t xml:space="preserve"> </w:t>
      </w:r>
      <w:r w:rsidRPr="00531E71">
        <w:rPr>
          <w:rFonts w:ascii="Arial" w:hAnsi="Arial" w:cs="Arial"/>
          <w:b/>
          <w:bCs/>
          <w:color w:val="000000"/>
          <w:lang w:eastAsia="en-AU"/>
        </w:rPr>
        <w:t>23</w:t>
      </w:r>
      <w:r w:rsidRPr="00531E71">
        <w:rPr>
          <w:rFonts w:ascii="Arial" w:hAnsi="Arial" w:cs="Arial"/>
          <w:color w:val="000000"/>
          <w:lang w:eastAsia="en-AU"/>
        </w:rPr>
        <w:t>: 86-94.</w:t>
      </w:r>
    </w:p>
    <w:p w14:paraId="5517AE35" w14:textId="77777777" w:rsidR="00B8252C" w:rsidRPr="00531E71" w:rsidRDefault="00B8252C" w:rsidP="00CA2DF8">
      <w:pPr>
        <w:pStyle w:val="NoSpacing"/>
        <w:rPr>
          <w:rFonts w:ascii="Arial" w:hAnsi="Arial" w:cs="Arial"/>
          <w:color w:val="000000"/>
          <w:lang w:val="en-AU" w:eastAsia="en-AU"/>
        </w:rPr>
      </w:pPr>
    </w:p>
    <w:p w14:paraId="0882FE8D" w14:textId="77777777" w:rsidR="00A42ED1" w:rsidRPr="00531E71" w:rsidRDefault="00A42ED1" w:rsidP="00CA2DF8">
      <w:pPr>
        <w:pStyle w:val="NoSpacing"/>
        <w:rPr>
          <w:rFonts w:ascii="Arial" w:hAnsi="Arial" w:cs="Arial"/>
          <w:color w:val="000000"/>
          <w:lang w:val="en-AU" w:eastAsia="en-AU"/>
        </w:rPr>
      </w:pPr>
      <w:proofErr w:type="spellStart"/>
      <w:r w:rsidRPr="00531E71">
        <w:rPr>
          <w:rFonts w:ascii="Arial" w:hAnsi="Arial" w:cs="Arial"/>
          <w:color w:val="000000"/>
          <w:lang w:val="en-AU" w:eastAsia="en-AU"/>
        </w:rPr>
        <w:t>Palstra</w:t>
      </w:r>
      <w:proofErr w:type="spellEnd"/>
      <w:r w:rsidRPr="00531E71">
        <w:rPr>
          <w:rFonts w:ascii="Arial" w:hAnsi="Arial" w:cs="Arial"/>
          <w:color w:val="000000"/>
          <w:lang w:val="en-AU" w:eastAsia="en-AU"/>
        </w:rPr>
        <w:t xml:space="preserve">, A.P., </w:t>
      </w:r>
      <w:proofErr w:type="spellStart"/>
      <w:r w:rsidRPr="00531E71">
        <w:rPr>
          <w:rFonts w:ascii="Arial" w:hAnsi="Arial" w:cs="Arial"/>
          <w:color w:val="000000"/>
          <w:lang w:val="en-AU" w:eastAsia="en-AU"/>
        </w:rPr>
        <w:t>Heppener</w:t>
      </w:r>
      <w:proofErr w:type="spellEnd"/>
      <w:r w:rsidRPr="00531E71">
        <w:rPr>
          <w:rFonts w:ascii="Arial" w:hAnsi="Arial" w:cs="Arial"/>
          <w:color w:val="000000"/>
          <w:lang w:val="en-AU" w:eastAsia="en-AU"/>
        </w:rPr>
        <w:t xml:space="preserve">, D.F.M., van Ginneken, V.J.T., Szekely, C. and van den </w:t>
      </w:r>
      <w:proofErr w:type="spellStart"/>
      <w:r w:rsidRPr="00531E71">
        <w:rPr>
          <w:rFonts w:ascii="Arial" w:hAnsi="Arial" w:cs="Arial"/>
          <w:color w:val="000000"/>
          <w:lang w:val="en-AU" w:eastAsia="en-AU"/>
        </w:rPr>
        <w:t>Thillart</w:t>
      </w:r>
      <w:proofErr w:type="spellEnd"/>
      <w:r w:rsidRPr="00531E71">
        <w:rPr>
          <w:rFonts w:ascii="Arial" w:hAnsi="Arial" w:cs="Arial"/>
          <w:color w:val="000000"/>
          <w:lang w:val="en-AU" w:eastAsia="en-AU"/>
        </w:rPr>
        <w:t xml:space="preserve">, G.E.E.J.M. (2007). Swimming performance of silver eels is severely impaired by the swim-bladder parasite </w:t>
      </w:r>
      <w:r w:rsidRPr="00531E71">
        <w:rPr>
          <w:rFonts w:ascii="Arial" w:hAnsi="Arial" w:cs="Arial"/>
          <w:i/>
          <w:iCs/>
          <w:color w:val="000000"/>
          <w:lang w:val="en-AU" w:eastAsia="en-AU"/>
        </w:rPr>
        <w:t>Anguillicola crassus. Journal of Experimental Marine Biology and Ecology</w:t>
      </w:r>
      <w:r w:rsidRPr="00531E71">
        <w:rPr>
          <w:rFonts w:ascii="Arial" w:hAnsi="Arial" w:cs="Arial"/>
          <w:color w:val="000000"/>
          <w:lang w:val="en-AU" w:eastAsia="en-AU"/>
        </w:rPr>
        <w:t xml:space="preserve"> </w:t>
      </w:r>
      <w:r w:rsidRPr="00531E71">
        <w:rPr>
          <w:rFonts w:ascii="Arial" w:hAnsi="Arial" w:cs="Arial"/>
          <w:b/>
          <w:bCs/>
          <w:color w:val="000000"/>
          <w:lang w:val="en-AU" w:eastAsia="en-AU"/>
        </w:rPr>
        <w:t>352</w:t>
      </w:r>
      <w:r w:rsidRPr="00531E71">
        <w:rPr>
          <w:rFonts w:ascii="Arial" w:hAnsi="Arial" w:cs="Arial"/>
          <w:color w:val="000000"/>
          <w:lang w:val="en-AU" w:eastAsia="en-AU"/>
        </w:rPr>
        <w:t>: 244–256.</w:t>
      </w:r>
    </w:p>
    <w:p w14:paraId="246C0BCA" w14:textId="77777777" w:rsidR="00A42ED1" w:rsidRPr="00531E71" w:rsidRDefault="00A42ED1" w:rsidP="00CA2DF8">
      <w:pPr>
        <w:pStyle w:val="NoSpacing"/>
        <w:rPr>
          <w:rFonts w:ascii="Arial" w:hAnsi="Arial" w:cs="Arial"/>
          <w:color w:val="000000"/>
          <w:lang w:val="en-AU" w:eastAsia="en-AU"/>
        </w:rPr>
      </w:pPr>
    </w:p>
    <w:p w14:paraId="600D106F" w14:textId="77777777" w:rsidR="00780989" w:rsidRPr="00531E71" w:rsidRDefault="00780989" w:rsidP="00CA2DF8">
      <w:pPr>
        <w:pStyle w:val="NoSpacing"/>
        <w:rPr>
          <w:rFonts w:ascii="Arial" w:hAnsi="Arial" w:cs="Arial"/>
          <w:color w:val="000000"/>
          <w:lang w:eastAsia="en-AU"/>
        </w:rPr>
      </w:pPr>
      <w:r w:rsidRPr="00531E71">
        <w:rPr>
          <w:rFonts w:ascii="Arial" w:hAnsi="Arial" w:cs="Arial"/>
          <w:color w:val="000000"/>
          <w:lang w:eastAsia="en-AU"/>
        </w:rPr>
        <w:t xml:space="preserve">Pike, C., Crook, V. &amp; Gollock, M. (2020). </w:t>
      </w:r>
      <w:r w:rsidRPr="00531E71">
        <w:rPr>
          <w:rFonts w:ascii="Arial" w:hAnsi="Arial" w:cs="Arial"/>
          <w:i/>
          <w:iCs/>
          <w:color w:val="000000"/>
          <w:lang w:eastAsia="en-AU"/>
        </w:rPr>
        <w:t xml:space="preserve">Anguilla </w:t>
      </w:r>
      <w:proofErr w:type="spellStart"/>
      <w:r w:rsidRPr="00531E71">
        <w:rPr>
          <w:rFonts w:ascii="Arial" w:hAnsi="Arial" w:cs="Arial"/>
          <w:i/>
          <w:iCs/>
          <w:color w:val="000000"/>
          <w:lang w:eastAsia="en-AU"/>
        </w:rPr>
        <w:t>anguilla</w:t>
      </w:r>
      <w:proofErr w:type="spellEnd"/>
      <w:r w:rsidRPr="00531E71">
        <w:rPr>
          <w:rFonts w:ascii="Arial" w:hAnsi="Arial" w:cs="Arial"/>
          <w:color w:val="000000"/>
          <w:lang w:eastAsia="en-AU"/>
        </w:rPr>
        <w:t xml:space="preserve">. </w:t>
      </w:r>
      <w:r w:rsidRPr="00531E71">
        <w:rPr>
          <w:rFonts w:ascii="Arial" w:hAnsi="Arial" w:cs="Arial"/>
          <w:i/>
          <w:iCs/>
          <w:color w:val="000000"/>
          <w:lang w:eastAsia="en-AU"/>
        </w:rPr>
        <w:t>The IUCN Red List of Threatened Species</w:t>
      </w:r>
      <w:r w:rsidRPr="00531E71">
        <w:rPr>
          <w:rFonts w:ascii="Arial" w:hAnsi="Arial" w:cs="Arial"/>
          <w:color w:val="000000"/>
          <w:lang w:eastAsia="en-AU"/>
        </w:rPr>
        <w:t xml:space="preserve"> 2020: e.T60344A152845178. </w:t>
      </w:r>
      <w:hyperlink r:id="rId47" w:history="1">
        <w:r w:rsidRPr="00531E71">
          <w:rPr>
            <w:rStyle w:val="Hyperlink"/>
            <w:rFonts w:ascii="Arial" w:hAnsi="Arial" w:cs="Arial"/>
            <w:lang w:eastAsia="en-AU"/>
          </w:rPr>
          <w:t>https://dx.doi.org/10.2305/IUCN.UK.2020-2.RLTS.T60344A152845178.en</w:t>
        </w:r>
      </w:hyperlink>
      <w:r w:rsidRPr="00531E71">
        <w:rPr>
          <w:rFonts w:ascii="Arial" w:hAnsi="Arial" w:cs="Arial"/>
          <w:color w:val="000000"/>
          <w:lang w:eastAsia="en-AU"/>
        </w:rPr>
        <w:t xml:space="preserve">. Accessed on 17 March 2025. </w:t>
      </w:r>
    </w:p>
    <w:p w14:paraId="703C5A2C" w14:textId="77777777" w:rsidR="00780989" w:rsidRPr="00531E71" w:rsidRDefault="00780989" w:rsidP="00CA2DF8">
      <w:pPr>
        <w:pStyle w:val="NoSpacing"/>
        <w:rPr>
          <w:rFonts w:ascii="Arial" w:hAnsi="Arial" w:cs="Arial"/>
          <w:color w:val="000000"/>
          <w:lang w:eastAsia="en-AU"/>
        </w:rPr>
      </w:pPr>
    </w:p>
    <w:p w14:paraId="53B85DD0" w14:textId="1C3C9F29" w:rsidR="00721168" w:rsidRPr="00531E71" w:rsidRDefault="00721168" w:rsidP="00CA2DF8">
      <w:pPr>
        <w:pStyle w:val="NoSpacing"/>
        <w:rPr>
          <w:rFonts w:ascii="Arial" w:hAnsi="Arial" w:cs="Arial"/>
          <w:color w:val="000000"/>
          <w:lang w:val="en-AU" w:eastAsia="en-AU"/>
        </w:rPr>
      </w:pPr>
      <w:proofErr w:type="spellStart"/>
      <w:r w:rsidRPr="00531E71">
        <w:rPr>
          <w:rFonts w:ascii="Arial" w:hAnsi="Arial" w:cs="Arial"/>
          <w:color w:val="000000"/>
          <w:lang w:val="en-AU" w:eastAsia="en-AU"/>
        </w:rPr>
        <w:t>Pujolar</w:t>
      </w:r>
      <w:proofErr w:type="spellEnd"/>
      <w:r w:rsidRPr="00531E71">
        <w:rPr>
          <w:rFonts w:ascii="Arial" w:hAnsi="Arial" w:cs="Arial"/>
          <w:color w:val="000000"/>
          <w:lang w:val="en-AU" w:eastAsia="en-AU"/>
        </w:rPr>
        <w:t xml:space="preserve">, J.M., Jacobsen, M.W., Als, T.D., Frydenberg, J., Magnussen, E., Jónsson, B., Jiang, X., Cheng, L., Bekkevold, D., Maes, G.E., Bernatchez, L. and Hansen, M.M. (2014). Assessing patterns of hybridization between North Atlantic eels using diagnostic single-nucleotide polymorphisms. </w:t>
      </w:r>
      <w:r w:rsidRPr="00531E71">
        <w:rPr>
          <w:rFonts w:ascii="Arial" w:hAnsi="Arial" w:cs="Arial"/>
          <w:i/>
          <w:iCs/>
          <w:color w:val="000000"/>
          <w:lang w:val="en-AU" w:eastAsia="en-AU"/>
        </w:rPr>
        <w:t>Heredity</w:t>
      </w:r>
      <w:r w:rsidRPr="00531E71">
        <w:rPr>
          <w:rFonts w:ascii="Arial" w:hAnsi="Arial" w:cs="Arial"/>
          <w:color w:val="000000"/>
          <w:lang w:val="en-AU" w:eastAsia="en-AU"/>
        </w:rPr>
        <w:t xml:space="preserve"> </w:t>
      </w:r>
      <w:r w:rsidRPr="00531E71">
        <w:rPr>
          <w:rFonts w:ascii="Arial" w:hAnsi="Arial" w:cs="Arial"/>
          <w:b/>
          <w:bCs/>
          <w:color w:val="000000"/>
          <w:lang w:val="en-AU" w:eastAsia="en-AU"/>
        </w:rPr>
        <w:t>112</w:t>
      </w:r>
      <w:r w:rsidRPr="00531E71">
        <w:rPr>
          <w:rFonts w:ascii="Arial" w:hAnsi="Arial" w:cs="Arial"/>
          <w:color w:val="000000"/>
          <w:lang w:val="en-AU" w:eastAsia="en-AU"/>
        </w:rPr>
        <w:t>: 627–637.</w:t>
      </w:r>
    </w:p>
    <w:p w14:paraId="706F7719" w14:textId="77777777" w:rsidR="00721168" w:rsidRPr="00531E71" w:rsidRDefault="00721168" w:rsidP="00CA2DF8">
      <w:pPr>
        <w:pStyle w:val="NoSpacing"/>
        <w:rPr>
          <w:rFonts w:ascii="Arial" w:hAnsi="Arial" w:cs="Arial"/>
          <w:color w:val="000000"/>
          <w:lang w:val="en-AU" w:eastAsia="en-AU"/>
        </w:rPr>
      </w:pPr>
    </w:p>
    <w:p w14:paraId="565C40BF" w14:textId="61FADFFA" w:rsidR="00C217B4" w:rsidRPr="00531E71" w:rsidRDefault="00C217B4" w:rsidP="00CA2DF8">
      <w:pPr>
        <w:pStyle w:val="NoSpacing"/>
        <w:rPr>
          <w:rFonts w:ascii="Arial" w:hAnsi="Arial" w:cs="Arial"/>
          <w:color w:val="000000"/>
          <w:lang w:val="en-AU" w:eastAsia="en-AU"/>
        </w:rPr>
      </w:pPr>
      <w:r w:rsidRPr="00531E71">
        <w:rPr>
          <w:rFonts w:ascii="Arial" w:hAnsi="Arial" w:cs="Arial"/>
          <w:color w:val="000000"/>
          <w:lang w:val="en-AU" w:eastAsia="en-AU"/>
        </w:rPr>
        <w:t xml:space="preserve">Righton, D., Westerberg, H., </w:t>
      </w:r>
      <w:proofErr w:type="spellStart"/>
      <w:r w:rsidRPr="00531E71">
        <w:rPr>
          <w:rFonts w:ascii="Arial" w:hAnsi="Arial" w:cs="Arial"/>
          <w:color w:val="000000"/>
          <w:lang w:val="en-AU" w:eastAsia="en-AU"/>
        </w:rPr>
        <w:t>Feunteun</w:t>
      </w:r>
      <w:proofErr w:type="spellEnd"/>
      <w:r w:rsidRPr="00531E71">
        <w:rPr>
          <w:rFonts w:ascii="Arial" w:hAnsi="Arial" w:cs="Arial"/>
          <w:color w:val="000000"/>
          <w:lang w:val="en-AU" w:eastAsia="en-AU"/>
        </w:rPr>
        <w:t xml:space="preserve">, E., Økland, F., Gargan, P., </w:t>
      </w:r>
      <w:proofErr w:type="spellStart"/>
      <w:r w:rsidRPr="00531E71">
        <w:rPr>
          <w:rFonts w:ascii="Arial" w:hAnsi="Arial" w:cs="Arial"/>
          <w:color w:val="000000"/>
          <w:lang w:val="en-AU" w:eastAsia="en-AU"/>
        </w:rPr>
        <w:t>Amilhat</w:t>
      </w:r>
      <w:proofErr w:type="spellEnd"/>
      <w:r w:rsidRPr="00531E71">
        <w:rPr>
          <w:rFonts w:ascii="Arial" w:hAnsi="Arial" w:cs="Arial"/>
          <w:color w:val="000000"/>
          <w:lang w:val="en-AU" w:eastAsia="en-AU"/>
        </w:rPr>
        <w:t xml:space="preserve">, E., Metcalfe, J., </w:t>
      </w:r>
      <w:proofErr w:type="spellStart"/>
      <w:r w:rsidRPr="00531E71">
        <w:rPr>
          <w:rFonts w:ascii="Arial" w:hAnsi="Arial" w:cs="Arial"/>
          <w:color w:val="000000"/>
          <w:lang w:val="en-AU" w:eastAsia="en-AU"/>
        </w:rPr>
        <w:t>Lobon-Cervia</w:t>
      </w:r>
      <w:proofErr w:type="spellEnd"/>
      <w:r w:rsidRPr="00531E71">
        <w:rPr>
          <w:rFonts w:ascii="Arial" w:hAnsi="Arial" w:cs="Arial"/>
          <w:color w:val="000000"/>
          <w:lang w:val="en-AU" w:eastAsia="en-AU"/>
        </w:rPr>
        <w:t xml:space="preserve">, J., Sjöberg, N., Simon, J., </w:t>
      </w:r>
      <w:proofErr w:type="spellStart"/>
      <w:r w:rsidRPr="00531E71">
        <w:rPr>
          <w:rFonts w:ascii="Arial" w:hAnsi="Arial" w:cs="Arial"/>
          <w:color w:val="000000"/>
          <w:lang w:val="en-AU" w:eastAsia="en-AU"/>
        </w:rPr>
        <w:t>Acou</w:t>
      </w:r>
      <w:proofErr w:type="spellEnd"/>
      <w:r w:rsidRPr="00531E71">
        <w:rPr>
          <w:rFonts w:ascii="Arial" w:hAnsi="Arial" w:cs="Arial"/>
          <w:color w:val="000000"/>
          <w:lang w:val="en-AU" w:eastAsia="en-AU"/>
        </w:rPr>
        <w:t xml:space="preserve">, A., </w:t>
      </w:r>
      <w:proofErr w:type="spellStart"/>
      <w:r w:rsidRPr="00531E71">
        <w:rPr>
          <w:rFonts w:ascii="Arial" w:hAnsi="Arial" w:cs="Arial"/>
          <w:color w:val="000000"/>
          <w:lang w:val="en-AU" w:eastAsia="en-AU"/>
        </w:rPr>
        <w:t>Vedor</w:t>
      </w:r>
      <w:proofErr w:type="spellEnd"/>
      <w:r w:rsidRPr="00531E71">
        <w:rPr>
          <w:rFonts w:ascii="Arial" w:hAnsi="Arial" w:cs="Arial"/>
          <w:color w:val="000000"/>
          <w:lang w:val="en-AU" w:eastAsia="en-AU"/>
        </w:rPr>
        <w:t xml:space="preserve">, M., Walker, A., </w:t>
      </w:r>
      <w:proofErr w:type="spellStart"/>
      <w:r w:rsidRPr="00531E71">
        <w:rPr>
          <w:rFonts w:ascii="Arial" w:hAnsi="Arial" w:cs="Arial"/>
          <w:color w:val="000000"/>
          <w:lang w:val="en-AU" w:eastAsia="en-AU"/>
        </w:rPr>
        <w:t>Trancart</w:t>
      </w:r>
      <w:proofErr w:type="spellEnd"/>
      <w:r w:rsidRPr="00531E71">
        <w:rPr>
          <w:rFonts w:ascii="Arial" w:hAnsi="Arial" w:cs="Arial"/>
          <w:color w:val="000000"/>
          <w:lang w:val="en-AU" w:eastAsia="en-AU"/>
        </w:rPr>
        <w:t xml:space="preserve">, T., </w:t>
      </w:r>
      <w:proofErr w:type="spellStart"/>
      <w:r w:rsidRPr="00531E71">
        <w:rPr>
          <w:rFonts w:ascii="Arial" w:hAnsi="Arial" w:cs="Arial"/>
          <w:color w:val="000000"/>
          <w:lang w:val="en-AU" w:eastAsia="en-AU"/>
        </w:rPr>
        <w:t>Brämick</w:t>
      </w:r>
      <w:proofErr w:type="spellEnd"/>
      <w:r w:rsidRPr="00531E71">
        <w:rPr>
          <w:rFonts w:ascii="Arial" w:hAnsi="Arial" w:cs="Arial"/>
          <w:color w:val="000000"/>
          <w:lang w:val="en-AU" w:eastAsia="en-AU"/>
        </w:rPr>
        <w:t xml:space="preserve">, U. and Aarestrup, K. </w:t>
      </w:r>
      <w:r w:rsidR="009D0E82" w:rsidRPr="00531E71">
        <w:rPr>
          <w:rFonts w:ascii="Arial" w:hAnsi="Arial" w:cs="Arial"/>
          <w:color w:val="000000"/>
          <w:lang w:val="en-AU" w:eastAsia="en-AU"/>
        </w:rPr>
        <w:t>(</w:t>
      </w:r>
      <w:r w:rsidRPr="00531E71">
        <w:rPr>
          <w:rFonts w:ascii="Arial" w:hAnsi="Arial" w:cs="Arial"/>
          <w:color w:val="000000"/>
          <w:lang w:val="en-AU" w:eastAsia="en-AU"/>
        </w:rPr>
        <w:t>2016</w:t>
      </w:r>
      <w:r w:rsidR="009D0E82" w:rsidRPr="00531E71">
        <w:rPr>
          <w:rFonts w:ascii="Arial" w:hAnsi="Arial" w:cs="Arial"/>
          <w:color w:val="000000"/>
          <w:lang w:val="en-AU" w:eastAsia="en-AU"/>
        </w:rPr>
        <w:t>)</w:t>
      </w:r>
      <w:r w:rsidRPr="00531E71">
        <w:rPr>
          <w:rFonts w:ascii="Arial" w:hAnsi="Arial" w:cs="Arial"/>
          <w:color w:val="000000"/>
          <w:lang w:val="en-AU" w:eastAsia="en-AU"/>
        </w:rPr>
        <w:t xml:space="preserve">. Empirical observations of the spawning migration of European eels: The long and dangerous road to the Sargasso Sea. </w:t>
      </w:r>
      <w:r w:rsidRPr="00531E71">
        <w:rPr>
          <w:rFonts w:ascii="Arial" w:hAnsi="Arial" w:cs="Arial"/>
          <w:i/>
          <w:iCs/>
          <w:color w:val="000000"/>
          <w:lang w:val="en-AU" w:eastAsia="en-AU"/>
        </w:rPr>
        <w:t>Science Advances</w:t>
      </w:r>
      <w:r w:rsidRPr="00531E71">
        <w:rPr>
          <w:rFonts w:ascii="Arial" w:hAnsi="Arial" w:cs="Arial"/>
          <w:color w:val="000000"/>
          <w:lang w:val="en-AU" w:eastAsia="en-AU"/>
        </w:rPr>
        <w:t xml:space="preserve"> </w:t>
      </w:r>
      <w:r w:rsidRPr="00531E71">
        <w:rPr>
          <w:rFonts w:ascii="Arial" w:hAnsi="Arial" w:cs="Arial"/>
          <w:b/>
          <w:bCs/>
          <w:color w:val="000000"/>
          <w:lang w:val="en-AU" w:eastAsia="en-AU"/>
        </w:rPr>
        <w:t>2</w:t>
      </w:r>
      <w:r w:rsidRPr="00531E71">
        <w:rPr>
          <w:rFonts w:ascii="Arial" w:hAnsi="Arial" w:cs="Arial"/>
          <w:color w:val="000000"/>
          <w:lang w:val="en-AU" w:eastAsia="en-AU"/>
        </w:rPr>
        <w:t>: 1–14.</w:t>
      </w:r>
    </w:p>
    <w:p w14:paraId="2C2CB57B" w14:textId="77777777" w:rsidR="00B63093" w:rsidRPr="00531E71" w:rsidRDefault="00B63093" w:rsidP="00CA2DF8">
      <w:pPr>
        <w:pStyle w:val="NoSpacing"/>
        <w:rPr>
          <w:rFonts w:ascii="Arial" w:hAnsi="Arial" w:cs="Arial"/>
          <w:color w:val="000000"/>
          <w:lang w:val="en-AU" w:eastAsia="en-AU"/>
        </w:rPr>
      </w:pPr>
    </w:p>
    <w:p w14:paraId="4A3AFE35" w14:textId="77777777" w:rsidR="00B63093" w:rsidRPr="00531E71" w:rsidRDefault="00B63093" w:rsidP="00CA2DF8">
      <w:pPr>
        <w:pStyle w:val="NoSpacing"/>
        <w:rPr>
          <w:rFonts w:ascii="Arial" w:hAnsi="Arial" w:cs="Arial"/>
          <w:color w:val="000000"/>
          <w:lang w:val="en-AU" w:eastAsia="en-AU"/>
        </w:rPr>
      </w:pPr>
      <w:r w:rsidRPr="00531E71">
        <w:rPr>
          <w:rFonts w:ascii="Arial" w:hAnsi="Arial" w:cs="Arial"/>
          <w:color w:val="000000"/>
          <w:lang w:val="en-AU" w:eastAsia="en-AU"/>
        </w:rPr>
        <w:t xml:space="preserve">Righton D, Piper A, Aarestrup K, et al. (2021). Important questions to progress science and sustainable management of anguillid eels. </w:t>
      </w:r>
      <w:r w:rsidRPr="00531E71">
        <w:rPr>
          <w:rFonts w:ascii="Arial" w:hAnsi="Arial" w:cs="Arial"/>
          <w:i/>
          <w:iCs/>
          <w:color w:val="000000"/>
          <w:lang w:val="en-AU" w:eastAsia="en-AU"/>
        </w:rPr>
        <w:t>Fish and Fisheries</w:t>
      </w:r>
      <w:r w:rsidRPr="00531E71">
        <w:rPr>
          <w:rFonts w:ascii="Arial" w:hAnsi="Arial" w:cs="Arial"/>
          <w:color w:val="000000"/>
          <w:lang w:val="en-AU" w:eastAsia="en-AU"/>
        </w:rPr>
        <w:t xml:space="preserve">. </w:t>
      </w:r>
      <w:r w:rsidRPr="00531E71">
        <w:rPr>
          <w:rFonts w:ascii="Arial" w:hAnsi="Arial" w:cs="Arial"/>
          <w:b/>
          <w:bCs/>
          <w:color w:val="000000"/>
          <w:lang w:val="en-AU" w:eastAsia="en-AU"/>
        </w:rPr>
        <w:t>22</w:t>
      </w:r>
      <w:r w:rsidRPr="00531E71">
        <w:rPr>
          <w:rFonts w:ascii="Arial" w:hAnsi="Arial" w:cs="Arial"/>
          <w:color w:val="000000"/>
          <w:lang w:val="en-AU" w:eastAsia="en-AU"/>
        </w:rPr>
        <w:t>: 762–788. https://doi.org/10.1111/faf.12549</w:t>
      </w:r>
    </w:p>
    <w:p w14:paraId="54371EE1" w14:textId="77777777" w:rsidR="00FB0721" w:rsidRPr="00531E71" w:rsidRDefault="00FB0721" w:rsidP="00CA2DF8">
      <w:pPr>
        <w:pStyle w:val="NoSpacing"/>
        <w:rPr>
          <w:rFonts w:ascii="Arial" w:hAnsi="Arial" w:cs="Arial"/>
          <w:color w:val="000000"/>
          <w:lang w:val="en-AU" w:eastAsia="en-AU"/>
        </w:rPr>
      </w:pPr>
    </w:p>
    <w:p w14:paraId="61A87F98" w14:textId="77777777" w:rsidR="00FB0721" w:rsidRPr="00531E71" w:rsidRDefault="00FB0721" w:rsidP="00CA2DF8">
      <w:pPr>
        <w:pStyle w:val="NoSpacing"/>
        <w:rPr>
          <w:rFonts w:ascii="Arial" w:hAnsi="Arial" w:cs="Arial"/>
        </w:rPr>
      </w:pPr>
      <w:r w:rsidRPr="00531E71">
        <w:rPr>
          <w:rFonts w:ascii="Arial" w:hAnsi="Arial" w:cs="Arial"/>
        </w:rPr>
        <w:t xml:space="preserve">Schmidt, J. (1922). The breeding places of the eel. </w:t>
      </w:r>
      <w:r w:rsidRPr="00531E71">
        <w:rPr>
          <w:rFonts w:ascii="Arial" w:hAnsi="Arial" w:cs="Arial"/>
          <w:i/>
          <w:iCs/>
        </w:rPr>
        <w:t>Philosophical Transactions of the Royal Society of London Series B</w:t>
      </w:r>
      <w:r w:rsidRPr="00531E71">
        <w:rPr>
          <w:rFonts w:ascii="Arial" w:hAnsi="Arial" w:cs="Arial"/>
        </w:rPr>
        <w:t xml:space="preserve"> </w:t>
      </w:r>
      <w:r w:rsidRPr="00531E71">
        <w:rPr>
          <w:rFonts w:ascii="Arial" w:hAnsi="Arial" w:cs="Arial"/>
          <w:b/>
          <w:bCs/>
        </w:rPr>
        <w:t>211</w:t>
      </w:r>
      <w:r w:rsidRPr="00531E71">
        <w:rPr>
          <w:rFonts w:ascii="Arial" w:hAnsi="Arial" w:cs="Arial"/>
        </w:rPr>
        <w:t>: 179–208.</w:t>
      </w:r>
    </w:p>
    <w:p w14:paraId="1833CC9A" w14:textId="77777777" w:rsidR="004A2D3D" w:rsidRPr="00531E71" w:rsidRDefault="004A2D3D" w:rsidP="00CA2DF8">
      <w:pPr>
        <w:pStyle w:val="NoSpacing"/>
        <w:rPr>
          <w:rFonts w:ascii="Arial" w:hAnsi="Arial" w:cs="Arial"/>
        </w:rPr>
      </w:pPr>
    </w:p>
    <w:p w14:paraId="163CF661" w14:textId="77777777" w:rsidR="00A42ED1" w:rsidRPr="00531E71" w:rsidRDefault="00A42ED1" w:rsidP="00CA2DF8">
      <w:pPr>
        <w:pStyle w:val="NoSpacing"/>
        <w:rPr>
          <w:rFonts w:ascii="Arial" w:hAnsi="Arial" w:cs="Arial"/>
        </w:rPr>
      </w:pPr>
      <w:r w:rsidRPr="00531E71">
        <w:rPr>
          <w:rFonts w:ascii="Arial" w:hAnsi="Arial" w:cs="Arial"/>
        </w:rPr>
        <w:t xml:space="preserve">Simpson, S.D., Purser, J. and Radford, A.N. (2015). Anthropogenic noise compromises anti-predator behaviour in European eels. </w:t>
      </w:r>
      <w:r w:rsidRPr="00531E71">
        <w:rPr>
          <w:rFonts w:ascii="Arial" w:hAnsi="Arial" w:cs="Arial"/>
          <w:i/>
          <w:iCs/>
        </w:rPr>
        <w:t>Global Change Biology</w:t>
      </w:r>
      <w:r w:rsidRPr="00531E71">
        <w:rPr>
          <w:rFonts w:ascii="Arial" w:hAnsi="Arial" w:cs="Arial"/>
        </w:rPr>
        <w:t xml:space="preserve"> </w:t>
      </w:r>
      <w:r w:rsidRPr="00531E71">
        <w:rPr>
          <w:rFonts w:ascii="Arial" w:hAnsi="Arial" w:cs="Arial"/>
          <w:b/>
          <w:bCs/>
        </w:rPr>
        <w:t>21(2)</w:t>
      </w:r>
      <w:r w:rsidRPr="00531E71">
        <w:rPr>
          <w:rFonts w:ascii="Arial" w:hAnsi="Arial" w:cs="Arial"/>
        </w:rPr>
        <w:t>: 586–593.</w:t>
      </w:r>
    </w:p>
    <w:p w14:paraId="3BC4B730" w14:textId="77777777" w:rsidR="00A42ED1" w:rsidRPr="00531E71" w:rsidRDefault="00A42ED1" w:rsidP="00CA2DF8">
      <w:pPr>
        <w:pStyle w:val="NoSpacing"/>
        <w:rPr>
          <w:rFonts w:ascii="Arial" w:hAnsi="Arial" w:cs="Arial"/>
        </w:rPr>
      </w:pPr>
    </w:p>
    <w:p w14:paraId="04B47F03" w14:textId="77777777" w:rsidR="00256E35" w:rsidRPr="00531E71" w:rsidRDefault="00256E35" w:rsidP="00CA2DF8">
      <w:pPr>
        <w:pStyle w:val="NoSpacing"/>
        <w:rPr>
          <w:rFonts w:ascii="Arial" w:hAnsi="Arial" w:cs="Arial"/>
        </w:rPr>
      </w:pPr>
      <w:r w:rsidRPr="00531E71">
        <w:rPr>
          <w:rFonts w:ascii="Arial" w:hAnsi="Arial" w:cs="Arial"/>
        </w:rPr>
        <w:t xml:space="preserve">Sjöberg, N.B., Petersson, E., Wickström, H. and Hansson, S. (2009). Effects of the </w:t>
      </w:r>
      <w:proofErr w:type="spellStart"/>
      <w:r w:rsidRPr="00531E71">
        <w:rPr>
          <w:rFonts w:ascii="Arial" w:hAnsi="Arial" w:cs="Arial"/>
        </w:rPr>
        <w:t>swimbladder</w:t>
      </w:r>
      <w:proofErr w:type="spellEnd"/>
      <w:r w:rsidRPr="00531E71">
        <w:rPr>
          <w:rFonts w:ascii="Arial" w:hAnsi="Arial" w:cs="Arial"/>
        </w:rPr>
        <w:t xml:space="preserve"> parasite </w:t>
      </w:r>
      <w:proofErr w:type="spellStart"/>
      <w:r w:rsidRPr="00531E71">
        <w:rPr>
          <w:rFonts w:ascii="Arial" w:hAnsi="Arial" w:cs="Arial"/>
          <w:i/>
          <w:iCs/>
        </w:rPr>
        <w:t>Anguillicola</w:t>
      </w:r>
      <w:proofErr w:type="spellEnd"/>
      <w:r w:rsidRPr="00531E71">
        <w:rPr>
          <w:rFonts w:ascii="Arial" w:hAnsi="Arial" w:cs="Arial"/>
          <w:i/>
          <w:iCs/>
        </w:rPr>
        <w:t xml:space="preserve"> </w:t>
      </w:r>
      <w:proofErr w:type="spellStart"/>
      <w:r w:rsidRPr="00531E71">
        <w:rPr>
          <w:rFonts w:ascii="Arial" w:hAnsi="Arial" w:cs="Arial"/>
          <w:i/>
          <w:iCs/>
        </w:rPr>
        <w:t>crassus</w:t>
      </w:r>
      <w:proofErr w:type="spellEnd"/>
      <w:r w:rsidRPr="00531E71">
        <w:rPr>
          <w:rFonts w:ascii="Arial" w:hAnsi="Arial" w:cs="Arial"/>
        </w:rPr>
        <w:t xml:space="preserve"> on the migration of European silver eels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in the Baltic Sea. </w:t>
      </w:r>
      <w:r w:rsidRPr="00531E71">
        <w:rPr>
          <w:rFonts w:ascii="Arial" w:hAnsi="Arial" w:cs="Arial"/>
          <w:i/>
          <w:iCs/>
        </w:rPr>
        <w:t>Journal of Fish Biology</w:t>
      </w:r>
      <w:r w:rsidRPr="00531E71">
        <w:rPr>
          <w:rFonts w:ascii="Arial" w:hAnsi="Arial" w:cs="Arial"/>
        </w:rPr>
        <w:t xml:space="preserve"> </w:t>
      </w:r>
      <w:r w:rsidRPr="00531E71">
        <w:rPr>
          <w:rFonts w:ascii="Arial" w:hAnsi="Arial" w:cs="Arial"/>
          <w:b/>
          <w:bCs/>
        </w:rPr>
        <w:t>74</w:t>
      </w:r>
      <w:r w:rsidRPr="00531E71">
        <w:rPr>
          <w:rFonts w:ascii="Arial" w:hAnsi="Arial" w:cs="Arial"/>
        </w:rPr>
        <w:t>: 2158–2170.</w:t>
      </w:r>
    </w:p>
    <w:p w14:paraId="1B795003" w14:textId="77777777" w:rsidR="00256E35" w:rsidRPr="00531E71" w:rsidRDefault="00256E35" w:rsidP="00CA2DF8">
      <w:pPr>
        <w:pStyle w:val="NoSpacing"/>
        <w:rPr>
          <w:rFonts w:ascii="Arial" w:hAnsi="Arial" w:cs="Arial"/>
        </w:rPr>
      </w:pPr>
    </w:p>
    <w:p w14:paraId="17FF463A" w14:textId="77777777" w:rsidR="00DF3A31" w:rsidRPr="00531E71" w:rsidRDefault="00DF3A31" w:rsidP="00CA2DF8">
      <w:pPr>
        <w:pStyle w:val="NoSpacing"/>
        <w:rPr>
          <w:rFonts w:ascii="Arial" w:hAnsi="Arial" w:cs="Arial"/>
        </w:rPr>
      </w:pPr>
      <w:r w:rsidRPr="00531E71">
        <w:rPr>
          <w:rFonts w:ascii="Arial" w:hAnsi="Arial" w:cs="Arial"/>
        </w:rPr>
        <w:t xml:space="preserve">Van Beurden S.J., Engelsma M.Y., </w:t>
      </w:r>
      <w:proofErr w:type="spellStart"/>
      <w:r w:rsidRPr="00531E71">
        <w:rPr>
          <w:rFonts w:ascii="Arial" w:hAnsi="Arial" w:cs="Arial"/>
        </w:rPr>
        <w:t>Roozenburg</w:t>
      </w:r>
      <w:proofErr w:type="spellEnd"/>
      <w:r w:rsidRPr="00531E71">
        <w:rPr>
          <w:rFonts w:ascii="Arial" w:hAnsi="Arial" w:cs="Arial"/>
        </w:rPr>
        <w:t xml:space="preserve"> I., </w:t>
      </w:r>
      <w:proofErr w:type="spellStart"/>
      <w:r w:rsidRPr="00531E71">
        <w:rPr>
          <w:rFonts w:ascii="Arial" w:hAnsi="Arial" w:cs="Arial"/>
        </w:rPr>
        <w:t>Voorbergen</w:t>
      </w:r>
      <w:proofErr w:type="spellEnd"/>
      <w:r w:rsidRPr="00531E71">
        <w:rPr>
          <w:rFonts w:ascii="Arial" w:hAnsi="Arial" w:cs="Arial"/>
        </w:rPr>
        <w:t xml:space="preserve">-Laarman, M.A., Van Tulden, P.W., Kerkhoff, S., Van Nieuwstadt, A.P., </w:t>
      </w:r>
      <w:proofErr w:type="spellStart"/>
      <w:r w:rsidRPr="00531E71">
        <w:rPr>
          <w:rFonts w:ascii="Arial" w:hAnsi="Arial" w:cs="Arial"/>
        </w:rPr>
        <w:t>Davidse</w:t>
      </w:r>
      <w:proofErr w:type="spellEnd"/>
      <w:r w:rsidRPr="00531E71">
        <w:rPr>
          <w:rFonts w:ascii="Arial" w:hAnsi="Arial" w:cs="Arial"/>
        </w:rPr>
        <w:t xml:space="preserve">, A. and </w:t>
      </w:r>
      <w:proofErr w:type="spellStart"/>
      <w:r w:rsidRPr="00531E71">
        <w:rPr>
          <w:rFonts w:ascii="Arial" w:hAnsi="Arial" w:cs="Arial"/>
        </w:rPr>
        <w:t>Haenen</w:t>
      </w:r>
      <w:proofErr w:type="spellEnd"/>
      <w:r w:rsidRPr="00531E71">
        <w:rPr>
          <w:rFonts w:ascii="Arial" w:hAnsi="Arial" w:cs="Arial"/>
        </w:rPr>
        <w:t xml:space="preserve">, O.L.M. (2012). Viral diseases of wild and farmed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with particular reference to the Netherlands. </w:t>
      </w:r>
      <w:r w:rsidRPr="00531E71">
        <w:rPr>
          <w:rFonts w:ascii="Arial" w:hAnsi="Arial" w:cs="Arial"/>
          <w:i/>
          <w:iCs/>
        </w:rPr>
        <w:t>Diseases of Aquatic Organisms</w:t>
      </w:r>
      <w:r w:rsidRPr="00531E71">
        <w:rPr>
          <w:rFonts w:ascii="Arial" w:hAnsi="Arial" w:cs="Arial"/>
        </w:rPr>
        <w:t xml:space="preserve"> </w:t>
      </w:r>
      <w:r w:rsidRPr="00531E71">
        <w:rPr>
          <w:rFonts w:ascii="Arial" w:hAnsi="Arial" w:cs="Arial"/>
          <w:b/>
          <w:bCs/>
        </w:rPr>
        <w:t>101(1)</w:t>
      </w:r>
      <w:r w:rsidRPr="00531E71">
        <w:rPr>
          <w:rFonts w:ascii="Arial" w:hAnsi="Arial" w:cs="Arial"/>
        </w:rPr>
        <w:t>: 69</w:t>
      </w:r>
      <w:r w:rsidRPr="00531E71">
        <w:rPr>
          <w:rFonts w:ascii="Cambria Math" w:hAnsi="Cambria Math" w:cs="Cambria Math"/>
        </w:rPr>
        <w:t>‐</w:t>
      </w:r>
      <w:r w:rsidRPr="00531E71">
        <w:rPr>
          <w:rFonts w:ascii="Arial" w:hAnsi="Arial" w:cs="Arial"/>
        </w:rPr>
        <w:t xml:space="preserve">86. </w:t>
      </w:r>
    </w:p>
    <w:p w14:paraId="3735EF52" w14:textId="77777777" w:rsidR="00DF3A31" w:rsidRPr="00531E71" w:rsidRDefault="00DF3A31" w:rsidP="00CA2DF8">
      <w:pPr>
        <w:pStyle w:val="NoSpacing"/>
        <w:rPr>
          <w:rFonts w:ascii="Arial" w:hAnsi="Arial" w:cs="Arial"/>
        </w:rPr>
      </w:pPr>
    </w:p>
    <w:p w14:paraId="2B2AE4DF" w14:textId="77777777" w:rsidR="004A2D3D" w:rsidRPr="00531E71" w:rsidRDefault="004A2D3D" w:rsidP="00CA2DF8">
      <w:pPr>
        <w:pStyle w:val="NoSpacing"/>
        <w:rPr>
          <w:rFonts w:ascii="Arial" w:hAnsi="Arial" w:cs="Arial"/>
        </w:rPr>
      </w:pPr>
      <w:r w:rsidRPr="00531E71">
        <w:rPr>
          <w:rFonts w:ascii="Arial" w:hAnsi="Arial" w:cs="Arial"/>
        </w:rPr>
        <w:t xml:space="preserve">Van Ginneken, V.J.T. and Van den Thillart, G.E.E.J.M. (2000). Eel fat stores enough to reach the Sargasso. </w:t>
      </w:r>
      <w:r w:rsidRPr="00531E71">
        <w:rPr>
          <w:rFonts w:ascii="Arial" w:hAnsi="Arial" w:cs="Arial"/>
          <w:i/>
          <w:iCs/>
        </w:rPr>
        <w:t>Nature</w:t>
      </w:r>
      <w:r w:rsidRPr="00531E71">
        <w:rPr>
          <w:rFonts w:ascii="Arial" w:hAnsi="Arial" w:cs="Arial"/>
        </w:rPr>
        <w:t xml:space="preserve"> </w:t>
      </w:r>
      <w:r w:rsidRPr="00531E71">
        <w:rPr>
          <w:rFonts w:ascii="Arial" w:hAnsi="Arial" w:cs="Arial"/>
          <w:b/>
          <w:bCs/>
        </w:rPr>
        <w:t>403</w:t>
      </w:r>
      <w:r w:rsidRPr="00531E71">
        <w:rPr>
          <w:rFonts w:ascii="Arial" w:hAnsi="Arial" w:cs="Arial"/>
        </w:rPr>
        <w:t>: 156-157.</w:t>
      </w:r>
    </w:p>
    <w:p w14:paraId="279B0ED0" w14:textId="77777777" w:rsidR="00256E35" w:rsidRPr="00531E71" w:rsidRDefault="00256E35" w:rsidP="00CA2DF8">
      <w:pPr>
        <w:pStyle w:val="NoSpacing"/>
        <w:rPr>
          <w:rFonts w:ascii="Arial" w:hAnsi="Arial" w:cs="Arial"/>
        </w:rPr>
      </w:pPr>
    </w:p>
    <w:p w14:paraId="02940633" w14:textId="77777777" w:rsidR="00256E35" w:rsidRPr="00531E71" w:rsidRDefault="00256E35" w:rsidP="00CA2DF8">
      <w:pPr>
        <w:pStyle w:val="NoSpacing"/>
        <w:rPr>
          <w:rFonts w:ascii="Arial" w:hAnsi="Arial" w:cs="Arial"/>
        </w:rPr>
      </w:pPr>
      <w:proofErr w:type="spellStart"/>
      <w:r w:rsidRPr="00531E71">
        <w:rPr>
          <w:rFonts w:ascii="Arial" w:hAnsi="Arial" w:cs="Arial"/>
        </w:rPr>
        <w:t>Vettier</w:t>
      </w:r>
      <w:proofErr w:type="spellEnd"/>
      <w:r w:rsidRPr="00531E71">
        <w:rPr>
          <w:rFonts w:ascii="Arial" w:hAnsi="Arial" w:cs="Arial"/>
        </w:rPr>
        <w:t xml:space="preserve">, A., Szekely, C. and Sebert, P. (2003). Are yellow eels from Lake Balaton able to cope with high pressure encountered during migration to the Sargasso Sea? The case of energy metabolism. </w:t>
      </w:r>
      <w:r w:rsidRPr="00531E71">
        <w:rPr>
          <w:rFonts w:ascii="Arial" w:hAnsi="Arial" w:cs="Arial"/>
          <w:i/>
          <w:iCs/>
        </w:rPr>
        <w:t>Animal Biology</w:t>
      </w:r>
      <w:r w:rsidRPr="00531E71">
        <w:rPr>
          <w:rFonts w:ascii="Arial" w:hAnsi="Arial" w:cs="Arial"/>
        </w:rPr>
        <w:t xml:space="preserve"> </w:t>
      </w:r>
      <w:r w:rsidRPr="00531E71">
        <w:rPr>
          <w:rFonts w:ascii="Arial" w:hAnsi="Arial" w:cs="Arial"/>
          <w:b/>
          <w:bCs/>
        </w:rPr>
        <w:t>53</w:t>
      </w:r>
      <w:r w:rsidRPr="00531E71">
        <w:rPr>
          <w:rFonts w:ascii="Arial" w:hAnsi="Arial" w:cs="Arial"/>
        </w:rPr>
        <w:t>: 329–338.</w:t>
      </w:r>
    </w:p>
    <w:p w14:paraId="03BE94B1" w14:textId="77777777" w:rsidR="00E92898" w:rsidRPr="00531E71" w:rsidRDefault="00E92898" w:rsidP="00CA2DF8">
      <w:pPr>
        <w:pStyle w:val="NoSpacing"/>
        <w:rPr>
          <w:rFonts w:ascii="Arial" w:hAnsi="Arial" w:cs="Arial"/>
        </w:rPr>
      </w:pPr>
    </w:p>
    <w:p w14:paraId="415B0CB1" w14:textId="77777777" w:rsidR="00E92898" w:rsidRPr="00531E71" w:rsidRDefault="00E92898" w:rsidP="00CA2DF8">
      <w:pPr>
        <w:pStyle w:val="NoSpacing"/>
        <w:rPr>
          <w:rFonts w:ascii="Arial" w:hAnsi="Arial" w:cs="Arial"/>
        </w:rPr>
      </w:pPr>
      <w:r w:rsidRPr="00531E71">
        <w:rPr>
          <w:rFonts w:ascii="Arial" w:hAnsi="Arial" w:cs="Arial"/>
        </w:rPr>
        <w:t>Walker, A.M., Godard, M.J. and Davison, P. (2014). The home range and behaviour of yellow</w:t>
      </w:r>
      <w:r w:rsidRPr="00531E71">
        <w:rPr>
          <w:rFonts w:ascii="Cambria Math" w:hAnsi="Cambria Math" w:cs="Cambria Math"/>
        </w:rPr>
        <w:t>‐</w:t>
      </w:r>
      <w:r w:rsidRPr="00531E71">
        <w:rPr>
          <w:rFonts w:ascii="Arial" w:hAnsi="Arial" w:cs="Arial"/>
        </w:rPr>
        <w:t xml:space="preserve">stage European eel </w:t>
      </w:r>
      <w:r w:rsidRPr="00531E71">
        <w:rPr>
          <w:rFonts w:ascii="Arial" w:hAnsi="Arial" w:cs="Arial"/>
          <w:i/>
          <w:iCs/>
        </w:rPr>
        <w:t xml:space="preserve">Anguilla </w:t>
      </w:r>
      <w:proofErr w:type="spellStart"/>
      <w:r w:rsidRPr="00531E71">
        <w:rPr>
          <w:rFonts w:ascii="Arial" w:hAnsi="Arial" w:cs="Arial"/>
          <w:i/>
          <w:iCs/>
        </w:rPr>
        <w:t>anguilla</w:t>
      </w:r>
      <w:proofErr w:type="spellEnd"/>
      <w:r w:rsidRPr="00531E71">
        <w:rPr>
          <w:rFonts w:ascii="Arial" w:hAnsi="Arial" w:cs="Arial"/>
        </w:rPr>
        <w:t xml:space="preserve"> in an estuarine environment. </w:t>
      </w:r>
      <w:r w:rsidRPr="00531E71">
        <w:rPr>
          <w:rFonts w:ascii="Arial" w:hAnsi="Arial" w:cs="Arial"/>
          <w:i/>
          <w:iCs/>
        </w:rPr>
        <w:t xml:space="preserve">Aquatic </w:t>
      </w:r>
      <w:proofErr w:type="spellStart"/>
      <w:r w:rsidRPr="00531E71">
        <w:rPr>
          <w:rFonts w:ascii="Arial" w:hAnsi="Arial" w:cs="Arial"/>
          <w:i/>
          <w:iCs/>
        </w:rPr>
        <w:t>Conserv</w:t>
      </w:r>
      <w:proofErr w:type="spellEnd"/>
      <w:r w:rsidRPr="00531E71">
        <w:rPr>
          <w:rFonts w:ascii="Arial" w:hAnsi="Arial" w:cs="Arial"/>
          <w:i/>
          <w:iCs/>
        </w:rPr>
        <w:t xml:space="preserve">: Mar. </w:t>
      </w:r>
      <w:proofErr w:type="spellStart"/>
      <w:r w:rsidRPr="00531E71">
        <w:rPr>
          <w:rFonts w:ascii="Arial" w:hAnsi="Arial" w:cs="Arial"/>
          <w:i/>
          <w:iCs/>
        </w:rPr>
        <w:t>Freshw</w:t>
      </w:r>
      <w:proofErr w:type="spellEnd"/>
      <w:r w:rsidRPr="00531E71">
        <w:rPr>
          <w:rFonts w:ascii="Arial" w:hAnsi="Arial" w:cs="Arial"/>
          <w:i/>
          <w:iCs/>
        </w:rPr>
        <w:t xml:space="preserve">. </w:t>
      </w:r>
      <w:proofErr w:type="spellStart"/>
      <w:r w:rsidRPr="00531E71">
        <w:rPr>
          <w:rFonts w:ascii="Arial" w:hAnsi="Arial" w:cs="Arial"/>
          <w:i/>
          <w:iCs/>
        </w:rPr>
        <w:t>Ecosyst</w:t>
      </w:r>
      <w:proofErr w:type="spellEnd"/>
      <w:r w:rsidRPr="00531E71">
        <w:rPr>
          <w:rFonts w:ascii="Arial" w:hAnsi="Arial" w:cs="Arial"/>
          <w:i/>
          <w:iCs/>
        </w:rPr>
        <w:t>.,</w:t>
      </w:r>
      <w:r w:rsidRPr="00531E71">
        <w:rPr>
          <w:rFonts w:ascii="Arial" w:hAnsi="Arial" w:cs="Arial"/>
        </w:rPr>
        <w:t xml:space="preserve"> </w:t>
      </w:r>
      <w:r w:rsidRPr="00531E71">
        <w:rPr>
          <w:rFonts w:ascii="Arial" w:hAnsi="Arial" w:cs="Arial"/>
          <w:b/>
          <w:bCs/>
        </w:rPr>
        <w:t>24</w:t>
      </w:r>
      <w:r w:rsidRPr="00531E71">
        <w:rPr>
          <w:rFonts w:ascii="Arial" w:hAnsi="Arial" w:cs="Arial"/>
        </w:rPr>
        <w:t>: 155-165.</w:t>
      </w:r>
    </w:p>
    <w:p w14:paraId="5D02AA39" w14:textId="77777777" w:rsidR="00780989" w:rsidRPr="00531E71" w:rsidRDefault="00780989" w:rsidP="00CA2DF8">
      <w:pPr>
        <w:pStyle w:val="NoSpacing"/>
        <w:rPr>
          <w:rFonts w:ascii="Arial" w:hAnsi="Arial" w:cs="Arial"/>
        </w:rPr>
      </w:pPr>
    </w:p>
    <w:p w14:paraId="4A4925A6" w14:textId="77777777" w:rsidR="00780989" w:rsidRPr="00531E71" w:rsidRDefault="00780989" w:rsidP="00CA2DF8">
      <w:pPr>
        <w:pStyle w:val="NoSpacing"/>
        <w:rPr>
          <w:rFonts w:ascii="Arial" w:hAnsi="Arial" w:cs="Arial"/>
        </w:rPr>
      </w:pPr>
      <w:r w:rsidRPr="00531E71">
        <w:rPr>
          <w:rFonts w:ascii="Arial" w:hAnsi="Arial" w:cs="Arial"/>
        </w:rPr>
        <w:t>Wright, R.M., Piper, A.T., Aarestrup, K.</w:t>
      </w:r>
      <w:r w:rsidRPr="00531E71">
        <w:rPr>
          <w:rFonts w:ascii="Arial" w:hAnsi="Arial" w:cs="Arial"/>
          <w:i/>
          <w:iCs/>
        </w:rPr>
        <w:t>.</w:t>
      </w:r>
      <w:r w:rsidRPr="00531E71">
        <w:rPr>
          <w:rFonts w:ascii="Arial" w:hAnsi="Arial" w:cs="Arial"/>
        </w:rPr>
        <w:t xml:space="preserve"> Azevedo, J.M.N., Cowan, G., Don, A., Gollock, M., Rodriguez Ramallo, S., </w:t>
      </w:r>
      <w:proofErr w:type="spellStart"/>
      <w:r w:rsidRPr="00531E71">
        <w:rPr>
          <w:rFonts w:ascii="Arial" w:hAnsi="Arial" w:cs="Arial"/>
        </w:rPr>
        <w:t>Velterop</w:t>
      </w:r>
      <w:proofErr w:type="spellEnd"/>
      <w:r w:rsidRPr="00531E71">
        <w:rPr>
          <w:rFonts w:ascii="Arial" w:hAnsi="Arial" w:cs="Arial"/>
        </w:rPr>
        <w:t xml:space="preserve">, R., Walker, A., Westerberg, H. and Righton, D. (2022). First direct evidence of adult European eels migrating to their breeding place in the Sargasso Sea. </w:t>
      </w:r>
      <w:r w:rsidRPr="00531E71">
        <w:rPr>
          <w:rFonts w:ascii="Arial" w:hAnsi="Arial" w:cs="Arial"/>
          <w:i/>
          <w:iCs/>
        </w:rPr>
        <w:t>Sci. Rep.</w:t>
      </w:r>
      <w:r w:rsidRPr="00531E71">
        <w:rPr>
          <w:rFonts w:ascii="Arial" w:hAnsi="Arial" w:cs="Arial"/>
        </w:rPr>
        <w:t xml:space="preserve"> </w:t>
      </w:r>
      <w:r w:rsidRPr="00531E71">
        <w:rPr>
          <w:rFonts w:ascii="Arial" w:hAnsi="Arial" w:cs="Arial"/>
          <w:b/>
          <w:bCs/>
        </w:rPr>
        <w:t>12</w:t>
      </w:r>
      <w:r w:rsidRPr="00531E71">
        <w:rPr>
          <w:rFonts w:ascii="Arial" w:hAnsi="Arial" w:cs="Arial"/>
        </w:rPr>
        <w:t>, 15362. https://doi.org/10.1038/s41598-022-19248-8</w:t>
      </w:r>
    </w:p>
    <w:p w14:paraId="73361C15" w14:textId="77777777" w:rsidR="004A2D3D" w:rsidRPr="00531E71" w:rsidRDefault="004A2D3D" w:rsidP="00FB0721">
      <w:pPr>
        <w:autoSpaceDE w:val="0"/>
        <w:autoSpaceDN w:val="0"/>
        <w:adjustRightInd w:val="0"/>
        <w:spacing w:after="0" w:line="240" w:lineRule="auto"/>
        <w:jc w:val="both"/>
        <w:rPr>
          <w:rFonts w:ascii="Arial" w:hAnsi="Arial" w:cs="Arial"/>
        </w:rPr>
      </w:pPr>
    </w:p>
    <w:p w14:paraId="7DE0361B" w14:textId="77777777" w:rsidR="00FB0721" w:rsidRPr="00531E71" w:rsidRDefault="00FB0721" w:rsidP="00C217B4">
      <w:pPr>
        <w:autoSpaceDE w:val="0"/>
        <w:autoSpaceDN w:val="0"/>
        <w:adjustRightInd w:val="0"/>
        <w:spacing w:after="0" w:line="240" w:lineRule="auto"/>
        <w:jc w:val="both"/>
        <w:rPr>
          <w:rFonts w:ascii="Arial" w:hAnsi="Arial" w:cs="Arial"/>
          <w:color w:val="000000"/>
          <w:lang w:val="en-AU" w:eastAsia="en-AU"/>
        </w:rPr>
      </w:pPr>
    </w:p>
    <w:p w14:paraId="1D8899FB" w14:textId="77777777" w:rsidR="00B04767" w:rsidRPr="00531E71" w:rsidRDefault="00B04767" w:rsidP="00C217B4">
      <w:pPr>
        <w:autoSpaceDE w:val="0"/>
        <w:autoSpaceDN w:val="0"/>
        <w:adjustRightInd w:val="0"/>
        <w:spacing w:after="0" w:line="240" w:lineRule="auto"/>
        <w:jc w:val="both"/>
        <w:rPr>
          <w:rFonts w:ascii="Arial" w:hAnsi="Arial" w:cs="Arial"/>
          <w:color w:val="000000"/>
          <w:lang w:val="en-AU" w:eastAsia="en-AU"/>
        </w:rPr>
      </w:pPr>
    </w:p>
    <w:p w14:paraId="797DAA8C" w14:textId="42BDDA9F" w:rsidR="007E5F22" w:rsidRPr="00531E71" w:rsidRDefault="00CA2DF8" w:rsidP="00CA2DF8">
      <w:pPr>
        <w:pStyle w:val="Heading1"/>
        <w:rPr>
          <w:lang w:val="en-AU"/>
        </w:rPr>
      </w:pPr>
      <w:r w:rsidRPr="00531E71">
        <w:rPr>
          <w:lang w:val="en-AU"/>
        </w:rPr>
        <w:br w:type="page"/>
      </w:r>
      <w:bookmarkStart w:id="42" w:name="_Toc209797911"/>
      <w:r w:rsidRPr="00531E71">
        <w:rPr>
          <w:lang w:val="en-AU"/>
        </w:rPr>
        <w:t>ANNEX 1 – THREAT MATRIX</w:t>
      </w:r>
      <w:bookmarkEnd w:id="42"/>
    </w:p>
    <w:p w14:paraId="6E2423E5"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7A116A65" w14:textId="77777777" w:rsidR="007E5F22" w:rsidRPr="00531E71" w:rsidRDefault="007E5F22" w:rsidP="007E5F22">
      <w:pPr>
        <w:widowControl w:val="0"/>
        <w:spacing w:after="0" w:line="240" w:lineRule="auto"/>
        <w:jc w:val="both"/>
        <w:rPr>
          <w:rFonts w:ascii="Arial" w:hAnsi="Arial" w:cs="Arial"/>
          <w:snapToGrid w:val="0"/>
          <w:highlight w:val="yellow"/>
        </w:rPr>
      </w:pPr>
      <w:r w:rsidRPr="00531E71">
        <w:rPr>
          <w:rFonts w:ascii="Arial" w:hAnsi="Arial" w:cs="Arial"/>
          <w:snapToGrid w:val="0"/>
        </w:rPr>
        <w:t>Levels of risk and the associated priority for action are defined as follows:</w:t>
      </w:r>
    </w:p>
    <w:p w14:paraId="092B90D1" w14:textId="77777777" w:rsidR="007E5F22" w:rsidRPr="00531E71" w:rsidRDefault="007E5F22" w:rsidP="007E5F22">
      <w:pPr>
        <w:widowControl w:val="0"/>
        <w:spacing w:after="0" w:line="240" w:lineRule="auto"/>
        <w:jc w:val="both"/>
        <w:rPr>
          <w:rFonts w:ascii="Arial" w:hAnsi="Arial" w:cs="Arial"/>
          <w:snapToGrid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02"/>
      </w:tblGrid>
      <w:tr w:rsidR="007E5F22" w:rsidRPr="00531E71" w14:paraId="3BFBCF9F" w14:textId="77777777" w:rsidTr="00865C8B">
        <w:tc>
          <w:tcPr>
            <w:tcW w:w="1276" w:type="dxa"/>
            <w:shd w:val="clear" w:color="auto" w:fill="F3A79D"/>
          </w:tcPr>
          <w:p w14:paraId="675F5998"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Very High</w:t>
            </w:r>
          </w:p>
        </w:tc>
        <w:tc>
          <w:tcPr>
            <w:tcW w:w="7902" w:type="dxa"/>
          </w:tcPr>
          <w:p w14:paraId="4FFD1AD9"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Immediate additional action required</w:t>
            </w:r>
          </w:p>
        </w:tc>
      </w:tr>
      <w:tr w:rsidR="007E5F22" w:rsidRPr="00531E71" w14:paraId="1CB64C20" w14:textId="77777777" w:rsidTr="00865C8B">
        <w:tc>
          <w:tcPr>
            <w:tcW w:w="1276" w:type="dxa"/>
            <w:shd w:val="clear" w:color="auto" w:fill="EFE9A1"/>
          </w:tcPr>
          <w:p w14:paraId="4658E9F7"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High</w:t>
            </w:r>
          </w:p>
        </w:tc>
        <w:tc>
          <w:tcPr>
            <w:tcW w:w="7902" w:type="dxa"/>
          </w:tcPr>
          <w:p w14:paraId="5C149573"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Additional action and the precautionary approach should be applied</w:t>
            </w:r>
          </w:p>
        </w:tc>
      </w:tr>
      <w:tr w:rsidR="007E5F22" w:rsidRPr="00531E71" w14:paraId="5F2FA6E1" w14:textId="77777777" w:rsidTr="00053B65">
        <w:tc>
          <w:tcPr>
            <w:tcW w:w="1276" w:type="dxa"/>
            <w:shd w:val="clear" w:color="auto" w:fill="A5C9EB" w:themeFill="text2" w:themeFillTint="40"/>
          </w:tcPr>
          <w:p w14:paraId="189317F5"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Moderate</w:t>
            </w:r>
          </w:p>
        </w:tc>
        <w:tc>
          <w:tcPr>
            <w:tcW w:w="7902" w:type="dxa"/>
          </w:tcPr>
          <w:p w14:paraId="5E0ACB8C"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Obtain additional information and develop additional action, if required</w:t>
            </w:r>
          </w:p>
        </w:tc>
      </w:tr>
      <w:tr w:rsidR="007E5F22" w:rsidRPr="00531E71" w14:paraId="4A582A01" w14:textId="77777777" w:rsidTr="00865C8B">
        <w:tc>
          <w:tcPr>
            <w:tcW w:w="1276" w:type="dxa"/>
            <w:shd w:val="clear" w:color="auto" w:fill="ACC884"/>
          </w:tcPr>
          <w:p w14:paraId="4221EA98"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Low</w:t>
            </w:r>
          </w:p>
        </w:tc>
        <w:tc>
          <w:tcPr>
            <w:tcW w:w="7902" w:type="dxa"/>
          </w:tcPr>
          <w:p w14:paraId="2A318F6E" w14:textId="77777777" w:rsidR="007E5F22" w:rsidRPr="00531E71" w:rsidRDefault="007E5F22">
            <w:pPr>
              <w:widowControl w:val="0"/>
              <w:spacing w:after="0" w:line="240" w:lineRule="auto"/>
              <w:jc w:val="both"/>
              <w:rPr>
                <w:rFonts w:ascii="Arial" w:hAnsi="Arial" w:cs="Arial"/>
                <w:snapToGrid w:val="0"/>
              </w:rPr>
            </w:pPr>
            <w:r w:rsidRPr="00531E71">
              <w:rPr>
                <w:rFonts w:ascii="Arial" w:hAnsi="Arial" w:cs="Arial"/>
                <w:snapToGrid w:val="0"/>
              </w:rPr>
              <w:t>Monitor the occurrence of threats and reassess level of threat if likelihood or consequences change</w:t>
            </w:r>
          </w:p>
        </w:tc>
      </w:tr>
    </w:tbl>
    <w:p w14:paraId="3350474C"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lang w:val="en-AU"/>
        </w:rPr>
      </w:pPr>
    </w:p>
    <w:p w14:paraId="29CC0DC5"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Likelihood of occurrence has been categorised:</w:t>
      </w:r>
    </w:p>
    <w:p w14:paraId="14390C45" w14:textId="77777777" w:rsidR="007E5F22" w:rsidRPr="00531E71" w:rsidRDefault="007E5F22" w:rsidP="007E5F22">
      <w:pPr>
        <w:widowControl w:val="0"/>
        <w:spacing w:after="0" w:line="240" w:lineRule="auto"/>
        <w:jc w:val="both"/>
        <w:rPr>
          <w:rFonts w:ascii="Arial" w:eastAsia="Times New Roman" w:hAnsi="Arial" w:cs="Arial"/>
          <w:snapToGrid w:val="0"/>
        </w:rPr>
      </w:pPr>
    </w:p>
    <w:p w14:paraId="6B987467"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 xml:space="preserve">i. Almost Certain </w:t>
      </w:r>
    </w:p>
    <w:p w14:paraId="52B67C3E"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ii. Likely</w:t>
      </w:r>
    </w:p>
    <w:p w14:paraId="3DC934DC"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iii. Possible</w:t>
      </w:r>
    </w:p>
    <w:p w14:paraId="6AFDA9B2"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iv. Unlikely</w:t>
      </w:r>
    </w:p>
    <w:p w14:paraId="20640056"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 xml:space="preserve">v. Rare/Unknown </w:t>
      </w:r>
    </w:p>
    <w:p w14:paraId="376DA1A9" w14:textId="77777777" w:rsidR="007E5F22" w:rsidRPr="00531E71" w:rsidRDefault="007E5F22" w:rsidP="007E5F22">
      <w:pPr>
        <w:widowControl w:val="0"/>
        <w:spacing w:after="0" w:line="240" w:lineRule="auto"/>
        <w:jc w:val="both"/>
        <w:rPr>
          <w:rFonts w:ascii="Arial" w:eastAsia="Times New Roman" w:hAnsi="Arial" w:cs="Arial"/>
          <w:snapToGrid w:val="0"/>
        </w:rPr>
      </w:pPr>
    </w:p>
    <w:p w14:paraId="03DF8FA3"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Consequence classifications are defined as follows:</w:t>
      </w:r>
    </w:p>
    <w:p w14:paraId="32961F61" w14:textId="77777777" w:rsidR="007E5F22" w:rsidRPr="00531E71" w:rsidRDefault="007E5F22" w:rsidP="007E5F22">
      <w:pPr>
        <w:widowControl w:val="0"/>
        <w:spacing w:after="0" w:line="240" w:lineRule="auto"/>
        <w:jc w:val="both"/>
        <w:rPr>
          <w:rFonts w:ascii="Arial" w:eastAsia="Times New Roman" w:hAnsi="Arial" w:cs="Arial"/>
          <w:snapToGrid w:val="0"/>
        </w:rPr>
      </w:pPr>
    </w:p>
    <w:p w14:paraId="443EAACC"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 Unknown/Not yet evaluated – No known impact on species status if not addressed.</w:t>
      </w:r>
    </w:p>
    <w:p w14:paraId="332B36CB"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ii. Minor – Possible, but not known, contribution to species decline. Should not be prioritised over other threats.</w:t>
      </w:r>
    </w:p>
    <w:p w14:paraId="1BE1C5B1"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iii. Moderate – Could contribute to species decline, but not an immediate threat.</w:t>
      </w:r>
    </w:p>
    <w:p w14:paraId="3F69D6C4"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iv. Major – Could result in significant declines of species in an area if not addressed.</w:t>
      </w:r>
    </w:p>
    <w:p w14:paraId="5A60F145" w14:textId="77777777" w:rsidR="007E5F22" w:rsidRPr="00531E71" w:rsidRDefault="007E5F22" w:rsidP="007E5F22">
      <w:pPr>
        <w:widowControl w:val="0"/>
        <w:spacing w:after="0" w:line="240" w:lineRule="auto"/>
        <w:jc w:val="both"/>
        <w:rPr>
          <w:rFonts w:ascii="Arial" w:eastAsia="Times New Roman" w:hAnsi="Arial" w:cs="Arial"/>
          <w:snapToGrid w:val="0"/>
        </w:rPr>
      </w:pPr>
      <w:r w:rsidRPr="00531E71">
        <w:rPr>
          <w:rFonts w:ascii="Arial" w:eastAsia="Times New Roman" w:hAnsi="Arial" w:cs="Arial"/>
          <w:snapToGrid w:val="0"/>
        </w:rPr>
        <w:t>v. Catastrophic – Could lead to the loss of the species in an area if not addressed and contribute to extinction risk.</w:t>
      </w:r>
    </w:p>
    <w:p w14:paraId="5414DCA0"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lang w:val="en-AU"/>
        </w:rPr>
      </w:pPr>
    </w:p>
    <w:p w14:paraId="3F60C9EE" w14:textId="77777777" w:rsidR="007E5F22" w:rsidRPr="00531E71" w:rsidRDefault="007E5F22" w:rsidP="00CA2DF8">
      <w:pPr>
        <w:rPr>
          <w:rFonts w:ascii="Arial" w:hAnsi="Arial" w:cs="Arial"/>
          <w:b/>
          <w:bCs/>
          <w:snapToGrid w:val="0"/>
        </w:rPr>
      </w:pPr>
      <w:r w:rsidRPr="00531E71">
        <w:rPr>
          <w:rFonts w:ascii="Arial" w:hAnsi="Arial" w:cs="Arial"/>
          <w:b/>
          <w:bCs/>
          <w:snapToGrid w:val="0"/>
        </w:rPr>
        <w:t>THREAT MATRIX</w:t>
      </w:r>
    </w:p>
    <w:p w14:paraId="7F2F8733" w14:textId="77777777" w:rsidR="007E5F22" w:rsidRPr="00531E71" w:rsidRDefault="007E5F22" w:rsidP="007E5F22">
      <w:pPr>
        <w:widowControl w:val="0"/>
        <w:spacing w:after="0" w:line="240" w:lineRule="auto"/>
        <w:jc w:val="both"/>
        <w:rPr>
          <w:rFonts w:ascii="Arial" w:eastAsia="Times New Roman" w:hAnsi="Arial" w:cs="Arial"/>
          <w:snapToGrid w:val="0"/>
          <w:sz w:val="24"/>
          <w:szCs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559"/>
        <w:gridCol w:w="1559"/>
        <w:gridCol w:w="1524"/>
      </w:tblGrid>
      <w:tr w:rsidR="007E5F22" w:rsidRPr="00531E71" w14:paraId="5F830C2B" w14:textId="77777777">
        <w:trPr>
          <w:trHeight w:val="437"/>
        </w:trPr>
        <w:tc>
          <w:tcPr>
            <w:tcW w:w="1668" w:type="dxa"/>
            <w:vMerge w:val="restart"/>
            <w:vAlign w:val="center"/>
          </w:tcPr>
          <w:p w14:paraId="5D62A444" w14:textId="77777777" w:rsidR="007E5F22" w:rsidRPr="00531E71" w:rsidRDefault="007E5F22">
            <w:pPr>
              <w:spacing w:after="0"/>
              <w:jc w:val="both"/>
              <w:rPr>
                <w:rFonts w:ascii="Arial" w:hAnsi="Arial" w:cs="Arial"/>
                <w:b/>
                <w:lang w:val="en-AU"/>
              </w:rPr>
            </w:pPr>
            <w:r w:rsidRPr="00531E71">
              <w:rPr>
                <w:rFonts w:ascii="Arial" w:hAnsi="Arial" w:cs="Arial"/>
                <w:b/>
                <w:lang w:val="en-AU"/>
              </w:rPr>
              <w:t>Likelihood</w:t>
            </w:r>
          </w:p>
        </w:tc>
        <w:tc>
          <w:tcPr>
            <w:tcW w:w="7902" w:type="dxa"/>
            <w:gridSpan w:val="5"/>
            <w:vAlign w:val="center"/>
          </w:tcPr>
          <w:p w14:paraId="2C449E8B" w14:textId="77777777" w:rsidR="007E5F22" w:rsidRPr="00531E71" w:rsidRDefault="007E5F22">
            <w:pPr>
              <w:spacing w:after="0"/>
              <w:jc w:val="both"/>
              <w:rPr>
                <w:rFonts w:ascii="Arial" w:hAnsi="Arial" w:cs="Arial"/>
                <w:b/>
                <w:lang w:val="en-AU"/>
              </w:rPr>
            </w:pPr>
            <w:r w:rsidRPr="00531E71">
              <w:rPr>
                <w:rFonts w:ascii="Arial" w:hAnsi="Arial" w:cs="Arial"/>
                <w:b/>
                <w:lang w:val="en-AU"/>
              </w:rPr>
              <w:t>Consequences</w:t>
            </w:r>
          </w:p>
        </w:tc>
      </w:tr>
      <w:tr w:rsidR="007E5F22" w:rsidRPr="00531E71" w14:paraId="0FDD7BF0" w14:textId="77777777">
        <w:tc>
          <w:tcPr>
            <w:tcW w:w="1668" w:type="dxa"/>
            <w:vMerge/>
          </w:tcPr>
          <w:p w14:paraId="4176A703" w14:textId="77777777" w:rsidR="007E5F22" w:rsidRPr="00531E71" w:rsidRDefault="007E5F22">
            <w:pPr>
              <w:spacing w:after="0"/>
              <w:jc w:val="both"/>
              <w:rPr>
                <w:rFonts w:ascii="Arial" w:hAnsi="Arial" w:cs="Arial"/>
                <w:lang w:val="en-AU"/>
              </w:rPr>
            </w:pPr>
          </w:p>
        </w:tc>
        <w:tc>
          <w:tcPr>
            <w:tcW w:w="1701" w:type="dxa"/>
            <w:tcBorders>
              <w:bottom w:val="single" w:sz="4" w:space="0" w:color="auto"/>
            </w:tcBorders>
          </w:tcPr>
          <w:p w14:paraId="7FF1EC50" w14:textId="77777777" w:rsidR="007E5F22" w:rsidRPr="00531E71" w:rsidRDefault="007E5F22">
            <w:pPr>
              <w:spacing w:after="0"/>
              <w:jc w:val="both"/>
              <w:rPr>
                <w:rFonts w:ascii="Arial" w:hAnsi="Arial" w:cs="Arial"/>
                <w:lang w:val="en-AU"/>
              </w:rPr>
            </w:pPr>
            <w:r w:rsidRPr="00531E71">
              <w:rPr>
                <w:rFonts w:ascii="Arial" w:hAnsi="Arial" w:cs="Arial"/>
                <w:lang w:val="en-AU"/>
              </w:rPr>
              <w:t>Not significant</w:t>
            </w:r>
          </w:p>
        </w:tc>
        <w:tc>
          <w:tcPr>
            <w:tcW w:w="1559" w:type="dxa"/>
            <w:tcBorders>
              <w:bottom w:val="single" w:sz="4" w:space="0" w:color="auto"/>
            </w:tcBorders>
          </w:tcPr>
          <w:p w14:paraId="7F03AB2D" w14:textId="77777777" w:rsidR="007E5F22" w:rsidRPr="00531E71" w:rsidRDefault="007E5F22">
            <w:pPr>
              <w:spacing w:after="0"/>
              <w:jc w:val="both"/>
              <w:rPr>
                <w:rFonts w:ascii="Arial" w:hAnsi="Arial" w:cs="Arial"/>
                <w:lang w:val="en-AU"/>
              </w:rPr>
            </w:pPr>
            <w:r w:rsidRPr="00531E71">
              <w:rPr>
                <w:rFonts w:ascii="Arial" w:hAnsi="Arial" w:cs="Arial"/>
                <w:lang w:val="en-AU"/>
              </w:rPr>
              <w:t>Minor</w:t>
            </w:r>
          </w:p>
        </w:tc>
        <w:tc>
          <w:tcPr>
            <w:tcW w:w="1559" w:type="dxa"/>
            <w:tcBorders>
              <w:bottom w:val="single" w:sz="4" w:space="0" w:color="auto"/>
            </w:tcBorders>
          </w:tcPr>
          <w:p w14:paraId="4ACACFC3"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tcPr>
          <w:p w14:paraId="619153C3" w14:textId="77777777" w:rsidR="007E5F22" w:rsidRPr="00531E71" w:rsidRDefault="007E5F22">
            <w:pPr>
              <w:spacing w:after="0"/>
              <w:jc w:val="both"/>
              <w:rPr>
                <w:rFonts w:ascii="Arial" w:hAnsi="Arial" w:cs="Arial"/>
                <w:lang w:val="en-AU"/>
              </w:rPr>
            </w:pPr>
            <w:r w:rsidRPr="00531E71">
              <w:rPr>
                <w:rFonts w:ascii="Arial" w:hAnsi="Arial" w:cs="Arial"/>
                <w:lang w:val="en-AU"/>
              </w:rPr>
              <w:t>Major</w:t>
            </w:r>
          </w:p>
        </w:tc>
        <w:tc>
          <w:tcPr>
            <w:tcW w:w="1524" w:type="dxa"/>
            <w:tcBorders>
              <w:bottom w:val="single" w:sz="4" w:space="0" w:color="auto"/>
            </w:tcBorders>
          </w:tcPr>
          <w:p w14:paraId="1F475D92" w14:textId="77777777" w:rsidR="007E5F22" w:rsidRPr="00531E71" w:rsidRDefault="007E5F22">
            <w:pPr>
              <w:spacing w:after="0"/>
              <w:jc w:val="both"/>
              <w:rPr>
                <w:rFonts w:ascii="Arial" w:hAnsi="Arial" w:cs="Arial"/>
                <w:lang w:val="en-AU"/>
              </w:rPr>
            </w:pPr>
            <w:r w:rsidRPr="00531E71">
              <w:rPr>
                <w:rFonts w:ascii="Arial" w:hAnsi="Arial" w:cs="Arial"/>
                <w:lang w:val="en-AU"/>
              </w:rPr>
              <w:t>Catastrophic</w:t>
            </w:r>
          </w:p>
        </w:tc>
      </w:tr>
      <w:tr w:rsidR="007E5F22" w:rsidRPr="00531E71" w14:paraId="6E6F3429" w14:textId="77777777">
        <w:tc>
          <w:tcPr>
            <w:tcW w:w="1668" w:type="dxa"/>
          </w:tcPr>
          <w:p w14:paraId="3EE86E1E" w14:textId="77777777" w:rsidR="007E5F22" w:rsidRPr="00531E71" w:rsidRDefault="007E5F22">
            <w:pPr>
              <w:spacing w:after="0"/>
              <w:jc w:val="both"/>
              <w:rPr>
                <w:rFonts w:ascii="Arial" w:hAnsi="Arial" w:cs="Arial"/>
                <w:lang w:val="en-AU"/>
              </w:rPr>
            </w:pPr>
            <w:r w:rsidRPr="00531E71">
              <w:rPr>
                <w:rFonts w:ascii="Arial" w:hAnsi="Arial" w:cs="Arial"/>
                <w:lang w:val="en-AU"/>
              </w:rPr>
              <w:t>Almost certain</w:t>
            </w:r>
          </w:p>
        </w:tc>
        <w:tc>
          <w:tcPr>
            <w:tcW w:w="1701" w:type="dxa"/>
            <w:shd w:val="clear" w:color="FFFFFF" w:fill="D6E3BC"/>
          </w:tcPr>
          <w:p w14:paraId="75D55D1F" w14:textId="77777777" w:rsidR="007E5F22" w:rsidRPr="00531E71" w:rsidRDefault="007E5F22">
            <w:pPr>
              <w:spacing w:after="0"/>
              <w:jc w:val="both"/>
              <w:rPr>
                <w:rFonts w:ascii="Arial" w:hAnsi="Arial" w:cs="Arial"/>
                <w:lang w:val="en-AU"/>
              </w:rPr>
            </w:pPr>
            <w:r w:rsidRPr="00531E71">
              <w:rPr>
                <w:rFonts w:ascii="Arial" w:hAnsi="Arial" w:cs="Arial"/>
                <w:sz w:val="16"/>
                <w:szCs w:val="16"/>
                <w:lang w:val="en-AU"/>
              </w:rPr>
              <w:t>L</w:t>
            </w:r>
            <w:r w:rsidRPr="00531E71">
              <w:rPr>
                <w:rFonts w:ascii="Arial" w:hAnsi="Arial" w:cs="Arial"/>
                <w:lang w:val="en-AU"/>
              </w:rPr>
              <w:t>ow</w:t>
            </w:r>
          </w:p>
        </w:tc>
        <w:tc>
          <w:tcPr>
            <w:tcW w:w="1559" w:type="dxa"/>
            <w:shd w:val="clear" w:color="auto" w:fill="C6D9F1"/>
          </w:tcPr>
          <w:p w14:paraId="15626181"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shd w:val="clear" w:color="auto" w:fill="E5B8B7"/>
          </w:tcPr>
          <w:p w14:paraId="7A43536C"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59" w:type="dxa"/>
            <w:tcBorders>
              <w:bottom w:val="single" w:sz="4" w:space="0" w:color="auto"/>
            </w:tcBorders>
            <w:shd w:val="clear" w:color="auto" w:fill="E5B8B7"/>
          </w:tcPr>
          <w:p w14:paraId="03E453F8"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tcBorders>
              <w:bottom w:val="single" w:sz="4" w:space="0" w:color="auto"/>
            </w:tcBorders>
            <w:shd w:val="clear" w:color="auto" w:fill="E5B8B7"/>
          </w:tcPr>
          <w:p w14:paraId="6975FCC6"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7C89BC2C" w14:textId="77777777">
        <w:tc>
          <w:tcPr>
            <w:tcW w:w="1668" w:type="dxa"/>
          </w:tcPr>
          <w:p w14:paraId="3B30E8E1" w14:textId="77777777" w:rsidR="007E5F22" w:rsidRPr="00531E71" w:rsidRDefault="007E5F22">
            <w:pPr>
              <w:spacing w:after="0"/>
              <w:jc w:val="both"/>
              <w:rPr>
                <w:rFonts w:ascii="Arial" w:hAnsi="Arial" w:cs="Arial"/>
                <w:lang w:val="en-AU"/>
              </w:rPr>
            </w:pPr>
            <w:r w:rsidRPr="00531E71">
              <w:rPr>
                <w:rFonts w:ascii="Arial" w:hAnsi="Arial" w:cs="Arial"/>
                <w:lang w:val="en-AU"/>
              </w:rPr>
              <w:t>Likely</w:t>
            </w:r>
          </w:p>
        </w:tc>
        <w:tc>
          <w:tcPr>
            <w:tcW w:w="1701" w:type="dxa"/>
            <w:shd w:val="clear" w:color="FFFFFF" w:fill="D6E3BC"/>
          </w:tcPr>
          <w:p w14:paraId="5E62CD70"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0F702964"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shd w:val="clear" w:color="auto" w:fill="FAF7B6"/>
          </w:tcPr>
          <w:p w14:paraId="5CF0A3CA"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59" w:type="dxa"/>
            <w:shd w:val="clear" w:color="auto" w:fill="E5B8B7"/>
          </w:tcPr>
          <w:p w14:paraId="16C85AA5"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shd w:val="clear" w:color="auto" w:fill="E5B8B7"/>
          </w:tcPr>
          <w:p w14:paraId="1F4A32C0"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5D63A976" w14:textId="77777777">
        <w:tc>
          <w:tcPr>
            <w:tcW w:w="1668" w:type="dxa"/>
          </w:tcPr>
          <w:p w14:paraId="4B04EEAD" w14:textId="77777777" w:rsidR="007E5F22" w:rsidRPr="00531E71" w:rsidRDefault="007E5F22">
            <w:pPr>
              <w:spacing w:after="0"/>
              <w:jc w:val="both"/>
              <w:rPr>
                <w:rFonts w:ascii="Arial" w:hAnsi="Arial" w:cs="Arial"/>
                <w:lang w:val="en-AU"/>
              </w:rPr>
            </w:pPr>
            <w:r w:rsidRPr="00531E71">
              <w:rPr>
                <w:rFonts w:ascii="Arial" w:hAnsi="Arial" w:cs="Arial"/>
                <w:lang w:val="en-AU"/>
              </w:rPr>
              <w:t>Possible</w:t>
            </w:r>
          </w:p>
        </w:tc>
        <w:tc>
          <w:tcPr>
            <w:tcW w:w="1701" w:type="dxa"/>
            <w:shd w:val="clear" w:color="FFFFFF" w:fill="D6E3BC"/>
          </w:tcPr>
          <w:p w14:paraId="17454515"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tcBorders>
              <w:bottom w:val="single" w:sz="4" w:space="0" w:color="auto"/>
            </w:tcBorders>
            <w:shd w:val="clear" w:color="auto" w:fill="C6D9F1"/>
          </w:tcPr>
          <w:p w14:paraId="5777EF20"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tcBorders>
              <w:bottom w:val="single" w:sz="4" w:space="0" w:color="auto"/>
            </w:tcBorders>
            <w:shd w:val="clear" w:color="auto" w:fill="FAF7B6"/>
          </w:tcPr>
          <w:p w14:paraId="2F1D76D1"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59" w:type="dxa"/>
            <w:tcBorders>
              <w:bottom w:val="single" w:sz="4" w:space="0" w:color="auto"/>
            </w:tcBorders>
            <w:shd w:val="clear" w:color="auto" w:fill="E5B8B7"/>
          </w:tcPr>
          <w:p w14:paraId="186401C0"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c>
          <w:tcPr>
            <w:tcW w:w="1524" w:type="dxa"/>
            <w:tcBorders>
              <w:bottom w:val="single" w:sz="4" w:space="0" w:color="auto"/>
            </w:tcBorders>
            <w:shd w:val="clear" w:color="auto" w:fill="E5B8B7"/>
          </w:tcPr>
          <w:p w14:paraId="4FA3E3B6"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659D52B6" w14:textId="77777777">
        <w:tc>
          <w:tcPr>
            <w:tcW w:w="1668" w:type="dxa"/>
          </w:tcPr>
          <w:p w14:paraId="536906BB" w14:textId="77777777" w:rsidR="007E5F22" w:rsidRPr="00531E71" w:rsidRDefault="007E5F22">
            <w:pPr>
              <w:spacing w:after="0"/>
              <w:jc w:val="both"/>
              <w:rPr>
                <w:rFonts w:ascii="Arial" w:hAnsi="Arial" w:cs="Arial"/>
                <w:lang w:val="en-AU"/>
              </w:rPr>
            </w:pPr>
            <w:r w:rsidRPr="00531E71">
              <w:rPr>
                <w:rFonts w:ascii="Arial" w:hAnsi="Arial" w:cs="Arial"/>
                <w:lang w:val="en-AU"/>
              </w:rPr>
              <w:t>Unlikely</w:t>
            </w:r>
          </w:p>
        </w:tc>
        <w:tc>
          <w:tcPr>
            <w:tcW w:w="1701" w:type="dxa"/>
            <w:shd w:val="clear" w:color="FFFFFF" w:fill="D6E3BC"/>
          </w:tcPr>
          <w:p w14:paraId="7F341F3A"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FFFFFF" w:fill="D6E3BC"/>
          </w:tcPr>
          <w:p w14:paraId="0D9EF879"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26AEEBF0" w14:textId="77777777" w:rsidR="007E5F22" w:rsidRPr="00531E71" w:rsidRDefault="007E5F22">
            <w:pPr>
              <w:spacing w:after="0"/>
              <w:jc w:val="both"/>
              <w:rPr>
                <w:rFonts w:ascii="Arial" w:hAnsi="Arial" w:cs="Arial"/>
                <w:lang w:val="en-AU"/>
              </w:rPr>
            </w:pPr>
            <w:r w:rsidRPr="00531E71">
              <w:rPr>
                <w:rFonts w:ascii="Arial" w:hAnsi="Arial" w:cs="Arial"/>
                <w:lang w:val="en-AU"/>
              </w:rPr>
              <w:t>Moderate</w:t>
            </w:r>
          </w:p>
        </w:tc>
        <w:tc>
          <w:tcPr>
            <w:tcW w:w="1559" w:type="dxa"/>
            <w:shd w:val="clear" w:color="auto" w:fill="FAF7B6"/>
          </w:tcPr>
          <w:p w14:paraId="1F9E0F96"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24" w:type="dxa"/>
            <w:shd w:val="clear" w:color="auto" w:fill="E5B8B7"/>
          </w:tcPr>
          <w:p w14:paraId="0DC8A637"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r w:rsidR="007E5F22" w:rsidRPr="00531E71" w14:paraId="08A81665" w14:textId="77777777">
        <w:tc>
          <w:tcPr>
            <w:tcW w:w="1668" w:type="dxa"/>
          </w:tcPr>
          <w:p w14:paraId="5F7AFBF0" w14:textId="77777777" w:rsidR="007E5F22" w:rsidRPr="00531E71" w:rsidRDefault="007E5F22">
            <w:pPr>
              <w:spacing w:after="0"/>
              <w:jc w:val="both"/>
              <w:rPr>
                <w:rFonts w:ascii="Arial" w:hAnsi="Arial" w:cs="Arial"/>
                <w:lang w:val="en-AU"/>
              </w:rPr>
            </w:pPr>
            <w:r w:rsidRPr="00531E71">
              <w:rPr>
                <w:rFonts w:ascii="Arial" w:hAnsi="Arial" w:cs="Arial"/>
                <w:lang w:val="en-AU"/>
              </w:rPr>
              <w:t>Rare / unknown</w:t>
            </w:r>
          </w:p>
        </w:tc>
        <w:tc>
          <w:tcPr>
            <w:tcW w:w="1701" w:type="dxa"/>
            <w:shd w:val="clear" w:color="FFFFFF" w:fill="D6E3BC"/>
          </w:tcPr>
          <w:p w14:paraId="0C200EA4"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FFFFFF" w:fill="D6E3BC"/>
          </w:tcPr>
          <w:p w14:paraId="44DE64FF" w14:textId="77777777" w:rsidR="007E5F22" w:rsidRPr="00531E71" w:rsidRDefault="007E5F22">
            <w:pPr>
              <w:spacing w:after="0"/>
              <w:jc w:val="both"/>
              <w:rPr>
                <w:rFonts w:ascii="Arial" w:hAnsi="Arial" w:cs="Arial"/>
                <w:lang w:val="en-AU"/>
              </w:rPr>
            </w:pPr>
            <w:r w:rsidRPr="00531E71">
              <w:rPr>
                <w:rFonts w:ascii="Arial" w:hAnsi="Arial" w:cs="Arial"/>
                <w:lang w:val="en-AU"/>
              </w:rPr>
              <w:t>Low</w:t>
            </w:r>
          </w:p>
        </w:tc>
        <w:tc>
          <w:tcPr>
            <w:tcW w:w="1559" w:type="dxa"/>
            <w:shd w:val="clear" w:color="auto" w:fill="C6D9F1"/>
          </w:tcPr>
          <w:p w14:paraId="22D5660D" w14:textId="77777777" w:rsidR="007E5F22" w:rsidRPr="00531E71" w:rsidRDefault="007E5F22">
            <w:pPr>
              <w:spacing w:after="0"/>
              <w:jc w:val="both"/>
              <w:rPr>
                <w:rFonts w:ascii="Arial" w:hAnsi="Arial" w:cs="Arial"/>
                <w:sz w:val="16"/>
                <w:szCs w:val="16"/>
                <w:lang w:val="en-AU"/>
              </w:rPr>
            </w:pPr>
            <w:r w:rsidRPr="00531E71">
              <w:rPr>
                <w:rFonts w:ascii="Arial" w:hAnsi="Arial" w:cs="Arial"/>
                <w:lang w:val="en-AU"/>
              </w:rPr>
              <w:t>Moderate</w:t>
            </w:r>
            <w:r w:rsidRPr="00531E71">
              <w:rPr>
                <w:rFonts w:ascii="Arial" w:hAnsi="Arial" w:cs="Arial"/>
                <w:sz w:val="16"/>
                <w:szCs w:val="16"/>
                <w:lang w:val="en-AU"/>
              </w:rPr>
              <w:t xml:space="preserve"> </w:t>
            </w:r>
          </w:p>
        </w:tc>
        <w:tc>
          <w:tcPr>
            <w:tcW w:w="1559" w:type="dxa"/>
            <w:shd w:val="clear" w:color="auto" w:fill="FAF7B6"/>
          </w:tcPr>
          <w:p w14:paraId="6FB8CB46" w14:textId="77777777" w:rsidR="007E5F22" w:rsidRPr="00531E71" w:rsidRDefault="007E5F22">
            <w:pPr>
              <w:spacing w:after="0"/>
              <w:jc w:val="both"/>
              <w:rPr>
                <w:rFonts w:ascii="Arial" w:hAnsi="Arial" w:cs="Arial"/>
                <w:lang w:val="en-AU"/>
              </w:rPr>
            </w:pPr>
            <w:r w:rsidRPr="00531E71">
              <w:rPr>
                <w:rFonts w:ascii="Arial" w:hAnsi="Arial" w:cs="Arial"/>
                <w:lang w:val="en-AU"/>
              </w:rPr>
              <w:t>High</w:t>
            </w:r>
          </w:p>
        </w:tc>
        <w:tc>
          <w:tcPr>
            <w:tcW w:w="1524" w:type="dxa"/>
            <w:shd w:val="clear" w:color="auto" w:fill="E5B8B7"/>
          </w:tcPr>
          <w:p w14:paraId="1F5B325F" w14:textId="77777777" w:rsidR="007E5F22" w:rsidRPr="00531E71" w:rsidRDefault="007E5F22">
            <w:pPr>
              <w:spacing w:after="0"/>
              <w:jc w:val="both"/>
              <w:rPr>
                <w:rFonts w:ascii="Arial" w:hAnsi="Arial" w:cs="Arial"/>
                <w:lang w:val="en-AU"/>
              </w:rPr>
            </w:pPr>
            <w:r w:rsidRPr="00531E71">
              <w:rPr>
                <w:rFonts w:ascii="Arial" w:hAnsi="Arial" w:cs="Arial"/>
                <w:lang w:val="en-AU"/>
              </w:rPr>
              <w:t>Very high</w:t>
            </w:r>
          </w:p>
        </w:tc>
      </w:tr>
    </w:tbl>
    <w:p w14:paraId="336FD6CA" w14:textId="77777777" w:rsidR="007E5F22" w:rsidRPr="00531E71" w:rsidRDefault="007E5F22" w:rsidP="007E5F22">
      <w:pPr>
        <w:spacing w:after="0" w:line="240" w:lineRule="auto"/>
        <w:jc w:val="both"/>
        <w:rPr>
          <w:rFonts w:ascii="Arial" w:hAnsi="Arial" w:cs="Arial"/>
          <w:sz w:val="16"/>
          <w:szCs w:val="16"/>
          <w:lang w:val="en-AU"/>
        </w:rPr>
      </w:pPr>
    </w:p>
    <w:p w14:paraId="648FE2C4" w14:textId="77777777" w:rsidR="007E5F22" w:rsidRPr="00531E71" w:rsidRDefault="007E5F22" w:rsidP="007E5F22">
      <w:pPr>
        <w:spacing w:after="0" w:line="240" w:lineRule="auto"/>
        <w:jc w:val="both"/>
        <w:rPr>
          <w:rFonts w:ascii="Arial" w:hAnsi="Arial" w:cs="Arial"/>
          <w:lang w:val="en-AU"/>
        </w:rPr>
      </w:pPr>
      <w:r w:rsidRPr="00531E71">
        <w:rPr>
          <w:rFonts w:ascii="Arial" w:hAnsi="Arial" w:cs="Arial"/>
          <w:lang w:val="en-AU"/>
        </w:rPr>
        <w:t>It is very important to recognise that addressing individual threats in isolation – both geographically, and in the context of other impacts - is likely to have limited effects and that interventions should be co-ordinated where possible.</w:t>
      </w:r>
    </w:p>
    <w:p w14:paraId="5528E11A" w14:textId="77777777" w:rsidR="00865C8B" w:rsidRPr="00531E71" w:rsidRDefault="00865C8B" w:rsidP="007E5F22">
      <w:pPr>
        <w:spacing w:after="0" w:line="240" w:lineRule="auto"/>
        <w:jc w:val="both"/>
        <w:rPr>
          <w:rFonts w:ascii="Arial" w:hAnsi="Arial" w:cs="Arial"/>
          <w:lang w:val="en-AU"/>
        </w:rPr>
      </w:pPr>
    </w:p>
    <w:p w14:paraId="577D6587" w14:textId="327BC5F2" w:rsidR="00865C8B" w:rsidRPr="00531E71" w:rsidRDefault="00865C8B" w:rsidP="007E5F22">
      <w:pPr>
        <w:spacing w:after="0" w:line="240" w:lineRule="auto"/>
        <w:jc w:val="both"/>
        <w:rPr>
          <w:rFonts w:ascii="Arial" w:hAnsi="Arial" w:cs="Arial"/>
          <w:lang w:val="en-AU"/>
        </w:rPr>
      </w:pPr>
      <w:r w:rsidRPr="00531E71">
        <w:rPr>
          <w:rFonts w:ascii="Arial" w:hAnsi="Arial" w:cs="Arial"/>
          <w:lang w:val="en-AU"/>
        </w:rPr>
        <w:t xml:space="preserve">Below is an example taken from the Angelshark SSAP </w:t>
      </w:r>
      <w:r w:rsidR="00E73540" w:rsidRPr="00531E71">
        <w:rPr>
          <w:rFonts w:ascii="Arial" w:hAnsi="Arial" w:cs="Arial"/>
          <w:lang w:val="en-AU"/>
        </w:rPr>
        <w:t>for the Mediterranean Sea.</w:t>
      </w:r>
    </w:p>
    <w:p w14:paraId="7B342F1D"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664960D7" w14:textId="77777777" w:rsidR="00DC0C97" w:rsidRPr="00531E71" w:rsidRDefault="00DC0C97" w:rsidP="00C217B4">
      <w:pPr>
        <w:autoSpaceDE w:val="0"/>
        <w:autoSpaceDN w:val="0"/>
        <w:adjustRightInd w:val="0"/>
        <w:spacing w:after="0" w:line="240" w:lineRule="auto"/>
        <w:jc w:val="both"/>
        <w:rPr>
          <w:rFonts w:ascii="Arial" w:hAnsi="Arial" w:cs="Arial"/>
          <w:b/>
          <w:bCs/>
          <w:color w:val="000000"/>
          <w:u w:val="single"/>
          <w:lang w:val="en-AU" w:eastAsia="en-AU"/>
        </w:rPr>
      </w:pPr>
    </w:p>
    <w:p w14:paraId="551B5B76"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67F62277" w14:textId="77777777" w:rsidR="007E5F22" w:rsidRPr="00531E71" w:rsidRDefault="007E5F22" w:rsidP="00C217B4">
      <w:pPr>
        <w:autoSpaceDE w:val="0"/>
        <w:autoSpaceDN w:val="0"/>
        <w:adjustRightInd w:val="0"/>
        <w:spacing w:after="0" w:line="240" w:lineRule="auto"/>
        <w:jc w:val="both"/>
        <w:rPr>
          <w:rFonts w:ascii="Arial" w:hAnsi="Arial" w:cs="Arial"/>
          <w:b/>
          <w:bCs/>
          <w:color w:val="000000"/>
          <w:u w:val="single"/>
          <w:lang w:val="en-AU" w:eastAsia="en-AU"/>
        </w:rPr>
      </w:pPr>
    </w:p>
    <w:p w14:paraId="72D94C8A" w14:textId="77777777" w:rsidR="007E5F22" w:rsidRPr="00531E71" w:rsidRDefault="007E5F22">
      <w:pPr>
        <w:spacing w:after="0" w:line="240" w:lineRule="auto"/>
        <w:rPr>
          <w:rFonts w:ascii="Arial" w:hAnsi="Arial" w:cs="Arial"/>
          <w:b/>
          <w:bCs/>
          <w:color w:val="000000"/>
          <w:u w:val="single"/>
          <w:lang w:val="en-AU" w:eastAsia="en-AU"/>
        </w:rPr>
      </w:pPr>
      <w:r w:rsidRPr="00531E71">
        <w:rPr>
          <w:rFonts w:ascii="Arial" w:hAnsi="Arial" w:cs="Arial"/>
          <w:b/>
          <w:bCs/>
          <w:color w:val="000000"/>
          <w:u w:val="single"/>
          <w:lang w:val="en-AU" w:eastAsia="en-AU"/>
        </w:rPr>
        <w:br w:type="page"/>
      </w:r>
    </w:p>
    <w:p w14:paraId="40DD629A" w14:textId="77777777" w:rsidR="00E73540" w:rsidRPr="00531E71" w:rsidRDefault="00E73540" w:rsidP="00C217B4">
      <w:pPr>
        <w:autoSpaceDE w:val="0"/>
        <w:autoSpaceDN w:val="0"/>
        <w:adjustRightInd w:val="0"/>
        <w:spacing w:after="0" w:line="240" w:lineRule="auto"/>
        <w:jc w:val="both"/>
        <w:rPr>
          <w:rFonts w:ascii="Arial" w:hAnsi="Arial" w:cs="Arial"/>
          <w:b/>
          <w:bCs/>
          <w:color w:val="000000"/>
          <w:u w:val="single"/>
          <w:lang w:val="en-AU" w:eastAsia="en-AU"/>
        </w:rPr>
        <w:sectPr w:rsidR="00E73540" w:rsidRPr="00531E71" w:rsidSect="008F01DE">
          <w:headerReference w:type="even" r:id="rId48"/>
          <w:headerReference w:type="default" r:id="rId49"/>
          <w:footerReference w:type="even" r:id="rId50"/>
          <w:footerReference w:type="default" r:id="rId51"/>
          <w:headerReference w:type="first" r:id="rId52"/>
          <w:footerReference w:type="first" r:id="rId53"/>
          <w:endnotePr>
            <w:numFmt w:val="decimal"/>
          </w:endnotePr>
          <w:pgSz w:w="11905" w:h="16837" w:code="9"/>
          <w:pgMar w:top="1134" w:right="1134" w:bottom="1134" w:left="1134" w:header="510" w:footer="510" w:gutter="0"/>
          <w:cols w:space="720"/>
          <w:noEndnote/>
          <w:titlePg/>
        </w:sectPr>
      </w:pPr>
    </w:p>
    <w:p w14:paraId="6ED715AF" w14:textId="7C28ABB0" w:rsidR="00E73540" w:rsidRPr="00531E71" w:rsidRDefault="000F6AC4" w:rsidP="000F6AC4">
      <w:pPr>
        <w:autoSpaceDE w:val="0"/>
        <w:autoSpaceDN w:val="0"/>
        <w:adjustRightInd w:val="0"/>
        <w:spacing w:after="0" w:line="240" w:lineRule="auto"/>
        <w:jc w:val="center"/>
        <w:rPr>
          <w:rFonts w:ascii="Arial" w:hAnsi="Arial" w:cs="Arial"/>
          <w:b/>
          <w:bCs/>
          <w:color w:val="000000"/>
          <w:u w:val="single"/>
          <w:lang w:val="en-AU" w:eastAsia="en-AU"/>
        </w:rPr>
      </w:pPr>
      <w:r w:rsidRPr="00531E71">
        <w:rPr>
          <w:rFonts w:ascii="Arial" w:hAnsi="Arial" w:cs="Arial"/>
          <w:noProof/>
        </w:rPr>
        <w:drawing>
          <wp:inline distT="0" distB="0" distL="0" distR="0" wp14:anchorId="51D948C5" wp14:editId="69113C35">
            <wp:extent cx="9129599" cy="5581291"/>
            <wp:effectExtent l="0" t="0" r="0" b="635"/>
            <wp:docPr id="17478874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7487" name="Picture 1" descr="A screenshot of a computer&#10;&#10;AI-generated content may be incorrect."/>
                    <pic:cNvPicPr/>
                  </pic:nvPicPr>
                  <pic:blipFill rotWithShape="1">
                    <a:blip r:embed="rId54"/>
                    <a:srcRect l="56880" t="11949" r="7739" b="11155"/>
                    <a:stretch>
                      <a:fillRect/>
                    </a:stretch>
                  </pic:blipFill>
                  <pic:spPr bwMode="auto">
                    <a:xfrm>
                      <a:off x="0" y="0"/>
                      <a:ext cx="9195595" cy="5621637"/>
                    </a:xfrm>
                    <a:prstGeom prst="rect">
                      <a:avLst/>
                    </a:prstGeom>
                    <a:ln>
                      <a:noFill/>
                    </a:ln>
                    <a:extLst>
                      <a:ext uri="{53640926-AAD7-44D8-BBD7-CCE9431645EC}">
                        <a14:shadowObscured xmlns:a14="http://schemas.microsoft.com/office/drawing/2010/main"/>
                      </a:ext>
                    </a:extLst>
                  </pic:spPr>
                </pic:pic>
              </a:graphicData>
            </a:graphic>
          </wp:inline>
        </w:drawing>
      </w:r>
    </w:p>
    <w:p w14:paraId="20296CEF" w14:textId="77777777" w:rsidR="0099268D" w:rsidRPr="00531E71" w:rsidRDefault="0099268D" w:rsidP="00C217B4">
      <w:pPr>
        <w:autoSpaceDE w:val="0"/>
        <w:autoSpaceDN w:val="0"/>
        <w:adjustRightInd w:val="0"/>
        <w:spacing w:after="0" w:line="240" w:lineRule="auto"/>
        <w:jc w:val="both"/>
        <w:rPr>
          <w:rFonts w:ascii="Arial" w:hAnsi="Arial" w:cs="Arial"/>
          <w:b/>
          <w:bCs/>
          <w:color w:val="000000"/>
          <w:u w:val="single"/>
          <w:lang w:val="en-AU" w:eastAsia="en-AU"/>
        </w:rPr>
        <w:sectPr w:rsidR="0099268D" w:rsidRPr="00531E71" w:rsidSect="008F01DE">
          <w:endnotePr>
            <w:numFmt w:val="decimal"/>
          </w:endnotePr>
          <w:pgSz w:w="16837" w:h="11905" w:orient="landscape" w:code="9"/>
          <w:pgMar w:top="1134" w:right="1134" w:bottom="1134" w:left="1134" w:header="510" w:footer="510" w:gutter="0"/>
          <w:cols w:space="720"/>
          <w:noEndnote/>
          <w:titlePg/>
          <w:docGrid w:linePitch="299"/>
        </w:sectPr>
      </w:pPr>
    </w:p>
    <w:p w14:paraId="1C87E284" w14:textId="01055CE1" w:rsidR="00B04767" w:rsidRPr="00531E71" w:rsidRDefault="00CA2DF8" w:rsidP="00CA2DF8">
      <w:pPr>
        <w:pStyle w:val="Heading1"/>
        <w:rPr>
          <w:lang w:val="en-AU"/>
        </w:rPr>
      </w:pPr>
      <w:bookmarkStart w:id="43" w:name="_Toc209797912"/>
      <w:r w:rsidRPr="00531E71">
        <w:rPr>
          <w:lang w:val="en-AU"/>
        </w:rPr>
        <w:t>ANNEX 2 - LEGISLATION SPECIFIC TO THE EUROPEAN EEL</w:t>
      </w:r>
      <w:bookmarkEnd w:id="43"/>
    </w:p>
    <w:p w14:paraId="24099B80" w14:textId="77777777" w:rsidR="00B04767" w:rsidRPr="00531E71" w:rsidRDefault="00B04767" w:rsidP="00C217B4">
      <w:pPr>
        <w:autoSpaceDE w:val="0"/>
        <w:autoSpaceDN w:val="0"/>
        <w:adjustRightInd w:val="0"/>
        <w:spacing w:after="0" w:line="240" w:lineRule="auto"/>
        <w:jc w:val="both"/>
        <w:rPr>
          <w:rFonts w:ascii="Arial" w:hAnsi="Arial" w:cs="Arial"/>
          <w:b/>
          <w:bCs/>
          <w:color w:val="000000"/>
          <w:u w:val="single"/>
          <w:lang w:val="en-AU" w:eastAsia="en-AU"/>
        </w:rPr>
      </w:pPr>
    </w:p>
    <w:p w14:paraId="1CF3BD55" w14:textId="77777777" w:rsidR="008179FB" w:rsidRPr="00531E71" w:rsidRDefault="008179FB" w:rsidP="008179FB">
      <w:pPr>
        <w:widowControl w:val="0"/>
        <w:autoSpaceDE w:val="0"/>
        <w:autoSpaceDN w:val="0"/>
        <w:adjustRightInd w:val="0"/>
        <w:spacing w:after="0" w:line="240" w:lineRule="auto"/>
        <w:rPr>
          <w:rFonts w:ascii="Arial" w:eastAsia="Times New Roman" w:hAnsi="Arial" w:cs="Arial"/>
          <w:b/>
          <w:bCs/>
          <w:snapToGrid w:val="0"/>
          <w:sz w:val="24"/>
          <w:szCs w:val="24"/>
          <w:lang w:eastAsia="en-AU"/>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7183"/>
      </w:tblGrid>
      <w:tr w:rsidR="000A054E" w:rsidRPr="00531E71" w14:paraId="337CCEC3" w14:textId="77777777">
        <w:trPr>
          <w:tblHeader/>
        </w:trPr>
        <w:tc>
          <w:tcPr>
            <w:tcW w:w="2113" w:type="dxa"/>
            <w:shd w:val="clear" w:color="auto" w:fill="D9D9D9"/>
          </w:tcPr>
          <w:p w14:paraId="32B5B153" w14:textId="41AC15DA" w:rsidR="000A054E" w:rsidRPr="00531E71" w:rsidRDefault="009F7DE4">
            <w:pPr>
              <w:widowControl w:val="0"/>
              <w:spacing w:after="0" w:line="240" w:lineRule="auto"/>
              <w:rPr>
                <w:rFonts w:ascii="Arial" w:hAnsi="Arial" w:cs="Arial"/>
                <w:b/>
                <w:snapToGrid w:val="0"/>
                <w:sz w:val="20"/>
                <w:szCs w:val="20"/>
                <w:lang w:eastAsia="en-AU"/>
              </w:rPr>
            </w:pPr>
            <w:r w:rsidRPr="00531E71">
              <w:rPr>
                <w:rFonts w:ascii="Arial" w:hAnsi="Arial" w:cs="Arial"/>
                <w:b/>
                <w:bCs/>
                <w:snapToGrid w:val="0"/>
                <w:sz w:val="20"/>
                <w:szCs w:val="20"/>
                <w:lang w:eastAsia="en-AU"/>
              </w:rPr>
              <w:t>Range State</w:t>
            </w:r>
          </w:p>
        </w:tc>
        <w:tc>
          <w:tcPr>
            <w:tcW w:w="7183" w:type="dxa"/>
            <w:shd w:val="clear" w:color="auto" w:fill="D9D9D9"/>
          </w:tcPr>
          <w:p w14:paraId="7F607BDD" w14:textId="01EC353C" w:rsidR="000A054E" w:rsidRPr="00531E71" w:rsidRDefault="009F7DE4">
            <w:pPr>
              <w:widowControl w:val="0"/>
              <w:spacing w:after="0" w:line="240" w:lineRule="auto"/>
              <w:rPr>
                <w:rFonts w:ascii="Arial" w:hAnsi="Arial" w:cs="Arial"/>
                <w:b/>
                <w:snapToGrid w:val="0"/>
                <w:sz w:val="20"/>
                <w:szCs w:val="20"/>
                <w:lang w:eastAsia="en-AU"/>
              </w:rPr>
            </w:pPr>
            <w:r w:rsidRPr="00531E71">
              <w:rPr>
                <w:rFonts w:ascii="Arial" w:hAnsi="Arial" w:cs="Arial"/>
                <w:b/>
                <w:snapToGrid w:val="0"/>
                <w:sz w:val="20"/>
                <w:szCs w:val="20"/>
                <w:lang w:eastAsia="en-AU"/>
              </w:rPr>
              <w:t>Legislation</w:t>
            </w:r>
          </w:p>
        </w:tc>
      </w:tr>
      <w:tr w:rsidR="000A054E" w:rsidRPr="00531E71" w14:paraId="2F3FC04B" w14:textId="77777777">
        <w:tc>
          <w:tcPr>
            <w:tcW w:w="2113" w:type="dxa"/>
          </w:tcPr>
          <w:p w14:paraId="018558FF" w14:textId="77777777" w:rsidR="000A054E" w:rsidRPr="00531E71" w:rsidRDefault="000A054E">
            <w:pPr>
              <w:widowControl w:val="0"/>
              <w:spacing w:after="0" w:line="240" w:lineRule="auto"/>
              <w:rPr>
                <w:rFonts w:ascii="Arial" w:hAnsi="Arial" w:cs="Arial"/>
                <w:snapToGrid w:val="0"/>
                <w:sz w:val="20"/>
                <w:szCs w:val="20"/>
                <w:lang w:eastAsia="en-AU"/>
              </w:rPr>
            </w:pPr>
            <w:r w:rsidRPr="00531E71">
              <w:rPr>
                <w:rFonts w:ascii="Arial" w:hAnsi="Arial" w:cs="Arial"/>
                <w:snapToGrid w:val="0"/>
                <w:sz w:val="20"/>
                <w:szCs w:val="20"/>
                <w:lang w:eastAsia="en-AU"/>
              </w:rPr>
              <w:t>European Union</w:t>
            </w:r>
          </w:p>
        </w:tc>
        <w:tc>
          <w:tcPr>
            <w:tcW w:w="7183" w:type="dxa"/>
          </w:tcPr>
          <w:p w14:paraId="73B3DA51" w14:textId="77777777" w:rsidR="000A054E" w:rsidRPr="00531E71" w:rsidRDefault="000A054E" w:rsidP="00CA2DF8">
            <w:pPr>
              <w:pStyle w:val="NoSpacing"/>
              <w:rPr>
                <w:rFonts w:ascii="Arial" w:hAnsi="Arial" w:cs="Arial"/>
                <w:sz w:val="20"/>
                <w:szCs w:val="20"/>
                <w:lang w:eastAsia="en-AU"/>
              </w:rPr>
            </w:pPr>
            <w:r w:rsidRPr="00531E71">
              <w:rPr>
                <w:rFonts w:ascii="Arial" w:hAnsi="Arial" w:cs="Arial"/>
                <w:sz w:val="20"/>
                <w:szCs w:val="20"/>
                <w:lang w:eastAsia="en-AU"/>
              </w:rPr>
              <w:t>Council Regulation (EC) no 1100/2007 - Establishing measures for the recovery of the stock of European eel.</w:t>
            </w:r>
          </w:p>
          <w:p w14:paraId="55CB51A8" w14:textId="77777777" w:rsidR="000A054E" w:rsidRPr="00531E71" w:rsidRDefault="000A054E" w:rsidP="00CA2DF8">
            <w:pPr>
              <w:pStyle w:val="NoSpacing"/>
              <w:rPr>
                <w:rFonts w:ascii="Arial" w:hAnsi="Arial" w:cs="Arial"/>
                <w:sz w:val="20"/>
                <w:szCs w:val="20"/>
                <w:lang w:eastAsia="en-AU"/>
              </w:rPr>
            </w:pPr>
          </w:p>
          <w:p w14:paraId="7408858D" w14:textId="77777777" w:rsidR="000A054E" w:rsidRPr="00531E71" w:rsidRDefault="000A054E" w:rsidP="00CA2DF8">
            <w:pPr>
              <w:pStyle w:val="NoSpacing"/>
              <w:rPr>
                <w:rFonts w:ascii="Arial" w:hAnsi="Arial" w:cs="Arial"/>
                <w:i/>
                <w:iCs/>
                <w:snapToGrid w:val="0"/>
                <w:sz w:val="20"/>
                <w:szCs w:val="20"/>
                <w:lang w:eastAsia="en-AU"/>
              </w:rPr>
            </w:pPr>
            <w:r w:rsidRPr="00531E71">
              <w:rPr>
                <w:rFonts w:ascii="Arial" w:hAnsi="Arial" w:cs="Arial"/>
                <w:i/>
                <w:iCs/>
                <w:snapToGrid w:val="0"/>
                <w:sz w:val="20"/>
                <w:szCs w:val="20"/>
                <w:lang w:eastAsia="en-AU"/>
              </w:rPr>
              <w:t>The Regulation was developed to establish measures for the recovery of the stock of European eel. Eel management plans (EMPs) should be created to implement measures to recover the European eel within nationally determined Eel Management Units (EMUs).</w:t>
            </w:r>
          </w:p>
          <w:p w14:paraId="254DC850" w14:textId="77777777" w:rsidR="000A054E" w:rsidRPr="00531E71" w:rsidRDefault="000A054E" w:rsidP="00CA2DF8">
            <w:pPr>
              <w:pStyle w:val="NoSpacing"/>
              <w:rPr>
                <w:rFonts w:ascii="Arial" w:hAnsi="Arial" w:cs="Arial"/>
                <w:i/>
                <w:iCs/>
                <w:snapToGrid w:val="0"/>
                <w:sz w:val="20"/>
                <w:szCs w:val="20"/>
                <w:lang w:eastAsia="en-AU"/>
              </w:rPr>
            </w:pPr>
          </w:p>
          <w:p w14:paraId="340A668D" w14:textId="77777777" w:rsidR="000A054E" w:rsidRPr="00531E71" w:rsidRDefault="000A054E" w:rsidP="00CA2DF8">
            <w:pPr>
              <w:pStyle w:val="NoSpacing"/>
              <w:rPr>
                <w:rFonts w:ascii="Arial" w:hAnsi="Arial" w:cs="Arial"/>
                <w:sz w:val="20"/>
                <w:szCs w:val="20"/>
                <w:lang w:eastAsia="en-AU"/>
              </w:rPr>
            </w:pPr>
            <w:r w:rsidRPr="00531E71">
              <w:rPr>
                <w:rFonts w:ascii="Arial" w:hAnsi="Arial" w:cs="Arial"/>
                <w:sz w:val="20"/>
                <w:szCs w:val="20"/>
                <w:lang w:eastAsia="en-AU"/>
              </w:rPr>
              <w:t>Measures on European eel fisheries</w:t>
            </w:r>
          </w:p>
          <w:p w14:paraId="0E0CFFA0" w14:textId="77777777" w:rsidR="000A054E" w:rsidRPr="00531E71" w:rsidRDefault="000A054E" w:rsidP="00CA2DF8">
            <w:pPr>
              <w:pStyle w:val="NoSpacing"/>
              <w:rPr>
                <w:rFonts w:ascii="Arial" w:hAnsi="Arial" w:cs="Arial"/>
                <w:i/>
                <w:iCs/>
                <w:snapToGrid w:val="0"/>
                <w:sz w:val="20"/>
                <w:szCs w:val="20"/>
                <w:lang w:eastAsia="en-AU"/>
              </w:rPr>
            </w:pPr>
          </w:p>
          <w:p w14:paraId="23B74CC8" w14:textId="77777777" w:rsidR="000A054E" w:rsidRPr="00531E71" w:rsidRDefault="000A054E" w:rsidP="00CA2DF8">
            <w:pPr>
              <w:pStyle w:val="NoSpacing"/>
              <w:rPr>
                <w:rFonts w:ascii="Arial" w:hAnsi="Arial" w:cs="Arial"/>
                <w:i/>
                <w:iCs/>
                <w:snapToGrid w:val="0"/>
                <w:sz w:val="20"/>
                <w:szCs w:val="20"/>
                <w:lang w:eastAsia="en-AU"/>
              </w:rPr>
            </w:pPr>
            <w:r w:rsidRPr="00531E71">
              <w:rPr>
                <w:rFonts w:ascii="Arial" w:hAnsi="Arial" w:cs="Arial"/>
                <w:i/>
                <w:iCs/>
                <w:snapToGrid w:val="0"/>
                <w:sz w:val="20"/>
                <w:szCs w:val="20"/>
                <w:lang w:eastAsia="en-AU"/>
              </w:rPr>
              <w:t>Annual review of fishing measures in EU waters – at present there is a period of closure of six months for commercial fisheries and recreational fisheries are banned.</w:t>
            </w:r>
          </w:p>
          <w:p w14:paraId="1393FC39" w14:textId="77777777" w:rsidR="000A054E" w:rsidRPr="00531E71" w:rsidRDefault="000A054E" w:rsidP="001C5017">
            <w:pPr>
              <w:widowControl w:val="0"/>
              <w:autoSpaceDE w:val="0"/>
              <w:autoSpaceDN w:val="0"/>
              <w:adjustRightInd w:val="0"/>
              <w:spacing w:after="0" w:line="240" w:lineRule="auto"/>
              <w:rPr>
                <w:rFonts w:ascii="Arial" w:hAnsi="Arial" w:cs="Arial"/>
                <w:i/>
                <w:iCs/>
                <w:snapToGrid w:val="0"/>
                <w:spacing w:val="-4"/>
                <w:sz w:val="20"/>
                <w:szCs w:val="20"/>
                <w:lang w:eastAsia="en-AU"/>
              </w:rPr>
            </w:pPr>
          </w:p>
        </w:tc>
      </w:tr>
    </w:tbl>
    <w:p w14:paraId="4DB31502" w14:textId="77777777" w:rsidR="008179FB" w:rsidRPr="00531E71" w:rsidRDefault="008179FB" w:rsidP="008179FB">
      <w:pPr>
        <w:widowControl w:val="0"/>
        <w:autoSpaceDE w:val="0"/>
        <w:autoSpaceDN w:val="0"/>
        <w:adjustRightInd w:val="0"/>
        <w:spacing w:after="0" w:line="240" w:lineRule="auto"/>
        <w:rPr>
          <w:rFonts w:ascii="Arial" w:eastAsia="Times New Roman" w:hAnsi="Arial" w:cs="Arial"/>
          <w:b/>
          <w:bCs/>
          <w:snapToGrid w:val="0"/>
          <w:sz w:val="24"/>
          <w:szCs w:val="24"/>
          <w:lang w:eastAsia="en-AU"/>
        </w:rPr>
      </w:pPr>
    </w:p>
    <w:p w14:paraId="3FDE7CA1" w14:textId="603A17EA" w:rsidR="008179FB" w:rsidRPr="00531E71" w:rsidRDefault="008179FB" w:rsidP="001C5017">
      <w:pPr>
        <w:widowControl w:val="0"/>
        <w:autoSpaceDE w:val="0"/>
        <w:autoSpaceDN w:val="0"/>
        <w:adjustRightInd w:val="0"/>
        <w:spacing w:after="0" w:line="240" w:lineRule="auto"/>
        <w:rPr>
          <w:rFonts w:ascii="Arial" w:hAnsi="Arial" w:cs="Arial"/>
          <w:color w:val="000000"/>
          <w:lang w:val="en-AU" w:eastAsia="en-AU"/>
        </w:rPr>
      </w:pPr>
    </w:p>
    <w:sectPr w:rsidR="008179FB" w:rsidRPr="00531E71" w:rsidSect="008F01DE">
      <w:endnotePr>
        <w:numFmt w:val="decimal"/>
      </w:endnotePr>
      <w:pgSz w:w="11905" w:h="16837" w:code="9"/>
      <w:pgMar w:top="1134" w:right="1134" w:bottom="1134" w:left="1134" w:header="510" w:footer="51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Author" w:initials="A">
    <w:p w14:paraId="7599478E" w14:textId="1A287BCE" w:rsidR="00211CFE" w:rsidRDefault="00211CFE" w:rsidP="00211CFE">
      <w:pPr>
        <w:pStyle w:val="CommentText"/>
      </w:pPr>
      <w:r>
        <w:rPr>
          <w:rStyle w:val="CommentReference"/>
        </w:rPr>
        <w:annotationRef/>
      </w:r>
      <w:r>
        <w:t>Parties are encouraged to submit relevant text for inclusion in this table.</w:t>
      </w:r>
    </w:p>
  </w:comment>
  <w:comment w:id="29" w:author="Author" w:initials="A">
    <w:p w14:paraId="0F7D224E" w14:textId="4B484A47" w:rsidR="007D564C" w:rsidRDefault="007D564C" w:rsidP="007D564C">
      <w:pPr>
        <w:pStyle w:val="CommentText"/>
      </w:pPr>
      <w:r>
        <w:rPr>
          <w:rStyle w:val="CommentReference"/>
        </w:rPr>
        <w:annotationRef/>
      </w:r>
      <w:r>
        <w:t>Parties should consider whether the goal is appropriate for the SSAP - this is an updated version based on input/comments.</w:t>
      </w:r>
    </w:p>
  </w:comment>
  <w:comment w:id="34" w:author="Author" w:initials="A">
    <w:p w14:paraId="38ACF35E" w14:textId="005AE52A" w:rsidR="00B71EBC" w:rsidRDefault="00575EAA" w:rsidP="00B71EBC">
      <w:pPr>
        <w:pStyle w:val="CommentText"/>
      </w:pPr>
      <w:r>
        <w:rPr>
          <w:rStyle w:val="CommentReference"/>
        </w:rPr>
        <w:annotationRef/>
      </w:r>
      <w:r w:rsidR="00B71EBC">
        <w:t>Some Parties felt that definitions were needed for these terms - this has not been the case for other SSAPs.</w:t>
      </w:r>
    </w:p>
  </w:comment>
  <w:comment w:id="38" w:author="Author" w:initials="A">
    <w:p w14:paraId="5EF167D5" w14:textId="5D6B24F7" w:rsidR="00BC3F33" w:rsidRDefault="0083368F" w:rsidP="00BC3F33">
      <w:pPr>
        <w:pStyle w:val="CommentText"/>
      </w:pPr>
      <w:r>
        <w:rPr>
          <w:rStyle w:val="CommentReference"/>
        </w:rPr>
        <w:annotationRef/>
      </w:r>
      <w:r w:rsidR="00BC3F33">
        <w:t>In many cases the language is high level and not SMART - with the assumption that more detail will be provided at the National level of developing and implementing measures.</w:t>
      </w:r>
    </w:p>
    <w:p w14:paraId="401188FD" w14:textId="77777777" w:rsidR="00BC3F33" w:rsidRDefault="00BC3F33" w:rsidP="00BC3F33">
      <w:pPr>
        <w:pStyle w:val="CommentText"/>
      </w:pPr>
      <w:r>
        <w:t>Parties should consider this in the discussion of Objectives, Result statements and Actions.</w:t>
      </w:r>
    </w:p>
  </w:comment>
  <w:comment w:id="39" w:author="Author" w:initials="A">
    <w:p w14:paraId="40FCCCE6" w14:textId="1BEF23DF" w:rsidR="004F2BF7" w:rsidRDefault="004F2BF7" w:rsidP="0083368F">
      <w:pPr>
        <w:pStyle w:val="CommentText"/>
      </w:pPr>
      <w:r>
        <w:rPr>
          <w:rStyle w:val="CommentReference"/>
        </w:rPr>
        <w:annotationRef/>
      </w:r>
      <w:r>
        <w:t>Parties should consider what timeframe/mechanism would be appropriate for M+E.</w:t>
      </w:r>
    </w:p>
  </w:comment>
  <w:comment w:id="40" w:author="Author" w:initials="A">
    <w:p w14:paraId="1A1BE297" w14:textId="3EFC7B06" w:rsidR="00447E17" w:rsidRDefault="00447E17" w:rsidP="00447E17">
      <w:pPr>
        <w:pStyle w:val="CommentText"/>
      </w:pPr>
      <w:r>
        <w:rPr>
          <w:rStyle w:val="CommentReference"/>
        </w:rPr>
        <w:annotationRef/>
      </w:r>
      <w:r>
        <w:t>Parties should consider if there are any more objectives that might be useful to 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99478E" w15:done="0"/>
  <w15:commentEx w15:paraId="0F7D224E" w15:done="0"/>
  <w15:commentEx w15:paraId="38ACF35E" w15:done="0"/>
  <w15:commentEx w15:paraId="401188FD" w15:done="0"/>
  <w15:commentEx w15:paraId="40FCCCE6" w15:done="0"/>
  <w15:commentEx w15:paraId="1A1BE2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99478E" w16cid:durableId="065659B4"/>
  <w16cid:commentId w16cid:paraId="0F7D224E" w16cid:durableId="76BB59A7"/>
  <w16cid:commentId w16cid:paraId="38ACF35E" w16cid:durableId="2BB25445"/>
  <w16cid:commentId w16cid:paraId="401188FD" w16cid:durableId="6295C6A0"/>
  <w16cid:commentId w16cid:paraId="40FCCCE6" w16cid:durableId="1666A48B"/>
  <w16cid:commentId w16cid:paraId="1A1BE297" w16cid:durableId="71E01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C120" w14:textId="77777777" w:rsidR="009B06D3" w:rsidRDefault="009B06D3" w:rsidP="008D5CA9">
      <w:pPr>
        <w:spacing w:after="0" w:line="240" w:lineRule="auto"/>
      </w:pPr>
      <w:r>
        <w:separator/>
      </w:r>
    </w:p>
  </w:endnote>
  <w:endnote w:type="continuationSeparator" w:id="0">
    <w:p w14:paraId="17B2E9E7" w14:textId="77777777" w:rsidR="009B06D3" w:rsidRDefault="009B06D3" w:rsidP="008D5CA9">
      <w:pPr>
        <w:spacing w:after="0" w:line="240" w:lineRule="auto"/>
      </w:pPr>
      <w:r>
        <w:continuationSeparator/>
      </w:r>
    </w:p>
  </w:endnote>
  <w:endnote w:type="continuationNotice" w:id="1">
    <w:p w14:paraId="0BCA3B9B" w14:textId="77777777" w:rsidR="009B06D3" w:rsidRDefault="009B0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1" w:usb1="00000000" w:usb2="00000000" w:usb3="00000000" w:csb0="00010000"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126" w14:textId="77777777" w:rsidR="00033D1F" w:rsidRPr="00831DF6" w:rsidRDefault="008D5CA9" w:rsidP="00033D1F">
    <w:pPr>
      <w:pStyle w:val="Footer"/>
      <w:jc w:val="center"/>
      <w:rPr>
        <w:rFonts w:ascii="Arial" w:hAnsi="Arial" w:cs="Arial"/>
        <w:sz w:val="18"/>
        <w:szCs w:val="18"/>
        <w:lang w:val="de-DE"/>
      </w:rPr>
    </w:pPr>
    <w:r w:rsidRPr="00831DF6">
      <w:rPr>
        <w:rFonts w:ascii="Arial" w:hAnsi="Arial" w:cs="Arial"/>
        <w:sz w:val="18"/>
        <w:szCs w:val="18"/>
      </w:rPr>
      <w:fldChar w:fldCharType="begin"/>
    </w:r>
    <w:r w:rsidRPr="00831DF6">
      <w:rPr>
        <w:rFonts w:ascii="Arial" w:hAnsi="Arial" w:cs="Arial"/>
        <w:sz w:val="18"/>
        <w:szCs w:val="18"/>
      </w:rPr>
      <w:instrText xml:space="preserve"> PAGE   \* MERGEFORMAT </w:instrText>
    </w:r>
    <w:r w:rsidRPr="00831DF6">
      <w:rPr>
        <w:rFonts w:ascii="Arial" w:hAnsi="Arial" w:cs="Arial"/>
        <w:sz w:val="18"/>
        <w:szCs w:val="18"/>
      </w:rPr>
      <w:fldChar w:fldCharType="separate"/>
    </w:r>
    <w:r w:rsidR="006156C2" w:rsidRPr="00831DF6">
      <w:rPr>
        <w:rFonts w:ascii="Arial" w:hAnsi="Arial" w:cs="Arial"/>
        <w:noProof/>
        <w:sz w:val="18"/>
        <w:szCs w:val="18"/>
      </w:rPr>
      <w:t>12</w:t>
    </w:r>
    <w:r w:rsidRPr="00831DF6">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FE2A" w14:textId="77777777" w:rsidR="00033D1F" w:rsidRPr="00831DF6" w:rsidRDefault="008D5CA9" w:rsidP="00033D1F">
    <w:pPr>
      <w:pStyle w:val="Footer"/>
      <w:jc w:val="center"/>
      <w:rPr>
        <w:rFonts w:ascii="Arial" w:hAnsi="Arial" w:cs="Arial"/>
        <w:sz w:val="18"/>
        <w:szCs w:val="18"/>
        <w:lang w:val="de-DE"/>
      </w:rPr>
    </w:pPr>
    <w:r w:rsidRPr="00831DF6">
      <w:rPr>
        <w:rFonts w:ascii="Arial" w:hAnsi="Arial" w:cs="Arial"/>
        <w:sz w:val="18"/>
        <w:szCs w:val="18"/>
      </w:rPr>
      <w:fldChar w:fldCharType="begin"/>
    </w:r>
    <w:r w:rsidRPr="00831DF6">
      <w:rPr>
        <w:rFonts w:ascii="Arial" w:hAnsi="Arial" w:cs="Arial"/>
        <w:sz w:val="18"/>
        <w:szCs w:val="18"/>
      </w:rPr>
      <w:instrText xml:space="preserve"> PAGE   \* MERGEFORMAT </w:instrText>
    </w:r>
    <w:r w:rsidRPr="00831DF6">
      <w:rPr>
        <w:rFonts w:ascii="Arial" w:hAnsi="Arial" w:cs="Arial"/>
        <w:sz w:val="18"/>
        <w:szCs w:val="18"/>
      </w:rPr>
      <w:fldChar w:fldCharType="separate"/>
    </w:r>
    <w:r w:rsidR="006156C2" w:rsidRPr="00831DF6">
      <w:rPr>
        <w:rFonts w:ascii="Arial" w:hAnsi="Arial" w:cs="Arial"/>
        <w:noProof/>
        <w:sz w:val="18"/>
        <w:szCs w:val="18"/>
      </w:rPr>
      <w:t>13</w:t>
    </w:r>
    <w:r w:rsidRPr="00831DF6">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E526" w14:textId="77777777" w:rsidR="00033D1F" w:rsidRPr="0073291C" w:rsidRDefault="008D5CA9" w:rsidP="00033D1F">
    <w:pPr>
      <w:pStyle w:val="Footer"/>
      <w:jc w:val="center"/>
      <w:rPr>
        <w:rFonts w:ascii="Calibri" w:hAnsi="Calibri" w:cs="Calibri"/>
        <w:sz w:val="20"/>
      </w:rPr>
    </w:pPr>
    <w:r w:rsidRPr="0073291C">
      <w:rPr>
        <w:rFonts w:ascii="Calibri" w:hAnsi="Calibri" w:cs="Calibri"/>
        <w:sz w:val="20"/>
      </w:rPr>
      <w:fldChar w:fldCharType="begin"/>
    </w:r>
    <w:r w:rsidRPr="0073291C">
      <w:rPr>
        <w:rFonts w:ascii="Calibri" w:hAnsi="Calibri" w:cs="Calibri"/>
        <w:sz w:val="20"/>
      </w:rPr>
      <w:instrText xml:space="preserve"> PAGE   \* MERGEFORMAT </w:instrText>
    </w:r>
    <w:r w:rsidRPr="0073291C">
      <w:rPr>
        <w:rFonts w:ascii="Calibri" w:hAnsi="Calibri" w:cs="Calibri"/>
        <w:sz w:val="20"/>
      </w:rPr>
      <w:fldChar w:fldCharType="separate"/>
    </w:r>
    <w:r w:rsidR="006156C2" w:rsidRPr="0073291C">
      <w:rPr>
        <w:rFonts w:ascii="Calibri" w:hAnsi="Calibri" w:cs="Calibri"/>
        <w:noProof/>
        <w:sz w:val="20"/>
      </w:rPr>
      <w:t>41</w:t>
    </w:r>
    <w:r w:rsidRPr="0073291C">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C9AD2" w14:textId="77777777" w:rsidR="008179FB" w:rsidRDefault="008179FB" w:rsidP="00033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49DC3D76" w14:textId="77777777" w:rsidR="008179FB" w:rsidRDefault="008179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9785" w14:textId="77777777" w:rsidR="008179FB" w:rsidRPr="0073291C" w:rsidRDefault="008179FB">
    <w:pPr>
      <w:pStyle w:val="Footer"/>
      <w:jc w:val="center"/>
      <w:rPr>
        <w:rFonts w:ascii="Calibri" w:hAnsi="Calibri" w:cs="Calibri"/>
        <w:sz w:val="20"/>
      </w:rPr>
    </w:pPr>
    <w:r w:rsidRPr="0073291C">
      <w:rPr>
        <w:rFonts w:ascii="Calibri" w:hAnsi="Calibri" w:cs="Calibri"/>
        <w:sz w:val="20"/>
      </w:rPr>
      <w:fldChar w:fldCharType="begin"/>
    </w:r>
    <w:r w:rsidRPr="0073291C">
      <w:rPr>
        <w:rFonts w:ascii="Calibri" w:hAnsi="Calibri" w:cs="Calibri"/>
        <w:sz w:val="20"/>
      </w:rPr>
      <w:instrText xml:space="preserve"> PAGE   \* MERGEFORMAT </w:instrText>
    </w:r>
    <w:r w:rsidRPr="0073291C">
      <w:rPr>
        <w:rFonts w:ascii="Calibri" w:hAnsi="Calibri" w:cs="Calibri"/>
        <w:sz w:val="20"/>
      </w:rPr>
      <w:fldChar w:fldCharType="separate"/>
    </w:r>
    <w:r w:rsidRPr="0073291C">
      <w:rPr>
        <w:rFonts w:ascii="Calibri" w:hAnsi="Calibri" w:cs="Calibri"/>
        <w:noProof/>
        <w:sz w:val="20"/>
      </w:rPr>
      <w:t>43</w:t>
    </w:r>
    <w:r w:rsidRPr="0073291C">
      <w:rPr>
        <w:rFonts w:ascii="Calibri" w:hAnsi="Calibri" w:cs="Calibri"/>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B1CC" w14:textId="77777777" w:rsidR="008179FB" w:rsidRDefault="008179FB" w:rsidP="00033D1F">
    <w:pPr>
      <w:pStyle w:val="Footer"/>
      <w:jc w:val="center"/>
    </w:pPr>
    <w:r>
      <w:fldChar w:fldCharType="begin"/>
    </w:r>
    <w:r>
      <w:instrText xml:space="preserve"> PAGE   \* MERGEFORMAT </w:instrText>
    </w:r>
    <w: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458B0" w14:textId="77777777" w:rsidR="009B06D3" w:rsidRDefault="009B06D3" w:rsidP="008D5CA9">
      <w:pPr>
        <w:spacing w:after="0" w:line="240" w:lineRule="auto"/>
      </w:pPr>
      <w:r>
        <w:separator/>
      </w:r>
    </w:p>
  </w:footnote>
  <w:footnote w:type="continuationSeparator" w:id="0">
    <w:p w14:paraId="46A288EE" w14:textId="77777777" w:rsidR="009B06D3" w:rsidRDefault="009B06D3" w:rsidP="008D5CA9">
      <w:pPr>
        <w:spacing w:after="0" w:line="240" w:lineRule="auto"/>
      </w:pPr>
      <w:r>
        <w:continuationSeparator/>
      </w:r>
    </w:p>
  </w:footnote>
  <w:footnote w:type="continuationNotice" w:id="1">
    <w:p w14:paraId="1C382D6E" w14:textId="77777777" w:rsidR="009B06D3" w:rsidRDefault="009B06D3">
      <w:pPr>
        <w:spacing w:after="0" w:line="240" w:lineRule="auto"/>
      </w:pPr>
    </w:p>
  </w:footnote>
  <w:footnote w:id="2">
    <w:p w14:paraId="03CCD41E" w14:textId="447C1A20" w:rsidR="00B04767" w:rsidRDefault="00B04767" w:rsidP="00B04767">
      <w:pPr>
        <w:pStyle w:val="FootnoteText"/>
        <w:spacing w:after="0" w:line="240" w:lineRule="auto"/>
      </w:pPr>
      <w:r w:rsidRPr="00D224CF">
        <w:rPr>
          <w:rStyle w:val="FootnoteReference"/>
          <w:vertAlign w:val="superscript"/>
        </w:rPr>
        <w:footnoteRef/>
      </w:r>
      <w:r>
        <w:t xml:space="preserve"> See </w:t>
      </w:r>
      <w:r w:rsidR="00E40780">
        <w:t xml:space="preserve">Section 3 </w:t>
      </w:r>
      <w:r>
        <w:t>for list of Range States.</w:t>
      </w:r>
    </w:p>
  </w:footnote>
  <w:footnote w:id="3">
    <w:p w14:paraId="073BEAD0" w14:textId="0034BCCE" w:rsidR="0004369C" w:rsidRDefault="0004369C">
      <w:pPr>
        <w:pStyle w:val="FootnoteText"/>
      </w:pPr>
      <w:r w:rsidRPr="004C2E53">
        <w:rPr>
          <w:rStyle w:val="FootnoteReference"/>
          <w:vertAlign w:val="superscript"/>
        </w:rPr>
        <w:footnoteRef/>
      </w:r>
      <w:r w:rsidRPr="004C2E53">
        <w:rPr>
          <w:vertAlign w:val="superscript"/>
        </w:rPr>
        <w:t xml:space="preserve"> </w:t>
      </w:r>
      <w:r>
        <w:t>This matrix is applied across</w:t>
      </w:r>
      <w:r w:rsidR="004C2E53">
        <w:t xml:space="preserve"> Single Species Action Plans under CMS.</w:t>
      </w:r>
    </w:p>
  </w:footnote>
  <w:footnote w:id="4">
    <w:p w14:paraId="177E6997" w14:textId="77777777" w:rsidR="00E336FD" w:rsidRDefault="00E336FD" w:rsidP="00E336FD">
      <w:pPr>
        <w:pStyle w:val="FootnoteText"/>
      </w:pPr>
      <w:r w:rsidRPr="0048283A">
        <w:rPr>
          <w:rStyle w:val="FootnoteReference"/>
          <w:vertAlign w:val="superscript"/>
        </w:rPr>
        <w:footnoteRef/>
      </w:r>
      <w:r w:rsidRPr="0048283A">
        <w:rPr>
          <w:vertAlign w:val="superscript"/>
        </w:rPr>
        <w:t xml:space="preserve"> </w:t>
      </w:r>
      <w:r>
        <w:t>The countries that make up the European Union are Austria, Belgium, Bulgaria, Croatia, Republic of Cyprus, Czech Republic, Denmark, Estonia, Finland, France, Germany, Greece, Hungary, Ireland, Italy, Latvia, Lithuania, Luxembourg, Malta, Netherlands, Poland, Portugal, Romania, Slovakia, Slovenia, Spain and Sweden.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554A" w14:textId="6A024EF0" w:rsidR="004C2F88" w:rsidRDefault="004C2F88" w:rsidP="004C2F88">
    <w:pPr>
      <w:pStyle w:val="Header"/>
      <w:pBdr>
        <w:bottom w:val="single" w:sz="4" w:space="1" w:color="auto"/>
      </w:pBdr>
      <w:ind w:left="-360"/>
      <w:rPr>
        <w:rFonts w:ascii="Arial" w:hAnsi="Arial" w:cs="Arial"/>
        <w:i/>
        <w:sz w:val="18"/>
        <w:szCs w:val="18"/>
        <w:lang w:val="de-DE"/>
      </w:rPr>
    </w:pPr>
    <w:r w:rsidRPr="00EF5B4D">
      <w:rPr>
        <w:rFonts w:ascii="Arial" w:hAnsi="Arial" w:cs="Arial"/>
        <w:i/>
        <w:sz w:val="18"/>
        <w:szCs w:val="18"/>
        <w:lang w:val="de-DE"/>
      </w:rPr>
      <w:t>UNEP/CMS/E</w:t>
    </w:r>
    <w:r>
      <w:rPr>
        <w:rFonts w:ascii="Arial" w:hAnsi="Arial" w:cs="Arial"/>
        <w:i/>
        <w:sz w:val="18"/>
        <w:szCs w:val="18"/>
        <w:lang w:val="de-DE"/>
      </w:rPr>
      <w:t>els4</w:t>
    </w:r>
    <w:r w:rsidRPr="00EF5B4D">
      <w:rPr>
        <w:rFonts w:ascii="Arial" w:hAnsi="Arial" w:cs="Arial"/>
        <w:i/>
        <w:sz w:val="18"/>
        <w:szCs w:val="18"/>
        <w:lang w:val="de-DE"/>
      </w:rPr>
      <w:t>/Doc.</w:t>
    </w:r>
    <w:r>
      <w:rPr>
        <w:rFonts w:ascii="Arial" w:hAnsi="Arial" w:cs="Arial"/>
        <w:i/>
        <w:sz w:val="18"/>
        <w:szCs w:val="18"/>
        <w:lang w:val="de-DE"/>
      </w:rPr>
      <w:t>4.2</w:t>
    </w:r>
  </w:p>
  <w:p w14:paraId="75ED5889" w14:textId="2F12137C" w:rsidR="00B721AB" w:rsidRDefault="002726C7">
    <w:pPr>
      <w:pStyle w:val="Header"/>
    </w:pPr>
    <w:r>
      <w:rPr>
        <w:noProof/>
      </w:rPr>
      <mc:AlternateContent>
        <mc:Choice Requires="wps">
          <w:drawing>
            <wp:anchor distT="0" distB="0" distL="114300" distR="114300" simplePos="0" relativeHeight="251658243" behindDoc="1" locked="0" layoutInCell="0" allowOverlap="1" wp14:anchorId="722C6AAD" wp14:editId="3FE77F79">
              <wp:simplePos x="0" y="0"/>
              <wp:positionH relativeFrom="margin">
                <wp:align>center</wp:align>
              </wp:positionH>
              <wp:positionV relativeFrom="margin">
                <wp:align>center</wp:align>
              </wp:positionV>
              <wp:extent cx="5074920" cy="3044825"/>
              <wp:effectExtent l="0" t="1114425" r="0" b="631825"/>
              <wp:wrapNone/>
              <wp:docPr id="208083035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FE344A"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2C6AAD" id="_x0000_t202" coordsize="21600,21600" o:spt="202" path="m,l,21600r21600,l21600,xe">
              <v:stroke joinstyle="miter"/>
              <v:path gradientshapeok="t" o:connecttype="rect"/>
            </v:shapetype>
            <v:shape id="WordArt 3" o:spid="_x0000_s1026" type="#_x0000_t202" style="position:absolute;margin-left:0;margin-top:0;width:399.6pt;height:239.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SB9AEAAMUDAAAOAAAAZHJzL2Uyb0RvYy54bWysU02P0zAQvSPxHyzf2aSlhW7UdFV2WS4L&#10;rLRFe3b90QRijxm7TfrvGbvZFsENkYOVjO037715Wd4MtmMHjaEFV/PJVcmZdhJU63Y1/7a5f7Pg&#10;LEThlOjA6ZofdeA3q9evlr2v9BQa6JRGRiAuVL2veROjr4oiyEZbEa7Aa0ebBtCKSJ+4KxSKntBt&#10;V0zL8l3RAyqPIHUIVL07bfJVxjdGy/jVmKAj62pO3GJeMa/btBarpah2KHzTypGG+AcWVrSOmp6h&#10;7kQUbI/tX1C2lQgBTLySYAswppU6ayA1k/IPNU+N8DprIXOCP9sU/h+s/HJ48o/I4vABBhpgFhH8&#10;A8gfgTm4bYTb6TUi9I0WihpP+Lmc6W2Onsaaqxs9xI+qJY8nydei96Ea8dM8QhVSp23/GRRdEfsI&#10;udtg0DKEdG1xXaYnl8kbRoxoaMfzoKgBk1Scl+9n11PakrT3tpzNFtN5bimqhJYG4THETxosSy81&#10;R0pChhWHhxATu8uRkWpid+IZh+1ARxLlLagjke4pITUPP/cCNRmwt7dAgSLVBsE+UwTXmGW/dN4M&#10;zwL92DsS7cfuJSGZQI6KYk7Y5IT6TkC2o+AdRMfm2YITxfHwSPaEmu4Gvyb77tus5MJzVEJZyQLH&#10;XKcw/v6dT13+vtUvAAAA//8DAFBLAwQUAAYACAAAACEAYrzdWtwAAAAFAQAADwAAAGRycy9kb3du&#10;cmV2LnhtbEyPzU7DMBCE70i8g7VI3KhD+SlJ41SIiEOPbRFnN94mKfY6xE6T8vQsXOCy0mhGM9/m&#10;q8lZccI+tJ4U3M4SEEiVNy3VCt52rzdPIELUZLT1hArOGGBVXF7kOjN+pA2etrEWXEIh0wqaGLtM&#10;ylA16HSY+Q6JvYPvnY4s+1qaXo9c7qycJ8mjdLolXmh0hy8NVh/bwSkwX4dzdzeOu/V6Uw6fti1L&#10;fD8qdX01PS9BRJziXxh+8BkdCmba+4FMEFYBPxJ/L3uLNJ2D2Cu4X6QPIItc/qcvvgEAAP//AwBQ&#10;SwECLQAUAAYACAAAACEAtoM4kv4AAADhAQAAEwAAAAAAAAAAAAAAAAAAAAAAW0NvbnRlbnRfVHlw&#10;ZXNdLnhtbFBLAQItABQABgAIAAAAIQA4/SH/1gAAAJQBAAALAAAAAAAAAAAAAAAAAC8BAABfcmVs&#10;cy8ucmVsc1BLAQItABQABgAIAAAAIQCwKmSB9AEAAMUDAAAOAAAAAAAAAAAAAAAAAC4CAABkcnMv&#10;ZTJvRG9jLnhtbFBLAQItABQABgAIAAAAIQBivN1a3AAAAAUBAAAPAAAAAAAAAAAAAAAAAE4EAABk&#10;cnMvZG93bnJldi54bWxQSwUGAAAAAAQABADzAAAAVwUAAAAA&#10;" o:allowincell="f" filled="f" stroked="f">
              <v:stroke joinstyle="round"/>
              <o:lock v:ext="edit" shapetype="t"/>
              <v:textbox style="mso-fit-shape-to-text:t">
                <w:txbxContent>
                  <w:p w14:paraId="5EFE344A"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4EFB" w14:textId="4EB62E60" w:rsidR="00033D1F" w:rsidRDefault="002726C7" w:rsidP="00033D1F">
    <w:pPr>
      <w:pStyle w:val="Header"/>
    </w:pPr>
    <w:r>
      <w:rPr>
        <w:noProof/>
      </w:rPr>
      <mc:AlternateContent>
        <mc:Choice Requires="wps">
          <w:drawing>
            <wp:anchor distT="0" distB="0" distL="114300" distR="114300" simplePos="0" relativeHeight="251658249" behindDoc="1" locked="0" layoutInCell="0" allowOverlap="1" wp14:anchorId="1B7EDBF3" wp14:editId="6473EF74">
              <wp:simplePos x="0" y="0"/>
              <wp:positionH relativeFrom="margin">
                <wp:align>center</wp:align>
              </wp:positionH>
              <wp:positionV relativeFrom="margin">
                <wp:align>center</wp:align>
              </wp:positionV>
              <wp:extent cx="5074920" cy="3044825"/>
              <wp:effectExtent l="0" t="1114425" r="0" b="631825"/>
              <wp:wrapNone/>
              <wp:docPr id="186713882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42070"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7EDBF3" id="_x0000_t202" coordsize="21600,21600" o:spt="202" path="m,l,21600r21600,l21600,xe">
              <v:stroke joinstyle="miter"/>
              <v:path gradientshapeok="t" o:connecttype="rect"/>
            </v:shapetype>
            <v:shape id="WordArt 15" o:spid="_x0000_s1038" type="#_x0000_t202" style="position:absolute;margin-left:0;margin-top:0;width:399.6pt;height:239.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Mv+AEAAM0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CJCOSCJ+hbUkcj3lJSah597gZqM2NtboGCR+gbBPlMU15jl&#10;vzDYDM8C/cghEv3H7iUpmUiOjGJO2OSI+k5AtqMAHkTH5tmKE9Xx8Ej6hJruBr8mG+9NVnThOSqi&#10;zGShY75TKH//zqcuf+HqFwA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bdDjL/gBAADN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74E42070"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191D" w14:textId="1E9254D7" w:rsidR="009A5F16" w:rsidRDefault="002726C7">
    <w:pPr>
      <w:pStyle w:val="Header"/>
    </w:pPr>
    <w:r>
      <w:rPr>
        <w:noProof/>
      </w:rPr>
      <mc:AlternateContent>
        <mc:Choice Requires="wps">
          <w:drawing>
            <wp:anchor distT="0" distB="0" distL="114300" distR="114300" simplePos="0" relativeHeight="251658250" behindDoc="1" locked="0" layoutInCell="0" allowOverlap="1" wp14:anchorId="6CC8AACD" wp14:editId="11DB211F">
              <wp:simplePos x="0" y="0"/>
              <wp:positionH relativeFrom="margin">
                <wp:align>center</wp:align>
              </wp:positionH>
              <wp:positionV relativeFrom="margin">
                <wp:align>center</wp:align>
              </wp:positionV>
              <wp:extent cx="5074920" cy="3044825"/>
              <wp:effectExtent l="0" t="1114425" r="0" b="631825"/>
              <wp:wrapNone/>
              <wp:docPr id="196740880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7AC06B"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C8AACD" id="_x0000_t202" coordsize="21600,21600" o:spt="202" path="m,l,21600r21600,l21600,xe">
              <v:stroke joinstyle="miter"/>
              <v:path gradientshapeok="t" o:connecttype="rect"/>
            </v:shapetype>
            <v:shape id="WordArt 16" o:spid="_x0000_s1039" type="#_x0000_t202" style="position:absolute;margin-left:0;margin-top:0;width:399.6pt;height:239.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Jw9wEAAM0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CJCWUiivgV1JPI9JaXm4edeoCYj9vYWKFikvkGwzxTFNWb5&#10;Lww2w7NAP3KIRP+xe0lKJpIjo5gTNjmivhOQ7SiAB9GxebbiRHU8PJI+oaa7wa/JxnuTFV14jooo&#10;M1nomO8Uyt+/86nLX7j6BQAA//8DAFBLAwQUAAYACAAAACEAYrzdWtwAAAAFAQAADwAAAGRycy9k&#10;b3ducmV2LnhtbEyPzU7DMBCE70i8g7VI3KhD+SlJ41SIiEOPbRFnN94mKfY6xE6T8vQsXOCy0mhG&#10;M9/mq8lZccI+tJ4U3M4SEEiVNy3VCt52rzdPIELUZLT1hArOGGBVXF7kOjN+pA2etrEWXEIh0wqa&#10;GLtMylA16HSY+Q6JvYPvnY4s+1qaXo9c7qycJ8mjdLolXmh0hy8NVh/bwSkwX4dzdzeOu/V6Uw6f&#10;ti1LfD8qdX01PS9BRJziXxh+8BkdCmba+4FMEFYBPxJ/L3uLNJ2D2Cu4X6QPIItc/qcvvgEAAP//&#10;AwBQSwECLQAUAAYACAAAACEAtoM4kv4AAADhAQAAEwAAAAAAAAAAAAAAAAAAAAAAW0NvbnRlbnRf&#10;VHlwZXNdLnhtbFBLAQItABQABgAIAAAAIQA4/SH/1gAAAJQBAAALAAAAAAAAAAAAAAAAAC8BAABf&#10;cmVscy8ucmVsc1BLAQItABQABgAIAAAAIQD5jCJw9wEAAM0DAAAOAAAAAAAAAAAAAAAAAC4CAABk&#10;cnMvZTJvRG9jLnhtbFBLAQItABQABgAIAAAAIQBivN1a3AAAAAUBAAAPAAAAAAAAAAAAAAAAAFEE&#10;AABkcnMvZG93bnJldi54bWxQSwUGAAAAAAQABADzAAAAWgUAAAAA&#10;" o:allowincell="f" filled="f" stroked="f">
              <v:stroke joinstyle="round"/>
              <o:lock v:ext="edit" shapetype="t"/>
              <v:textbox style="mso-fit-shape-to-text:t">
                <w:txbxContent>
                  <w:p w14:paraId="187AC06B"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9D" w14:textId="3630D92E" w:rsidR="00033D1F" w:rsidRDefault="002726C7" w:rsidP="00033D1F">
    <w:pPr>
      <w:pStyle w:val="Header"/>
      <w:jc w:val="right"/>
    </w:pPr>
    <w:r>
      <w:rPr>
        <w:noProof/>
      </w:rPr>
      <mc:AlternateContent>
        <mc:Choice Requires="wps">
          <w:drawing>
            <wp:anchor distT="0" distB="0" distL="114300" distR="114300" simplePos="0" relativeHeight="251658248" behindDoc="1" locked="0" layoutInCell="0" allowOverlap="1" wp14:anchorId="694D7D25" wp14:editId="7280119E">
              <wp:simplePos x="0" y="0"/>
              <wp:positionH relativeFrom="margin">
                <wp:align>center</wp:align>
              </wp:positionH>
              <wp:positionV relativeFrom="margin">
                <wp:align>center</wp:align>
              </wp:positionV>
              <wp:extent cx="5074920" cy="3044825"/>
              <wp:effectExtent l="0" t="1114425" r="0" b="631825"/>
              <wp:wrapNone/>
              <wp:docPr id="2013022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B1D8F"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4D7D25" id="_x0000_t202" coordsize="21600,21600" o:spt="202" path="m,l,21600r21600,l21600,xe">
              <v:stroke joinstyle="miter"/>
              <v:path gradientshapeok="t" o:connecttype="rect"/>
            </v:shapetype>
            <v:shape id="WordArt 14" o:spid="_x0000_s1040" type="#_x0000_t202" style="position:absolute;left:0;text-align:left;margin-left:0;margin-top:0;width:399.6pt;height:239.7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GQ+AEAAM0DAAAOAAAAZHJzL2Uyb0RvYy54bWysU8Fy0zAQvTPDP2h0J3ZMAqknTie0lEuB&#10;zjSdnhVJjg2WVqyU2Pl7VoqbMPTG4IPGXklv33v7vLweTMcOGn0LtuLTSc6ZthJUa3cVf9rcvVtw&#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uLqzw+qUzeMGJEQzueB0UNmKTiPP84uypoS9Le+3w2WxTz1FKUES0OwqEPXzQYFl8q&#10;jpSEBCsO9z5EdpcjI9XI7sQzDNuBtYoIFRE1Ut+COhL5npJScf9rL1CTEXtzAxQsUl8jmGeK4hqT&#10;/BcGm+FZoBs5BKL/0L0kJRFJkVHMChMdUT8IyHQUwIPo2DxZcaI6Hh5Jn1DjXe/WZONdmxRdeI6K&#10;KDNJ6JjvGMo/v9Opy1+4+g0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RWlhkPgBAADN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7FFB1D8F"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BE64" w14:textId="1223A7F1" w:rsidR="008179FB" w:rsidRDefault="002726C7" w:rsidP="00033D1F">
    <w:pPr>
      <w:pStyle w:val="Header"/>
      <w:jc w:val="right"/>
    </w:pPr>
    <w:r>
      <w:rPr>
        <w:noProof/>
      </w:rPr>
      <mc:AlternateContent>
        <mc:Choice Requires="wps">
          <w:drawing>
            <wp:anchor distT="0" distB="0" distL="114300" distR="114300" simplePos="0" relativeHeight="251658252" behindDoc="1" locked="0" layoutInCell="0" allowOverlap="1" wp14:anchorId="5CC6EC40" wp14:editId="26FEA599">
              <wp:simplePos x="0" y="0"/>
              <wp:positionH relativeFrom="margin">
                <wp:align>center</wp:align>
              </wp:positionH>
              <wp:positionV relativeFrom="margin">
                <wp:align>center</wp:align>
              </wp:positionV>
              <wp:extent cx="5074920" cy="3044825"/>
              <wp:effectExtent l="0" t="1114425" r="0" b="631825"/>
              <wp:wrapNone/>
              <wp:docPr id="186801337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7092F"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C6EC40" id="_x0000_t202" coordsize="21600,21600" o:spt="202" path="m,l,21600r21600,l21600,xe">
              <v:stroke joinstyle="miter"/>
              <v:path gradientshapeok="t" o:connecttype="rect"/>
            </v:shapetype>
            <v:shape id="WordArt 18" o:spid="_x0000_s1041" type="#_x0000_t202" style="position:absolute;left:0;text-align:left;margin-left:0;margin-top:0;width:399.6pt;height:239.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P+AEAAM0DAAAOAAAAZHJzL2Uyb0RvYy54bWysU8tu2zAQvBfoPxC815Idu3UEy4Gb1yVN&#10;AsRFzjRJWWpFLrukLfnvs6QVu2hvRXUgpCU5OzM7Wlz1pmV7jb4BW/LxKOdMWwmqsduSf1/ffZpz&#10;5oOwSrRgdckP2vOr5ccPi84VegI1tEojIxDri86VvA7BFVnmZa2N8CNw2tJmBWhEoE/cZgpFR+im&#10;zSZ5/jnrAJVDkNp7qt4cN/ky4VeVluGpqrwOrC05cQtpxbRu4potF6LYonB1Iwca4h9YGNFYanqC&#10;uhFBsB02f0GZRiJ4qMJIgsmgqhqpkwZSM87/UPNSC6eTFjLHu5NN/v/Bysf9i3tGFvqv0NMAkwjv&#10;HkD+9MzCdS3sVq8Qoau1UNR4zE/lRG99cDTWVF3rPtyqhjweR1+zzvliwI/z8IWPnTbdN1B0RewC&#10;pG59hYYhxGvzyzw+qUzeMGJEQzucBkUNmKTiLP8yvZzQlqS9i3w6nU9mqaUoIlochEMf7jUYFl9K&#10;jpSEBCv2Dz5EducjA9XI7sgz9JueNYoIXUTUSH0D6kDkO0pKyf2vnUBNRuzMNVCwSH2FYF4piitM&#10;8t8ZrPtXgW7gEIj+c/uelEQkRUYxK0x0RP0gINNSAPeiZbNkxZHqcHggfUSNd71bkY13TVJ05jko&#10;oswkoUO+Yyh//06nzn/h8g0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0TWgz/gBAADN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01D7092F"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45FF" w14:textId="760F252F" w:rsidR="008179FB" w:rsidRPr="00E01B08" w:rsidRDefault="002726C7" w:rsidP="00E01B08">
    <w:pPr>
      <w:pStyle w:val="Header"/>
    </w:pPr>
    <w:r>
      <w:rPr>
        <w:noProof/>
      </w:rPr>
      <mc:AlternateContent>
        <mc:Choice Requires="wps">
          <w:drawing>
            <wp:anchor distT="0" distB="0" distL="114300" distR="114300" simplePos="0" relativeHeight="251658253" behindDoc="1" locked="0" layoutInCell="0" allowOverlap="1" wp14:anchorId="56623E19" wp14:editId="7D13A789">
              <wp:simplePos x="0" y="0"/>
              <wp:positionH relativeFrom="margin">
                <wp:align>center</wp:align>
              </wp:positionH>
              <wp:positionV relativeFrom="margin">
                <wp:align>center</wp:align>
              </wp:positionV>
              <wp:extent cx="5074920" cy="3044825"/>
              <wp:effectExtent l="0" t="1114425" r="0" b="631825"/>
              <wp:wrapNone/>
              <wp:docPr id="207848815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C0867E"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23E19" id="_x0000_t202" coordsize="21600,21600" o:spt="202" path="m,l,21600r21600,l21600,xe">
              <v:stroke joinstyle="miter"/>
              <v:path gradientshapeok="t" o:connecttype="rect"/>
            </v:shapetype>
            <v:shape id="WordArt 19" o:spid="_x0000_s1042" type="#_x0000_t202" style="position:absolute;margin-left:0;margin-top:0;width:399.6pt;height:239.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eL+AEAAM0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CJCs4SaqG9BHYl8T0mpefi5F6jJiL29BQoWqW8Q7DNFcY1Z&#10;/guDzfAs0I8cItF/7F6SkonkyCjmhE2OqO8EZDsK4EF0bJ6tOFEdD4+kT6jpbvBrsvHeZEUXnqMi&#10;ykwWOuY7hfL373zq8heufgE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fKSXi/gBAADN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40C0867E"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54CC" w14:textId="56CE3E3B" w:rsidR="008179FB" w:rsidRDefault="002726C7" w:rsidP="00033D1F">
    <w:pPr>
      <w:pStyle w:val="Header"/>
      <w:jc w:val="right"/>
    </w:pPr>
    <w:r>
      <w:rPr>
        <w:noProof/>
      </w:rPr>
      <mc:AlternateContent>
        <mc:Choice Requires="wps">
          <w:drawing>
            <wp:anchor distT="0" distB="0" distL="114300" distR="114300" simplePos="0" relativeHeight="251658251" behindDoc="1" locked="0" layoutInCell="0" allowOverlap="1" wp14:anchorId="11F51FAC" wp14:editId="5D9FCED2">
              <wp:simplePos x="0" y="0"/>
              <wp:positionH relativeFrom="margin">
                <wp:align>center</wp:align>
              </wp:positionH>
              <wp:positionV relativeFrom="margin">
                <wp:align>center</wp:align>
              </wp:positionV>
              <wp:extent cx="5074920" cy="3044825"/>
              <wp:effectExtent l="0" t="1114425" r="0" b="631825"/>
              <wp:wrapNone/>
              <wp:docPr id="6386432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712F48"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F51FAC" id="_x0000_t202" coordsize="21600,21600" o:spt="202" path="m,l,21600r21600,l21600,xe">
              <v:stroke joinstyle="miter"/>
              <v:path gradientshapeok="t" o:connecttype="rect"/>
            </v:shapetype>
            <v:shape id="WordArt 17" o:spid="_x0000_s1043" type="#_x0000_t202" style="position:absolute;left:0;text-align:left;margin-left:0;margin-top:0;width:399.6pt;height:239.7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U9wEAAM0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CJCGTVR34I6EvmeklLz8HMvUJMRe3sLFCxS3yDYZ4riGrP8&#10;Fwab4VmgHzlEov/YvSQlE8mRUcwJmxxR3wnIdhTAg+jYPFtxojoeHkmfUNPd4Ndk473Jii48R0WU&#10;mSx0zHcK5e/f+dTlL1z9AgAA//8DAFBLAwQUAAYACAAAACEAYrzdWtwAAAAFAQAADwAAAGRycy9k&#10;b3ducmV2LnhtbEyPzU7DMBCE70i8g7VI3KhD+SlJ41SIiEOPbRFnN94mKfY6xE6T8vQsXOCy0mhG&#10;M9/mq8lZccI+tJ4U3M4SEEiVNy3VCt52rzdPIELUZLT1hArOGGBVXF7kOjN+pA2etrEWXEIh0wqa&#10;GLtMylA16HSY+Q6JvYPvnY4s+1qaXo9c7qycJ8mjdLolXmh0hy8NVh/bwSkwX4dzdzeOu/V6Uw6f&#10;ti1LfD8qdX01PS9BRJziXxh+8BkdCmba+4FMEFYBPxJ/L3uLNJ2D2Cu4X6QPIItc/qcvvgEAAP//&#10;AwBQSwECLQAUAAYACAAAACEAtoM4kv4AAADhAQAAEwAAAAAAAAAAAAAAAAAAAAAAW0NvbnRlbnRf&#10;VHlwZXNdLnhtbFBLAQItABQABgAIAAAAIQA4/SH/1gAAAJQBAAALAAAAAAAAAAAAAAAAAC8BAABf&#10;cmVscy8ucmVsc1BLAQItABQABgAIAAAAIQDo+FbU9wEAAM0DAAAOAAAAAAAAAAAAAAAAAC4CAABk&#10;cnMvZTJvRG9jLnhtbFBLAQItABQABgAIAAAAIQBivN1a3AAAAAUBAAAPAAAAAAAAAAAAAAAAAFEE&#10;AABkcnMvZG93bnJldi54bWxQSwUGAAAAAAQABADzAAAAWgUAAAAA&#10;" o:allowincell="f" filled="f" stroked="f">
              <v:stroke joinstyle="round"/>
              <o:lock v:ext="edit" shapetype="t"/>
              <v:textbox style="mso-fit-shape-to-text:t">
                <w:txbxContent>
                  <w:p w14:paraId="33712F48"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2329" w14:textId="1059A1E2" w:rsidR="00613D82" w:rsidRDefault="00613D82" w:rsidP="00613D82">
    <w:pPr>
      <w:pStyle w:val="Header"/>
      <w:pBdr>
        <w:bottom w:val="single" w:sz="4" w:space="1" w:color="auto"/>
      </w:pBdr>
      <w:ind w:left="-360"/>
      <w:jc w:val="right"/>
      <w:rPr>
        <w:rFonts w:ascii="Arial" w:hAnsi="Arial" w:cs="Arial"/>
        <w:i/>
        <w:sz w:val="18"/>
        <w:szCs w:val="18"/>
        <w:lang w:val="de-DE"/>
      </w:rPr>
    </w:pPr>
    <w:r w:rsidRPr="00EF5B4D">
      <w:rPr>
        <w:rFonts w:ascii="Arial" w:hAnsi="Arial" w:cs="Arial"/>
        <w:i/>
        <w:sz w:val="18"/>
        <w:szCs w:val="18"/>
        <w:lang w:val="de-DE"/>
      </w:rPr>
      <w:t>UNEP/CMS/E</w:t>
    </w:r>
    <w:r>
      <w:rPr>
        <w:rFonts w:ascii="Arial" w:hAnsi="Arial" w:cs="Arial"/>
        <w:i/>
        <w:sz w:val="18"/>
        <w:szCs w:val="18"/>
        <w:lang w:val="de-DE"/>
      </w:rPr>
      <w:t>els4</w:t>
    </w:r>
    <w:r w:rsidRPr="00EF5B4D">
      <w:rPr>
        <w:rFonts w:ascii="Arial" w:hAnsi="Arial" w:cs="Arial"/>
        <w:i/>
        <w:sz w:val="18"/>
        <w:szCs w:val="18"/>
        <w:lang w:val="de-DE"/>
      </w:rPr>
      <w:t>/Doc.</w:t>
    </w:r>
    <w:r>
      <w:rPr>
        <w:rFonts w:ascii="Arial" w:hAnsi="Arial" w:cs="Arial"/>
        <w:i/>
        <w:sz w:val="18"/>
        <w:szCs w:val="18"/>
        <w:lang w:val="de-DE"/>
      </w:rPr>
      <w:t>4.2</w:t>
    </w:r>
  </w:p>
  <w:p w14:paraId="6B2954DA" w14:textId="52C59F10" w:rsidR="00033D1F" w:rsidRDefault="002726C7" w:rsidP="00033D1F">
    <w:pPr>
      <w:pStyle w:val="Header"/>
      <w:jc w:val="right"/>
    </w:pPr>
    <w:r>
      <w:rPr>
        <w:noProof/>
      </w:rPr>
      <mc:AlternateContent>
        <mc:Choice Requires="wps">
          <w:drawing>
            <wp:anchor distT="0" distB="0" distL="114300" distR="114300" simplePos="0" relativeHeight="251658244" behindDoc="1" locked="0" layoutInCell="0" allowOverlap="1" wp14:anchorId="2D057532" wp14:editId="6CB40F8E">
              <wp:simplePos x="0" y="0"/>
              <wp:positionH relativeFrom="margin">
                <wp:align>center</wp:align>
              </wp:positionH>
              <wp:positionV relativeFrom="margin">
                <wp:align>center</wp:align>
              </wp:positionV>
              <wp:extent cx="5074920" cy="3044825"/>
              <wp:effectExtent l="0" t="1114425" r="0" b="631825"/>
              <wp:wrapNone/>
              <wp:docPr id="43621199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C45D0"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057532" id="_x0000_t202" coordsize="21600,21600" o:spt="202" path="m,l,21600r21600,l21600,xe">
              <v:stroke joinstyle="miter"/>
              <v:path gradientshapeok="t" o:connecttype="rect"/>
            </v:shapetype>
            <v:shape id="WordArt 4" o:spid="_x0000_s1027" type="#_x0000_t202" style="position:absolute;left:0;text-align:left;margin-left:0;margin-top:0;width:399.6pt;height:239.7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kR9gEAAMw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Bp1JOZbUEfi3lNQah5+7gVq8mFvb4FyReIbBPtMSVxjVv9C&#10;YDM8C/QjhUjsH7uXoGQeOTGKOWGTIeo7AdmO8ncQHZtnJ05Mx8Mj5xNquhv8mly8N1nQhecoiCKT&#10;dY7xTpn8/TufuvyEq18AAAD//wMAUEsDBBQABgAIAAAAIQBivN1a3AAAAAUBAAAPAAAAZHJzL2Rv&#10;d25yZXYueG1sTI/NTsMwEITvSLyDtUjcqEP5KUnjVIiIQ49tEWc33iYp9jrETpPy9Cxc4LLSaEYz&#10;3+aryVlxwj60nhTczhIQSJU3LdUK3navN08gQtRktPWECs4YYFVcXuQ6M36kDZ62sRZcQiHTCpoY&#10;u0zKUDXodJj5Dom9g++djiz7Wppej1zurJwnyaN0uiVeaHSHLw1WH9vBKTBfh3N3N4679XpTDp+2&#10;LUt8Pyp1fTU9L0FEnOJfGH7wGR0KZtr7gUwQVgE/En8ve4s0nYPYK7hfpA8gi1z+py++AQAA//8D&#10;AFBLAQItABQABgAIAAAAIQC2gziS/gAAAOEBAAATAAAAAAAAAAAAAAAAAAAAAABbQ29udGVudF9U&#10;eXBlc10ueG1sUEsBAi0AFAAGAAgAAAAhADj9If/WAAAAlAEAAAsAAAAAAAAAAAAAAAAALwEAAF9y&#10;ZWxzLy5yZWxzUEsBAi0AFAAGAAgAAAAhAI5TSRH2AQAAzAMAAA4AAAAAAAAAAAAAAAAALgIAAGRy&#10;cy9lMm9Eb2MueG1sUEsBAi0AFAAGAAgAAAAhAGK83VrcAAAABQEAAA8AAAAAAAAAAAAAAAAAUAQA&#10;AGRycy9kb3ducmV2LnhtbFBLBQYAAAAABAAEAPMAAABZBQAAAAA=&#10;" o:allowincell="f" filled="f" stroked="f">
              <v:stroke joinstyle="round"/>
              <o:lock v:ext="edit" shapetype="t"/>
              <v:textbox style="mso-fit-shape-to-text:t">
                <w:txbxContent>
                  <w:p w14:paraId="07AC45D0"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7C1E" w14:textId="7E458692" w:rsidR="00033D1F" w:rsidRDefault="00EA5748" w:rsidP="00033D1F">
    <w:pPr>
      <w:pStyle w:val="Header"/>
      <w:jc w:val="right"/>
    </w:pPr>
    <w:r>
      <w:rPr>
        <w:noProof/>
        <w:snapToGrid/>
        <w:lang w:val="en-US"/>
      </w:rPr>
      <w:drawing>
        <wp:anchor distT="0" distB="0" distL="114300" distR="114300" simplePos="0" relativeHeight="251658256" behindDoc="1" locked="0" layoutInCell="1" allowOverlap="1" wp14:anchorId="6B4BBC2C" wp14:editId="784C17AE">
          <wp:simplePos x="0" y="0"/>
          <wp:positionH relativeFrom="column">
            <wp:posOffset>-304800</wp:posOffset>
          </wp:positionH>
          <wp:positionV relativeFrom="paragraph">
            <wp:posOffset>-234579</wp:posOffset>
          </wp:positionV>
          <wp:extent cx="1233170" cy="1233170"/>
          <wp:effectExtent l="0" t="0" r="0" b="0"/>
          <wp:wrapNone/>
          <wp:docPr id="2717714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71434" name="Picture 271771434"/>
                  <pic:cNvPicPr/>
                </pic:nvPicPr>
                <pic:blipFill>
                  <a:blip r:embed="rId1">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255" behindDoc="0" locked="0" layoutInCell="1" allowOverlap="1" wp14:anchorId="1312F692" wp14:editId="7038B185">
              <wp:simplePos x="0" y="0"/>
              <wp:positionH relativeFrom="column">
                <wp:posOffset>928370</wp:posOffset>
              </wp:positionH>
              <wp:positionV relativeFrom="paragraph">
                <wp:posOffset>-73684</wp:posOffset>
              </wp:positionV>
              <wp:extent cx="5248560" cy="888249"/>
              <wp:effectExtent l="0" t="0" r="9525" b="7620"/>
              <wp:wrapNone/>
              <wp:docPr id="15" name="Gruppieren 15"/>
              <wp:cNvGraphicFramePr/>
              <a:graphic xmlns:a="http://schemas.openxmlformats.org/drawingml/2006/main">
                <a:graphicData uri="http://schemas.microsoft.com/office/word/2010/wordprocessingGroup">
                  <wpg:wgp>
                    <wpg:cNvGrpSpPr/>
                    <wpg:grpSpPr>
                      <a:xfrm>
                        <a:off x="0" y="0"/>
                        <a:ext cx="5248560" cy="888249"/>
                        <a:chOff x="1306341" y="-246079"/>
                        <a:chExt cx="5249203" cy="888914"/>
                      </a:xfrm>
                    </wpg:grpSpPr>
                    <pic:pic xmlns:pic="http://schemas.openxmlformats.org/drawingml/2006/picture">
                      <pic:nvPicPr>
                        <pic:cNvPr id="16" name="Picture 8" descr="cms_logo-for_letterhead_blac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952929" y="-246079"/>
                          <a:ext cx="602615" cy="845820"/>
                        </a:xfrm>
                        <a:prstGeom prst="rect">
                          <a:avLst/>
                        </a:prstGeom>
                        <a:noFill/>
                        <a:ln>
                          <a:noFill/>
                        </a:ln>
                      </pic:spPr>
                    </pic:pic>
                    <wps:wsp>
                      <wps:cNvPr id="17" name="Text Box 2"/>
                      <wps:cNvSpPr txBox="1">
                        <a:spLocks noChangeArrowheads="1"/>
                      </wps:cNvSpPr>
                      <wps:spPr bwMode="auto">
                        <a:xfrm>
                          <a:off x="1306341" y="-32805"/>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5692C4A" w14:textId="750B9F60" w:rsidR="00F54115" w:rsidRPr="006141FE" w:rsidRDefault="00F54115" w:rsidP="007E305C">
                            <w:pPr>
                              <w:spacing w:after="0" w:line="240" w:lineRule="auto"/>
                              <w:ind w:left="91"/>
                              <w:rPr>
                                <w:rFonts w:ascii="Arial" w:hAnsi="Arial" w:cs="Arial"/>
                                <w:b/>
                                <w:spacing w:val="2"/>
                                <w:sz w:val="40"/>
                              </w:rPr>
                            </w:pPr>
                            <w:r w:rsidRPr="006141FE">
                              <w:rPr>
                                <w:rFonts w:ascii="Arial" w:hAnsi="Arial" w:cs="Arial"/>
                                <w:b/>
                                <w:spacing w:val="2"/>
                                <w:sz w:val="40"/>
                              </w:rPr>
                              <w:t>Co</w:t>
                            </w:r>
                            <w:r w:rsidR="00EA5748">
                              <w:rPr>
                                <w:rFonts w:ascii="Arial" w:hAnsi="Arial" w:cs="Arial"/>
                                <w:b/>
                                <w:spacing w:val="2"/>
                                <w:sz w:val="40"/>
                              </w:rPr>
                              <w:t>n</w:t>
                            </w:r>
                            <w:r w:rsidRPr="006141FE">
                              <w:rPr>
                                <w:rFonts w:ascii="Arial" w:hAnsi="Arial" w:cs="Arial"/>
                                <w:b/>
                                <w:spacing w:val="2"/>
                                <w:sz w:val="40"/>
                              </w:rPr>
                              <w:t xml:space="preserve">vention on the Conservation of </w:t>
                            </w:r>
                          </w:p>
                          <w:p w14:paraId="7ED4D065" w14:textId="77777777" w:rsidR="00F54115" w:rsidRPr="006141FE" w:rsidRDefault="00F54115" w:rsidP="007E305C">
                            <w:pPr>
                              <w:spacing w:after="0" w:line="240" w:lineRule="auto"/>
                              <w:ind w:left="91"/>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312F692" id="Gruppieren 15" o:spid="_x0000_s1028" style="position:absolute;left:0;text-align:left;margin-left:73.1pt;margin-top:-5.8pt;width:413.25pt;height:69.95pt;z-index:251658255;mso-width-relative:margin;mso-height-relative:margin" coordorigin="13063,-2460" coordsize="52492,8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GvoRQMAAKwHAAAOAAAAZHJzL2Uyb0RvYy54bWy0Vdtu2zAMfR+wfxD0&#10;3tpxbDcxmg7buhYDdinW7bmQZdkWakuapNTpvn6k7KRJOmAXYA9xSF2ow8ND6fzVpu/Ig7BOarWi&#10;s9OYEqG4rqRqVvTb16uTBSXOM1WxTiuxoo/C0VcXL1+cD6YQiW51VwlLIIhyxWBWtPXeFFHkeCt6&#10;5k61EQoma2175sG1TVRZNkD0vouSOM6jQdvKWM2FczB6OU7SixC/rgX3n+vaCU+6FQVsPnxt+Jb4&#10;jS7OWdFYZlrJJxjsH1D0TCo4dBfqknlG1lY+C9VLbrXTtT/luo90XUsuQg6QzSw+yuba6rUJuTTF&#10;0JgdTUDtEU//HJZ/eri25tbcWGBiMA1wETzMZVPbHv8BJdkEyh53lImNJxwGsyRdZDkwy2FusVgk&#10;6XLklLdAPG6bzeN8ns4ogQUnSZrHZ7sV756CLJN4vguynKUYJNpCiA6AGckL+E1sgPWMjd+rBnb5&#10;tRV0CtL/UYye2fu1OYHCGeZlKTvpH4MIoUQISj3cSH5jRweIvbFEVkBAToliPYgfpvFUAj1RCcdB&#10;hrx3d51u9Ako/K4T3gvbClbdlR3j98gBxsVQY2CGiX/Q/N4Rpd+2TDXitTMgcjglMHa4PEL3AFXZ&#10;SXMluw7LivaUPyA5EtQvKBzFeqn5uhfKj91nRQdUaOVaaRwlthB9KSBn+74KgFjhLP8CAEOfOW+F&#10;5y0eXgOIaRzKvJsIiJ9AIn4H2iTl8FFXwCBbex367Eib2TJLlsnyuci2Os3jJJ9lk8LSbJGE1t8p&#10;DIi1zl8L3RM0IAHAHA5iDx8cooel2yWIX2mkMWTVqYMBWIgjIRPEPpmQCjYY3HJuyzp4z3j/q0a+&#10;bZkRgBLD7untbKu3r5j9G70hCYpjWoW9TvwGhlE0CN2ZI0lZqweUIcAbZbW3dYzzR0WZ7Xf+PFnE&#10;GcJgxbYmUIZ5Op/ujvwsy9P/XhRMZCwKWn5TbkKL7vgpdfUI9FgNEgBg8LCB0Wr7g5IBHokVdd/X&#10;DO+N7r0CduCiAszEByfNzkBVxO7PlPszTHEItaKektF868GDLWtjZdPCSdt6vAaZX8kgO8Q5ogIh&#10;oQP6CVZ4EsA6eHP2/bDq6ZG9+AkAAP//AwBQSwMECgAAAAAAAAAhANvyeZYeFgAAHhYAABQAAABk&#10;cnMvbWVkaWEvaW1hZ2UxLnBuZ4lQTkcNChoKAAAADUlIRFIAAAHnAAACrAEDAAAA7LTnJQAAAAFz&#10;UkdCAK7OHOkAAAAEZ0FNQQAAsY8L/GEFAAAABlBMVEUAAAD///+l2Z/dAAAACXBIWXMAAC4jAAAu&#10;IwF4pT92AAAVoUlEQVR42u3dTa7tyF0A8PIzikGJ2hkigWJGTOkVcJodILEBWAEZMkCxWxlkmCnD&#10;KBtIWABqiyBlAYwY4RnM2oqEcCKrimNX1f+7yj73Jo0UXQ/ee/dc/0592q5PPxfec3zoD/2hP/SH&#10;/tAf+neh//zxDu2dc927tGvfqsOh3eNd2r1VT64e97qeT928Ua8x6v3b9Ba1G1/T/xH/2t+k11RJ&#10;fNLNSxrOnxJ/vKbT57Or5pupl+f5A/yrEnVTT0oXom5qjGuOefqyO3oDncu7VNmtT2eo3DPq8a6e&#10;LD3c1CtcWB6xfaEZeoEyihX15+WEu0LEUXe+XGZa71g/1qhi6rtbesUiWmNmr8WEa72gXuLfWzHh&#10;+jNSwHNEe7HMlPZET0z3b9OhWOJKr0Q7pt0Nne8mR/kKPb6kfdZTqb5IjVWbaFfKNqk3oneWfuv2&#10;JPX6Lj0r3WNqHld6MnR+oujaJjS5H2TdYl70F3rT2o2QmvZCL6gHjDEcN/Rfv1mf0Zt5zB2Nz5UO&#10;0FQieow/9FXt4+1L6U+pynRVvcUaMUvdpg/bql5jxixSDyFVhaqeY11epR5TntT1FFO2Re25nnWm&#10;M+3Tr3ehm5wpV3oMOYlEx8zadZExveWEmTroImN6zedNDu+KaGZVZEL3Nb2q2wvTU86VuaTFXVno&#10;B9MTqSznyfLmRLWHr15sPckio3qHZBX0IouM645r2c5cZZFRvcHvUv7AzR0/bot6gXhJnb7VyyKj&#10;eoYEbkJnM4mrjP4EBXZW6ZHen+H7eZFRjXUhabxEsa6yIiPaY6K81A2kqKR3zFClHWhW4ERjgWUd&#10;UPf5c1bgRK/kN0nj8xguXVZkTPdlndDMi4z8MJMcUToVx8yvUaInUpZTPGuTCV8reiTxOH/Ypd54&#10;dUHtHUuF1DHhOy9wFDvNzpk8P1jCeYEX9JLOjveHbx1/PFLyaIGjXum1u6Szox52qOozu8Kp7rSO&#10;d5fH8XebzqLVhWqSojXpNWm4la+suqCmlQVKJhb4gDfjraBpZQG9Z72kovKswC90yHpPRVXQ/OMd&#10;SyjWM7g2WXVx5PyxpNsANf+ZPf2lzq0I7Ivn+rPQgnWYUn7ds6GDcBbVEHVr6tbSK9TxKQ8mNIZe&#10;xB3L0N1tna+G3eUrJEX5+cG1ntlIU3cGmi/aUeuZ36kXptuAhUjrhcOEDmXt4hl9TNNwQ5PGV77B&#10;dvE3pmZPx5WPkZFsWw29i8YUaLyjpouTPTRQU4zFSoY1YxTI4w70JsIW2sVEDIE9aqlmYUNcFkey&#10;7YizN/Qi2jOQD6ntMgS465IzDf2fIZB240qzrYkJUBrv0z4WSNYp5h2mxtTQTsw3tPj35mimD+ep&#10;Y0XH3+UKSQeD40kr1qus4fm0uWDqR8jZRipbOhebM0uXdc90H3JBbJZO9W/ueVJ2ouO9csNrWYYN&#10;X5wfqTns89fp1t6Xwp6wNd2wsNP1dXawO6E3pXPVzbpJHx5PxJLGu3XW0GxKX2XpFXrJpJE90rDz&#10;c+j57XNja9Kgys8iCDu3JUatl/yghFro5UD0AxK+OFPPjtzdHOmL52s0NkEXCCLp+dRfUD3FDBT6&#10;eZPsV6mPD/NwQ8hfmIuY6qPxtMFJqNvfkJMC9GBA02qvdbNyvZDRE6iq6dkycO0cDwIyUur4M9ek&#10;+wL1KDXwJvGLM3P6S705Op6JPVAaQX4pkJPSEMeufnFEprvUcWRI9WvOc9uSZv1BN07qF8fnXJPe&#10;i2P628bXLlKvhqa9CvaLDb+poueCJk8trcdL/d9Cp4dVm8Z4gvpKpgP8m+mOXeBLUe85gkz3bABu&#10;u6vz4PyhezznRb1Q7YvaW7o5U0BaJWXNci1l+ZlU1BPX2KbyjaF7oeeSDl8WNa1T7CAt0R9SnYfZ&#10;4z/gnPVF7VkMt6L+pdZNuK2/1rpNGQBnpQL/7J//5m/z5+mexPSWMo3OAGNmBhiWfn5ijM5F3SWN&#10;ze/cCYUU7db4Gj5eUlX9n/hLHHCfXB5wY+1wosekn3FYsY3awfeM2J1kes3pSxV9J+3jHr4nYB+e&#10;6SVn+Xl+E6aUN7sjA2suRkGPkHHt/iVnnIdaX9NzzvJctXHguGN6EgOqqB/wL8xY6F7GNNDHiKXF&#10;ohJoyEe9O2eM7c0QnoNaF2I2BMgBF+Nv69wOZdfJ3jC9OGeMDAqNSfMt0xP76qynTBYe8RDuaCCT&#10;k3GD8+Aw9QC6eU37XGC8MVbVP+YaBiHtFUSo462n4/r4YYUa+6I+E7sUI+6F9lyfP03FoKXeuIYC&#10;s9fgkKdx7G+0SntZILd0nnTbS1VF65XrRzAuITy2a70US1vpmevzo7fqJuvunp4a0HmYd3qrPtBZ&#10;YIUlV6vQqWyI3ov1VMzJK93n2FX1t37ioK9MdS6w0lKz867bjHtZz1c6TqEnPWaden1TuZqfv/sU&#10;TD2TKaWCftrvpm956l9uXIeA61GMw5Pn+DOaX24s5kfZb656iUEH+vmPL3nYcfioeonF7IxND7cy&#10;3V1raIsc8+Lft3XhEluJPtqj38+jwiE/488C6+7onek4lDZVLpKFTEqOzz8+lzoWWEFPpPVzaLhY&#10;QppW22/p/S0aMmSH9WxcrxWNI3+mDjiXZR0w9xL1wnVzoXEmEnUPOs3k1DTGgg6aHB9Dn6J0gS50&#10;yCLdKlB38Ii1w4YCM7Q/dLphm3lOZp4tPYA26zmZQj2nPaeSNq+xjernGVqTNY7qWOhIp9YP7O9a&#10;mU4mvU/tivph6qasA1lcZ2Y6mfu1wiYtKiPTPRvJeJ5Q1sZtcSfpOTROmWUtlk2xY2HjP0o3QSzZ&#10;4gfJtHPcXmtf0XSNwzHjgNN1h95bY0UHHmx9haFhwZuZcNbvLWi6ypEfNNPOaT1DqxUdJNmOflVe&#10;3gWaDfjKC2V3fDXBleYJ3xxfTZAGZbgmDbI/kskeqpoNk4vAPf95cXR6FjQd13nwZNMaMF1reroY&#10;K5htzQYR6boAHpWpeUXv13oMcghywHSKzr7WOYrkSCevTg7PtHf0X0DQYuFWZ2sxgPknkBfnb3+d&#10;s0FpzB92fH60q3LEQfe2VoPt6YgR/0U8Zyvq1dbxlz+60mrMmoTtYaplyLGU2o57XBPT5/g9itqM&#10;++n2IYdd1sYC5BT1FVZgjmWtJhpy1Bf4fahoM+nPj6f06wn6q6aWVS4GjuPlTTXssH1B3Ofnn835&#10;tIm6rYfNRhjSv7sFWsgt5I6tIfF0UjAVd1pmUdfhn/7Ktd8Llu5vaJWMoar/q8TJOo0A6wUWoX9x&#10;T89kURvRbTHubKxwzsupmN7Ku/L2WOL5q0xdyTs4E/vsQs+lwYoQ7xlQWWD1HdeVnZg7KW5ciM50&#10;W9XWAooO9OTqUYc7S5u/j4YN9do6JvgVWxkG2jtaLDroXCI5Et7Qzn31Jp1v5FbWkeF6GLqwdQrj&#10;K5Hq/K3QG+VaLCv4sQiazPgH1J3S8bu/RMyGE2gSSK9m4XpCTRcx8KkX1PgMSLct0DPRO5t6If1v&#10;0C4G2JOzoB7NkISlpOMi5GYkIZOtomQ3gqnTqiXXfv0DHiHa7ivqNp1HD1xbNML32Lop6tWx4jY1&#10;X1ZC9QLFLXTafXR+yRBUG6LLEcfxHqUbLIitoFlBct1i5bf0hno1dBo9aIKasu9zTj5IZcGRojxu&#10;BLPfWp+/SgU2GXok80W8+QEZaWuY2Fuclem9GO90XK85xnnudZe5Rkcs6X5PpnOhcv3pp3+GuWfr&#10;JkfKqunxeNDixjFN1BOZf1DHSAsMx3LXHOSZf+QMfgRb4xqJvN/IaqrTFUllrfp26ehZgVk6z1Z5&#10;Qw8FjVPLMM9mJHxkBcZ1B1/c5STwI9c0umYUnt8t1zrbOqED1XKDWTHZbBAwtzxwdVpj69y0YDf5&#10;1Op56j3fIIKZbSPPcqm3fCkGK+F0Gh1/proj9/y9kGy24JTplmhfiHhJr3lpDtmmgEfCUBEuNE84&#10;DEvONe0da1bBQVZvqrCXpB9ngfQ8FJrj+J1G2ENa7slSyIKG9HQX2loJiAXZ6Zj3VIefOB7NdKat&#10;t6zl1ST2OBV1x8e08pl80IoWoaFbkcF/jC13b+mV6Uakkm/WYfHBsHetz7oRwoU+w44jvkvthSuk&#10;BhG9Jd1eaVl/pF7fpM/pgCu9VfQ5Tr46V+6UrhU9Zz3/XUGr4eLcZmjTWvlVVS8z2VpvRJuxp3fK&#10;wHSTZq9Wli5+bLaO643OqY+srYxfbB1yC5Nk61hNttAu/SB6dvSg98lG6FGE7arJbrVmYet8o8+H&#10;ztIjyZm+lmymY//+WDCrV21bEec69tSOSTrRsyPHXNQL6PKbaqq6D2frYVL5mg7VZte6Zw99pqeq&#10;PhsOHdNjWQ9Ur/m+YgWQv58eD6rjqiKpSZnJRpDUTrey7uq44kb1COQK3Yp2ulnd21nmHF/Ffep/&#10;ULor6kC11Zp3sv9W1KUJi7HwS74G3O5CpUqxv1WXjvdpvsfDnDC4r5fXNN+dUprm+d3o4f9Ri91I&#10;+zepxS4s/03qwHX4BnXzLt1KPX9zWu6TfO0iU/puVf2pqbc7NK/3Gn67er+JQ3q1y+saslft6L1R&#10;0XG/RpA63Az6rRrHc/Qu6uvnwVDTy72Is44q09+tYTI415n6T29EnAxMUP2s6J/V9FjVR9e/gltS&#10;NoPWx/TfdJ3so1YZ7zk4OrHze3S3Xic7db6kPrrA5UuFDfZY+ugCFzXdsdqUdDHhdAtia+lj6q1Y&#10;XelAU2fpY4SsmPCRnNVb+lju668yTeziYvpRSnhL9cPS/vi8kPCO5k5JD6Ubc0/1aOm4md/Wj2s9&#10;pXGmqubvtWIjb13peTYSTbuIUttRp8kr6NXhqmZ+YHF73scjejvDqE120CUEtvZXmnasifY4zSWO&#10;joZAxyNY/rvRDvxB8kbvAAONS0jsTDt+RwDT+VUWxe3TVZ0XbCyFLAuysgT+xZYebmr5IgyRY0FV&#10;FqbzztO9EG1V3FXd/CwEpfXeVIwXmyvRi142a19sPtLroXxRr2L0SeiBar3uYxGfOf7VaVhc1bF0&#10;yCU8QndXeijrjU+taT3VtBdTa3Jc08vxQqFdVcsCC3IYLK4yKeqmphey0dPpYc21rle6yVTrWQ50&#10;OhG19h16x817llafyEx0VItRTa/y0VnfLpYKYsxcqOqY6XBb5FxludQx02f7praoa1bomOmov01/&#10;qZfYCe3zBnWrshqFIH8+zieapFxnmtIT3ejCr1KdaUqvaZrLyLdF36q0brmmja3+Su9yULfjiarr&#10;oFqM5HvHG3rgOpPFuM8pfbwGlekcXWtBpdLHRcqafNiFvKUd17gg53Gtj2xjGpfb3dHPK4m3+OLH&#10;szXpZemW6zwU3d3RT2pob26S0vpZp3hHPDfihlt6dt9xqsDtuT5Dm9Mm9hpQQ8suXdp62t3TwdDO&#10;3tVmaTEE0IZSsk0tot7ot2HUtGyhB7k/pqplE7uYbFuLng1ZsXRHi4T/Yynitq52Lq616pS1r2jV&#10;Lxpf0TLqpWUIrvQ5w3//Hl1cnV7SLN/6VzWtb+XFF0VNakz3upYrpF/U/jrTKhpvEm/S+7t0dUX9&#10;tfbv0jnw5m067O/SZEPGW3T49b9+8W/hzbp+fOgP/aE/9If+0B8aj6/fpcOH/tAf+vdP1/ZxF85C&#10;zZYaFQ9+Fmhf74GkA9/TyjXZ/Vg5Zn4WaNb1oi8G8+rfegUa25Jm6NgPZlvPiM7DFEMhvI5EXK2V&#10;hA4v2V2e/k31JHrkSYs3LO32N3nZK3Y82WwHl9Jql0/6WyzWL2i1pN/xTMtv/yDx21CrWRjHM43s&#10;3zX0xMMADR9H4m3teBhZ0zGtsvYijKzl3g875mQAh+2zkHvFaJ9/BV3YX6ImZ2yt34QUNR0C7Yt6&#10;ETHMWm7f2En0bE12QrGxuLaoZQyTZoOQZBc2yZMuWBtMSAHl45Zur/WIOdoZ6UtazVHsl5rs8OQz&#10;BY+CTi+wiD8TvUjty5rd04nO//XlAGGTF02nnaf4niLc0Tvnb8tv0ivrMZ8uNLwRDL5eaNhUv3I9&#10;5VN3lkRDt1DAbC8yuSt0Ync61XhjfjANm8/z5lpT40oO0PiGjZBe13t88oeWHiAMrnuo1I3Un6LO&#10;W8tjGAPT8VvTBvq9rheqd0hHLpXjk+/A3BbRo9bkFQhJe9Q+/ld3TK8FvauwLzW8qSBlQUEvLIY9&#10;1fSNF2OOebpBXmt4nru8Hfoz0J9V9XJfB8gdpjumfT3soo6VMOn0go26nh1OqKDuQX/vt6GxpsIh&#10;9ezyDc4M29D0v2NguonFSfRQ1wuUWD8JvTpnretR78Ur6+6O9kz/JepWa1fSTmln61HHfM4rZage&#10;XtY/ILq5oX1R6xWHZT1SnZ7y99M9ntWHa7E+1eu8PMNebE1PvaPTGzuMRZB1/aAa2mXju3R/R8fF&#10;4hNobDNd6J3qRununh5s7YRuitqhVp2amt6k1rucbe1NrRem3dBt1qRB2t+Jec80aQy3l2Gfq8U9&#10;0eaO/SvdZU27EI8bumOadg6Gq3RrPctsuwp7p3qR2Zb1V1p7pUmmN1dhH9l9LtMHLbvKtXRrrV7w&#10;UNadoRdRZJWwg9a7KLIrfVR21HLconJnOpdACb3xAr/SK9eB/8d5hv7fHPPJ0NuVDjXNX7lTi/kU&#10;Fx8+mM7ZfksvUvsUeEP1eFfnwLMuPb/zziqh0+2tovesxzXtj6JNrRj4Hb0Yen2X3m/ppaBjmVNt&#10;tPbOHDu2oyi9Uk1bmrGNjHq29Ca10cIua6ghZd2VdShp0rM4r5BjUavWE9GyXzK+pJeKnlCT93LP&#10;Qncv60co9QVjnm+nbg29FMIWune3dEtKMte1e1r2v8vaEf3Qeqf6eH6mZ/ihZ65p2OnzzcF4S5+6&#10;/VdajHnU9FjVq9B/UNYhqNGalP2xxOLDvqeavIeU6QE+flF7BxU9/bdQ3tKkBz1J3UFV6yu61xpH&#10;5zzTQetUoZ3UDipL0l36fKAaX6QIzxIclczdXBo2aKySu9awqeVR0bHAN6ZP1OYkjDCgwvUGBQtp&#10;cPmnQ61CpxRR3ZNawXSbGpIjxNzQx/m/cUzzEfBQ1c8CPAPrQLPR96akY9Q+/TtOBRgj/0SnwWqm&#10;89Hbur2nYVSSf577L53UoaCDjJIZNtc4hs1mQgbUC9dTQc/iY6ohHXw5Po6+q9mn+PyWWm/10XoM&#10;UFOFppWKzJeoWTc75volaErDvILWtFp0RHvxcdLk7i57sWR+TA0peFPTAqdzc7Kvw+9FoEmR0XlB&#10;kp2j0C3RauCBPDvjEYjehMYw2GwqZkgsCZJrVGOms5lczLaeahl2EFke6PMcc8Oj7qieebJB84G7&#10;dP4u9cpyB7Vn6UlhK73zZIPmazC8gwk+fCaS7JHrHfBuXT02lmzU59f2V5ouhGB6ry1yh+NXLIYu&#10;vHjE1wK+VbPjQ3/o338dwv8Bc2MIE0oqvd8AAAAASUVORK5CYIJQSwMEFAAGAAgAAAAhAB6HVRDh&#10;AAAACwEAAA8AAABkcnMvZG93bnJldi54bWxMj0FLw0AQhe+C/2EZwVu72VTTGrMppainItgK4m2b&#10;TJPQ7GzIbpP03zue9Ph4H2++ydaTbcWAvW8caVDzCARS4cqGKg2fh9fZCoQPhkrTOkINV/Swzm9v&#10;MpOWbqQPHPahEjxCPjUa6hC6VEpf1GiNn7sOibuT660JHPtKlr0Zedy2Mo6iRFrTEF+oTYfbGovz&#10;/mI1vI1m3CzUy7A7n7bX78Pj+9dOodb3d9PmGUTAKfzB8KvP6pCz09FdqPSi5fyQxIxqmCmVgGDi&#10;aRkvQRy5ilcLkHkm//+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1GvoRQMAAKwHAAAOAAAAAAAAAAAAAAAAADoCAABkcnMvZTJvRG9jLnhtbFBLAQItAAoA&#10;AAAAAAAAIQDb8nmWHhYAAB4WAAAUAAAAAAAAAAAAAAAAAKsFAABkcnMvbWVkaWEvaW1hZ2UxLnBu&#10;Z1BLAQItABQABgAIAAAAIQAeh1UQ4QAAAAsBAAAPAAAAAAAAAAAAAAAAAPsbAABkcnMvZG93bnJl&#10;di54bWxQSwECLQAUAAYACAAAACEAqiYOvrwAAAAhAQAAGQAAAAAAAAAAAAAAAAAJHQAAZHJzL19y&#10;ZWxzL2Uyb0RvYy54bWwucmVsc1BLBQYAAAAABgAGAHwBAAD8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cms_logo-for_letterhead_black" style="position:absolute;left:59529;top:-2460;width:6026;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RdwwAAANsAAAAPAAAAZHJzL2Rvd25yZXYueG1sRE9La8JA&#10;EL4X/A/LCN6ajR6kTbNKFIUSKLRaKLkN2cmDZmdDdmviv3cLgrf5+J6TbifTiQsNrrWsYBnFIIhL&#10;q1uuFXyfj88vIJxH1thZJgVXcrDdzJ5STLQd+YsuJ1+LEMIuQQWN930ipSsbMugi2xMHrrKDQR/g&#10;UEs94BjCTSdXcbyWBlsODQ32tG+o/D39GQUZ5q/La1Vkq33h8v5jd3CfPwelFvMpewPhafIP8d39&#10;rsP8Nfz/Eg6QmxsAAAD//wMAUEsBAi0AFAAGAAgAAAAhANvh9svuAAAAhQEAABMAAAAAAAAAAAAA&#10;AAAAAAAAAFtDb250ZW50X1R5cGVzXS54bWxQSwECLQAUAAYACAAAACEAWvQsW78AAAAVAQAACwAA&#10;AAAAAAAAAAAAAAAfAQAAX3JlbHMvLnJlbHNQSwECLQAUAAYACAAAACEAy4/UXcMAAADbAAAADwAA&#10;AAAAAAAAAAAAAAAHAgAAZHJzL2Rvd25yZXYueG1sUEsFBgAAAAADAAMAtwAAAPcCAAAAAA==&#10;">
                <v:imagedata r:id="rId3" o:title="cms_logo-for_letterhead_black"/>
              </v:shape>
              <v:shapetype id="_x0000_t202" coordsize="21600,21600" o:spt="202" path="m,l,21600r21600,l21600,xe">
                <v:stroke joinstyle="miter"/>
                <v:path gradientshapeok="t" o:connecttype="rect"/>
              </v:shapetype>
              <v:shape id="Text Box 2" o:spid="_x0000_s1030" type="#_x0000_t202" style="position:absolute;left:13063;top:-328;width:45834;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m2wQAAANsAAAAPAAAAZHJzL2Rvd25yZXYueG1sRE9LawIx&#10;EL4X/A9hBG81a5Wqq1GkVOyhFx/gddyMu4vJZJtEXf+9KRR6m4/vOfNla424kQ+1YwWDfgaCuHC6&#10;5lLBYb9+nYAIEVmjcUwKHhRguei8zDHX7s5buu1iKVIIhxwVVDE2uZShqMhi6LuGOHFn5y3GBH0p&#10;tcd7CrdGvmXZu7RYc2qosKGPiorL7moVNKNjrC+Hjf0eOv853ZzMz/BslOp129UMRKQ2/ov/3F86&#10;zR/D7y/pALl4AgAA//8DAFBLAQItABQABgAIAAAAIQDb4fbL7gAAAIUBAAATAAAAAAAAAAAAAAAA&#10;AAAAAABbQ29udGVudF9UeXBlc10ueG1sUEsBAi0AFAAGAAgAAAAhAFr0LFu/AAAAFQEAAAsAAAAA&#10;AAAAAAAAAAAAHwEAAF9yZWxzLy5yZWxzUEsBAi0AFAAGAAgAAAAhAHPWGbbBAAAA2wAAAA8AAAAA&#10;AAAAAAAAAAAABwIAAGRycy9kb3ducmV2LnhtbFBLBQYAAAAAAwADALcAAAD1AgAAAAA=&#10;" filled="f" stroked="f" strokeweight="0">
                <v:textbox style="mso-fit-shape-to-text:t">
                  <w:txbxContent>
                    <w:p w14:paraId="15692C4A" w14:textId="750B9F60" w:rsidR="00F54115" w:rsidRPr="006141FE" w:rsidRDefault="00F54115" w:rsidP="007E305C">
                      <w:pPr>
                        <w:spacing w:after="0" w:line="240" w:lineRule="auto"/>
                        <w:ind w:left="91"/>
                        <w:rPr>
                          <w:rFonts w:ascii="Arial" w:hAnsi="Arial" w:cs="Arial"/>
                          <w:b/>
                          <w:spacing w:val="2"/>
                          <w:sz w:val="40"/>
                        </w:rPr>
                      </w:pPr>
                      <w:r w:rsidRPr="006141FE">
                        <w:rPr>
                          <w:rFonts w:ascii="Arial" w:hAnsi="Arial" w:cs="Arial"/>
                          <w:b/>
                          <w:spacing w:val="2"/>
                          <w:sz w:val="40"/>
                        </w:rPr>
                        <w:t>Co</w:t>
                      </w:r>
                      <w:r w:rsidR="00EA5748">
                        <w:rPr>
                          <w:rFonts w:ascii="Arial" w:hAnsi="Arial" w:cs="Arial"/>
                          <w:b/>
                          <w:spacing w:val="2"/>
                          <w:sz w:val="40"/>
                        </w:rPr>
                        <w:t>n</w:t>
                      </w:r>
                      <w:r w:rsidRPr="006141FE">
                        <w:rPr>
                          <w:rFonts w:ascii="Arial" w:hAnsi="Arial" w:cs="Arial"/>
                          <w:b/>
                          <w:spacing w:val="2"/>
                          <w:sz w:val="40"/>
                        </w:rPr>
                        <w:t xml:space="preserve">vention on the Conservation of </w:t>
                      </w:r>
                    </w:p>
                    <w:p w14:paraId="7ED4D065" w14:textId="77777777" w:rsidR="00F54115" w:rsidRPr="006141FE" w:rsidRDefault="00F54115" w:rsidP="007E305C">
                      <w:pPr>
                        <w:spacing w:after="0" w:line="240" w:lineRule="auto"/>
                        <w:ind w:left="91"/>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v:textbox>
              </v:shape>
            </v:group>
          </w:pict>
        </mc:Fallback>
      </mc:AlternateContent>
    </w:r>
    <w:r w:rsidR="00A67E63">
      <w:rPr>
        <w:noProof/>
      </w:rPr>
      <mc:AlternateContent>
        <mc:Choice Requires="wps">
          <w:drawing>
            <wp:anchor distT="0" distB="0" distL="114300" distR="114300" simplePos="0" relativeHeight="251658254" behindDoc="1" locked="0" layoutInCell="0" allowOverlap="1" wp14:anchorId="456DCCDD" wp14:editId="39B979E7">
              <wp:simplePos x="0" y="0"/>
              <wp:positionH relativeFrom="margin">
                <wp:align>center</wp:align>
              </wp:positionH>
              <wp:positionV relativeFrom="margin">
                <wp:align>center</wp:align>
              </wp:positionV>
              <wp:extent cx="5074920" cy="3044825"/>
              <wp:effectExtent l="0" t="0" r="0" b="0"/>
              <wp:wrapNone/>
              <wp:docPr id="3" name="PowerPlusWaterMarkObject"/>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C7455D" w14:textId="77777777" w:rsidR="00A67E63" w:rsidRDefault="00A67E63" w:rsidP="00A67E63">
                          <w:pPr>
                            <w:jc w:val="center"/>
                            <w:rPr>
                              <w:color w:val="AEAAAA"/>
                              <w:sz w:val="16"/>
                              <w:szCs w:val="16"/>
                              <w14:textFill>
                                <w14:solidFill>
                                  <w14:srgbClr w14:val="AEAAAA">
                                    <w14:alpha w14:val="50000"/>
                                  </w14:srgbClr>
                                </w14:solidFill>
                              </w14:textFill>
                            </w:rPr>
                          </w:pPr>
                          <w:r>
                            <w:rPr>
                              <w:color w:val="AEAAAA"/>
                              <w:sz w:val="16"/>
                              <w:szCs w:val="16"/>
                              <w14:textFill>
                                <w14:solidFill>
                                  <w14:srgbClr w14:val="AEAAAA">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6DCCDD" id="PowerPlusWaterMarkObject" o:spid="_x0000_s1031" type="#_x0000_t202" style="position:absolute;left:0;text-align:left;margin-left:0;margin-top:0;width:399.6pt;height:239.7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reHwIAACUEAAAOAAAAZHJzL2Uyb0RvYy54bWysU01z0zAUvDPDf9DoTuyEBFJPnE5ooRxa&#10;yNAwPSuSHKtYekJSYodfz5NiJ3zcGHzQyO/Jq91968V1pxtykM4rMCUdj3JKpOEglNmV9Ovmw6s5&#10;JT4wI1gDRpb0KD29Xr58sWhtISdQQyOkIwhifNHaktYh2CLLPK+lZn4EVhpsVuA0C/jqdplwrEV0&#10;3WSTPH+TteCEdcCl91i9PTXpMuFXleThc1V5GUhTUuQW0urSuo1rtlywYueYrRXvabB/YKGZMnjp&#10;GeqWBUb2Tv0FpRV34KEKIw46g6pSXCYNqGac/6HmsWZWJi1ojrdnm/z/g+WfDo927Ujo3kGHA0wi&#10;vL0H/s0TA3cOZzKmuPsC6F3a3dTM7OTKWzR3aEqvfuB0U/+9UGENygSkmQor8bz34SOGoJFDrQdx&#10;DtpaMvF7OeneHO2AuJFdiKgRDweWtdYXPfE4aF/4KGHbPoDAT9g+QJLRVU4Tl3jPr/L4pDKaTlAq&#10;puF4TgBeQDgWZ/nb6dUEWxx7r/PpdD6ZpStZEdHihK3z4U6CJnFTUocuJFh2uPchsrsc6alGdiee&#10;odt2RAmEjqCR+RbEEbm3mMCS+u975iS6vdc3gIFF9yoH+gkjvnJJ/UBg0z0xZ3sKAdmvmyGBiUeK&#10;oiCG6WiIeEYg3WCwD6whs+TEiWl/uOd8Qo3fGlihi5VKgi48e0GYxaSz/29i2H99T6cuf/fyJwAA&#10;AP//AwBQSwMEFAAGAAgAAAAhAEdxizzeAAAABQEAAA8AAABkcnMvZG93bnJldi54bWxMj7FOw0AQ&#10;RHsk/uG0SDSInIkIwcbriERKRRpCCsqNb2Nb+PYc3zkxfD0HDTQrjWY08zZfjLZVJ+594wThbpKA&#10;YimdaaRC2L2tbx9B+UBiqHXCCJ/sYVFcXuSUGXeWVz5tQ6ViifiMEOoQukxrX9ZsyU9cxxK9g+st&#10;hSj7SpuezrHctnqaJA/aUiNxoaaOVzWXH9vBIlSH9+NwvNmsXta7sWS3WX7NmiXi9dX4/AQq8Bj+&#10;wvCDH9GhiEx7N4jxqkWIj4TfG715mk5B7RHu5+kMdJHr//TFNwAAAP//AwBQSwECLQAUAAYACAAA&#10;ACEAtoM4kv4AAADhAQAAEwAAAAAAAAAAAAAAAAAAAAAAW0NvbnRlbnRfVHlwZXNdLnhtbFBLAQIt&#10;ABQABgAIAAAAIQA4/SH/1gAAAJQBAAALAAAAAAAAAAAAAAAAAC8BAABfcmVscy8ucmVsc1BLAQIt&#10;ABQABgAIAAAAIQBZmJreHwIAACUEAAAOAAAAAAAAAAAAAAAAAC4CAABkcnMvZTJvRG9jLnhtbFBL&#10;AQItABQABgAIAAAAIQBHcYs83gAAAAUBAAAPAAAAAAAAAAAAAAAAAHkEAABkcnMvZG93bnJldi54&#10;bWxQSwUGAAAAAAQABADzAAAAhAUAAAAA&#10;" o:allowincell="f" filled="f" stroked="f">
              <v:stroke joinstyle="round"/>
              <o:lock v:ext="edit" rotation="t" aspectratio="t" verticies="t" adjusthandles="t" grouping="t" shapetype="t"/>
              <v:textbox>
                <w:txbxContent>
                  <w:p w14:paraId="0EC7455D" w14:textId="77777777" w:rsidR="00A67E63" w:rsidRDefault="00A67E63" w:rsidP="00A67E63">
                    <w:pPr>
                      <w:jc w:val="center"/>
                      <w:rPr>
                        <w:color w:val="AEAAAA"/>
                        <w:sz w:val="16"/>
                        <w:szCs w:val="16"/>
                        <w14:textFill>
                          <w14:solidFill>
                            <w14:srgbClr w14:val="AEAAAA">
                              <w14:alpha w14:val="50000"/>
                            </w14:srgbClr>
                          </w14:solidFill>
                        </w14:textFill>
                      </w:rPr>
                    </w:pPr>
                    <w:r>
                      <w:rPr>
                        <w:color w:val="AEAAAA"/>
                        <w:sz w:val="16"/>
                        <w:szCs w:val="16"/>
                        <w14:textFill>
                          <w14:solidFill>
                            <w14:srgbClr w14:val="AEAAAA">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D23E" w14:textId="0C1180C4" w:rsidR="00033D1F" w:rsidRDefault="002726C7" w:rsidP="00033D1F">
    <w:pPr>
      <w:pStyle w:val="Header"/>
    </w:pPr>
    <w:r>
      <w:rPr>
        <w:noProof/>
      </w:rPr>
      <mc:AlternateContent>
        <mc:Choice Requires="wps">
          <w:drawing>
            <wp:anchor distT="0" distB="0" distL="114300" distR="114300" simplePos="0" relativeHeight="251658241" behindDoc="1" locked="0" layoutInCell="0" allowOverlap="1" wp14:anchorId="205921FD" wp14:editId="3B0A0FEB">
              <wp:simplePos x="0" y="0"/>
              <wp:positionH relativeFrom="margin">
                <wp:align>center</wp:align>
              </wp:positionH>
              <wp:positionV relativeFrom="margin">
                <wp:align>center</wp:align>
              </wp:positionV>
              <wp:extent cx="5074920" cy="3044825"/>
              <wp:effectExtent l="0" t="1114425" r="0" b="631825"/>
              <wp:wrapNone/>
              <wp:docPr id="90237700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3FF56"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5921FD" id="_x0000_t202" coordsize="21600,21600" o:spt="202" path="m,l,21600r21600,l21600,xe">
              <v:stroke joinstyle="miter"/>
              <v:path gradientshapeok="t" o:connecttype="rect"/>
            </v:shapetype>
            <v:shape id="WordArt 9" o:spid="_x0000_s1032" type="#_x0000_t202" style="position:absolute;margin-left:0;margin-top:0;width:399.6pt;height:23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q+AEAAMw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Kr5LIEm5ltQR+LeU1BqHn7uBWryYW9vgXJF4hsE+0xJXGNW&#10;/0JgMzwL9COFSOwfu5egZB45MYo5YZMh6jsB2Y7ydxAdm2cnTkzHwyPnE2q6G/yaXLw3WdCF5yiI&#10;IpN1jvFOmfz9O5+6/ISrXwA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C3v86vgBAADM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5393FF56"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FCD6" w14:textId="63DDFB5D" w:rsidR="00033D1F" w:rsidRDefault="002726C7" w:rsidP="00033D1F">
    <w:pPr>
      <w:pStyle w:val="Header"/>
      <w:jc w:val="right"/>
    </w:pPr>
    <w:r>
      <w:rPr>
        <w:noProof/>
      </w:rPr>
      <mc:AlternateContent>
        <mc:Choice Requires="wps">
          <w:drawing>
            <wp:anchor distT="0" distB="0" distL="114300" distR="114300" simplePos="0" relativeHeight="251658242" behindDoc="1" locked="0" layoutInCell="0" allowOverlap="1" wp14:anchorId="1679A960" wp14:editId="224FA0F1">
              <wp:simplePos x="0" y="0"/>
              <wp:positionH relativeFrom="margin">
                <wp:align>center</wp:align>
              </wp:positionH>
              <wp:positionV relativeFrom="margin">
                <wp:align>center</wp:align>
              </wp:positionV>
              <wp:extent cx="5074920" cy="3044825"/>
              <wp:effectExtent l="0" t="1114425" r="0" b="631825"/>
              <wp:wrapNone/>
              <wp:docPr id="38125516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7A20BD"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79A960" id="_x0000_t202" coordsize="21600,21600" o:spt="202" path="m,l,21600r21600,l21600,xe">
              <v:stroke joinstyle="miter"/>
              <v:path gradientshapeok="t" o:connecttype="rect"/>
            </v:shapetype>
            <v:shape id="WordArt 10" o:spid="_x0000_s1033" type="#_x0000_t202" style="position:absolute;left:0;text-align:left;margin-left:0;margin-top:0;width:399.6pt;height:239.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219wEAAMw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KI+CTQx34I6EveeglLz8HMvUJMPe3sLlCsS3yDYZ0riGrP6&#10;FwKb4VmgHylEYv/YvQQl88iJUcwJmwxR3wnIdpS/g+jYPDtxYjoeHjmfUNPd4Nfk4r3Jgi48R0EU&#10;maxzjHfK5O/f+dTlJ1z9AgAA//8DAFBLAwQUAAYACAAAACEAYrzdWtwAAAAFAQAADwAAAGRycy9k&#10;b3ducmV2LnhtbEyPzU7DMBCE70i8g7VI3KhD+SlJ41SIiEOPbRFnN94mKfY6xE6T8vQsXOCy0mhG&#10;M9/mq8lZccI+tJ4U3M4SEEiVNy3VCt52rzdPIELUZLT1hArOGGBVXF7kOjN+pA2etrEWXEIh0wqa&#10;GLtMylA16HSY+Q6JvYPvnY4s+1qaXo9c7qycJ8mjdLolXmh0hy8NVh/bwSkwX4dzdzeOu/V6Uw6f&#10;ti1LfD8qdX01PS9BRJziXxh+8BkdCmba+4FMEFYBPxJ/L3uLNJ2D2Cu4X6QPIItc/qcvvgEAAP//&#10;AwBQSwECLQAUAAYACAAAACEAtoM4kv4AAADhAQAAEwAAAAAAAAAAAAAAAAAAAAAAW0NvbnRlbnRf&#10;VHlwZXNdLnhtbFBLAQItABQABgAIAAAAIQA4/SH/1gAAAJQBAAALAAAAAAAAAAAAAAAAAC8BAABf&#10;cmVscy8ucmVsc1BLAQItABQABgAIAAAAIQCfJz219wEAAMwDAAAOAAAAAAAAAAAAAAAAAC4CAABk&#10;cnMvZTJvRG9jLnhtbFBLAQItABQABgAIAAAAIQBivN1a3AAAAAUBAAAPAAAAAAAAAAAAAAAAAFEE&#10;AABkcnMvZG93bnJldi54bWxQSwUGAAAAAAQABADzAAAAWgUAAAAA&#10;" o:allowincell="f" filled="f" stroked="f">
              <v:stroke joinstyle="round"/>
              <o:lock v:ext="edit" shapetype="t"/>
              <v:textbox style="mso-fit-shape-to-text:t">
                <w:txbxContent>
                  <w:p w14:paraId="137A20BD"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A80D2" w14:textId="60C7400F" w:rsidR="00033D1F" w:rsidRDefault="002726C7" w:rsidP="00033D1F">
    <w:pPr>
      <w:pStyle w:val="Header"/>
      <w:jc w:val="right"/>
    </w:pPr>
    <w:r>
      <w:rPr>
        <w:noProof/>
      </w:rPr>
      <mc:AlternateContent>
        <mc:Choice Requires="wps">
          <w:drawing>
            <wp:anchor distT="0" distB="0" distL="114300" distR="114300" simplePos="0" relativeHeight="251658240" behindDoc="1" locked="0" layoutInCell="0" allowOverlap="1" wp14:anchorId="54637FC5" wp14:editId="261DD027">
              <wp:simplePos x="0" y="0"/>
              <wp:positionH relativeFrom="margin">
                <wp:align>center</wp:align>
              </wp:positionH>
              <wp:positionV relativeFrom="margin">
                <wp:align>center</wp:align>
              </wp:positionV>
              <wp:extent cx="5074920" cy="3044825"/>
              <wp:effectExtent l="0" t="1114425" r="0" b="631825"/>
              <wp:wrapNone/>
              <wp:docPr id="118557406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B402EB"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637FC5" id="_x0000_t202" coordsize="21600,21600" o:spt="202" path="m,l,21600r21600,l21600,xe">
              <v:stroke joinstyle="miter"/>
              <v:path gradientshapeok="t" o:connecttype="rect"/>
            </v:shapetype>
            <v:shape id="WordArt 8" o:spid="_x0000_s1034" type="#_x0000_t202" style="position:absolute;left:0;text-align:left;margin-left:0;margin-top:0;width:399.6pt;height:23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5V+QEAAMwDAAAOAAAAZHJzL2Uyb0RvYy54bWysU0Fu2zAQvBfoHwjea8munTqC5cBNml7S&#10;JEBc5EyTlKVE5LJL2pJ/nyWt2EV7K6oDIS3J2ZnZ0eKqNy3ba/QN2JKPRzln2kpQjd2W/Of69tOc&#10;Mx+EVaIFq0t+0J5fLT9+WHSu0BOooVUaGYFYX3Su5HUIrsgyL2tthB+B05Y2K0AjAn3iNlMoOkI3&#10;bTbJ84usA1QOQWrvqXpz3OTLhF9VWoaHqvI6sLbkxC2kFdO6iWu2XIhii8LVjRxoiH9gYURjqekJ&#10;6kYEwXbY/AVlGongoQojCSaDqmqkThpIzTj/Q81TLZxOWsgc7042+f8HK+/3T+4RWei/Qk8DTCK8&#10;uwP56pmF61rYrV4hQldroajxmJ/Kid764GisqbrWffimGvJ4HH3NOueLAT/Owxc+dtp0P0DRFbEL&#10;kLr1FRqGEK/NL/P4pDJ5w4gRDe1wGhQ1YJKKs/zL9HJCW5L2PufT6XwySy1FEdHiIBz68F2DYfGl&#10;5EhJSLBif+dDZHc+MlCN7I48Q7/pWaNKfhFBI/MNqANx7ygoJfe/dgI1+bAz10C5IvEVgnmmJK4w&#10;qX8nsO6fBbqBQiD2j+17UBKPlBjFrDDREPVCQKal/O1Fy2bJiSPT4fDA+Yga73q3IhdvmyTozHMQ&#10;RJFJOod4x0z+/p1OnX/C5RsAAAD//wMAUEsDBBQABgAIAAAAIQBivN1a3AAAAAUBAAAPAAAAZHJz&#10;L2Rvd25yZXYueG1sTI/NTsMwEITvSLyDtUjcqEP5KUnjVIiIQ49tEWc33iYp9jrETpPy9Cxc4LLS&#10;aEYz3+aryVlxwj60nhTczhIQSJU3LdUK3navN08gQtRktPWECs4YYFVcXuQ6M36kDZ62sRZcQiHT&#10;CpoYu0zKUDXodJj5Dom9g++djiz7Wppej1zurJwnyaN0uiVeaHSHLw1WH9vBKTBfh3N3N4679XpT&#10;Dp+2LUt8Pyp1fTU9L0FEnOJfGH7wGR0KZtr7gUwQVgE/En8ve4s0nYPYK7hfpA8gi1z+py++AQAA&#10;//8DAFBLAQItABQABgAIAAAAIQC2gziS/gAAAOEBAAATAAAAAAAAAAAAAAAAAAAAAABbQ29udGVu&#10;dF9UeXBlc10ueG1sUEsBAi0AFAAGAAgAAAAhADj9If/WAAAAlAEAAAsAAAAAAAAAAAAAAAAALwEA&#10;AF9yZWxzLy5yZWxzUEsBAi0AFAAGAAgAAAAhACPCflX5AQAAzAMAAA4AAAAAAAAAAAAAAAAALgIA&#10;AGRycy9lMm9Eb2MueG1sUEsBAi0AFAAGAAgAAAAhAGK83VrcAAAABQEAAA8AAAAAAAAAAAAAAAAA&#10;UwQAAGRycy9kb3ducmV2LnhtbFBLBQYAAAAABAAEAPMAAABcBQAAAAA=&#10;" o:allowincell="f" filled="f" stroked="f">
              <v:stroke joinstyle="round"/>
              <o:lock v:ext="edit" shapetype="t"/>
              <v:textbox style="mso-fit-shape-to-text:t">
                <w:txbxContent>
                  <w:p w14:paraId="39B402EB"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A0192" w14:textId="395C4447" w:rsidR="009A5F16" w:rsidRDefault="002726C7">
    <w:pPr>
      <w:pStyle w:val="Header"/>
    </w:pPr>
    <w:r>
      <w:rPr>
        <w:noProof/>
      </w:rPr>
      <mc:AlternateContent>
        <mc:Choice Requires="wps">
          <w:drawing>
            <wp:anchor distT="0" distB="0" distL="114300" distR="114300" simplePos="0" relativeHeight="251658246" behindDoc="1" locked="0" layoutInCell="0" allowOverlap="1" wp14:anchorId="082995BE" wp14:editId="25A4ABB7">
              <wp:simplePos x="0" y="0"/>
              <wp:positionH relativeFrom="margin">
                <wp:align>center</wp:align>
              </wp:positionH>
              <wp:positionV relativeFrom="margin">
                <wp:align>center</wp:align>
              </wp:positionV>
              <wp:extent cx="5074920" cy="3044825"/>
              <wp:effectExtent l="0" t="1114425" r="0" b="631825"/>
              <wp:wrapNone/>
              <wp:docPr id="38793468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A692C"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2995BE" id="_x0000_t202" coordsize="21600,21600" o:spt="202" path="m,l,21600r21600,l21600,xe">
              <v:stroke joinstyle="miter"/>
              <v:path gradientshapeok="t" o:connecttype="rect"/>
            </v:shapetype>
            <v:shape id="WordArt 12" o:spid="_x0000_s1035" type="#_x0000_t202" style="position:absolute;margin-left:0;margin-top:0;width:399.6pt;height:239.7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8K+QEAAMwDAAAOAAAAZHJzL2Uyb0RvYy54bWysU0Fu2zAQvBfoHwjea8mu3TiC5cBNml7S&#10;JEBc5EyTlKVE5LJL2pJ/nyWt2EV7K6oDIS3J2ZnZ0eKqNy3ba/QN2JKPRzln2kpQjd2W/Of69tOc&#10;Mx+EVaIFq0t+0J5fLT9+WHSu0BOooVUaGYFYX3Su5HUIrsgyL2tthB+B05Y2K0AjAn3iNlMoOkI3&#10;bTbJ8y9ZB6gcgtTeU/XmuMmXCb+qtAwPVeV1YG3JiVtIK6Z1E9dsuRDFFoWrGznQEP/AwojGUtMT&#10;1I0Igu2w+QvKNBLBQxVGEkwGVdVInTSQmnH+h5qnWjidtJA53p1s8v8PVt7vn9wjstB/hZ4GmER4&#10;dwfy1TML17WwW71ChK7WQlHjMT+VE731wdFYU3Wt+/BNNeTxOPqadc4XA36chy987LTpfoCiK2IX&#10;IHXrKzQMIV6bX+bxSWXyhhEjGtrhNChqwCQVZ/nF9HJCW5L2PufT6XwySy1FEdHiIBz68F2DYfGl&#10;5EhJSLBif+dDZHc+MlCN7I48Q7/pWaNKfhFBI/MNqANx7ygoJfe/dgI1+bAz10C5IvEVgnmmJK4w&#10;qX8nsO6fBbqBQiD2j+17UBKPlBjFrDDREPVCQKal/O1Fy2bJiSPT4fDA+Yga73q3IhdvmyTozHMQ&#10;RJFJOod4x0z+/p1OnX/C5RsAAAD//wMAUEsDBBQABgAIAAAAIQBivN1a3AAAAAUBAAAPAAAAZHJz&#10;L2Rvd25yZXYueG1sTI/NTsMwEITvSLyDtUjcqEP5KUnjVIiIQ49tEWc33iYp9jrETpPy9Cxc4LLS&#10;aEYz3+aryVlxwj60nhTczhIQSJU3LdUK3navN08gQtRktPWECs4YYFVcXuQ6M36kDZ62sRZcQiHT&#10;CpoYu0zKUDXodJj5Dom9g++djiz7Wppej1zurJwnyaN0uiVeaHSHLw1WH9vBKTBfh3N3N4679XpT&#10;Dp+2LUt8Pyp1fTU9L0FEnOJfGH7wGR0KZtr7gUwQVgE/En8ve4s0nYPYK7hfpA8gi1z+py++AQAA&#10;//8DAFBLAQItABQABgAIAAAAIQC2gziS/gAAAOEBAAATAAAAAAAAAAAAAAAAAAAAAABbQ29udGVu&#10;dF9UeXBlc10ueG1sUEsBAi0AFAAGAAgAAAAhADj9If/WAAAAlAEAAAsAAAAAAAAAAAAAAAAALwEA&#10;AF9yZWxzLy5yZWxzUEsBAi0AFAAGAAgAAAAhALeevwr5AQAAzAMAAA4AAAAAAAAAAAAAAAAALgIA&#10;AGRycy9lMm9Eb2MueG1sUEsBAi0AFAAGAAgAAAAhAGK83VrcAAAABQEAAA8AAAAAAAAAAAAAAAAA&#10;UwQAAGRycy9kb3ducmV2LnhtbFBLBQYAAAAABAAEAPMAAABcBQAAAAA=&#10;" o:allowincell="f" filled="f" stroked="f">
              <v:stroke joinstyle="round"/>
              <o:lock v:ext="edit" shapetype="t"/>
              <v:textbox style="mso-fit-shape-to-text:t">
                <w:txbxContent>
                  <w:p w14:paraId="0C5A692C"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B294" w14:textId="1BAD0EBC" w:rsidR="009A5F16" w:rsidRDefault="002726C7">
    <w:pPr>
      <w:pStyle w:val="Header"/>
    </w:pPr>
    <w:r>
      <w:rPr>
        <w:noProof/>
      </w:rPr>
      <mc:AlternateContent>
        <mc:Choice Requires="wps">
          <w:drawing>
            <wp:anchor distT="0" distB="0" distL="114300" distR="114300" simplePos="0" relativeHeight="251658247" behindDoc="1" locked="0" layoutInCell="0" allowOverlap="1" wp14:anchorId="3E624016" wp14:editId="0BAA3482">
              <wp:simplePos x="0" y="0"/>
              <wp:positionH relativeFrom="margin">
                <wp:align>center</wp:align>
              </wp:positionH>
              <wp:positionV relativeFrom="margin">
                <wp:align>center</wp:align>
              </wp:positionV>
              <wp:extent cx="5074920" cy="3044825"/>
              <wp:effectExtent l="0" t="1114425" r="0" b="631825"/>
              <wp:wrapNone/>
              <wp:docPr id="2122508079"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4055D"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624016" id="_x0000_t202" coordsize="21600,21600" o:spt="202" path="m,l,21600r21600,l21600,xe">
              <v:stroke joinstyle="miter"/>
              <v:path gradientshapeok="t" o:connecttype="rect"/>
            </v:shapetype>
            <v:shape id="WordArt 13" o:spid="_x0000_s1036" type="#_x0000_t202" style="position:absolute;margin-left:0;margin-top:0;width:399.6pt;height:239.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Hd+AEAAMw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Kr5IoEm5ltQR+LeU1BqHn7uBWryYW9vgXJF4hsE+0xJXGNW&#10;/0JgMzwL9COFSOwfu5egZB45MYo5YZMh6jsB2Y7ydxAdm2cnTkzHwyPnE2q6G/yaXLw3WdCF5yiI&#10;IpN1jvFOmfz9O5+6/ISrXwA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eeER3fgBAADM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2AD4055D"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8279" w14:textId="2AB1586F" w:rsidR="00033D1F" w:rsidRPr="004A0CC9" w:rsidRDefault="002726C7" w:rsidP="004A0CC9">
    <w:pPr>
      <w:pStyle w:val="Header"/>
    </w:pPr>
    <w:r>
      <w:rPr>
        <w:noProof/>
      </w:rPr>
      <mc:AlternateContent>
        <mc:Choice Requires="wps">
          <w:drawing>
            <wp:anchor distT="0" distB="0" distL="114300" distR="114300" simplePos="0" relativeHeight="251658245" behindDoc="1" locked="0" layoutInCell="0" allowOverlap="1" wp14:anchorId="5A417052" wp14:editId="057D1593">
              <wp:simplePos x="0" y="0"/>
              <wp:positionH relativeFrom="margin">
                <wp:align>center</wp:align>
              </wp:positionH>
              <wp:positionV relativeFrom="margin">
                <wp:align>center</wp:align>
              </wp:positionV>
              <wp:extent cx="5074920" cy="3044825"/>
              <wp:effectExtent l="0" t="1114425" r="0" b="631825"/>
              <wp:wrapNone/>
              <wp:docPr id="199033929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E0639"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417052" id="_x0000_t202" coordsize="21600,21600" o:spt="202" path="m,l,21600r21600,l21600,xe">
              <v:stroke joinstyle="miter"/>
              <v:path gradientshapeok="t" o:connecttype="rect"/>
            </v:shapetype>
            <v:shape id="WordArt 11" o:spid="_x0000_s1037" type="#_x0000_t202" style="position:absolute;margin-left:0;margin-top:0;width:399.6pt;height:239.7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CC+AEAAMwDAAAOAAAAZHJzL2Uyb0RvYy54bWysU8Fy2jAQvXem/6DRvdhQaMGDydCk6SVt&#10;MhM6OQtJxm4trboS2Px9V8KBTHvLxAeNvZLevvf2eXnVm5YdNPoGbMnHo5wzbSWoxu5K/nNz+2HO&#10;mQ/CKtGC1SU/as+vVu/fLTtX6AnU0CqNjECsLzpX8joEV2SZl7U2wo/AaUubFaARgT5xlykUHaGb&#10;Npvk+aesA1QOQWrvqXpz2uSrhF9VWob7qvI6sLbkxC2kFdO6jWu2Wopih8LVjRxoiFewMKKx1PQM&#10;dSOCYHts/oMyjUTwUIWRBJNBVTVSJw2kZpz/o+axFk4nLWSOd2eb/NvByh+HR/eALPRfoKcBJhHe&#10;3YH87ZmF61rYnV4jQldroajxmJ/Lid7m6GisqbrRffiqGvJ4HH3NOueLAT/Owxc+dtp230HRFbEP&#10;kLr1FRqGEK/NF3l8Upm8YcSIhnY8D4oaMEnFWf55upjQlqS9j/l0Op/MUktRRLQ4CIc+fNNgWHwp&#10;OVISEqw43PkQ2V2ODFQjuxPP0G971qiSLyJoZL4FdSTuHQWl5P7PXqAmH/bmGihXJL5CME+UxDUm&#10;9c8ENv2TQDdQCMT+oX0OSuKREqOYFSYaon4RkGkpfwfRslly4sR0ODxwPqHGu96tycXbJgm68BwE&#10;UWSSziHeMZMvv9Opy0+4+gsAAP//AwBQSwMEFAAGAAgAAAAhAGK83VrcAAAABQEAAA8AAABkcnMv&#10;ZG93bnJldi54bWxMj81OwzAQhO9IvIO1SNyoQ/kpSeNUiIhDj20RZzfeJin2OsROk/L0LFzgstJo&#10;RjPf5qvJWXHCPrSeFNzOEhBIlTct1Qredq83TyBC1GS09YQKzhhgVVxe5DozfqQNnraxFlxCIdMK&#10;mhi7TMpQNeh0mPkOib2D752OLPtaml6PXO6snCfJo3S6JV5odIcvDVYf28EpMF+Hc3c3jrv1elMO&#10;n7YtS3w/KnV9NT0vQUSc4l8YfvAZHQpm2vuBTBBWAT8Sfy97izSdg9gruF+kDyCLXP6nL74BAAD/&#10;/wMAUEsBAi0AFAAGAAgAAAAhALaDOJL+AAAA4QEAABMAAAAAAAAAAAAAAAAAAAAAAFtDb250ZW50&#10;X1R5cGVzXS54bWxQSwECLQAUAAYACAAAACEAOP0h/9YAAACUAQAACwAAAAAAAAAAAAAAAAAvAQAA&#10;X3JlbHMvLnJlbHNQSwECLQAUAAYACAAAACEA7b3QgvgBAADMAwAADgAAAAAAAAAAAAAAAAAuAgAA&#10;ZHJzL2Uyb0RvYy54bWxQSwECLQAUAAYACAAAACEAYrzdWtwAAAAFAQAADwAAAAAAAAAAAAAAAABS&#10;BAAAZHJzL2Rvd25yZXYueG1sUEsFBgAAAAAEAAQA8wAAAFsFAAAAAA==&#10;" o:allowincell="f" filled="f" stroked="f">
              <v:stroke joinstyle="round"/>
              <o:lock v:ext="edit" shapetype="t"/>
              <v:textbox style="mso-fit-shape-to-text:t">
                <w:txbxContent>
                  <w:p w14:paraId="611E0639" w14:textId="77777777" w:rsidR="002726C7" w:rsidRDefault="002726C7" w:rsidP="002726C7">
                    <w:pPr>
                      <w:jc w:val="center"/>
                      <w:rPr>
                        <w:rFonts w:cs="Calibri"/>
                        <w:color w:val="AEAAAA"/>
                        <w:sz w:val="2"/>
                        <w:szCs w:val="2"/>
                        <w14:textFill>
                          <w14:solidFill>
                            <w14:srgbClr w14:val="AEAAAA">
                              <w14:alpha w14:val="50000"/>
                            </w14:srgbClr>
                          </w14:solidFill>
                        </w14:textFill>
                      </w:rPr>
                    </w:pPr>
                    <w:r>
                      <w:rPr>
                        <w:rFonts w:cs="Calibri"/>
                        <w:color w:val="AEAAAA"/>
                        <w:sz w:val="2"/>
                        <w:szCs w:val="2"/>
                        <w14:textFill>
                          <w14:solidFill>
                            <w14:srgbClr w14:val="AEAAAA">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133E6139"/>
    <w:multiLevelType w:val="hybridMultilevel"/>
    <w:tmpl w:val="2BFCE140"/>
    <w:lvl w:ilvl="0" w:tplc="AC40AE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43FE4"/>
    <w:multiLevelType w:val="hybridMultilevel"/>
    <w:tmpl w:val="8B32856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8F314E"/>
    <w:multiLevelType w:val="hybridMultilevel"/>
    <w:tmpl w:val="64B843AE"/>
    <w:lvl w:ilvl="0" w:tplc="0407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9BB1BE4"/>
    <w:multiLevelType w:val="hybridMultilevel"/>
    <w:tmpl w:val="6E2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9664617">
    <w:abstractNumId w:val="1"/>
  </w:num>
  <w:num w:numId="2" w16cid:durableId="128135753">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394862322">
    <w:abstractNumId w:val="5"/>
  </w:num>
  <w:num w:numId="4" w16cid:durableId="514344696">
    <w:abstractNumId w:val="4"/>
  </w:num>
  <w:num w:numId="5" w16cid:durableId="620956986">
    <w:abstractNumId w:val="2"/>
  </w:num>
  <w:num w:numId="6" w16cid:durableId="180638456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A9"/>
    <w:rsid w:val="00000098"/>
    <w:rsid w:val="00000745"/>
    <w:rsid w:val="0000175C"/>
    <w:rsid w:val="0000199D"/>
    <w:rsid w:val="00002530"/>
    <w:rsid w:val="0000400A"/>
    <w:rsid w:val="0000431A"/>
    <w:rsid w:val="00006D46"/>
    <w:rsid w:val="000101A9"/>
    <w:rsid w:val="00011ABD"/>
    <w:rsid w:val="00012CFE"/>
    <w:rsid w:val="000139CA"/>
    <w:rsid w:val="00014B72"/>
    <w:rsid w:val="0001506A"/>
    <w:rsid w:val="00016316"/>
    <w:rsid w:val="0002045A"/>
    <w:rsid w:val="00021EEB"/>
    <w:rsid w:val="00022611"/>
    <w:rsid w:val="00022F14"/>
    <w:rsid w:val="00023525"/>
    <w:rsid w:val="000261B0"/>
    <w:rsid w:val="000265AA"/>
    <w:rsid w:val="000301E5"/>
    <w:rsid w:val="00031725"/>
    <w:rsid w:val="00032A9E"/>
    <w:rsid w:val="00032D21"/>
    <w:rsid w:val="00032E07"/>
    <w:rsid w:val="00033857"/>
    <w:rsid w:val="00033D1F"/>
    <w:rsid w:val="00035C36"/>
    <w:rsid w:val="00035E32"/>
    <w:rsid w:val="000376EC"/>
    <w:rsid w:val="00037F29"/>
    <w:rsid w:val="00040A27"/>
    <w:rsid w:val="0004369C"/>
    <w:rsid w:val="00044F20"/>
    <w:rsid w:val="00045A21"/>
    <w:rsid w:val="00047282"/>
    <w:rsid w:val="0004768E"/>
    <w:rsid w:val="00053B65"/>
    <w:rsid w:val="00053B9F"/>
    <w:rsid w:val="00055C12"/>
    <w:rsid w:val="00055FD3"/>
    <w:rsid w:val="00056807"/>
    <w:rsid w:val="00057066"/>
    <w:rsid w:val="0006228E"/>
    <w:rsid w:val="00062369"/>
    <w:rsid w:val="00063F34"/>
    <w:rsid w:val="000642AB"/>
    <w:rsid w:val="000657B6"/>
    <w:rsid w:val="0006607C"/>
    <w:rsid w:val="00066601"/>
    <w:rsid w:val="000676C4"/>
    <w:rsid w:val="00070439"/>
    <w:rsid w:val="00070EF4"/>
    <w:rsid w:val="00071A1C"/>
    <w:rsid w:val="0008141E"/>
    <w:rsid w:val="000817D5"/>
    <w:rsid w:val="0008316A"/>
    <w:rsid w:val="00084922"/>
    <w:rsid w:val="000901C6"/>
    <w:rsid w:val="000902FE"/>
    <w:rsid w:val="00091244"/>
    <w:rsid w:val="00092155"/>
    <w:rsid w:val="00092635"/>
    <w:rsid w:val="00092CED"/>
    <w:rsid w:val="00093092"/>
    <w:rsid w:val="0009318B"/>
    <w:rsid w:val="0009630D"/>
    <w:rsid w:val="0009691D"/>
    <w:rsid w:val="000976CD"/>
    <w:rsid w:val="000A054E"/>
    <w:rsid w:val="000A2162"/>
    <w:rsid w:val="000A2C9E"/>
    <w:rsid w:val="000A31E8"/>
    <w:rsid w:val="000A3A0E"/>
    <w:rsid w:val="000A48A2"/>
    <w:rsid w:val="000A4D50"/>
    <w:rsid w:val="000A56B3"/>
    <w:rsid w:val="000A77A4"/>
    <w:rsid w:val="000A7BF4"/>
    <w:rsid w:val="000B1837"/>
    <w:rsid w:val="000B26F2"/>
    <w:rsid w:val="000B3AAF"/>
    <w:rsid w:val="000B4F51"/>
    <w:rsid w:val="000B7255"/>
    <w:rsid w:val="000C2576"/>
    <w:rsid w:val="000C2C4F"/>
    <w:rsid w:val="000C55C0"/>
    <w:rsid w:val="000C58E4"/>
    <w:rsid w:val="000C6F25"/>
    <w:rsid w:val="000D290D"/>
    <w:rsid w:val="000D2CCA"/>
    <w:rsid w:val="000D37A1"/>
    <w:rsid w:val="000D4780"/>
    <w:rsid w:val="000D48B6"/>
    <w:rsid w:val="000D6338"/>
    <w:rsid w:val="000D663C"/>
    <w:rsid w:val="000E04A4"/>
    <w:rsid w:val="000E0A37"/>
    <w:rsid w:val="000E19FF"/>
    <w:rsid w:val="000E2D7F"/>
    <w:rsid w:val="000E2F2C"/>
    <w:rsid w:val="000E3419"/>
    <w:rsid w:val="000E36A5"/>
    <w:rsid w:val="000E5873"/>
    <w:rsid w:val="000E7246"/>
    <w:rsid w:val="000F113E"/>
    <w:rsid w:val="000F2127"/>
    <w:rsid w:val="000F5516"/>
    <w:rsid w:val="000F57A5"/>
    <w:rsid w:val="000F6AC4"/>
    <w:rsid w:val="000F7A2E"/>
    <w:rsid w:val="000F7BF4"/>
    <w:rsid w:val="00100938"/>
    <w:rsid w:val="00102F2C"/>
    <w:rsid w:val="00104270"/>
    <w:rsid w:val="0010443B"/>
    <w:rsid w:val="00104D06"/>
    <w:rsid w:val="0010541F"/>
    <w:rsid w:val="001070B7"/>
    <w:rsid w:val="00113191"/>
    <w:rsid w:val="00113897"/>
    <w:rsid w:val="00113A40"/>
    <w:rsid w:val="0011467E"/>
    <w:rsid w:val="00115FC5"/>
    <w:rsid w:val="0011657F"/>
    <w:rsid w:val="00116E87"/>
    <w:rsid w:val="0011705D"/>
    <w:rsid w:val="00122E24"/>
    <w:rsid w:val="001251C2"/>
    <w:rsid w:val="00126931"/>
    <w:rsid w:val="00130996"/>
    <w:rsid w:val="00130E5D"/>
    <w:rsid w:val="001327EC"/>
    <w:rsid w:val="0013744E"/>
    <w:rsid w:val="00137BBB"/>
    <w:rsid w:val="00141590"/>
    <w:rsid w:val="00141D0B"/>
    <w:rsid w:val="00142B4B"/>
    <w:rsid w:val="00143664"/>
    <w:rsid w:val="001457A4"/>
    <w:rsid w:val="00147A27"/>
    <w:rsid w:val="00147A70"/>
    <w:rsid w:val="001522B2"/>
    <w:rsid w:val="00152CF5"/>
    <w:rsid w:val="00153A1A"/>
    <w:rsid w:val="00155971"/>
    <w:rsid w:val="00156019"/>
    <w:rsid w:val="00156514"/>
    <w:rsid w:val="001569C0"/>
    <w:rsid w:val="00157060"/>
    <w:rsid w:val="0016094F"/>
    <w:rsid w:val="001629BB"/>
    <w:rsid w:val="00162D15"/>
    <w:rsid w:val="00163994"/>
    <w:rsid w:val="00166D93"/>
    <w:rsid w:val="00167DCC"/>
    <w:rsid w:val="00170BB4"/>
    <w:rsid w:val="00172854"/>
    <w:rsid w:val="00175103"/>
    <w:rsid w:val="0017788F"/>
    <w:rsid w:val="00180D60"/>
    <w:rsid w:val="00181839"/>
    <w:rsid w:val="00182289"/>
    <w:rsid w:val="00182B15"/>
    <w:rsid w:val="0018554F"/>
    <w:rsid w:val="00185CCF"/>
    <w:rsid w:val="00185F0B"/>
    <w:rsid w:val="00186109"/>
    <w:rsid w:val="0018757B"/>
    <w:rsid w:val="001917BD"/>
    <w:rsid w:val="00193302"/>
    <w:rsid w:val="00193894"/>
    <w:rsid w:val="0019451B"/>
    <w:rsid w:val="001A0B74"/>
    <w:rsid w:val="001A392E"/>
    <w:rsid w:val="001A5DB2"/>
    <w:rsid w:val="001A7714"/>
    <w:rsid w:val="001B0C91"/>
    <w:rsid w:val="001B0F1C"/>
    <w:rsid w:val="001B0FEE"/>
    <w:rsid w:val="001B13F0"/>
    <w:rsid w:val="001B27ED"/>
    <w:rsid w:val="001B3FFC"/>
    <w:rsid w:val="001C0E0A"/>
    <w:rsid w:val="001C15CE"/>
    <w:rsid w:val="001C40A8"/>
    <w:rsid w:val="001C4AA4"/>
    <w:rsid w:val="001C4B99"/>
    <w:rsid w:val="001C4FE1"/>
    <w:rsid w:val="001C5017"/>
    <w:rsid w:val="001C792F"/>
    <w:rsid w:val="001D011D"/>
    <w:rsid w:val="001D2A19"/>
    <w:rsid w:val="001D405F"/>
    <w:rsid w:val="001D4C62"/>
    <w:rsid w:val="001D6356"/>
    <w:rsid w:val="001D7526"/>
    <w:rsid w:val="001D7777"/>
    <w:rsid w:val="001D7F43"/>
    <w:rsid w:val="001E1341"/>
    <w:rsid w:val="001E168F"/>
    <w:rsid w:val="001E1CDA"/>
    <w:rsid w:val="001E2178"/>
    <w:rsid w:val="001E220C"/>
    <w:rsid w:val="001E3427"/>
    <w:rsid w:val="001E381E"/>
    <w:rsid w:val="001E38C6"/>
    <w:rsid w:val="001E4762"/>
    <w:rsid w:val="001E47B5"/>
    <w:rsid w:val="001E5230"/>
    <w:rsid w:val="001E5B65"/>
    <w:rsid w:val="001E6668"/>
    <w:rsid w:val="001E6A1F"/>
    <w:rsid w:val="001F0060"/>
    <w:rsid w:val="001F0B38"/>
    <w:rsid w:val="001F0F5B"/>
    <w:rsid w:val="001F364C"/>
    <w:rsid w:val="001F3A3F"/>
    <w:rsid w:val="001F4826"/>
    <w:rsid w:val="001F4B72"/>
    <w:rsid w:val="001F4D47"/>
    <w:rsid w:val="001F6065"/>
    <w:rsid w:val="001F7192"/>
    <w:rsid w:val="002001DB"/>
    <w:rsid w:val="002003AA"/>
    <w:rsid w:val="00200554"/>
    <w:rsid w:val="00200F1D"/>
    <w:rsid w:val="00202834"/>
    <w:rsid w:val="00203C17"/>
    <w:rsid w:val="00203D44"/>
    <w:rsid w:val="002042AC"/>
    <w:rsid w:val="00205A65"/>
    <w:rsid w:val="0020729A"/>
    <w:rsid w:val="00207335"/>
    <w:rsid w:val="0020743D"/>
    <w:rsid w:val="002075F9"/>
    <w:rsid w:val="002076EC"/>
    <w:rsid w:val="00207C8A"/>
    <w:rsid w:val="00210150"/>
    <w:rsid w:val="002113A9"/>
    <w:rsid w:val="00211CFE"/>
    <w:rsid w:val="002127B7"/>
    <w:rsid w:val="002133DC"/>
    <w:rsid w:val="00213E8B"/>
    <w:rsid w:val="002143BF"/>
    <w:rsid w:val="002161AA"/>
    <w:rsid w:val="00216FF4"/>
    <w:rsid w:val="00222C56"/>
    <w:rsid w:val="00223301"/>
    <w:rsid w:val="002245FA"/>
    <w:rsid w:val="00224C65"/>
    <w:rsid w:val="00230316"/>
    <w:rsid w:val="002311D8"/>
    <w:rsid w:val="0023253E"/>
    <w:rsid w:val="002353CD"/>
    <w:rsid w:val="00235592"/>
    <w:rsid w:val="0023634F"/>
    <w:rsid w:val="002369B0"/>
    <w:rsid w:val="00237B2F"/>
    <w:rsid w:val="002420DA"/>
    <w:rsid w:val="0024286F"/>
    <w:rsid w:val="0024407A"/>
    <w:rsid w:val="00244ED0"/>
    <w:rsid w:val="002470C1"/>
    <w:rsid w:val="002476DD"/>
    <w:rsid w:val="00251F56"/>
    <w:rsid w:val="00252CF0"/>
    <w:rsid w:val="00254A72"/>
    <w:rsid w:val="002553CD"/>
    <w:rsid w:val="00256E35"/>
    <w:rsid w:val="00256EDE"/>
    <w:rsid w:val="00257BE9"/>
    <w:rsid w:val="00262878"/>
    <w:rsid w:val="00264D5A"/>
    <w:rsid w:val="00265EE0"/>
    <w:rsid w:val="0026672D"/>
    <w:rsid w:val="002668FB"/>
    <w:rsid w:val="002671B2"/>
    <w:rsid w:val="00267583"/>
    <w:rsid w:val="00271D7D"/>
    <w:rsid w:val="00271DF3"/>
    <w:rsid w:val="002726C7"/>
    <w:rsid w:val="00272AB3"/>
    <w:rsid w:val="0027325A"/>
    <w:rsid w:val="00273BA4"/>
    <w:rsid w:val="00273E38"/>
    <w:rsid w:val="002772E4"/>
    <w:rsid w:val="00282F3C"/>
    <w:rsid w:val="00285941"/>
    <w:rsid w:val="002875F5"/>
    <w:rsid w:val="002904D2"/>
    <w:rsid w:val="002936BB"/>
    <w:rsid w:val="00294235"/>
    <w:rsid w:val="0029647A"/>
    <w:rsid w:val="002974C3"/>
    <w:rsid w:val="00297635"/>
    <w:rsid w:val="002978DF"/>
    <w:rsid w:val="002A073B"/>
    <w:rsid w:val="002A08B4"/>
    <w:rsid w:val="002A2824"/>
    <w:rsid w:val="002A34B1"/>
    <w:rsid w:val="002A46F5"/>
    <w:rsid w:val="002B3408"/>
    <w:rsid w:val="002B4F9B"/>
    <w:rsid w:val="002B6FD9"/>
    <w:rsid w:val="002C0AC8"/>
    <w:rsid w:val="002C21FE"/>
    <w:rsid w:val="002C3477"/>
    <w:rsid w:val="002C6D38"/>
    <w:rsid w:val="002C6E47"/>
    <w:rsid w:val="002C791D"/>
    <w:rsid w:val="002D02D8"/>
    <w:rsid w:val="002D0674"/>
    <w:rsid w:val="002D2335"/>
    <w:rsid w:val="002D2338"/>
    <w:rsid w:val="002D3E5A"/>
    <w:rsid w:val="002D4DF4"/>
    <w:rsid w:val="002D5464"/>
    <w:rsid w:val="002D5C3D"/>
    <w:rsid w:val="002D6DB2"/>
    <w:rsid w:val="002E0CC4"/>
    <w:rsid w:val="002E1E39"/>
    <w:rsid w:val="002E1EFF"/>
    <w:rsid w:val="002E31FF"/>
    <w:rsid w:val="002E3F49"/>
    <w:rsid w:val="002E6054"/>
    <w:rsid w:val="002E61E1"/>
    <w:rsid w:val="002E733C"/>
    <w:rsid w:val="002E79E6"/>
    <w:rsid w:val="002F0DC9"/>
    <w:rsid w:val="002F3BE8"/>
    <w:rsid w:val="002F6BDA"/>
    <w:rsid w:val="002F6EF2"/>
    <w:rsid w:val="00302712"/>
    <w:rsid w:val="00303118"/>
    <w:rsid w:val="00310A89"/>
    <w:rsid w:val="00311299"/>
    <w:rsid w:val="003121F9"/>
    <w:rsid w:val="00312CCD"/>
    <w:rsid w:val="0031563E"/>
    <w:rsid w:val="00316A9D"/>
    <w:rsid w:val="0031738E"/>
    <w:rsid w:val="0032026B"/>
    <w:rsid w:val="00325310"/>
    <w:rsid w:val="0032629B"/>
    <w:rsid w:val="0032772D"/>
    <w:rsid w:val="003334BB"/>
    <w:rsid w:val="00333794"/>
    <w:rsid w:val="003337E9"/>
    <w:rsid w:val="003347D6"/>
    <w:rsid w:val="0033509B"/>
    <w:rsid w:val="00335876"/>
    <w:rsid w:val="0033659C"/>
    <w:rsid w:val="003371C3"/>
    <w:rsid w:val="003379D2"/>
    <w:rsid w:val="00341C66"/>
    <w:rsid w:val="003447F3"/>
    <w:rsid w:val="00344A62"/>
    <w:rsid w:val="00345615"/>
    <w:rsid w:val="003514F5"/>
    <w:rsid w:val="00352A3D"/>
    <w:rsid w:val="00353016"/>
    <w:rsid w:val="003538A0"/>
    <w:rsid w:val="00355E16"/>
    <w:rsid w:val="00357E72"/>
    <w:rsid w:val="00360264"/>
    <w:rsid w:val="00361F28"/>
    <w:rsid w:val="00365DF3"/>
    <w:rsid w:val="00367990"/>
    <w:rsid w:val="003701B8"/>
    <w:rsid w:val="003737B1"/>
    <w:rsid w:val="00374329"/>
    <w:rsid w:val="003745F3"/>
    <w:rsid w:val="00374FF6"/>
    <w:rsid w:val="0037565B"/>
    <w:rsid w:val="00375D91"/>
    <w:rsid w:val="00382E4A"/>
    <w:rsid w:val="0038301C"/>
    <w:rsid w:val="00383C97"/>
    <w:rsid w:val="00383D7D"/>
    <w:rsid w:val="003847CA"/>
    <w:rsid w:val="00384B27"/>
    <w:rsid w:val="00384D10"/>
    <w:rsid w:val="003854D8"/>
    <w:rsid w:val="003929C9"/>
    <w:rsid w:val="00393944"/>
    <w:rsid w:val="0039686A"/>
    <w:rsid w:val="003A082C"/>
    <w:rsid w:val="003A2906"/>
    <w:rsid w:val="003A7AD2"/>
    <w:rsid w:val="003B022C"/>
    <w:rsid w:val="003B0C0E"/>
    <w:rsid w:val="003B407A"/>
    <w:rsid w:val="003B6B57"/>
    <w:rsid w:val="003B7DA7"/>
    <w:rsid w:val="003C0451"/>
    <w:rsid w:val="003C20E6"/>
    <w:rsid w:val="003C3238"/>
    <w:rsid w:val="003C416F"/>
    <w:rsid w:val="003C57B9"/>
    <w:rsid w:val="003C5F11"/>
    <w:rsid w:val="003C636E"/>
    <w:rsid w:val="003C6667"/>
    <w:rsid w:val="003D053C"/>
    <w:rsid w:val="003D08F2"/>
    <w:rsid w:val="003D1000"/>
    <w:rsid w:val="003D1BAE"/>
    <w:rsid w:val="003D3BEB"/>
    <w:rsid w:val="003D3FC7"/>
    <w:rsid w:val="003D4A6C"/>
    <w:rsid w:val="003E1D33"/>
    <w:rsid w:val="003E2337"/>
    <w:rsid w:val="003E3EC0"/>
    <w:rsid w:val="003E580E"/>
    <w:rsid w:val="003E588A"/>
    <w:rsid w:val="003E61C4"/>
    <w:rsid w:val="003E7AAF"/>
    <w:rsid w:val="003F7A63"/>
    <w:rsid w:val="004031CB"/>
    <w:rsid w:val="00403427"/>
    <w:rsid w:val="00406EDC"/>
    <w:rsid w:val="004104E6"/>
    <w:rsid w:val="00410588"/>
    <w:rsid w:val="00411301"/>
    <w:rsid w:val="00412170"/>
    <w:rsid w:val="00413CBE"/>
    <w:rsid w:val="00414DF3"/>
    <w:rsid w:val="00415622"/>
    <w:rsid w:val="0041612C"/>
    <w:rsid w:val="00416BBC"/>
    <w:rsid w:val="00417E3A"/>
    <w:rsid w:val="00420E45"/>
    <w:rsid w:val="004238F7"/>
    <w:rsid w:val="00423F84"/>
    <w:rsid w:val="004251FD"/>
    <w:rsid w:val="00426CD8"/>
    <w:rsid w:val="0043043E"/>
    <w:rsid w:val="0043191C"/>
    <w:rsid w:val="00434A8D"/>
    <w:rsid w:val="0043534A"/>
    <w:rsid w:val="0044144F"/>
    <w:rsid w:val="00441593"/>
    <w:rsid w:val="00442CD2"/>
    <w:rsid w:val="004444C1"/>
    <w:rsid w:val="00444665"/>
    <w:rsid w:val="0044647E"/>
    <w:rsid w:val="00446574"/>
    <w:rsid w:val="00447E17"/>
    <w:rsid w:val="004508AD"/>
    <w:rsid w:val="00450E4E"/>
    <w:rsid w:val="00452CFD"/>
    <w:rsid w:val="00453EF3"/>
    <w:rsid w:val="00453F29"/>
    <w:rsid w:val="0045505D"/>
    <w:rsid w:val="0045579F"/>
    <w:rsid w:val="004603C9"/>
    <w:rsid w:val="00462031"/>
    <w:rsid w:val="00463177"/>
    <w:rsid w:val="004634BB"/>
    <w:rsid w:val="004656DC"/>
    <w:rsid w:val="00466690"/>
    <w:rsid w:val="00466A6D"/>
    <w:rsid w:val="00466BE5"/>
    <w:rsid w:val="00467838"/>
    <w:rsid w:val="00467987"/>
    <w:rsid w:val="0047082B"/>
    <w:rsid w:val="0047165C"/>
    <w:rsid w:val="00471F31"/>
    <w:rsid w:val="004745AF"/>
    <w:rsid w:val="0047596B"/>
    <w:rsid w:val="00476EC3"/>
    <w:rsid w:val="00477AFC"/>
    <w:rsid w:val="0048283A"/>
    <w:rsid w:val="004833A7"/>
    <w:rsid w:val="00484BFF"/>
    <w:rsid w:val="004861CA"/>
    <w:rsid w:val="00487CF8"/>
    <w:rsid w:val="004906CF"/>
    <w:rsid w:val="00492BF6"/>
    <w:rsid w:val="00492F66"/>
    <w:rsid w:val="004935C5"/>
    <w:rsid w:val="004972C6"/>
    <w:rsid w:val="00497F5D"/>
    <w:rsid w:val="004A0CC9"/>
    <w:rsid w:val="004A22E7"/>
    <w:rsid w:val="004A2D3D"/>
    <w:rsid w:val="004A41C0"/>
    <w:rsid w:val="004A4A72"/>
    <w:rsid w:val="004A6B3E"/>
    <w:rsid w:val="004A7CF5"/>
    <w:rsid w:val="004B0B93"/>
    <w:rsid w:val="004B0F37"/>
    <w:rsid w:val="004B21BE"/>
    <w:rsid w:val="004B268C"/>
    <w:rsid w:val="004B3088"/>
    <w:rsid w:val="004B4219"/>
    <w:rsid w:val="004B62CE"/>
    <w:rsid w:val="004B6A45"/>
    <w:rsid w:val="004B7674"/>
    <w:rsid w:val="004C166C"/>
    <w:rsid w:val="004C1A29"/>
    <w:rsid w:val="004C1A8A"/>
    <w:rsid w:val="004C2118"/>
    <w:rsid w:val="004C2E53"/>
    <w:rsid w:val="004C2F88"/>
    <w:rsid w:val="004C36A6"/>
    <w:rsid w:val="004C4446"/>
    <w:rsid w:val="004C7282"/>
    <w:rsid w:val="004D0DF7"/>
    <w:rsid w:val="004D2D5A"/>
    <w:rsid w:val="004D40F1"/>
    <w:rsid w:val="004D5966"/>
    <w:rsid w:val="004D7CCC"/>
    <w:rsid w:val="004D7D9F"/>
    <w:rsid w:val="004D7FF5"/>
    <w:rsid w:val="004E1B6A"/>
    <w:rsid w:val="004E1BAD"/>
    <w:rsid w:val="004E232D"/>
    <w:rsid w:val="004E23B3"/>
    <w:rsid w:val="004E25B2"/>
    <w:rsid w:val="004E2E17"/>
    <w:rsid w:val="004E43BE"/>
    <w:rsid w:val="004E6379"/>
    <w:rsid w:val="004E6398"/>
    <w:rsid w:val="004E65D0"/>
    <w:rsid w:val="004E7E06"/>
    <w:rsid w:val="004E7F70"/>
    <w:rsid w:val="004F06C4"/>
    <w:rsid w:val="004F140F"/>
    <w:rsid w:val="004F2267"/>
    <w:rsid w:val="004F2BF7"/>
    <w:rsid w:val="004F3F24"/>
    <w:rsid w:val="004F4D65"/>
    <w:rsid w:val="004F5AA1"/>
    <w:rsid w:val="005010BD"/>
    <w:rsid w:val="00501549"/>
    <w:rsid w:val="00502723"/>
    <w:rsid w:val="00504F12"/>
    <w:rsid w:val="005055C9"/>
    <w:rsid w:val="005072C5"/>
    <w:rsid w:val="00507F98"/>
    <w:rsid w:val="005107BE"/>
    <w:rsid w:val="005144F4"/>
    <w:rsid w:val="00514C52"/>
    <w:rsid w:val="0051631A"/>
    <w:rsid w:val="00516451"/>
    <w:rsid w:val="00516F84"/>
    <w:rsid w:val="005218E0"/>
    <w:rsid w:val="00522D32"/>
    <w:rsid w:val="00522E47"/>
    <w:rsid w:val="00525156"/>
    <w:rsid w:val="00526E1F"/>
    <w:rsid w:val="00530856"/>
    <w:rsid w:val="005318E1"/>
    <w:rsid w:val="00531E71"/>
    <w:rsid w:val="00533DA8"/>
    <w:rsid w:val="005366B7"/>
    <w:rsid w:val="005367E2"/>
    <w:rsid w:val="005368CC"/>
    <w:rsid w:val="005371C3"/>
    <w:rsid w:val="00542991"/>
    <w:rsid w:val="00543FDE"/>
    <w:rsid w:val="00544247"/>
    <w:rsid w:val="00545E7E"/>
    <w:rsid w:val="00546409"/>
    <w:rsid w:val="005479B1"/>
    <w:rsid w:val="00552540"/>
    <w:rsid w:val="0055321E"/>
    <w:rsid w:val="00553BC2"/>
    <w:rsid w:val="00553D20"/>
    <w:rsid w:val="005540F2"/>
    <w:rsid w:val="00555273"/>
    <w:rsid w:val="00555747"/>
    <w:rsid w:val="00556369"/>
    <w:rsid w:val="005601A3"/>
    <w:rsid w:val="00562093"/>
    <w:rsid w:val="00562251"/>
    <w:rsid w:val="005637C9"/>
    <w:rsid w:val="005667E1"/>
    <w:rsid w:val="005679AC"/>
    <w:rsid w:val="005704E7"/>
    <w:rsid w:val="005707E3"/>
    <w:rsid w:val="00570D43"/>
    <w:rsid w:val="00570FFC"/>
    <w:rsid w:val="00571AD5"/>
    <w:rsid w:val="00573CCA"/>
    <w:rsid w:val="00573D43"/>
    <w:rsid w:val="0057402D"/>
    <w:rsid w:val="00574403"/>
    <w:rsid w:val="00574FD5"/>
    <w:rsid w:val="00575EAA"/>
    <w:rsid w:val="005775B1"/>
    <w:rsid w:val="005803E6"/>
    <w:rsid w:val="00580A71"/>
    <w:rsid w:val="00581081"/>
    <w:rsid w:val="00582143"/>
    <w:rsid w:val="00582D9C"/>
    <w:rsid w:val="0058396E"/>
    <w:rsid w:val="00584FC2"/>
    <w:rsid w:val="005854FA"/>
    <w:rsid w:val="00586D04"/>
    <w:rsid w:val="00590011"/>
    <w:rsid w:val="0059020C"/>
    <w:rsid w:val="00591437"/>
    <w:rsid w:val="00592078"/>
    <w:rsid w:val="00592D1D"/>
    <w:rsid w:val="0059415E"/>
    <w:rsid w:val="00594F8F"/>
    <w:rsid w:val="0059746A"/>
    <w:rsid w:val="005B0B41"/>
    <w:rsid w:val="005B10FE"/>
    <w:rsid w:val="005B2FB1"/>
    <w:rsid w:val="005B319A"/>
    <w:rsid w:val="005B3696"/>
    <w:rsid w:val="005B61B7"/>
    <w:rsid w:val="005B78B4"/>
    <w:rsid w:val="005C0899"/>
    <w:rsid w:val="005C2B4C"/>
    <w:rsid w:val="005C2C03"/>
    <w:rsid w:val="005C2C27"/>
    <w:rsid w:val="005C3FEE"/>
    <w:rsid w:val="005C7C9E"/>
    <w:rsid w:val="005D1F76"/>
    <w:rsid w:val="005D2F39"/>
    <w:rsid w:val="005D3209"/>
    <w:rsid w:val="005D4E0B"/>
    <w:rsid w:val="005E0517"/>
    <w:rsid w:val="005E05B7"/>
    <w:rsid w:val="005E16DB"/>
    <w:rsid w:val="005F14D4"/>
    <w:rsid w:val="005F35EC"/>
    <w:rsid w:val="005F4A11"/>
    <w:rsid w:val="005F4A62"/>
    <w:rsid w:val="005F4C29"/>
    <w:rsid w:val="005F67A4"/>
    <w:rsid w:val="005F6952"/>
    <w:rsid w:val="005F6FDB"/>
    <w:rsid w:val="005F717B"/>
    <w:rsid w:val="006003D0"/>
    <w:rsid w:val="00600B4E"/>
    <w:rsid w:val="0060161B"/>
    <w:rsid w:val="00602F75"/>
    <w:rsid w:val="0060428E"/>
    <w:rsid w:val="006061CC"/>
    <w:rsid w:val="00606589"/>
    <w:rsid w:val="00607432"/>
    <w:rsid w:val="00610E0B"/>
    <w:rsid w:val="006112B4"/>
    <w:rsid w:val="00611902"/>
    <w:rsid w:val="006126D4"/>
    <w:rsid w:val="00613D82"/>
    <w:rsid w:val="00614B95"/>
    <w:rsid w:val="006156C2"/>
    <w:rsid w:val="00616807"/>
    <w:rsid w:val="00617B44"/>
    <w:rsid w:val="00623424"/>
    <w:rsid w:val="00624ECB"/>
    <w:rsid w:val="00625285"/>
    <w:rsid w:val="00626C07"/>
    <w:rsid w:val="00635BDA"/>
    <w:rsid w:val="00636A9A"/>
    <w:rsid w:val="00637945"/>
    <w:rsid w:val="0064061E"/>
    <w:rsid w:val="00640E1E"/>
    <w:rsid w:val="006417D3"/>
    <w:rsid w:val="0064248C"/>
    <w:rsid w:val="006424AC"/>
    <w:rsid w:val="00642EF0"/>
    <w:rsid w:val="006467A7"/>
    <w:rsid w:val="006476DE"/>
    <w:rsid w:val="00647C24"/>
    <w:rsid w:val="00650132"/>
    <w:rsid w:val="006508A9"/>
    <w:rsid w:val="00654582"/>
    <w:rsid w:val="00655E1A"/>
    <w:rsid w:val="006565E8"/>
    <w:rsid w:val="00662191"/>
    <w:rsid w:val="006641F6"/>
    <w:rsid w:val="00664572"/>
    <w:rsid w:val="0066533A"/>
    <w:rsid w:val="00667F7A"/>
    <w:rsid w:val="00670847"/>
    <w:rsid w:val="00672F88"/>
    <w:rsid w:val="00673AE9"/>
    <w:rsid w:val="00673F02"/>
    <w:rsid w:val="00673F4E"/>
    <w:rsid w:val="00677752"/>
    <w:rsid w:val="00681E2B"/>
    <w:rsid w:val="00682738"/>
    <w:rsid w:val="006828DB"/>
    <w:rsid w:val="00682C33"/>
    <w:rsid w:val="0068409B"/>
    <w:rsid w:val="006848B6"/>
    <w:rsid w:val="006853FE"/>
    <w:rsid w:val="006862E1"/>
    <w:rsid w:val="00687727"/>
    <w:rsid w:val="00687BB6"/>
    <w:rsid w:val="00690573"/>
    <w:rsid w:val="00690714"/>
    <w:rsid w:val="006929CD"/>
    <w:rsid w:val="00693F4F"/>
    <w:rsid w:val="00696320"/>
    <w:rsid w:val="0069786D"/>
    <w:rsid w:val="006A0284"/>
    <w:rsid w:val="006A10AB"/>
    <w:rsid w:val="006A1405"/>
    <w:rsid w:val="006A2D02"/>
    <w:rsid w:val="006A5201"/>
    <w:rsid w:val="006A5632"/>
    <w:rsid w:val="006A624B"/>
    <w:rsid w:val="006A6BF8"/>
    <w:rsid w:val="006A7186"/>
    <w:rsid w:val="006B027A"/>
    <w:rsid w:val="006B545A"/>
    <w:rsid w:val="006C0B05"/>
    <w:rsid w:val="006C1305"/>
    <w:rsid w:val="006C42B3"/>
    <w:rsid w:val="006C4AFE"/>
    <w:rsid w:val="006C62F1"/>
    <w:rsid w:val="006C75B0"/>
    <w:rsid w:val="006D02AD"/>
    <w:rsid w:val="006D1941"/>
    <w:rsid w:val="006D64DC"/>
    <w:rsid w:val="006D7042"/>
    <w:rsid w:val="006D746F"/>
    <w:rsid w:val="006D7676"/>
    <w:rsid w:val="006E0B7F"/>
    <w:rsid w:val="006E0BEB"/>
    <w:rsid w:val="006E1696"/>
    <w:rsid w:val="006E1F5E"/>
    <w:rsid w:val="006E32AB"/>
    <w:rsid w:val="006E545D"/>
    <w:rsid w:val="006E717B"/>
    <w:rsid w:val="006E7691"/>
    <w:rsid w:val="006F4CF5"/>
    <w:rsid w:val="006F544F"/>
    <w:rsid w:val="006F5A39"/>
    <w:rsid w:val="006F68C4"/>
    <w:rsid w:val="006F72E5"/>
    <w:rsid w:val="006F7E84"/>
    <w:rsid w:val="007008FB"/>
    <w:rsid w:val="007020D4"/>
    <w:rsid w:val="00702663"/>
    <w:rsid w:val="00704329"/>
    <w:rsid w:val="00705372"/>
    <w:rsid w:val="00707414"/>
    <w:rsid w:val="00707915"/>
    <w:rsid w:val="007122A2"/>
    <w:rsid w:val="007126DF"/>
    <w:rsid w:val="00713F47"/>
    <w:rsid w:val="0071763A"/>
    <w:rsid w:val="00717B24"/>
    <w:rsid w:val="00721168"/>
    <w:rsid w:val="00725FAB"/>
    <w:rsid w:val="00726221"/>
    <w:rsid w:val="00726824"/>
    <w:rsid w:val="00727691"/>
    <w:rsid w:val="0073065E"/>
    <w:rsid w:val="00730B1B"/>
    <w:rsid w:val="0073291C"/>
    <w:rsid w:val="0073572F"/>
    <w:rsid w:val="00737A87"/>
    <w:rsid w:val="007412D5"/>
    <w:rsid w:val="007427E8"/>
    <w:rsid w:val="00745394"/>
    <w:rsid w:val="00751BD0"/>
    <w:rsid w:val="00753D45"/>
    <w:rsid w:val="007542AF"/>
    <w:rsid w:val="00756254"/>
    <w:rsid w:val="007605E5"/>
    <w:rsid w:val="0076148D"/>
    <w:rsid w:val="00761511"/>
    <w:rsid w:val="00761C72"/>
    <w:rsid w:val="00763A3A"/>
    <w:rsid w:val="00765C24"/>
    <w:rsid w:val="00766537"/>
    <w:rsid w:val="007704DE"/>
    <w:rsid w:val="0077141C"/>
    <w:rsid w:val="007739DD"/>
    <w:rsid w:val="00780989"/>
    <w:rsid w:val="00780E67"/>
    <w:rsid w:val="007855F1"/>
    <w:rsid w:val="007861F5"/>
    <w:rsid w:val="00787E0B"/>
    <w:rsid w:val="00791ECE"/>
    <w:rsid w:val="0079209E"/>
    <w:rsid w:val="00793ED6"/>
    <w:rsid w:val="007978FB"/>
    <w:rsid w:val="007A1143"/>
    <w:rsid w:val="007A28A9"/>
    <w:rsid w:val="007A2BD2"/>
    <w:rsid w:val="007A353B"/>
    <w:rsid w:val="007A3DB8"/>
    <w:rsid w:val="007A5C8F"/>
    <w:rsid w:val="007B025A"/>
    <w:rsid w:val="007B0A79"/>
    <w:rsid w:val="007B19B1"/>
    <w:rsid w:val="007B5618"/>
    <w:rsid w:val="007B62AD"/>
    <w:rsid w:val="007B6563"/>
    <w:rsid w:val="007B71F6"/>
    <w:rsid w:val="007C0502"/>
    <w:rsid w:val="007C08E9"/>
    <w:rsid w:val="007C0BFD"/>
    <w:rsid w:val="007C1FD4"/>
    <w:rsid w:val="007C24DB"/>
    <w:rsid w:val="007C3B03"/>
    <w:rsid w:val="007C5536"/>
    <w:rsid w:val="007C5D16"/>
    <w:rsid w:val="007C63D1"/>
    <w:rsid w:val="007C6FAD"/>
    <w:rsid w:val="007D08D9"/>
    <w:rsid w:val="007D1BB1"/>
    <w:rsid w:val="007D4F65"/>
    <w:rsid w:val="007D564C"/>
    <w:rsid w:val="007D58A1"/>
    <w:rsid w:val="007D5C49"/>
    <w:rsid w:val="007D6D59"/>
    <w:rsid w:val="007E1F43"/>
    <w:rsid w:val="007E2585"/>
    <w:rsid w:val="007E2EE5"/>
    <w:rsid w:val="007E305C"/>
    <w:rsid w:val="007E5F22"/>
    <w:rsid w:val="007E6C97"/>
    <w:rsid w:val="007E6D10"/>
    <w:rsid w:val="007E7D8D"/>
    <w:rsid w:val="007F052C"/>
    <w:rsid w:val="007F0D9A"/>
    <w:rsid w:val="007F0FF0"/>
    <w:rsid w:val="007F1704"/>
    <w:rsid w:val="007F179A"/>
    <w:rsid w:val="007F21AF"/>
    <w:rsid w:val="007F793C"/>
    <w:rsid w:val="0080188B"/>
    <w:rsid w:val="00802342"/>
    <w:rsid w:val="0080299B"/>
    <w:rsid w:val="0080662D"/>
    <w:rsid w:val="00806BF2"/>
    <w:rsid w:val="008075AB"/>
    <w:rsid w:val="0081002B"/>
    <w:rsid w:val="00810429"/>
    <w:rsid w:val="00810F4E"/>
    <w:rsid w:val="00811CEF"/>
    <w:rsid w:val="00811FE7"/>
    <w:rsid w:val="00812462"/>
    <w:rsid w:val="008132F5"/>
    <w:rsid w:val="00814C35"/>
    <w:rsid w:val="0081531C"/>
    <w:rsid w:val="00816218"/>
    <w:rsid w:val="0081722B"/>
    <w:rsid w:val="008179FB"/>
    <w:rsid w:val="00820345"/>
    <w:rsid w:val="0082050D"/>
    <w:rsid w:val="00821A3E"/>
    <w:rsid w:val="00822091"/>
    <w:rsid w:val="00822206"/>
    <w:rsid w:val="008225F7"/>
    <w:rsid w:val="008236B3"/>
    <w:rsid w:val="00825F77"/>
    <w:rsid w:val="00826747"/>
    <w:rsid w:val="00827709"/>
    <w:rsid w:val="008301C0"/>
    <w:rsid w:val="008301FC"/>
    <w:rsid w:val="00830CC2"/>
    <w:rsid w:val="008313E1"/>
    <w:rsid w:val="00831DF6"/>
    <w:rsid w:val="0083368F"/>
    <w:rsid w:val="00834A03"/>
    <w:rsid w:val="0084055C"/>
    <w:rsid w:val="00843B5C"/>
    <w:rsid w:val="00847684"/>
    <w:rsid w:val="00850B7B"/>
    <w:rsid w:val="00852803"/>
    <w:rsid w:val="0085587E"/>
    <w:rsid w:val="00860A1C"/>
    <w:rsid w:val="0086252F"/>
    <w:rsid w:val="00865932"/>
    <w:rsid w:val="00865BEC"/>
    <w:rsid w:val="00865C8B"/>
    <w:rsid w:val="00872692"/>
    <w:rsid w:val="008746E0"/>
    <w:rsid w:val="00876A4E"/>
    <w:rsid w:val="008803C6"/>
    <w:rsid w:val="00881E0B"/>
    <w:rsid w:val="008838F1"/>
    <w:rsid w:val="00885478"/>
    <w:rsid w:val="00890165"/>
    <w:rsid w:val="00890308"/>
    <w:rsid w:val="00890455"/>
    <w:rsid w:val="008909C1"/>
    <w:rsid w:val="00890E93"/>
    <w:rsid w:val="00892043"/>
    <w:rsid w:val="008926D1"/>
    <w:rsid w:val="008934FD"/>
    <w:rsid w:val="008A332C"/>
    <w:rsid w:val="008A385D"/>
    <w:rsid w:val="008A43A1"/>
    <w:rsid w:val="008A6FE0"/>
    <w:rsid w:val="008A7157"/>
    <w:rsid w:val="008B1802"/>
    <w:rsid w:val="008B745A"/>
    <w:rsid w:val="008B7E32"/>
    <w:rsid w:val="008C1204"/>
    <w:rsid w:val="008C15E6"/>
    <w:rsid w:val="008C527C"/>
    <w:rsid w:val="008C5594"/>
    <w:rsid w:val="008C5913"/>
    <w:rsid w:val="008C681A"/>
    <w:rsid w:val="008C6C3C"/>
    <w:rsid w:val="008D0FAC"/>
    <w:rsid w:val="008D1523"/>
    <w:rsid w:val="008D1931"/>
    <w:rsid w:val="008D44C3"/>
    <w:rsid w:val="008D4B3C"/>
    <w:rsid w:val="008D54CD"/>
    <w:rsid w:val="008D5CA9"/>
    <w:rsid w:val="008D640C"/>
    <w:rsid w:val="008D726F"/>
    <w:rsid w:val="008E02CD"/>
    <w:rsid w:val="008E165B"/>
    <w:rsid w:val="008E223E"/>
    <w:rsid w:val="008E2E43"/>
    <w:rsid w:val="008E44C7"/>
    <w:rsid w:val="008E4BCF"/>
    <w:rsid w:val="008E56DD"/>
    <w:rsid w:val="008E5A23"/>
    <w:rsid w:val="008F000D"/>
    <w:rsid w:val="008F01DE"/>
    <w:rsid w:val="008F02B6"/>
    <w:rsid w:val="008F3424"/>
    <w:rsid w:val="008F6361"/>
    <w:rsid w:val="008F6921"/>
    <w:rsid w:val="008F69EE"/>
    <w:rsid w:val="008F6C35"/>
    <w:rsid w:val="00901A4A"/>
    <w:rsid w:val="00902138"/>
    <w:rsid w:val="0090487D"/>
    <w:rsid w:val="00906E6F"/>
    <w:rsid w:val="0090722F"/>
    <w:rsid w:val="009106E4"/>
    <w:rsid w:val="009117A3"/>
    <w:rsid w:val="00913592"/>
    <w:rsid w:val="0091504B"/>
    <w:rsid w:val="009158F9"/>
    <w:rsid w:val="009207A9"/>
    <w:rsid w:val="009207DB"/>
    <w:rsid w:val="0092142A"/>
    <w:rsid w:val="009219C9"/>
    <w:rsid w:val="00922602"/>
    <w:rsid w:val="00922839"/>
    <w:rsid w:val="0092663E"/>
    <w:rsid w:val="00926DD3"/>
    <w:rsid w:val="00930DC7"/>
    <w:rsid w:val="00934115"/>
    <w:rsid w:val="009347EF"/>
    <w:rsid w:val="00935693"/>
    <w:rsid w:val="009359EB"/>
    <w:rsid w:val="009369A8"/>
    <w:rsid w:val="00937CC0"/>
    <w:rsid w:val="00942C69"/>
    <w:rsid w:val="00943841"/>
    <w:rsid w:val="00944112"/>
    <w:rsid w:val="0094415A"/>
    <w:rsid w:val="0094434F"/>
    <w:rsid w:val="00944E02"/>
    <w:rsid w:val="009455D4"/>
    <w:rsid w:val="00945B40"/>
    <w:rsid w:val="00946430"/>
    <w:rsid w:val="009474FF"/>
    <w:rsid w:val="00950625"/>
    <w:rsid w:val="009508F9"/>
    <w:rsid w:val="00951576"/>
    <w:rsid w:val="0095190C"/>
    <w:rsid w:val="00952B42"/>
    <w:rsid w:val="00953B09"/>
    <w:rsid w:val="0095520A"/>
    <w:rsid w:val="00955ABA"/>
    <w:rsid w:val="00955B1A"/>
    <w:rsid w:val="00955F05"/>
    <w:rsid w:val="00956B2E"/>
    <w:rsid w:val="00961FB6"/>
    <w:rsid w:val="00962226"/>
    <w:rsid w:val="00963906"/>
    <w:rsid w:val="00964C2B"/>
    <w:rsid w:val="00964C70"/>
    <w:rsid w:val="00965CB9"/>
    <w:rsid w:val="00965DC3"/>
    <w:rsid w:val="009669AB"/>
    <w:rsid w:val="00970765"/>
    <w:rsid w:val="009709C6"/>
    <w:rsid w:val="00973102"/>
    <w:rsid w:val="00974D48"/>
    <w:rsid w:val="00975613"/>
    <w:rsid w:val="00975D2B"/>
    <w:rsid w:val="00976ADC"/>
    <w:rsid w:val="00984224"/>
    <w:rsid w:val="00984870"/>
    <w:rsid w:val="00990A8A"/>
    <w:rsid w:val="0099268D"/>
    <w:rsid w:val="00992E90"/>
    <w:rsid w:val="00995651"/>
    <w:rsid w:val="009A05BB"/>
    <w:rsid w:val="009A0E5C"/>
    <w:rsid w:val="009A1979"/>
    <w:rsid w:val="009A29DA"/>
    <w:rsid w:val="009A2B06"/>
    <w:rsid w:val="009A51E0"/>
    <w:rsid w:val="009A5748"/>
    <w:rsid w:val="009A5F16"/>
    <w:rsid w:val="009A6D83"/>
    <w:rsid w:val="009B061E"/>
    <w:rsid w:val="009B06D3"/>
    <w:rsid w:val="009B0726"/>
    <w:rsid w:val="009B09CC"/>
    <w:rsid w:val="009B0FC8"/>
    <w:rsid w:val="009B18BA"/>
    <w:rsid w:val="009B1AD2"/>
    <w:rsid w:val="009B27D0"/>
    <w:rsid w:val="009B3C15"/>
    <w:rsid w:val="009B61D8"/>
    <w:rsid w:val="009B700F"/>
    <w:rsid w:val="009B7D9C"/>
    <w:rsid w:val="009C10C0"/>
    <w:rsid w:val="009C12FB"/>
    <w:rsid w:val="009C45CC"/>
    <w:rsid w:val="009C6851"/>
    <w:rsid w:val="009D092B"/>
    <w:rsid w:val="009D0E82"/>
    <w:rsid w:val="009D10D6"/>
    <w:rsid w:val="009D19C8"/>
    <w:rsid w:val="009D26E4"/>
    <w:rsid w:val="009D293E"/>
    <w:rsid w:val="009D2B49"/>
    <w:rsid w:val="009D55B3"/>
    <w:rsid w:val="009E1DED"/>
    <w:rsid w:val="009E23E3"/>
    <w:rsid w:val="009E2836"/>
    <w:rsid w:val="009E3E93"/>
    <w:rsid w:val="009E42C8"/>
    <w:rsid w:val="009E6B8E"/>
    <w:rsid w:val="009F1D3D"/>
    <w:rsid w:val="009F3111"/>
    <w:rsid w:val="009F350E"/>
    <w:rsid w:val="009F4154"/>
    <w:rsid w:val="009F4301"/>
    <w:rsid w:val="009F5C06"/>
    <w:rsid w:val="009F5FE5"/>
    <w:rsid w:val="009F6F64"/>
    <w:rsid w:val="009F754D"/>
    <w:rsid w:val="009F7DE4"/>
    <w:rsid w:val="00A010D0"/>
    <w:rsid w:val="00A02E07"/>
    <w:rsid w:val="00A0455C"/>
    <w:rsid w:val="00A05F6F"/>
    <w:rsid w:val="00A06504"/>
    <w:rsid w:val="00A0757A"/>
    <w:rsid w:val="00A07BEF"/>
    <w:rsid w:val="00A1055E"/>
    <w:rsid w:val="00A11D3A"/>
    <w:rsid w:val="00A11E0E"/>
    <w:rsid w:val="00A125ED"/>
    <w:rsid w:val="00A1275E"/>
    <w:rsid w:val="00A14F14"/>
    <w:rsid w:val="00A154ED"/>
    <w:rsid w:val="00A169C3"/>
    <w:rsid w:val="00A20CC2"/>
    <w:rsid w:val="00A23D21"/>
    <w:rsid w:val="00A260D5"/>
    <w:rsid w:val="00A26251"/>
    <w:rsid w:val="00A26CE6"/>
    <w:rsid w:val="00A2732B"/>
    <w:rsid w:val="00A27CA0"/>
    <w:rsid w:val="00A31C2D"/>
    <w:rsid w:val="00A3276A"/>
    <w:rsid w:val="00A349F2"/>
    <w:rsid w:val="00A400E0"/>
    <w:rsid w:val="00A4170E"/>
    <w:rsid w:val="00A42ED1"/>
    <w:rsid w:val="00A42FC3"/>
    <w:rsid w:val="00A433ED"/>
    <w:rsid w:val="00A447B8"/>
    <w:rsid w:val="00A44ECC"/>
    <w:rsid w:val="00A4750F"/>
    <w:rsid w:val="00A50CED"/>
    <w:rsid w:val="00A5663E"/>
    <w:rsid w:val="00A56F22"/>
    <w:rsid w:val="00A57183"/>
    <w:rsid w:val="00A572D4"/>
    <w:rsid w:val="00A60FBA"/>
    <w:rsid w:val="00A61FD9"/>
    <w:rsid w:val="00A629C2"/>
    <w:rsid w:val="00A63A44"/>
    <w:rsid w:val="00A63DA0"/>
    <w:rsid w:val="00A63DF9"/>
    <w:rsid w:val="00A659C6"/>
    <w:rsid w:val="00A65EA4"/>
    <w:rsid w:val="00A67413"/>
    <w:rsid w:val="00A67E63"/>
    <w:rsid w:val="00A7031A"/>
    <w:rsid w:val="00A703B9"/>
    <w:rsid w:val="00A73929"/>
    <w:rsid w:val="00A7464F"/>
    <w:rsid w:val="00A75209"/>
    <w:rsid w:val="00A7551A"/>
    <w:rsid w:val="00A7565E"/>
    <w:rsid w:val="00A77A25"/>
    <w:rsid w:val="00A808C3"/>
    <w:rsid w:val="00A812BA"/>
    <w:rsid w:val="00A82952"/>
    <w:rsid w:val="00A82EB1"/>
    <w:rsid w:val="00A83293"/>
    <w:rsid w:val="00A85038"/>
    <w:rsid w:val="00A916F1"/>
    <w:rsid w:val="00A945F8"/>
    <w:rsid w:val="00A95C0F"/>
    <w:rsid w:val="00A974D4"/>
    <w:rsid w:val="00AA3BC9"/>
    <w:rsid w:val="00AA5404"/>
    <w:rsid w:val="00AA6D70"/>
    <w:rsid w:val="00AB1706"/>
    <w:rsid w:val="00AB2DAB"/>
    <w:rsid w:val="00AB2ED6"/>
    <w:rsid w:val="00AB30F0"/>
    <w:rsid w:val="00AB4CC6"/>
    <w:rsid w:val="00AB6D45"/>
    <w:rsid w:val="00AC08C7"/>
    <w:rsid w:val="00AC28A2"/>
    <w:rsid w:val="00AC2C57"/>
    <w:rsid w:val="00AC351A"/>
    <w:rsid w:val="00AC3CE1"/>
    <w:rsid w:val="00AC4AFC"/>
    <w:rsid w:val="00AC4BD6"/>
    <w:rsid w:val="00AC4E44"/>
    <w:rsid w:val="00AC5A8F"/>
    <w:rsid w:val="00AC6268"/>
    <w:rsid w:val="00AC7167"/>
    <w:rsid w:val="00AC7DB6"/>
    <w:rsid w:val="00AD139A"/>
    <w:rsid w:val="00AD37D6"/>
    <w:rsid w:val="00AE2482"/>
    <w:rsid w:val="00AE29B1"/>
    <w:rsid w:val="00AE5FEA"/>
    <w:rsid w:val="00AE6424"/>
    <w:rsid w:val="00AE75A9"/>
    <w:rsid w:val="00AE7DAC"/>
    <w:rsid w:val="00AF0BCE"/>
    <w:rsid w:val="00AF13DB"/>
    <w:rsid w:val="00AF1635"/>
    <w:rsid w:val="00AF3154"/>
    <w:rsid w:val="00AF3573"/>
    <w:rsid w:val="00AF3718"/>
    <w:rsid w:val="00AF59A9"/>
    <w:rsid w:val="00AF5A60"/>
    <w:rsid w:val="00AF60C1"/>
    <w:rsid w:val="00AF768D"/>
    <w:rsid w:val="00B001D8"/>
    <w:rsid w:val="00B00CEE"/>
    <w:rsid w:val="00B02925"/>
    <w:rsid w:val="00B03623"/>
    <w:rsid w:val="00B039FB"/>
    <w:rsid w:val="00B04767"/>
    <w:rsid w:val="00B04BF0"/>
    <w:rsid w:val="00B04C42"/>
    <w:rsid w:val="00B04FBA"/>
    <w:rsid w:val="00B147F6"/>
    <w:rsid w:val="00B152B6"/>
    <w:rsid w:val="00B17895"/>
    <w:rsid w:val="00B179D3"/>
    <w:rsid w:val="00B20050"/>
    <w:rsid w:val="00B2035C"/>
    <w:rsid w:val="00B209D8"/>
    <w:rsid w:val="00B2217A"/>
    <w:rsid w:val="00B2459E"/>
    <w:rsid w:val="00B27370"/>
    <w:rsid w:val="00B27918"/>
    <w:rsid w:val="00B319C3"/>
    <w:rsid w:val="00B32A88"/>
    <w:rsid w:val="00B33743"/>
    <w:rsid w:val="00B3657C"/>
    <w:rsid w:val="00B417C3"/>
    <w:rsid w:val="00B41A1C"/>
    <w:rsid w:val="00B42152"/>
    <w:rsid w:val="00B42D77"/>
    <w:rsid w:val="00B44645"/>
    <w:rsid w:val="00B45B4B"/>
    <w:rsid w:val="00B46660"/>
    <w:rsid w:val="00B51C52"/>
    <w:rsid w:val="00B532AC"/>
    <w:rsid w:val="00B55ACC"/>
    <w:rsid w:val="00B55FC6"/>
    <w:rsid w:val="00B566AB"/>
    <w:rsid w:val="00B5744B"/>
    <w:rsid w:val="00B60779"/>
    <w:rsid w:val="00B63093"/>
    <w:rsid w:val="00B6453B"/>
    <w:rsid w:val="00B649A9"/>
    <w:rsid w:val="00B64B77"/>
    <w:rsid w:val="00B70C66"/>
    <w:rsid w:val="00B710B7"/>
    <w:rsid w:val="00B71477"/>
    <w:rsid w:val="00B71EBC"/>
    <w:rsid w:val="00B721AB"/>
    <w:rsid w:val="00B73859"/>
    <w:rsid w:val="00B73933"/>
    <w:rsid w:val="00B73D06"/>
    <w:rsid w:val="00B74C0D"/>
    <w:rsid w:val="00B74C45"/>
    <w:rsid w:val="00B81749"/>
    <w:rsid w:val="00B819FA"/>
    <w:rsid w:val="00B8252C"/>
    <w:rsid w:val="00B83F0C"/>
    <w:rsid w:val="00B84321"/>
    <w:rsid w:val="00B85337"/>
    <w:rsid w:val="00B85451"/>
    <w:rsid w:val="00B85463"/>
    <w:rsid w:val="00B85783"/>
    <w:rsid w:val="00B87828"/>
    <w:rsid w:val="00B9002B"/>
    <w:rsid w:val="00B905AF"/>
    <w:rsid w:val="00B905BD"/>
    <w:rsid w:val="00B9108F"/>
    <w:rsid w:val="00B91427"/>
    <w:rsid w:val="00B94D7C"/>
    <w:rsid w:val="00B95691"/>
    <w:rsid w:val="00BA1962"/>
    <w:rsid w:val="00BA1A9A"/>
    <w:rsid w:val="00BA223E"/>
    <w:rsid w:val="00BA48BC"/>
    <w:rsid w:val="00BA4AEA"/>
    <w:rsid w:val="00BB09E1"/>
    <w:rsid w:val="00BB1887"/>
    <w:rsid w:val="00BB1C0A"/>
    <w:rsid w:val="00BB355F"/>
    <w:rsid w:val="00BB65BE"/>
    <w:rsid w:val="00BB792F"/>
    <w:rsid w:val="00BC0A2A"/>
    <w:rsid w:val="00BC2071"/>
    <w:rsid w:val="00BC22C1"/>
    <w:rsid w:val="00BC3F33"/>
    <w:rsid w:val="00BC5078"/>
    <w:rsid w:val="00BC56B1"/>
    <w:rsid w:val="00BD0AE9"/>
    <w:rsid w:val="00BD1FC2"/>
    <w:rsid w:val="00BD3BB7"/>
    <w:rsid w:val="00BD4665"/>
    <w:rsid w:val="00BE055E"/>
    <w:rsid w:val="00BE05B1"/>
    <w:rsid w:val="00BE1D17"/>
    <w:rsid w:val="00BE3381"/>
    <w:rsid w:val="00BE610D"/>
    <w:rsid w:val="00BE69B8"/>
    <w:rsid w:val="00BE6B35"/>
    <w:rsid w:val="00BE6D30"/>
    <w:rsid w:val="00BE73DB"/>
    <w:rsid w:val="00BF29F6"/>
    <w:rsid w:val="00BF3C46"/>
    <w:rsid w:val="00BF590B"/>
    <w:rsid w:val="00BF62DB"/>
    <w:rsid w:val="00BF6CA1"/>
    <w:rsid w:val="00BF6EC2"/>
    <w:rsid w:val="00C00FE3"/>
    <w:rsid w:val="00C01A90"/>
    <w:rsid w:val="00C01E45"/>
    <w:rsid w:val="00C05F86"/>
    <w:rsid w:val="00C06DD2"/>
    <w:rsid w:val="00C07D5C"/>
    <w:rsid w:val="00C106C5"/>
    <w:rsid w:val="00C10BDB"/>
    <w:rsid w:val="00C10C19"/>
    <w:rsid w:val="00C111F5"/>
    <w:rsid w:val="00C11C8D"/>
    <w:rsid w:val="00C13406"/>
    <w:rsid w:val="00C156C1"/>
    <w:rsid w:val="00C16064"/>
    <w:rsid w:val="00C178E8"/>
    <w:rsid w:val="00C17D84"/>
    <w:rsid w:val="00C2060B"/>
    <w:rsid w:val="00C20B08"/>
    <w:rsid w:val="00C213AF"/>
    <w:rsid w:val="00C217B4"/>
    <w:rsid w:val="00C21AE2"/>
    <w:rsid w:val="00C2245A"/>
    <w:rsid w:val="00C235F6"/>
    <w:rsid w:val="00C241C4"/>
    <w:rsid w:val="00C24A66"/>
    <w:rsid w:val="00C25031"/>
    <w:rsid w:val="00C25B52"/>
    <w:rsid w:val="00C307A0"/>
    <w:rsid w:val="00C31548"/>
    <w:rsid w:val="00C31C66"/>
    <w:rsid w:val="00C349A9"/>
    <w:rsid w:val="00C355F4"/>
    <w:rsid w:val="00C3571E"/>
    <w:rsid w:val="00C374E4"/>
    <w:rsid w:val="00C40651"/>
    <w:rsid w:val="00C41AE0"/>
    <w:rsid w:val="00C431E3"/>
    <w:rsid w:val="00C433A9"/>
    <w:rsid w:val="00C44B34"/>
    <w:rsid w:val="00C45D54"/>
    <w:rsid w:val="00C46CCC"/>
    <w:rsid w:val="00C472DE"/>
    <w:rsid w:val="00C47882"/>
    <w:rsid w:val="00C512F9"/>
    <w:rsid w:val="00C545BC"/>
    <w:rsid w:val="00C55B29"/>
    <w:rsid w:val="00C55C4F"/>
    <w:rsid w:val="00C5617F"/>
    <w:rsid w:val="00C57AB4"/>
    <w:rsid w:val="00C61EA4"/>
    <w:rsid w:val="00C62037"/>
    <w:rsid w:val="00C6425A"/>
    <w:rsid w:val="00C64F99"/>
    <w:rsid w:val="00C71503"/>
    <w:rsid w:val="00C73F5D"/>
    <w:rsid w:val="00C75630"/>
    <w:rsid w:val="00C76CCB"/>
    <w:rsid w:val="00C843A8"/>
    <w:rsid w:val="00C85EE9"/>
    <w:rsid w:val="00C863C4"/>
    <w:rsid w:val="00C87601"/>
    <w:rsid w:val="00C90BA1"/>
    <w:rsid w:val="00C9109E"/>
    <w:rsid w:val="00C91B51"/>
    <w:rsid w:val="00C9239C"/>
    <w:rsid w:val="00C939A6"/>
    <w:rsid w:val="00C95591"/>
    <w:rsid w:val="00C9583E"/>
    <w:rsid w:val="00C95FAF"/>
    <w:rsid w:val="00CA0A03"/>
    <w:rsid w:val="00CA2DF8"/>
    <w:rsid w:val="00CA4BD7"/>
    <w:rsid w:val="00CA4E41"/>
    <w:rsid w:val="00CA5AE6"/>
    <w:rsid w:val="00CB02F6"/>
    <w:rsid w:val="00CB16FA"/>
    <w:rsid w:val="00CB1CC8"/>
    <w:rsid w:val="00CB27A4"/>
    <w:rsid w:val="00CB3988"/>
    <w:rsid w:val="00CB6204"/>
    <w:rsid w:val="00CB6497"/>
    <w:rsid w:val="00CB72BB"/>
    <w:rsid w:val="00CB7349"/>
    <w:rsid w:val="00CC0627"/>
    <w:rsid w:val="00CC2331"/>
    <w:rsid w:val="00CC295C"/>
    <w:rsid w:val="00CC3B06"/>
    <w:rsid w:val="00CC43FF"/>
    <w:rsid w:val="00CC511A"/>
    <w:rsid w:val="00CC5976"/>
    <w:rsid w:val="00CC59A6"/>
    <w:rsid w:val="00CC6128"/>
    <w:rsid w:val="00CC75A9"/>
    <w:rsid w:val="00CD0372"/>
    <w:rsid w:val="00CD0B87"/>
    <w:rsid w:val="00CD0F37"/>
    <w:rsid w:val="00CD1410"/>
    <w:rsid w:val="00CD29FE"/>
    <w:rsid w:val="00CD2AE5"/>
    <w:rsid w:val="00CD2DA5"/>
    <w:rsid w:val="00CD3EE8"/>
    <w:rsid w:val="00CD4073"/>
    <w:rsid w:val="00CD4117"/>
    <w:rsid w:val="00CD5794"/>
    <w:rsid w:val="00CD6878"/>
    <w:rsid w:val="00CE11B3"/>
    <w:rsid w:val="00CE1CDD"/>
    <w:rsid w:val="00CE2970"/>
    <w:rsid w:val="00CE3B12"/>
    <w:rsid w:val="00CE4ECF"/>
    <w:rsid w:val="00CE6D0C"/>
    <w:rsid w:val="00CF1C0F"/>
    <w:rsid w:val="00CF1F30"/>
    <w:rsid w:val="00CF2136"/>
    <w:rsid w:val="00CF4191"/>
    <w:rsid w:val="00D00826"/>
    <w:rsid w:val="00D008D3"/>
    <w:rsid w:val="00D0129D"/>
    <w:rsid w:val="00D01D48"/>
    <w:rsid w:val="00D0275E"/>
    <w:rsid w:val="00D054A1"/>
    <w:rsid w:val="00D059C3"/>
    <w:rsid w:val="00D06301"/>
    <w:rsid w:val="00D11C38"/>
    <w:rsid w:val="00D12B5F"/>
    <w:rsid w:val="00D20590"/>
    <w:rsid w:val="00D20AB0"/>
    <w:rsid w:val="00D20BC0"/>
    <w:rsid w:val="00D218E8"/>
    <w:rsid w:val="00D224CF"/>
    <w:rsid w:val="00D23E02"/>
    <w:rsid w:val="00D2451F"/>
    <w:rsid w:val="00D2486A"/>
    <w:rsid w:val="00D256B8"/>
    <w:rsid w:val="00D25C0C"/>
    <w:rsid w:val="00D25D57"/>
    <w:rsid w:val="00D26954"/>
    <w:rsid w:val="00D30D93"/>
    <w:rsid w:val="00D33289"/>
    <w:rsid w:val="00D3410E"/>
    <w:rsid w:val="00D347FD"/>
    <w:rsid w:val="00D34DF7"/>
    <w:rsid w:val="00D3783C"/>
    <w:rsid w:val="00D40A1B"/>
    <w:rsid w:val="00D40E95"/>
    <w:rsid w:val="00D416A7"/>
    <w:rsid w:val="00D41BEF"/>
    <w:rsid w:val="00D5039D"/>
    <w:rsid w:val="00D51840"/>
    <w:rsid w:val="00D53907"/>
    <w:rsid w:val="00D53DE8"/>
    <w:rsid w:val="00D5453A"/>
    <w:rsid w:val="00D5563B"/>
    <w:rsid w:val="00D55960"/>
    <w:rsid w:val="00D56157"/>
    <w:rsid w:val="00D57134"/>
    <w:rsid w:val="00D62A98"/>
    <w:rsid w:val="00D66E6D"/>
    <w:rsid w:val="00D7079B"/>
    <w:rsid w:val="00D73796"/>
    <w:rsid w:val="00D73B56"/>
    <w:rsid w:val="00D750AE"/>
    <w:rsid w:val="00D76873"/>
    <w:rsid w:val="00D7757F"/>
    <w:rsid w:val="00D80B14"/>
    <w:rsid w:val="00D8115C"/>
    <w:rsid w:val="00D81C2D"/>
    <w:rsid w:val="00D8246F"/>
    <w:rsid w:val="00D82C57"/>
    <w:rsid w:val="00D840AE"/>
    <w:rsid w:val="00D847AA"/>
    <w:rsid w:val="00D84E9A"/>
    <w:rsid w:val="00D854D8"/>
    <w:rsid w:val="00D857F5"/>
    <w:rsid w:val="00D8737C"/>
    <w:rsid w:val="00D909D1"/>
    <w:rsid w:val="00D923F0"/>
    <w:rsid w:val="00D945BD"/>
    <w:rsid w:val="00D9487F"/>
    <w:rsid w:val="00D94EA5"/>
    <w:rsid w:val="00D952CE"/>
    <w:rsid w:val="00DA110F"/>
    <w:rsid w:val="00DA1520"/>
    <w:rsid w:val="00DA296A"/>
    <w:rsid w:val="00DA2FB6"/>
    <w:rsid w:val="00DA3A14"/>
    <w:rsid w:val="00DA662F"/>
    <w:rsid w:val="00DA685D"/>
    <w:rsid w:val="00DA725E"/>
    <w:rsid w:val="00DA79B9"/>
    <w:rsid w:val="00DB1B4B"/>
    <w:rsid w:val="00DB1E61"/>
    <w:rsid w:val="00DB2342"/>
    <w:rsid w:val="00DB4226"/>
    <w:rsid w:val="00DB5D8C"/>
    <w:rsid w:val="00DB7D32"/>
    <w:rsid w:val="00DC0340"/>
    <w:rsid w:val="00DC0C97"/>
    <w:rsid w:val="00DC1522"/>
    <w:rsid w:val="00DC3380"/>
    <w:rsid w:val="00DC3479"/>
    <w:rsid w:val="00DD2CF9"/>
    <w:rsid w:val="00DD3405"/>
    <w:rsid w:val="00DD67E9"/>
    <w:rsid w:val="00DD6838"/>
    <w:rsid w:val="00DE0B95"/>
    <w:rsid w:val="00DE1E9D"/>
    <w:rsid w:val="00DE1FD7"/>
    <w:rsid w:val="00DE307C"/>
    <w:rsid w:val="00DE3E9A"/>
    <w:rsid w:val="00DE5957"/>
    <w:rsid w:val="00DE6DBA"/>
    <w:rsid w:val="00DE7590"/>
    <w:rsid w:val="00DF29C1"/>
    <w:rsid w:val="00DF3A31"/>
    <w:rsid w:val="00DF4C53"/>
    <w:rsid w:val="00DF5455"/>
    <w:rsid w:val="00DF651D"/>
    <w:rsid w:val="00DF6B96"/>
    <w:rsid w:val="00DF79FE"/>
    <w:rsid w:val="00E010E9"/>
    <w:rsid w:val="00E01B08"/>
    <w:rsid w:val="00E025B8"/>
    <w:rsid w:val="00E02837"/>
    <w:rsid w:val="00E03746"/>
    <w:rsid w:val="00E04990"/>
    <w:rsid w:val="00E04F17"/>
    <w:rsid w:val="00E05EF7"/>
    <w:rsid w:val="00E06A2C"/>
    <w:rsid w:val="00E0768A"/>
    <w:rsid w:val="00E10576"/>
    <w:rsid w:val="00E10AFC"/>
    <w:rsid w:val="00E1307F"/>
    <w:rsid w:val="00E13705"/>
    <w:rsid w:val="00E141ED"/>
    <w:rsid w:val="00E15073"/>
    <w:rsid w:val="00E16B69"/>
    <w:rsid w:val="00E17039"/>
    <w:rsid w:val="00E17265"/>
    <w:rsid w:val="00E17AC2"/>
    <w:rsid w:val="00E21963"/>
    <w:rsid w:val="00E23DCF"/>
    <w:rsid w:val="00E26DBC"/>
    <w:rsid w:val="00E322A1"/>
    <w:rsid w:val="00E336FD"/>
    <w:rsid w:val="00E3463B"/>
    <w:rsid w:val="00E34892"/>
    <w:rsid w:val="00E360FC"/>
    <w:rsid w:val="00E40780"/>
    <w:rsid w:val="00E412EE"/>
    <w:rsid w:val="00E43B8C"/>
    <w:rsid w:val="00E43BFF"/>
    <w:rsid w:val="00E43C46"/>
    <w:rsid w:val="00E44737"/>
    <w:rsid w:val="00E449B7"/>
    <w:rsid w:val="00E45ABF"/>
    <w:rsid w:val="00E466E4"/>
    <w:rsid w:val="00E472FB"/>
    <w:rsid w:val="00E47C4C"/>
    <w:rsid w:val="00E47F66"/>
    <w:rsid w:val="00E50944"/>
    <w:rsid w:val="00E50ECF"/>
    <w:rsid w:val="00E51B3A"/>
    <w:rsid w:val="00E51FFD"/>
    <w:rsid w:val="00E52DF7"/>
    <w:rsid w:val="00E53162"/>
    <w:rsid w:val="00E54521"/>
    <w:rsid w:val="00E56CA3"/>
    <w:rsid w:val="00E57688"/>
    <w:rsid w:val="00E57DA5"/>
    <w:rsid w:val="00E61DCE"/>
    <w:rsid w:val="00E6233A"/>
    <w:rsid w:val="00E634B4"/>
    <w:rsid w:val="00E64FA2"/>
    <w:rsid w:val="00E6534D"/>
    <w:rsid w:val="00E65B2E"/>
    <w:rsid w:val="00E67EA3"/>
    <w:rsid w:val="00E7340F"/>
    <w:rsid w:val="00E73540"/>
    <w:rsid w:val="00E7415D"/>
    <w:rsid w:val="00E742CA"/>
    <w:rsid w:val="00E75CF9"/>
    <w:rsid w:val="00E77609"/>
    <w:rsid w:val="00E80CBC"/>
    <w:rsid w:val="00E820CD"/>
    <w:rsid w:val="00E82D31"/>
    <w:rsid w:val="00E84554"/>
    <w:rsid w:val="00E84F59"/>
    <w:rsid w:val="00E85115"/>
    <w:rsid w:val="00E87563"/>
    <w:rsid w:val="00E9098B"/>
    <w:rsid w:val="00E92898"/>
    <w:rsid w:val="00E9491F"/>
    <w:rsid w:val="00E94A0D"/>
    <w:rsid w:val="00E94B79"/>
    <w:rsid w:val="00E950FA"/>
    <w:rsid w:val="00E954B4"/>
    <w:rsid w:val="00E963D9"/>
    <w:rsid w:val="00E97871"/>
    <w:rsid w:val="00EA1DA2"/>
    <w:rsid w:val="00EA20D4"/>
    <w:rsid w:val="00EA5748"/>
    <w:rsid w:val="00EA5791"/>
    <w:rsid w:val="00EB0170"/>
    <w:rsid w:val="00EB04EB"/>
    <w:rsid w:val="00EB0A31"/>
    <w:rsid w:val="00EB20A4"/>
    <w:rsid w:val="00EB289D"/>
    <w:rsid w:val="00EB3F89"/>
    <w:rsid w:val="00EB552D"/>
    <w:rsid w:val="00EB5FF3"/>
    <w:rsid w:val="00EB6BF8"/>
    <w:rsid w:val="00EB6FFD"/>
    <w:rsid w:val="00EC10CC"/>
    <w:rsid w:val="00EC15A6"/>
    <w:rsid w:val="00EC1F25"/>
    <w:rsid w:val="00EC227A"/>
    <w:rsid w:val="00EC37FE"/>
    <w:rsid w:val="00EC542C"/>
    <w:rsid w:val="00EC6C99"/>
    <w:rsid w:val="00EC783F"/>
    <w:rsid w:val="00ED164B"/>
    <w:rsid w:val="00ED1E1B"/>
    <w:rsid w:val="00ED2B50"/>
    <w:rsid w:val="00ED3405"/>
    <w:rsid w:val="00ED4433"/>
    <w:rsid w:val="00ED4E57"/>
    <w:rsid w:val="00ED5E1E"/>
    <w:rsid w:val="00ED658D"/>
    <w:rsid w:val="00ED677E"/>
    <w:rsid w:val="00EE1B7C"/>
    <w:rsid w:val="00EE205C"/>
    <w:rsid w:val="00EE23FE"/>
    <w:rsid w:val="00EE27E0"/>
    <w:rsid w:val="00EE6537"/>
    <w:rsid w:val="00EF0E0E"/>
    <w:rsid w:val="00EF10C6"/>
    <w:rsid w:val="00EF165F"/>
    <w:rsid w:val="00EF2788"/>
    <w:rsid w:val="00EF3B84"/>
    <w:rsid w:val="00EF3D3B"/>
    <w:rsid w:val="00EF413D"/>
    <w:rsid w:val="00EF4193"/>
    <w:rsid w:val="00EF44CB"/>
    <w:rsid w:val="00EF5CF1"/>
    <w:rsid w:val="00EF6B83"/>
    <w:rsid w:val="00F01305"/>
    <w:rsid w:val="00F015BD"/>
    <w:rsid w:val="00F01BF3"/>
    <w:rsid w:val="00F03CA4"/>
    <w:rsid w:val="00F0590C"/>
    <w:rsid w:val="00F05F4B"/>
    <w:rsid w:val="00F06387"/>
    <w:rsid w:val="00F11033"/>
    <w:rsid w:val="00F1262A"/>
    <w:rsid w:val="00F14A4F"/>
    <w:rsid w:val="00F22273"/>
    <w:rsid w:val="00F22DBA"/>
    <w:rsid w:val="00F25148"/>
    <w:rsid w:val="00F256D7"/>
    <w:rsid w:val="00F26C02"/>
    <w:rsid w:val="00F2780A"/>
    <w:rsid w:val="00F309A3"/>
    <w:rsid w:val="00F31248"/>
    <w:rsid w:val="00F3234E"/>
    <w:rsid w:val="00F32CAC"/>
    <w:rsid w:val="00F35257"/>
    <w:rsid w:val="00F36327"/>
    <w:rsid w:val="00F3746E"/>
    <w:rsid w:val="00F37CF1"/>
    <w:rsid w:val="00F4238B"/>
    <w:rsid w:val="00F42BED"/>
    <w:rsid w:val="00F4553A"/>
    <w:rsid w:val="00F45F13"/>
    <w:rsid w:val="00F47689"/>
    <w:rsid w:val="00F47DAC"/>
    <w:rsid w:val="00F5305D"/>
    <w:rsid w:val="00F54115"/>
    <w:rsid w:val="00F54FC7"/>
    <w:rsid w:val="00F55F6C"/>
    <w:rsid w:val="00F56F50"/>
    <w:rsid w:val="00F5777B"/>
    <w:rsid w:val="00F57D6D"/>
    <w:rsid w:val="00F6037D"/>
    <w:rsid w:val="00F610BC"/>
    <w:rsid w:val="00F611A1"/>
    <w:rsid w:val="00F613FB"/>
    <w:rsid w:val="00F62348"/>
    <w:rsid w:val="00F64718"/>
    <w:rsid w:val="00F65AF0"/>
    <w:rsid w:val="00F65B0A"/>
    <w:rsid w:val="00F65DD3"/>
    <w:rsid w:val="00F7172E"/>
    <w:rsid w:val="00F71FC2"/>
    <w:rsid w:val="00F74435"/>
    <w:rsid w:val="00F755A2"/>
    <w:rsid w:val="00F7582A"/>
    <w:rsid w:val="00F75C60"/>
    <w:rsid w:val="00F762B0"/>
    <w:rsid w:val="00F8031D"/>
    <w:rsid w:val="00F827B5"/>
    <w:rsid w:val="00F83D2F"/>
    <w:rsid w:val="00F83F68"/>
    <w:rsid w:val="00F84651"/>
    <w:rsid w:val="00F85B69"/>
    <w:rsid w:val="00F873BB"/>
    <w:rsid w:val="00F87D0C"/>
    <w:rsid w:val="00F91189"/>
    <w:rsid w:val="00F91400"/>
    <w:rsid w:val="00F91829"/>
    <w:rsid w:val="00F9353E"/>
    <w:rsid w:val="00F935F4"/>
    <w:rsid w:val="00F94E5A"/>
    <w:rsid w:val="00F9585A"/>
    <w:rsid w:val="00F959B7"/>
    <w:rsid w:val="00F96538"/>
    <w:rsid w:val="00F96937"/>
    <w:rsid w:val="00F96B6E"/>
    <w:rsid w:val="00F972CE"/>
    <w:rsid w:val="00F9746A"/>
    <w:rsid w:val="00F97BA9"/>
    <w:rsid w:val="00FA0662"/>
    <w:rsid w:val="00FA240F"/>
    <w:rsid w:val="00FA49C6"/>
    <w:rsid w:val="00FA4D9D"/>
    <w:rsid w:val="00FA535F"/>
    <w:rsid w:val="00FB0721"/>
    <w:rsid w:val="00FB194D"/>
    <w:rsid w:val="00FB288D"/>
    <w:rsid w:val="00FB2E46"/>
    <w:rsid w:val="00FB39A5"/>
    <w:rsid w:val="00FB44CA"/>
    <w:rsid w:val="00FB552B"/>
    <w:rsid w:val="00FB7DDE"/>
    <w:rsid w:val="00FC17F8"/>
    <w:rsid w:val="00FC27B2"/>
    <w:rsid w:val="00FC28F1"/>
    <w:rsid w:val="00FC3B79"/>
    <w:rsid w:val="00FC456C"/>
    <w:rsid w:val="00FC486A"/>
    <w:rsid w:val="00FC51CB"/>
    <w:rsid w:val="00FC5217"/>
    <w:rsid w:val="00FC569C"/>
    <w:rsid w:val="00FC75FC"/>
    <w:rsid w:val="00FC76D5"/>
    <w:rsid w:val="00FD0614"/>
    <w:rsid w:val="00FD13A5"/>
    <w:rsid w:val="00FD1681"/>
    <w:rsid w:val="00FD1986"/>
    <w:rsid w:val="00FD3134"/>
    <w:rsid w:val="00FD363A"/>
    <w:rsid w:val="00FD6149"/>
    <w:rsid w:val="00FD64C2"/>
    <w:rsid w:val="00FE03F5"/>
    <w:rsid w:val="00FE1F0F"/>
    <w:rsid w:val="00FE42D9"/>
    <w:rsid w:val="00FE4786"/>
    <w:rsid w:val="00FE6100"/>
    <w:rsid w:val="00FE69F0"/>
    <w:rsid w:val="00FE7A42"/>
    <w:rsid w:val="00FF0416"/>
    <w:rsid w:val="00FF065D"/>
    <w:rsid w:val="00FF1774"/>
    <w:rsid w:val="00FF2B56"/>
    <w:rsid w:val="00FF3AA8"/>
    <w:rsid w:val="00FF5E2C"/>
    <w:rsid w:val="00FF6906"/>
    <w:rsid w:val="00FF759E"/>
    <w:rsid w:val="00FF77E9"/>
    <w:rsid w:val="02FBA4AD"/>
    <w:rsid w:val="1349F464"/>
    <w:rsid w:val="1A3DB615"/>
    <w:rsid w:val="1ECC668E"/>
    <w:rsid w:val="29C283BB"/>
    <w:rsid w:val="2E78FEEF"/>
    <w:rsid w:val="355A5429"/>
    <w:rsid w:val="3A99F022"/>
    <w:rsid w:val="456DE5BA"/>
    <w:rsid w:val="46FB858A"/>
    <w:rsid w:val="4F346261"/>
    <w:rsid w:val="6142F499"/>
    <w:rsid w:val="6452FAE4"/>
    <w:rsid w:val="67E8E39E"/>
    <w:rsid w:val="6DBDE20E"/>
    <w:rsid w:val="70FC16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1FC3"/>
  <w15:chartTrackingRefBased/>
  <w15:docId w15:val="{C7319073-420C-487E-B2BF-42044462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8141E"/>
    <w:pPr>
      <w:keepNext/>
      <w:spacing w:after="0" w:line="217" w:lineRule="auto"/>
      <w:jc w:val="both"/>
      <w:outlineLvl w:val="0"/>
    </w:pPr>
    <w:rPr>
      <w:rFonts w:ascii="Arial" w:eastAsia="Times New Roman" w:hAnsi="Arial" w:cs="Arial"/>
      <w:b/>
      <w:bCs/>
      <w:snapToGrid w:val="0"/>
      <w:sz w:val="24"/>
      <w:szCs w:val="24"/>
      <w:lang w:eastAsia="en-AU"/>
    </w:rPr>
  </w:style>
  <w:style w:type="paragraph" w:styleId="Heading2">
    <w:name w:val="heading 2"/>
    <w:basedOn w:val="Normal"/>
    <w:next w:val="Normal"/>
    <w:link w:val="Heading2Char"/>
    <w:uiPriority w:val="99"/>
    <w:qFormat/>
    <w:rsid w:val="0008141E"/>
    <w:pPr>
      <w:keepNext/>
      <w:widowControl w:val="0"/>
      <w:tabs>
        <w:tab w:val="left" w:pos="-720"/>
        <w:tab w:val="left" w:pos="310"/>
        <w:tab w:val="left" w:pos="835"/>
      </w:tabs>
      <w:spacing w:after="0" w:line="240" w:lineRule="auto"/>
      <w:outlineLvl w:val="1"/>
    </w:pPr>
    <w:rPr>
      <w:rFonts w:ascii="Arial" w:eastAsia="Times New Roman" w:hAnsi="Arial" w:cs="Arial"/>
      <w:b/>
      <w:bCs/>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8141E"/>
    <w:rPr>
      <w:rFonts w:ascii="Arial" w:eastAsia="Times New Roman" w:hAnsi="Arial" w:cs="Arial"/>
      <w:b/>
      <w:bCs/>
      <w:snapToGrid w:val="0"/>
      <w:sz w:val="24"/>
      <w:szCs w:val="24"/>
      <w:lang w:eastAsia="en-AU"/>
    </w:rPr>
  </w:style>
  <w:style w:type="character" w:customStyle="1" w:styleId="Heading2Char">
    <w:name w:val="Heading 2 Char"/>
    <w:link w:val="Heading2"/>
    <w:uiPriority w:val="99"/>
    <w:rsid w:val="0008141E"/>
    <w:rPr>
      <w:rFonts w:ascii="Arial" w:eastAsia="Times New Roman" w:hAnsi="Arial" w:cs="Arial"/>
      <w:b/>
      <w:bCs/>
      <w:snapToGrid w:val="0"/>
      <w:sz w:val="24"/>
      <w:lang w:eastAsia="en-US"/>
    </w:rPr>
  </w:style>
  <w:style w:type="numbering" w:customStyle="1" w:styleId="NoList1">
    <w:name w:val="No List1"/>
    <w:next w:val="NoList"/>
    <w:uiPriority w:val="99"/>
    <w:semiHidden/>
    <w:unhideWhenUsed/>
    <w:rsid w:val="008D5CA9"/>
  </w:style>
  <w:style w:type="character" w:styleId="FootnoteReference">
    <w:name w:val="footnote reference"/>
    <w:semiHidden/>
    <w:rsid w:val="008D5CA9"/>
  </w:style>
  <w:style w:type="paragraph" w:styleId="Header">
    <w:name w:val="header"/>
    <w:basedOn w:val="Normal"/>
    <w:link w:val="Head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HeaderChar">
    <w:name w:val="Header Char"/>
    <w:link w:val="Header"/>
    <w:uiPriority w:val="99"/>
    <w:rsid w:val="008D5CA9"/>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FooterChar">
    <w:name w:val="Footer Char"/>
    <w:link w:val="Footer"/>
    <w:uiPriority w:val="99"/>
    <w:rsid w:val="008D5CA9"/>
    <w:rPr>
      <w:rFonts w:ascii="Times New Roman" w:eastAsia="Times New Roman" w:hAnsi="Times New Roman" w:cs="Times New Roman"/>
      <w:snapToGrid w:val="0"/>
      <w:sz w:val="24"/>
      <w:szCs w:val="20"/>
      <w:lang w:val="en-GB"/>
    </w:rPr>
  </w:style>
  <w:style w:type="paragraph" w:styleId="BodyText">
    <w:name w:val="Body Text"/>
    <w:basedOn w:val="Normal"/>
    <w:link w:val="BodyTextChar"/>
    <w:rsid w:val="008D5CA9"/>
    <w:pPr>
      <w:widowControl w:val="0"/>
      <w:tabs>
        <w:tab w:val="left" w:pos="-720"/>
        <w:tab w:val="left" w:pos="310"/>
        <w:tab w:val="left" w:pos="835"/>
      </w:tabs>
      <w:spacing w:after="0" w:line="240" w:lineRule="auto"/>
      <w:jc w:val="center"/>
    </w:pPr>
    <w:rPr>
      <w:rFonts w:ascii="Times New Roman" w:eastAsia="Times New Roman" w:hAnsi="Times New Roman"/>
      <w:b/>
      <w:bCs/>
      <w:snapToGrid w:val="0"/>
      <w:sz w:val="28"/>
      <w:szCs w:val="20"/>
    </w:rPr>
  </w:style>
  <w:style w:type="character" w:customStyle="1" w:styleId="BodyTextChar">
    <w:name w:val="Body Text Char"/>
    <w:link w:val="BodyText"/>
    <w:rsid w:val="008D5CA9"/>
    <w:rPr>
      <w:rFonts w:ascii="Times New Roman" w:eastAsia="Times New Roman" w:hAnsi="Times New Roman" w:cs="Times New Roman"/>
      <w:b/>
      <w:bCs/>
      <w:snapToGrid w:val="0"/>
      <w:sz w:val="28"/>
      <w:szCs w:val="20"/>
      <w:lang w:val="en-GB"/>
    </w:rPr>
  </w:style>
  <w:style w:type="character" w:styleId="PageNumber">
    <w:name w:val="page number"/>
    <w:basedOn w:val="DefaultParagraphFont"/>
    <w:uiPriority w:val="99"/>
    <w:rsid w:val="008D5CA9"/>
  </w:style>
  <w:style w:type="paragraph" w:styleId="ListParagraph">
    <w:name w:val="List Paragraph"/>
    <w:basedOn w:val="Normal"/>
    <w:uiPriority w:val="34"/>
    <w:qFormat/>
    <w:rsid w:val="008D5CA9"/>
    <w:pPr>
      <w:widowControl w:val="0"/>
      <w:spacing w:after="0" w:line="240" w:lineRule="auto"/>
      <w:ind w:left="720"/>
    </w:pPr>
    <w:rPr>
      <w:rFonts w:ascii="Times New Roman" w:eastAsia="Times New Roman" w:hAnsi="Times New Roman"/>
      <w:snapToGrid w:val="0"/>
      <w:sz w:val="24"/>
      <w:szCs w:val="20"/>
    </w:rPr>
  </w:style>
  <w:style w:type="character" w:styleId="CommentReference">
    <w:name w:val="annotation reference"/>
    <w:uiPriority w:val="99"/>
    <w:semiHidden/>
    <w:unhideWhenUsed/>
    <w:rsid w:val="008D5CA9"/>
    <w:rPr>
      <w:sz w:val="16"/>
      <w:szCs w:val="16"/>
    </w:rPr>
  </w:style>
  <w:style w:type="paragraph" w:styleId="CommentText">
    <w:name w:val="annotation text"/>
    <w:basedOn w:val="Normal"/>
    <w:link w:val="CommentTextChar"/>
    <w:uiPriority w:val="99"/>
    <w:unhideWhenUsed/>
    <w:rsid w:val="008D5CA9"/>
    <w:pPr>
      <w:widowControl w:val="0"/>
      <w:spacing w:after="0" w:line="240" w:lineRule="auto"/>
    </w:pPr>
    <w:rPr>
      <w:rFonts w:ascii="Times New Roman" w:eastAsia="Times New Roman" w:hAnsi="Times New Roman"/>
      <w:snapToGrid w:val="0"/>
      <w:sz w:val="20"/>
      <w:szCs w:val="20"/>
    </w:rPr>
  </w:style>
  <w:style w:type="character" w:customStyle="1" w:styleId="CommentTextChar">
    <w:name w:val="Comment Text Char"/>
    <w:link w:val="CommentText"/>
    <w:uiPriority w:val="99"/>
    <w:rsid w:val="008D5CA9"/>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8D5CA9"/>
    <w:rPr>
      <w:b/>
      <w:bCs/>
    </w:rPr>
  </w:style>
  <w:style w:type="character" w:customStyle="1" w:styleId="CommentSubjectChar">
    <w:name w:val="Comment Subject Char"/>
    <w:link w:val="CommentSubject"/>
    <w:uiPriority w:val="99"/>
    <w:semiHidden/>
    <w:rsid w:val="008D5CA9"/>
    <w:rPr>
      <w:rFonts w:ascii="Times New Roman" w:eastAsia="Times New Roman" w:hAnsi="Times New Roman" w:cs="Times New Roman"/>
      <w:b/>
      <w:bCs/>
      <w:snapToGrid w:val="0"/>
      <w:sz w:val="20"/>
      <w:szCs w:val="20"/>
      <w:lang w:val="en-GB"/>
    </w:rPr>
  </w:style>
  <w:style w:type="paragraph" w:styleId="Revision">
    <w:name w:val="Revision"/>
    <w:hidden/>
    <w:uiPriority w:val="99"/>
    <w:semiHidden/>
    <w:rsid w:val="008D5CA9"/>
    <w:rPr>
      <w:rFonts w:ascii="Times New Roman" w:eastAsia="Times New Roman" w:hAnsi="Times New Roman"/>
      <w:snapToGrid w:val="0"/>
      <w:sz w:val="24"/>
      <w:lang w:eastAsia="en-US"/>
    </w:rPr>
  </w:style>
  <w:style w:type="paragraph" w:styleId="BalloonText">
    <w:name w:val="Balloon Text"/>
    <w:basedOn w:val="Normal"/>
    <w:link w:val="BalloonTextChar"/>
    <w:uiPriority w:val="99"/>
    <w:semiHidden/>
    <w:unhideWhenUsed/>
    <w:rsid w:val="008D5CA9"/>
    <w:pPr>
      <w:widowControl w:val="0"/>
      <w:spacing w:after="0" w:line="240" w:lineRule="auto"/>
    </w:pPr>
    <w:rPr>
      <w:rFonts w:ascii="Tahoma" w:eastAsia="Times New Roman" w:hAnsi="Tahoma"/>
      <w:snapToGrid w:val="0"/>
      <w:sz w:val="16"/>
      <w:szCs w:val="16"/>
    </w:rPr>
  </w:style>
  <w:style w:type="character" w:customStyle="1" w:styleId="BalloonTextChar">
    <w:name w:val="Balloon Text Char"/>
    <w:link w:val="BalloonText"/>
    <w:uiPriority w:val="99"/>
    <w:semiHidden/>
    <w:rsid w:val="008D5CA9"/>
    <w:rPr>
      <w:rFonts w:ascii="Tahoma" w:eastAsia="Times New Roman" w:hAnsi="Tahoma" w:cs="Times New Roman"/>
      <w:snapToGrid w:val="0"/>
      <w:sz w:val="16"/>
      <w:szCs w:val="16"/>
      <w:lang w:val="en-GB"/>
    </w:rPr>
  </w:style>
  <w:style w:type="paragraph" w:styleId="ListBullet">
    <w:name w:val="List Bullet"/>
    <w:basedOn w:val="Normal"/>
    <w:rsid w:val="008D5CA9"/>
    <w:pPr>
      <w:ind w:left="369" w:hanging="369"/>
    </w:pPr>
    <w:rPr>
      <w:rFonts w:ascii="Arial" w:hAnsi="Arial"/>
      <w:lang w:val="en-AU"/>
    </w:rPr>
  </w:style>
  <w:style w:type="table" w:styleId="TableGrid">
    <w:name w:val="Table Grid"/>
    <w:basedOn w:val="TableNormal"/>
    <w:uiPriority w:val="59"/>
    <w:rsid w:val="008D5CA9"/>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pPr>
      <w:rPr>
        <w:rFonts w:ascii="Arial" w:hAnsi="Arial" w:cs="Times New Roman"/>
        <w:sz w:val="20"/>
      </w:rPr>
    </w:tblStylePr>
    <w:tblStylePr w:type="band2Horz">
      <w:pPr>
        <w:spacing w:beforeLines="0" w:beforeAutospacing="0" w:afterLines="0" w:afterAutospacing="0"/>
      </w:pPr>
      <w:rPr>
        <w:rFonts w:ascii="Arial" w:hAnsi="Arial" w:cs="Times New Roman"/>
        <w:sz w:val="20"/>
      </w:rPr>
    </w:tblStylePr>
  </w:style>
  <w:style w:type="paragraph" w:customStyle="1" w:styleId="Default">
    <w:name w:val="Default"/>
    <w:rsid w:val="008D5CA9"/>
    <w:pPr>
      <w:autoSpaceDE w:val="0"/>
      <w:autoSpaceDN w:val="0"/>
      <w:adjustRightInd w:val="0"/>
    </w:pPr>
    <w:rPr>
      <w:rFonts w:ascii="Arial" w:hAnsi="Arial" w:cs="Arial"/>
      <w:color w:val="000000"/>
      <w:sz w:val="24"/>
      <w:szCs w:val="24"/>
      <w:lang w:val="en-AU" w:eastAsia="en-AU"/>
    </w:rPr>
  </w:style>
  <w:style w:type="numbering" w:customStyle="1" w:styleId="BulletList">
    <w:name w:val="Bullet List"/>
    <w:rsid w:val="008D5CA9"/>
    <w:pPr>
      <w:numPr>
        <w:numId w:val="1"/>
      </w:numPr>
    </w:pPr>
  </w:style>
  <w:style w:type="paragraph" w:styleId="NormalWeb">
    <w:name w:val="Normal (Web)"/>
    <w:basedOn w:val="Normal"/>
    <w:uiPriority w:val="99"/>
    <w:unhideWhenUsed/>
    <w:rsid w:val="008D5CA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Legal1">
    <w:name w:val="Legal 1"/>
    <w:basedOn w:val="Normal"/>
    <w:rsid w:val="008D5CA9"/>
    <w:pPr>
      <w:widowControl w:val="0"/>
      <w:numPr>
        <w:numId w:val="2"/>
      </w:numPr>
      <w:autoSpaceDE w:val="0"/>
      <w:autoSpaceDN w:val="0"/>
      <w:adjustRightInd w:val="0"/>
      <w:spacing w:after="0" w:line="240" w:lineRule="auto"/>
      <w:outlineLvl w:val="0"/>
    </w:pPr>
    <w:rPr>
      <w:rFonts w:ascii="Times New Roman" w:eastAsia="Times New Roman" w:hAnsi="Times New Roman" w:cs="Angsana New"/>
      <w:sz w:val="20"/>
      <w:szCs w:val="24"/>
      <w:lang w:val="en-US"/>
    </w:rPr>
  </w:style>
  <w:style w:type="paragraph" w:customStyle="1" w:styleId="Legal2">
    <w:name w:val="Legal 2"/>
    <w:basedOn w:val="Normal"/>
    <w:rsid w:val="008D5CA9"/>
    <w:pPr>
      <w:widowControl w:val="0"/>
      <w:numPr>
        <w:ilvl w:val="1"/>
        <w:numId w:val="2"/>
      </w:numPr>
      <w:autoSpaceDE w:val="0"/>
      <w:autoSpaceDN w:val="0"/>
      <w:adjustRightInd w:val="0"/>
      <w:spacing w:after="0" w:line="240" w:lineRule="auto"/>
      <w:outlineLvl w:val="1"/>
    </w:pPr>
    <w:rPr>
      <w:rFonts w:ascii="Times New Roman" w:eastAsia="Times New Roman" w:hAnsi="Times New Roman" w:cs="Angsana New"/>
      <w:sz w:val="20"/>
      <w:szCs w:val="24"/>
      <w:lang w:val="en-US"/>
    </w:rPr>
  </w:style>
  <w:style w:type="character" w:styleId="Strong">
    <w:name w:val="Strong"/>
    <w:uiPriority w:val="22"/>
    <w:qFormat/>
    <w:rsid w:val="008D5CA9"/>
    <w:rPr>
      <w:b/>
      <w:bCs/>
    </w:rPr>
  </w:style>
  <w:style w:type="paragraph" w:styleId="Caption">
    <w:name w:val="caption"/>
    <w:basedOn w:val="Normal"/>
    <w:next w:val="Normal"/>
    <w:uiPriority w:val="35"/>
    <w:qFormat/>
    <w:rsid w:val="008D5CA9"/>
    <w:pPr>
      <w:spacing w:after="80"/>
    </w:pPr>
    <w:rPr>
      <w:rFonts w:ascii="Arial" w:hAnsi="Arial"/>
      <w:b/>
      <w:bCs/>
      <w:sz w:val="20"/>
      <w:szCs w:val="18"/>
      <w:lang w:val="en-AU"/>
    </w:rPr>
  </w:style>
  <w:style w:type="paragraph" w:customStyle="1" w:styleId="Tabletext">
    <w:name w:val="Table text"/>
    <w:basedOn w:val="Normal"/>
    <w:qFormat/>
    <w:rsid w:val="008D5CA9"/>
    <w:pPr>
      <w:spacing w:after="0"/>
    </w:pPr>
    <w:rPr>
      <w:rFonts w:ascii="Arial" w:hAnsi="Arial"/>
      <w:lang w:val="en-AU"/>
    </w:rPr>
  </w:style>
  <w:style w:type="character" w:customStyle="1" w:styleId="hps">
    <w:name w:val="hps"/>
    <w:rsid w:val="008D5CA9"/>
  </w:style>
  <w:style w:type="character" w:customStyle="1" w:styleId="shorttext">
    <w:name w:val="short_text"/>
    <w:rsid w:val="008D5CA9"/>
  </w:style>
  <w:style w:type="paragraph" w:customStyle="1" w:styleId="BPMGuide-blackheading">
    <w:name w:val="BPM Guide - black heading"/>
    <w:basedOn w:val="Normal"/>
    <w:qFormat/>
    <w:rsid w:val="008D5CA9"/>
    <w:pPr>
      <w:keepNext/>
      <w:spacing w:before="120" w:after="120" w:line="240" w:lineRule="auto"/>
    </w:pPr>
    <w:rPr>
      <w:b/>
      <w:color w:val="365F91"/>
      <w:lang w:val="en-AU"/>
    </w:rPr>
  </w:style>
  <w:style w:type="paragraph" w:customStyle="1" w:styleId="BPMGuide-tableblackheading">
    <w:name w:val="BPM Guide - table black heading"/>
    <w:basedOn w:val="Normal"/>
    <w:qFormat/>
    <w:rsid w:val="008D5CA9"/>
    <w:pPr>
      <w:spacing w:before="120" w:after="0" w:line="240" w:lineRule="auto"/>
    </w:pPr>
    <w:rPr>
      <w:rFonts w:cs="Arial"/>
      <w:b/>
      <w:color w:val="4D4D4D"/>
      <w:sz w:val="20"/>
      <w:szCs w:val="20"/>
      <w:lang w:val="en-AU"/>
    </w:rPr>
  </w:style>
  <w:style w:type="paragraph" w:customStyle="1" w:styleId="BPMGuide-tablebodytext">
    <w:name w:val="BPM Guide - table body text"/>
    <w:basedOn w:val="Normal"/>
    <w:qFormat/>
    <w:rsid w:val="008D5CA9"/>
    <w:pPr>
      <w:spacing w:after="0" w:line="240" w:lineRule="auto"/>
    </w:pPr>
    <w:rPr>
      <w:rFonts w:cs="Arial"/>
      <w:color w:val="4D4D4D"/>
      <w:sz w:val="20"/>
      <w:szCs w:val="20"/>
      <w:lang w:val="en-AU"/>
    </w:rPr>
  </w:style>
  <w:style w:type="character" w:styleId="Hyperlink">
    <w:name w:val="Hyperlink"/>
    <w:uiPriority w:val="99"/>
    <w:unhideWhenUsed/>
    <w:rsid w:val="008D5CA9"/>
    <w:rPr>
      <w:color w:val="0000FF"/>
      <w:u w:val="single"/>
    </w:rPr>
  </w:style>
  <w:style w:type="character" w:styleId="FollowedHyperlink">
    <w:name w:val="FollowedHyperlink"/>
    <w:uiPriority w:val="99"/>
    <w:semiHidden/>
    <w:unhideWhenUsed/>
    <w:rsid w:val="008D5CA9"/>
    <w:rPr>
      <w:color w:val="800080"/>
      <w:u w:val="single"/>
    </w:rPr>
  </w:style>
  <w:style w:type="paragraph" w:styleId="FootnoteText">
    <w:name w:val="footnote text"/>
    <w:basedOn w:val="Normal"/>
    <w:link w:val="FootnoteTextChar"/>
    <w:uiPriority w:val="99"/>
    <w:semiHidden/>
    <w:unhideWhenUsed/>
    <w:rsid w:val="00466690"/>
    <w:rPr>
      <w:sz w:val="20"/>
      <w:szCs w:val="20"/>
    </w:rPr>
  </w:style>
  <w:style w:type="character" w:customStyle="1" w:styleId="FootnoteTextChar">
    <w:name w:val="Footnote Text Char"/>
    <w:link w:val="FootnoteText"/>
    <w:uiPriority w:val="99"/>
    <w:semiHidden/>
    <w:rsid w:val="00466690"/>
    <w:rPr>
      <w:lang w:eastAsia="en-US"/>
    </w:rPr>
  </w:style>
  <w:style w:type="character" w:styleId="Emphasis">
    <w:name w:val="Emphasis"/>
    <w:uiPriority w:val="20"/>
    <w:qFormat/>
    <w:rsid w:val="005F6FDB"/>
    <w:rPr>
      <w:i/>
      <w:iCs/>
    </w:rPr>
  </w:style>
  <w:style w:type="character" w:customStyle="1" w:styleId="st">
    <w:name w:val="st"/>
    <w:rsid w:val="00E01B08"/>
  </w:style>
  <w:style w:type="paragraph" w:customStyle="1" w:styleId="articlecategory">
    <w:name w:val="articlecategory"/>
    <w:basedOn w:val="Normal"/>
    <w:uiPriority w:val="99"/>
    <w:rsid w:val="00B8252C"/>
    <w:pPr>
      <w:spacing w:before="100" w:beforeAutospacing="1" w:after="100" w:afterAutospacing="1" w:line="240" w:lineRule="auto"/>
    </w:pPr>
    <w:rPr>
      <w:rFonts w:eastAsia="Times New Roman"/>
      <w:sz w:val="24"/>
      <w:szCs w:val="24"/>
      <w:lang w:eastAsia="en-GB"/>
    </w:rPr>
  </w:style>
  <w:style w:type="character" w:customStyle="1" w:styleId="A3">
    <w:name w:val="A3"/>
    <w:uiPriority w:val="99"/>
    <w:rsid w:val="00CB1CC8"/>
    <w:rPr>
      <w:rFonts w:ascii="Open Sans" w:hAnsi="Open Sans" w:cs="Open Sans" w:hint="default"/>
      <w:b/>
      <w:bCs/>
      <w:i/>
      <w:iCs/>
      <w:color w:val="000000"/>
    </w:rPr>
  </w:style>
  <w:style w:type="character" w:styleId="UnresolvedMention">
    <w:name w:val="Unresolved Mention"/>
    <w:uiPriority w:val="99"/>
    <w:semiHidden/>
    <w:unhideWhenUsed/>
    <w:rsid w:val="00726221"/>
    <w:rPr>
      <w:color w:val="605E5C"/>
      <w:shd w:val="clear" w:color="auto" w:fill="E1DFDD"/>
    </w:rPr>
  </w:style>
  <w:style w:type="character" w:styleId="Mention">
    <w:name w:val="Mention"/>
    <w:basedOn w:val="DefaultParagraphFont"/>
    <w:uiPriority w:val="99"/>
    <w:unhideWhenUsed/>
    <w:rsid w:val="00E47C4C"/>
    <w:rPr>
      <w:color w:val="2B579A"/>
      <w:shd w:val="clear" w:color="auto" w:fill="E1DFDD"/>
    </w:rPr>
  </w:style>
  <w:style w:type="paragraph" w:customStyle="1" w:styleId="p1">
    <w:name w:val="p1"/>
    <w:basedOn w:val="Normal"/>
    <w:rsid w:val="00AC6268"/>
    <w:pPr>
      <w:spacing w:after="0" w:line="240" w:lineRule="auto"/>
    </w:pPr>
    <w:rPr>
      <w:rFonts w:ascii="Helvetica" w:eastAsia="Times New Roman" w:hAnsi="Helvetica"/>
      <w:color w:val="000000"/>
      <w:sz w:val="13"/>
      <w:szCs w:val="13"/>
      <w:lang w:eastAsia="en-GB"/>
    </w:rPr>
  </w:style>
  <w:style w:type="paragraph" w:styleId="TOC1">
    <w:name w:val="toc 1"/>
    <w:basedOn w:val="Normal"/>
    <w:next w:val="Normal"/>
    <w:autoRedefine/>
    <w:uiPriority w:val="39"/>
    <w:unhideWhenUsed/>
    <w:rsid w:val="00CA2DF8"/>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A2DF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CA2DF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CA2DF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A2DF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A2DF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A2DF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A2DF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A2DF8"/>
    <w:pPr>
      <w:spacing w:after="0"/>
      <w:ind w:left="1760"/>
    </w:pPr>
    <w:rPr>
      <w:rFonts w:asciiTheme="minorHAnsi" w:hAnsiTheme="minorHAnsi"/>
      <w:sz w:val="20"/>
      <w:szCs w:val="20"/>
    </w:rPr>
  </w:style>
  <w:style w:type="paragraph" w:styleId="NoSpacing">
    <w:name w:val="No Spacing"/>
    <w:uiPriority w:val="1"/>
    <w:qFormat/>
    <w:rsid w:val="00CA2DF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0101">
      <w:bodyDiv w:val="1"/>
      <w:marLeft w:val="0"/>
      <w:marRight w:val="0"/>
      <w:marTop w:val="0"/>
      <w:marBottom w:val="0"/>
      <w:divBdr>
        <w:top w:val="none" w:sz="0" w:space="0" w:color="auto"/>
        <w:left w:val="none" w:sz="0" w:space="0" w:color="auto"/>
        <w:bottom w:val="none" w:sz="0" w:space="0" w:color="auto"/>
        <w:right w:val="none" w:sz="0" w:space="0" w:color="auto"/>
      </w:divBdr>
    </w:div>
    <w:div w:id="158813919">
      <w:bodyDiv w:val="1"/>
      <w:marLeft w:val="0"/>
      <w:marRight w:val="0"/>
      <w:marTop w:val="0"/>
      <w:marBottom w:val="0"/>
      <w:divBdr>
        <w:top w:val="none" w:sz="0" w:space="0" w:color="auto"/>
        <w:left w:val="none" w:sz="0" w:space="0" w:color="auto"/>
        <w:bottom w:val="none" w:sz="0" w:space="0" w:color="auto"/>
        <w:right w:val="none" w:sz="0" w:space="0" w:color="auto"/>
      </w:divBdr>
    </w:div>
    <w:div w:id="190342830">
      <w:bodyDiv w:val="1"/>
      <w:marLeft w:val="0"/>
      <w:marRight w:val="0"/>
      <w:marTop w:val="0"/>
      <w:marBottom w:val="0"/>
      <w:divBdr>
        <w:top w:val="none" w:sz="0" w:space="0" w:color="auto"/>
        <w:left w:val="none" w:sz="0" w:space="0" w:color="auto"/>
        <w:bottom w:val="none" w:sz="0" w:space="0" w:color="auto"/>
        <w:right w:val="none" w:sz="0" w:space="0" w:color="auto"/>
      </w:divBdr>
    </w:div>
    <w:div w:id="241915168">
      <w:bodyDiv w:val="1"/>
      <w:marLeft w:val="0"/>
      <w:marRight w:val="0"/>
      <w:marTop w:val="0"/>
      <w:marBottom w:val="0"/>
      <w:divBdr>
        <w:top w:val="none" w:sz="0" w:space="0" w:color="auto"/>
        <w:left w:val="none" w:sz="0" w:space="0" w:color="auto"/>
        <w:bottom w:val="none" w:sz="0" w:space="0" w:color="auto"/>
        <w:right w:val="none" w:sz="0" w:space="0" w:color="auto"/>
      </w:divBdr>
    </w:div>
    <w:div w:id="254940417">
      <w:bodyDiv w:val="1"/>
      <w:marLeft w:val="0"/>
      <w:marRight w:val="0"/>
      <w:marTop w:val="0"/>
      <w:marBottom w:val="0"/>
      <w:divBdr>
        <w:top w:val="none" w:sz="0" w:space="0" w:color="auto"/>
        <w:left w:val="none" w:sz="0" w:space="0" w:color="auto"/>
        <w:bottom w:val="none" w:sz="0" w:space="0" w:color="auto"/>
        <w:right w:val="none" w:sz="0" w:space="0" w:color="auto"/>
      </w:divBdr>
    </w:div>
    <w:div w:id="404448925">
      <w:bodyDiv w:val="1"/>
      <w:marLeft w:val="0"/>
      <w:marRight w:val="0"/>
      <w:marTop w:val="0"/>
      <w:marBottom w:val="0"/>
      <w:divBdr>
        <w:top w:val="none" w:sz="0" w:space="0" w:color="auto"/>
        <w:left w:val="none" w:sz="0" w:space="0" w:color="auto"/>
        <w:bottom w:val="none" w:sz="0" w:space="0" w:color="auto"/>
        <w:right w:val="none" w:sz="0" w:space="0" w:color="auto"/>
      </w:divBdr>
    </w:div>
    <w:div w:id="477113835">
      <w:bodyDiv w:val="1"/>
      <w:marLeft w:val="0"/>
      <w:marRight w:val="0"/>
      <w:marTop w:val="0"/>
      <w:marBottom w:val="0"/>
      <w:divBdr>
        <w:top w:val="none" w:sz="0" w:space="0" w:color="auto"/>
        <w:left w:val="none" w:sz="0" w:space="0" w:color="auto"/>
        <w:bottom w:val="none" w:sz="0" w:space="0" w:color="auto"/>
        <w:right w:val="none" w:sz="0" w:space="0" w:color="auto"/>
      </w:divBdr>
    </w:div>
    <w:div w:id="661353098">
      <w:bodyDiv w:val="1"/>
      <w:marLeft w:val="0"/>
      <w:marRight w:val="0"/>
      <w:marTop w:val="0"/>
      <w:marBottom w:val="0"/>
      <w:divBdr>
        <w:top w:val="none" w:sz="0" w:space="0" w:color="auto"/>
        <w:left w:val="none" w:sz="0" w:space="0" w:color="auto"/>
        <w:bottom w:val="none" w:sz="0" w:space="0" w:color="auto"/>
        <w:right w:val="none" w:sz="0" w:space="0" w:color="auto"/>
      </w:divBdr>
    </w:div>
    <w:div w:id="679430912">
      <w:bodyDiv w:val="1"/>
      <w:marLeft w:val="0"/>
      <w:marRight w:val="0"/>
      <w:marTop w:val="0"/>
      <w:marBottom w:val="0"/>
      <w:divBdr>
        <w:top w:val="none" w:sz="0" w:space="0" w:color="auto"/>
        <w:left w:val="none" w:sz="0" w:space="0" w:color="auto"/>
        <w:bottom w:val="none" w:sz="0" w:space="0" w:color="auto"/>
        <w:right w:val="none" w:sz="0" w:space="0" w:color="auto"/>
      </w:divBdr>
    </w:div>
    <w:div w:id="696734388">
      <w:bodyDiv w:val="1"/>
      <w:marLeft w:val="0"/>
      <w:marRight w:val="0"/>
      <w:marTop w:val="0"/>
      <w:marBottom w:val="0"/>
      <w:divBdr>
        <w:top w:val="none" w:sz="0" w:space="0" w:color="auto"/>
        <w:left w:val="none" w:sz="0" w:space="0" w:color="auto"/>
        <w:bottom w:val="none" w:sz="0" w:space="0" w:color="auto"/>
        <w:right w:val="none" w:sz="0" w:space="0" w:color="auto"/>
      </w:divBdr>
    </w:div>
    <w:div w:id="721564251">
      <w:bodyDiv w:val="1"/>
      <w:marLeft w:val="0"/>
      <w:marRight w:val="0"/>
      <w:marTop w:val="0"/>
      <w:marBottom w:val="0"/>
      <w:divBdr>
        <w:top w:val="none" w:sz="0" w:space="0" w:color="auto"/>
        <w:left w:val="none" w:sz="0" w:space="0" w:color="auto"/>
        <w:bottom w:val="none" w:sz="0" w:space="0" w:color="auto"/>
        <w:right w:val="none" w:sz="0" w:space="0" w:color="auto"/>
      </w:divBdr>
    </w:div>
    <w:div w:id="841241208">
      <w:bodyDiv w:val="1"/>
      <w:marLeft w:val="0"/>
      <w:marRight w:val="0"/>
      <w:marTop w:val="0"/>
      <w:marBottom w:val="0"/>
      <w:divBdr>
        <w:top w:val="none" w:sz="0" w:space="0" w:color="auto"/>
        <w:left w:val="none" w:sz="0" w:space="0" w:color="auto"/>
        <w:bottom w:val="none" w:sz="0" w:space="0" w:color="auto"/>
        <w:right w:val="none" w:sz="0" w:space="0" w:color="auto"/>
      </w:divBdr>
    </w:div>
    <w:div w:id="994263858">
      <w:bodyDiv w:val="1"/>
      <w:marLeft w:val="0"/>
      <w:marRight w:val="0"/>
      <w:marTop w:val="0"/>
      <w:marBottom w:val="0"/>
      <w:divBdr>
        <w:top w:val="none" w:sz="0" w:space="0" w:color="auto"/>
        <w:left w:val="none" w:sz="0" w:space="0" w:color="auto"/>
        <w:bottom w:val="none" w:sz="0" w:space="0" w:color="auto"/>
        <w:right w:val="none" w:sz="0" w:space="0" w:color="auto"/>
      </w:divBdr>
    </w:div>
    <w:div w:id="1057239369">
      <w:bodyDiv w:val="1"/>
      <w:marLeft w:val="0"/>
      <w:marRight w:val="0"/>
      <w:marTop w:val="0"/>
      <w:marBottom w:val="0"/>
      <w:divBdr>
        <w:top w:val="none" w:sz="0" w:space="0" w:color="auto"/>
        <w:left w:val="none" w:sz="0" w:space="0" w:color="auto"/>
        <w:bottom w:val="none" w:sz="0" w:space="0" w:color="auto"/>
        <w:right w:val="none" w:sz="0" w:space="0" w:color="auto"/>
      </w:divBdr>
    </w:div>
    <w:div w:id="1063724416">
      <w:bodyDiv w:val="1"/>
      <w:marLeft w:val="0"/>
      <w:marRight w:val="0"/>
      <w:marTop w:val="0"/>
      <w:marBottom w:val="0"/>
      <w:divBdr>
        <w:top w:val="none" w:sz="0" w:space="0" w:color="auto"/>
        <w:left w:val="none" w:sz="0" w:space="0" w:color="auto"/>
        <w:bottom w:val="none" w:sz="0" w:space="0" w:color="auto"/>
        <w:right w:val="none" w:sz="0" w:space="0" w:color="auto"/>
      </w:divBdr>
    </w:div>
    <w:div w:id="1177386547">
      <w:bodyDiv w:val="1"/>
      <w:marLeft w:val="0"/>
      <w:marRight w:val="0"/>
      <w:marTop w:val="0"/>
      <w:marBottom w:val="0"/>
      <w:divBdr>
        <w:top w:val="none" w:sz="0" w:space="0" w:color="auto"/>
        <w:left w:val="none" w:sz="0" w:space="0" w:color="auto"/>
        <w:bottom w:val="none" w:sz="0" w:space="0" w:color="auto"/>
        <w:right w:val="none" w:sz="0" w:space="0" w:color="auto"/>
      </w:divBdr>
    </w:div>
    <w:div w:id="1223832804">
      <w:bodyDiv w:val="1"/>
      <w:marLeft w:val="0"/>
      <w:marRight w:val="0"/>
      <w:marTop w:val="0"/>
      <w:marBottom w:val="0"/>
      <w:divBdr>
        <w:top w:val="none" w:sz="0" w:space="0" w:color="auto"/>
        <w:left w:val="none" w:sz="0" w:space="0" w:color="auto"/>
        <w:bottom w:val="none" w:sz="0" w:space="0" w:color="auto"/>
        <w:right w:val="none" w:sz="0" w:space="0" w:color="auto"/>
      </w:divBdr>
    </w:div>
    <w:div w:id="1293169480">
      <w:bodyDiv w:val="1"/>
      <w:marLeft w:val="0"/>
      <w:marRight w:val="0"/>
      <w:marTop w:val="0"/>
      <w:marBottom w:val="0"/>
      <w:divBdr>
        <w:top w:val="none" w:sz="0" w:space="0" w:color="auto"/>
        <w:left w:val="none" w:sz="0" w:space="0" w:color="auto"/>
        <w:bottom w:val="none" w:sz="0" w:space="0" w:color="auto"/>
        <w:right w:val="none" w:sz="0" w:space="0" w:color="auto"/>
      </w:divBdr>
    </w:div>
    <w:div w:id="1296645993">
      <w:bodyDiv w:val="1"/>
      <w:marLeft w:val="0"/>
      <w:marRight w:val="0"/>
      <w:marTop w:val="0"/>
      <w:marBottom w:val="0"/>
      <w:divBdr>
        <w:top w:val="none" w:sz="0" w:space="0" w:color="auto"/>
        <w:left w:val="none" w:sz="0" w:space="0" w:color="auto"/>
        <w:bottom w:val="none" w:sz="0" w:space="0" w:color="auto"/>
        <w:right w:val="none" w:sz="0" w:space="0" w:color="auto"/>
      </w:divBdr>
    </w:div>
    <w:div w:id="1307781604">
      <w:bodyDiv w:val="1"/>
      <w:marLeft w:val="0"/>
      <w:marRight w:val="0"/>
      <w:marTop w:val="0"/>
      <w:marBottom w:val="0"/>
      <w:divBdr>
        <w:top w:val="none" w:sz="0" w:space="0" w:color="auto"/>
        <w:left w:val="none" w:sz="0" w:space="0" w:color="auto"/>
        <w:bottom w:val="none" w:sz="0" w:space="0" w:color="auto"/>
        <w:right w:val="none" w:sz="0" w:space="0" w:color="auto"/>
      </w:divBdr>
    </w:div>
    <w:div w:id="1350570638">
      <w:bodyDiv w:val="1"/>
      <w:marLeft w:val="0"/>
      <w:marRight w:val="0"/>
      <w:marTop w:val="0"/>
      <w:marBottom w:val="0"/>
      <w:divBdr>
        <w:top w:val="none" w:sz="0" w:space="0" w:color="auto"/>
        <w:left w:val="none" w:sz="0" w:space="0" w:color="auto"/>
        <w:bottom w:val="none" w:sz="0" w:space="0" w:color="auto"/>
        <w:right w:val="none" w:sz="0" w:space="0" w:color="auto"/>
      </w:divBdr>
    </w:div>
    <w:div w:id="1431006490">
      <w:bodyDiv w:val="1"/>
      <w:marLeft w:val="0"/>
      <w:marRight w:val="0"/>
      <w:marTop w:val="0"/>
      <w:marBottom w:val="0"/>
      <w:divBdr>
        <w:top w:val="none" w:sz="0" w:space="0" w:color="auto"/>
        <w:left w:val="none" w:sz="0" w:space="0" w:color="auto"/>
        <w:bottom w:val="none" w:sz="0" w:space="0" w:color="auto"/>
        <w:right w:val="none" w:sz="0" w:space="0" w:color="auto"/>
      </w:divBdr>
    </w:div>
    <w:div w:id="1558591643">
      <w:bodyDiv w:val="1"/>
      <w:marLeft w:val="0"/>
      <w:marRight w:val="0"/>
      <w:marTop w:val="0"/>
      <w:marBottom w:val="0"/>
      <w:divBdr>
        <w:top w:val="none" w:sz="0" w:space="0" w:color="auto"/>
        <w:left w:val="none" w:sz="0" w:space="0" w:color="auto"/>
        <w:bottom w:val="none" w:sz="0" w:space="0" w:color="auto"/>
        <w:right w:val="none" w:sz="0" w:space="0" w:color="auto"/>
      </w:divBdr>
    </w:div>
    <w:div w:id="1611471502">
      <w:bodyDiv w:val="1"/>
      <w:marLeft w:val="0"/>
      <w:marRight w:val="0"/>
      <w:marTop w:val="0"/>
      <w:marBottom w:val="0"/>
      <w:divBdr>
        <w:top w:val="none" w:sz="0" w:space="0" w:color="auto"/>
        <w:left w:val="none" w:sz="0" w:space="0" w:color="auto"/>
        <w:bottom w:val="none" w:sz="0" w:space="0" w:color="auto"/>
        <w:right w:val="none" w:sz="0" w:space="0" w:color="auto"/>
      </w:divBdr>
    </w:div>
    <w:div w:id="1623875345">
      <w:bodyDiv w:val="1"/>
      <w:marLeft w:val="0"/>
      <w:marRight w:val="0"/>
      <w:marTop w:val="0"/>
      <w:marBottom w:val="0"/>
      <w:divBdr>
        <w:top w:val="none" w:sz="0" w:space="0" w:color="auto"/>
        <w:left w:val="none" w:sz="0" w:space="0" w:color="auto"/>
        <w:bottom w:val="none" w:sz="0" w:space="0" w:color="auto"/>
        <w:right w:val="none" w:sz="0" w:space="0" w:color="auto"/>
      </w:divBdr>
    </w:div>
    <w:div w:id="1755395135">
      <w:bodyDiv w:val="1"/>
      <w:marLeft w:val="0"/>
      <w:marRight w:val="0"/>
      <w:marTop w:val="0"/>
      <w:marBottom w:val="0"/>
      <w:divBdr>
        <w:top w:val="none" w:sz="0" w:space="0" w:color="auto"/>
        <w:left w:val="none" w:sz="0" w:space="0" w:color="auto"/>
        <w:bottom w:val="none" w:sz="0" w:space="0" w:color="auto"/>
        <w:right w:val="none" w:sz="0" w:space="0" w:color="auto"/>
      </w:divBdr>
    </w:div>
    <w:div w:id="210391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edocs.unep.org/bitstream/handle/20.500.11822/35759/77ig9_inf3_bc_eng.pdf" TargetMode="External"/><Relationship Id="rId26" Type="http://schemas.openxmlformats.org/officeDocument/2006/relationships/header" Target="header3.xml"/><Relationship Id="rId39" Type="http://schemas.openxmlformats.org/officeDocument/2006/relationships/hyperlink" Target="http://doi.org/10.17895/ices.pub.5982" TargetMode="External"/><Relationship Id="rId21" Type="http://schemas.microsoft.com/office/2016/09/relationships/commentsIds" Target="commentsIds.xml"/><Relationship Id="rId34" Type="http://schemas.openxmlformats.org/officeDocument/2006/relationships/header" Target="header10.xml"/><Relationship Id="rId42" Type="http://schemas.openxmlformats.org/officeDocument/2006/relationships/hyperlink" Target="https://doi.org/10.17895/ices.pub.27233457" TargetMode="External"/><Relationship Id="rId47" Type="http://schemas.openxmlformats.org/officeDocument/2006/relationships/hyperlink" Target="https://dx.doi.org/10.2305/IUCN.UK.2020-2.RLTS.T60344A152845178.en" TargetMode="Externa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8.xml"/><Relationship Id="rId37" Type="http://schemas.openxmlformats.org/officeDocument/2006/relationships/hyperlink" Target="https://data.europa.eu/doi/10.2771/679816" TargetMode="External"/><Relationship Id="rId40" Type="http://schemas.openxmlformats.org/officeDocument/2006/relationships/hyperlink" Target="https://doi.org/10.17895/ices.pub.24517486" TargetMode="External"/><Relationship Id="rId45" Type="http://schemas.openxmlformats.org/officeDocument/2006/relationships/hyperlink" Target="https://doi.org/10.1111/fme.12732" TargetMode="External"/><Relationship Id="rId53" Type="http://schemas.openxmlformats.org/officeDocument/2006/relationships/footer" Target="footer6.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header" Target="header7.xml"/><Relationship Id="rId44" Type="http://schemas.openxmlformats.org/officeDocument/2006/relationships/hyperlink" Target="https://doi.org/10.1672/0277-5212(2004)024%5b0642:HPODEE%5d2.0.CO;2" TargetMode="External"/><Relationship Id="rId52"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ms.int/en/document/concerted-action-european-eel-anguilla-anguilla"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header" Target="header11.xml"/><Relationship Id="rId43" Type="http://schemas.openxmlformats.org/officeDocument/2006/relationships/hyperlink" Target="https://doi.org/10.17895/ices.pub.28788749" TargetMode="External"/><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amber.international/european-barrier-atlas/" TargetMode="External"/><Relationship Id="rId25" Type="http://schemas.openxmlformats.org/officeDocument/2006/relationships/footer" Target="footer2.xml"/><Relationship Id="rId33" Type="http://schemas.openxmlformats.org/officeDocument/2006/relationships/header" Target="header9.xml"/><Relationship Id="rId38" Type="http://schemas.openxmlformats.org/officeDocument/2006/relationships/hyperlink" Target="https://doi.org/10.1371/journal.pone.0032231" TargetMode="External"/><Relationship Id="rId46" Type="http://schemas.openxmlformats.org/officeDocument/2006/relationships/hyperlink" Target="https://doi.org/10.1111/jfd.13822" TargetMode="External"/><Relationship Id="rId20" Type="http://schemas.microsoft.com/office/2011/relationships/commentsExtended" Target="commentsExtended.xml"/><Relationship Id="rId41" Type="http://schemas.openxmlformats.org/officeDocument/2006/relationships/hyperlink" Target="https://doi.org/10.17895/ices.advice.27100516"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12.xml"/><Relationship Id="rId49" Type="http://schemas.openxmlformats.org/officeDocument/2006/relationships/header" Target="header14.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TaxCatchAll"><![CDATA[6;#Official|14c80daa-741b-422c-9722-f71693c9ede4;#10;#Team|ff0485df-0575-416f-802f-e999165821b7;#9;#Internal Defra Group|0867f7b3-e76e-40ca-bb1f-5ba341a49230;#8;#Core Defra|026223dd-2e56-4615-868d-7c5bfd566810;#7;#Crown|69589897-2828-4761-976e-717fd8e631c9]]></LongProp>
</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5" ma:contentTypeDescription="Create a new document." ma:contentTypeScope="" ma:versionID="8f997218138695204513a4479a69534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78834a7af0b33f83a2068af434d2656a"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CA9D7C-C0C4-4C04-8545-DA07FF6E518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D7B83409-BFE5-42A9-B57D-B2CF47936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80B2B-377A-4D5D-824B-EBD6BCA258BA}">
  <ds:schemaRefs>
    <ds:schemaRef ds:uri="http://schemas.openxmlformats.org/officeDocument/2006/bibliography"/>
  </ds:schemaRefs>
</ds:datastoreItem>
</file>

<file path=customXml/itemProps4.xml><?xml version="1.0" encoding="utf-8"?>
<ds:datastoreItem xmlns:ds="http://schemas.openxmlformats.org/officeDocument/2006/customXml" ds:itemID="{555B2F39-EA08-4182-811B-46EFC06791E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5.xml><?xml version="1.0" encoding="utf-8"?>
<ds:datastoreItem xmlns:ds="http://schemas.openxmlformats.org/officeDocument/2006/customXml" ds:itemID="{7FAD1C48-DFF7-48B4-B81A-1D677470E1E0}">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89</TotalTime>
  <Pages>1</Pages>
  <Words>9014</Words>
  <Characters>51381</Characters>
  <Application>Microsoft Office Word</Application>
  <DocSecurity>4</DocSecurity>
  <Lines>428</Lines>
  <Paragraphs>120</Paragraphs>
  <ScaleCrop>false</ScaleCrop>
  <Company/>
  <LinksUpToDate>false</LinksUpToDate>
  <CharactersWithSpaces>60275</CharactersWithSpaces>
  <SharedDoc>false</SharedDoc>
  <HLinks>
    <vt:vector size="300" baseType="variant">
      <vt:variant>
        <vt:i4>7864379</vt:i4>
      </vt:variant>
      <vt:variant>
        <vt:i4>258</vt:i4>
      </vt:variant>
      <vt:variant>
        <vt:i4>0</vt:i4>
      </vt:variant>
      <vt:variant>
        <vt:i4>5</vt:i4>
      </vt:variant>
      <vt:variant>
        <vt:lpwstr>https://dx.doi.org/10.2305/IUCN.UK.2020-2.RLTS.T60344A152845178.en</vt:lpwstr>
      </vt:variant>
      <vt:variant>
        <vt:lpwstr/>
      </vt:variant>
      <vt:variant>
        <vt:i4>5963869</vt:i4>
      </vt:variant>
      <vt:variant>
        <vt:i4>255</vt:i4>
      </vt:variant>
      <vt:variant>
        <vt:i4>0</vt:i4>
      </vt:variant>
      <vt:variant>
        <vt:i4>5</vt:i4>
      </vt:variant>
      <vt:variant>
        <vt:lpwstr>https://doi.org/10.1111/jfd.13822</vt:lpwstr>
      </vt:variant>
      <vt:variant>
        <vt:lpwstr/>
      </vt:variant>
      <vt:variant>
        <vt:i4>5242975</vt:i4>
      </vt:variant>
      <vt:variant>
        <vt:i4>252</vt:i4>
      </vt:variant>
      <vt:variant>
        <vt:i4>0</vt:i4>
      </vt:variant>
      <vt:variant>
        <vt:i4>5</vt:i4>
      </vt:variant>
      <vt:variant>
        <vt:lpwstr>https://doi.org/10.1111/fme.12732</vt:lpwstr>
      </vt:variant>
      <vt:variant>
        <vt:lpwstr/>
      </vt:variant>
      <vt:variant>
        <vt:i4>2621538</vt:i4>
      </vt:variant>
      <vt:variant>
        <vt:i4>249</vt:i4>
      </vt:variant>
      <vt:variant>
        <vt:i4>0</vt:i4>
      </vt:variant>
      <vt:variant>
        <vt:i4>5</vt:i4>
      </vt:variant>
      <vt:variant>
        <vt:lpwstr>https://doi.org/10.1672/0277-5212(2004)024%5b0642:HPODEE%5d2.0.CO;2</vt:lpwstr>
      </vt:variant>
      <vt:variant>
        <vt:lpwstr/>
      </vt:variant>
      <vt:variant>
        <vt:i4>7733360</vt:i4>
      </vt:variant>
      <vt:variant>
        <vt:i4>246</vt:i4>
      </vt:variant>
      <vt:variant>
        <vt:i4>0</vt:i4>
      </vt:variant>
      <vt:variant>
        <vt:i4>5</vt:i4>
      </vt:variant>
      <vt:variant>
        <vt:lpwstr>https://doi.org/10.17895/ices.pub.28788749</vt:lpwstr>
      </vt:variant>
      <vt:variant>
        <vt:lpwstr/>
      </vt:variant>
      <vt:variant>
        <vt:i4>8323199</vt:i4>
      </vt:variant>
      <vt:variant>
        <vt:i4>243</vt:i4>
      </vt:variant>
      <vt:variant>
        <vt:i4>0</vt:i4>
      </vt:variant>
      <vt:variant>
        <vt:i4>5</vt:i4>
      </vt:variant>
      <vt:variant>
        <vt:lpwstr>https://doi.org/10.17895/ices.pub.27233457</vt:lpwstr>
      </vt:variant>
      <vt:variant>
        <vt:lpwstr/>
      </vt:variant>
      <vt:variant>
        <vt:i4>4784131</vt:i4>
      </vt:variant>
      <vt:variant>
        <vt:i4>240</vt:i4>
      </vt:variant>
      <vt:variant>
        <vt:i4>0</vt:i4>
      </vt:variant>
      <vt:variant>
        <vt:i4>5</vt:i4>
      </vt:variant>
      <vt:variant>
        <vt:lpwstr>https://doi.org/10.17895/ices.advice.27100516</vt:lpwstr>
      </vt:variant>
      <vt:variant>
        <vt:lpwstr/>
      </vt:variant>
      <vt:variant>
        <vt:i4>8323185</vt:i4>
      </vt:variant>
      <vt:variant>
        <vt:i4>237</vt:i4>
      </vt:variant>
      <vt:variant>
        <vt:i4>0</vt:i4>
      </vt:variant>
      <vt:variant>
        <vt:i4>5</vt:i4>
      </vt:variant>
      <vt:variant>
        <vt:lpwstr>https://doi.org/10.17895/ices.pub.24517486</vt:lpwstr>
      </vt:variant>
      <vt:variant>
        <vt:lpwstr/>
      </vt:variant>
      <vt:variant>
        <vt:i4>2031705</vt:i4>
      </vt:variant>
      <vt:variant>
        <vt:i4>234</vt:i4>
      </vt:variant>
      <vt:variant>
        <vt:i4>0</vt:i4>
      </vt:variant>
      <vt:variant>
        <vt:i4>5</vt:i4>
      </vt:variant>
      <vt:variant>
        <vt:lpwstr>http://doi.org/10.17895/ices.pub.5982</vt:lpwstr>
      </vt:variant>
      <vt:variant>
        <vt:lpwstr/>
      </vt:variant>
      <vt:variant>
        <vt:i4>4980804</vt:i4>
      </vt:variant>
      <vt:variant>
        <vt:i4>231</vt:i4>
      </vt:variant>
      <vt:variant>
        <vt:i4>0</vt:i4>
      </vt:variant>
      <vt:variant>
        <vt:i4>5</vt:i4>
      </vt:variant>
      <vt:variant>
        <vt:lpwstr>https://doi.org/10.1371/journal.pone.0032231</vt:lpwstr>
      </vt:variant>
      <vt:variant>
        <vt:lpwstr/>
      </vt:variant>
      <vt:variant>
        <vt:i4>458778</vt:i4>
      </vt:variant>
      <vt:variant>
        <vt:i4>228</vt:i4>
      </vt:variant>
      <vt:variant>
        <vt:i4>0</vt:i4>
      </vt:variant>
      <vt:variant>
        <vt:i4>5</vt:i4>
      </vt:variant>
      <vt:variant>
        <vt:lpwstr>https://data.europa.eu/doi/10.2771/679816</vt:lpwstr>
      </vt:variant>
      <vt:variant>
        <vt:lpwstr/>
      </vt:variant>
      <vt:variant>
        <vt:i4>458802</vt:i4>
      </vt:variant>
      <vt:variant>
        <vt:i4>225</vt:i4>
      </vt:variant>
      <vt:variant>
        <vt:i4>0</vt:i4>
      </vt:variant>
      <vt:variant>
        <vt:i4>5</vt:i4>
      </vt:variant>
      <vt:variant>
        <vt:lpwstr>https://wedocs.unep.org/bitstream/handle/20.500.11822/35759/77ig9_inf3_bc_eng.pdf</vt:lpwstr>
      </vt:variant>
      <vt:variant>
        <vt:lpwstr/>
      </vt:variant>
      <vt:variant>
        <vt:i4>6488113</vt:i4>
      </vt:variant>
      <vt:variant>
        <vt:i4>222</vt:i4>
      </vt:variant>
      <vt:variant>
        <vt:i4>0</vt:i4>
      </vt:variant>
      <vt:variant>
        <vt:i4>5</vt:i4>
      </vt:variant>
      <vt:variant>
        <vt:lpwstr>https://amber.international/european-barrier-atlas/</vt:lpwstr>
      </vt:variant>
      <vt:variant>
        <vt:lpwstr/>
      </vt:variant>
      <vt:variant>
        <vt:i4>1441851</vt:i4>
      </vt:variant>
      <vt:variant>
        <vt:i4>215</vt:i4>
      </vt:variant>
      <vt:variant>
        <vt:i4>0</vt:i4>
      </vt:variant>
      <vt:variant>
        <vt:i4>5</vt:i4>
      </vt:variant>
      <vt:variant>
        <vt:lpwstr/>
      </vt:variant>
      <vt:variant>
        <vt:lpwstr>_Toc209797912</vt:lpwstr>
      </vt:variant>
      <vt:variant>
        <vt:i4>1441851</vt:i4>
      </vt:variant>
      <vt:variant>
        <vt:i4>209</vt:i4>
      </vt:variant>
      <vt:variant>
        <vt:i4>0</vt:i4>
      </vt:variant>
      <vt:variant>
        <vt:i4>5</vt:i4>
      </vt:variant>
      <vt:variant>
        <vt:lpwstr/>
      </vt:variant>
      <vt:variant>
        <vt:lpwstr>_Toc209797911</vt:lpwstr>
      </vt:variant>
      <vt:variant>
        <vt:i4>1441851</vt:i4>
      </vt:variant>
      <vt:variant>
        <vt:i4>203</vt:i4>
      </vt:variant>
      <vt:variant>
        <vt:i4>0</vt:i4>
      </vt:variant>
      <vt:variant>
        <vt:i4>5</vt:i4>
      </vt:variant>
      <vt:variant>
        <vt:lpwstr/>
      </vt:variant>
      <vt:variant>
        <vt:lpwstr>_Toc209797910</vt:lpwstr>
      </vt:variant>
      <vt:variant>
        <vt:i4>1507387</vt:i4>
      </vt:variant>
      <vt:variant>
        <vt:i4>197</vt:i4>
      </vt:variant>
      <vt:variant>
        <vt:i4>0</vt:i4>
      </vt:variant>
      <vt:variant>
        <vt:i4>5</vt:i4>
      </vt:variant>
      <vt:variant>
        <vt:lpwstr/>
      </vt:variant>
      <vt:variant>
        <vt:lpwstr>_Toc209797909</vt:lpwstr>
      </vt:variant>
      <vt:variant>
        <vt:i4>1507387</vt:i4>
      </vt:variant>
      <vt:variant>
        <vt:i4>191</vt:i4>
      </vt:variant>
      <vt:variant>
        <vt:i4>0</vt:i4>
      </vt:variant>
      <vt:variant>
        <vt:i4>5</vt:i4>
      </vt:variant>
      <vt:variant>
        <vt:lpwstr/>
      </vt:variant>
      <vt:variant>
        <vt:lpwstr>_Toc209797908</vt:lpwstr>
      </vt:variant>
      <vt:variant>
        <vt:i4>1507387</vt:i4>
      </vt:variant>
      <vt:variant>
        <vt:i4>185</vt:i4>
      </vt:variant>
      <vt:variant>
        <vt:i4>0</vt:i4>
      </vt:variant>
      <vt:variant>
        <vt:i4>5</vt:i4>
      </vt:variant>
      <vt:variant>
        <vt:lpwstr/>
      </vt:variant>
      <vt:variant>
        <vt:lpwstr>_Toc209797907</vt:lpwstr>
      </vt:variant>
      <vt:variant>
        <vt:i4>1507387</vt:i4>
      </vt:variant>
      <vt:variant>
        <vt:i4>179</vt:i4>
      </vt:variant>
      <vt:variant>
        <vt:i4>0</vt:i4>
      </vt:variant>
      <vt:variant>
        <vt:i4>5</vt:i4>
      </vt:variant>
      <vt:variant>
        <vt:lpwstr/>
      </vt:variant>
      <vt:variant>
        <vt:lpwstr>_Toc209797906</vt:lpwstr>
      </vt:variant>
      <vt:variant>
        <vt:i4>1507387</vt:i4>
      </vt:variant>
      <vt:variant>
        <vt:i4>173</vt:i4>
      </vt:variant>
      <vt:variant>
        <vt:i4>0</vt:i4>
      </vt:variant>
      <vt:variant>
        <vt:i4>5</vt:i4>
      </vt:variant>
      <vt:variant>
        <vt:lpwstr/>
      </vt:variant>
      <vt:variant>
        <vt:lpwstr>_Toc209797905</vt:lpwstr>
      </vt:variant>
      <vt:variant>
        <vt:i4>1507387</vt:i4>
      </vt:variant>
      <vt:variant>
        <vt:i4>167</vt:i4>
      </vt:variant>
      <vt:variant>
        <vt:i4>0</vt:i4>
      </vt:variant>
      <vt:variant>
        <vt:i4>5</vt:i4>
      </vt:variant>
      <vt:variant>
        <vt:lpwstr/>
      </vt:variant>
      <vt:variant>
        <vt:lpwstr>_Toc209797904</vt:lpwstr>
      </vt:variant>
      <vt:variant>
        <vt:i4>1507387</vt:i4>
      </vt:variant>
      <vt:variant>
        <vt:i4>161</vt:i4>
      </vt:variant>
      <vt:variant>
        <vt:i4>0</vt:i4>
      </vt:variant>
      <vt:variant>
        <vt:i4>5</vt:i4>
      </vt:variant>
      <vt:variant>
        <vt:lpwstr/>
      </vt:variant>
      <vt:variant>
        <vt:lpwstr>_Toc209797903</vt:lpwstr>
      </vt:variant>
      <vt:variant>
        <vt:i4>1507387</vt:i4>
      </vt:variant>
      <vt:variant>
        <vt:i4>155</vt:i4>
      </vt:variant>
      <vt:variant>
        <vt:i4>0</vt:i4>
      </vt:variant>
      <vt:variant>
        <vt:i4>5</vt:i4>
      </vt:variant>
      <vt:variant>
        <vt:lpwstr/>
      </vt:variant>
      <vt:variant>
        <vt:lpwstr>_Toc209797902</vt:lpwstr>
      </vt:variant>
      <vt:variant>
        <vt:i4>1507387</vt:i4>
      </vt:variant>
      <vt:variant>
        <vt:i4>149</vt:i4>
      </vt:variant>
      <vt:variant>
        <vt:i4>0</vt:i4>
      </vt:variant>
      <vt:variant>
        <vt:i4>5</vt:i4>
      </vt:variant>
      <vt:variant>
        <vt:lpwstr/>
      </vt:variant>
      <vt:variant>
        <vt:lpwstr>_Toc209797901</vt:lpwstr>
      </vt:variant>
      <vt:variant>
        <vt:i4>1507387</vt:i4>
      </vt:variant>
      <vt:variant>
        <vt:i4>143</vt:i4>
      </vt:variant>
      <vt:variant>
        <vt:i4>0</vt:i4>
      </vt:variant>
      <vt:variant>
        <vt:i4>5</vt:i4>
      </vt:variant>
      <vt:variant>
        <vt:lpwstr/>
      </vt:variant>
      <vt:variant>
        <vt:lpwstr>_Toc209797900</vt:lpwstr>
      </vt:variant>
      <vt:variant>
        <vt:i4>1966138</vt:i4>
      </vt:variant>
      <vt:variant>
        <vt:i4>137</vt:i4>
      </vt:variant>
      <vt:variant>
        <vt:i4>0</vt:i4>
      </vt:variant>
      <vt:variant>
        <vt:i4>5</vt:i4>
      </vt:variant>
      <vt:variant>
        <vt:lpwstr/>
      </vt:variant>
      <vt:variant>
        <vt:lpwstr>_Toc209797899</vt:lpwstr>
      </vt:variant>
      <vt:variant>
        <vt:i4>1966138</vt:i4>
      </vt:variant>
      <vt:variant>
        <vt:i4>131</vt:i4>
      </vt:variant>
      <vt:variant>
        <vt:i4>0</vt:i4>
      </vt:variant>
      <vt:variant>
        <vt:i4>5</vt:i4>
      </vt:variant>
      <vt:variant>
        <vt:lpwstr/>
      </vt:variant>
      <vt:variant>
        <vt:lpwstr>_Toc209797898</vt:lpwstr>
      </vt:variant>
      <vt:variant>
        <vt:i4>1966138</vt:i4>
      </vt:variant>
      <vt:variant>
        <vt:i4>125</vt:i4>
      </vt:variant>
      <vt:variant>
        <vt:i4>0</vt:i4>
      </vt:variant>
      <vt:variant>
        <vt:i4>5</vt:i4>
      </vt:variant>
      <vt:variant>
        <vt:lpwstr/>
      </vt:variant>
      <vt:variant>
        <vt:lpwstr>_Toc209797897</vt:lpwstr>
      </vt:variant>
      <vt:variant>
        <vt:i4>1966138</vt:i4>
      </vt:variant>
      <vt:variant>
        <vt:i4>119</vt:i4>
      </vt:variant>
      <vt:variant>
        <vt:i4>0</vt:i4>
      </vt:variant>
      <vt:variant>
        <vt:i4>5</vt:i4>
      </vt:variant>
      <vt:variant>
        <vt:lpwstr/>
      </vt:variant>
      <vt:variant>
        <vt:lpwstr>_Toc209797896</vt:lpwstr>
      </vt:variant>
      <vt:variant>
        <vt:i4>1966138</vt:i4>
      </vt:variant>
      <vt:variant>
        <vt:i4>113</vt:i4>
      </vt:variant>
      <vt:variant>
        <vt:i4>0</vt:i4>
      </vt:variant>
      <vt:variant>
        <vt:i4>5</vt:i4>
      </vt:variant>
      <vt:variant>
        <vt:lpwstr/>
      </vt:variant>
      <vt:variant>
        <vt:lpwstr>_Toc209797895</vt:lpwstr>
      </vt:variant>
      <vt:variant>
        <vt:i4>1966138</vt:i4>
      </vt:variant>
      <vt:variant>
        <vt:i4>107</vt:i4>
      </vt:variant>
      <vt:variant>
        <vt:i4>0</vt:i4>
      </vt:variant>
      <vt:variant>
        <vt:i4>5</vt:i4>
      </vt:variant>
      <vt:variant>
        <vt:lpwstr/>
      </vt:variant>
      <vt:variant>
        <vt:lpwstr>_Toc209797894</vt:lpwstr>
      </vt:variant>
      <vt:variant>
        <vt:i4>1966138</vt:i4>
      </vt:variant>
      <vt:variant>
        <vt:i4>101</vt:i4>
      </vt:variant>
      <vt:variant>
        <vt:i4>0</vt:i4>
      </vt:variant>
      <vt:variant>
        <vt:i4>5</vt:i4>
      </vt:variant>
      <vt:variant>
        <vt:lpwstr/>
      </vt:variant>
      <vt:variant>
        <vt:lpwstr>_Toc209797893</vt:lpwstr>
      </vt:variant>
      <vt:variant>
        <vt:i4>1966138</vt:i4>
      </vt:variant>
      <vt:variant>
        <vt:i4>95</vt:i4>
      </vt:variant>
      <vt:variant>
        <vt:i4>0</vt:i4>
      </vt:variant>
      <vt:variant>
        <vt:i4>5</vt:i4>
      </vt:variant>
      <vt:variant>
        <vt:lpwstr/>
      </vt:variant>
      <vt:variant>
        <vt:lpwstr>_Toc209797892</vt:lpwstr>
      </vt:variant>
      <vt:variant>
        <vt:i4>1966138</vt:i4>
      </vt:variant>
      <vt:variant>
        <vt:i4>89</vt:i4>
      </vt:variant>
      <vt:variant>
        <vt:i4>0</vt:i4>
      </vt:variant>
      <vt:variant>
        <vt:i4>5</vt:i4>
      </vt:variant>
      <vt:variant>
        <vt:lpwstr/>
      </vt:variant>
      <vt:variant>
        <vt:lpwstr>_Toc209797891</vt:lpwstr>
      </vt:variant>
      <vt:variant>
        <vt:i4>1966138</vt:i4>
      </vt:variant>
      <vt:variant>
        <vt:i4>83</vt:i4>
      </vt:variant>
      <vt:variant>
        <vt:i4>0</vt:i4>
      </vt:variant>
      <vt:variant>
        <vt:i4>5</vt:i4>
      </vt:variant>
      <vt:variant>
        <vt:lpwstr/>
      </vt:variant>
      <vt:variant>
        <vt:lpwstr>_Toc209797890</vt:lpwstr>
      </vt:variant>
      <vt:variant>
        <vt:i4>2031674</vt:i4>
      </vt:variant>
      <vt:variant>
        <vt:i4>77</vt:i4>
      </vt:variant>
      <vt:variant>
        <vt:i4>0</vt:i4>
      </vt:variant>
      <vt:variant>
        <vt:i4>5</vt:i4>
      </vt:variant>
      <vt:variant>
        <vt:lpwstr/>
      </vt:variant>
      <vt:variant>
        <vt:lpwstr>_Toc209797889</vt:lpwstr>
      </vt:variant>
      <vt:variant>
        <vt:i4>2031674</vt:i4>
      </vt:variant>
      <vt:variant>
        <vt:i4>71</vt:i4>
      </vt:variant>
      <vt:variant>
        <vt:i4>0</vt:i4>
      </vt:variant>
      <vt:variant>
        <vt:i4>5</vt:i4>
      </vt:variant>
      <vt:variant>
        <vt:lpwstr/>
      </vt:variant>
      <vt:variant>
        <vt:lpwstr>_Toc209797888</vt:lpwstr>
      </vt:variant>
      <vt:variant>
        <vt:i4>2031674</vt:i4>
      </vt:variant>
      <vt:variant>
        <vt:i4>65</vt:i4>
      </vt:variant>
      <vt:variant>
        <vt:i4>0</vt:i4>
      </vt:variant>
      <vt:variant>
        <vt:i4>5</vt:i4>
      </vt:variant>
      <vt:variant>
        <vt:lpwstr/>
      </vt:variant>
      <vt:variant>
        <vt:lpwstr>_Toc209797887</vt:lpwstr>
      </vt:variant>
      <vt:variant>
        <vt:i4>2031674</vt:i4>
      </vt:variant>
      <vt:variant>
        <vt:i4>59</vt:i4>
      </vt:variant>
      <vt:variant>
        <vt:i4>0</vt:i4>
      </vt:variant>
      <vt:variant>
        <vt:i4>5</vt:i4>
      </vt:variant>
      <vt:variant>
        <vt:lpwstr/>
      </vt:variant>
      <vt:variant>
        <vt:lpwstr>_Toc209797886</vt:lpwstr>
      </vt:variant>
      <vt:variant>
        <vt:i4>2031674</vt:i4>
      </vt:variant>
      <vt:variant>
        <vt:i4>53</vt:i4>
      </vt:variant>
      <vt:variant>
        <vt:i4>0</vt:i4>
      </vt:variant>
      <vt:variant>
        <vt:i4>5</vt:i4>
      </vt:variant>
      <vt:variant>
        <vt:lpwstr/>
      </vt:variant>
      <vt:variant>
        <vt:lpwstr>_Toc209797885</vt:lpwstr>
      </vt:variant>
      <vt:variant>
        <vt:i4>2031674</vt:i4>
      </vt:variant>
      <vt:variant>
        <vt:i4>47</vt:i4>
      </vt:variant>
      <vt:variant>
        <vt:i4>0</vt:i4>
      </vt:variant>
      <vt:variant>
        <vt:i4>5</vt:i4>
      </vt:variant>
      <vt:variant>
        <vt:lpwstr/>
      </vt:variant>
      <vt:variant>
        <vt:lpwstr>_Toc209797884</vt:lpwstr>
      </vt:variant>
      <vt:variant>
        <vt:i4>2031674</vt:i4>
      </vt:variant>
      <vt:variant>
        <vt:i4>41</vt:i4>
      </vt:variant>
      <vt:variant>
        <vt:i4>0</vt:i4>
      </vt:variant>
      <vt:variant>
        <vt:i4>5</vt:i4>
      </vt:variant>
      <vt:variant>
        <vt:lpwstr/>
      </vt:variant>
      <vt:variant>
        <vt:lpwstr>_Toc209797883</vt:lpwstr>
      </vt:variant>
      <vt:variant>
        <vt:i4>2031674</vt:i4>
      </vt:variant>
      <vt:variant>
        <vt:i4>35</vt:i4>
      </vt:variant>
      <vt:variant>
        <vt:i4>0</vt:i4>
      </vt:variant>
      <vt:variant>
        <vt:i4>5</vt:i4>
      </vt:variant>
      <vt:variant>
        <vt:lpwstr/>
      </vt:variant>
      <vt:variant>
        <vt:lpwstr>_Toc209797882</vt:lpwstr>
      </vt:variant>
      <vt:variant>
        <vt:i4>2031674</vt:i4>
      </vt:variant>
      <vt:variant>
        <vt:i4>29</vt:i4>
      </vt:variant>
      <vt:variant>
        <vt:i4>0</vt:i4>
      </vt:variant>
      <vt:variant>
        <vt:i4>5</vt:i4>
      </vt:variant>
      <vt:variant>
        <vt:lpwstr/>
      </vt:variant>
      <vt:variant>
        <vt:lpwstr>_Toc209797881</vt:lpwstr>
      </vt:variant>
      <vt:variant>
        <vt:i4>2031674</vt:i4>
      </vt:variant>
      <vt:variant>
        <vt:i4>23</vt:i4>
      </vt:variant>
      <vt:variant>
        <vt:i4>0</vt:i4>
      </vt:variant>
      <vt:variant>
        <vt:i4>5</vt:i4>
      </vt:variant>
      <vt:variant>
        <vt:lpwstr/>
      </vt:variant>
      <vt:variant>
        <vt:lpwstr>_Toc209797880</vt:lpwstr>
      </vt:variant>
      <vt:variant>
        <vt:i4>1048634</vt:i4>
      </vt:variant>
      <vt:variant>
        <vt:i4>17</vt:i4>
      </vt:variant>
      <vt:variant>
        <vt:i4>0</vt:i4>
      </vt:variant>
      <vt:variant>
        <vt:i4>5</vt:i4>
      </vt:variant>
      <vt:variant>
        <vt:lpwstr/>
      </vt:variant>
      <vt:variant>
        <vt:lpwstr>_Toc209797879</vt:lpwstr>
      </vt:variant>
      <vt:variant>
        <vt:i4>1048634</vt:i4>
      </vt:variant>
      <vt:variant>
        <vt:i4>11</vt:i4>
      </vt:variant>
      <vt:variant>
        <vt:i4>0</vt:i4>
      </vt:variant>
      <vt:variant>
        <vt:i4>5</vt:i4>
      </vt:variant>
      <vt:variant>
        <vt:lpwstr/>
      </vt:variant>
      <vt:variant>
        <vt:lpwstr>_Toc209797878</vt:lpwstr>
      </vt:variant>
      <vt:variant>
        <vt:i4>1048634</vt:i4>
      </vt:variant>
      <vt:variant>
        <vt:i4>5</vt:i4>
      </vt:variant>
      <vt:variant>
        <vt:i4>0</vt:i4>
      </vt:variant>
      <vt:variant>
        <vt:i4>5</vt:i4>
      </vt:variant>
      <vt:variant>
        <vt:lpwstr/>
      </vt:variant>
      <vt:variant>
        <vt:lpwstr>_Toc209797877</vt:lpwstr>
      </vt:variant>
      <vt:variant>
        <vt:i4>2818146</vt:i4>
      </vt:variant>
      <vt:variant>
        <vt:i4>0</vt:i4>
      </vt:variant>
      <vt:variant>
        <vt:i4>0</vt:i4>
      </vt:variant>
      <vt:variant>
        <vt:i4>5</vt:i4>
      </vt:variant>
      <vt:variant>
        <vt:lpwstr>https://www.cms.int/en/document/concerted-action-european-eel-anguilla-anguilla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Melanie Virtue</cp:lastModifiedBy>
  <cp:revision>242</cp:revision>
  <dcterms:created xsi:type="dcterms:W3CDTF">2025-08-21T19:45:00Z</dcterms:created>
  <dcterms:modified xsi:type="dcterms:W3CDTF">2025-09-30T11:20:00Z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ies>
</file>