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D4F1" w14:textId="77777777" w:rsidR="001F2181" w:rsidRPr="00CA7EC0" w:rsidRDefault="001F2181" w:rsidP="001F2181">
      <w:pPr>
        <w:pStyle w:val="Heading3"/>
        <w:pBdr>
          <w:bottom w:val="single" w:sz="4" w:space="1" w:color="auto"/>
        </w:pBdr>
        <w:rPr>
          <w:rFonts w:ascii="Arial" w:hAnsi="Arial" w:cs="Arial"/>
        </w:rPr>
      </w:pPr>
      <w:bookmarkStart w:id="0" w:name="_Toc124243295"/>
      <w:r w:rsidRPr="00CA7EC0">
        <w:rPr>
          <w:rFonts w:ascii="Arial" w:hAnsi="Arial" w:cs="Arial"/>
        </w:rPr>
        <w:t>Template 11: Not-for-Profit Full Partner Declaration</w:t>
      </w:r>
      <w:bookmarkEnd w:id="0"/>
      <w:r w:rsidRPr="00CA7EC0">
        <w:rPr>
          <w:rFonts w:ascii="Arial" w:hAnsi="Arial" w:cs="Arial"/>
        </w:rPr>
        <w:t xml:space="preserve"> </w:t>
      </w:r>
    </w:p>
    <w:p w14:paraId="5C34BBA7" w14:textId="77777777" w:rsidR="00FE6CDD" w:rsidRPr="00CA7EC0" w:rsidRDefault="00FE6CDD" w:rsidP="001F2181">
      <w:pPr>
        <w:jc w:val="center"/>
        <w:rPr>
          <w:rFonts w:ascii="Arial" w:hAnsi="Arial" w:cs="Arial"/>
          <w:b/>
          <w:bCs/>
        </w:rPr>
      </w:pPr>
    </w:p>
    <w:p w14:paraId="1D1748B3" w14:textId="6612041D" w:rsidR="001F2181" w:rsidRPr="00CA7EC0" w:rsidRDefault="001F2181" w:rsidP="001F2181">
      <w:pPr>
        <w:jc w:val="center"/>
        <w:rPr>
          <w:rFonts w:ascii="Arial" w:hAnsi="Arial" w:cs="Arial"/>
          <w:b/>
          <w:bCs/>
        </w:rPr>
      </w:pPr>
      <w:r w:rsidRPr="00CA7EC0">
        <w:rPr>
          <w:rFonts w:ascii="Arial" w:hAnsi="Arial" w:cs="Arial"/>
          <w:b/>
          <w:bCs/>
        </w:rPr>
        <w:t>Partner Declaration</w:t>
      </w:r>
    </w:p>
    <w:p w14:paraId="214CB33A" w14:textId="78216175" w:rsidR="001F2181" w:rsidRPr="00CA7EC0" w:rsidRDefault="001F2181" w:rsidP="001F2181">
      <w:pPr>
        <w:tabs>
          <w:tab w:val="left" w:pos="-1440"/>
          <w:tab w:val="left" w:pos="0"/>
          <w:tab w:val="left" w:pos="90"/>
        </w:tabs>
        <w:jc w:val="both"/>
        <w:rPr>
          <w:rFonts w:ascii="Arial" w:hAnsi="Arial" w:cs="Arial"/>
        </w:rPr>
      </w:pPr>
      <w:r w:rsidRPr="00CA7EC0">
        <w:rPr>
          <w:rFonts w:ascii="Arial" w:hAnsi="Arial" w:cs="Arial"/>
        </w:rPr>
        <w:t xml:space="preserve">[ </w:t>
      </w:r>
      <w:r w:rsidRPr="00CA7EC0">
        <w:rPr>
          <w:rFonts w:ascii="Arial" w:hAnsi="Arial" w:cs="Arial"/>
          <w:i/>
          <w:color w:val="FF0000"/>
        </w:rPr>
        <w:t xml:space="preserve">Full name of the </w:t>
      </w:r>
      <w:proofErr w:type="gramStart"/>
      <w:r w:rsidRPr="00CA7EC0">
        <w:rPr>
          <w:rFonts w:ascii="Arial" w:hAnsi="Arial" w:cs="Arial"/>
          <w:i/>
          <w:color w:val="FF0000"/>
        </w:rPr>
        <w:t>organi</w:t>
      </w:r>
      <w:r w:rsidR="00CA7EC0">
        <w:rPr>
          <w:rFonts w:ascii="Arial" w:hAnsi="Arial" w:cs="Arial"/>
          <w:i/>
          <w:color w:val="FF0000"/>
        </w:rPr>
        <w:t>z</w:t>
      </w:r>
      <w:r w:rsidRPr="00CA7EC0">
        <w:rPr>
          <w:rFonts w:ascii="Arial" w:hAnsi="Arial" w:cs="Arial"/>
          <w:i/>
          <w:color w:val="FF0000"/>
        </w:rPr>
        <w:t>ation</w:t>
      </w:r>
      <w:r w:rsidRPr="00CA7EC0">
        <w:rPr>
          <w:rFonts w:ascii="Arial" w:hAnsi="Arial" w:cs="Arial"/>
        </w:rPr>
        <w:t xml:space="preserve"> ]</w:t>
      </w:r>
      <w:proofErr w:type="gramEnd"/>
      <w:r w:rsidRPr="00CA7EC0">
        <w:rPr>
          <w:rFonts w:ascii="Arial" w:hAnsi="Arial" w:cs="Arial"/>
        </w:rPr>
        <w:t xml:space="preserve">, a [ </w:t>
      </w:r>
      <w:r w:rsidRPr="00CA7EC0">
        <w:rPr>
          <w:rFonts w:ascii="Arial" w:hAnsi="Arial" w:cs="Arial"/>
          <w:i/>
          <w:color w:val="FF0000"/>
        </w:rPr>
        <w:t>insert legal status of the organi</w:t>
      </w:r>
      <w:r w:rsidR="00CA7EC0">
        <w:rPr>
          <w:rFonts w:ascii="Arial" w:hAnsi="Arial" w:cs="Arial"/>
          <w:i/>
          <w:color w:val="FF0000"/>
        </w:rPr>
        <w:t>z</w:t>
      </w:r>
      <w:r w:rsidRPr="00CA7EC0">
        <w:rPr>
          <w:rFonts w:ascii="Arial" w:hAnsi="Arial" w:cs="Arial"/>
          <w:i/>
          <w:color w:val="FF0000"/>
        </w:rPr>
        <w:t>ation – i.e. not-for-profit</w:t>
      </w:r>
      <w:r w:rsidRPr="00CA7EC0">
        <w:rPr>
          <w:rFonts w:ascii="Arial" w:hAnsi="Arial" w:cs="Arial"/>
        </w:rPr>
        <w:t xml:space="preserve">] organization (“the Organization”) represented by its [ </w:t>
      </w:r>
      <w:r w:rsidRPr="00CA7EC0">
        <w:rPr>
          <w:rFonts w:ascii="Arial" w:hAnsi="Arial" w:cs="Arial"/>
          <w:i/>
          <w:color w:val="FF0000"/>
        </w:rPr>
        <w:t xml:space="preserve">insert title of authorised </w:t>
      </w:r>
      <w:proofErr w:type="gramStart"/>
      <w:r w:rsidRPr="00CA7EC0">
        <w:rPr>
          <w:rFonts w:ascii="Arial" w:hAnsi="Arial" w:cs="Arial"/>
          <w:i/>
          <w:color w:val="FF0000"/>
        </w:rPr>
        <w:t>signatory</w:t>
      </w:r>
      <w:r w:rsidRPr="00CA7EC0">
        <w:rPr>
          <w:rFonts w:ascii="Arial" w:hAnsi="Arial" w:cs="Arial"/>
        </w:rPr>
        <w:t xml:space="preserve"> ]</w:t>
      </w:r>
      <w:proofErr w:type="gramEnd"/>
      <w:r w:rsidRPr="00CA7EC0">
        <w:rPr>
          <w:rFonts w:ascii="Arial" w:hAnsi="Arial" w:cs="Arial"/>
        </w:rPr>
        <w:t>, a duly authorised representative of the Organi</w:t>
      </w:r>
      <w:r w:rsidR="00CA7EC0">
        <w:rPr>
          <w:rFonts w:ascii="Arial" w:hAnsi="Arial" w:cs="Arial"/>
        </w:rPr>
        <w:t>z</w:t>
      </w:r>
      <w:r w:rsidRPr="00CA7EC0">
        <w:rPr>
          <w:rFonts w:ascii="Arial" w:hAnsi="Arial" w:cs="Arial"/>
        </w:rPr>
        <w:t xml:space="preserve">ation, having its office at [ </w:t>
      </w:r>
      <w:r w:rsidRPr="00CA7EC0">
        <w:rPr>
          <w:rFonts w:ascii="Arial" w:hAnsi="Arial" w:cs="Arial"/>
          <w:i/>
          <w:color w:val="FF0000"/>
        </w:rPr>
        <w:t xml:space="preserve">insert full </w:t>
      </w:r>
      <w:proofErr w:type="gramStart"/>
      <w:r w:rsidRPr="00CA7EC0">
        <w:rPr>
          <w:rFonts w:ascii="Arial" w:hAnsi="Arial" w:cs="Arial"/>
          <w:i/>
          <w:color w:val="FF0000"/>
        </w:rPr>
        <w:t>address</w:t>
      </w:r>
      <w:r w:rsidRPr="00CA7EC0">
        <w:rPr>
          <w:rFonts w:ascii="Arial" w:hAnsi="Arial" w:cs="Arial"/>
        </w:rPr>
        <w:t xml:space="preserve"> ]</w:t>
      </w:r>
      <w:proofErr w:type="gramEnd"/>
      <w:r w:rsidRPr="00CA7EC0">
        <w:rPr>
          <w:rFonts w:ascii="Arial" w:hAnsi="Arial" w:cs="Arial"/>
        </w:rPr>
        <w:t xml:space="preserve"> represents and declares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7851"/>
        <w:gridCol w:w="596"/>
        <w:gridCol w:w="498"/>
      </w:tblGrid>
      <w:tr w:rsidR="001F2181" w:rsidRPr="00CA7EC0" w14:paraId="7459AD55" w14:textId="77777777" w:rsidTr="007E7E71">
        <w:tc>
          <w:tcPr>
            <w:tcW w:w="4520" w:type="pct"/>
            <w:gridSpan w:val="2"/>
          </w:tcPr>
          <w:p w14:paraId="16847464" w14:textId="77777777" w:rsidR="001F2181" w:rsidRPr="00CA7EC0" w:rsidRDefault="001F2181" w:rsidP="007E7E71">
            <w:pPr>
              <w:tabs>
                <w:tab w:val="left" w:pos="-1440"/>
                <w:tab w:val="left" w:pos="0"/>
                <w:tab w:val="left" w:pos="90"/>
              </w:tabs>
              <w:jc w:val="both"/>
              <w:rPr>
                <w:rFonts w:ascii="Arial" w:hAnsi="Arial" w:cs="Arial"/>
              </w:rPr>
            </w:pPr>
          </w:p>
        </w:tc>
        <w:tc>
          <w:tcPr>
            <w:tcW w:w="248" w:type="pct"/>
          </w:tcPr>
          <w:p w14:paraId="7271DC45"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Yes</w:t>
            </w:r>
          </w:p>
        </w:tc>
        <w:tc>
          <w:tcPr>
            <w:tcW w:w="232" w:type="pct"/>
          </w:tcPr>
          <w:p w14:paraId="151C28E6"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No</w:t>
            </w:r>
          </w:p>
        </w:tc>
      </w:tr>
      <w:tr w:rsidR="001F2181" w:rsidRPr="00CA7EC0" w14:paraId="338D56EE" w14:textId="77777777" w:rsidTr="007E7E71">
        <w:tc>
          <w:tcPr>
            <w:tcW w:w="269" w:type="pct"/>
          </w:tcPr>
          <w:p w14:paraId="2F5B9569"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677F969D"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 xml:space="preserve">The Organization is committed to the core values of the UN and the </w:t>
            </w:r>
            <w:hyperlink r:id="rId10" w:history="1">
              <w:r w:rsidRPr="00CA7EC0">
                <w:rPr>
                  <w:rStyle w:val="Hyperlink"/>
                  <w:rFonts w:ascii="Arial" w:hAnsi="Arial" w:cs="Arial"/>
                  <w:i/>
                  <w:iCs/>
                </w:rPr>
                <w:t>Universal Declaration of Human Rights</w:t>
              </w:r>
            </w:hyperlink>
            <w:r w:rsidRPr="00CA7EC0">
              <w:rPr>
                <w:rFonts w:ascii="Arial" w:hAnsi="Arial" w:cs="Arial"/>
              </w:rPr>
              <w:t xml:space="preserve"> and it is not involved, nor has been involved in the past, with such activities that would render the Organization unsuitable for dealing with UN agencies. </w:t>
            </w:r>
          </w:p>
        </w:tc>
        <w:tc>
          <w:tcPr>
            <w:tcW w:w="248" w:type="pct"/>
          </w:tcPr>
          <w:p w14:paraId="24C1EB17"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3E6493F8"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4C99B03F" w14:textId="77777777" w:rsidTr="007E7E71">
        <w:trPr>
          <w:trHeight w:val="917"/>
        </w:trPr>
        <w:tc>
          <w:tcPr>
            <w:tcW w:w="269" w:type="pct"/>
          </w:tcPr>
          <w:p w14:paraId="504CA707"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27B084B9"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 xml:space="preserve">The Organization abides by the </w:t>
            </w:r>
            <w:hyperlink r:id="rId11" w:history="1">
              <w:r w:rsidRPr="00CA7EC0">
                <w:rPr>
                  <w:rStyle w:val="Hyperlink"/>
                  <w:rFonts w:ascii="Arial" w:hAnsi="Arial" w:cs="Arial"/>
                </w:rPr>
                <w:t>Principles of Partnership</w:t>
              </w:r>
            </w:hyperlink>
            <w:r w:rsidRPr="00CA7EC0">
              <w:rPr>
                <w:rFonts w:ascii="Arial" w:hAnsi="Arial" w:cs="Arial"/>
              </w:rPr>
              <w:t xml:space="preserve"> as endorsed by the Global Humanitarian Platform in July 2007. The Principles of Partnership </w:t>
            </w:r>
            <w:proofErr w:type="gramStart"/>
            <w:r w:rsidRPr="00CA7EC0">
              <w:rPr>
                <w:rFonts w:ascii="Arial" w:hAnsi="Arial" w:cs="Arial"/>
              </w:rPr>
              <w:t>are:</w:t>
            </w:r>
            <w:proofErr w:type="gramEnd"/>
            <w:r w:rsidRPr="00CA7EC0">
              <w:rPr>
                <w:rFonts w:ascii="Arial" w:hAnsi="Arial" w:cs="Arial"/>
              </w:rPr>
              <w:t xml:space="preserve"> a) Equality b) Transparency c) Result-orientated approach d) Responsibility e) Complementarity.</w:t>
            </w:r>
          </w:p>
        </w:tc>
        <w:tc>
          <w:tcPr>
            <w:tcW w:w="248" w:type="pct"/>
          </w:tcPr>
          <w:p w14:paraId="39E06421"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706E254B"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39200698" w14:textId="77777777" w:rsidTr="007E7E71">
        <w:tc>
          <w:tcPr>
            <w:tcW w:w="269" w:type="pct"/>
          </w:tcPr>
          <w:p w14:paraId="3F0B406C"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2DB3396A"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 xml:space="preserve">The Organization will not discriminate against any person or group </w:t>
            </w:r>
            <w:proofErr w:type="gramStart"/>
            <w:r w:rsidRPr="00CA7EC0">
              <w:rPr>
                <w:rFonts w:ascii="Arial" w:hAnsi="Arial" w:cs="Arial"/>
              </w:rPr>
              <w:t>on the basis of</w:t>
            </w:r>
            <w:proofErr w:type="gramEnd"/>
            <w:r w:rsidRPr="00CA7EC0">
              <w:rPr>
                <w:rFonts w:ascii="Arial" w:hAnsi="Arial" w:cs="Arial"/>
              </w:rPr>
              <w:t xml:space="preserve"> race, colour, sex, language, religion, political or other opinion, national or social origin, property, disability, birth, age or other status.</w:t>
            </w:r>
          </w:p>
        </w:tc>
        <w:tc>
          <w:tcPr>
            <w:tcW w:w="248" w:type="pct"/>
          </w:tcPr>
          <w:p w14:paraId="4FAE6A9A"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713C80A4"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48D7FCFF" w14:textId="77777777" w:rsidTr="007E7E71">
        <w:tc>
          <w:tcPr>
            <w:tcW w:w="269" w:type="pct"/>
          </w:tcPr>
          <w:p w14:paraId="1CA9C82B"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3870D005"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 xml:space="preserve">The Organization shall ensure that all its employees, personnel and sub-contractors comply with the standards of conduct listed in Section 3 of the UN Secretary-General’s Bulletin on </w:t>
            </w:r>
            <w:hyperlink r:id="rId12" w:history="1">
              <w:r w:rsidRPr="00CA7EC0">
                <w:rPr>
                  <w:rStyle w:val="Hyperlink"/>
                  <w:rFonts w:ascii="Arial" w:hAnsi="Arial" w:cs="Arial"/>
                </w:rPr>
                <w:t>Special Measures for Protection from Sexual Exploitation and Abuse</w:t>
              </w:r>
            </w:hyperlink>
            <w:r w:rsidRPr="00CA7EC0">
              <w:rPr>
                <w:rFonts w:ascii="Arial" w:hAnsi="Arial" w:cs="Arial"/>
              </w:rPr>
              <w:t>.</w:t>
            </w:r>
          </w:p>
        </w:tc>
        <w:tc>
          <w:tcPr>
            <w:tcW w:w="248" w:type="pct"/>
          </w:tcPr>
          <w:p w14:paraId="5AE924B5"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3D322C3D"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24E0DB44" w14:textId="77777777" w:rsidTr="007E7E71">
        <w:tc>
          <w:tcPr>
            <w:tcW w:w="269" w:type="pct"/>
          </w:tcPr>
          <w:p w14:paraId="21119E80"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3BFA6280"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The Organization and its Management</w:t>
            </w:r>
            <w:r w:rsidRPr="00CA7EC0">
              <w:rPr>
                <w:rFonts w:ascii="Arial" w:hAnsi="Arial" w:cs="Arial"/>
                <w:vertAlign w:val="superscript"/>
              </w:rPr>
              <w:footnoteReference w:id="1"/>
            </w:r>
            <w:r w:rsidRPr="00CA7EC0">
              <w:rPr>
                <w:rFonts w:ascii="Arial" w:hAnsi="Arial" w:cs="Arial"/>
              </w:rPr>
              <w:t xml:space="preserve"> are not included on the Consolidated United Nations Security Council Sanctions List, and the Organization and its Management have not supported and do not support, directly or indirectly, individuals and entities sanctioned by the Security Council or otherwise engaged in activities prohibited by a Security Council resolution adopted under Chapter VII of the Charter of the United Nations.</w:t>
            </w:r>
          </w:p>
        </w:tc>
        <w:tc>
          <w:tcPr>
            <w:tcW w:w="248" w:type="pct"/>
          </w:tcPr>
          <w:p w14:paraId="0FA1A5B7"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475F0F75"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4F8CBD15" w14:textId="77777777" w:rsidTr="007E7E71">
        <w:tc>
          <w:tcPr>
            <w:tcW w:w="269" w:type="pct"/>
          </w:tcPr>
          <w:p w14:paraId="6148786C"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3440B455" w14:textId="77777777" w:rsidR="001F2181" w:rsidRPr="00CA7EC0" w:rsidDel="00451F9E" w:rsidRDefault="001F2181" w:rsidP="007E7E71">
            <w:pPr>
              <w:tabs>
                <w:tab w:val="left" w:pos="-1440"/>
                <w:tab w:val="left" w:pos="0"/>
                <w:tab w:val="left" w:pos="90"/>
              </w:tabs>
              <w:jc w:val="both"/>
              <w:rPr>
                <w:rFonts w:ascii="Arial" w:hAnsi="Arial" w:cs="Arial"/>
              </w:rPr>
            </w:pPr>
            <w:r w:rsidRPr="00CA7EC0">
              <w:rPr>
                <w:rFonts w:ascii="Arial" w:hAnsi="Arial" w:cs="Arial"/>
              </w:rPr>
              <w:t xml:space="preserve">The </w:t>
            </w:r>
            <w:r w:rsidRPr="00CA7EC0">
              <w:rPr>
                <w:rFonts w:ascii="Arial" w:hAnsi="Arial" w:cs="Arial"/>
                <w:lang w:val="en-US"/>
              </w:rPr>
              <w:t xml:space="preserve">Organization and its Management have not been charged with, been complicit in, or found guilty pursuant to a judgment or an administrative decision related to fraud, financial and non-financial corrupt activities, including money laundering, terrorist financing and crimes against humanity and war crimes, conduct related to a criminal organization, </w:t>
            </w:r>
            <w:r w:rsidRPr="00CA7EC0">
              <w:rPr>
                <w:rFonts w:ascii="Arial" w:hAnsi="Arial" w:cs="Arial"/>
              </w:rPr>
              <w:t>terrorist offences or offences linked to terrorist activities, child labour or other offences concerning trafficking in human beings</w:t>
            </w:r>
            <w:r w:rsidRPr="00CA7EC0">
              <w:rPr>
                <w:rFonts w:ascii="Arial" w:hAnsi="Arial" w:cs="Arial"/>
                <w:lang w:val="en-US"/>
              </w:rPr>
              <w:t xml:space="preserve"> and are not involved, nor have been involved in the past, with such activities that are incompatible with the UN mandate and values and that would render the Organization unsuitable for dealing with UN agencies. </w:t>
            </w:r>
          </w:p>
        </w:tc>
        <w:tc>
          <w:tcPr>
            <w:tcW w:w="248" w:type="pct"/>
          </w:tcPr>
          <w:p w14:paraId="3152E657"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545B59B1"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1475CB6B" w14:textId="77777777" w:rsidTr="007E7E71">
        <w:tc>
          <w:tcPr>
            <w:tcW w:w="269" w:type="pct"/>
          </w:tcPr>
          <w:p w14:paraId="653EAA0A"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300E328D"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lang w:val="en-US"/>
              </w:rPr>
              <w:t>The Organization and its Management are not:</w:t>
            </w:r>
            <w:r w:rsidRPr="00CA7EC0">
              <w:rPr>
                <w:rFonts w:ascii="Arial" w:hAnsi="Arial" w:cs="Arial"/>
              </w:rPr>
              <w:t xml:space="preserve"> bankrupt, subject to insolvency or winding-up procedures, subject to the administration of assets by a liquidator or a court, in an arrangement with creditors, subject to a legal suspension of business activities, or in any analogous situation arising from a similar procedure provided for under applicable national law.</w:t>
            </w:r>
          </w:p>
        </w:tc>
        <w:tc>
          <w:tcPr>
            <w:tcW w:w="248" w:type="pct"/>
          </w:tcPr>
          <w:p w14:paraId="2BB61ACC"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042EDA35"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11ED9D42" w14:textId="77777777" w:rsidTr="007E7E71">
        <w:tc>
          <w:tcPr>
            <w:tcW w:w="269" w:type="pct"/>
          </w:tcPr>
          <w:p w14:paraId="06098923"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36DEBF35" w14:textId="77777777" w:rsidR="001F2181" w:rsidRPr="00CA7EC0" w:rsidRDefault="001F2181" w:rsidP="007E7E71">
            <w:pPr>
              <w:tabs>
                <w:tab w:val="left" w:pos="-1440"/>
                <w:tab w:val="left" w:pos="0"/>
                <w:tab w:val="left" w:pos="90"/>
              </w:tabs>
              <w:jc w:val="both"/>
              <w:rPr>
                <w:rFonts w:ascii="Arial" w:hAnsi="Arial" w:cs="Arial"/>
                <w:lang w:val="en-US"/>
              </w:rPr>
            </w:pPr>
            <w:r w:rsidRPr="00CA7EC0">
              <w:rPr>
                <w:rFonts w:ascii="Arial" w:hAnsi="Arial" w:cs="Arial"/>
              </w:rPr>
              <w:t xml:space="preserve">The Organization and its Management </w:t>
            </w:r>
            <w:r w:rsidRPr="00CA7EC0">
              <w:rPr>
                <w:rFonts w:ascii="Arial" w:hAnsi="Arial" w:cs="Arial"/>
                <w:lang w:val="en-US"/>
              </w:rPr>
              <w:t xml:space="preserve">have not been </w:t>
            </w:r>
            <w:r w:rsidRPr="00CA7EC0">
              <w:rPr>
                <w:rFonts w:ascii="Arial" w:hAnsi="Arial" w:cs="Arial"/>
              </w:rPr>
              <w:t xml:space="preserve">the subject of a final judgment or a final administrative decision finding them </w:t>
            </w:r>
            <w:r w:rsidRPr="00CA7EC0">
              <w:rPr>
                <w:rFonts w:ascii="Arial" w:hAnsi="Arial" w:cs="Arial"/>
                <w:lang w:val="en-US"/>
              </w:rPr>
              <w:t>in</w:t>
            </w:r>
            <w:r w:rsidRPr="00CA7EC0">
              <w:rPr>
                <w:rFonts w:ascii="Arial" w:hAnsi="Arial" w:cs="Arial"/>
              </w:rPr>
              <w:t xml:space="preserve"> breach of their obligations relating to the payment of taxes or social security contributions. </w:t>
            </w:r>
          </w:p>
        </w:tc>
        <w:tc>
          <w:tcPr>
            <w:tcW w:w="248" w:type="pct"/>
          </w:tcPr>
          <w:p w14:paraId="1A5A36A3"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11EED1A7"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r w:rsidR="001F2181" w:rsidRPr="00CA7EC0" w14:paraId="288A5E9C" w14:textId="77777777" w:rsidTr="007E7E71">
        <w:tc>
          <w:tcPr>
            <w:tcW w:w="269" w:type="pct"/>
          </w:tcPr>
          <w:p w14:paraId="63B6992F" w14:textId="77777777" w:rsidR="001F2181" w:rsidRPr="00CA7EC0" w:rsidRDefault="001F2181" w:rsidP="001F2181">
            <w:pPr>
              <w:numPr>
                <w:ilvl w:val="0"/>
                <w:numId w:val="2"/>
              </w:numPr>
              <w:tabs>
                <w:tab w:val="left" w:pos="-1440"/>
                <w:tab w:val="left" w:pos="0"/>
                <w:tab w:val="left" w:pos="90"/>
              </w:tabs>
              <w:jc w:val="both"/>
              <w:rPr>
                <w:rFonts w:ascii="Arial" w:hAnsi="Arial" w:cs="Arial"/>
              </w:rPr>
            </w:pPr>
          </w:p>
        </w:tc>
        <w:tc>
          <w:tcPr>
            <w:tcW w:w="4251" w:type="pct"/>
          </w:tcPr>
          <w:p w14:paraId="6F1F805B"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t xml:space="preserve">The information provided in the Partner Declaration above is accurate to the best of the Organization’s knowledge, and any misrepresentations, falsifications, or material omissions in the Partner Declaration, whenever discovered, may result in disqualification or termination of partnership with UNEP. At any point, if the Organization becomes aware of any situation which may alter its responses to the Partner Declaration above, as pertains to itself or its Management, it shall immediately inform UNEP.  </w:t>
            </w:r>
          </w:p>
        </w:tc>
        <w:tc>
          <w:tcPr>
            <w:tcW w:w="248" w:type="pct"/>
          </w:tcPr>
          <w:p w14:paraId="268C0C8F"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c>
          <w:tcPr>
            <w:tcW w:w="232" w:type="pct"/>
          </w:tcPr>
          <w:p w14:paraId="65CA9A32" w14:textId="77777777" w:rsidR="001F2181" w:rsidRPr="00CA7EC0" w:rsidRDefault="001F2181" w:rsidP="007E7E71">
            <w:pPr>
              <w:tabs>
                <w:tab w:val="left" w:pos="-1440"/>
                <w:tab w:val="left" w:pos="0"/>
                <w:tab w:val="left" w:pos="90"/>
              </w:tabs>
              <w:jc w:val="both"/>
              <w:rPr>
                <w:rFonts w:ascii="Arial" w:hAnsi="Arial" w:cs="Arial"/>
              </w:rPr>
            </w:pPr>
            <w:r w:rsidRPr="00CA7EC0">
              <w:rPr>
                <w:rFonts w:ascii="Arial" w:hAnsi="Arial" w:cs="Arial"/>
              </w:rPr>
              <w:fldChar w:fldCharType="begin">
                <w:ffData>
                  <w:name w:val="Check1"/>
                  <w:enabled/>
                  <w:calcOnExit w:val="0"/>
                  <w:checkBox>
                    <w:sizeAuto/>
                    <w:default w:val="0"/>
                  </w:checkBox>
                </w:ffData>
              </w:fldChar>
            </w:r>
            <w:r w:rsidRPr="00CA7EC0">
              <w:rPr>
                <w:rFonts w:ascii="Arial" w:hAnsi="Arial" w:cs="Arial"/>
              </w:rPr>
              <w:instrText xml:space="preserve"> FORMCHECKBOX </w:instrText>
            </w:r>
            <w:r w:rsidRPr="00CA7EC0">
              <w:rPr>
                <w:rFonts w:ascii="Arial" w:hAnsi="Arial" w:cs="Arial"/>
              </w:rPr>
            </w:r>
            <w:r w:rsidRPr="00CA7EC0">
              <w:rPr>
                <w:rFonts w:ascii="Arial" w:hAnsi="Arial" w:cs="Arial"/>
              </w:rPr>
              <w:fldChar w:fldCharType="separate"/>
            </w:r>
            <w:r w:rsidRPr="00CA7EC0">
              <w:rPr>
                <w:rFonts w:ascii="Arial" w:hAnsi="Arial" w:cs="Arial"/>
              </w:rPr>
              <w:fldChar w:fldCharType="end"/>
            </w:r>
          </w:p>
        </w:tc>
      </w:tr>
    </w:tbl>
    <w:p w14:paraId="5F5C5678" w14:textId="6110CB5E" w:rsidR="001F2181" w:rsidRPr="00CA7EC0" w:rsidRDefault="001F2181" w:rsidP="001F2181">
      <w:pPr>
        <w:tabs>
          <w:tab w:val="left" w:pos="-1440"/>
          <w:tab w:val="left" w:pos="0"/>
          <w:tab w:val="left" w:pos="90"/>
        </w:tabs>
        <w:spacing w:before="120"/>
        <w:jc w:val="both"/>
        <w:rPr>
          <w:rFonts w:ascii="Arial" w:hAnsi="Arial" w:cs="Arial"/>
        </w:rPr>
      </w:pPr>
      <w:r w:rsidRPr="00CA7EC0">
        <w:rPr>
          <w:rFonts w:ascii="Arial" w:hAnsi="Arial" w:cs="Arial"/>
        </w:rPr>
        <w:t xml:space="preserve">In case of any past activity or advocacy which meets any of the criteria set out above, [ </w:t>
      </w:r>
      <w:r w:rsidRPr="00CA7EC0">
        <w:rPr>
          <w:rFonts w:ascii="Arial" w:hAnsi="Arial" w:cs="Arial"/>
          <w:i/>
          <w:iCs/>
          <w:color w:val="FF0000"/>
        </w:rPr>
        <w:t>insert full name of organi</w:t>
      </w:r>
      <w:r w:rsidR="00BA7C7D">
        <w:rPr>
          <w:rFonts w:ascii="Arial" w:hAnsi="Arial" w:cs="Arial"/>
          <w:i/>
          <w:iCs/>
          <w:color w:val="FF0000"/>
        </w:rPr>
        <w:t>z</w:t>
      </w:r>
      <w:r w:rsidRPr="00CA7EC0">
        <w:rPr>
          <w:rFonts w:ascii="Arial" w:hAnsi="Arial" w:cs="Arial"/>
          <w:i/>
          <w:iCs/>
          <w:color w:val="FF0000"/>
        </w:rPr>
        <w:t>ation</w:t>
      </w:r>
      <w:r w:rsidRPr="00CA7EC0">
        <w:rPr>
          <w:rFonts w:ascii="Arial" w:hAnsi="Arial" w:cs="Arial"/>
        </w:rPr>
        <w:t>] declares the following:</w:t>
      </w:r>
    </w:p>
    <w:p w14:paraId="746E2497" w14:textId="056CC71C" w:rsidR="001F2181" w:rsidRPr="00CA7EC0" w:rsidRDefault="001F2181" w:rsidP="001F2181">
      <w:pPr>
        <w:tabs>
          <w:tab w:val="left" w:pos="-1440"/>
          <w:tab w:val="left" w:pos="0"/>
          <w:tab w:val="left" w:pos="90"/>
        </w:tabs>
        <w:jc w:val="both"/>
        <w:rPr>
          <w:rFonts w:ascii="Arial" w:hAnsi="Arial" w:cs="Arial"/>
          <w:i/>
          <w:iCs/>
        </w:rPr>
      </w:pPr>
      <w:r w:rsidRPr="00CA7EC0">
        <w:rPr>
          <w:rFonts w:ascii="Arial" w:hAnsi="Arial" w:cs="Arial"/>
        </w:rPr>
        <w:t>[</w:t>
      </w:r>
      <w:r w:rsidRPr="00CA7EC0">
        <w:rPr>
          <w:rFonts w:ascii="Arial" w:hAnsi="Arial" w:cs="Arial"/>
          <w:i/>
          <w:iCs/>
        </w:rPr>
        <w:t xml:space="preserve"> </w:t>
      </w:r>
      <w:r w:rsidRPr="00CA7EC0">
        <w:rPr>
          <w:rFonts w:ascii="Arial" w:hAnsi="Arial" w:cs="Arial"/>
          <w:i/>
          <w:iCs/>
          <w:color w:val="FF0000"/>
        </w:rPr>
        <w:t>organi</w:t>
      </w:r>
      <w:r w:rsidR="00BA7C7D">
        <w:rPr>
          <w:rFonts w:ascii="Arial" w:hAnsi="Arial" w:cs="Arial"/>
          <w:i/>
          <w:iCs/>
          <w:color w:val="FF0000"/>
        </w:rPr>
        <w:t>z</w:t>
      </w:r>
      <w:r w:rsidRPr="00CA7EC0">
        <w:rPr>
          <w:rFonts w:ascii="Arial" w:hAnsi="Arial" w:cs="Arial"/>
          <w:i/>
          <w:iCs/>
          <w:color w:val="FF0000"/>
        </w:rPr>
        <w:t xml:space="preserve">ation to outline any past activity or advocacy which meets any of the </w:t>
      </w:r>
      <w:proofErr w:type="gramStart"/>
      <w:r w:rsidRPr="00CA7EC0">
        <w:rPr>
          <w:rFonts w:ascii="Arial" w:hAnsi="Arial" w:cs="Arial"/>
          <w:i/>
          <w:iCs/>
          <w:color w:val="FF0000"/>
        </w:rPr>
        <w:t xml:space="preserve">criteria </w:t>
      </w:r>
      <w:r w:rsidRPr="00CA7EC0">
        <w:rPr>
          <w:rFonts w:ascii="Arial" w:hAnsi="Arial" w:cs="Arial"/>
          <w:i/>
          <w:iCs/>
        </w:rPr>
        <w:t>]</w:t>
      </w:r>
      <w:proofErr w:type="gramEnd"/>
    </w:p>
    <w:p w14:paraId="407E9D61" w14:textId="77777777" w:rsidR="001F2181" w:rsidRPr="00CA7EC0" w:rsidRDefault="001F2181" w:rsidP="001F2181">
      <w:pPr>
        <w:pStyle w:val="p7"/>
        <w:jc w:val="left"/>
        <w:rPr>
          <w:rFonts w:ascii="Arial" w:hAnsi="Arial" w:cs="Arial"/>
          <w:sz w:val="22"/>
          <w:szCs w:val="22"/>
        </w:rPr>
      </w:pPr>
      <w:r w:rsidRPr="00CA7EC0">
        <w:rPr>
          <w:rFonts w:ascii="Arial" w:hAnsi="Arial" w:cs="Arial"/>
          <w:b/>
          <w:bCs/>
          <w:sz w:val="22"/>
          <w:szCs w:val="22"/>
        </w:rPr>
        <w:t>For:</w:t>
      </w:r>
      <w:r w:rsidRPr="00CA7EC0">
        <w:rPr>
          <w:rFonts w:ascii="Arial" w:hAnsi="Arial" w:cs="Arial"/>
          <w:sz w:val="22"/>
          <w:szCs w:val="22"/>
        </w:rPr>
        <w:t xml:space="preserve"> </w:t>
      </w:r>
      <w:proofErr w:type="gramStart"/>
      <w:r w:rsidRPr="00CA7EC0">
        <w:rPr>
          <w:rFonts w:ascii="Arial" w:hAnsi="Arial" w:cs="Arial"/>
          <w:sz w:val="22"/>
          <w:szCs w:val="22"/>
        </w:rPr>
        <w:t xml:space="preserve">[ </w:t>
      </w:r>
      <w:r w:rsidRPr="00CA7EC0">
        <w:rPr>
          <w:rFonts w:ascii="Arial" w:hAnsi="Arial" w:cs="Arial"/>
          <w:i/>
          <w:color w:val="FF0000"/>
          <w:sz w:val="22"/>
          <w:szCs w:val="22"/>
        </w:rPr>
        <w:t>insert</w:t>
      </w:r>
      <w:proofErr w:type="gramEnd"/>
      <w:r w:rsidRPr="00CA7EC0">
        <w:rPr>
          <w:rFonts w:ascii="Arial" w:hAnsi="Arial" w:cs="Arial"/>
          <w:i/>
          <w:color w:val="FF0000"/>
          <w:sz w:val="22"/>
          <w:szCs w:val="22"/>
        </w:rPr>
        <w:t xml:space="preserve"> full legal name of </w:t>
      </w:r>
      <w:proofErr w:type="gramStart"/>
      <w:r w:rsidRPr="00CA7EC0">
        <w:rPr>
          <w:rFonts w:ascii="Arial" w:hAnsi="Arial" w:cs="Arial"/>
          <w:i/>
          <w:color w:val="FF0000"/>
          <w:sz w:val="22"/>
          <w:szCs w:val="22"/>
          <w:lang w:val="en-GB"/>
        </w:rPr>
        <w:t>organisation</w:t>
      </w:r>
      <w:r w:rsidRPr="00CA7EC0">
        <w:rPr>
          <w:rFonts w:ascii="Arial" w:hAnsi="Arial" w:cs="Arial"/>
          <w:color w:val="FF0000"/>
          <w:sz w:val="22"/>
          <w:szCs w:val="22"/>
        </w:rPr>
        <w:t xml:space="preserve"> </w:t>
      </w:r>
      <w:r w:rsidRPr="00CA7EC0">
        <w:rPr>
          <w:rFonts w:ascii="Arial" w:hAnsi="Arial" w:cs="Arial"/>
          <w:sz w:val="22"/>
          <w:szCs w:val="22"/>
        </w:rPr>
        <w:t>]</w:t>
      </w:r>
      <w:proofErr w:type="gramEnd"/>
    </w:p>
    <w:p w14:paraId="54687B10" w14:textId="77777777" w:rsidR="001F2181" w:rsidRPr="00CA7EC0" w:rsidRDefault="001F2181" w:rsidP="001F2181">
      <w:pPr>
        <w:pStyle w:val="p7"/>
        <w:jc w:val="left"/>
        <w:rPr>
          <w:rFonts w:ascii="Arial" w:hAnsi="Arial" w:cs="Arial"/>
          <w:b/>
          <w:bCs/>
          <w:sz w:val="22"/>
          <w:szCs w:val="22"/>
        </w:rPr>
      </w:pPr>
    </w:p>
    <w:p w14:paraId="4745F312" w14:textId="77777777" w:rsidR="001F2181" w:rsidRPr="00CA7EC0" w:rsidRDefault="001F2181" w:rsidP="001F2181">
      <w:pPr>
        <w:pStyle w:val="p7"/>
        <w:jc w:val="left"/>
        <w:rPr>
          <w:rFonts w:ascii="Arial" w:hAnsi="Arial" w:cs="Arial"/>
          <w:sz w:val="22"/>
          <w:szCs w:val="22"/>
        </w:rPr>
      </w:pPr>
      <w:proofErr w:type="gramStart"/>
      <w:r w:rsidRPr="00CA7EC0">
        <w:rPr>
          <w:rFonts w:ascii="Arial" w:hAnsi="Arial" w:cs="Arial"/>
          <w:b/>
          <w:bCs/>
          <w:sz w:val="22"/>
          <w:szCs w:val="22"/>
        </w:rPr>
        <w:t>Name:</w:t>
      </w:r>
      <w:r w:rsidRPr="00CA7EC0">
        <w:rPr>
          <w:rFonts w:ascii="Arial" w:hAnsi="Arial" w:cs="Arial"/>
          <w:sz w:val="22"/>
          <w:szCs w:val="22"/>
        </w:rPr>
        <w:t>_</w:t>
      </w:r>
      <w:proofErr w:type="gramEnd"/>
      <w:r w:rsidRPr="00CA7EC0">
        <w:rPr>
          <w:rFonts w:ascii="Arial" w:hAnsi="Arial" w:cs="Arial"/>
          <w:sz w:val="22"/>
          <w:szCs w:val="22"/>
        </w:rPr>
        <w:t>____________________________</w:t>
      </w:r>
    </w:p>
    <w:p w14:paraId="618AE6B5" w14:textId="77777777" w:rsidR="001F2181" w:rsidRPr="00CA7EC0" w:rsidRDefault="001F2181" w:rsidP="001F2181">
      <w:pPr>
        <w:rPr>
          <w:rFonts w:ascii="Arial" w:hAnsi="Arial" w:cs="Arial"/>
        </w:rPr>
      </w:pPr>
      <w:r w:rsidRPr="00CA7EC0">
        <w:rPr>
          <w:rFonts w:ascii="Arial" w:hAnsi="Arial" w:cs="Arial"/>
          <w:b/>
          <w:bCs/>
        </w:rPr>
        <w:t>Title:</w:t>
      </w:r>
      <w:r w:rsidRPr="00CA7EC0">
        <w:rPr>
          <w:rFonts w:ascii="Arial" w:hAnsi="Arial" w:cs="Arial"/>
        </w:rPr>
        <w:t xml:space="preserve"> ______________________________</w:t>
      </w:r>
    </w:p>
    <w:p w14:paraId="28C1A08C" w14:textId="77777777" w:rsidR="001F2181" w:rsidRPr="00CA7EC0" w:rsidRDefault="001F2181" w:rsidP="001F2181">
      <w:pPr>
        <w:rPr>
          <w:rFonts w:ascii="Arial" w:hAnsi="Arial" w:cs="Arial"/>
          <w:bCs/>
        </w:rPr>
      </w:pPr>
      <w:proofErr w:type="gramStart"/>
      <w:r w:rsidRPr="00CA7EC0">
        <w:rPr>
          <w:rFonts w:ascii="Arial" w:hAnsi="Arial" w:cs="Arial"/>
          <w:b/>
          <w:bCs/>
        </w:rPr>
        <w:t>Date:</w:t>
      </w:r>
      <w:r w:rsidRPr="00CA7EC0">
        <w:rPr>
          <w:rFonts w:ascii="Arial" w:hAnsi="Arial" w:cs="Arial"/>
        </w:rPr>
        <w:t>_</w:t>
      </w:r>
      <w:proofErr w:type="gramEnd"/>
      <w:r w:rsidRPr="00CA7EC0">
        <w:rPr>
          <w:rFonts w:ascii="Arial" w:hAnsi="Arial" w:cs="Arial"/>
        </w:rPr>
        <w:t>_____________________________</w:t>
      </w:r>
    </w:p>
    <w:p w14:paraId="2738D8D4" w14:textId="77777777" w:rsidR="001F2181" w:rsidRPr="00CA7EC0" w:rsidRDefault="001F2181" w:rsidP="001F2181">
      <w:pPr>
        <w:rPr>
          <w:rFonts w:ascii="Arial" w:hAnsi="Arial" w:cs="Arial"/>
        </w:rPr>
      </w:pPr>
    </w:p>
    <w:sectPr w:rsidR="001F2181" w:rsidRPr="00CA7EC0" w:rsidSect="00A82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1EDE" w14:textId="77777777" w:rsidR="00F93E94" w:rsidRDefault="00F93E94" w:rsidP="001F2181">
      <w:pPr>
        <w:spacing w:after="0" w:line="240" w:lineRule="auto"/>
      </w:pPr>
      <w:r>
        <w:separator/>
      </w:r>
    </w:p>
  </w:endnote>
  <w:endnote w:type="continuationSeparator" w:id="0">
    <w:p w14:paraId="0BFE9A9A" w14:textId="77777777" w:rsidR="00F93E94" w:rsidRDefault="00F93E94" w:rsidP="001F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2655" w14:textId="77777777" w:rsidR="00F93E94" w:rsidRDefault="00F93E94" w:rsidP="001F2181">
      <w:pPr>
        <w:spacing w:after="0" w:line="240" w:lineRule="auto"/>
      </w:pPr>
      <w:r>
        <w:separator/>
      </w:r>
    </w:p>
  </w:footnote>
  <w:footnote w:type="continuationSeparator" w:id="0">
    <w:p w14:paraId="7024C1C5" w14:textId="77777777" w:rsidR="00F93E94" w:rsidRDefault="00F93E94" w:rsidP="001F2181">
      <w:pPr>
        <w:spacing w:after="0" w:line="240" w:lineRule="auto"/>
      </w:pPr>
      <w:r>
        <w:continuationSeparator/>
      </w:r>
    </w:p>
  </w:footnote>
  <w:footnote w:id="1">
    <w:p w14:paraId="37461638" w14:textId="77777777" w:rsidR="001F2181" w:rsidRPr="00674EF7" w:rsidRDefault="001F2181" w:rsidP="001F2181">
      <w:pPr>
        <w:pStyle w:val="FootnoteText"/>
        <w:rPr>
          <w:rFonts w:cstheme="minorHAnsi"/>
          <w:sz w:val="18"/>
          <w:szCs w:val="18"/>
        </w:rPr>
      </w:pPr>
      <w:r w:rsidRPr="00674EF7">
        <w:rPr>
          <w:rStyle w:val="FootnoteReference"/>
          <w:rFonts w:cstheme="minorHAnsi"/>
          <w:sz w:val="18"/>
          <w:szCs w:val="18"/>
        </w:rPr>
        <w:footnoteRef/>
      </w:r>
      <w:r w:rsidRPr="00674EF7">
        <w:rPr>
          <w:rFonts w:cstheme="minorHAnsi"/>
          <w:sz w:val="18"/>
          <w:szCs w:val="18"/>
        </w:rPr>
        <w:t xml:space="preserve"> “Management” means any person having powers of representation, decision-making or control over the Organization or any member of its administrative, management or supervisory body.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F77E4"/>
    <w:multiLevelType w:val="hybridMultilevel"/>
    <w:tmpl w:val="5B14AB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99F2BF6"/>
    <w:multiLevelType w:val="multilevel"/>
    <w:tmpl w:val="C3B22DC0"/>
    <w:lvl w:ilvl="0">
      <w:start w:val="1"/>
      <w:numFmt w:val="bullet"/>
      <w:lvlText w:val="•"/>
      <w:lvlJc w:val="left"/>
      <w:pPr>
        <w:ind w:left="360" w:hanging="360"/>
      </w:pPr>
      <w:rPr>
        <w:rFonts w:ascii="Times New Roman" w:hAnsi="Times New Roman" w:hint="default"/>
        <w:color w:val="auto"/>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6007968">
    <w:abstractNumId w:val="1"/>
  </w:num>
  <w:num w:numId="2" w16cid:durableId="212311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81"/>
    <w:rsid w:val="00086A7F"/>
    <w:rsid w:val="00100FA3"/>
    <w:rsid w:val="001F2181"/>
    <w:rsid w:val="00314E65"/>
    <w:rsid w:val="006209FE"/>
    <w:rsid w:val="008A4CA6"/>
    <w:rsid w:val="00944A60"/>
    <w:rsid w:val="00A14E28"/>
    <w:rsid w:val="00A82A51"/>
    <w:rsid w:val="00A9119F"/>
    <w:rsid w:val="00BA7C7D"/>
    <w:rsid w:val="00C23813"/>
    <w:rsid w:val="00C27EA8"/>
    <w:rsid w:val="00CA7EC0"/>
    <w:rsid w:val="00DA5E3F"/>
    <w:rsid w:val="00F3647F"/>
    <w:rsid w:val="00F847DE"/>
    <w:rsid w:val="00F93E94"/>
    <w:rsid w:val="00FE6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C316"/>
  <w15:chartTrackingRefBased/>
  <w15:docId w15:val="{527C39CA-82BA-4993-9B5E-CB2186E8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81"/>
    <w:rPr>
      <w:kern w:val="0"/>
      <w14:ligatures w14:val="none"/>
    </w:rPr>
  </w:style>
  <w:style w:type="paragraph" w:styleId="Heading3">
    <w:name w:val="heading 3"/>
    <w:basedOn w:val="Normal"/>
    <w:next w:val="Normal"/>
    <w:link w:val="Heading3Char"/>
    <w:uiPriority w:val="9"/>
    <w:unhideWhenUsed/>
    <w:qFormat/>
    <w:rsid w:val="001F21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181"/>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Gaia List Paragraph,Dot pt,F5 List Paragraph,List Paragraph1,No Spacing1,List Paragraph Char Char Char,Indicator Text,Numbered Para 1,List Paragraph12,Bullet Points,MAIN CONTENT"/>
    <w:basedOn w:val="Normal"/>
    <w:link w:val="ListParagraphChar"/>
    <w:uiPriority w:val="34"/>
    <w:qFormat/>
    <w:rsid w:val="001F2181"/>
    <w:pPr>
      <w:ind w:left="720"/>
      <w:contextualSpacing/>
    </w:pPr>
  </w:style>
  <w:style w:type="paragraph" w:styleId="FootnoteText">
    <w:name w:val="footnote text"/>
    <w:aliases w:val="Geneva 9,Font: Geneva 9,Boston 10,f"/>
    <w:basedOn w:val="Normal"/>
    <w:link w:val="FootnoteTextChar"/>
    <w:uiPriority w:val="99"/>
    <w:unhideWhenUsed/>
    <w:qFormat/>
    <w:rsid w:val="001F2181"/>
    <w:pPr>
      <w:spacing w:after="0" w:line="240" w:lineRule="auto"/>
    </w:pPr>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1F2181"/>
    <w:rPr>
      <w:kern w:val="0"/>
      <w:sz w:val="20"/>
      <w:szCs w:val="20"/>
      <w14:ligatures w14:val="none"/>
    </w:rPr>
  </w:style>
  <w:style w:type="character" w:styleId="FootnoteReference">
    <w:name w:val="footnote reference"/>
    <w:aliases w:val="16 Point,Superscript 6 Point,ftref,ftref Char,BVI fnr Char,BVI fnr Car Char,Char Char Car Char,Char Char Char Char Char Char Char Char Char Char Char Char Char Char Char Char Char Char Char Char Car Char,16 Point Char,BVI fnr"/>
    <w:basedOn w:val="DefaultParagraphFont"/>
    <w:uiPriority w:val="99"/>
    <w:unhideWhenUsed/>
    <w:qFormat/>
    <w:rsid w:val="001F2181"/>
    <w:rPr>
      <w:vertAlign w:val="superscript"/>
    </w:rPr>
  </w:style>
  <w:style w:type="character" w:styleId="Hyperlink">
    <w:name w:val="Hyperlink"/>
    <w:uiPriority w:val="99"/>
    <w:rsid w:val="001F2181"/>
    <w:rPr>
      <w:color w:val="0000FF"/>
      <w:u w:val="single"/>
    </w:rPr>
  </w:style>
  <w:style w:type="table" w:styleId="TableGrid">
    <w:name w:val="Table Grid"/>
    <w:basedOn w:val="TableNormal"/>
    <w:uiPriority w:val="39"/>
    <w:rsid w:val="001F21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
    <w:rsid w:val="001F2181"/>
    <w:pPr>
      <w:widowControl w:val="0"/>
      <w:tabs>
        <w:tab w:val="left" w:pos="391"/>
      </w:tabs>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customStyle="1" w:styleId="ListParagraphChar">
    <w:name w:val="List Paragraph Char"/>
    <w:aliases w:val="Gaia List Paragraph Char,Dot pt Char,F5 List Paragraph Char,List Paragraph1 Char,No Spacing1 Char,List Paragraph Char Char Char Char,Indicator Text Char,Numbered Para 1 Char,List Paragraph12 Char,Bullet Points Char,MAIN CONTENT Char"/>
    <w:basedOn w:val="DefaultParagraphFont"/>
    <w:link w:val="ListParagraph"/>
    <w:uiPriority w:val="34"/>
    <w:rsid w:val="001F2181"/>
    <w:rPr>
      <w:kern w:val="0"/>
      <w14:ligatures w14:val="none"/>
    </w:rPr>
  </w:style>
  <w:style w:type="paragraph" w:styleId="Header">
    <w:name w:val="header"/>
    <w:basedOn w:val="Normal"/>
    <w:link w:val="HeaderChar"/>
    <w:uiPriority w:val="99"/>
    <w:semiHidden/>
    <w:unhideWhenUsed/>
    <w:rsid w:val="00F364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647F"/>
    <w:rPr>
      <w:kern w:val="0"/>
      <w14:ligatures w14:val="none"/>
    </w:rPr>
  </w:style>
  <w:style w:type="paragraph" w:styleId="Footer">
    <w:name w:val="footer"/>
    <w:basedOn w:val="Normal"/>
    <w:link w:val="FooterChar"/>
    <w:uiPriority w:val="99"/>
    <w:semiHidden/>
    <w:unhideWhenUsed/>
    <w:rsid w:val="00F364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647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ments-dds-ny.un.org/doc/UNDOC/GEN/N03/550/40/PDF/N0355040.pdf?OpenE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agencystandingcommittee.org/other/principles-partnership-global-humanitarian-platform-17-july-2007" TargetMode="External"/><Relationship Id="rId5" Type="http://schemas.openxmlformats.org/officeDocument/2006/relationships/styles" Target="styles.xml"/><Relationship Id="rId10" Type="http://schemas.openxmlformats.org/officeDocument/2006/relationships/hyperlink" Target="https://www.un.org/en/about-us/universal-declaration-of-human-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111E0-F208-4DE3-8FED-E8D543197D8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4A7BDDE-751B-41AD-8829-F31ABD96A502}">
  <ds:schemaRefs>
    <ds:schemaRef ds:uri="http://schemas.microsoft.com/sharepoint/v3/contenttype/forms"/>
  </ds:schemaRefs>
</ds:datastoreItem>
</file>

<file path=customXml/itemProps3.xml><?xml version="1.0" encoding="utf-8"?>
<ds:datastoreItem xmlns:ds="http://schemas.openxmlformats.org/officeDocument/2006/customXml" ds:itemID="{E44E59B1-9A98-4C31-A293-BA809E33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Hemini Vrontamitis</dc:creator>
  <cp:keywords/>
  <dc:description/>
  <cp:lastModifiedBy>CMS Secretariat</cp:lastModifiedBy>
  <cp:revision>2</cp:revision>
  <dcterms:created xsi:type="dcterms:W3CDTF">2026-05-22T14:00:00Z</dcterms:created>
  <dcterms:modified xsi:type="dcterms:W3CDTF">2026-05-22T14:00:00Z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