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901CB8" w14:paraId="61FD8CA8" w14:textId="77777777" w:rsidTr="00D2118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FF24B1B" w14:textId="77777777" w:rsidR="002E0DE9" w:rsidRPr="00901CB8" w:rsidRDefault="002E0DE9" w:rsidP="002E0DE9">
            <w:pPr>
              <w:widowControl w:val="0"/>
              <w:suppressAutoHyphens/>
              <w:autoSpaceDE w:val="0"/>
              <w:autoSpaceDN w:val="0"/>
              <w:spacing w:after="0" w:line="240" w:lineRule="auto"/>
              <w:textAlignment w:val="baseline"/>
              <w:rPr>
                <w:rFonts w:ascii="Calibri" w:eastAsia="Calibri" w:hAnsi="Calibri" w:cs="Times New Roman"/>
                <w:lang w:val="en-GB"/>
              </w:rPr>
            </w:pPr>
            <w:r w:rsidRPr="00901CB8">
              <w:rPr>
                <w:rFonts w:eastAsia="Times New Roman" w:cs="Arial"/>
                <w:noProof/>
                <w:lang w:val="en-GB"/>
              </w:rPr>
              <w:drawing>
                <wp:inline distT="0" distB="0" distL="0" distR="0" wp14:anchorId="07F16A38" wp14:editId="5384A788">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6D383547" w14:textId="77777777" w:rsidR="002E0DE9" w:rsidRPr="00901CB8"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sz w:val="12"/>
                <w:szCs w:val="12"/>
                <w:lang w:val="en-GB"/>
              </w:rPr>
            </w:pPr>
          </w:p>
          <w:p w14:paraId="2060E945" w14:textId="77777777" w:rsidR="002E0DE9" w:rsidRPr="00901CB8"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901CB8">
              <w:rPr>
                <w:rFonts w:eastAsia="Times New Roman" w:cs="Arial"/>
                <w:b/>
                <w:sz w:val="32"/>
                <w:szCs w:val="32"/>
                <w:lang w:val="en-GB"/>
              </w:rPr>
              <w:t>CONVENTION ON</w:t>
            </w:r>
          </w:p>
          <w:p w14:paraId="40E1B4F0" w14:textId="77777777" w:rsidR="002E0DE9" w:rsidRPr="00901CB8"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901CB8">
              <w:rPr>
                <w:rFonts w:eastAsia="Times New Roman" w:cs="Arial"/>
                <w:b/>
                <w:sz w:val="32"/>
                <w:szCs w:val="32"/>
                <w:lang w:val="en-GB"/>
              </w:rPr>
              <w:t>MIGRATORY</w:t>
            </w:r>
          </w:p>
          <w:p w14:paraId="2DE72FDC" w14:textId="77777777" w:rsidR="002E0DE9" w:rsidRPr="00901CB8" w:rsidRDefault="002E0DE9" w:rsidP="002E0DE9">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n-GB"/>
              </w:rPr>
            </w:pPr>
            <w:r w:rsidRPr="00901CB8">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CC1CFEB" w14:textId="06F1A6B5" w:rsidR="002E0DE9" w:rsidRPr="00901CB8" w:rsidRDefault="002E0DE9" w:rsidP="00F816D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GB"/>
              </w:rPr>
            </w:pPr>
            <w:bookmarkStart w:id="0" w:name="_Hlk26281740"/>
            <w:r w:rsidRPr="00901CB8">
              <w:rPr>
                <w:rFonts w:eastAsia="Times New Roman" w:cs="Arial"/>
                <w:lang w:val="en-GB"/>
              </w:rPr>
              <w:t>UNEP/CMS/COP13/Doc.</w:t>
            </w:r>
            <w:r w:rsidR="008B72C6" w:rsidRPr="00901CB8">
              <w:rPr>
                <w:rFonts w:eastAsia="Times New Roman" w:cs="Arial"/>
                <w:lang w:val="en-GB"/>
              </w:rPr>
              <w:t>1</w:t>
            </w:r>
            <w:r w:rsidR="002310F5" w:rsidRPr="00901CB8">
              <w:rPr>
                <w:rFonts w:eastAsia="Times New Roman" w:cs="Arial"/>
                <w:lang w:val="en-GB"/>
              </w:rPr>
              <w:t>8</w:t>
            </w:r>
            <w:bookmarkEnd w:id="0"/>
          </w:p>
          <w:p w14:paraId="23725DF4" w14:textId="15823873" w:rsidR="002E0DE9" w:rsidRPr="00901CB8" w:rsidRDefault="00EC290F" w:rsidP="00F816D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GB"/>
              </w:rPr>
            </w:pPr>
            <w:r>
              <w:rPr>
                <w:rFonts w:eastAsia="Times New Roman" w:cs="Arial"/>
                <w:lang w:val="en-GB"/>
              </w:rPr>
              <w:t>17</w:t>
            </w:r>
            <w:r w:rsidR="00C32C5F" w:rsidRPr="00901CB8">
              <w:rPr>
                <w:rFonts w:eastAsia="Times New Roman" w:cs="Arial"/>
                <w:lang w:val="en-GB"/>
              </w:rPr>
              <w:t xml:space="preserve"> </w:t>
            </w:r>
            <w:r w:rsidR="00120ECF" w:rsidRPr="00901CB8">
              <w:rPr>
                <w:rFonts w:eastAsia="Times New Roman" w:cs="Arial"/>
                <w:lang w:val="en-GB"/>
              </w:rPr>
              <w:t>December</w:t>
            </w:r>
            <w:r w:rsidR="002E0DE9" w:rsidRPr="00901CB8">
              <w:rPr>
                <w:rFonts w:eastAsia="Times New Roman" w:cs="Arial"/>
                <w:lang w:val="en-GB"/>
              </w:rPr>
              <w:t xml:space="preserve"> 2019</w:t>
            </w:r>
          </w:p>
          <w:p w14:paraId="758B27F1" w14:textId="77777777" w:rsidR="002E0DE9" w:rsidRPr="00901CB8" w:rsidRDefault="002E0DE9" w:rsidP="00F816DF">
            <w:pPr>
              <w:widowControl w:val="0"/>
              <w:suppressAutoHyphens/>
              <w:autoSpaceDE w:val="0"/>
              <w:autoSpaceDN w:val="0"/>
              <w:spacing w:before="120" w:after="120" w:line="240" w:lineRule="auto"/>
              <w:textAlignment w:val="baseline"/>
              <w:rPr>
                <w:rFonts w:eastAsia="Times New Roman" w:cs="Arial"/>
                <w:lang w:val="en-GB"/>
              </w:rPr>
            </w:pPr>
            <w:r w:rsidRPr="00901CB8">
              <w:rPr>
                <w:rFonts w:eastAsia="Times New Roman" w:cs="Arial"/>
                <w:lang w:val="en-GB"/>
              </w:rPr>
              <w:t>Original: English</w:t>
            </w:r>
          </w:p>
          <w:p w14:paraId="76883246"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5709F228" w14:textId="77777777" w:rsidR="002E0DE9" w:rsidRPr="00901CB8"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339BBC4D" w14:textId="77777777" w:rsidR="002E0DE9" w:rsidRPr="00901CB8"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n-GB"/>
        </w:rPr>
      </w:pPr>
      <w:r w:rsidRPr="00901CB8">
        <w:rPr>
          <w:rFonts w:eastAsia="Times New Roman" w:cs="Arial"/>
          <w:lang w:val="en-GB"/>
        </w:rPr>
        <w:t>13</w:t>
      </w:r>
      <w:r w:rsidRPr="00901CB8">
        <w:rPr>
          <w:rFonts w:eastAsia="Times New Roman" w:cs="Arial"/>
          <w:vertAlign w:val="superscript"/>
          <w:lang w:val="en-GB"/>
        </w:rPr>
        <w:t>th</w:t>
      </w:r>
      <w:r w:rsidRPr="00901CB8">
        <w:rPr>
          <w:rFonts w:eastAsia="Times New Roman" w:cs="Arial"/>
          <w:lang w:val="en-GB"/>
        </w:rPr>
        <w:t xml:space="preserve"> MEETING OF THE CONFERENCE OF THE PARTIES</w:t>
      </w:r>
    </w:p>
    <w:p w14:paraId="7893B2A8" w14:textId="77777777" w:rsidR="002E0DE9" w:rsidRPr="00901CB8" w:rsidRDefault="002E0DE9"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n-GB"/>
        </w:rPr>
      </w:pPr>
      <w:r w:rsidRPr="00901CB8">
        <w:rPr>
          <w:rFonts w:eastAsia="Times New Roman" w:cs="Arial"/>
          <w:bCs/>
          <w:lang w:val="en-GB"/>
        </w:rPr>
        <w:t>Gand</w:t>
      </w:r>
      <w:r w:rsidR="003C569E" w:rsidRPr="00901CB8">
        <w:rPr>
          <w:rFonts w:eastAsia="Times New Roman" w:cs="Arial"/>
          <w:bCs/>
          <w:lang w:val="en-GB"/>
        </w:rPr>
        <w:t>h</w:t>
      </w:r>
      <w:r w:rsidRPr="00901CB8">
        <w:rPr>
          <w:rFonts w:eastAsia="Times New Roman" w:cs="Arial"/>
          <w:bCs/>
          <w:lang w:val="en-GB"/>
        </w:rPr>
        <w:t>inagar, India, 17 - 22 February 2020</w:t>
      </w:r>
    </w:p>
    <w:p w14:paraId="5539CB52" w14:textId="16F7C84F" w:rsidR="002E0DE9" w:rsidRPr="00901CB8"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lang w:val="en-GB"/>
        </w:rPr>
      </w:pPr>
      <w:r w:rsidRPr="00901CB8">
        <w:rPr>
          <w:rFonts w:eastAsia="Times New Roman" w:cs="Arial"/>
          <w:iCs/>
          <w:lang w:val="en-GB"/>
        </w:rPr>
        <w:t xml:space="preserve">Agenda Item </w:t>
      </w:r>
      <w:r w:rsidR="008B72C6" w:rsidRPr="00901CB8">
        <w:rPr>
          <w:rFonts w:eastAsia="Times New Roman" w:cs="Arial"/>
          <w:iCs/>
          <w:lang w:val="en-GB"/>
        </w:rPr>
        <w:t>1</w:t>
      </w:r>
      <w:r w:rsidR="002310F5" w:rsidRPr="00901CB8">
        <w:rPr>
          <w:rFonts w:eastAsia="Times New Roman" w:cs="Arial"/>
          <w:iCs/>
          <w:lang w:val="en-GB"/>
        </w:rPr>
        <w:t>8</w:t>
      </w:r>
    </w:p>
    <w:p w14:paraId="2539DF09"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lang w:val="en-GB"/>
        </w:rPr>
      </w:pPr>
    </w:p>
    <w:p w14:paraId="382E125E"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lang w:val="en-GB"/>
        </w:rPr>
      </w:pPr>
    </w:p>
    <w:p w14:paraId="5A837F88" w14:textId="548EB9F5" w:rsidR="002E0DE9" w:rsidRPr="00901CB8" w:rsidRDefault="00C32C5F" w:rsidP="005F73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sidRPr="00901CB8">
        <w:rPr>
          <w:rFonts w:eastAsia="Times New Roman" w:cs="Arial"/>
          <w:b/>
          <w:bCs/>
          <w:lang w:val="en-GB"/>
        </w:rPr>
        <w:t>SYNERGIES AND PARTNERSHIPS</w:t>
      </w:r>
    </w:p>
    <w:p w14:paraId="01C06704" w14:textId="77777777" w:rsidR="002E0DE9" w:rsidRPr="00901CB8"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901CB8">
        <w:rPr>
          <w:rFonts w:eastAsia="Times New Roman" w:cs="Arial"/>
          <w:i/>
          <w:lang w:val="en-GB"/>
        </w:rPr>
        <w:t>(Prepared by the Secretariat)</w:t>
      </w:r>
    </w:p>
    <w:p w14:paraId="4D3CB96D" w14:textId="77777777" w:rsidR="002E0DE9" w:rsidRPr="00901CB8"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14:paraId="4C5E098F" w14:textId="77777777" w:rsidR="002E0DE9" w:rsidRPr="00901CB8" w:rsidRDefault="002E0DE9" w:rsidP="002E0DE9">
      <w:pPr>
        <w:widowControl w:val="0"/>
        <w:suppressAutoHyphens/>
        <w:autoSpaceDE w:val="0"/>
        <w:autoSpaceDN w:val="0"/>
        <w:spacing w:after="0" w:line="240" w:lineRule="auto"/>
        <w:textAlignment w:val="baseline"/>
        <w:rPr>
          <w:rFonts w:ascii="Calibri" w:eastAsia="Calibri" w:hAnsi="Calibri" w:cs="Times New Roman"/>
          <w:lang w:val="en-GB"/>
        </w:rPr>
      </w:pPr>
    </w:p>
    <w:p w14:paraId="4EA17F9A" w14:textId="77777777" w:rsidR="002E0DE9" w:rsidRPr="00901CB8" w:rsidRDefault="000661B2" w:rsidP="002E0DE9">
      <w:pPr>
        <w:widowControl w:val="0"/>
        <w:suppressAutoHyphens/>
        <w:autoSpaceDE w:val="0"/>
        <w:autoSpaceDN w:val="0"/>
        <w:spacing w:after="0" w:line="240" w:lineRule="auto"/>
        <w:textAlignment w:val="baseline"/>
        <w:rPr>
          <w:rFonts w:eastAsia="Times New Roman" w:cs="Arial"/>
          <w:sz w:val="21"/>
          <w:szCs w:val="21"/>
          <w:lang w:val="en-GB"/>
        </w:rPr>
      </w:pPr>
      <w:r w:rsidRPr="00901CB8">
        <w:rPr>
          <w:rFonts w:eastAsia="Times New Roman" w:cs="Arial"/>
          <w:noProof/>
          <w:sz w:val="21"/>
          <w:szCs w:val="21"/>
          <w:lang w:val="en-GB"/>
        </w:rPr>
        <mc:AlternateContent>
          <mc:Choice Requires="wps">
            <w:drawing>
              <wp:anchor distT="0" distB="0" distL="114300" distR="114300" simplePos="0" relativeHeight="251659264" behindDoc="1" locked="0" layoutInCell="1" allowOverlap="1" wp14:anchorId="231BE74C" wp14:editId="35BABF00">
                <wp:simplePos x="0" y="0"/>
                <wp:positionH relativeFrom="margin">
                  <wp:posOffset>914400</wp:posOffset>
                </wp:positionH>
                <wp:positionV relativeFrom="margin">
                  <wp:posOffset>2828925</wp:posOffset>
                </wp:positionV>
                <wp:extent cx="4304665" cy="2428875"/>
                <wp:effectExtent l="0" t="0" r="19685" b="2857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2428875"/>
                        </a:xfrm>
                        <a:prstGeom prst="rect">
                          <a:avLst/>
                        </a:prstGeom>
                        <a:solidFill>
                          <a:srgbClr val="FFFFFF"/>
                        </a:solidFill>
                        <a:ln w="3172">
                          <a:solidFill>
                            <a:srgbClr val="000000"/>
                          </a:solidFill>
                          <a:prstDash val="solid"/>
                        </a:ln>
                      </wps:spPr>
                      <wps:txbx>
                        <w:txbxContent>
                          <w:p w14:paraId="4D312AFB" w14:textId="77777777" w:rsidR="00D2118E" w:rsidRDefault="00D2118E" w:rsidP="00EC290F">
                            <w:pPr>
                              <w:spacing w:after="0" w:line="240" w:lineRule="auto"/>
                              <w:rPr>
                                <w:rFonts w:cs="Arial"/>
                              </w:rPr>
                            </w:pPr>
                            <w:r>
                              <w:rPr>
                                <w:rFonts w:cs="Arial"/>
                              </w:rPr>
                              <w:t>Summary:</w:t>
                            </w:r>
                          </w:p>
                          <w:p w14:paraId="724AB2F3" w14:textId="77777777" w:rsidR="00D2118E" w:rsidRDefault="00D2118E" w:rsidP="00EC290F">
                            <w:pPr>
                              <w:spacing w:after="0" w:line="240" w:lineRule="auto"/>
                              <w:rPr>
                                <w:rFonts w:cs="Arial"/>
                              </w:rPr>
                            </w:pPr>
                          </w:p>
                          <w:p w14:paraId="2EFF082A" w14:textId="6BD80114" w:rsidR="00D2118E" w:rsidRDefault="00D2118E" w:rsidP="00EC290F">
                            <w:pPr>
                              <w:spacing w:after="0" w:line="240" w:lineRule="auto"/>
                              <w:jc w:val="both"/>
                            </w:pPr>
                            <w:r>
                              <w:rPr>
                                <w:rFonts w:cs="Arial"/>
                              </w:rPr>
                              <w:t xml:space="preserve">This document </w:t>
                            </w:r>
                            <w:bookmarkStart w:id="1" w:name="_Hlk19709381"/>
                            <w:r>
                              <w:rPr>
                                <w:rFonts w:cs="Arial"/>
                              </w:rPr>
                              <w:t>provides an update on implement</w:t>
                            </w:r>
                            <w:r w:rsidR="001B55B2">
                              <w:rPr>
                                <w:rFonts w:cs="Arial"/>
                              </w:rPr>
                              <w:t>ation</w:t>
                            </w:r>
                            <w:bookmarkEnd w:id="1"/>
                            <w:r w:rsidRPr="002310F5">
                              <w:t xml:space="preserve"> </w:t>
                            </w:r>
                            <w:r>
                              <w:t xml:space="preserve">of </w:t>
                            </w:r>
                            <w:r w:rsidRPr="002310F5">
                              <w:t xml:space="preserve">Resolution 11.10 (Rev.COP12) </w:t>
                            </w:r>
                            <w:r w:rsidRPr="00A660A5">
                              <w:rPr>
                                <w:i/>
                              </w:rPr>
                              <w:t>Synergies and Par</w:t>
                            </w:r>
                            <w:r w:rsidR="007247A9">
                              <w:rPr>
                                <w:i/>
                              </w:rPr>
                              <w:t>tner</w:t>
                            </w:r>
                            <w:r w:rsidRPr="00A660A5">
                              <w:rPr>
                                <w:i/>
                              </w:rPr>
                              <w:t>ships</w:t>
                            </w:r>
                            <w:r>
                              <w:t xml:space="preserve"> also </w:t>
                            </w:r>
                            <w:proofErr w:type="gramStart"/>
                            <w:r>
                              <w:t xml:space="preserve">with </w:t>
                            </w:r>
                            <w:r>
                              <w:rPr>
                                <w:rFonts w:cs="Arial"/>
                              </w:rPr>
                              <w:t>regard to</w:t>
                            </w:r>
                            <w:proofErr w:type="gramEnd"/>
                            <w:r>
                              <w:rPr>
                                <w:rFonts w:cs="Arial"/>
                              </w:rPr>
                              <w:t xml:space="preserve"> </w:t>
                            </w:r>
                            <w:r w:rsidRPr="002310F5">
                              <w:rPr>
                                <w:rFonts w:cs="Arial"/>
                              </w:rPr>
                              <w:t>mechanisms, models and modalities to enhancing the relationship between the CMS Family and Civil Society</w:t>
                            </w:r>
                            <w:r>
                              <w:t>.</w:t>
                            </w:r>
                          </w:p>
                          <w:p w14:paraId="281E6ACB" w14:textId="77777777" w:rsidR="00D2118E" w:rsidRDefault="00D2118E" w:rsidP="00EC290F">
                            <w:pPr>
                              <w:spacing w:after="0" w:line="240" w:lineRule="auto"/>
                              <w:jc w:val="both"/>
                            </w:pPr>
                          </w:p>
                          <w:p w14:paraId="12861F2B" w14:textId="1ABD0AB8" w:rsidR="00D2118E" w:rsidRDefault="00D2118E" w:rsidP="00EC290F">
                            <w:pPr>
                              <w:spacing w:after="0" w:line="240" w:lineRule="auto"/>
                              <w:jc w:val="both"/>
                              <w:rPr>
                                <w:rFonts w:cs="Arial"/>
                              </w:rPr>
                            </w:pPr>
                            <w:r>
                              <w:rPr>
                                <w:rFonts w:cs="Arial"/>
                              </w:rPr>
                              <w:t>The document proposes</w:t>
                            </w:r>
                            <w:r w:rsidRPr="00A660A5">
                              <w:t xml:space="preserve"> </w:t>
                            </w:r>
                            <w:r w:rsidRPr="00A660A5">
                              <w:rPr>
                                <w:rFonts w:cs="Arial"/>
                              </w:rPr>
                              <w:t xml:space="preserve">amendments to </w:t>
                            </w:r>
                            <w:r w:rsidRPr="002310F5">
                              <w:t xml:space="preserve">Resolution 11.10 (Rev.COP12) </w:t>
                            </w:r>
                            <w:r w:rsidRPr="00A660A5">
                              <w:rPr>
                                <w:i/>
                              </w:rPr>
                              <w:t>Synergies and Par</w:t>
                            </w:r>
                            <w:r w:rsidR="007247A9">
                              <w:rPr>
                                <w:i/>
                              </w:rPr>
                              <w:t>tner</w:t>
                            </w:r>
                            <w:r w:rsidRPr="00A660A5">
                              <w:rPr>
                                <w:i/>
                              </w:rPr>
                              <w:t>ships</w:t>
                            </w:r>
                            <w:r>
                              <w:rPr>
                                <w:i/>
                              </w:rPr>
                              <w:t xml:space="preserve"> </w:t>
                            </w:r>
                            <w:r w:rsidRPr="0091351F">
                              <w:t>in Annex 1</w:t>
                            </w:r>
                            <w:r>
                              <w:rPr>
                                <w:i/>
                              </w:rPr>
                              <w:t xml:space="preserve"> </w:t>
                            </w:r>
                            <w:r w:rsidRPr="00A660A5">
                              <w:t>and</w:t>
                            </w:r>
                            <w:r>
                              <w:rPr>
                                <w:i/>
                              </w:rPr>
                              <w:t xml:space="preserve"> </w:t>
                            </w:r>
                            <w:r w:rsidRPr="00A660A5">
                              <w:rPr>
                                <w:rFonts w:cs="Arial"/>
                              </w:rPr>
                              <w:t>the adoption of new Decisions</w:t>
                            </w:r>
                            <w:r>
                              <w:rPr>
                                <w:rFonts w:cs="Arial"/>
                              </w:rPr>
                              <w:t xml:space="preserve"> </w:t>
                            </w:r>
                            <w:r w:rsidR="008C37E6">
                              <w:rPr>
                                <w:rFonts w:cs="Arial"/>
                                <w:i/>
                              </w:rPr>
                              <w:t>NGO</w:t>
                            </w:r>
                            <w:r w:rsidRPr="006975D0">
                              <w:rPr>
                                <w:rFonts w:cs="Arial"/>
                                <w:i/>
                              </w:rPr>
                              <w:t xml:space="preserve"> Participation in CMS Processes</w:t>
                            </w:r>
                            <w:r w:rsidRPr="0091351F">
                              <w:t xml:space="preserve"> in Annex </w:t>
                            </w:r>
                            <w:r>
                              <w:t>2</w:t>
                            </w:r>
                            <w:r w:rsidRPr="00A660A5">
                              <w:rPr>
                                <w:rFonts w:cs="Arial"/>
                              </w:rPr>
                              <w:t>.</w:t>
                            </w:r>
                            <w:r>
                              <w:rPr>
                                <w:rFonts w:cs="Arial"/>
                              </w:rPr>
                              <w:t xml:space="preserve"> </w:t>
                            </w:r>
                            <w:r w:rsidR="008F4070">
                              <w:rPr>
                                <w:rFonts w:cs="Arial"/>
                              </w:rPr>
                              <w:t>In Annex 3, i</w:t>
                            </w:r>
                            <w:r>
                              <w:rPr>
                                <w:rFonts w:cs="Arial"/>
                              </w:rPr>
                              <w:t xml:space="preserve">t also contains </w:t>
                            </w:r>
                            <w:r>
                              <w:rPr>
                                <w:rFonts w:cs="Arial"/>
                                <w:lang w:val="en-GB"/>
                              </w:rPr>
                              <w:t xml:space="preserve">the </w:t>
                            </w:r>
                            <w:r>
                              <w:t xml:space="preserve">Executive Summary and </w:t>
                            </w:r>
                            <w:r w:rsidRPr="000E0933">
                              <w:t>a series of principles, suggestions, and recommendations</w:t>
                            </w:r>
                            <w:r>
                              <w:t xml:space="preserve"> of the </w:t>
                            </w:r>
                            <w:r w:rsidRPr="00777515">
                              <w:t xml:space="preserve">review </w:t>
                            </w:r>
                            <w:r>
                              <w:t>on the value of CMS to NGO Partners</w:t>
                            </w:r>
                            <w:r>
                              <w:rPr>
                                <w:rFonts w:cs="Arial"/>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31BE74C" id="_x0000_t202" coordsize="21600,21600" o:spt="202" path="m,l,21600r21600,l21600,xe">
                <v:stroke joinstyle="miter"/>
                <v:path gradientshapeok="t" o:connecttype="rect"/>
              </v:shapetype>
              <v:shape id="Text Box 4" o:spid="_x0000_s1026" type="#_x0000_t202" style="position:absolute;margin-left:1in;margin-top:222.75pt;width:338.95pt;height:191.25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" strokeweight=".08811mm">
                <v:textbox>
                  <w:txbxContent>
                    <w:p w14:paraId="4D312AFB" w14:textId="77777777" w:rsidR="00D2118E" w:rsidRDefault="00D2118E" w:rsidP="00EC290F">
                      <w:pPr>
                        <w:spacing w:after="0" w:line="240" w:lineRule="auto"/>
                        <w:rPr>
                          <w:rFonts w:cs="Arial"/>
                        </w:rPr>
                      </w:pPr>
                      <w:r>
                        <w:rPr>
                          <w:rFonts w:cs="Arial"/>
                        </w:rPr>
                        <w:t>Summary:</w:t>
                      </w:r>
                    </w:p>
                    <w:p w14:paraId="724AB2F3" w14:textId="77777777" w:rsidR="00D2118E" w:rsidRDefault="00D2118E" w:rsidP="00EC290F">
                      <w:pPr>
                        <w:spacing w:after="0" w:line="240" w:lineRule="auto"/>
                        <w:rPr>
                          <w:rFonts w:cs="Arial"/>
                        </w:rPr>
                      </w:pPr>
                    </w:p>
                    <w:p w14:paraId="2EFF082A" w14:textId="6BD80114" w:rsidR="00D2118E" w:rsidRDefault="00D2118E" w:rsidP="00EC290F">
                      <w:pPr>
                        <w:spacing w:after="0" w:line="240" w:lineRule="auto"/>
                        <w:jc w:val="both"/>
                      </w:pPr>
                      <w:r>
                        <w:rPr>
                          <w:rFonts w:cs="Arial"/>
                        </w:rPr>
                        <w:t xml:space="preserve">This document </w:t>
                      </w:r>
                      <w:bookmarkStart w:id="2" w:name="_Hlk19709381"/>
                      <w:r>
                        <w:rPr>
                          <w:rFonts w:cs="Arial"/>
                        </w:rPr>
                        <w:t>provides an update on implement</w:t>
                      </w:r>
                      <w:r w:rsidR="001B55B2">
                        <w:rPr>
                          <w:rFonts w:cs="Arial"/>
                        </w:rPr>
                        <w:t>ation</w:t>
                      </w:r>
                      <w:bookmarkEnd w:id="2"/>
                      <w:r w:rsidRPr="002310F5">
                        <w:t xml:space="preserve"> </w:t>
                      </w:r>
                      <w:r>
                        <w:t xml:space="preserve">of </w:t>
                      </w:r>
                      <w:r w:rsidRPr="002310F5">
                        <w:t xml:space="preserve">Resolution 11.10 (Rev.COP12) </w:t>
                      </w:r>
                      <w:r w:rsidRPr="00A660A5">
                        <w:rPr>
                          <w:i/>
                        </w:rPr>
                        <w:t>Synergies and Par</w:t>
                      </w:r>
                      <w:r w:rsidR="007247A9">
                        <w:rPr>
                          <w:i/>
                        </w:rPr>
                        <w:t>tner</w:t>
                      </w:r>
                      <w:r w:rsidRPr="00A660A5">
                        <w:rPr>
                          <w:i/>
                        </w:rPr>
                        <w:t>ships</w:t>
                      </w:r>
                      <w:r>
                        <w:t xml:space="preserve"> also </w:t>
                      </w:r>
                      <w:proofErr w:type="gramStart"/>
                      <w:r>
                        <w:t xml:space="preserve">with </w:t>
                      </w:r>
                      <w:r>
                        <w:rPr>
                          <w:rFonts w:cs="Arial"/>
                        </w:rPr>
                        <w:t>regard to</w:t>
                      </w:r>
                      <w:proofErr w:type="gramEnd"/>
                      <w:r>
                        <w:rPr>
                          <w:rFonts w:cs="Arial"/>
                        </w:rPr>
                        <w:t xml:space="preserve"> </w:t>
                      </w:r>
                      <w:r w:rsidRPr="002310F5">
                        <w:rPr>
                          <w:rFonts w:cs="Arial"/>
                        </w:rPr>
                        <w:t>mechanisms, models and modalities to enhancing the relationship between the CMS Family and Civil Society</w:t>
                      </w:r>
                      <w:r>
                        <w:t>.</w:t>
                      </w:r>
                    </w:p>
                    <w:p w14:paraId="281E6ACB" w14:textId="77777777" w:rsidR="00D2118E" w:rsidRDefault="00D2118E" w:rsidP="00EC290F">
                      <w:pPr>
                        <w:spacing w:after="0" w:line="240" w:lineRule="auto"/>
                        <w:jc w:val="both"/>
                      </w:pPr>
                    </w:p>
                    <w:p w14:paraId="12861F2B" w14:textId="1ABD0AB8" w:rsidR="00D2118E" w:rsidRDefault="00D2118E" w:rsidP="00EC290F">
                      <w:pPr>
                        <w:spacing w:after="0" w:line="240" w:lineRule="auto"/>
                        <w:jc w:val="both"/>
                        <w:rPr>
                          <w:rFonts w:cs="Arial"/>
                        </w:rPr>
                      </w:pPr>
                      <w:r>
                        <w:rPr>
                          <w:rFonts w:cs="Arial"/>
                        </w:rPr>
                        <w:t>The document proposes</w:t>
                      </w:r>
                      <w:r w:rsidRPr="00A660A5">
                        <w:t xml:space="preserve"> </w:t>
                      </w:r>
                      <w:r w:rsidRPr="00A660A5">
                        <w:rPr>
                          <w:rFonts w:cs="Arial"/>
                        </w:rPr>
                        <w:t xml:space="preserve">amendments to </w:t>
                      </w:r>
                      <w:r w:rsidRPr="002310F5">
                        <w:t xml:space="preserve">Resolution 11.10 (Rev.COP12) </w:t>
                      </w:r>
                      <w:r w:rsidRPr="00A660A5">
                        <w:rPr>
                          <w:i/>
                        </w:rPr>
                        <w:t>Synergies and Par</w:t>
                      </w:r>
                      <w:r w:rsidR="007247A9">
                        <w:rPr>
                          <w:i/>
                        </w:rPr>
                        <w:t>tner</w:t>
                      </w:r>
                      <w:r w:rsidRPr="00A660A5">
                        <w:rPr>
                          <w:i/>
                        </w:rPr>
                        <w:t>ships</w:t>
                      </w:r>
                      <w:r>
                        <w:rPr>
                          <w:i/>
                        </w:rPr>
                        <w:t xml:space="preserve"> </w:t>
                      </w:r>
                      <w:r w:rsidRPr="0091351F">
                        <w:t>in Annex 1</w:t>
                      </w:r>
                      <w:r>
                        <w:rPr>
                          <w:i/>
                        </w:rPr>
                        <w:t xml:space="preserve"> </w:t>
                      </w:r>
                      <w:r w:rsidRPr="00A660A5">
                        <w:t>and</w:t>
                      </w:r>
                      <w:r>
                        <w:rPr>
                          <w:i/>
                        </w:rPr>
                        <w:t xml:space="preserve"> </w:t>
                      </w:r>
                      <w:r w:rsidRPr="00A660A5">
                        <w:rPr>
                          <w:rFonts w:cs="Arial"/>
                        </w:rPr>
                        <w:t>the adoption of new Decisions</w:t>
                      </w:r>
                      <w:r>
                        <w:rPr>
                          <w:rFonts w:cs="Arial"/>
                        </w:rPr>
                        <w:t xml:space="preserve"> </w:t>
                      </w:r>
                      <w:r w:rsidR="008C37E6">
                        <w:rPr>
                          <w:rFonts w:cs="Arial"/>
                          <w:i/>
                        </w:rPr>
                        <w:t>NGO</w:t>
                      </w:r>
                      <w:r w:rsidRPr="006975D0">
                        <w:rPr>
                          <w:rFonts w:cs="Arial"/>
                          <w:i/>
                        </w:rPr>
                        <w:t xml:space="preserve"> Participation in CMS Processes</w:t>
                      </w:r>
                      <w:r w:rsidRPr="0091351F">
                        <w:t xml:space="preserve"> in Annex </w:t>
                      </w:r>
                      <w:r>
                        <w:t>2</w:t>
                      </w:r>
                      <w:r w:rsidRPr="00A660A5">
                        <w:rPr>
                          <w:rFonts w:cs="Arial"/>
                        </w:rPr>
                        <w:t>.</w:t>
                      </w:r>
                      <w:r>
                        <w:rPr>
                          <w:rFonts w:cs="Arial"/>
                        </w:rPr>
                        <w:t xml:space="preserve"> </w:t>
                      </w:r>
                      <w:r w:rsidR="008F4070">
                        <w:rPr>
                          <w:rFonts w:cs="Arial"/>
                        </w:rPr>
                        <w:t>In Annex 3, i</w:t>
                      </w:r>
                      <w:r>
                        <w:rPr>
                          <w:rFonts w:cs="Arial"/>
                        </w:rPr>
                        <w:t xml:space="preserve">t also contains </w:t>
                      </w:r>
                      <w:r>
                        <w:rPr>
                          <w:rFonts w:cs="Arial"/>
                          <w:lang w:val="en-GB"/>
                        </w:rPr>
                        <w:t xml:space="preserve">the </w:t>
                      </w:r>
                      <w:r>
                        <w:t xml:space="preserve">Executive Summary and </w:t>
                      </w:r>
                      <w:r w:rsidRPr="000E0933">
                        <w:t>a series of principles, suggestions, and recommendations</w:t>
                      </w:r>
                      <w:r>
                        <w:t xml:space="preserve"> of the </w:t>
                      </w:r>
                      <w:r w:rsidRPr="00777515">
                        <w:t xml:space="preserve">review </w:t>
                      </w:r>
                      <w:r>
                        <w:t>on the value of CMS to NGO Partners</w:t>
                      </w:r>
                      <w:r>
                        <w:rPr>
                          <w:rFonts w:cs="Arial"/>
                        </w:rPr>
                        <w:t>.</w:t>
                      </w:r>
                    </w:p>
                  </w:txbxContent>
                </v:textbox>
                <w10:wrap type="square" anchorx="margin" anchory="margin"/>
              </v:shape>
            </w:pict>
          </mc:Fallback>
        </mc:AlternateContent>
      </w:r>
    </w:p>
    <w:p w14:paraId="24A909D1"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03EA6CB9"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5359A7DC"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318974AB"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014DA47C"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1AABCCCA"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4BDC2D83"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58CACE8C"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7762ABD2"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1F6684C3"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3AFFEEDA"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077AFC03"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1422B843"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1303AC86"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0EFE3D6A"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4A86CFD8"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sz w:val="21"/>
          <w:szCs w:val="21"/>
          <w:lang w:val="en-GB"/>
        </w:rPr>
      </w:pPr>
    </w:p>
    <w:p w14:paraId="30E05E1F" w14:textId="77777777" w:rsidR="002E0DE9" w:rsidRPr="00901CB8"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lang w:val="en-GB"/>
        </w:rPr>
      </w:pPr>
    </w:p>
    <w:p w14:paraId="2A879E22"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lang w:val="en-GB"/>
        </w:rPr>
      </w:pPr>
    </w:p>
    <w:p w14:paraId="2FCA5425" w14:textId="77777777" w:rsidR="002E0DE9" w:rsidRPr="00901CB8" w:rsidRDefault="002E0DE9" w:rsidP="002E0DE9">
      <w:pPr>
        <w:widowControl w:val="0"/>
        <w:suppressAutoHyphens/>
        <w:autoSpaceDE w:val="0"/>
        <w:autoSpaceDN w:val="0"/>
        <w:spacing w:after="0" w:line="240" w:lineRule="auto"/>
        <w:textAlignment w:val="baseline"/>
        <w:rPr>
          <w:rFonts w:eastAsia="Times New Roman" w:cs="Arial"/>
          <w:lang w:val="en-GB"/>
        </w:rPr>
      </w:pPr>
    </w:p>
    <w:p w14:paraId="000AE876" w14:textId="77777777" w:rsidR="005330F7" w:rsidRPr="00901CB8" w:rsidRDefault="005330F7" w:rsidP="002E0DE9">
      <w:pPr>
        <w:spacing w:after="0" w:line="240" w:lineRule="auto"/>
        <w:rPr>
          <w:lang w:val="en-GB"/>
        </w:rPr>
      </w:pPr>
    </w:p>
    <w:p w14:paraId="3D84A240" w14:textId="77777777" w:rsidR="002E0DE9" w:rsidRPr="00901CB8" w:rsidRDefault="002E0DE9" w:rsidP="002E0DE9">
      <w:pPr>
        <w:spacing w:after="0" w:line="240" w:lineRule="auto"/>
        <w:rPr>
          <w:lang w:val="en-GB"/>
        </w:rPr>
      </w:pPr>
    </w:p>
    <w:p w14:paraId="2451519C" w14:textId="77777777" w:rsidR="002E0DE9" w:rsidRPr="00901CB8" w:rsidRDefault="002E0DE9" w:rsidP="002E0DE9">
      <w:pPr>
        <w:spacing w:after="0" w:line="240" w:lineRule="auto"/>
        <w:rPr>
          <w:lang w:val="en-GB"/>
        </w:rPr>
      </w:pPr>
    </w:p>
    <w:p w14:paraId="5EB4A569" w14:textId="77777777" w:rsidR="002E0DE9" w:rsidRPr="00901CB8" w:rsidRDefault="002E0DE9" w:rsidP="002E0DE9">
      <w:pPr>
        <w:spacing w:after="0" w:line="240" w:lineRule="auto"/>
        <w:rPr>
          <w:lang w:val="en-GB"/>
        </w:rPr>
      </w:pPr>
    </w:p>
    <w:p w14:paraId="533AA1E2" w14:textId="77777777" w:rsidR="002E0DE9" w:rsidRPr="00901CB8" w:rsidRDefault="002E0DE9" w:rsidP="002E0DE9">
      <w:pPr>
        <w:spacing w:after="0" w:line="240" w:lineRule="auto"/>
        <w:rPr>
          <w:lang w:val="en-GB"/>
        </w:rPr>
      </w:pPr>
      <w:bookmarkStart w:id="3" w:name="_GoBack"/>
      <w:bookmarkEnd w:id="3"/>
    </w:p>
    <w:p w14:paraId="0B6134CB" w14:textId="77777777" w:rsidR="002E0DE9" w:rsidRPr="00901CB8" w:rsidRDefault="002E0DE9" w:rsidP="002E0DE9">
      <w:pPr>
        <w:spacing w:after="0" w:line="240" w:lineRule="auto"/>
        <w:rPr>
          <w:lang w:val="en-GB"/>
        </w:rPr>
      </w:pPr>
    </w:p>
    <w:p w14:paraId="2B33137C" w14:textId="77777777" w:rsidR="002E0DE9" w:rsidRPr="00901CB8" w:rsidRDefault="002E0DE9" w:rsidP="002E0DE9">
      <w:pPr>
        <w:spacing w:after="0" w:line="240" w:lineRule="auto"/>
        <w:rPr>
          <w:lang w:val="en-GB"/>
        </w:rPr>
      </w:pPr>
    </w:p>
    <w:p w14:paraId="617F3750" w14:textId="77777777" w:rsidR="002E0DE9" w:rsidRPr="00901CB8" w:rsidRDefault="002E0DE9" w:rsidP="002E0DE9">
      <w:pPr>
        <w:spacing w:after="0" w:line="240" w:lineRule="auto"/>
        <w:rPr>
          <w:lang w:val="en-GB"/>
        </w:rPr>
      </w:pPr>
    </w:p>
    <w:p w14:paraId="6879EBE6" w14:textId="77777777" w:rsidR="002E0DE9" w:rsidRPr="00901CB8" w:rsidRDefault="002E0DE9" w:rsidP="002E0DE9">
      <w:pPr>
        <w:spacing w:after="0" w:line="240" w:lineRule="auto"/>
        <w:rPr>
          <w:lang w:val="en-GB"/>
        </w:rPr>
      </w:pPr>
    </w:p>
    <w:p w14:paraId="285BCFB7" w14:textId="77777777" w:rsidR="002E0DE9" w:rsidRPr="00901CB8" w:rsidRDefault="002E0DE9" w:rsidP="002E0DE9">
      <w:pPr>
        <w:spacing w:after="0" w:line="240" w:lineRule="auto"/>
        <w:rPr>
          <w:lang w:val="en-GB"/>
        </w:rPr>
      </w:pPr>
    </w:p>
    <w:p w14:paraId="653C6E4E" w14:textId="77777777" w:rsidR="002E0DE9" w:rsidRPr="00901CB8" w:rsidRDefault="002E0DE9" w:rsidP="002E0DE9">
      <w:pPr>
        <w:spacing w:after="0" w:line="240" w:lineRule="auto"/>
        <w:rPr>
          <w:lang w:val="en-GB"/>
        </w:rPr>
      </w:pPr>
    </w:p>
    <w:p w14:paraId="5A608378" w14:textId="77777777" w:rsidR="002E0DE9" w:rsidRPr="00901CB8" w:rsidRDefault="002E0DE9" w:rsidP="002E0DE9">
      <w:pPr>
        <w:spacing w:after="0" w:line="240" w:lineRule="auto"/>
        <w:rPr>
          <w:lang w:val="en-GB"/>
        </w:rPr>
      </w:pPr>
    </w:p>
    <w:p w14:paraId="43A08A54" w14:textId="77777777" w:rsidR="002E0DE9" w:rsidRPr="00901CB8" w:rsidRDefault="002E0DE9" w:rsidP="002E0DE9">
      <w:pPr>
        <w:spacing w:after="0" w:line="240" w:lineRule="auto"/>
        <w:rPr>
          <w:lang w:val="en-GB"/>
        </w:rPr>
      </w:pPr>
    </w:p>
    <w:p w14:paraId="00E79C66" w14:textId="77777777" w:rsidR="00331D38" w:rsidRPr="00901CB8" w:rsidRDefault="00331D38" w:rsidP="002E0DE9">
      <w:pPr>
        <w:spacing w:after="0" w:line="240" w:lineRule="auto"/>
        <w:rPr>
          <w:lang w:val="en-GB"/>
        </w:rPr>
      </w:pPr>
    </w:p>
    <w:p w14:paraId="5067AD66" w14:textId="77777777" w:rsidR="00331D38" w:rsidRPr="00901CB8" w:rsidRDefault="00331D38" w:rsidP="002E0DE9">
      <w:pPr>
        <w:spacing w:after="0" w:line="240" w:lineRule="auto"/>
        <w:rPr>
          <w:lang w:val="en-GB"/>
        </w:rPr>
      </w:pPr>
    </w:p>
    <w:p w14:paraId="347412AD" w14:textId="77777777" w:rsidR="00331D38" w:rsidRPr="00901CB8" w:rsidRDefault="00331D38" w:rsidP="002E0DE9">
      <w:pPr>
        <w:spacing w:after="0" w:line="240" w:lineRule="auto"/>
        <w:rPr>
          <w:lang w:val="en-GB"/>
        </w:rPr>
      </w:pPr>
    </w:p>
    <w:p w14:paraId="63FD3603" w14:textId="77777777" w:rsidR="002E0DE9" w:rsidRPr="00901CB8" w:rsidRDefault="002E0DE9"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040DEFA7" w14:textId="77777777" w:rsidR="00872FF8" w:rsidRPr="00901CB8" w:rsidRDefault="00872FF8"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25AF95FD" w14:textId="3F2A04CE" w:rsidR="00872FF8" w:rsidRPr="00901CB8" w:rsidRDefault="00872FF8"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4A073118" w14:textId="77777777" w:rsidR="008D444B" w:rsidRPr="00901CB8" w:rsidRDefault="008D444B"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5C19C6DA" w14:textId="3E2DC372" w:rsidR="002E0DE9" w:rsidRPr="00901CB8" w:rsidRDefault="00490DD5"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901CB8">
        <w:rPr>
          <w:rFonts w:eastAsia="Times New Roman" w:cs="Arial"/>
          <w:b/>
          <w:bCs/>
          <w:lang w:val="en-GB"/>
        </w:rPr>
        <w:lastRenderedPageBreak/>
        <w:t>SYNERGIES AND PARTNERSHIPS</w:t>
      </w:r>
    </w:p>
    <w:p w14:paraId="4F8BDD40" w14:textId="6B8BB31B" w:rsidR="002E0DE9" w:rsidRPr="00901CB8" w:rsidRDefault="002E0DE9" w:rsidP="002E0DE9">
      <w:pPr>
        <w:suppressAutoHyphens/>
        <w:autoSpaceDN w:val="0"/>
        <w:spacing w:after="0" w:line="240" w:lineRule="auto"/>
        <w:textAlignment w:val="baseline"/>
        <w:rPr>
          <w:rFonts w:eastAsia="Calibri" w:cs="Arial"/>
          <w:lang w:val="en-GB"/>
        </w:rPr>
      </w:pPr>
    </w:p>
    <w:p w14:paraId="6963066C" w14:textId="77777777" w:rsidR="00D1127D" w:rsidRPr="00901CB8" w:rsidRDefault="00D1127D" w:rsidP="002E0DE9">
      <w:pPr>
        <w:suppressAutoHyphens/>
        <w:autoSpaceDN w:val="0"/>
        <w:spacing w:after="0" w:line="240" w:lineRule="auto"/>
        <w:textAlignment w:val="baseline"/>
        <w:rPr>
          <w:rFonts w:eastAsia="Calibri" w:cs="Arial"/>
          <w:lang w:val="en-GB"/>
        </w:rPr>
      </w:pPr>
    </w:p>
    <w:p w14:paraId="43B3B272" w14:textId="4B9FCD27" w:rsidR="002E0DE9" w:rsidRPr="00901CB8" w:rsidRDefault="002E0DE9" w:rsidP="002E0DE9">
      <w:pPr>
        <w:suppressAutoHyphens/>
        <w:autoSpaceDN w:val="0"/>
        <w:spacing w:after="0" w:line="240" w:lineRule="auto"/>
        <w:textAlignment w:val="baseline"/>
        <w:rPr>
          <w:rFonts w:eastAsia="Calibri" w:cs="Arial"/>
          <w:u w:val="single"/>
          <w:lang w:val="en-GB"/>
        </w:rPr>
      </w:pPr>
      <w:r w:rsidRPr="00901CB8">
        <w:rPr>
          <w:rFonts w:eastAsia="Calibri" w:cs="Arial"/>
          <w:u w:val="single"/>
          <w:lang w:val="en-GB"/>
        </w:rPr>
        <w:t>Background</w:t>
      </w:r>
    </w:p>
    <w:p w14:paraId="4C8E38DE" w14:textId="6E0362BC" w:rsidR="00C00429" w:rsidRPr="00901CB8" w:rsidRDefault="00C00429" w:rsidP="002E0DE9">
      <w:pPr>
        <w:suppressAutoHyphens/>
        <w:autoSpaceDN w:val="0"/>
        <w:spacing w:after="0" w:line="240" w:lineRule="auto"/>
        <w:textAlignment w:val="baseline"/>
        <w:rPr>
          <w:rFonts w:eastAsia="Calibri" w:cs="Arial"/>
          <w:u w:val="single"/>
          <w:lang w:val="en-GB"/>
        </w:rPr>
      </w:pPr>
    </w:p>
    <w:p w14:paraId="45D91A33" w14:textId="77777777" w:rsidR="00462DC8" w:rsidRPr="00901CB8" w:rsidRDefault="00462DC8"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The Conference of the Parties to CMS at its 12</w:t>
      </w:r>
      <w:r w:rsidRPr="00901CB8">
        <w:rPr>
          <w:rFonts w:cs="Arial"/>
          <w:vertAlign w:val="superscript"/>
          <w:lang w:val="en-GB"/>
        </w:rPr>
        <w:t>th</w:t>
      </w:r>
      <w:r w:rsidRPr="00901CB8">
        <w:rPr>
          <w:rFonts w:cs="Arial"/>
          <w:lang w:val="en-GB"/>
        </w:rPr>
        <w:t xml:space="preserve"> meeting (COP12, Manila, October 2017) adopted Resolution 11.10 (Rev.COP12) on </w:t>
      </w:r>
      <w:r w:rsidRPr="00901CB8">
        <w:rPr>
          <w:rFonts w:cs="Arial"/>
          <w:i/>
          <w:lang w:val="en-GB"/>
        </w:rPr>
        <w:t>Synergies and Partnerships</w:t>
      </w:r>
      <w:r w:rsidRPr="00901CB8">
        <w:rPr>
          <w:rFonts w:cs="Arial"/>
          <w:lang w:val="en-GB"/>
        </w:rPr>
        <w:t xml:space="preserve">. The document provides an overview of the progress made on its implementation. </w:t>
      </w:r>
    </w:p>
    <w:p w14:paraId="4EFB213E" w14:textId="77777777" w:rsidR="00604978" w:rsidRPr="00901CB8" w:rsidRDefault="00604978" w:rsidP="00462DC8">
      <w:pPr>
        <w:suppressAutoHyphens/>
        <w:autoSpaceDN w:val="0"/>
        <w:spacing w:after="0" w:line="240" w:lineRule="auto"/>
        <w:textAlignment w:val="baseline"/>
        <w:rPr>
          <w:rFonts w:eastAsia="Calibri" w:cs="Arial"/>
          <w:u w:val="single"/>
          <w:lang w:val="en-GB"/>
        </w:rPr>
      </w:pPr>
    </w:p>
    <w:p w14:paraId="0F841105" w14:textId="3DAA14B5" w:rsidR="00604978" w:rsidRPr="00901CB8" w:rsidRDefault="00604978" w:rsidP="00462DC8">
      <w:pPr>
        <w:suppressAutoHyphens/>
        <w:autoSpaceDN w:val="0"/>
        <w:spacing w:after="0" w:line="240" w:lineRule="auto"/>
        <w:textAlignment w:val="baseline"/>
        <w:rPr>
          <w:rFonts w:eastAsia="Calibri" w:cs="Arial"/>
          <w:u w:val="single"/>
          <w:lang w:val="en-GB"/>
        </w:rPr>
      </w:pPr>
      <w:r w:rsidRPr="00901CB8">
        <w:rPr>
          <w:rFonts w:eastAsia="Calibri" w:cs="Arial"/>
          <w:u w:val="single"/>
          <w:lang w:val="en-GB"/>
        </w:rPr>
        <w:t>Activities since COP12</w:t>
      </w:r>
    </w:p>
    <w:p w14:paraId="10244E0C" w14:textId="77777777" w:rsidR="00604978" w:rsidRPr="00901CB8" w:rsidRDefault="00604978" w:rsidP="00462DC8">
      <w:pPr>
        <w:suppressAutoHyphens/>
        <w:autoSpaceDN w:val="0"/>
        <w:spacing w:after="0" w:line="240" w:lineRule="auto"/>
        <w:textAlignment w:val="baseline"/>
        <w:rPr>
          <w:rFonts w:eastAsia="Calibri" w:cs="Arial"/>
          <w:u w:val="single"/>
          <w:lang w:val="en-GB"/>
        </w:rPr>
      </w:pPr>
    </w:p>
    <w:p w14:paraId="099CBA4A" w14:textId="77777777" w:rsidR="00462DC8" w:rsidRPr="00901CB8" w:rsidRDefault="00462DC8" w:rsidP="00462DC8">
      <w:pPr>
        <w:spacing w:after="0"/>
        <w:jc w:val="both"/>
        <w:rPr>
          <w:rFonts w:cs="Arial"/>
          <w:b/>
          <w:lang w:val="en-GB"/>
        </w:rPr>
      </w:pPr>
      <w:r w:rsidRPr="00901CB8">
        <w:rPr>
          <w:rFonts w:cs="Arial"/>
          <w:b/>
          <w:lang w:val="en-GB"/>
        </w:rPr>
        <w:t xml:space="preserve">Promoting CMS Issues in the UN System </w:t>
      </w:r>
    </w:p>
    <w:p w14:paraId="0C60548F" w14:textId="77777777" w:rsidR="001307BC" w:rsidRPr="00901CB8" w:rsidRDefault="001307BC" w:rsidP="00462DC8">
      <w:pPr>
        <w:spacing w:after="0"/>
        <w:jc w:val="both"/>
        <w:rPr>
          <w:rFonts w:cs="Arial"/>
          <w:i/>
          <w:lang w:val="en-GB"/>
        </w:rPr>
      </w:pPr>
    </w:p>
    <w:p w14:paraId="5CA35B4F" w14:textId="235FA674" w:rsidR="00462DC8" w:rsidRPr="00901CB8" w:rsidRDefault="00F52DB1" w:rsidP="00465E18">
      <w:pPr>
        <w:spacing w:after="120"/>
        <w:jc w:val="both"/>
        <w:rPr>
          <w:rFonts w:cs="Arial"/>
          <w:i/>
          <w:lang w:val="en-GB"/>
        </w:rPr>
      </w:pPr>
      <w:r>
        <w:rPr>
          <w:rFonts w:cs="Arial"/>
          <w:i/>
          <w:lang w:val="en-GB"/>
        </w:rPr>
        <w:t>2030 Agenda on</w:t>
      </w:r>
      <w:r w:rsidR="00462DC8" w:rsidRPr="00901CB8">
        <w:rPr>
          <w:rFonts w:cs="Arial"/>
          <w:i/>
          <w:lang w:val="en-GB"/>
        </w:rPr>
        <w:t xml:space="preserve"> Sustainable Development </w:t>
      </w:r>
    </w:p>
    <w:p w14:paraId="01F2C8E9" w14:textId="77777777" w:rsidR="00462DC8" w:rsidRPr="00901CB8" w:rsidRDefault="00462DC8"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 xml:space="preserve">The Secretariat attended the </w:t>
      </w:r>
      <w:r w:rsidRPr="00901CB8">
        <w:rPr>
          <w:rFonts w:cs="Arial"/>
          <w:color w:val="222222"/>
          <w:lang w:val="en-GB"/>
        </w:rPr>
        <w:t xml:space="preserve">United Nations High-level Political Forum on Sustainable Development (9-18 July 2018) and promoted awareness on the </w:t>
      </w:r>
      <w:r w:rsidRPr="00901CB8">
        <w:rPr>
          <w:rFonts w:cs="Arial"/>
          <w:lang w:val="en-GB"/>
        </w:rPr>
        <w:t xml:space="preserve">interlinkages between sustainable development and the conservation of wildlife and the Manila Declaration adopted by COP12. </w:t>
      </w:r>
    </w:p>
    <w:p w14:paraId="5A1232A3" w14:textId="77777777" w:rsidR="00462DC8" w:rsidRPr="00901CB8" w:rsidRDefault="00462DC8" w:rsidP="00462DC8">
      <w:pPr>
        <w:spacing w:after="0"/>
        <w:jc w:val="both"/>
        <w:rPr>
          <w:rFonts w:cs="Arial"/>
          <w:highlight w:val="yellow"/>
          <w:lang w:val="en-GB"/>
        </w:rPr>
      </w:pPr>
    </w:p>
    <w:p w14:paraId="072D8690" w14:textId="3197F2D0" w:rsidR="00462DC8" w:rsidRPr="00901CB8" w:rsidRDefault="00462DC8" w:rsidP="00465E18">
      <w:pPr>
        <w:spacing w:after="120"/>
        <w:jc w:val="both"/>
        <w:rPr>
          <w:rFonts w:cs="Arial"/>
          <w:i/>
          <w:lang w:val="en-GB"/>
        </w:rPr>
      </w:pPr>
      <w:r w:rsidRPr="00901CB8">
        <w:rPr>
          <w:rFonts w:cs="Arial"/>
          <w:i/>
          <w:lang w:val="en-GB"/>
        </w:rPr>
        <w:t>Processes and Initiatives under UN Environment</w:t>
      </w:r>
      <w:r w:rsidR="00D1127D" w:rsidRPr="00901CB8">
        <w:rPr>
          <w:rFonts w:cs="Arial"/>
          <w:i/>
          <w:lang w:val="en-GB"/>
        </w:rPr>
        <w:t xml:space="preserve"> Programme (UNEP)</w:t>
      </w:r>
    </w:p>
    <w:p w14:paraId="45951733" w14:textId="21737A6A" w:rsidR="00CC1680" w:rsidRDefault="007F2611"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The Secretariat</w:t>
      </w:r>
      <w:r w:rsidR="001B2728" w:rsidRPr="00901CB8">
        <w:rPr>
          <w:rFonts w:cs="Arial"/>
          <w:lang w:val="en-GB"/>
        </w:rPr>
        <w:t xml:space="preserve"> </w:t>
      </w:r>
      <w:r w:rsidR="00F2548E" w:rsidRPr="00901CB8">
        <w:rPr>
          <w:rFonts w:cs="Arial"/>
          <w:lang w:val="en-GB"/>
        </w:rPr>
        <w:t>m</w:t>
      </w:r>
      <w:r w:rsidR="001B2728" w:rsidRPr="00901CB8">
        <w:rPr>
          <w:rFonts w:cs="Arial"/>
          <w:lang w:val="en-GB"/>
        </w:rPr>
        <w:t xml:space="preserve">aintains a close </w:t>
      </w:r>
      <w:r w:rsidR="003D2953" w:rsidRPr="00901CB8">
        <w:rPr>
          <w:rFonts w:cs="Arial"/>
          <w:lang w:val="en-GB"/>
        </w:rPr>
        <w:t>relationship</w:t>
      </w:r>
      <w:r w:rsidR="001B2728" w:rsidRPr="00901CB8">
        <w:rPr>
          <w:rFonts w:cs="Arial"/>
          <w:lang w:val="en-GB"/>
        </w:rPr>
        <w:t xml:space="preserve"> with </w:t>
      </w:r>
      <w:r w:rsidR="005C2ADF">
        <w:rPr>
          <w:rFonts w:cs="Arial"/>
          <w:lang w:val="en-GB"/>
        </w:rPr>
        <w:t xml:space="preserve">the </w:t>
      </w:r>
      <w:r w:rsidR="00CC1680">
        <w:rPr>
          <w:rFonts w:cs="Arial"/>
          <w:lang w:val="en-GB"/>
        </w:rPr>
        <w:t>Executive Office</w:t>
      </w:r>
      <w:r w:rsidR="009C6B75">
        <w:rPr>
          <w:rFonts w:cs="Arial"/>
          <w:lang w:val="en-GB"/>
        </w:rPr>
        <w:t xml:space="preserve"> and a number of the </w:t>
      </w:r>
      <w:r w:rsidR="00CC1680">
        <w:rPr>
          <w:rFonts w:cs="Arial"/>
          <w:lang w:val="en-GB"/>
        </w:rPr>
        <w:t>Divisions and Regional Offices</w:t>
      </w:r>
      <w:r w:rsidR="00E6358E">
        <w:rPr>
          <w:rFonts w:cs="Arial"/>
          <w:lang w:val="en-GB"/>
        </w:rPr>
        <w:t xml:space="preserve"> </w:t>
      </w:r>
      <w:r w:rsidR="000D75AA">
        <w:rPr>
          <w:rFonts w:cs="Arial"/>
          <w:lang w:val="en-GB"/>
        </w:rPr>
        <w:t xml:space="preserve">of </w:t>
      </w:r>
      <w:r w:rsidR="000D75AA" w:rsidRPr="00901CB8">
        <w:rPr>
          <w:rFonts w:cs="Arial"/>
          <w:lang w:val="en-GB"/>
        </w:rPr>
        <w:t>UNEP</w:t>
      </w:r>
      <w:r w:rsidR="000D75AA">
        <w:rPr>
          <w:rFonts w:cs="Arial"/>
          <w:lang w:val="en-GB"/>
        </w:rPr>
        <w:t xml:space="preserve"> </w:t>
      </w:r>
      <w:r w:rsidR="00E6358E">
        <w:rPr>
          <w:rFonts w:cs="Arial"/>
          <w:lang w:val="en-GB"/>
        </w:rPr>
        <w:t>on various programmatic issues</w:t>
      </w:r>
      <w:r w:rsidR="00CC1680">
        <w:rPr>
          <w:rFonts w:cs="Arial"/>
          <w:lang w:val="en-GB"/>
        </w:rPr>
        <w:t>.</w:t>
      </w:r>
      <w:r w:rsidR="004A36F3">
        <w:rPr>
          <w:rFonts w:cs="Arial"/>
          <w:lang w:val="en-GB"/>
        </w:rPr>
        <w:t xml:space="preserve"> </w:t>
      </w:r>
    </w:p>
    <w:p w14:paraId="5B0E0884" w14:textId="77777777" w:rsidR="00CC1680" w:rsidRDefault="00CC1680" w:rsidP="00EC290F">
      <w:pPr>
        <w:widowControl w:val="0"/>
        <w:autoSpaceDE w:val="0"/>
        <w:autoSpaceDN w:val="0"/>
        <w:adjustRightInd w:val="0"/>
        <w:spacing w:after="0" w:line="240" w:lineRule="auto"/>
        <w:ind w:left="567" w:hanging="567"/>
        <w:jc w:val="both"/>
        <w:rPr>
          <w:rFonts w:cs="Arial"/>
          <w:lang w:val="en-GB"/>
        </w:rPr>
      </w:pPr>
    </w:p>
    <w:p w14:paraId="48CED5C8" w14:textId="302655F1" w:rsidR="00462DC8" w:rsidRPr="00901CB8" w:rsidRDefault="009962B6" w:rsidP="00EC290F">
      <w:pPr>
        <w:widowControl w:val="0"/>
        <w:numPr>
          <w:ilvl w:val="0"/>
          <w:numId w:val="42"/>
        </w:numPr>
        <w:autoSpaceDE w:val="0"/>
        <w:autoSpaceDN w:val="0"/>
        <w:adjustRightInd w:val="0"/>
        <w:spacing w:after="0" w:line="240" w:lineRule="auto"/>
        <w:ind w:left="567" w:hanging="567"/>
        <w:jc w:val="both"/>
        <w:rPr>
          <w:rFonts w:cs="Arial"/>
          <w:lang w:val="en-GB"/>
        </w:rPr>
      </w:pPr>
      <w:r>
        <w:rPr>
          <w:rFonts w:cs="Arial"/>
          <w:lang w:val="en-GB"/>
        </w:rPr>
        <w:t>The</w:t>
      </w:r>
      <w:r w:rsidR="0040635E">
        <w:rPr>
          <w:rFonts w:cs="Arial"/>
          <w:lang w:val="en-GB"/>
        </w:rPr>
        <w:t xml:space="preserve"> Secretariat took part in I</w:t>
      </w:r>
      <w:r w:rsidR="0040635E" w:rsidRPr="00901CB8">
        <w:rPr>
          <w:rFonts w:cs="Arial"/>
          <w:lang w:val="en-GB"/>
        </w:rPr>
        <w:t>nter-agency coordination Meeting</w:t>
      </w:r>
      <w:r w:rsidR="0040635E">
        <w:rPr>
          <w:rFonts w:cs="Arial"/>
          <w:lang w:val="en-GB"/>
        </w:rPr>
        <w:t xml:space="preserve"> on a</w:t>
      </w:r>
      <w:r w:rsidR="000D75AA" w:rsidRPr="00901CB8">
        <w:rPr>
          <w:rFonts w:cs="Arial"/>
          <w:lang w:val="en-GB"/>
        </w:rPr>
        <w:t>dvancing Environment Rule of Law Together</w:t>
      </w:r>
      <w:r w:rsidR="0040635E">
        <w:rPr>
          <w:rFonts w:cs="Arial"/>
          <w:lang w:val="en-GB"/>
        </w:rPr>
        <w:t xml:space="preserve"> organized by the</w:t>
      </w:r>
      <w:r w:rsidR="000D75AA" w:rsidRPr="00901CB8">
        <w:rPr>
          <w:rFonts w:cs="Arial"/>
          <w:lang w:val="en-GB"/>
        </w:rPr>
        <w:t xml:space="preserve"> </w:t>
      </w:r>
      <w:r w:rsidR="0040635E" w:rsidRPr="00901CB8">
        <w:rPr>
          <w:rFonts w:cs="Arial"/>
          <w:lang w:val="en-GB"/>
        </w:rPr>
        <w:t>UNEP Law Division</w:t>
      </w:r>
      <w:r w:rsidR="0040635E">
        <w:rPr>
          <w:rFonts w:cs="Arial"/>
          <w:lang w:val="en-GB"/>
        </w:rPr>
        <w:t xml:space="preserve"> on </w:t>
      </w:r>
      <w:r w:rsidR="000D75AA" w:rsidRPr="00901CB8">
        <w:rPr>
          <w:rFonts w:cs="Arial"/>
          <w:lang w:val="en-GB"/>
        </w:rPr>
        <w:t>26-28 November</w:t>
      </w:r>
      <w:r w:rsidR="0040635E">
        <w:rPr>
          <w:rFonts w:cs="Arial"/>
          <w:lang w:val="en-GB"/>
        </w:rPr>
        <w:t xml:space="preserve"> 2019</w:t>
      </w:r>
      <w:r w:rsidR="000D75AA" w:rsidRPr="00901CB8">
        <w:rPr>
          <w:rFonts w:cs="Arial"/>
          <w:lang w:val="en-GB"/>
        </w:rPr>
        <w:t>, Geneva</w:t>
      </w:r>
      <w:r w:rsidR="000D75AA">
        <w:rPr>
          <w:rFonts w:cs="Arial"/>
          <w:lang w:val="en-GB"/>
        </w:rPr>
        <w:t xml:space="preserve"> </w:t>
      </w:r>
      <w:r w:rsidR="0040635E">
        <w:rPr>
          <w:rFonts w:cs="Arial"/>
          <w:lang w:val="en-GB"/>
        </w:rPr>
        <w:t xml:space="preserve">and </w:t>
      </w:r>
      <w:r w:rsidR="007F2611" w:rsidRPr="00901CB8">
        <w:rPr>
          <w:rFonts w:cs="Arial"/>
          <w:lang w:val="en-GB"/>
        </w:rPr>
        <w:t xml:space="preserve">has been </w:t>
      </w:r>
      <w:r w:rsidR="009F15EA">
        <w:rPr>
          <w:rFonts w:cs="Arial"/>
          <w:lang w:val="en-GB"/>
        </w:rPr>
        <w:t>participating</w:t>
      </w:r>
      <w:r w:rsidR="007F2611" w:rsidRPr="00901CB8">
        <w:rPr>
          <w:rFonts w:cs="Arial"/>
          <w:lang w:val="en-GB"/>
        </w:rPr>
        <w:t xml:space="preserve"> in </w:t>
      </w:r>
      <w:r w:rsidR="009F15EA">
        <w:rPr>
          <w:rFonts w:cs="Arial"/>
          <w:lang w:val="en-GB"/>
        </w:rPr>
        <w:t>the</w:t>
      </w:r>
      <w:r w:rsidR="007F2611" w:rsidRPr="00901CB8">
        <w:rPr>
          <w:rFonts w:cs="Arial"/>
          <w:lang w:val="en-GB"/>
        </w:rPr>
        <w:t xml:space="preserve"> UNEP project that aims at improving synergies among biodiversity-related conventions. A component of this project focuses on developing activities to streamline and amplify the biodiversity messaging particularly in the run-up to 2020. The Secretariat attended the two meetings of the Communications Officers of the Secretariats of the biodiversity-related conventions and UN Environment, the second of which took place in the margins of the Ramsar COP13 (21-29 October 2018, Dubai).</w:t>
      </w:r>
      <w:r w:rsidR="000D75AA" w:rsidRPr="000D75AA">
        <w:rPr>
          <w:rFonts w:cs="Arial"/>
          <w:lang w:val="en-GB"/>
        </w:rPr>
        <w:t xml:space="preserve"> </w:t>
      </w:r>
    </w:p>
    <w:p w14:paraId="444027EE" w14:textId="77777777" w:rsidR="00A14CA8" w:rsidRPr="00901CB8" w:rsidRDefault="00A14CA8" w:rsidP="00EC290F">
      <w:pPr>
        <w:pStyle w:val="Default"/>
        <w:tabs>
          <w:tab w:val="left" w:pos="450"/>
        </w:tabs>
        <w:ind w:left="567" w:hanging="567"/>
        <w:jc w:val="both"/>
        <w:rPr>
          <w:rFonts w:ascii="Arial" w:hAnsi="Arial" w:cs="Arial"/>
          <w:sz w:val="22"/>
          <w:szCs w:val="22"/>
          <w:lang w:val="en-GB"/>
        </w:rPr>
      </w:pPr>
    </w:p>
    <w:p w14:paraId="6DFFDF0C" w14:textId="6404A52E" w:rsidR="00A14CA8" w:rsidRDefault="009C6B75" w:rsidP="00EC290F">
      <w:pPr>
        <w:widowControl w:val="0"/>
        <w:numPr>
          <w:ilvl w:val="0"/>
          <w:numId w:val="42"/>
        </w:numPr>
        <w:autoSpaceDE w:val="0"/>
        <w:autoSpaceDN w:val="0"/>
        <w:adjustRightInd w:val="0"/>
        <w:spacing w:after="0" w:line="240" w:lineRule="auto"/>
        <w:ind w:left="567" w:hanging="567"/>
        <w:jc w:val="both"/>
        <w:rPr>
          <w:rFonts w:cs="Arial"/>
          <w:lang w:val="en-GB"/>
        </w:rPr>
      </w:pPr>
      <w:r>
        <w:rPr>
          <w:rFonts w:cs="Arial"/>
          <w:lang w:val="en-GB"/>
        </w:rPr>
        <w:t>Especially</w:t>
      </w:r>
      <w:r w:rsidR="00855117">
        <w:rPr>
          <w:rFonts w:cs="Arial"/>
          <w:lang w:val="en-GB"/>
        </w:rPr>
        <w:t xml:space="preserve"> in view of COP13, the Secretariat has been regularly liaising with </w:t>
      </w:r>
      <w:r w:rsidR="00E937E6">
        <w:rPr>
          <w:rFonts w:cs="Arial"/>
          <w:lang w:val="en-GB"/>
        </w:rPr>
        <w:t>t</w:t>
      </w:r>
      <w:r w:rsidR="00A14CA8">
        <w:rPr>
          <w:rFonts w:cs="Arial"/>
          <w:lang w:val="en-GB"/>
        </w:rPr>
        <w:t>he UNEP</w:t>
      </w:r>
      <w:r w:rsidR="00A14CA8" w:rsidRPr="00CC1680">
        <w:rPr>
          <w:rFonts w:cs="Arial"/>
          <w:lang w:val="en-GB"/>
        </w:rPr>
        <w:t xml:space="preserve"> Office for Asia and the Pacific</w:t>
      </w:r>
      <w:r w:rsidR="00A14CA8" w:rsidRPr="00901CB8">
        <w:rPr>
          <w:rFonts w:cs="Arial"/>
          <w:lang w:val="en-GB"/>
        </w:rPr>
        <w:t xml:space="preserve"> </w:t>
      </w:r>
      <w:r w:rsidR="00855117">
        <w:rPr>
          <w:rFonts w:cs="Arial"/>
          <w:lang w:val="en-GB"/>
        </w:rPr>
        <w:t xml:space="preserve">which </w:t>
      </w:r>
      <w:r w:rsidR="009F15EA">
        <w:rPr>
          <w:rFonts w:cs="Arial"/>
          <w:lang w:val="en-GB"/>
        </w:rPr>
        <w:t xml:space="preserve">promoted CMS priorities in </w:t>
      </w:r>
      <w:r w:rsidR="009F15EA" w:rsidRPr="00901CB8">
        <w:rPr>
          <w:rFonts w:cs="Arial"/>
          <w:lang w:val="en-GB"/>
        </w:rPr>
        <w:t xml:space="preserve">the </w:t>
      </w:r>
      <w:r w:rsidR="009F15EA">
        <w:rPr>
          <w:rFonts w:cs="Arial"/>
          <w:lang w:val="en-GB"/>
        </w:rPr>
        <w:t>p</w:t>
      </w:r>
      <w:r w:rsidR="009F15EA" w:rsidRPr="00901CB8">
        <w:rPr>
          <w:rFonts w:cs="Arial"/>
          <w:lang w:val="en-GB"/>
        </w:rPr>
        <w:t xml:space="preserve">ost-2020 </w:t>
      </w:r>
      <w:r w:rsidR="009F15EA">
        <w:rPr>
          <w:rFonts w:cs="Arial"/>
          <w:lang w:val="en-GB"/>
        </w:rPr>
        <w:t>g</w:t>
      </w:r>
      <w:r w:rsidR="009F15EA" w:rsidRPr="00901CB8">
        <w:rPr>
          <w:rFonts w:cs="Arial"/>
          <w:lang w:val="en-GB"/>
        </w:rPr>
        <w:t xml:space="preserve">lobal </w:t>
      </w:r>
      <w:r w:rsidR="009F15EA">
        <w:rPr>
          <w:rFonts w:cs="Arial"/>
          <w:lang w:val="en-GB"/>
        </w:rPr>
        <w:t>b</w:t>
      </w:r>
      <w:r w:rsidR="009F15EA" w:rsidRPr="00901CB8">
        <w:rPr>
          <w:rFonts w:cs="Arial"/>
          <w:lang w:val="en-GB"/>
        </w:rPr>
        <w:t xml:space="preserve">iodiversity </w:t>
      </w:r>
      <w:r w:rsidR="009F15EA">
        <w:rPr>
          <w:rFonts w:cs="Arial"/>
          <w:lang w:val="en-GB"/>
        </w:rPr>
        <w:t>f</w:t>
      </w:r>
      <w:r w:rsidR="009F15EA" w:rsidRPr="00901CB8">
        <w:rPr>
          <w:rFonts w:cs="Arial"/>
          <w:lang w:val="en-GB"/>
        </w:rPr>
        <w:t xml:space="preserve">ramework development </w:t>
      </w:r>
      <w:r w:rsidR="009962B6">
        <w:rPr>
          <w:rFonts w:cs="Arial"/>
          <w:lang w:val="en-GB"/>
        </w:rPr>
        <w:t>to support</w:t>
      </w:r>
      <w:r w:rsidR="00E937E6" w:rsidRPr="00E937E6">
        <w:rPr>
          <w:rFonts w:cs="Arial"/>
          <w:lang w:val="en-GB"/>
        </w:rPr>
        <w:t xml:space="preserve"> </w:t>
      </w:r>
      <w:r w:rsidR="00E937E6" w:rsidRPr="00901CB8">
        <w:rPr>
          <w:rFonts w:cs="Arial"/>
          <w:lang w:val="en-GB"/>
        </w:rPr>
        <w:t>ASEAN consultation</w:t>
      </w:r>
      <w:r w:rsidR="009962B6">
        <w:rPr>
          <w:rFonts w:cs="Arial"/>
          <w:lang w:val="en-GB"/>
        </w:rPr>
        <w:t xml:space="preserve">s on the matter </w:t>
      </w:r>
      <w:r>
        <w:rPr>
          <w:rFonts w:cs="Arial"/>
          <w:lang w:val="en-GB"/>
        </w:rPr>
        <w:t>(</w:t>
      </w:r>
      <w:r w:rsidR="009962B6">
        <w:rPr>
          <w:rFonts w:cs="Arial"/>
          <w:lang w:val="en-GB"/>
        </w:rPr>
        <w:t xml:space="preserve"> </w:t>
      </w:r>
      <w:r w:rsidR="00E937E6" w:rsidRPr="00901CB8">
        <w:rPr>
          <w:rFonts w:cs="Arial"/>
          <w:lang w:val="en-GB"/>
        </w:rPr>
        <w:t xml:space="preserve">13 </w:t>
      </w:r>
      <w:r w:rsidR="00E937E6">
        <w:rPr>
          <w:rFonts w:cs="Arial"/>
          <w:lang w:val="en-GB"/>
        </w:rPr>
        <w:t>-</w:t>
      </w:r>
      <w:r w:rsidR="00E937E6" w:rsidRPr="00901CB8">
        <w:rPr>
          <w:rFonts w:cs="Arial"/>
          <w:lang w:val="en-GB"/>
        </w:rPr>
        <w:t xml:space="preserve"> 14 November 2019</w:t>
      </w:r>
      <w:r>
        <w:rPr>
          <w:rFonts w:cs="Arial"/>
          <w:lang w:val="en-GB"/>
        </w:rPr>
        <w:t>,</w:t>
      </w:r>
      <w:r w:rsidR="009962B6">
        <w:rPr>
          <w:rFonts w:cs="Arial"/>
          <w:lang w:val="en-GB"/>
        </w:rPr>
        <w:t>Cambodia</w:t>
      </w:r>
      <w:r>
        <w:rPr>
          <w:rFonts w:cs="Arial"/>
          <w:lang w:val="en-GB"/>
        </w:rPr>
        <w:t>)</w:t>
      </w:r>
      <w:r w:rsidR="009962B6">
        <w:rPr>
          <w:rFonts w:cs="Arial"/>
          <w:lang w:val="en-GB"/>
        </w:rPr>
        <w:t xml:space="preserve"> </w:t>
      </w:r>
      <w:r w:rsidR="00E937E6">
        <w:rPr>
          <w:rFonts w:cs="Arial"/>
          <w:lang w:val="en-GB"/>
        </w:rPr>
        <w:t xml:space="preserve">and </w:t>
      </w:r>
      <w:r w:rsidR="00A30BE6">
        <w:rPr>
          <w:rFonts w:cs="Arial"/>
          <w:lang w:val="en-GB"/>
        </w:rPr>
        <w:t>has been</w:t>
      </w:r>
      <w:r w:rsidR="00E937E6">
        <w:rPr>
          <w:rFonts w:cs="Arial"/>
          <w:lang w:val="en-GB"/>
        </w:rPr>
        <w:t xml:space="preserve"> assisting with </w:t>
      </w:r>
      <w:r>
        <w:rPr>
          <w:rFonts w:cs="Arial"/>
          <w:lang w:val="en-GB"/>
        </w:rPr>
        <w:t>encouraging</w:t>
      </w:r>
      <w:r w:rsidR="00E937E6">
        <w:rPr>
          <w:rFonts w:cs="Arial"/>
          <w:lang w:val="en-GB"/>
        </w:rPr>
        <w:t xml:space="preserve"> accession of countries </w:t>
      </w:r>
      <w:r>
        <w:rPr>
          <w:rFonts w:cs="Arial"/>
          <w:lang w:val="en-GB"/>
        </w:rPr>
        <w:t>of</w:t>
      </w:r>
      <w:r w:rsidR="00E937E6">
        <w:rPr>
          <w:rFonts w:cs="Arial"/>
          <w:lang w:val="en-GB"/>
        </w:rPr>
        <w:t xml:space="preserve"> the region to CMS and in the</w:t>
      </w:r>
      <w:r w:rsidR="009F15EA">
        <w:rPr>
          <w:rFonts w:cs="Arial"/>
          <w:lang w:val="en-GB"/>
        </w:rPr>
        <w:t>ir</w:t>
      </w:r>
      <w:r w:rsidR="00E937E6">
        <w:rPr>
          <w:rFonts w:cs="Arial"/>
          <w:lang w:val="en-GB"/>
        </w:rPr>
        <w:t xml:space="preserve"> engagement in COP13.</w:t>
      </w:r>
      <w:r w:rsidR="00855117">
        <w:rPr>
          <w:rFonts w:cs="Arial"/>
          <w:lang w:val="en-GB"/>
        </w:rPr>
        <w:t xml:space="preserve"> </w:t>
      </w:r>
      <w:r w:rsidR="009F15EA">
        <w:rPr>
          <w:rFonts w:cs="Arial"/>
          <w:lang w:val="en-GB"/>
        </w:rPr>
        <w:t>Additionally, t</w:t>
      </w:r>
      <w:r w:rsidR="00855117">
        <w:rPr>
          <w:rFonts w:cs="Arial"/>
          <w:lang w:val="en-GB"/>
        </w:rPr>
        <w:t>he UNEP Office in India has been playing an instrumental role in the organization of COP13.</w:t>
      </w:r>
      <w:r w:rsidR="009F15EA">
        <w:rPr>
          <w:rFonts w:cs="Arial"/>
          <w:lang w:val="en-GB"/>
        </w:rPr>
        <w:t xml:space="preserve"> </w:t>
      </w:r>
    </w:p>
    <w:p w14:paraId="197C6857" w14:textId="77777777" w:rsidR="007F2611" w:rsidRPr="00901CB8" w:rsidRDefault="007F2611" w:rsidP="00EC290F">
      <w:pPr>
        <w:pStyle w:val="Default"/>
        <w:tabs>
          <w:tab w:val="left" w:pos="450"/>
        </w:tabs>
        <w:ind w:left="567" w:hanging="567"/>
        <w:jc w:val="both"/>
        <w:rPr>
          <w:rFonts w:ascii="Arial" w:hAnsi="Arial" w:cs="Arial"/>
          <w:sz w:val="22"/>
          <w:szCs w:val="22"/>
          <w:highlight w:val="yellow"/>
          <w:lang w:val="en-GB"/>
        </w:rPr>
      </w:pPr>
    </w:p>
    <w:p w14:paraId="2082BE27" w14:textId="400F354B" w:rsidR="00462DC8" w:rsidRDefault="00462DC8" w:rsidP="00EC290F">
      <w:pPr>
        <w:pStyle w:val="Default"/>
        <w:numPr>
          <w:ilvl w:val="0"/>
          <w:numId w:val="42"/>
        </w:numPr>
        <w:tabs>
          <w:tab w:val="left" w:pos="450"/>
        </w:tabs>
        <w:ind w:left="567" w:hanging="567"/>
        <w:jc w:val="both"/>
        <w:rPr>
          <w:rFonts w:ascii="Arial" w:hAnsi="Arial" w:cs="Arial"/>
          <w:sz w:val="22"/>
          <w:szCs w:val="22"/>
          <w:lang w:val="en-GB"/>
        </w:rPr>
      </w:pPr>
      <w:r w:rsidRPr="00901CB8">
        <w:rPr>
          <w:rFonts w:ascii="Arial" w:hAnsi="Arial" w:cs="Arial"/>
          <w:sz w:val="22"/>
          <w:szCs w:val="22"/>
          <w:lang w:val="en-GB"/>
        </w:rPr>
        <w:t>The Secretariat attended the Third Session of the United Nations Environment Assembly (UNEA3, 4-6 December 2017, Nairobi) to promote the contributions of the CMS COP12 agenda to the main theme of the UNEA Meeting, “</w:t>
      </w:r>
      <w:r w:rsidRPr="00901CB8">
        <w:rPr>
          <w:rFonts w:ascii="Arial" w:hAnsi="Arial" w:cs="Arial"/>
          <w:i/>
          <w:sz w:val="22"/>
          <w:szCs w:val="22"/>
          <w:lang w:val="en-GB"/>
        </w:rPr>
        <w:t>Pollution Free Planet</w:t>
      </w:r>
      <w:r w:rsidRPr="00901CB8">
        <w:rPr>
          <w:rFonts w:ascii="Arial" w:hAnsi="Arial" w:cs="Arial"/>
          <w:sz w:val="22"/>
          <w:szCs w:val="22"/>
          <w:lang w:val="en-GB"/>
        </w:rPr>
        <w:t xml:space="preserve">” as well as the outcome of the Leadership Dialogue Breakfast, which was organized in cooperation with UN Environment immediately before COP12 in Manila. </w:t>
      </w:r>
      <w:r w:rsidR="00604978" w:rsidRPr="00901CB8">
        <w:rPr>
          <w:rFonts w:ascii="Arial" w:hAnsi="Arial" w:cs="Arial"/>
          <w:sz w:val="22"/>
          <w:szCs w:val="22"/>
          <w:lang w:val="en-GB"/>
        </w:rPr>
        <w:t xml:space="preserve">The Secretariat also attended </w:t>
      </w:r>
      <w:r w:rsidR="00A8357D" w:rsidRPr="00901CB8">
        <w:rPr>
          <w:rFonts w:ascii="Arial" w:hAnsi="Arial" w:cs="Arial"/>
          <w:sz w:val="22"/>
          <w:szCs w:val="22"/>
          <w:lang w:val="en-GB"/>
        </w:rPr>
        <w:t>UNEA4 (11-15 March 2019 in Nairobi, Kenya) where it promoted CMS’s mandate is pertinent to the UNEA4 theme, “</w:t>
      </w:r>
      <w:r w:rsidR="00A8357D" w:rsidRPr="00BA466B">
        <w:rPr>
          <w:rFonts w:ascii="Arial" w:hAnsi="Arial" w:cs="Arial"/>
          <w:i/>
          <w:sz w:val="22"/>
          <w:szCs w:val="22"/>
          <w:lang w:val="en-GB"/>
        </w:rPr>
        <w:t>Innovative solutions for environmental challenges and sustainable consumption and production</w:t>
      </w:r>
      <w:r w:rsidR="00A8357D" w:rsidRPr="00901CB8">
        <w:rPr>
          <w:rFonts w:ascii="Arial" w:hAnsi="Arial" w:cs="Arial"/>
          <w:sz w:val="22"/>
          <w:szCs w:val="22"/>
          <w:lang w:val="en-GB"/>
        </w:rPr>
        <w:t>”. It also delivered a statement on behalf of the members of the Liaison Group of Biodiversity-related Conventions to highlight</w:t>
      </w:r>
      <w:r w:rsidR="003738F9" w:rsidRPr="00901CB8">
        <w:rPr>
          <w:rFonts w:ascii="Arial" w:hAnsi="Arial" w:cs="Arial"/>
          <w:sz w:val="22"/>
          <w:szCs w:val="22"/>
          <w:lang w:val="en-GB"/>
        </w:rPr>
        <w:t xml:space="preserve"> successful approaches, policies and initiatives which have been developed under these conventions to promote sustainable production and consumption and to address environmental challenges including halting biodiversity loss.</w:t>
      </w:r>
    </w:p>
    <w:p w14:paraId="227C60A1" w14:textId="77777777" w:rsidR="00F52DB1" w:rsidRPr="00901CB8" w:rsidRDefault="00F52DB1" w:rsidP="00EC290F">
      <w:pPr>
        <w:pStyle w:val="Default"/>
        <w:tabs>
          <w:tab w:val="left" w:pos="450"/>
        </w:tabs>
        <w:ind w:left="567" w:hanging="567"/>
        <w:jc w:val="both"/>
        <w:rPr>
          <w:rFonts w:ascii="Arial" w:hAnsi="Arial" w:cs="Arial"/>
          <w:sz w:val="22"/>
          <w:szCs w:val="22"/>
          <w:lang w:val="en-GB"/>
        </w:rPr>
      </w:pPr>
    </w:p>
    <w:p w14:paraId="0C10B8F6" w14:textId="4ED52BA3" w:rsidR="00CA6E82" w:rsidRDefault="00CA6E82" w:rsidP="00EC290F">
      <w:pPr>
        <w:pStyle w:val="Default"/>
        <w:numPr>
          <w:ilvl w:val="0"/>
          <w:numId w:val="42"/>
        </w:numPr>
        <w:tabs>
          <w:tab w:val="left" w:pos="709"/>
        </w:tabs>
        <w:ind w:left="567" w:hanging="567"/>
        <w:jc w:val="both"/>
        <w:rPr>
          <w:rFonts w:ascii="Arial" w:hAnsi="Arial" w:cs="Arial"/>
          <w:sz w:val="22"/>
          <w:szCs w:val="22"/>
          <w:lang w:val="en-GB"/>
        </w:rPr>
      </w:pPr>
      <w:r w:rsidRPr="00901CB8">
        <w:rPr>
          <w:rFonts w:ascii="Arial" w:hAnsi="Arial" w:cs="Arial"/>
          <w:sz w:val="22"/>
          <w:szCs w:val="22"/>
          <w:lang w:val="en-GB"/>
        </w:rPr>
        <w:lastRenderedPageBreak/>
        <w:t xml:space="preserve">The Secretariat is an active member of the UN Environment driven MEA Information and Knowledge Management (IKM) Initiative. A flagship project of the initiative is </w:t>
      </w:r>
      <w:proofErr w:type="spellStart"/>
      <w:r w:rsidRPr="00901CB8">
        <w:rPr>
          <w:rFonts w:ascii="Arial" w:hAnsi="Arial" w:cs="Arial"/>
          <w:sz w:val="22"/>
          <w:szCs w:val="22"/>
          <w:lang w:val="en-GB"/>
        </w:rPr>
        <w:t>InforMEA</w:t>
      </w:r>
      <w:proofErr w:type="spellEnd"/>
      <w:r w:rsidRPr="00901CB8">
        <w:rPr>
          <w:rFonts w:ascii="Arial" w:hAnsi="Arial" w:cs="Arial"/>
          <w:sz w:val="22"/>
          <w:szCs w:val="22"/>
          <w:lang w:val="en-GB"/>
        </w:rPr>
        <w:t xml:space="preserve"> (www.informea.org), a web-portal which provides central, organized access to a wide array of MEA information such as COP decisions and resolutions, national reports, focal point contact information. For CMS and the wider CMS Family</w:t>
      </w:r>
      <w:r w:rsidR="005526CE">
        <w:rPr>
          <w:rFonts w:ascii="Arial" w:hAnsi="Arial" w:cs="Arial"/>
          <w:sz w:val="22"/>
          <w:szCs w:val="22"/>
          <w:lang w:val="en-GB"/>
        </w:rPr>
        <w:t>,</w:t>
      </w:r>
      <w:r w:rsidRPr="00901CB8">
        <w:rPr>
          <w:rFonts w:ascii="Arial" w:hAnsi="Arial" w:cs="Arial"/>
          <w:sz w:val="22"/>
          <w:szCs w:val="22"/>
          <w:lang w:val="en-GB"/>
        </w:rPr>
        <w:t xml:space="preserve"> the initiative has significantly helped to strengthen the Secretariats capacity in th</w:t>
      </w:r>
      <w:r w:rsidR="005526CE">
        <w:rPr>
          <w:rFonts w:ascii="Arial" w:hAnsi="Arial" w:cs="Arial"/>
          <w:sz w:val="22"/>
          <w:szCs w:val="22"/>
          <w:lang w:val="en-GB"/>
        </w:rPr>
        <w:t>e</w:t>
      </w:r>
      <w:r w:rsidRPr="00901CB8">
        <w:rPr>
          <w:rFonts w:ascii="Arial" w:hAnsi="Arial" w:cs="Arial"/>
          <w:sz w:val="22"/>
          <w:szCs w:val="22"/>
          <w:lang w:val="en-GB"/>
        </w:rPr>
        <w:t xml:space="preserve"> key area</w:t>
      </w:r>
      <w:r w:rsidR="00B26C6C">
        <w:rPr>
          <w:rFonts w:ascii="Arial" w:hAnsi="Arial" w:cs="Arial"/>
          <w:sz w:val="22"/>
          <w:szCs w:val="22"/>
          <w:lang w:val="en-GB"/>
        </w:rPr>
        <w:t xml:space="preserve"> </w:t>
      </w:r>
      <w:r w:rsidR="00B26C6C">
        <w:rPr>
          <w:rFonts w:ascii="Arial" w:hAnsi="Arial" w:cs="Arial"/>
          <w:sz w:val="22"/>
          <w:szCs w:val="22"/>
        </w:rPr>
        <w:t>of knowledge and information management</w:t>
      </w:r>
      <w:r w:rsidRPr="00901CB8">
        <w:rPr>
          <w:rFonts w:ascii="Arial" w:hAnsi="Arial" w:cs="Arial"/>
          <w:sz w:val="22"/>
          <w:szCs w:val="22"/>
          <w:lang w:val="en-GB"/>
        </w:rPr>
        <w:t>, while also being an excellent forum for exchange and collaboration with other MEAs on other key common MEA topics such as e-learning, common vocabularies (agreed terminologies) and online national reporting.</w:t>
      </w:r>
    </w:p>
    <w:p w14:paraId="3D3D553C" w14:textId="77777777" w:rsidR="00E6358E" w:rsidRDefault="00E6358E" w:rsidP="00EC290F">
      <w:pPr>
        <w:pStyle w:val="Default"/>
        <w:tabs>
          <w:tab w:val="left" w:pos="709"/>
        </w:tabs>
        <w:ind w:left="567" w:hanging="567"/>
        <w:jc w:val="both"/>
        <w:rPr>
          <w:rFonts w:ascii="Arial" w:hAnsi="Arial" w:cs="Arial"/>
          <w:sz w:val="22"/>
          <w:szCs w:val="22"/>
          <w:lang w:val="en-GB"/>
        </w:rPr>
      </w:pPr>
    </w:p>
    <w:p w14:paraId="2CBF2E2B" w14:textId="072DB71C" w:rsidR="00E6358E" w:rsidRPr="00901CB8" w:rsidRDefault="00E6358E" w:rsidP="00EC290F">
      <w:pPr>
        <w:pStyle w:val="Default"/>
        <w:numPr>
          <w:ilvl w:val="0"/>
          <w:numId w:val="42"/>
        </w:numPr>
        <w:tabs>
          <w:tab w:val="left" w:pos="709"/>
        </w:tabs>
        <w:ind w:left="567" w:hanging="567"/>
        <w:jc w:val="both"/>
        <w:rPr>
          <w:rFonts w:ascii="Arial" w:hAnsi="Arial" w:cs="Arial"/>
          <w:sz w:val="22"/>
          <w:szCs w:val="22"/>
          <w:lang w:val="en-GB"/>
        </w:rPr>
      </w:pPr>
      <w:r>
        <w:rPr>
          <w:rFonts w:ascii="Arial" w:hAnsi="Arial" w:cs="Arial"/>
          <w:sz w:val="22"/>
          <w:szCs w:val="22"/>
          <w:lang w:val="en-GB"/>
        </w:rPr>
        <w:t xml:space="preserve">The UNEP </w:t>
      </w:r>
      <w:r w:rsidRPr="00E6358E">
        <w:rPr>
          <w:rFonts w:ascii="Arial" w:hAnsi="Arial" w:cs="Arial"/>
          <w:sz w:val="22"/>
          <w:szCs w:val="22"/>
          <w:lang w:val="en-GB"/>
        </w:rPr>
        <w:t>World Conservation Monitoring Centre</w:t>
      </w:r>
      <w:r>
        <w:rPr>
          <w:rFonts w:ascii="Arial" w:hAnsi="Arial" w:cs="Arial"/>
          <w:sz w:val="22"/>
          <w:szCs w:val="22"/>
          <w:lang w:val="en-GB"/>
        </w:rPr>
        <w:t xml:space="preserve"> (WCMC) became a member of the Working Group on the CMS Family inputs to the post-2020 framework and took part in it</w:t>
      </w:r>
      <w:r w:rsidR="005526CE">
        <w:rPr>
          <w:rFonts w:ascii="Arial" w:hAnsi="Arial" w:cs="Arial"/>
          <w:sz w:val="22"/>
          <w:szCs w:val="22"/>
          <w:lang w:val="en-GB"/>
        </w:rPr>
        <w:t>s</w:t>
      </w:r>
      <w:r>
        <w:rPr>
          <w:rFonts w:ascii="Arial" w:hAnsi="Arial" w:cs="Arial"/>
          <w:sz w:val="22"/>
          <w:szCs w:val="22"/>
          <w:lang w:val="en-GB"/>
        </w:rPr>
        <w:t xml:space="preserve"> </w:t>
      </w:r>
      <w:r w:rsidR="005526CE">
        <w:rPr>
          <w:rFonts w:ascii="Arial" w:hAnsi="Arial" w:cs="Arial"/>
          <w:sz w:val="22"/>
          <w:szCs w:val="22"/>
          <w:lang w:val="en-GB"/>
        </w:rPr>
        <w:t xml:space="preserve">second </w:t>
      </w:r>
      <w:r>
        <w:rPr>
          <w:rFonts w:ascii="Arial" w:hAnsi="Arial" w:cs="Arial"/>
          <w:sz w:val="22"/>
          <w:szCs w:val="22"/>
          <w:lang w:val="en-GB"/>
        </w:rPr>
        <w:t xml:space="preserve">meeting in November 2019 as well as in informal consultations </w:t>
      </w:r>
      <w:r w:rsidR="005526CE">
        <w:rPr>
          <w:rFonts w:ascii="Arial" w:hAnsi="Arial" w:cs="Arial"/>
          <w:sz w:val="22"/>
          <w:szCs w:val="22"/>
          <w:lang w:val="en-GB"/>
        </w:rPr>
        <w:t>focusing on</w:t>
      </w:r>
      <w:r>
        <w:rPr>
          <w:rFonts w:ascii="Arial" w:hAnsi="Arial" w:cs="Arial"/>
          <w:sz w:val="22"/>
          <w:szCs w:val="22"/>
          <w:lang w:val="en-GB"/>
        </w:rPr>
        <w:t xml:space="preserve"> ecological connectivity</w:t>
      </w:r>
      <w:r w:rsidR="005526CE">
        <w:rPr>
          <w:rFonts w:ascii="Arial" w:hAnsi="Arial" w:cs="Arial"/>
          <w:sz w:val="22"/>
          <w:szCs w:val="22"/>
          <w:lang w:val="en-GB"/>
        </w:rPr>
        <w:t xml:space="preserve"> and the p</w:t>
      </w:r>
      <w:r w:rsidR="00BA466B">
        <w:rPr>
          <w:rFonts w:ascii="Arial" w:hAnsi="Arial" w:cs="Arial"/>
          <w:sz w:val="22"/>
          <w:szCs w:val="22"/>
          <w:lang w:val="en-GB"/>
        </w:rPr>
        <w:t>os</w:t>
      </w:r>
      <w:r w:rsidR="005526CE">
        <w:rPr>
          <w:rFonts w:ascii="Arial" w:hAnsi="Arial" w:cs="Arial"/>
          <w:sz w:val="22"/>
          <w:szCs w:val="22"/>
          <w:lang w:val="en-GB"/>
        </w:rPr>
        <w:t>t-2020 framework</w:t>
      </w:r>
      <w:r>
        <w:rPr>
          <w:rFonts w:ascii="Arial" w:hAnsi="Arial" w:cs="Arial"/>
          <w:sz w:val="22"/>
          <w:szCs w:val="22"/>
          <w:lang w:val="en-GB"/>
        </w:rPr>
        <w:t xml:space="preserve">. WCMC </w:t>
      </w:r>
      <w:r w:rsidR="00F52DB1">
        <w:rPr>
          <w:rFonts w:ascii="Arial" w:hAnsi="Arial" w:cs="Arial"/>
          <w:sz w:val="22"/>
          <w:szCs w:val="22"/>
          <w:lang w:val="en-GB"/>
        </w:rPr>
        <w:t xml:space="preserve">has been providing support for the </w:t>
      </w:r>
      <w:r w:rsidR="00E77EFD">
        <w:rPr>
          <w:rFonts w:ascii="Arial" w:hAnsi="Arial" w:cs="Arial"/>
          <w:sz w:val="22"/>
          <w:szCs w:val="22"/>
          <w:lang w:val="en-GB"/>
        </w:rPr>
        <w:t xml:space="preserve">national reporting processes and CMS and its Family and </w:t>
      </w:r>
      <w:r>
        <w:rPr>
          <w:rFonts w:ascii="Arial" w:hAnsi="Arial" w:cs="Arial"/>
          <w:sz w:val="22"/>
          <w:szCs w:val="22"/>
          <w:lang w:val="en-GB"/>
        </w:rPr>
        <w:t>was also commissioned to produce key documents for the consideration of the Fourth</w:t>
      </w:r>
      <w:r w:rsidRPr="00E6358E">
        <w:rPr>
          <w:rFonts w:ascii="Arial" w:hAnsi="Arial" w:cs="Arial"/>
          <w:sz w:val="22"/>
          <w:szCs w:val="22"/>
          <w:lang w:val="en-GB"/>
        </w:rPr>
        <w:t xml:space="preserve"> Meeting of the Sessional Committee of the Scientific Council (</w:t>
      </w:r>
      <w:r>
        <w:rPr>
          <w:rFonts w:ascii="Arial" w:hAnsi="Arial" w:cs="Arial"/>
          <w:sz w:val="22"/>
          <w:szCs w:val="22"/>
          <w:lang w:val="en-GB"/>
        </w:rPr>
        <w:t>12-15 November 2019</w:t>
      </w:r>
      <w:r w:rsidRPr="00E6358E">
        <w:rPr>
          <w:rFonts w:ascii="Arial" w:hAnsi="Arial" w:cs="Arial"/>
          <w:sz w:val="22"/>
          <w:szCs w:val="22"/>
          <w:lang w:val="en-GB"/>
        </w:rPr>
        <w:t>)</w:t>
      </w:r>
      <w:r>
        <w:rPr>
          <w:rFonts w:ascii="Arial" w:hAnsi="Arial" w:cs="Arial"/>
          <w:sz w:val="22"/>
          <w:szCs w:val="22"/>
          <w:lang w:val="en-GB"/>
        </w:rPr>
        <w:t xml:space="preserve"> and COP13.</w:t>
      </w:r>
    </w:p>
    <w:p w14:paraId="4F047501" w14:textId="77777777" w:rsidR="003D2953" w:rsidRPr="00901CB8" w:rsidRDefault="003D2953" w:rsidP="003D2953">
      <w:pPr>
        <w:pStyle w:val="Default"/>
        <w:tabs>
          <w:tab w:val="left" w:pos="450"/>
        </w:tabs>
        <w:ind w:left="450"/>
        <w:jc w:val="both"/>
        <w:rPr>
          <w:rFonts w:ascii="Arial" w:hAnsi="Arial" w:cs="Arial"/>
          <w:sz w:val="22"/>
          <w:szCs w:val="22"/>
          <w:lang w:val="en-GB"/>
        </w:rPr>
      </w:pPr>
    </w:p>
    <w:p w14:paraId="3AEDE2DD" w14:textId="5371A14C" w:rsidR="003D2953" w:rsidRPr="00901CB8" w:rsidRDefault="003D2953" w:rsidP="003D2953">
      <w:pPr>
        <w:spacing w:after="120"/>
        <w:jc w:val="both"/>
        <w:rPr>
          <w:rFonts w:cs="Arial"/>
          <w:i/>
          <w:lang w:val="en-GB"/>
        </w:rPr>
      </w:pPr>
      <w:r w:rsidRPr="00901CB8">
        <w:rPr>
          <w:rFonts w:cs="Arial"/>
          <w:i/>
          <w:lang w:val="en-GB"/>
        </w:rPr>
        <w:t xml:space="preserve">Environment Management Group </w:t>
      </w:r>
      <w:r w:rsidR="00E104C7" w:rsidRPr="00901CB8">
        <w:rPr>
          <w:rFonts w:cs="Arial"/>
          <w:i/>
          <w:lang w:val="en-GB"/>
        </w:rPr>
        <w:t>(EMG)</w:t>
      </w:r>
    </w:p>
    <w:p w14:paraId="17F77A18" w14:textId="06185E61" w:rsidR="003D2953" w:rsidRPr="00901CB8" w:rsidRDefault="003D2953" w:rsidP="00EC290F">
      <w:pPr>
        <w:pStyle w:val="Default"/>
        <w:numPr>
          <w:ilvl w:val="0"/>
          <w:numId w:val="42"/>
        </w:numPr>
        <w:tabs>
          <w:tab w:val="left" w:pos="709"/>
        </w:tabs>
        <w:ind w:left="567" w:hanging="567"/>
        <w:jc w:val="both"/>
        <w:rPr>
          <w:rFonts w:ascii="Arial" w:hAnsi="Arial" w:cs="Arial"/>
          <w:sz w:val="22"/>
          <w:szCs w:val="22"/>
          <w:lang w:val="en-GB"/>
        </w:rPr>
      </w:pPr>
      <w:r w:rsidRPr="00901CB8">
        <w:rPr>
          <w:rFonts w:ascii="Arial" w:hAnsi="Arial" w:cs="Arial"/>
          <w:sz w:val="22"/>
          <w:szCs w:val="22"/>
          <w:lang w:val="en-GB"/>
        </w:rPr>
        <w:t xml:space="preserve">In the light of the </w:t>
      </w:r>
      <w:r w:rsidR="00E104C7" w:rsidRPr="00901CB8">
        <w:rPr>
          <w:rFonts w:ascii="Arial" w:hAnsi="Arial" w:cs="Arial"/>
          <w:sz w:val="22"/>
          <w:szCs w:val="22"/>
          <w:lang w:val="en-GB"/>
        </w:rPr>
        <w:t>p</w:t>
      </w:r>
      <w:r w:rsidRPr="00901CB8">
        <w:rPr>
          <w:rFonts w:ascii="Arial" w:hAnsi="Arial" w:cs="Arial"/>
          <w:sz w:val="22"/>
          <w:szCs w:val="22"/>
          <w:lang w:val="en-GB"/>
        </w:rPr>
        <w:t xml:space="preserve">ost-2020 </w:t>
      </w:r>
      <w:r w:rsidR="00E104C7" w:rsidRPr="00901CB8">
        <w:rPr>
          <w:rFonts w:ascii="Arial" w:hAnsi="Arial" w:cs="Arial"/>
          <w:sz w:val="22"/>
          <w:szCs w:val="22"/>
          <w:lang w:val="en-GB"/>
        </w:rPr>
        <w:t>g</w:t>
      </w:r>
      <w:r w:rsidRPr="00901CB8">
        <w:rPr>
          <w:rFonts w:ascii="Arial" w:hAnsi="Arial" w:cs="Arial"/>
          <w:sz w:val="22"/>
          <w:szCs w:val="22"/>
          <w:lang w:val="en-GB"/>
        </w:rPr>
        <w:t xml:space="preserve">lobal </w:t>
      </w:r>
      <w:r w:rsidR="00E104C7" w:rsidRPr="00901CB8">
        <w:rPr>
          <w:rFonts w:ascii="Arial" w:hAnsi="Arial" w:cs="Arial"/>
          <w:sz w:val="22"/>
          <w:szCs w:val="22"/>
          <w:lang w:val="en-GB"/>
        </w:rPr>
        <w:t>b</w:t>
      </w:r>
      <w:r w:rsidRPr="00901CB8">
        <w:rPr>
          <w:rFonts w:ascii="Arial" w:hAnsi="Arial" w:cs="Arial"/>
          <w:sz w:val="22"/>
          <w:szCs w:val="22"/>
          <w:lang w:val="en-GB"/>
        </w:rPr>
        <w:t xml:space="preserve">iodiversity </w:t>
      </w:r>
      <w:r w:rsidR="00E104C7" w:rsidRPr="00901CB8">
        <w:rPr>
          <w:rFonts w:ascii="Arial" w:hAnsi="Arial" w:cs="Arial"/>
          <w:sz w:val="22"/>
          <w:szCs w:val="22"/>
          <w:lang w:val="en-GB"/>
        </w:rPr>
        <w:t>f</w:t>
      </w:r>
      <w:r w:rsidRPr="00901CB8">
        <w:rPr>
          <w:rFonts w:ascii="Arial" w:hAnsi="Arial" w:cs="Arial"/>
          <w:sz w:val="22"/>
          <w:szCs w:val="22"/>
          <w:lang w:val="en-GB"/>
        </w:rPr>
        <w:t xml:space="preserve">ramework process, EMG </w:t>
      </w:r>
      <w:r w:rsidR="00E26F0A" w:rsidRPr="00901CB8">
        <w:rPr>
          <w:rFonts w:ascii="Arial" w:hAnsi="Arial" w:cs="Arial"/>
          <w:sz w:val="22"/>
          <w:szCs w:val="22"/>
          <w:lang w:val="en-GB"/>
        </w:rPr>
        <w:t xml:space="preserve">was requested by the </w:t>
      </w:r>
      <w:r w:rsidRPr="00901CB8">
        <w:rPr>
          <w:rFonts w:ascii="Arial" w:hAnsi="Arial" w:cs="Arial"/>
          <w:sz w:val="22"/>
          <w:szCs w:val="22"/>
          <w:lang w:val="en-GB"/>
        </w:rPr>
        <w:t xml:space="preserve">facilitating the contribution of its members to this new global commitment in response to the </w:t>
      </w:r>
      <w:hyperlink r:id="rId9" w:history="1">
        <w:r w:rsidRPr="00901CB8">
          <w:rPr>
            <w:rFonts w:ascii="Arial" w:hAnsi="Arial" w:cs="Arial"/>
            <w:sz w:val="22"/>
            <w:szCs w:val="22"/>
            <w:lang w:val="en-GB"/>
          </w:rPr>
          <w:t>decision of the Open-Ended Working Group</w:t>
        </w:r>
      </w:hyperlink>
      <w:r w:rsidR="00712918" w:rsidRPr="00901CB8">
        <w:rPr>
          <w:rFonts w:ascii="Arial" w:hAnsi="Arial" w:cs="Arial"/>
          <w:sz w:val="22"/>
          <w:szCs w:val="22"/>
          <w:lang w:val="en-GB"/>
        </w:rPr>
        <w:t xml:space="preserve"> (OEWG)</w:t>
      </w:r>
      <w:r w:rsidRPr="00901CB8">
        <w:rPr>
          <w:rFonts w:ascii="Arial" w:hAnsi="Arial" w:cs="Arial"/>
          <w:sz w:val="22"/>
          <w:szCs w:val="22"/>
          <w:lang w:val="en-GB"/>
        </w:rPr>
        <w:t xml:space="preserve">. </w:t>
      </w:r>
      <w:r w:rsidR="00E104C7" w:rsidRPr="00901CB8">
        <w:rPr>
          <w:rFonts w:ascii="Arial" w:hAnsi="Arial" w:cs="Arial"/>
          <w:sz w:val="22"/>
          <w:szCs w:val="22"/>
          <w:lang w:val="en-GB"/>
        </w:rPr>
        <w:t>The CMS Secretariat, as EMG member, attended</w:t>
      </w:r>
      <w:r w:rsidRPr="00901CB8">
        <w:rPr>
          <w:rFonts w:ascii="Arial" w:hAnsi="Arial" w:cs="Arial"/>
          <w:sz w:val="22"/>
          <w:szCs w:val="22"/>
          <w:lang w:val="en-GB"/>
        </w:rPr>
        <w:t xml:space="preserve"> </w:t>
      </w:r>
      <w:r w:rsidR="002E0091" w:rsidRPr="00901CB8">
        <w:rPr>
          <w:rFonts w:ascii="Arial" w:hAnsi="Arial" w:cs="Arial"/>
          <w:sz w:val="22"/>
          <w:szCs w:val="22"/>
          <w:lang w:val="en-GB"/>
        </w:rPr>
        <w:t>all EMG meetings held so far on the topic including a</w:t>
      </w:r>
      <w:r w:rsidRPr="00901CB8">
        <w:rPr>
          <w:rFonts w:ascii="Arial" w:hAnsi="Arial" w:cs="Arial"/>
          <w:sz w:val="22"/>
          <w:szCs w:val="22"/>
          <w:lang w:val="en-GB"/>
        </w:rPr>
        <w:t xml:space="preserve"> first informal meeting </w:t>
      </w:r>
      <w:r w:rsidR="00E104C7" w:rsidRPr="00901CB8">
        <w:rPr>
          <w:rFonts w:ascii="Arial" w:hAnsi="Arial" w:cs="Arial"/>
          <w:sz w:val="22"/>
          <w:szCs w:val="22"/>
          <w:lang w:val="en-GB"/>
        </w:rPr>
        <w:t xml:space="preserve">which </w:t>
      </w:r>
      <w:r w:rsidRPr="00901CB8">
        <w:rPr>
          <w:rFonts w:ascii="Arial" w:hAnsi="Arial" w:cs="Arial"/>
          <w:sz w:val="22"/>
          <w:szCs w:val="22"/>
          <w:lang w:val="en-GB"/>
        </w:rPr>
        <w:t xml:space="preserve">was </w:t>
      </w:r>
      <w:r w:rsidR="00E104C7" w:rsidRPr="00901CB8">
        <w:rPr>
          <w:rFonts w:ascii="Arial" w:hAnsi="Arial" w:cs="Arial"/>
          <w:sz w:val="22"/>
          <w:szCs w:val="22"/>
          <w:lang w:val="en-GB"/>
        </w:rPr>
        <w:t>held</w:t>
      </w:r>
      <w:r w:rsidRPr="00901CB8">
        <w:rPr>
          <w:rFonts w:ascii="Arial" w:hAnsi="Arial" w:cs="Arial"/>
          <w:sz w:val="22"/>
          <w:szCs w:val="22"/>
          <w:lang w:val="en-GB"/>
        </w:rPr>
        <w:t xml:space="preserve"> </w:t>
      </w:r>
      <w:r w:rsidR="00E104C7" w:rsidRPr="00901CB8">
        <w:rPr>
          <w:rFonts w:ascii="Arial" w:hAnsi="Arial" w:cs="Arial"/>
          <w:sz w:val="22"/>
          <w:szCs w:val="22"/>
          <w:lang w:val="en-GB"/>
        </w:rPr>
        <w:t xml:space="preserve">on 26 </w:t>
      </w:r>
      <w:r w:rsidRPr="00901CB8">
        <w:rPr>
          <w:rFonts w:ascii="Arial" w:hAnsi="Arial" w:cs="Arial"/>
          <w:sz w:val="22"/>
          <w:szCs w:val="22"/>
          <w:lang w:val="en-GB"/>
        </w:rPr>
        <w:t>August 2019</w:t>
      </w:r>
      <w:r w:rsidR="00E104C7" w:rsidRPr="00901CB8">
        <w:rPr>
          <w:rFonts w:ascii="Arial" w:hAnsi="Arial" w:cs="Arial"/>
          <w:sz w:val="22"/>
          <w:szCs w:val="22"/>
          <w:lang w:val="en-GB"/>
        </w:rPr>
        <w:t xml:space="preserve"> in Nairobi, Kenya</w:t>
      </w:r>
      <w:r w:rsidRPr="00901CB8">
        <w:rPr>
          <w:rFonts w:ascii="Arial" w:hAnsi="Arial" w:cs="Arial"/>
          <w:sz w:val="22"/>
          <w:szCs w:val="22"/>
          <w:lang w:val="en-GB"/>
        </w:rPr>
        <w:t>.</w:t>
      </w:r>
      <w:r w:rsidR="00D2118E" w:rsidRPr="00901CB8">
        <w:rPr>
          <w:rFonts w:ascii="Arial" w:hAnsi="Arial" w:cs="Arial"/>
          <w:sz w:val="22"/>
          <w:szCs w:val="22"/>
          <w:lang w:val="en-GB"/>
        </w:rPr>
        <w:t xml:space="preserve"> </w:t>
      </w:r>
      <w:r w:rsidR="002E0091" w:rsidRPr="00901CB8">
        <w:rPr>
          <w:rFonts w:ascii="Arial" w:hAnsi="Arial" w:cs="Arial"/>
          <w:sz w:val="22"/>
          <w:szCs w:val="22"/>
          <w:lang w:val="en-GB"/>
        </w:rPr>
        <w:t>The 25</w:t>
      </w:r>
      <w:r w:rsidR="002E0091" w:rsidRPr="00901CB8">
        <w:rPr>
          <w:rFonts w:ascii="Arial" w:hAnsi="Arial" w:cs="Arial"/>
          <w:sz w:val="22"/>
          <w:szCs w:val="22"/>
          <w:vertAlign w:val="superscript"/>
          <w:lang w:val="en-GB"/>
        </w:rPr>
        <w:t>th</w:t>
      </w:r>
      <w:r w:rsidR="002E0091" w:rsidRPr="00901CB8">
        <w:rPr>
          <w:rFonts w:ascii="Arial" w:hAnsi="Arial" w:cs="Arial"/>
          <w:sz w:val="22"/>
          <w:szCs w:val="22"/>
          <w:lang w:val="en-GB"/>
        </w:rPr>
        <w:t xml:space="preserve"> Meeting of </w:t>
      </w:r>
      <w:r w:rsidR="00E104C7" w:rsidRPr="00901CB8">
        <w:rPr>
          <w:rFonts w:ascii="Arial" w:hAnsi="Arial" w:cs="Arial"/>
          <w:sz w:val="22"/>
          <w:szCs w:val="22"/>
          <w:lang w:val="en-GB"/>
        </w:rPr>
        <w:t>the EMG Senior Officials</w:t>
      </w:r>
      <w:r w:rsidR="002E0091" w:rsidRPr="00901CB8">
        <w:rPr>
          <w:rFonts w:ascii="Arial" w:hAnsi="Arial" w:cs="Arial"/>
          <w:sz w:val="22"/>
          <w:szCs w:val="22"/>
          <w:lang w:val="en-GB"/>
        </w:rPr>
        <w:t xml:space="preserve"> (25 September 2019, New York)</w:t>
      </w:r>
      <w:r w:rsidR="00E104C7" w:rsidRPr="00901CB8">
        <w:rPr>
          <w:rFonts w:ascii="Arial" w:hAnsi="Arial" w:cs="Arial"/>
          <w:sz w:val="22"/>
          <w:szCs w:val="22"/>
          <w:lang w:val="en-GB"/>
        </w:rPr>
        <w:t xml:space="preserve"> agreed to the establishment of an inter-agency Consultative Process to prepare a system-wide contribution to the development and implementation of the </w:t>
      </w:r>
      <w:r w:rsidR="002E0091" w:rsidRPr="00901CB8">
        <w:rPr>
          <w:rFonts w:ascii="Arial" w:hAnsi="Arial" w:cs="Arial"/>
          <w:sz w:val="22"/>
          <w:szCs w:val="22"/>
          <w:lang w:val="en-GB"/>
        </w:rPr>
        <w:t>on the post-2020 global biodiversity framework</w:t>
      </w:r>
      <w:r w:rsidR="00E104C7" w:rsidRPr="00901CB8">
        <w:rPr>
          <w:rFonts w:ascii="Arial" w:hAnsi="Arial" w:cs="Arial"/>
          <w:sz w:val="22"/>
          <w:szCs w:val="22"/>
          <w:lang w:val="en-GB"/>
        </w:rPr>
        <w:t xml:space="preserve">. The Consultative Process </w:t>
      </w:r>
      <w:r w:rsidR="002E0091" w:rsidRPr="00901CB8">
        <w:rPr>
          <w:rFonts w:ascii="Arial" w:hAnsi="Arial" w:cs="Arial"/>
          <w:sz w:val="22"/>
          <w:szCs w:val="22"/>
          <w:lang w:val="en-GB"/>
        </w:rPr>
        <w:t>met</w:t>
      </w:r>
      <w:r w:rsidR="00E104C7" w:rsidRPr="00901CB8">
        <w:rPr>
          <w:rFonts w:ascii="Arial" w:hAnsi="Arial" w:cs="Arial"/>
          <w:sz w:val="22"/>
          <w:szCs w:val="22"/>
          <w:lang w:val="en-GB"/>
        </w:rPr>
        <w:t xml:space="preserve"> for the first time in the margins of the 23rd meeting of the Subsidiary Body on Scientific, Technical and Technological Advice, November 25-29, in Montreal, Canada</w:t>
      </w:r>
      <w:r w:rsidR="00E26F0A" w:rsidRPr="00901CB8">
        <w:rPr>
          <w:rFonts w:ascii="Arial" w:hAnsi="Arial" w:cs="Arial"/>
          <w:sz w:val="22"/>
          <w:szCs w:val="22"/>
          <w:lang w:val="en-GB"/>
        </w:rPr>
        <w:t>, to review its terms</w:t>
      </w:r>
      <w:r w:rsidR="00E104C7" w:rsidRPr="00901CB8">
        <w:rPr>
          <w:rFonts w:ascii="Arial" w:hAnsi="Arial" w:cs="Arial"/>
          <w:sz w:val="22"/>
          <w:szCs w:val="22"/>
          <w:lang w:val="en-GB"/>
        </w:rPr>
        <w:t xml:space="preserve">. </w:t>
      </w:r>
    </w:p>
    <w:p w14:paraId="61DD05BB" w14:textId="77777777" w:rsidR="002E0091" w:rsidRPr="00901CB8" w:rsidRDefault="002E0091" w:rsidP="00E104C7">
      <w:pPr>
        <w:pStyle w:val="Default"/>
        <w:tabs>
          <w:tab w:val="left" w:pos="450"/>
        </w:tabs>
        <w:ind w:left="450"/>
        <w:jc w:val="both"/>
        <w:rPr>
          <w:rFonts w:ascii="Arial" w:hAnsi="Arial" w:cs="Arial"/>
          <w:sz w:val="22"/>
          <w:szCs w:val="22"/>
          <w:lang w:val="en-GB"/>
        </w:rPr>
      </w:pPr>
    </w:p>
    <w:p w14:paraId="0F4BCF69" w14:textId="6238F3BF" w:rsidR="00BB4D2D" w:rsidRPr="00901CB8" w:rsidRDefault="00BB4D2D" w:rsidP="00BB4D2D">
      <w:pPr>
        <w:spacing w:after="120"/>
        <w:jc w:val="both"/>
        <w:rPr>
          <w:rFonts w:cs="Arial"/>
          <w:i/>
          <w:lang w:val="en-GB"/>
        </w:rPr>
      </w:pPr>
      <w:r w:rsidRPr="00901CB8">
        <w:rPr>
          <w:rFonts w:cs="Arial"/>
          <w:i/>
          <w:lang w:val="en-GB"/>
        </w:rPr>
        <w:t>Intergovernmental Science-Policy Platform on Biodiversity and Ecosystem Services (IPBES)</w:t>
      </w:r>
    </w:p>
    <w:p w14:paraId="3975720C" w14:textId="289E4643" w:rsidR="002A210D" w:rsidRPr="00901CB8" w:rsidRDefault="00C53D8B" w:rsidP="00EC290F">
      <w:pPr>
        <w:pStyle w:val="Default"/>
        <w:numPr>
          <w:ilvl w:val="0"/>
          <w:numId w:val="42"/>
        </w:numPr>
        <w:tabs>
          <w:tab w:val="left" w:pos="709"/>
        </w:tabs>
        <w:ind w:left="567" w:hanging="567"/>
        <w:jc w:val="both"/>
        <w:rPr>
          <w:rFonts w:ascii="Arial" w:hAnsi="Arial" w:cs="Arial"/>
          <w:sz w:val="22"/>
          <w:szCs w:val="22"/>
          <w:lang w:val="en-GB"/>
        </w:rPr>
      </w:pPr>
      <w:r w:rsidRPr="00901CB8">
        <w:rPr>
          <w:rFonts w:ascii="Arial" w:hAnsi="Arial" w:cs="Arial"/>
          <w:sz w:val="22"/>
          <w:szCs w:val="22"/>
          <w:lang w:val="en-GB"/>
        </w:rPr>
        <w:t>C</w:t>
      </w:r>
      <w:r w:rsidR="002A210D" w:rsidRPr="00901CB8">
        <w:rPr>
          <w:rFonts w:ascii="Arial" w:hAnsi="Arial" w:cs="Arial"/>
          <w:sz w:val="22"/>
          <w:szCs w:val="22"/>
          <w:lang w:val="en-GB"/>
        </w:rPr>
        <w:t xml:space="preserve">ooperation with IPBES had been ongoing since the launch of the platform in 2012 </w:t>
      </w:r>
      <w:r w:rsidR="007807D8" w:rsidRPr="00901CB8">
        <w:rPr>
          <w:rFonts w:ascii="Arial" w:hAnsi="Arial" w:cs="Arial"/>
          <w:sz w:val="22"/>
          <w:szCs w:val="22"/>
          <w:lang w:val="en-GB"/>
        </w:rPr>
        <w:t>in line with</w:t>
      </w:r>
      <w:r w:rsidR="002A210D" w:rsidRPr="00901CB8">
        <w:rPr>
          <w:rFonts w:ascii="Arial" w:hAnsi="Arial" w:cs="Arial"/>
          <w:sz w:val="22"/>
          <w:szCs w:val="22"/>
          <w:lang w:val="en-GB"/>
        </w:rPr>
        <w:t xml:space="preserve"> Resolution 10.8 (Rev.COP12)</w:t>
      </w:r>
      <w:r w:rsidR="007807D8" w:rsidRPr="00901CB8">
        <w:rPr>
          <w:rFonts w:ascii="Arial" w:hAnsi="Arial" w:cs="Arial"/>
          <w:sz w:val="22"/>
          <w:szCs w:val="22"/>
          <w:lang w:val="en-GB"/>
        </w:rPr>
        <w:t xml:space="preserve">. </w:t>
      </w:r>
      <w:r w:rsidR="002A210D" w:rsidRPr="00901CB8">
        <w:rPr>
          <w:rFonts w:ascii="Arial" w:hAnsi="Arial" w:cs="Arial"/>
          <w:sz w:val="22"/>
          <w:szCs w:val="22"/>
          <w:lang w:val="en-GB"/>
        </w:rPr>
        <w:t xml:space="preserve"> </w:t>
      </w:r>
      <w:r w:rsidR="00681A77" w:rsidRPr="00901CB8">
        <w:rPr>
          <w:rFonts w:ascii="Arial" w:hAnsi="Arial" w:cs="Arial"/>
          <w:sz w:val="22"/>
          <w:szCs w:val="22"/>
          <w:lang w:val="en-GB"/>
        </w:rPr>
        <w:t xml:space="preserve">Details </w:t>
      </w:r>
      <w:r w:rsidR="00CA4EC7" w:rsidRPr="00901CB8">
        <w:rPr>
          <w:rFonts w:ascii="Arial" w:hAnsi="Arial" w:cs="Arial"/>
          <w:sz w:val="22"/>
          <w:szCs w:val="22"/>
          <w:lang w:val="en-GB"/>
        </w:rPr>
        <w:t xml:space="preserve">of key activities which have been carried out in 2018 and 2019 </w:t>
      </w:r>
      <w:r w:rsidR="00681A77" w:rsidRPr="00901CB8">
        <w:rPr>
          <w:rFonts w:ascii="Arial" w:hAnsi="Arial" w:cs="Arial"/>
          <w:sz w:val="22"/>
          <w:szCs w:val="22"/>
          <w:lang w:val="en-GB"/>
        </w:rPr>
        <w:t xml:space="preserve">are included in </w:t>
      </w:r>
      <w:r w:rsidR="00BB4D2D" w:rsidRPr="00901CB8">
        <w:rPr>
          <w:rFonts w:ascii="Arial" w:hAnsi="Arial" w:cs="Arial"/>
          <w:sz w:val="22"/>
          <w:szCs w:val="22"/>
          <w:lang w:val="en-GB"/>
        </w:rPr>
        <w:t>UNEP/CMS/COP13/Doc.18.1</w:t>
      </w:r>
      <w:r w:rsidR="00412CEF">
        <w:rPr>
          <w:rFonts w:ascii="Arial" w:hAnsi="Arial" w:cs="Arial"/>
          <w:sz w:val="22"/>
          <w:szCs w:val="22"/>
          <w:lang w:val="en-GB"/>
        </w:rPr>
        <w:t xml:space="preserve"> </w:t>
      </w:r>
      <w:r w:rsidR="00412CEF" w:rsidRPr="00412CEF">
        <w:rPr>
          <w:rFonts w:ascii="Arial" w:hAnsi="Arial" w:cs="Arial"/>
          <w:i/>
          <w:sz w:val="22"/>
          <w:szCs w:val="22"/>
          <w:lang w:val="en-GB"/>
        </w:rPr>
        <w:t>Cooperation with the Intergovernmental Science Policy Platform on Biodiversity and Ecosystem Services (IPBES)</w:t>
      </w:r>
      <w:r w:rsidR="00BB4D2D" w:rsidRPr="00901CB8">
        <w:rPr>
          <w:rFonts w:ascii="Arial" w:hAnsi="Arial" w:cs="Arial"/>
          <w:sz w:val="22"/>
          <w:szCs w:val="22"/>
          <w:lang w:val="en-GB"/>
        </w:rPr>
        <w:t>.</w:t>
      </w:r>
    </w:p>
    <w:p w14:paraId="623EB08F" w14:textId="77777777" w:rsidR="004604E1" w:rsidRPr="00A14CA8" w:rsidRDefault="004604E1" w:rsidP="00462DC8">
      <w:pPr>
        <w:spacing w:after="0"/>
        <w:jc w:val="both"/>
        <w:rPr>
          <w:rFonts w:cs="Arial"/>
          <w:lang w:val="en-GB"/>
        </w:rPr>
      </w:pPr>
    </w:p>
    <w:p w14:paraId="01966B6D" w14:textId="1C4D72ED" w:rsidR="00462DC8" w:rsidRPr="00901CB8" w:rsidRDefault="00462DC8" w:rsidP="00462DC8">
      <w:pPr>
        <w:spacing w:after="0"/>
        <w:jc w:val="both"/>
        <w:rPr>
          <w:rFonts w:cs="Arial"/>
          <w:b/>
          <w:lang w:val="en-GB"/>
        </w:rPr>
      </w:pPr>
      <w:r w:rsidRPr="00901CB8">
        <w:rPr>
          <w:rFonts w:cs="Arial"/>
          <w:b/>
          <w:lang w:val="en-GB"/>
        </w:rPr>
        <w:t>Promoting Synergies with other Multilateral Environmental Agreements (MEAs)</w:t>
      </w:r>
    </w:p>
    <w:p w14:paraId="0090B19A" w14:textId="77777777" w:rsidR="00465E18" w:rsidRPr="00901CB8" w:rsidRDefault="00465E18" w:rsidP="00462DC8">
      <w:pPr>
        <w:spacing w:after="0"/>
        <w:jc w:val="both"/>
        <w:rPr>
          <w:rFonts w:cs="Arial"/>
          <w:u w:val="single"/>
          <w:lang w:val="en-GB"/>
        </w:rPr>
      </w:pPr>
    </w:p>
    <w:p w14:paraId="02A3E947" w14:textId="77777777" w:rsidR="00462DC8" w:rsidRPr="00901CB8" w:rsidRDefault="00462DC8" w:rsidP="00465E18">
      <w:pPr>
        <w:spacing w:after="120"/>
        <w:jc w:val="both"/>
        <w:rPr>
          <w:rFonts w:cs="Arial"/>
          <w:i/>
          <w:lang w:val="en-GB"/>
        </w:rPr>
      </w:pPr>
      <w:r w:rsidRPr="00901CB8">
        <w:rPr>
          <w:rFonts w:cs="Arial"/>
          <w:i/>
          <w:lang w:val="en-GB"/>
        </w:rPr>
        <w:t>Liaison Group of Biodiversity-related Conventions (BLG)</w:t>
      </w:r>
    </w:p>
    <w:p w14:paraId="3F80FFE1" w14:textId="3040A6E7" w:rsidR="00B0332E" w:rsidRPr="00B0332E" w:rsidRDefault="00B0332E" w:rsidP="00EC290F">
      <w:pPr>
        <w:numPr>
          <w:ilvl w:val="0"/>
          <w:numId w:val="42"/>
        </w:numPr>
        <w:spacing w:after="0" w:line="240" w:lineRule="auto"/>
        <w:ind w:left="567" w:hanging="567"/>
        <w:jc w:val="both"/>
        <w:rPr>
          <w:rFonts w:eastAsia="Calibri" w:cs="Arial"/>
          <w:lang w:val="en-GB"/>
        </w:rPr>
      </w:pPr>
      <w:r>
        <w:rPr>
          <w:rFonts w:eastAsia="Calibri" w:cs="Arial"/>
          <w:lang w:val="en-GB"/>
        </w:rPr>
        <w:t xml:space="preserve">Collaboration among the </w:t>
      </w:r>
      <w:r w:rsidRPr="00901CB8">
        <w:rPr>
          <w:rFonts w:cs="Arial"/>
          <w:color w:val="000000"/>
          <w:lang w:val="en-GB" w:eastAsia="en-GB"/>
        </w:rPr>
        <w:t>Secretariats of the biodiversity-related conventions</w:t>
      </w:r>
      <w:r w:rsidR="001C1547">
        <w:rPr>
          <w:rFonts w:cs="Arial"/>
          <w:color w:val="000000"/>
          <w:lang w:val="en-GB" w:eastAsia="en-GB"/>
        </w:rPr>
        <w:t xml:space="preserve">, including CMS, increased significantly over the last two years particularly in </w:t>
      </w:r>
      <w:r w:rsidR="001C1547" w:rsidRPr="00901CB8">
        <w:rPr>
          <w:rFonts w:cs="Arial"/>
          <w:color w:val="000000"/>
          <w:lang w:val="en-GB" w:eastAsia="en-GB"/>
        </w:rPr>
        <w:t>relat</w:t>
      </w:r>
      <w:r w:rsidR="001C1547">
        <w:rPr>
          <w:rFonts w:cs="Arial"/>
          <w:color w:val="000000"/>
          <w:lang w:val="en-GB" w:eastAsia="en-GB"/>
        </w:rPr>
        <w:t>ion</w:t>
      </w:r>
      <w:r w:rsidR="001C1547" w:rsidRPr="00901CB8">
        <w:rPr>
          <w:rFonts w:cs="Arial"/>
          <w:color w:val="000000"/>
          <w:lang w:val="en-GB" w:eastAsia="en-GB"/>
        </w:rPr>
        <w:t xml:space="preserve"> to the post-2020 process</w:t>
      </w:r>
      <w:r w:rsidR="001C1547">
        <w:rPr>
          <w:rFonts w:cs="Arial"/>
          <w:color w:val="000000"/>
          <w:lang w:val="en-GB" w:eastAsia="en-GB"/>
        </w:rPr>
        <w:t xml:space="preserve"> and results in regard consultations and joint statements in different fora. </w:t>
      </w:r>
    </w:p>
    <w:p w14:paraId="508A52DE" w14:textId="04378078" w:rsidR="00EC290F" w:rsidRDefault="00EC290F" w:rsidP="00EC290F">
      <w:pPr>
        <w:spacing w:after="0" w:line="240" w:lineRule="auto"/>
        <w:ind w:left="567" w:hanging="567"/>
        <w:jc w:val="both"/>
        <w:rPr>
          <w:rFonts w:eastAsia="Calibri" w:cs="Arial"/>
          <w:lang w:val="en-GB"/>
        </w:rPr>
      </w:pPr>
      <w:r>
        <w:rPr>
          <w:rFonts w:eastAsia="Calibri" w:cs="Arial"/>
          <w:lang w:val="en-GB"/>
        </w:rPr>
        <w:br w:type="page"/>
      </w:r>
    </w:p>
    <w:p w14:paraId="60483BA8" w14:textId="77777777" w:rsidR="00B0332E" w:rsidRDefault="00B0332E" w:rsidP="00EC290F">
      <w:pPr>
        <w:spacing w:after="0" w:line="240" w:lineRule="auto"/>
        <w:ind w:left="567" w:hanging="567"/>
        <w:jc w:val="both"/>
        <w:rPr>
          <w:rFonts w:eastAsia="Calibri" w:cs="Arial"/>
          <w:lang w:val="en-GB"/>
        </w:rPr>
      </w:pPr>
    </w:p>
    <w:p w14:paraId="52D6C466" w14:textId="1F168F37" w:rsidR="00462DC8" w:rsidRPr="00901CB8" w:rsidRDefault="00462DC8" w:rsidP="00EC290F">
      <w:pPr>
        <w:numPr>
          <w:ilvl w:val="0"/>
          <w:numId w:val="42"/>
        </w:numPr>
        <w:spacing w:after="0" w:line="240" w:lineRule="auto"/>
        <w:ind w:left="567" w:hanging="567"/>
        <w:jc w:val="both"/>
        <w:rPr>
          <w:rFonts w:eastAsia="Calibri" w:cs="Arial"/>
          <w:lang w:val="en-GB"/>
        </w:rPr>
      </w:pPr>
      <w:r w:rsidRPr="00901CB8">
        <w:rPr>
          <w:rFonts w:eastAsia="Calibri" w:cs="Arial"/>
          <w:lang w:val="en-GB"/>
        </w:rPr>
        <w:t xml:space="preserve">The </w:t>
      </w:r>
      <w:r w:rsidR="00885DE5" w:rsidRPr="00901CB8">
        <w:rPr>
          <w:rFonts w:eastAsia="Calibri" w:cs="Arial"/>
          <w:lang w:val="en-GB"/>
        </w:rPr>
        <w:t xml:space="preserve">Secretariat took part in the </w:t>
      </w:r>
      <w:r w:rsidRPr="00901CB8">
        <w:rPr>
          <w:rFonts w:eastAsia="Calibri" w:cs="Arial"/>
          <w:lang w:val="en-GB"/>
        </w:rPr>
        <w:t xml:space="preserve">Thirteenth Meeting of the Liaison Group of the Biodiversity-Related </w:t>
      </w:r>
      <w:r w:rsidRPr="00901CB8">
        <w:rPr>
          <w:rFonts w:eastAsia="Calibri" w:cs="Arial"/>
          <w:bCs/>
          <w:lang w:val="en-GB"/>
        </w:rPr>
        <w:t>Conventions</w:t>
      </w:r>
      <w:r w:rsidRPr="00901CB8">
        <w:rPr>
          <w:rFonts w:eastAsia="Calibri" w:cs="Arial"/>
          <w:lang w:val="en-GB"/>
        </w:rPr>
        <w:t xml:space="preserve"> (</w:t>
      </w:r>
      <w:r w:rsidRPr="00901CB8">
        <w:rPr>
          <w:rFonts w:eastAsia="Calibri" w:cs="Arial"/>
          <w:bCs/>
          <w:lang w:val="en-GB"/>
        </w:rPr>
        <w:t xml:space="preserve">BLG) </w:t>
      </w:r>
      <w:r w:rsidR="00885DE5" w:rsidRPr="00901CB8">
        <w:rPr>
          <w:rFonts w:eastAsia="Calibri" w:cs="Arial"/>
          <w:bCs/>
          <w:lang w:val="en-GB"/>
        </w:rPr>
        <w:t>which took</w:t>
      </w:r>
      <w:r w:rsidRPr="00901CB8">
        <w:rPr>
          <w:rFonts w:eastAsia="Calibri" w:cs="Arial"/>
          <w:bCs/>
          <w:lang w:val="en-GB"/>
        </w:rPr>
        <w:t xml:space="preserve"> place in September 2018 in Rome. </w:t>
      </w:r>
      <w:r w:rsidR="00900BAD" w:rsidRPr="00901CB8">
        <w:rPr>
          <w:rFonts w:eastAsia="Calibri" w:cs="Arial"/>
          <w:bCs/>
          <w:lang w:val="en-GB"/>
        </w:rPr>
        <w:t xml:space="preserve">The report of the meeting is available at the following link: </w:t>
      </w:r>
      <w:hyperlink r:id="rId10" w:history="1">
        <w:r w:rsidR="00900BAD" w:rsidRPr="00901CB8">
          <w:rPr>
            <w:rStyle w:val="Hyperlink"/>
            <w:rFonts w:eastAsia="Calibri" w:cs="Arial"/>
            <w:bCs/>
            <w:lang w:val="en-GB"/>
          </w:rPr>
          <w:t>www.cbd.int/cooperation/BLG-13-rep-final-en.pdf</w:t>
        </w:r>
      </w:hyperlink>
      <w:r w:rsidR="00900BAD" w:rsidRPr="00901CB8">
        <w:rPr>
          <w:rFonts w:eastAsia="Calibri" w:cs="Arial"/>
          <w:bCs/>
          <w:lang w:val="en-GB"/>
        </w:rPr>
        <w:t>.</w:t>
      </w:r>
      <w:r w:rsidRPr="00901CB8">
        <w:rPr>
          <w:rFonts w:eastAsia="Calibri" w:cs="Arial"/>
          <w:lang w:val="en-GB"/>
        </w:rPr>
        <w:t xml:space="preserve"> </w:t>
      </w:r>
      <w:r w:rsidR="00842998" w:rsidRPr="00901CB8">
        <w:rPr>
          <w:rFonts w:eastAsia="Calibri" w:cs="Arial"/>
          <w:lang w:val="en-GB"/>
        </w:rPr>
        <w:t xml:space="preserve">The Secretariat also attended the Fourteenth Meeting of the BLG </w:t>
      </w:r>
      <w:r w:rsidR="00A81DD0" w:rsidRPr="00901CB8">
        <w:rPr>
          <w:rFonts w:eastAsia="Calibri" w:cs="Arial"/>
          <w:lang w:val="en-GB"/>
        </w:rPr>
        <w:t xml:space="preserve">which was </w:t>
      </w:r>
      <w:r w:rsidR="00842998" w:rsidRPr="00901CB8">
        <w:rPr>
          <w:rFonts w:eastAsia="Calibri" w:cs="Arial"/>
          <w:lang w:val="en-GB"/>
        </w:rPr>
        <w:t>hosted by the International Whaling Commission</w:t>
      </w:r>
      <w:r w:rsidR="00712918" w:rsidRPr="00901CB8">
        <w:rPr>
          <w:rFonts w:eastAsia="Calibri" w:cs="Arial"/>
          <w:lang w:val="en-GB"/>
        </w:rPr>
        <w:t xml:space="preserve"> on 26-27 September 2019, in Cambridge, UK</w:t>
      </w:r>
      <w:r w:rsidR="00842998" w:rsidRPr="00901CB8">
        <w:rPr>
          <w:rFonts w:eastAsia="Calibri" w:cs="Arial"/>
          <w:lang w:val="en-GB"/>
        </w:rPr>
        <w:t>. The meeting focused on expectations and perspectives of the eight biodiversity-related conventions of the post-2020 framework and on possible key elements for its development and implementation.</w:t>
      </w:r>
      <w:r w:rsidR="00712918" w:rsidRPr="00901CB8">
        <w:rPr>
          <w:rFonts w:eastAsia="Calibri" w:cs="Arial"/>
          <w:lang w:val="en-GB"/>
        </w:rPr>
        <w:t xml:space="preserve"> The meeting agreed on the need to promote regular consultations with the Co-Chairs of the OEWG </w:t>
      </w:r>
      <w:r w:rsidR="002C079C" w:rsidRPr="00901CB8">
        <w:rPr>
          <w:rFonts w:eastAsia="Calibri" w:cs="Arial"/>
          <w:lang w:val="en-GB"/>
        </w:rPr>
        <w:t>to help shape the post-2020 framework in a coherent manner</w:t>
      </w:r>
      <w:r w:rsidR="00712918" w:rsidRPr="00901CB8">
        <w:rPr>
          <w:rFonts w:eastAsia="Calibri" w:cs="Arial"/>
          <w:lang w:val="en-GB"/>
        </w:rPr>
        <w:t xml:space="preserve">. A phone call took place in October while </w:t>
      </w:r>
      <w:r w:rsidR="002C079C" w:rsidRPr="00901CB8">
        <w:rPr>
          <w:rFonts w:eastAsia="Calibri" w:cs="Arial"/>
          <w:lang w:val="en-GB"/>
        </w:rPr>
        <w:t>a</w:t>
      </w:r>
      <w:r w:rsidR="00712918" w:rsidRPr="00901CB8">
        <w:rPr>
          <w:rFonts w:eastAsia="Calibri" w:cs="Arial"/>
          <w:lang w:val="en-GB"/>
        </w:rPr>
        <w:t xml:space="preserve"> second one will be held in January in preparation of the Second Meeting of the OEWG.</w:t>
      </w:r>
    </w:p>
    <w:p w14:paraId="143956F9" w14:textId="77777777" w:rsidR="00462DC8" w:rsidRPr="00901CB8" w:rsidRDefault="00462DC8" w:rsidP="00462DC8">
      <w:pPr>
        <w:spacing w:after="0"/>
        <w:jc w:val="both"/>
        <w:rPr>
          <w:rFonts w:cs="Arial"/>
          <w:b/>
          <w:highlight w:val="yellow"/>
          <w:lang w:val="en-GB"/>
        </w:rPr>
      </w:pPr>
    </w:p>
    <w:p w14:paraId="76CA40BB" w14:textId="55791BA3" w:rsidR="00462DC8" w:rsidRPr="00901CB8" w:rsidRDefault="00462DC8" w:rsidP="00465E18">
      <w:pPr>
        <w:spacing w:after="120"/>
        <w:jc w:val="both"/>
        <w:rPr>
          <w:rFonts w:cs="Arial"/>
          <w:i/>
          <w:lang w:val="en-GB"/>
        </w:rPr>
      </w:pPr>
      <w:r w:rsidRPr="00901CB8">
        <w:rPr>
          <w:rFonts w:cs="Arial"/>
          <w:i/>
          <w:lang w:val="en-GB"/>
        </w:rPr>
        <w:t>Biodiversity-related MEAs</w:t>
      </w:r>
      <w:r w:rsidR="00214285">
        <w:rPr>
          <w:rFonts w:cs="Arial"/>
          <w:i/>
          <w:lang w:val="en-GB"/>
        </w:rPr>
        <w:t xml:space="preserve"> and others</w:t>
      </w:r>
    </w:p>
    <w:p w14:paraId="48224191" w14:textId="05009B5A" w:rsidR="00462DC8" w:rsidRPr="00901CB8" w:rsidRDefault="00462DC8" w:rsidP="00EC290F">
      <w:pPr>
        <w:numPr>
          <w:ilvl w:val="0"/>
          <w:numId w:val="42"/>
        </w:numPr>
        <w:spacing w:after="0" w:line="240" w:lineRule="auto"/>
        <w:ind w:left="567" w:hanging="567"/>
        <w:jc w:val="both"/>
        <w:rPr>
          <w:rFonts w:cs="Arial"/>
          <w:color w:val="000000"/>
          <w:lang w:val="en-GB" w:eastAsia="en-GB"/>
        </w:rPr>
      </w:pPr>
      <w:r w:rsidRPr="00901CB8">
        <w:rPr>
          <w:rFonts w:cs="Arial"/>
          <w:color w:val="000000"/>
          <w:lang w:val="en-GB" w:eastAsia="en-GB"/>
        </w:rPr>
        <w:t xml:space="preserve">Meanwhile, </w:t>
      </w:r>
      <w:r w:rsidR="00885DE5" w:rsidRPr="00901CB8">
        <w:rPr>
          <w:rFonts w:cs="Arial"/>
          <w:color w:val="000000"/>
          <w:lang w:val="en-GB" w:eastAsia="en-GB"/>
        </w:rPr>
        <w:t>bilateral cooperation</w:t>
      </w:r>
      <w:r w:rsidRPr="00901CB8">
        <w:rPr>
          <w:rFonts w:cs="Arial"/>
          <w:color w:val="000000"/>
          <w:lang w:val="en-GB" w:eastAsia="en-GB"/>
        </w:rPr>
        <w:t xml:space="preserve"> with BLG members and other MEAs </w:t>
      </w:r>
      <w:r w:rsidR="00885DE5" w:rsidRPr="00901CB8">
        <w:rPr>
          <w:rFonts w:cs="Arial"/>
          <w:color w:val="000000"/>
          <w:lang w:val="en-GB" w:eastAsia="en-GB"/>
        </w:rPr>
        <w:t xml:space="preserve">has continued </w:t>
      </w:r>
      <w:r w:rsidRPr="00901CB8">
        <w:rPr>
          <w:rFonts w:cs="Arial"/>
          <w:color w:val="000000"/>
          <w:lang w:val="en-GB" w:eastAsia="en-GB"/>
        </w:rPr>
        <w:t xml:space="preserve">through the implementation of joint work </w:t>
      </w:r>
      <w:r w:rsidR="00842998" w:rsidRPr="00901CB8">
        <w:rPr>
          <w:rFonts w:cs="Arial"/>
          <w:color w:val="000000"/>
          <w:lang w:val="en-GB" w:eastAsia="en-GB"/>
        </w:rPr>
        <w:t>plans and</w:t>
      </w:r>
      <w:r w:rsidRPr="00901CB8">
        <w:rPr>
          <w:rFonts w:cs="Arial"/>
          <w:color w:val="000000"/>
          <w:lang w:val="en-GB" w:eastAsia="en-GB"/>
        </w:rPr>
        <w:t xml:space="preserve"> enhancing synergies when possible. </w:t>
      </w:r>
    </w:p>
    <w:p w14:paraId="4BF82881" w14:textId="0A36CA30" w:rsidR="00900BAD" w:rsidRPr="00901CB8" w:rsidRDefault="00900BAD" w:rsidP="00EC290F">
      <w:pPr>
        <w:spacing w:after="0" w:line="240" w:lineRule="auto"/>
        <w:ind w:left="567" w:hanging="567"/>
        <w:jc w:val="both"/>
        <w:rPr>
          <w:rFonts w:cs="Arial"/>
          <w:color w:val="000000"/>
          <w:lang w:val="en-GB" w:eastAsia="en-GB"/>
        </w:rPr>
      </w:pPr>
    </w:p>
    <w:p w14:paraId="78BCA321" w14:textId="3ACBBC41" w:rsidR="00900BAD" w:rsidRPr="00901CB8" w:rsidRDefault="00900BAD" w:rsidP="00EC290F">
      <w:pPr>
        <w:numPr>
          <w:ilvl w:val="0"/>
          <w:numId w:val="42"/>
        </w:numPr>
        <w:spacing w:after="0" w:line="240" w:lineRule="auto"/>
        <w:ind w:left="567" w:hanging="567"/>
        <w:jc w:val="both"/>
        <w:rPr>
          <w:rFonts w:cs="Arial"/>
          <w:color w:val="000000"/>
          <w:lang w:val="en-GB" w:eastAsia="en-GB"/>
        </w:rPr>
      </w:pPr>
      <w:r w:rsidRPr="00901CB8">
        <w:rPr>
          <w:rFonts w:cs="Arial"/>
          <w:color w:val="000000"/>
          <w:lang w:val="en-GB" w:eastAsia="en-GB"/>
        </w:rPr>
        <w:t xml:space="preserve">On the basis of their Joint Work Programme 2015-2020, the Secretariats of CMS and of the Convention on International Trade in Endangered Species of Wild Fauna and Flora (CITES) worked closely to further the conservation of a number of common species. </w:t>
      </w:r>
      <w:r w:rsidR="008175E9">
        <w:rPr>
          <w:rFonts w:cs="Arial"/>
          <w:color w:val="000000"/>
          <w:lang w:val="en-GB" w:eastAsia="en-GB"/>
        </w:rPr>
        <w:t>T</w:t>
      </w:r>
      <w:r w:rsidRPr="00901CB8">
        <w:rPr>
          <w:rFonts w:cs="Arial"/>
          <w:color w:val="000000"/>
          <w:lang w:val="en-GB" w:eastAsia="en-GB"/>
        </w:rPr>
        <w:t>he African Carnivore Initiative (ACI)</w:t>
      </w:r>
      <w:r w:rsidR="008175E9">
        <w:rPr>
          <w:rFonts w:cs="Arial"/>
          <w:color w:val="000000"/>
          <w:lang w:val="en-GB" w:eastAsia="en-GB"/>
        </w:rPr>
        <w:t>,</w:t>
      </w:r>
      <w:r w:rsidRPr="00901CB8">
        <w:rPr>
          <w:rFonts w:cs="Arial"/>
          <w:color w:val="000000"/>
          <w:lang w:val="en-GB" w:eastAsia="en-GB"/>
        </w:rPr>
        <w:t xml:space="preserve"> which is a region wide commitment towards protecting African Wild Dog, Cheetah, Leopard and Lion</w:t>
      </w:r>
      <w:r w:rsidR="008175E9">
        <w:rPr>
          <w:rFonts w:cs="Arial"/>
          <w:color w:val="000000"/>
          <w:lang w:val="en-GB" w:eastAsia="en-GB"/>
        </w:rPr>
        <w:t>,</w:t>
      </w:r>
      <w:r w:rsidR="008175E9" w:rsidRPr="008175E9">
        <w:rPr>
          <w:rFonts w:cs="Arial"/>
          <w:color w:val="000000"/>
          <w:lang w:val="en-GB" w:eastAsia="en-GB"/>
        </w:rPr>
        <w:t xml:space="preserve"> </w:t>
      </w:r>
      <w:r w:rsidR="008175E9">
        <w:rPr>
          <w:rFonts w:cs="Arial"/>
          <w:color w:val="000000"/>
          <w:lang w:val="en-GB" w:eastAsia="en-GB"/>
        </w:rPr>
        <w:t>was jointly established</w:t>
      </w:r>
      <w:r w:rsidR="00BA466B">
        <w:rPr>
          <w:rFonts w:cs="Arial"/>
          <w:color w:val="000000"/>
          <w:lang w:val="en-GB" w:eastAsia="en-GB"/>
        </w:rPr>
        <w:t xml:space="preserve"> and its</w:t>
      </w:r>
      <w:r w:rsidRPr="00901CB8">
        <w:rPr>
          <w:rFonts w:cs="Arial"/>
          <w:color w:val="000000"/>
          <w:lang w:val="en-GB" w:eastAsia="en-GB"/>
        </w:rPr>
        <w:t xml:space="preserve"> first Meeting of the ACI Range States took place on 5-8 November 2018 in Bonn. The initiative was endorsed by the COP18 of CITES (17-28 August 2019, Geneva). </w:t>
      </w:r>
      <w:r w:rsidR="001F2DD5" w:rsidRPr="00901CB8">
        <w:rPr>
          <w:rFonts w:cs="Arial"/>
          <w:color w:val="000000"/>
          <w:lang w:val="en-GB" w:eastAsia="en-GB"/>
        </w:rPr>
        <w:t>Further details are included in UNEP/CMS/COP13/Doc.26.3.1/Rev.1</w:t>
      </w:r>
      <w:r w:rsidR="00EB2853">
        <w:rPr>
          <w:rFonts w:cs="Arial"/>
          <w:color w:val="000000"/>
          <w:lang w:val="en-GB" w:eastAsia="en-GB"/>
        </w:rPr>
        <w:t xml:space="preserve"> </w:t>
      </w:r>
      <w:r w:rsidR="00EB2853" w:rsidRPr="00EB2853">
        <w:rPr>
          <w:rFonts w:cs="Arial"/>
          <w:i/>
          <w:color w:val="000000"/>
          <w:lang w:val="en-GB" w:eastAsia="en-GB"/>
        </w:rPr>
        <w:t>African Carnivores Initiative</w:t>
      </w:r>
      <w:r w:rsidR="001F2DD5" w:rsidRPr="00901CB8">
        <w:rPr>
          <w:rFonts w:cs="Arial"/>
          <w:color w:val="000000"/>
          <w:lang w:val="en-GB" w:eastAsia="en-GB"/>
        </w:rPr>
        <w:t>.</w:t>
      </w:r>
    </w:p>
    <w:p w14:paraId="77CB17BB" w14:textId="77777777" w:rsidR="00900BAD" w:rsidRPr="00901CB8" w:rsidRDefault="00900BAD" w:rsidP="00EC290F">
      <w:pPr>
        <w:spacing w:after="0" w:line="240" w:lineRule="auto"/>
        <w:ind w:left="567" w:hanging="567"/>
        <w:jc w:val="both"/>
        <w:rPr>
          <w:rFonts w:cs="Arial"/>
          <w:color w:val="000000"/>
          <w:lang w:val="en-GB" w:eastAsia="en-GB"/>
        </w:rPr>
      </w:pPr>
    </w:p>
    <w:p w14:paraId="455A4CC1" w14:textId="6877255E" w:rsidR="00900BAD" w:rsidRPr="00BA466B" w:rsidRDefault="00241B74" w:rsidP="00EC290F">
      <w:pPr>
        <w:numPr>
          <w:ilvl w:val="0"/>
          <w:numId w:val="42"/>
        </w:numPr>
        <w:spacing w:after="0" w:line="240" w:lineRule="auto"/>
        <w:ind w:left="567" w:hanging="567"/>
        <w:jc w:val="both"/>
        <w:rPr>
          <w:rFonts w:cs="Arial"/>
          <w:color w:val="000000"/>
          <w:lang w:val="en-GB" w:eastAsia="en-GB"/>
        </w:rPr>
      </w:pPr>
      <w:r w:rsidRPr="00BA466B">
        <w:rPr>
          <w:rFonts w:cs="Arial"/>
          <w:color w:val="000000"/>
          <w:lang w:val="en-GB" w:eastAsia="en-GB"/>
        </w:rPr>
        <w:t xml:space="preserve">The joint work plans with </w:t>
      </w:r>
      <w:r w:rsidR="00BA466B" w:rsidRPr="00BA466B">
        <w:rPr>
          <w:rFonts w:cs="Arial"/>
          <w:color w:val="000000"/>
          <w:lang w:val="en-GB" w:eastAsia="en-GB"/>
        </w:rPr>
        <w:t xml:space="preserve">the </w:t>
      </w:r>
      <w:r w:rsidRPr="00BA466B">
        <w:rPr>
          <w:rFonts w:cs="Arial"/>
          <w:color w:val="000000"/>
          <w:lang w:val="en-GB" w:eastAsia="en-GB"/>
        </w:rPr>
        <w:t xml:space="preserve">Secretariats of the Ramsar Convention on Wetlands and the Convention on Biological Diversity (CBD) reached their expiration in 2018. </w:t>
      </w:r>
      <w:r w:rsidR="00FE5577" w:rsidRPr="00BA466B">
        <w:rPr>
          <w:rFonts w:cs="Arial"/>
          <w:color w:val="000000"/>
          <w:lang w:val="en-GB" w:eastAsia="en-GB"/>
        </w:rPr>
        <w:t>The Secretariat informed the Standing Committee at its 48</w:t>
      </w:r>
      <w:r w:rsidR="00FE5577" w:rsidRPr="00BA466B">
        <w:rPr>
          <w:rFonts w:cs="Arial"/>
          <w:color w:val="000000"/>
          <w:vertAlign w:val="superscript"/>
          <w:lang w:val="en-GB" w:eastAsia="en-GB"/>
        </w:rPr>
        <w:t>th</w:t>
      </w:r>
      <w:r w:rsidR="00FE5577" w:rsidRPr="00BA466B">
        <w:rPr>
          <w:rFonts w:cs="Arial"/>
          <w:color w:val="000000"/>
          <w:lang w:val="en-GB" w:eastAsia="en-GB"/>
        </w:rPr>
        <w:t xml:space="preserve"> Meeting (23-24 October 2018, Bonn) </w:t>
      </w:r>
      <w:r w:rsidRPr="00BA466B">
        <w:rPr>
          <w:rFonts w:cs="Arial"/>
          <w:color w:val="000000"/>
          <w:lang w:val="en-GB" w:eastAsia="en-GB"/>
        </w:rPr>
        <w:t>and</w:t>
      </w:r>
      <w:r w:rsidR="00FE5577" w:rsidRPr="00BA466B">
        <w:rPr>
          <w:rFonts w:cs="Arial"/>
          <w:color w:val="000000"/>
          <w:lang w:val="en-GB" w:eastAsia="en-GB"/>
        </w:rPr>
        <w:t xml:space="preserve"> proposed to extend them and revise them at a later time with the view to including the outcome of their respective COPs and any consideration of the development of the post-2020 framework. The Standing Committee endorsed the extension of </w:t>
      </w:r>
      <w:r w:rsidRPr="00BA466B">
        <w:rPr>
          <w:rFonts w:cs="Arial"/>
          <w:color w:val="000000"/>
          <w:lang w:val="en-GB" w:eastAsia="en-GB"/>
        </w:rPr>
        <w:t>both</w:t>
      </w:r>
      <w:r w:rsidR="00FE5577" w:rsidRPr="00BA466B">
        <w:rPr>
          <w:rFonts w:cs="Arial"/>
          <w:color w:val="000000"/>
          <w:lang w:val="en-GB" w:eastAsia="en-GB"/>
        </w:rPr>
        <w:t xml:space="preserve"> joint workplans</w:t>
      </w:r>
      <w:r w:rsidR="00BA466B" w:rsidRPr="00BA466B">
        <w:rPr>
          <w:rFonts w:cs="Arial"/>
          <w:color w:val="000000"/>
          <w:lang w:val="en-GB" w:eastAsia="en-GB"/>
        </w:rPr>
        <w:t xml:space="preserve"> and </w:t>
      </w:r>
      <w:r w:rsidR="00BA466B">
        <w:rPr>
          <w:rFonts w:cs="Arial"/>
          <w:color w:val="000000"/>
          <w:lang w:val="en-GB" w:eastAsia="en-GB"/>
        </w:rPr>
        <w:t>t</w:t>
      </w:r>
      <w:r w:rsidRPr="00BA466B">
        <w:rPr>
          <w:rFonts w:cs="Arial"/>
          <w:color w:val="000000"/>
          <w:lang w:val="en-GB" w:eastAsia="en-GB"/>
        </w:rPr>
        <w:t>he cooperation with both Secretariats continued in th</w:t>
      </w:r>
      <w:r w:rsidR="000D7CCF">
        <w:rPr>
          <w:rFonts w:cs="Arial"/>
          <w:color w:val="000000"/>
          <w:lang w:val="en-GB" w:eastAsia="en-GB"/>
        </w:rPr>
        <w:t>is</w:t>
      </w:r>
      <w:r w:rsidRPr="00BA466B">
        <w:rPr>
          <w:rFonts w:cs="Arial"/>
          <w:color w:val="000000"/>
          <w:lang w:val="en-GB" w:eastAsia="en-GB"/>
        </w:rPr>
        <w:t xml:space="preserve"> frame</w:t>
      </w:r>
      <w:r w:rsidR="000D7CCF">
        <w:rPr>
          <w:rFonts w:cs="Arial"/>
          <w:color w:val="000000"/>
          <w:lang w:val="en-GB" w:eastAsia="en-GB"/>
        </w:rPr>
        <w:t>work</w:t>
      </w:r>
      <w:r w:rsidRPr="00BA466B">
        <w:rPr>
          <w:rFonts w:cs="Arial"/>
          <w:color w:val="000000"/>
          <w:lang w:val="en-GB" w:eastAsia="en-GB"/>
        </w:rPr>
        <w:t xml:space="preserve">. Both </w:t>
      </w:r>
      <w:r w:rsidR="00900BAD" w:rsidRPr="00BA466B">
        <w:rPr>
          <w:rFonts w:cs="Arial"/>
          <w:color w:val="000000"/>
          <w:lang w:val="en-GB" w:eastAsia="en-GB"/>
        </w:rPr>
        <w:t xml:space="preserve">CBD and Ramsar </w:t>
      </w:r>
      <w:r w:rsidR="008166CC">
        <w:rPr>
          <w:rFonts w:cs="Arial"/>
          <w:color w:val="000000"/>
          <w:lang w:val="en-GB" w:eastAsia="en-GB"/>
        </w:rPr>
        <w:t>became</w:t>
      </w:r>
      <w:r w:rsidR="00900BAD" w:rsidRPr="00BA466B">
        <w:rPr>
          <w:rFonts w:cs="Arial"/>
          <w:color w:val="000000"/>
          <w:lang w:val="en-GB" w:eastAsia="en-GB"/>
        </w:rPr>
        <w:t xml:space="preserve"> members of the CMS Energy Task Force (EFT). The Third Meeting of the EFT was held on 16 November 2018 in Sharm El Sheikh, in the margins of the High-Level Segment and the Business and Biodiversity Forum of the CBD COP14 was attended by the Ramsar Secretariat.</w:t>
      </w:r>
    </w:p>
    <w:p w14:paraId="343F70A4" w14:textId="77777777" w:rsidR="00900BAD" w:rsidRPr="00901CB8" w:rsidRDefault="00900BAD" w:rsidP="00EC290F">
      <w:pPr>
        <w:spacing w:after="0" w:line="240" w:lineRule="auto"/>
        <w:ind w:left="567" w:hanging="567"/>
        <w:jc w:val="both"/>
        <w:rPr>
          <w:rFonts w:cs="Arial"/>
          <w:color w:val="000000"/>
          <w:lang w:val="en-GB" w:eastAsia="en-GB"/>
        </w:rPr>
      </w:pPr>
    </w:p>
    <w:p w14:paraId="74FCF711" w14:textId="4AB0AD44" w:rsidR="0013149F" w:rsidRDefault="00726143" w:rsidP="00EC290F">
      <w:pPr>
        <w:numPr>
          <w:ilvl w:val="0"/>
          <w:numId w:val="42"/>
        </w:numPr>
        <w:spacing w:after="0" w:line="240" w:lineRule="auto"/>
        <w:ind w:left="567" w:hanging="567"/>
        <w:jc w:val="both"/>
        <w:rPr>
          <w:rFonts w:cs="Arial"/>
          <w:color w:val="000000"/>
          <w:lang w:val="en-GB" w:eastAsia="en-GB"/>
        </w:rPr>
      </w:pPr>
      <w:r>
        <w:rPr>
          <w:rFonts w:cs="Arial"/>
          <w:color w:val="000000"/>
          <w:lang w:val="en-GB" w:eastAsia="en-GB"/>
        </w:rPr>
        <w:t xml:space="preserve">The CMS </w:t>
      </w:r>
      <w:r w:rsidR="0013149F" w:rsidRPr="00901CB8">
        <w:rPr>
          <w:rFonts w:cs="Arial"/>
          <w:color w:val="000000"/>
          <w:lang w:val="en-GB" w:eastAsia="en-GB"/>
        </w:rPr>
        <w:t xml:space="preserve">Secretariat took part in </w:t>
      </w:r>
      <w:r w:rsidR="00EB2853">
        <w:rPr>
          <w:rFonts w:cs="Arial"/>
          <w:color w:val="000000"/>
          <w:lang w:val="en-GB" w:eastAsia="en-GB"/>
        </w:rPr>
        <w:t xml:space="preserve">the CBD </w:t>
      </w:r>
      <w:r>
        <w:rPr>
          <w:rFonts w:cs="Arial"/>
          <w:color w:val="000000"/>
          <w:lang w:val="en-GB" w:eastAsia="en-GB"/>
        </w:rPr>
        <w:t xml:space="preserve">COP14 and meetings of </w:t>
      </w:r>
      <w:r w:rsidR="0013149F" w:rsidRPr="00901CB8">
        <w:rPr>
          <w:rFonts w:cs="Arial"/>
          <w:color w:val="000000"/>
          <w:lang w:val="en-GB" w:eastAsia="en-GB"/>
        </w:rPr>
        <w:t xml:space="preserve">the </w:t>
      </w:r>
      <w:r w:rsidR="0013149F" w:rsidRPr="009057C6">
        <w:rPr>
          <w:rFonts w:cs="Arial"/>
          <w:color w:val="000000"/>
          <w:lang w:val="en-GB" w:eastAsia="en-GB"/>
        </w:rPr>
        <w:t xml:space="preserve">Subsidiary Body on Implementation </w:t>
      </w:r>
      <w:r w:rsidR="0013149F" w:rsidRPr="00901CB8">
        <w:rPr>
          <w:rFonts w:cs="Arial"/>
          <w:color w:val="000000"/>
          <w:lang w:val="en-GB" w:eastAsia="en-GB"/>
        </w:rPr>
        <w:t>(</w:t>
      </w:r>
      <w:r w:rsidR="00E5480E">
        <w:rPr>
          <w:rFonts w:cs="Arial"/>
          <w:color w:val="000000"/>
          <w:lang w:val="en-GB" w:eastAsia="en-GB"/>
        </w:rPr>
        <w:t xml:space="preserve">SBI2, </w:t>
      </w:r>
      <w:r w:rsidR="0013149F" w:rsidRPr="00901CB8">
        <w:rPr>
          <w:rFonts w:cs="Arial"/>
          <w:color w:val="000000"/>
          <w:lang w:val="en-GB" w:eastAsia="en-GB"/>
        </w:rPr>
        <w:t xml:space="preserve">9-13 July 2018) </w:t>
      </w:r>
      <w:r w:rsidR="002B0FED">
        <w:rPr>
          <w:rFonts w:cs="Arial"/>
          <w:color w:val="000000"/>
          <w:lang w:val="en-GB" w:eastAsia="en-GB"/>
        </w:rPr>
        <w:t xml:space="preserve">and </w:t>
      </w:r>
      <w:r w:rsidR="009057C6" w:rsidRPr="009057C6">
        <w:rPr>
          <w:rFonts w:cs="Arial"/>
          <w:color w:val="000000"/>
          <w:lang w:val="en-GB" w:eastAsia="en-GB"/>
        </w:rPr>
        <w:t>of the Subsidiary Body on Scientific, Technical and Technological Advice</w:t>
      </w:r>
      <w:r w:rsidR="009057C6">
        <w:rPr>
          <w:rFonts w:cs="Arial"/>
          <w:color w:val="000000"/>
          <w:lang w:val="en-GB" w:eastAsia="en-GB"/>
        </w:rPr>
        <w:t xml:space="preserve"> (</w:t>
      </w:r>
      <w:r w:rsidR="00E5480E">
        <w:rPr>
          <w:rFonts w:cs="Arial"/>
          <w:color w:val="000000"/>
          <w:lang w:val="en-GB" w:eastAsia="en-GB"/>
        </w:rPr>
        <w:t xml:space="preserve">SBSTTA23, </w:t>
      </w:r>
      <w:r w:rsidR="009057C6" w:rsidRPr="009057C6">
        <w:rPr>
          <w:rFonts w:cs="Arial"/>
          <w:color w:val="000000"/>
          <w:lang w:val="en-GB" w:eastAsia="en-GB"/>
        </w:rPr>
        <w:t>25 - 29 November 2019</w:t>
      </w:r>
      <w:r w:rsidR="009057C6">
        <w:rPr>
          <w:rFonts w:cs="Arial"/>
          <w:color w:val="000000"/>
          <w:lang w:val="en-GB" w:eastAsia="en-GB"/>
        </w:rPr>
        <w:t xml:space="preserve">, </w:t>
      </w:r>
      <w:r w:rsidR="009057C6" w:rsidRPr="009057C6">
        <w:rPr>
          <w:rFonts w:cs="Arial"/>
          <w:color w:val="000000"/>
          <w:lang w:val="en-GB" w:eastAsia="en-GB"/>
        </w:rPr>
        <w:t>Montreal, Canada</w:t>
      </w:r>
      <w:r w:rsidR="009057C6">
        <w:rPr>
          <w:rFonts w:cs="Arial"/>
          <w:color w:val="000000"/>
          <w:lang w:val="en-GB" w:eastAsia="en-GB"/>
        </w:rPr>
        <w:t xml:space="preserve">) </w:t>
      </w:r>
      <w:r w:rsidR="0013149F" w:rsidRPr="00901CB8">
        <w:rPr>
          <w:rFonts w:cs="Arial"/>
          <w:color w:val="000000"/>
          <w:lang w:val="en-GB" w:eastAsia="en-GB"/>
        </w:rPr>
        <w:t xml:space="preserve">to promote current and future collaboration particularly in preparation of the </w:t>
      </w:r>
      <w:r>
        <w:rPr>
          <w:rFonts w:cs="Arial"/>
          <w:color w:val="000000"/>
          <w:lang w:val="en-GB" w:eastAsia="en-GB"/>
        </w:rPr>
        <w:t>p</w:t>
      </w:r>
      <w:r w:rsidR="0013149F" w:rsidRPr="00901CB8">
        <w:rPr>
          <w:rFonts w:cs="Arial"/>
          <w:color w:val="000000"/>
          <w:lang w:val="en-GB" w:eastAsia="en-GB"/>
        </w:rPr>
        <w:t xml:space="preserve">ost-2020 </w:t>
      </w:r>
      <w:r>
        <w:rPr>
          <w:rFonts w:cs="Arial"/>
          <w:color w:val="000000"/>
          <w:lang w:val="en-GB" w:eastAsia="en-GB"/>
        </w:rPr>
        <w:t>f</w:t>
      </w:r>
      <w:r w:rsidR="0013149F" w:rsidRPr="00901CB8">
        <w:rPr>
          <w:rFonts w:cs="Arial"/>
          <w:color w:val="000000"/>
          <w:lang w:val="en-GB" w:eastAsia="en-GB"/>
        </w:rPr>
        <w:t xml:space="preserve">ramework.  </w:t>
      </w:r>
      <w:r w:rsidR="00EB2853" w:rsidRPr="00901CB8">
        <w:rPr>
          <w:rFonts w:cs="Arial"/>
          <w:color w:val="000000"/>
          <w:lang w:val="en-GB" w:eastAsia="en-GB"/>
        </w:rPr>
        <w:t>Further details are included in UNEP/CMS/COP13/Doc.17</w:t>
      </w:r>
      <w:r w:rsidR="00EB2853">
        <w:rPr>
          <w:rFonts w:cs="Arial"/>
          <w:color w:val="000000"/>
          <w:lang w:val="en-GB" w:eastAsia="en-GB"/>
        </w:rPr>
        <w:t xml:space="preserve"> </w:t>
      </w:r>
      <w:r w:rsidR="00EB2853" w:rsidRPr="00E5480E">
        <w:rPr>
          <w:rFonts w:cs="Arial"/>
          <w:i/>
          <w:color w:val="000000"/>
          <w:lang w:val="en-GB" w:eastAsia="en-GB"/>
        </w:rPr>
        <w:t>CMS Contribution to the Post-2020 Global Biodiversity Framework</w:t>
      </w:r>
      <w:r w:rsidR="00EB2853">
        <w:rPr>
          <w:rFonts w:cs="Arial"/>
          <w:color w:val="000000"/>
          <w:lang w:val="en-GB" w:eastAsia="en-GB"/>
        </w:rPr>
        <w:t xml:space="preserve">. </w:t>
      </w:r>
    </w:p>
    <w:p w14:paraId="478D8296" w14:textId="77777777" w:rsidR="009057C6" w:rsidRDefault="009057C6" w:rsidP="00EC290F">
      <w:pPr>
        <w:spacing w:after="0" w:line="240" w:lineRule="auto"/>
        <w:ind w:left="567" w:hanging="567"/>
        <w:jc w:val="both"/>
        <w:rPr>
          <w:rFonts w:cs="Arial"/>
          <w:color w:val="000000"/>
          <w:lang w:val="en-GB" w:eastAsia="en-GB"/>
        </w:rPr>
      </w:pPr>
    </w:p>
    <w:p w14:paraId="37A82031" w14:textId="011D6E2F" w:rsidR="00FE5577" w:rsidRPr="00901CB8" w:rsidRDefault="00FE5577" w:rsidP="00EC290F">
      <w:pPr>
        <w:numPr>
          <w:ilvl w:val="0"/>
          <w:numId w:val="42"/>
        </w:numPr>
        <w:spacing w:after="0" w:line="240" w:lineRule="auto"/>
        <w:ind w:left="567" w:hanging="567"/>
        <w:jc w:val="both"/>
        <w:rPr>
          <w:rFonts w:cs="Arial"/>
          <w:color w:val="000000"/>
          <w:lang w:val="en-GB" w:eastAsia="en-GB"/>
        </w:rPr>
      </w:pPr>
      <w:r w:rsidRPr="00901CB8">
        <w:rPr>
          <w:rFonts w:cs="Arial"/>
          <w:color w:val="000000"/>
          <w:lang w:val="en-GB" w:eastAsia="en-GB"/>
        </w:rPr>
        <w:t>A number of meetings and other activities were organized by the CMS Secretariat in connection with other conventions including Ramsar and the World Heritage Convention, to promote connectivity conservation. Further details are included in UNEP/CMS/COP13/Doc.18</w:t>
      </w:r>
      <w:r w:rsidR="00412CEF">
        <w:rPr>
          <w:rFonts w:cs="Arial"/>
          <w:color w:val="000000"/>
          <w:lang w:val="en-GB" w:eastAsia="en-GB"/>
        </w:rPr>
        <w:t>.1</w:t>
      </w:r>
      <w:r w:rsidR="00EB2853" w:rsidRPr="00EB2853">
        <w:rPr>
          <w:rFonts w:cs="Arial"/>
          <w:color w:val="000000"/>
          <w:lang w:val="en-GB" w:eastAsia="en-GB"/>
        </w:rPr>
        <w:t xml:space="preserve"> </w:t>
      </w:r>
      <w:r w:rsidR="00EB2853" w:rsidRPr="00EB2853">
        <w:rPr>
          <w:rFonts w:cs="Arial"/>
          <w:i/>
          <w:color w:val="000000"/>
          <w:lang w:val="en-GB" w:eastAsia="en-GB"/>
        </w:rPr>
        <w:t>Cooperation with the Intergovernmental Science Policy Platform on Biodiversity and Ecosystem Services (IPBES)</w:t>
      </w:r>
      <w:r w:rsidR="00EB2853" w:rsidRPr="00EB2853">
        <w:rPr>
          <w:rFonts w:cs="Arial"/>
          <w:color w:val="000000"/>
          <w:lang w:val="en-GB" w:eastAsia="en-GB"/>
        </w:rPr>
        <w:t xml:space="preserve"> </w:t>
      </w:r>
      <w:r w:rsidR="00EB2853">
        <w:rPr>
          <w:rFonts w:cs="Arial"/>
          <w:color w:val="000000"/>
          <w:lang w:val="en-GB" w:eastAsia="en-GB"/>
        </w:rPr>
        <w:t xml:space="preserve">and </w:t>
      </w:r>
      <w:r w:rsidR="00EB2853" w:rsidRPr="00901CB8">
        <w:rPr>
          <w:rFonts w:cs="Arial"/>
          <w:color w:val="000000"/>
          <w:lang w:val="en-GB" w:eastAsia="en-GB"/>
        </w:rPr>
        <w:t>UNEP/CMS/COP13/Doc.</w:t>
      </w:r>
      <w:r w:rsidR="00EB2853">
        <w:rPr>
          <w:rFonts w:cs="Arial"/>
          <w:color w:val="000000"/>
          <w:lang w:val="en-GB" w:eastAsia="en-GB"/>
        </w:rPr>
        <w:t xml:space="preserve">26.4.4 </w:t>
      </w:r>
      <w:r w:rsidR="00EB2853" w:rsidRPr="00EB2853">
        <w:rPr>
          <w:rFonts w:cs="Arial"/>
          <w:i/>
          <w:color w:val="000000"/>
          <w:lang w:val="en-GB" w:eastAsia="en-GB"/>
        </w:rPr>
        <w:t>Improving Ways of Addressing Connectivity in the Conservation of Migratory Specie</w:t>
      </w:r>
      <w:r w:rsidR="00EB2853" w:rsidRPr="00EB2853">
        <w:rPr>
          <w:rFonts w:cs="Arial"/>
          <w:color w:val="000000"/>
          <w:lang w:val="en-GB" w:eastAsia="en-GB"/>
        </w:rPr>
        <w:t>s</w:t>
      </w:r>
      <w:r w:rsidRPr="00901CB8">
        <w:rPr>
          <w:rFonts w:cs="Arial"/>
          <w:color w:val="000000"/>
          <w:lang w:val="en-GB" w:eastAsia="en-GB"/>
        </w:rPr>
        <w:t>.</w:t>
      </w:r>
    </w:p>
    <w:p w14:paraId="268639DD" w14:textId="77777777" w:rsidR="0013149F" w:rsidRPr="00901CB8" w:rsidRDefault="0013149F" w:rsidP="00EC290F">
      <w:pPr>
        <w:spacing w:after="0" w:line="240" w:lineRule="auto"/>
        <w:ind w:left="567" w:hanging="567"/>
        <w:jc w:val="both"/>
        <w:rPr>
          <w:rFonts w:cs="Arial"/>
          <w:color w:val="000000"/>
          <w:lang w:val="en-GB" w:eastAsia="en-GB"/>
        </w:rPr>
      </w:pPr>
    </w:p>
    <w:p w14:paraId="00D105F8" w14:textId="484D62DC" w:rsidR="00900BAD" w:rsidRDefault="00900BAD" w:rsidP="00EC290F">
      <w:pPr>
        <w:numPr>
          <w:ilvl w:val="0"/>
          <w:numId w:val="42"/>
        </w:numPr>
        <w:spacing w:after="0" w:line="240" w:lineRule="auto"/>
        <w:ind w:left="567" w:hanging="567"/>
        <w:jc w:val="both"/>
        <w:rPr>
          <w:rFonts w:cs="Arial"/>
          <w:color w:val="000000"/>
          <w:lang w:val="en-GB" w:eastAsia="en-GB"/>
        </w:rPr>
      </w:pPr>
      <w:r w:rsidRPr="00901CB8">
        <w:rPr>
          <w:rFonts w:cs="Arial"/>
          <w:color w:val="000000"/>
          <w:lang w:val="en-GB" w:eastAsia="en-GB"/>
        </w:rPr>
        <w:lastRenderedPageBreak/>
        <w:t>CMS and the International Whaling Commission (IWC) have recently joined forces to encourage best practice in the growing whale watching industry worldwide and launched a Whale Watching Handbook in October 2018. The Handbook was formally endorsed at the IWC biennial meeting in September 2018.</w:t>
      </w:r>
      <w:r w:rsidR="001F2DD5" w:rsidRPr="00901CB8">
        <w:rPr>
          <w:rFonts w:cs="Arial"/>
          <w:color w:val="000000"/>
          <w:lang w:val="en-GB" w:eastAsia="en-GB"/>
        </w:rPr>
        <w:t xml:space="preserve"> Further details are included in UNEP/CMS/COP13/Doc.26.2.5</w:t>
      </w:r>
      <w:r w:rsidR="00507B33">
        <w:rPr>
          <w:rFonts w:cs="Arial"/>
          <w:color w:val="000000"/>
          <w:lang w:val="en-GB" w:eastAsia="en-GB"/>
        </w:rPr>
        <w:t xml:space="preserve"> </w:t>
      </w:r>
      <w:r w:rsidR="00507B33" w:rsidRPr="00507B33">
        <w:rPr>
          <w:rFonts w:cs="Arial"/>
          <w:i/>
          <w:color w:val="000000"/>
          <w:lang w:val="en-GB" w:eastAsia="en-GB"/>
        </w:rPr>
        <w:t>Marine Wildlife Watching</w:t>
      </w:r>
      <w:r w:rsidR="00507B33">
        <w:rPr>
          <w:rFonts w:cs="Arial"/>
          <w:color w:val="000000"/>
          <w:lang w:val="en-GB" w:eastAsia="en-GB"/>
        </w:rPr>
        <w:t>.</w:t>
      </w:r>
    </w:p>
    <w:p w14:paraId="665F0F41" w14:textId="77777777" w:rsidR="00787B2B" w:rsidRDefault="00787B2B" w:rsidP="00EC290F">
      <w:pPr>
        <w:spacing w:after="0" w:line="240" w:lineRule="auto"/>
        <w:ind w:left="567" w:hanging="567"/>
        <w:jc w:val="both"/>
        <w:rPr>
          <w:rFonts w:cs="Arial"/>
          <w:color w:val="000000"/>
          <w:lang w:val="en-GB" w:eastAsia="en-GB"/>
        </w:rPr>
      </w:pPr>
    </w:p>
    <w:p w14:paraId="1CA1CEEC" w14:textId="7227909D" w:rsidR="00462DC8" w:rsidRPr="00EB2853" w:rsidRDefault="00787B2B" w:rsidP="00EC290F">
      <w:pPr>
        <w:numPr>
          <w:ilvl w:val="0"/>
          <w:numId w:val="42"/>
        </w:numPr>
        <w:spacing w:after="0" w:line="240" w:lineRule="auto"/>
        <w:ind w:left="567" w:hanging="567"/>
        <w:jc w:val="both"/>
        <w:rPr>
          <w:rFonts w:cs="Arial"/>
          <w:color w:val="000000"/>
          <w:lang w:val="en-GB" w:eastAsia="en-GB"/>
        </w:rPr>
      </w:pPr>
      <w:r w:rsidRPr="00EB2853">
        <w:rPr>
          <w:rFonts w:cs="Arial"/>
          <w:color w:val="000000"/>
          <w:lang w:val="en-GB" w:eastAsia="en-GB"/>
        </w:rPr>
        <w:t xml:space="preserve">Collaboration with the Secretariat of the United Nations Convention to Combat Desertification increased on the topics of the conservation of </w:t>
      </w:r>
      <w:proofErr w:type="spellStart"/>
      <w:r w:rsidRPr="00EB2853">
        <w:rPr>
          <w:rFonts w:cs="Arial"/>
          <w:color w:val="000000"/>
          <w:lang w:val="en-GB" w:eastAsia="en-GB"/>
        </w:rPr>
        <w:t>landbirds</w:t>
      </w:r>
      <w:proofErr w:type="spellEnd"/>
      <w:r w:rsidRPr="00EB2853">
        <w:rPr>
          <w:rFonts w:cs="Arial"/>
          <w:color w:val="000000"/>
          <w:lang w:val="en-GB" w:eastAsia="en-GB"/>
        </w:rPr>
        <w:t xml:space="preserve"> (AEMLAP) and ecological connectivity. </w:t>
      </w:r>
    </w:p>
    <w:p w14:paraId="6B605CC7" w14:textId="77777777" w:rsidR="00EC290F" w:rsidRDefault="00EC290F" w:rsidP="00462DC8">
      <w:pPr>
        <w:spacing w:after="0"/>
        <w:jc w:val="both"/>
        <w:rPr>
          <w:rFonts w:cs="Arial"/>
          <w:b/>
          <w:lang w:val="en-GB"/>
        </w:rPr>
      </w:pPr>
    </w:p>
    <w:p w14:paraId="068BEF75" w14:textId="33AC12F7" w:rsidR="00462DC8" w:rsidRPr="00901CB8" w:rsidRDefault="00462DC8" w:rsidP="00462DC8">
      <w:pPr>
        <w:spacing w:after="0"/>
        <w:jc w:val="both"/>
        <w:rPr>
          <w:rFonts w:cs="Arial"/>
          <w:b/>
          <w:lang w:val="en-GB"/>
        </w:rPr>
      </w:pPr>
      <w:r w:rsidRPr="00901CB8">
        <w:rPr>
          <w:rFonts w:cs="Arial"/>
          <w:b/>
          <w:lang w:val="en-GB"/>
        </w:rPr>
        <w:t>Strengthen Existing Collaboration with Civil Society</w:t>
      </w:r>
    </w:p>
    <w:p w14:paraId="416E0610" w14:textId="77777777" w:rsidR="00462DC8" w:rsidRPr="00901CB8" w:rsidRDefault="00462DC8" w:rsidP="00462DC8">
      <w:pPr>
        <w:spacing w:after="0"/>
        <w:jc w:val="both"/>
        <w:rPr>
          <w:rFonts w:cs="Arial"/>
          <w:u w:val="single"/>
          <w:lang w:val="en-GB"/>
        </w:rPr>
      </w:pPr>
    </w:p>
    <w:p w14:paraId="2D6F5660" w14:textId="62104FD3" w:rsidR="00462DC8" w:rsidRPr="00901CB8" w:rsidRDefault="00462DC8" w:rsidP="00EC290F">
      <w:pPr>
        <w:widowControl w:val="0"/>
        <w:numPr>
          <w:ilvl w:val="0"/>
          <w:numId w:val="42"/>
        </w:numPr>
        <w:autoSpaceDE w:val="0"/>
        <w:autoSpaceDN w:val="0"/>
        <w:adjustRightInd w:val="0"/>
        <w:spacing w:after="0" w:line="240" w:lineRule="auto"/>
        <w:ind w:left="567" w:hanging="567"/>
        <w:jc w:val="both"/>
        <w:rPr>
          <w:rFonts w:cs="Arial"/>
          <w:color w:val="000000"/>
          <w:lang w:val="en-GB" w:eastAsia="en-GB"/>
        </w:rPr>
      </w:pPr>
      <w:r w:rsidRPr="00901CB8">
        <w:rPr>
          <w:rFonts w:cs="Arial"/>
          <w:lang w:val="en-GB"/>
        </w:rPr>
        <w:t>CMS continued to benefit from the support of numerous non-governmental organizations (NGOs) in the implementation of species Memoranda of Understanding and initiatives as well as in the operation of various processes</w:t>
      </w:r>
      <w:r w:rsidR="00842998" w:rsidRPr="00901CB8">
        <w:rPr>
          <w:rFonts w:cs="Arial"/>
          <w:lang w:val="en-GB"/>
        </w:rPr>
        <w:t xml:space="preserve">, </w:t>
      </w:r>
      <w:r w:rsidRPr="00901CB8">
        <w:rPr>
          <w:rFonts w:cs="Arial"/>
          <w:lang w:val="en-GB"/>
        </w:rPr>
        <w:t>working groups</w:t>
      </w:r>
      <w:r w:rsidR="00842998" w:rsidRPr="00901CB8">
        <w:rPr>
          <w:rFonts w:cs="Arial"/>
          <w:lang w:val="en-GB"/>
        </w:rPr>
        <w:t xml:space="preserve"> and task forces</w:t>
      </w:r>
      <w:r w:rsidRPr="00901CB8">
        <w:rPr>
          <w:rFonts w:cs="Arial"/>
          <w:lang w:val="en-GB"/>
        </w:rPr>
        <w:t>.</w:t>
      </w:r>
    </w:p>
    <w:p w14:paraId="235169B5" w14:textId="77777777" w:rsidR="00462DC8" w:rsidRPr="00901CB8" w:rsidRDefault="00462DC8" w:rsidP="00EC290F">
      <w:pPr>
        <w:pStyle w:val="ListParagraph"/>
        <w:spacing w:after="0"/>
        <w:ind w:left="567" w:hanging="567"/>
        <w:contextualSpacing w:val="0"/>
        <w:rPr>
          <w:rFonts w:cs="Arial"/>
          <w:color w:val="000000"/>
          <w:highlight w:val="yellow"/>
          <w:lang w:val="en-GB" w:eastAsia="en-GB"/>
        </w:rPr>
      </w:pPr>
    </w:p>
    <w:p w14:paraId="05510D83" w14:textId="22655A93" w:rsidR="00462DC8" w:rsidRPr="00901CB8" w:rsidRDefault="001C37E0"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 xml:space="preserve">Born Free Foundation is the latest NGO which entered into a </w:t>
      </w:r>
      <w:r w:rsidR="00462DC8" w:rsidRPr="00901CB8">
        <w:rPr>
          <w:rFonts w:cs="Arial"/>
          <w:lang w:val="en-GB"/>
        </w:rPr>
        <w:t>formal partnership with</w:t>
      </w:r>
      <w:r w:rsidRPr="00901CB8">
        <w:rPr>
          <w:rFonts w:cs="Arial"/>
          <w:lang w:val="en-GB"/>
        </w:rPr>
        <w:t xml:space="preserve"> the Secretariat</w:t>
      </w:r>
      <w:r w:rsidR="00462DC8" w:rsidRPr="00901CB8">
        <w:rPr>
          <w:rFonts w:cs="Arial"/>
          <w:lang w:val="en-GB"/>
        </w:rPr>
        <w:t xml:space="preserve">. A related agreement was signed during the Third Meeting of the Sessional Committee of the Scientific Council (29 May - 1 June 2018). </w:t>
      </w:r>
    </w:p>
    <w:p w14:paraId="11801C61" w14:textId="77777777" w:rsidR="00462DC8" w:rsidRPr="00901CB8" w:rsidRDefault="00462DC8" w:rsidP="00EC290F">
      <w:pPr>
        <w:pStyle w:val="ListParagraph"/>
        <w:spacing w:after="0"/>
        <w:ind w:left="567" w:hanging="567"/>
        <w:contextualSpacing w:val="0"/>
        <w:rPr>
          <w:rFonts w:cs="Arial"/>
          <w:color w:val="000000"/>
          <w:sz w:val="24"/>
          <w:highlight w:val="yellow"/>
          <w:lang w:val="en-GB" w:eastAsia="en-GB"/>
        </w:rPr>
      </w:pPr>
    </w:p>
    <w:p w14:paraId="1BAA7624" w14:textId="280F355A" w:rsidR="00462DC8" w:rsidRPr="00901CB8" w:rsidRDefault="00462DC8" w:rsidP="00465E18">
      <w:pPr>
        <w:spacing w:after="120"/>
        <w:jc w:val="both"/>
        <w:rPr>
          <w:rFonts w:cs="Arial"/>
          <w:i/>
          <w:lang w:val="en-GB"/>
        </w:rPr>
      </w:pPr>
      <w:r w:rsidRPr="00901CB8">
        <w:rPr>
          <w:rFonts w:cs="Arial"/>
          <w:i/>
          <w:lang w:val="en-GB"/>
        </w:rPr>
        <w:t xml:space="preserve">Cooperation on </w:t>
      </w:r>
      <w:r w:rsidR="00AF652A" w:rsidRPr="00901CB8">
        <w:rPr>
          <w:rFonts w:cs="Arial"/>
          <w:i/>
          <w:lang w:val="en-GB"/>
        </w:rPr>
        <w:t>outreach activities</w:t>
      </w:r>
      <w:r w:rsidRPr="00901CB8">
        <w:rPr>
          <w:rFonts w:cs="Arial"/>
          <w:i/>
          <w:lang w:val="en-GB"/>
        </w:rPr>
        <w:t xml:space="preserve"> </w:t>
      </w:r>
    </w:p>
    <w:p w14:paraId="1F74DAA4" w14:textId="77777777" w:rsidR="00B26C6C" w:rsidRPr="00B26C6C" w:rsidRDefault="00B26C6C"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B26C6C">
        <w:rPr>
          <w:rFonts w:cs="Arial"/>
          <w:lang w:val="en-GB"/>
        </w:rPr>
        <w:t>Following the conclusion of the agreement between CMS and AEWA and Environment for the Americas (EFTA) in the margins of COP12, World Migratory Bird Day (WMBD) is now celebrated as a single global campaign twice a year, both on the second Saturdays in May and in October. The campaign unifies the planet’s major migratory bird corridors, or flyways: the African-Eurasian flyway, the East Asian-Australasian flyway and the Americas flyways and by doing so, it reaches out to a broader audience thus amplifying its message for bird conservation. CMS and AEWA and Environment for the Americas have been working closely to manage the global campaign and on creating a common vision for the campaign. For both 2018 and 2019 an astonishing number of events were registered around the globe especially with this year’s theme which highlighted the problem of plastic pollution and promoted measures to address negative impact of plastic on migratory birds and their habitats. The CMS and AEWA Secretariats and EFTA have agreed on the 2020 WMBD’s theme: “</w:t>
      </w:r>
      <w:r w:rsidRPr="00214285">
        <w:rPr>
          <w:rFonts w:cs="Arial"/>
          <w:i/>
          <w:lang w:val="en-GB"/>
        </w:rPr>
        <w:t>Birds connect our world</w:t>
      </w:r>
      <w:r w:rsidRPr="00B26C6C">
        <w:rPr>
          <w:rFonts w:cs="Arial"/>
          <w:lang w:val="en-GB"/>
        </w:rPr>
        <w:t>” - which will help communicate the concept of connectivity to a broader audience.</w:t>
      </w:r>
    </w:p>
    <w:p w14:paraId="60F49107" w14:textId="77777777" w:rsidR="00B26C6C" w:rsidRPr="00B26C6C" w:rsidRDefault="00B26C6C" w:rsidP="00EC290F">
      <w:pPr>
        <w:widowControl w:val="0"/>
        <w:autoSpaceDE w:val="0"/>
        <w:autoSpaceDN w:val="0"/>
        <w:adjustRightInd w:val="0"/>
        <w:spacing w:after="0" w:line="240" w:lineRule="auto"/>
        <w:ind w:left="567" w:hanging="567"/>
        <w:jc w:val="both"/>
        <w:rPr>
          <w:rFonts w:cs="Arial"/>
          <w:lang w:val="en-GB"/>
        </w:rPr>
      </w:pPr>
    </w:p>
    <w:p w14:paraId="216CB660" w14:textId="7D04814F" w:rsidR="00B26C6C" w:rsidRPr="00B26C6C" w:rsidRDefault="00B26C6C"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B26C6C">
        <w:rPr>
          <w:rFonts w:cs="Arial"/>
          <w:lang w:val="en-GB"/>
        </w:rPr>
        <w:t>The CMS Secretariat has also participated in a workshop dedicated to the development of a Communication Strategy for the Post 2020 Framework organized by the CBD Secretariat</w:t>
      </w:r>
      <w:r w:rsidR="004B5B2C">
        <w:rPr>
          <w:rFonts w:cs="Arial"/>
          <w:lang w:val="en-GB"/>
        </w:rPr>
        <w:t xml:space="preserve"> on</w:t>
      </w:r>
      <w:r w:rsidRPr="00B26C6C">
        <w:rPr>
          <w:rFonts w:cs="Arial"/>
          <w:lang w:val="en-GB"/>
        </w:rPr>
        <w:t xml:space="preserve"> 21-22 November 2019. It is expected that the updated strategy will </w:t>
      </w:r>
      <w:proofErr w:type="gramStart"/>
      <w:r w:rsidRPr="00B26C6C">
        <w:rPr>
          <w:rFonts w:cs="Arial"/>
          <w:lang w:val="en-GB"/>
        </w:rPr>
        <w:t>take into account</w:t>
      </w:r>
      <w:proofErr w:type="gramEnd"/>
      <w:r w:rsidRPr="00B26C6C">
        <w:rPr>
          <w:rFonts w:cs="Arial"/>
          <w:lang w:val="en-GB"/>
        </w:rPr>
        <w:t xml:space="preserve"> the mandates of all biodiversity MEAs and ensure that their respective messages are part of the global communication strategy which will try to elevate the importance of nature and biodiversity conservation.</w:t>
      </w:r>
    </w:p>
    <w:p w14:paraId="615DC472" w14:textId="4FF9FF8D" w:rsidR="00CA6E82" w:rsidRPr="00B26C6C" w:rsidRDefault="00CA6E82" w:rsidP="00EC290F">
      <w:pPr>
        <w:suppressAutoHyphens/>
        <w:autoSpaceDN w:val="0"/>
        <w:spacing w:after="0" w:line="240" w:lineRule="auto"/>
        <w:ind w:left="567" w:hanging="567"/>
        <w:textAlignment w:val="baseline"/>
        <w:rPr>
          <w:rFonts w:eastAsia="Calibri" w:cs="Arial"/>
          <w:u w:val="single"/>
        </w:rPr>
      </w:pPr>
    </w:p>
    <w:p w14:paraId="5FD1A338" w14:textId="5F9BBCB0" w:rsidR="002E0DE9" w:rsidRPr="00901CB8" w:rsidRDefault="00E553CB" w:rsidP="00465E18">
      <w:pPr>
        <w:spacing w:after="120"/>
        <w:jc w:val="both"/>
        <w:rPr>
          <w:rFonts w:cs="Arial"/>
          <w:i/>
          <w:lang w:val="en-GB"/>
        </w:rPr>
      </w:pPr>
      <w:r w:rsidRPr="00901CB8">
        <w:rPr>
          <w:rFonts w:cs="Arial"/>
          <w:i/>
          <w:lang w:val="en-GB"/>
        </w:rPr>
        <w:t>Relationship between the CMS Family and Civil Society</w:t>
      </w:r>
    </w:p>
    <w:p w14:paraId="6AA66DF5" w14:textId="1CBB6674" w:rsidR="00BC6097" w:rsidRPr="00901CB8" w:rsidRDefault="00E74BF5"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 xml:space="preserve">Paragraphs 5 and 6 of </w:t>
      </w:r>
      <w:r w:rsidR="00F360C4" w:rsidRPr="00901CB8">
        <w:rPr>
          <w:rFonts w:cs="Arial"/>
          <w:lang w:val="en-GB"/>
        </w:rPr>
        <w:t xml:space="preserve">Resolution 11.10 (Rev. COP12) refer to strengthening </w:t>
      </w:r>
      <w:r w:rsidR="004671CE" w:rsidRPr="00901CB8">
        <w:rPr>
          <w:rFonts w:cs="Arial"/>
          <w:lang w:val="en-GB"/>
        </w:rPr>
        <w:t>the</w:t>
      </w:r>
      <w:r w:rsidR="00F360C4" w:rsidRPr="00901CB8">
        <w:rPr>
          <w:rFonts w:cs="Arial"/>
          <w:lang w:val="en-GB"/>
        </w:rPr>
        <w:t xml:space="preserve"> cooperation </w:t>
      </w:r>
      <w:r w:rsidRPr="00901CB8">
        <w:rPr>
          <w:rFonts w:cs="Arial"/>
          <w:lang w:val="en-GB"/>
        </w:rPr>
        <w:t xml:space="preserve">the CMS Family and </w:t>
      </w:r>
      <w:r w:rsidR="00C300EC" w:rsidRPr="00901CB8">
        <w:rPr>
          <w:rFonts w:cs="Arial"/>
          <w:lang w:val="en-GB"/>
        </w:rPr>
        <w:t>c</w:t>
      </w:r>
      <w:r w:rsidRPr="00901CB8">
        <w:rPr>
          <w:rFonts w:cs="Arial"/>
          <w:lang w:val="en-GB"/>
        </w:rPr>
        <w:t xml:space="preserve">ivil </w:t>
      </w:r>
      <w:r w:rsidR="00C300EC" w:rsidRPr="00901CB8">
        <w:rPr>
          <w:rFonts w:cs="Arial"/>
          <w:lang w:val="en-GB"/>
        </w:rPr>
        <w:t>s</w:t>
      </w:r>
      <w:r w:rsidRPr="00901CB8">
        <w:rPr>
          <w:rFonts w:cs="Arial"/>
          <w:lang w:val="en-GB"/>
        </w:rPr>
        <w:t xml:space="preserve">ociety both at international and national levels </w:t>
      </w:r>
      <w:r w:rsidR="00BC6097" w:rsidRPr="00901CB8">
        <w:rPr>
          <w:rFonts w:cs="Arial"/>
          <w:lang w:val="en-GB"/>
        </w:rPr>
        <w:t>and</w:t>
      </w:r>
      <w:r w:rsidR="00F360C4" w:rsidRPr="00901CB8">
        <w:rPr>
          <w:rFonts w:cs="Arial"/>
          <w:lang w:val="en-GB"/>
        </w:rPr>
        <w:t xml:space="preserve"> extending opportunities for civil society to be involved in CMS processes and implement the Convention. </w:t>
      </w:r>
    </w:p>
    <w:p w14:paraId="0422A1D6" w14:textId="0E06E84E" w:rsidR="00EC290F" w:rsidRDefault="00EC290F" w:rsidP="002827FC">
      <w:pPr>
        <w:pStyle w:val="ListParagraph"/>
        <w:spacing w:after="0" w:line="240" w:lineRule="auto"/>
        <w:ind w:left="567"/>
        <w:jc w:val="both"/>
        <w:rPr>
          <w:lang w:val="en-GB"/>
        </w:rPr>
      </w:pPr>
      <w:r>
        <w:rPr>
          <w:lang w:val="en-GB"/>
        </w:rPr>
        <w:br w:type="page"/>
      </w:r>
    </w:p>
    <w:p w14:paraId="3A0AAA47" w14:textId="77777777" w:rsidR="00BC6097" w:rsidRPr="00901CB8" w:rsidRDefault="00BC6097" w:rsidP="002827FC">
      <w:pPr>
        <w:pStyle w:val="ListParagraph"/>
        <w:spacing w:after="0" w:line="240" w:lineRule="auto"/>
        <w:ind w:left="567"/>
        <w:jc w:val="both"/>
        <w:rPr>
          <w:lang w:val="en-GB"/>
        </w:rPr>
      </w:pPr>
    </w:p>
    <w:p w14:paraId="6FA5079A" w14:textId="32699452" w:rsidR="00BC6097" w:rsidRPr="00901CB8" w:rsidRDefault="003C21D6"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To promote the implementation of these provisions</w:t>
      </w:r>
      <w:r w:rsidR="00BC6097" w:rsidRPr="00901CB8">
        <w:rPr>
          <w:rFonts w:cs="Arial"/>
          <w:lang w:val="en-GB"/>
        </w:rPr>
        <w:t xml:space="preserve">, the Secretariat issued a Notification (2018/008 on 3 August 2018) to invite Parties, other governments, civil society organizations (CSOs) and </w:t>
      </w:r>
      <w:r w:rsidR="000F379F" w:rsidRPr="00901CB8">
        <w:rPr>
          <w:rFonts w:cs="Arial"/>
          <w:lang w:val="en-GB"/>
        </w:rPr>
        <w:t>non-governmental organizations (</w:t>
      </w:r>
      <w:r w:rsidR="00BC6097" w:rsidRPr="00901CB8">
        <w:rPr>
          <w:rFonts w:cs="Arial"/>
          <w:lang w:val="en-GB"/>
        </w:rPr>
        <w:t>NGOs</w:t>
      </w:r>
      <w:r w:rsidR="000F379F" w:rsidRPr="00901CB8">
        <w:rPr>
          <w:rFonts w:cs="Arial"/>
          <w:lang w:val="en-GB"/>
        </w:rPr>
        <w:t>)</w:t>
      </w:r>
      <w:r w:rsidR="00BC6097" w:rsidRPr="00901CB8">
        <w:rPr>
          <w:rFonts w:cs="Arial"/>
          <w:lang w:val="en-GB"/>
        </w:rPr>
        <w:t xml:space="preserve"> to consider and make recommendations on the relationship between the CMS Family and Civil Society, specifically on:</w:t>
      </w:r>
    </w:p>
    <w:p w14:paraId="29219A0E" w14:textId="77777777" w:rsidR="00BC6097" w:rsidRPr="00901CB8" w:rsidRDefault="00BC6097" w:rsidP="00C24180">
      <w:pPr>
        <w:pStyle w:val="ListParagraph"/>
        <w:numPr>
          <w:ilvl w:val="0"/>
          <w:numId w:val="31"/>
        </w:numPr>
        <w:autoSpaceDE w:val="0"/>
        <w:autoSpaceDN w:val="0"/>
        <w:adjustRightInd w:val="0"/>
        <w:spacing w:before="240" w:after="120" w:line="240" w:lineRule="auto"/>
        <w:ind w:left="992" w:hanging="425"/>
        <w:contextualSpacing w:val="0"/>
        <w:jc w:val="both"/>
        <w:rPr>
          <w:rFonts w:cs="Arial"/>
          <w:color w:val="000000"/>
          <w:lang w:val="en-GB"/>
        </w:rPr>
      </w:pPr>
      <w:r w:rsidRPr="00901CB8">
        <w:rPr>
          <w:rFonts w:cs="Arial"/>
          <w:color w:val="000000"/>
          <w:lang w:val="en-GB"/>
        </w:rPr>
        <w:t xml:space="preserve">Mechanisms that will facilitate CSO- and NGO-facilitated work to be formally and consistently reported across the CMS Family and to be considered by the Parties and governing bodies of agreements within the CMS Family; </w:t>
      </w:r>
    </w:p>
    <w:p w14:paraId="091FCF59" w14:textId="77777777" w:rsidR="00BC6097" w:rsidRPr="00901CB8" w:rsidRDefault="00BC6097" w:rsidP="00C24180">
      <w:pPr>
        <w:pStyle w:val="ListParagraph"/>
        <w:numPr>
          <w:ilvl w:val="0"/>
          <w:numId w:val="31"/>
        </w:numPr>
        <w:autoSpaceDE w:val="0"/>
        <w:autoSpaceDN w:val="0"/>
        <w:adjustRightInd w:val="0"/>
        <w:spacing w:before="120" w:after="120" w:line="240" w:lineRule="auto"/>
        <w:ind w:left="992" w:hanging="425"/>
        <w:contextualSpacing w:val="0"/>
        <w:jc w:val="both"/>
        <w:rPr>
          <w:rFonts w:cs="Arial"/>
          <w:color w:val="000000"/>
          <w:lang w:val="en-GB"/>
        </w:rPr>
      </w:pPr>
      <w:r w:rsidRPr="00901CB8">
        <w:rPr>
          <w:rFonts w:cs="Arial"/>
          <w:color w:val="000000"/>
          <w:lang w:val="en-GB"/>
        </w:rPr>
        <w:t xml:space="preserve">Models for further CSO and NGO involvement in CMS processes; </w:t>
      </w:r>
    </w:p>
    <w:p w14:paraId="24624F04" w14:textId="77777777" w:rsidR="00BC6097" w:rsidRPr="00901CB8" w:rsidRDefault="00BC6097" w:rsidP="00C24180">
      <w:pPr>
        <w:pStyle w:val="ListParagraph"/>
        <w:numPr>
          <w:ilvl w:val="0"/>
          <w:numId w:val="31"/>
        </w:numPr>
        <w:autoSpaceDE w:val="0"/>
        <w:autoSpaceDN w:val="0"/>
        <w:adjustRightInd w:val="0"/>
        <w:spacing w:before="120" w:after="0" w:line="240" w:lineRule="auto"/>
        <w:ind w:left="992" w:hanging="425"/>
        <w:contextualSpacing w:val="0"/>
        <w:jc w:val="both"/>
        <w:rPr>
          <w:rFonts w:cs="Arial"/>
          <w:color w:val="000000"/>
          <w:lang w:val="en-GB"/>
        </w:rPr>
      </w:pPr>
      <w:r w:rsidRPr="00901CB8">
        <w:rPr>
          <w:rFonts w:cs="Arial"/>
          <w:color w:val="000000"/>
          <w:lang w:val="en-GB"/>
        </w:rPr>
        <w:t xml:space="preserve">Modalities for further strategic engagement with CSOs and NGOs to provide implementation and capacity-building expertise. </w:t>
      </w:r>
    </w:p>
    <w:p w14:paraId="4D8B8F14" w14:textId="77777777" w:rsidR="008C37E6" w:rsidRPr="00901CB8" w:rsidRDefault="008C37E6" w:rsidP="002827FC">
      <w:pPr>
        <w:pStyle w:val="ListParagraph"/>
        <w:spacing w:after="0" w:line="240" w:lineRule="auto"/>
        <w:ind w:left="567"/>
        <w:jc w:val="both"/>
        <w:rPr>
          <w:lang w:val="en-GB"/>
        </w:rPr>
      </w:pPr>
    </w:p>
    <w:p w14:paraId="67983A4D" w14:textId="6ADE8664" w:rsidR="00BC6097" w:rsidRPr="00901CB8" w:rsidRDefault="00BC6097"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 xml:space="preserve">Inputs were received from the Governments of Australia and Poland and from Wild Migration also on behalf </w:t>
      </w:r>
      <w:proofErr w:type="spellStart"/>
      <w:r w:rsidRPr="00901CB8">
        <w:rPr>
          <w:rFonts w:cs="Arial"/>
          <w:lang w:val="en-GB"/>
        </w:rPr>
        <w:t>BirdLife</w:t>
      </w:r>
      <w:proofErr w:type="spellEnd"/>
      <w:r w:rsidRPr="00901CB8">
        <w:rPr>
          <w:rFonts w:cs="Arial"/>
          <w:lang w:val="en-GB"/>
        </w:rPr>
        <w:t xml:space="preserve"> International, </w:t>
      </w:r>
      <w:proofErr w:type="spellStart"/>
      <w:r w:rsidRPr="00901CB8">
        <w:rPr>
          <w:rFonts w:cs="Arial"/>
          <w:lang w:val="en-GB"/>
        </w:rPr>
        <w:t>OceanCare</w:t>
      </w:r>
      <w:proofErr w:type="spellEnd"/>
      <w:r w:rsidRPr="00901CB8">
        <w:rPr>
          <w:rFonts w:cs="Arial"/>
          <w:lang w:val="en-GB"/>
        </w:rPr>
        <w:t xml:space="preserve"> and Wildlife Conservation Society (WCS). All submissions </w:t>
      </w:r>
      <w:r w:rsidR="005307B1" w:rsidRPr="00901CB8">
        <w:rPr>
          <w:rFonts w:cs="Arial"/>
          <w:lang w:val="en-GB"/>
        </w:rPr>
        <w:t>were</w:t>
      </w:r>
      <w:r w:rsidRPr="00901CB8">
        <w:rPr>
          <w:rFonts w:cs="Arial"/>
          <w:lang w:val="en-GB"/>
        </w:rPr>
        <w:t xml:space="preserve"> compiled in UNEP/CMS/COP13/Inf.</w:t>
      </w:r>
      <w:r w:rsidR="006975D0" w:rsidRPr="00901CB8">
        <w:rPr>
          <w:rFonts w:cs="Arial"/>
          <w:lang w:val="en-GB"/>
        </w:rPr>
        <w:t xml:space="preserve">32 </w:t>
      </w:r>
      <w:r w:rsidR="006975D0" w:rsidRPr="00901CB8">
        <w:rPr>
          <w:rFonts w:cs="Arial"/>
          <w:i/>
          <w:lang w:val="en-GB"/>
        </w:rPr>
        <w:t>Inputs towards enhancing the relationship between the CMS Family and Civil Society</w:t>
      </w:r>
      <w:r w:rsidRPr="00901CB8">
        <w:rPr>
          <w:rFonts w:cs="Arial"/>
          <w:lang w:val="en-GB"/>
        </w:rPr>
        <w:t xml:space="preserve">, as they were received, with a courtesy translation in the official languages. </w:t>
      </w:r>
    </w:p>
    <w:p w14:paraId="37503F49" w14:textId="05E42767" w:rsidR="00F360C4" w:rsidRPr="00901CB8" w:rsidRDefault="00F360C4" w:rsidP="00EC290F">
      <w:pPr>
        <w:widowControl w:val="0"/>
        <w:autoSpaceDE w:val="0"/>
        <w:autoSpaceDN w:val="0"/>
        <w:adjustRightInd w:val="0"/>
        <w:spacing w:after="0" w:line="240" w:lineRule="auto"/>
        <w:ind w:left="567" w:hanging="567"/>
        <w:jc w:val="both"/>
        <w:rPr>
          <w:rFonts w:cs="Arial"/>
          <w:lang w:val="en-GB"/>
        </w:rPr>
      </w:pPr>
    </w:p>
    <w:p w14:paraId="64DAE516" w14:textId="079ED3AD" w:rsidR="00B302A6" w:rsidRPr="00901CB8" w:rsidRDefault="00F360C4"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Australia suggested the possibility of extending an invitation to provide written report</w:t>
      </w:r>
      <w:r w:rsidR="00B302A6" w:rsidRPr="00901CB8">
        <w:rPr>
          <w:rFonts w:cs="Arial"/>
          <w:lang w:val="en-GB"/>
        </w:rPr>
        <w:t>s of their work</w:t>
      </w:r>
      <w:r w:rsidRPr="00901CB8">
        <w:rPr>
          <w:rFonts w:cs="Arial"/>
          <w:lang w:val="en-GB"/>
        </w:rPr>
        <w:t xml:space="preserve"> to those </w:t>
      </w:r>
      <w:r w:rsidR="001024B1" w:rsidRPr="00901CB8">
        <w:rPr>
          <w:rFonts w:cs="Arial"/>
          <w:lang w:val="en-GB"/>
        </w:rPr>
        <w:t>NGOs</w:t>
      </w:r>
      <w:r w:rsidRPr="00901CB8">
        <w:rPr>
          <w:rFonts w:cs="Arial"/>
          <w:lang w:val="en-GB"/>
        </w:rPr>
        <w:t xml:space="preserve"> that regularly attended COPs. </w:t>
      </w:r>
    </w:p>
    <w:p w14:paraId="3C936CDC" w14:textId="77777777" w:rsidR="00B302A6" w:rsidRPr="00901CB8" w:rsidRDefault="00B302A6" w:rsidP="00EC290F">
      <w:pPr>
        <w:widowControl w:val="0"/>
        <w:autoSpaceDE w:val="0"/>
        <w:autoSpaceDN w:val="0"/>
        <w:adjustRightInd w:val="0"/>
        <w:spacing w:after="0" w:line="240" w:lineRule="auto"/>
        <w:ind w:left="567" w:hanging="567"/>
        <w:jc w:val="both"/>
        <w:rPr>
          <w:rFonts w:cs="Arial"/>
          <w:lang w:val="en-GB"/>
        </w:rPr>
      </w:pPr>
    </w:p>
    <w:p w14:paraId="5315E729" w14:textId="41DABF2A" w:rsidR="001024B1" w:rsidRPr="00901CB8" w:rsidRDefault="001024B1"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The group of NGOs</w:t>
      </w:r>
      <w:r w:rsidR="00120ECF" w:rsidRPr="00901CB8">
        <w:rPr>
          <w:rFonts w:cs="Arial"/>
          <w:lang w:val="en-GB"/>
        </w:rPr>
        <w:t xml:space="preserve"> </w:t>
      </w:r>
      <w:r w:rsidRPr="00901CB8">
        <w:rPr>
          <w:rFonts w:cs="Arial"/>
          <w:lang w:val="en-GB"/>
        </w:rPr>
        <w:t xml:space="preserve">lead by </w:t>
      </w:r>
      <w:r w:rsidR="00F360C4" w:rsidRPr="00901CB8">
        <w:rPr>
          <w:rFonts w:cs="Arial"/>
          <w:lang w:val="en-GB"/>
        </w:rPr>
        <w:t xml:space="preserve">Wild Migration </w:t>
      </w:r>
      <w:r w:rsidR="00BC6097" w:rsidRPr="00901CB8">
        <w:rPr>
          <w:rFonts w:cs="Arial"/>
          <w:lang w:val="en-GB"/>
        </w:rPr>
        <w:t>proposed</w:t>
      </w:r>
      <w:r w:rsidR="00F360C4" w:rsidRPr="00901CB8">
        <w:rPr>
          <w:rFonts w:cs="Arial"/>
          <w:lang w:val="en-GB"/>
        </w:rPr>
        <w:t xml:space="preserve"> to produce a </w:t>
      </w:r>
      <w:bookmarkStart w:id="4" w:name="_Hlk26281695"/>
      <w:r w:rsidR="00777515" w:rsidRPr="00901CB8">
        <w:rPr>
          <w:rFonts w:cs="Arial"/>
          <w:lang w:val="en-GB"/>
        </w:rPr>
        <w:t xml:space="preserve">review </w:t>
      </w:r>
      <w:r w:rsidR="00F360C4" w:rsidRPr="00901CB8">
        <w:rPr>
          <w:rFonts w:cs="Arial"/>
          <w:lang w:val="en-GB"/>
        </w:rPr>
        <w:t xml:space="preserve">on the value of CMS to NGO </w:t>
      </w:r>
      <w:r w:rsidR="006F7975" w:rsidRPr="00901CB8">
        <w:rPr>
          <w:rFonts w:cs="Arial"/>
          <w:lang w:val="en-GB"/>
        </w:rPr>
        <w:t>partners (which have signed a formal par</w:t>
      </w:r>
      <w:r w:rsidR="00901CB8">
        <w:rPr>
          <w:rFonts w:cs="Arial"/>
          <w:lang w:val="en-GB"/>
        </w:rPr>
        <w:t>tnership</w:t>
      </w:r>
      <w:r w:rsidR="006F7975" w:rsidRPr="00901CB8">
        <w:rPr>
          <w:rFonts w:cs="Arial"/>
          <w:lang w:val="en-GB"/>
        </w:rPr>
        <w:t xml:space="preserve"> agreement with the Secretariat)</w:t>
      </w:r>
      <w:r w:rsidR="00B302A6" w:rsidRPr="00901CB8">
        <w:rPr>
          <w:rFonts w:cs="Arial"/>
          <w:lang w:val="en-GB"/>
        </w:rPr>
        <w:t>, as well as a reporting format for civil society,</w:t>
      </w:r>
      <w:r w:rsidR="00F360C4" w:rsidRPr="00901CB8">
        <w:rPr>
          <w:rFonts w:cs="Arial"/>
          <w:lang w:val="en-GB"/>
        </w:rPr>
        <w:t xml:space="preserve"> </w:t>
      </w:r>
      <w:bookmarkEnd w:id="4"/>
      <w:r w:rsidR="00F360C4" w:rsidRPr="00901CB8">
        <w:rPr>
          <w:rFonts w:cs="Arial"/>
          <w:lang w:val="en-GB"/>
        </w:rPr>
        <w:t xml:space="preserve">for the consideration of </w:t>
      </w:r>
      <w:r w:rsidR="005307B1" w:rsidRPr="00901CB8">
        <w:rPr>
          <w:rFonts w:cs="Arial"/>
          <w:lang w:val="en-GB"/>
        </w:rPr>
        <w:t>the Thirteenth Meeting of the Conference of the Parties (</w:t>
      </w:r>
      <w:r w:rsidR="00F360C4" w:rsidRPr="00901CB8">
        <w:rPr>
          <w:rFonts w:cs="Arial"/>
          <w:lang w:val="en-GB"/>
        </w:rPr>
        <w:t>COP13</w:t>
      </w:r>
      <w:r w:rsidR="005307B1" w:rsidRPr="00901CB8">
        <w:rPr>
          <w:rFonts w:cs="Arial"/>
          <w:lang w:val="en-GB"/>
        </w:rPr>
        <w:t>, 17-22 February 2020, Gandhinagar, India)</w:t>
      </w:r>
      <w:r w:rsidR="00F360C4" w:rsidRPr="00901CB8">
        <w:rPr>
          <w:rFonts w:cs="Arial"/>
          <w:lang w:val="en-GB"/>
        </w:rPr>
        <w:t xml:space="preserve">. </w:t>
      </w:r>
    </w:p>
    <w:p w14:paraId="077FF4EF" w14:textId="77777777" w:rsidR="001024B1" w:rsidRPr="00901CB8" w:rsidRDefault="001024B1" w:rsidP="00EC290F">
      <w:pPr>
        <w:widowControl w:val="0"/>
        <w:autoSpaceDE w:val="0"/>
        <w:autoSpaceDN w:val="0"/>
        <w:adjustRightInd w:val="0"/>
        <w:spacing w:after="0" w:line="240" w:lineRule="auto"/>
        <w:ind w:left="567" w:hanging="567"/>
        <w:jc w:val="both"/>
        <w:rPr>
          <w:rFonts w:cs="Arial"/>
          <w:lang w:val="en-GB"/>
        </w:rPr>
      </w:pPr>
    </w:p>
    <w:p w14:paraId="73D40277" w14:textId="00A015B5" w:rsidR="00F360C4" w:rsidRPr="00901CB8" w:rsidRDefault="001024B1"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The 49th Meeting of the Standing Committee (23-24 October 2018, Bonn, Germany) reviewed and took note of the report by the Secretariat on the implementation of Resolution 11.10 (Rev.COP12), including the inputs received on the relationship between the CMS Family and the civil society.</w:t>
      </w:r>
    </w:p>
    <w:p w14:paraId="5C03C7E8" w14:textId="77777777" w:rsidR="00F360C4" w:rsidRPr="00901CB8" w:rsidRDefault="00F360C4" w:rsidP="00EC290F">
      <w:pPr>
        <w:widowControl w:val="0"/>
        <w:autoSpaceDE w:val="0"/>
        <w:autoSpaceDN w:val="0"/>
        <w:adjustRightInd w:val="0"/>
        <w:spacing w:after="0" w:line="240" w:lineRule="auto"/>
        <w:ind w:left="567" w:hanging="567"/>
        <w:jc w:val="both"/>
        <w:rPr>
          <w:rFonts w:cs="Arial"/>
          <w:lang w:val="en-GB"/>
        </w:rPr>
      </w:pPr>
    </w:p>
    <w:p w14:paraId="11578580" w14:textId="25160D09" w:rsidR="00842998" w:rsidRDefault="001024B1"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013397">
        <w:rPr>
          <w:rFonts w:cs="Arial"/>
          <w:lang w:val="en-GB"/>
        </w:rPr>
        <w:t>The Standing Committee</w:t>
      </w:r>
      <w:r w:rsidR="00F360C4" w:rsidRPr="00013397">
        <w:rPr>
          <w:rFonts w:cs="Arial"/>
          <w:lang w:val="en-GB"/>
        </w:rPr>
        <w:t xml:space="preserve"> </w:t>
      </w:r>
      <w:r w:rsidR="00BC6097" w:rsidRPr="00013397">
        <w:rPr>
          <w:rFonts w:cs="Arial"/>
          <w:lang w:val="en-GB"/>
        </w:rPr>
        <w:t>welcomed</w:t>
      </w:r>
      <w:r w:rsidR="00F360C4" w:rsidRPr="00013397">
        <w:rPr>
          <w:rFonts w:cs="Arial"/>
          <w:lang w:val="en-GB"/>
        </w:rPr>
        <w:t xml:space="preserve"> the suggestion </w:t>
      </w:r>
      <w:r w:rsidR="0097162D" w:rsidRPr="00013397">
        <w:rPr>
          <w:rFonts w:cs="Arial"/>
          <w:lang w:val="en-GB"/>
        </w:rPr>
        <w:t>that</w:t>
      </w:r>
      <w:r w:rsidR="005307B1" w:rsidRPr="00013397">
        <w:rPr>
          <w:rFonts w:cs="Arial"/>
          <w:lang w:val="en-GB"/>
        </w:rPr>
        <w:t xml:space="preserve"> the </w:t>
      </w:r>
      <w:r w:rsidR="00013397" w:rsidRPr="00013397">
        <w:rPr>
          <w:rFonts w:cs="Arial"/>
          <w:lang w:val="en-GB"/>
        </w:rPr>
        <w:t>group of NGOs</w:t>
      </w:r>
      <w:r w:rsidR="00680FBD" w:rsidRPr="00013397">
        <w:rPr>
          <w:rFonts w:cs="Arial"/>
          <w:lang w:val="en-GB"/>
        </w:rPr>
        <w:t xml:space="preserve"> </w:t>
      </w:r>
      <w:r w:rsidR="005307B1" w:rsidRPr="00013397">
        <w:rPr>
          <w:rFonts w:cs="Arial"/>
          <w:lang w:val="en-GB"/>
        </w:rPr>
        <w:t>would produce a reporting format for civil society</w:t>
      </w:r>
      <w:r w:rsidR="0097162D" w:rsidRPr="00013397">
        <w:rPr>
          <w:rFonts w:cs="Arial"/>
          <w:lang w:val="en-GB"/>
        </w:rPr>
        <w:t xml:space="preserve"> as part of their </w:t>
      </w:r>
      <w:r w:rsidR="00777515" w:rsidRPr="00013397">
        <w:rPr>
          <w:rFonts w:cs="Arial"/>
          <w:lang w:val="en-GB"/>
        </w:rPr>
        <w:t xml:space="preserve">review </w:t>
      </w:r>
      <w:r w:rsidR="00B302A6" w:rsidRPr="00013397">
        <w:rPr>
          <w:rFonts w:cs="Arial"/>
          <w:lang w:val="en-GB"/>
        </w:rPr>
        <w:t xml:space="preserve">for </w:t>
      </w:r>
      <w:r w:rsidR="0097162D" w:rsidRPr="00013397">
        <w:rPr>
          <w:rFonts w:cs="Arial"/>
          <w:lang w:val="en-GB"/>
        </w:rPr>
        <w:t>COP13.</w:t>
      </w:r>
      <w:r w:rsidR="00013397" w:rsidRPr="00013397">
        <w:rPr>
          <w:rFonts w:cs="Arial"/>
          <w:lang w:val="en-GB"/>
        </w:rPr>
        <w:t xml:space="preserve"> </w:t>
      </w:r>
    </w:p>
    <w:p w14:paraId="49761040" w14:textId="77777777" w:rsidR="00013397" w:rsidRPr="00013397" w:rsidRDefault="00013397" w:rsidP="00EC290F">
      <w:pPr>
        <w:widowControl w:val="0"/>
        <w:autoSpaceDE w:val="0"/>
        <w:autoSpaceDN w:val="0"/>
        <w:adjustRightInd w:val="0"/>
        <w:spacing w:after="0" w:line="240" w:lineRule="auto"/>
        <w:ind w:left="567" w:hanging="567"/>
        <w:jc w:val="both"/>
        <w:rPr>
          <w:rFonts w:cs="Arial"/>
          <w:lang w:val="en-GB"/>
        </w:rPr>
      </w:pPr>
    </w:p>
    <w:p w14:paraId="70B9170B" w14:textId="0D41C12F" w:rsidR="009C2AB7" w:rsidRPr="00901CB8" w:rsidRDefault="009C2AB7"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Following the decision of the Standing Committee, the</w:t>
      </w:r>
      <w:r w:rsidR="00013397">
        <w:rPr>
          <w:rFonts w:cs="Arial"/>
          <w:lang w:val="en-GB"/>
        </w:rPr>
        <w:t>se NGOs established a</w:t>
      </w:r>
      <w:r w:rsidRPr="00901CB8">
        <w:rPr>
          <w:rFonts w:cs="Arial"/>
          <w:lang w:val="en-GB"/>
        </w:rPr>
        <w:t xml:space="preserve"> </w:t>
      </w:r>
      <w:r w:rsidR="00013397">
        <w:rPr>
          <w:rFonts w:cs="Arial"/>
          <w:lang w:val="en-GB"/>
        </w:rPr>
        <w:t>“</w:t>
      </w:r>
      <w:r w:rsidR="00F52DB1" w:rsidRPr="00901CB8">
        <w:rPr>
          <w:rFonts w:cs="Arial"/>
          <w:lang w:val="en-GB"/>
        </w:rPr>
        <w:t>Civil Society Project Steering Group</w:t>
      </w:r>
      <w:r w:rsidR="00013397">
        <w:rPr>
          <w:rFonts w:cs="Arial"/>
          <w:lang w:val="en-GB"/>
        </w:rPr>
        <w:t>”</w:t>
      </w:r>
      <w:r w:rsidR="00F52DB1" w:rsidRPr="00901CB8" w:rsidDel="00F52DB1">
        <w:rPr>
          <w:rFonts w:cs="Arial"/>
          <w:lang w:val="en-GB"/>
        </w:rPr>
        <w:t xml:space="preserve"> </w:t>
      </w:r>
      <w:r w:rsidR="00013397" w:rsidRPr="00901CB8">
        <w:rPr>
          <w:rFonts w:cs="Arial"/>
          <w:lang w:val="en-GB"/>
        </w:rPr>
        <w:t xml:space="preserve">to lead the work </w:t>
      </w:r>
      <w:r w:rsidR="00013397">
        <w:rPr>
          <w:rFonts w:cs="Arial"/>
          <w:lang w:val="en-GB"/>
        </w:rPr>
        <w:t xml:space="preserve">and </w:t>
      </w:r>
      <w:r w:rsidRPr="00901CB8">
        <w:rPr>
          <w:rFonts w:cs="Arial"/>
          <w:lang w:val="en-GB"/>
        </w:rPr>
        <w:t>developed a review “</w:t>
      </w:r>
      <w:r w:rsidRPr="00901CB8">
        <w:rPr>
          <w:rFonts w:cs="Arial"/>
          <w:i/>
          <w:lang w:val="en-GB"/>
        </w:rPr>
        <w:t>Conservation Collaboration: Strengthening the relationship between CMS and its NGO partners when the world needs us most</w:t>
      </w:r>
      <w:r w:rsidRPr="00901CB8">
        <w:rPr>
          <w:rFonts w:cs="Arial"/>
          <w:lang w:val="en-GB"/>
        </w:rPr>
        <w:t>”. This review</w:t>
      </w:r>
      <w:r w:rsidR="008F4070">
        <w:rPr>
          <w:rFonts w:cs="Arial"/>
          <w:lang w:val="en-GB"/>
        </w:rPr>
        <w:t>, which</w:t>
      </w:r>
      <w:r w:rsidRPr="00901CB8">
        <w:rPr>
          <w:rFonts w:cs="Arial"/>
          <w:lang w:val="en-GB"/>
        </w:rPr>
        <w:t xml:space="preserve"> </w:t>
      </w:r>
      <w:r w:rsidR="008F4070" w:rsidRPr="00901CB8">
        <w:rPr>
          <w:rFonts w:cs="Arial"/>
          <w:lang w:val="en-GB"/>
        </w:rPr>
        <w:t>is presented in UNEP/CMS/COP13/Inf.33</w:t>
      </w:r>
      <w:r w:rsidR="008F4070">
        <w:rPr>
          <w:rFonts w:cs="Arial"/>
          <w:lang w:val="en-GB"/>
        </w:rPr>
        <w:t xml:space="preserve">, </w:t>
      </w:r>
      <w:r w:rsidRPr="00901CB8">
        <w:rPr>
          <w:rFonts w:cs="Arial"/>
          <w:lang w:val="en-GB"/>
        </w:rPr>
        <w:t xml:space="preserve">is based on information gathered through an interview and questionnaire process carried out in 2019 which involved 12 CMS formal NGO partners. </w:t>
      </w:r>
    </w:p>
    <w:p w14:paraId="07B6004E" w14:textId="77777777" w:rsidR="009C2AB7" w:rsidRPr="00901CB8" w:rsidRDefault="009C2AB7" w:rsidP="00EC290F">
      <w:pPr>
        <w:widowControl w:val="0"/>
        <w:autoSpaceDE w:val="0"/>
        <w:autoSpaceDN w:val="0"/>
        <w:adjustRightInd w:val="0"/>
        <w:spacing w:after="0" w:line="240" w:lineRule="auto"/>
        <w:ind w:left="567" w:hanging="567"/>
        <w:jc w:val="both"/>
        <w:rPr>
          <w:rFonts w:cs="Arial"/>
          <w:lang w:val="en-GB"/>
        </w:rPr>
      </w:pPr>
    </w:p>
    <w:p w14:paraId="6C3654D3" w14:textId="77777777" w:rsidR="009C2AB7" w:rsidRPr="00901CB8" w:rsidRDefault="009C2AB7"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 xml:space="preserve">Among its findings, the review quantifies the combined financial commitment of these NGOs to CMS and the status of their relationship with the CMS Family. </w:t>
      </w:r>
    </w:p>
    <w:p w14:paraId="7B610E19" w14:textId="77777777" w:rsidR="009C2AB7" w:rsidRPr="00901CB8" w:rsidRDefault="009C2AB7" w:rsidP="00EC290F">
      <w:pPr>
        <w:widowControl w:val="0"/>
        <w:autoSpaceDE w:val="0"/>
        <w:autoSpaceDN w:val="0"/>
        <w:adjustRightInd w:val="0"/>
        <w:spacing w:after="0" w:line="240" w:lineRule="auto"/>
        <w:ind w:left="567" w:hanging="567"/>
        <w:jc w:val="both"/>
        <w:rPr>
          <w:rFonts w:cs="Arial"/>
          <w:lang w:val="en-GB"/>
        </w:rPr>
      </w:pPr>
    </w:p>
    <w:p w14:paraId="5566C134" w14:textId="5F4C7BA1" w:rsidR="009C2AB7" w:rsidRPr="00901CB8" w:rsidRDefault="009C2AB7"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901CB8">
        <w:rPr>
          <w:rFonts w:cs="Arial"/>
          <w:lang w:val="en-GB"/>
        </w:rPr>
        <w:t>In line with Resolution 11.10 (Rev. COP12), the review proposes a series of principles, suggestions, and recommendations which are contained</w:t>
      </w:r>
      <w:r w:rsidR="00013397">
        <w:rPr>
          <w:rFonts w:cs="Arial"/>
          <w:lang w:val="en-GB"/>
        </w:rPr>
        <w:t>,</w:t>
      </w:r>
      <w:r w:rsidRPr="00901CB8">
        <w:rPr>
          <w:rFonts w:cs="Arial"/>
          <w:lang w:val="en-GB"/>
        </w:rPr>
        <w:t xml:space="preserve"> together with the Executive Summary</w:t>
      </w:r>
      <w:r w:rsidR="00013397">
        <w:rPr>
          <w:rFonts w:cs="Arial"/>
          <w:lang w:val="en-GB"/>
        </w:rPr>
        <w:t>,</w:t>
      </w:r>
      <w:r w:rsidRPr="00901CB8">
        <w:rPr>
          <w:rFonts w:cs="Arial"/>
          <w:lang w:val="en-GB"/>
        </w:rPr>
        <w:t xml:space="preserve"> in Annex </w:t>
      </w:r>
      <w:r w:rsidR="00013397">
        <w:rPr>
          <w:rFonts w:cs="Arial"/>
          <w:lang w:val="en-GB"/>
        </w:rPr>
        <w:t>3</w:t>
      </w:r>
      <w:r w:rsidR="00013397" w:rsidRPr="00901CB8">
        <w:rPr>
          <w:rFonts w:cs="Arial"/>
          <w:lang w:val="en-GB"/>
        </w:rPr>
        <w:t xml:space="preserve"> </w:t>
      </w:r>
      <w:r w:rsidRPr="00901CB8">
        <w:rPr>
          <w:rFonts w:cs="Arial"/>
          <w:lang w:val="en-GB"/>
        </w:rPr>
        <w:t>of this document.</w:t>
      </w:r>
    </w:p>
    <w:p w14:paraId="23DB5B69" w14:textId="270D00C9" w:rsidR="00EC290F" w:rsidRDefault="00EC290F" w:rsidP="00B50DDA">
      <w:pPr>
        <w:spacing w:after="0" w:line="240" w:lineRule="auto"/>
        <w:jc w:val="both"/>
        <w:rPr>
          <w:rFonts w:cs="Arial"/>
          <w:u w:val="single"/>
          <w:lang w:val="en-GB"/>
        </w:rPr>
      </w:pPr>
      <w:r>
        <w:rPr>
          <w:rFonts w:cs="Arial"/>
          <w:u w:val="single"/>
          <w:lang w:val="en-GB"/>
        </w:rPr>
        <w:br w:type="page"/>
      </w:r>
    </w:p>
    <w:p w14:paraId="38E3DB0A" w14:textId="77777777" w:rsidR="00B50DDA" w:rsidRDefault="00B50DDA" w:rsidP="00B50DDA">
      <w:pPr>
        <w:spacing w:after="0" w:line="240" w:lineRule="auto"/>
        <w:jc w:val="both"/>
        <w:rPr>
          <w:rFonts w:cs="Arial"/>
          <w:u w:val="single"/>
          <w:lang w:val="en-GB"/>
        </w:rPr>
      </w:pPr>
    </w:p>
    <w:p w14:paraId="6131F05A" w14:textId="2EA6F1CD" w:rsidR="00E77EFD" w:rsidRPr="00D41687" w:rsidRDefault="00E77EFD" w:rsidP="00D41687">
      <w:pPr>
        <w:suppressAutoHyphens/>
        <w:autoSpaceDN w:val="0"/>
        <w:spacing w:after="0" w:line="240" w:lineRule="auto"/>
        <w:textAlignment w:val="baseline"/>
        <w:rPr>
          <w:rFonts w:eastAsia="Calibri" w:cs="Arial"/>
          <w:u w:val="single"/>
          <w:lang w:val="en-GB"/>
        </w:rPr>
      </w:pPr>
      <w:bookmarkStart w:id="5" w:name="_Hlk27397956"/>
      <w:r w:rsidRPr="00D41687">
        <w:rPr>
          <w:rFonts w:eastAsia="Calibri" w:cs="Arial"/>
          <w:u w:val="single"/>
          <w:lang w:val="en-GB"/>
        </w:rPr>
        <w:t>Discussion and analysis</w:t>
      </w:r>
    </w:p>
    <w:p w14:paraId="5EF32BBC" w14:textId="20395F4E" w:rsidR="00E77EFD" w:rsidRPr="00D41687" w:rsidRDefault="00E77EFD" w:rsidP="00D41687">
      <w:pPr>
        <w:widowControl w:val="0"/>
        <w:autoSpaceDE w:val="0"/>
        <w:autoSpaceDN w:val="0"/>
        <w:adjustRightInd w:val="0"/>
        <w:spacing w:after="0" w:line="240" w:lineRule="auto"/>
        <w:ind w:left="450"/>
        <w:jc w:val="both"/>
        <w:rPr>
          <w:rFonts w:cs="Arial"/>
          <w:lang w:val="en-GB"/>
        </w:rPr>
      </w:pPr>
    </w:p>
    <w:p w14:paraId="47C07AA9" w14:textId="142FB685" w:rsidR="00D41687" w:rsidRPr="00901CB8" w:rsidRDefault="00E02D0E" w:rsidP="00EC290F">
      <w:pPr>
        <w:widowControl w:val="0"/>
        <w:numPr>
          <w:ilvl w:val="0"/>
          <w:numId w:val="42"/>
        </w:numPr>
        <w:autoSpaceDE w:val="0"/>
        <w:autoSpaceDN w:val="0"/>
        <w:adjustRightInd w:val="0"/>
        <w:spacing w:after="0" w:line="240" w:lineRule="auto"/>
        <w:ind w:left="567" w:hanging="567"/>
        <w:jc w:val="both"/>
        <w:rPr>
          <w:rFonts w:cs="Arial"/>
          <w:lang w:val="en-GB"/>
        </w:rPr>
      </w:pPr>
      <w:r>
        <w:rPr>
          <w:rFonts w:cs="Arial"/>
          <w:lang w:val="en-GB"/>
        </w:rPr>
        <w:t xml:space="preserve">The CMS Secretariat </w:t>
      </w:r>
      <w:r w:rsidR="00D41687">
        <w:rPr>
          <w:rFonts w:cs="Arial"/>
          <w:lang w:val="en-GB"/>
        </w:rPr>
        <w:t xml:space="preserve">is </w:t>
      </w:r>
      <w:r w:rsidR="003B5732">
        <w:rPr>
          <w:rFonts w:cs="Arial"/>
          <w:lang w:val="en-GB"/>
        </w:rPr>
        <w:t xml:space="preserve">appreciative of </w:t>
      </w:r>
      <w:r w:rsidR="00B34AE5">
        <w:rPr>
          <w:rFonts w:cs="Arial"/>
          <w:lang w:val="en-GB"/>
        </w:rPr>
        <w:t xml:space="preserve">the </w:t>
      </w:r>
      <w:r w:rsidR="00D41687" w:rsidRPr="00901CB8">
        <w:rPr>
          <w:rFonts w:cs="Arial"/>
          <w:lang w:val="en-GB"/>
        </w:rPr>
        <w:t xml:space="preserve">cooperation with other </w:t>
      </w:r>
      <w:r w:rsidR="003B5732">
        <w:rPr>
          <w:rFonts w:cs="Arial"/>
          <w:lang w:val="en-GB"/>
        </w:rPr>
        <w:t>UN entities, including biodiversity-related conventions,</w:t>
      </w:r>
      <w:r w:rsidR="00D41687" w:rsidRPr="00901CB8">
        <w:rPr>
          <w:rFonts w:cs="Arial"/>
          <w:lang w:val="en-GB"/>
        </w:rPr>
        <w:t xml:space="preserve"> and </w:t>
      </w:r>
      <w:r w:rsidR="00B92044">
        <w:rPr>
          <w:rFonts w:cs="Arial"/>
          <w:lang w:val="en-GB"/>
        </w:rPr>
        <w:t xml:space="preserve">NGOs </w:t>
      </w:r>
      <w:r w:rsidR="003B5732">
        <w:rPr>
          <w:rFonts w:cs="Arial"/>
          <w:lang w:val="en-GB"/>
        </w:rPr>
        <w:t xml:space="preserve">which play a key role </w:t>
      </w:r>
      <w:r w:rsidR="00D41687" w:rsidRPr="00901CB8">
        <w:rPr>
          <w:rFonts w:cs="Arial"/>
          <w:lang w:val="en-GB"/>
        </w:rPr>
        <w:t xml:space="preserve">in </w:t>
      </w:r>
      <w:r w:rsidR="003B5732">
        <w:rPr>
          <w:rFonts w:cs="Arial"/>
          <w:lang w:val="en-GB"/>
        </w:rPr>
        <w:t>furthering the</w:t>
      </w:r>
      <w:r w:rsidR="00D41687" w:rsidRPr="00901CB8">
        <w:rPr>
          <w:rFonts w:cs="Arial"/>
          <w:lang w:val="en-GB"/>
        </w:rPr>
        <w:t xml:space="preserve"> implementation of CMS and its related initiatives </w:t>
      </w:r>
      <w:r w:rsidR="003B5732">
        <w:rPr>
          <w:rFonts w:cs="Arial"/>
          <w:lang w:val="en-GB"/>
        </w:rPr>
        <w:t>as well as</w:t>
      </w:r>
      <w:r w:rsidR="00D41687" w:rsidRPr="00901CB8">
        <w:rPr>
          <w:rFonts w:cs="Arial"/>
          <w:lang w:val="en-GB"/>
        </w:rPr>
        <w:t xml:space="preserve"> raising </w:t>
      </w:r>
      <w:r w:rsidR="003B5732">
        <w:rPr>
          <w:rFonts w:cs="Arial"/>
          <w:lang w:val="en-GB"/>
        </w:rPr>
        <w:t>its profile and relevance at different levels.</w:t>
      </w:r>
    </w:p>
    <w:bookmarkEnd w:id="5"/>
    <w:p w14:paraId="5409EE01" w14:textId="77777777" w:rsidR="00D41687" w:rsidRDefault="00D41687" w:rsidP="00B50DDA">
      <w:pPr>
        <w:spacing w:after="0" w:line="240" w:lineRule="auto"/>
        <w:jc w:val="both"/>
        <w:rPr>
          <w:rFonts w:cs="Arial"/>
          <w:u w:val="single"/>
          <w:lang w:val="en-GB"/>
        </w:rPr>
      </w:pPr>
    </w:p>
    <w:p w14:paraId="47DC6BF6" w14:textId="145CAE1B" w:rsidR="00E02D0E" w:rsidRDefault="00E02D0E" w:rsidP="00EC290F">
      <w:pPr>
        <w:widowControl w:val="0"/>
        <w:numPr>
          <w:ilvl w:val="0"/>
          <w:numId w:val="42"/>
        </w:numPr>
        <w:autoSpaceDE w:val="0"/>
        <w:autoSpaceDN w:val="0"/>
        <w:adjustRightInd w:val="0"/>
        <w:spacing w:after="0" w:line="240" w:lineRule="auto"/>
        <w:ind w:left="567" w:hanging="567"/>
        <w:jc w:val="both"/>
        <w:rPr>
          <w:rFonts w:cs="Arial"/>
          <w:lang w:val="en-GB"/>
        </w:rPr>
      </w:pPr>
      <w:r>
        <w:rPr>
          <w:rFonts w:cs="Arial"/>
          <w:lang w:val="en-GB"/>
        </w:rPr>
        <w:t xml:space="preserve">Since COP12, the Secretariat has </w:t>
      </w:r>
      <w:r w:rsidR="00D97F96">
        <w:rPr>
          <w:rFonts w:cs="Arial"/>
          <w:lang w:val="en-GB"/>
        </w:rPr>
        <w:t xml:space="preserve">made considerable efforts to </w:t>
      </w:r>
      <w:r w:rsidR="00D97F96" w:rsidRPr="00D97F96">
        <w:rPr>
          <w:rFonts w:cs="Arial"/>
          <w:lang w:val="en-GB"/>
        </w:rPr>
        <w:t>enhancing existing partnerships and co-operative relationships</w:t>
      </w:r>
      <w:r w:rsidR="007E57F8">
        <w:rPr>
          <w:rFonts w:cs="Arial"/>
          <w:lang w:val="en-GB"/>
        </w:rPr>
        <w:t>,</w:t>
      </w:r>
      <w:r w:rsidR="007E57F8" w:rsidRPr="007E57F8">
        <w:rPr>
          <w:rFonts w:cs="Arial"/>
          <w:lang w:val="en-GB"/>
        </w:rPr>
        <w:t xml:space="preserve"> </w:t>
      </w:r>
      <w:r w:rsidR="007E57F8">
        <w:rPr>
          <w:rFonts w:cs="Arial"/>
          <w:lang w:val="en-GB"/>
        </w:rPr>
        <w:t>largely in relation to the development of the post-2020 global biodiversity framework</w:t>
      </w:r>
      <w:r w:rsidR="00B34AE5">
        <w:rPr>
          <w:rFonts w:cs="Arial"/>
          <w:lang w:val="en-GB"/>
        </w:rPr>
        <w:t>.</w:t>
      </w:r>
      <w:r w:rsidR="00D97F96">
        <w:rPr>
          <w:rFonts w:cs="Arial"/>
          <w:lang w:val="en-GB"/>
        </w:rPr>
        <w:t xml:space="preserve"> </w:t>
      </w:r>
    </w:p>
    <w:p w14:paraId="74B6C366" w14:textId="77777777" w:rsidR="00E02D0E" w:rsidRDefault="00E02D0E" w:rsidP="00EC290F">
      <w:pPr>
        <w:widowControl w:val="0"/>
        <w:autoSpaceDE w:val="0"/>
        <w:autoSpaceDN w:val="0"/>
        <w:adjustRightInd w:val="0"/>
        <w:spacing w:after="0" w:line="240" w:lineRule="auto"/>
        <w:ind w:left="567" w:hanging="567"/>
        <w:jc w:val="both"/>
        <w:rPr>
          <w:rFonts w:cs="Arial"/>
          <w:lang w:val="en-GB"/>
        </w:rPr>
      </w:pPr>
    </w:p>
    <w:p w14:paraId="2F8C9B32" w14:textId="6B54C650" w:rsidR="00B50DDA" w:rsidRPr="00D41687" w:rsidRDefault="00B34AE5" w:rsidP="00EC290F">
      <w:pPr>
        <w:widowControl w:val="0"/>
        <w:numPr>
          <w:ilvl w:val="0"/>
          <w:numId w:val="42"/>
        </w:numPr>
        <w:autoSpaceDE w:val="0"/>
        <w:autoSpaceDN w:val="0"/>
        <w:adjustRightInd w:val="0"/>
        <w:spacing w:after="0" w:line="240" w:lineRule="auto"/>
        <w:ind w:left="567" w:hanging="567"/>
        <w:jc w:val="both"/>
        <w:rPr>
          <w:rFonts w:cs="Arial"/>
          <w:lang w:val="en-GB"/>
        </w:rPr>
      </w:pPr>
      <w:r>
        <w:rPr>
          <w:rFonts w:cs="Arial"/>
          <w:lang w:val="en-GB"/>
        </w:rPr>
        <w:t>Subject to</w:t>
      </w:r>
      <w:r w:rsidR="003C019D">
        <w:rPr>
          <w:rFonts w:cs="Arial"/>
          <w:lang w:val="en-GB"/>
        </w:rPr>
        <w:t xml:space="preserve"> the availability of resources, </w:t>
      </w:r>
      <w:r w:rsidR="00B92044">
        <w:rPr>
          <w:rFonts w:cs="Arial"/>
          <w:lang w:val="en-GB"/>
        </w:rPr>
        <w:t>the Secretariat</w:t>
      </w:r>
      <w:r w:rsidR="003C019D">
        <w:rPr>
          <w:rFonts w:cs="Arial"/>
          <w:lang w:val="en-GB"/>
        </w:rPr>
        <w:t xml:space="preserve"> could explore </w:t>
      </w:r>
      <w:r w:rsidR="001E7687">
        <w:rPr>
          <w:rFonts w:cs="Arial"/>
          <w:lang w:val="en-GB"/>
        </w:rPr>
        <w:t xml:space="preserve">ways to </w:t>
      </w:r>
      <w:r w:rsidRPr="00E02D0E">
        <w:rPr>
          <w:rFonts w:cs="Arial"/>
          <w:lang w:val="en-GB"/>
        </w:rPr>
        <w:t xml:space="preserve">establishing a dialogue with other key sectoral groups </w:t>
      </w:r>
      <w:r w:rsidR="001E7687">
        <w:rPr>
          <w:rFonts w:cs="Arial"/>
          <w:lang w:val="en-GB"/>
        </w:rPr>
        <w:t>including i</w:t>
      </w:r>
      <w:r w:rsidR="001E7687" w:rsidRPr="001E7687">
        <w:rPr>
          <w:rFonts w:cs="Arial"/>
          <w:lang w:val="en-GB"/>
        </w:rPr>
        <w:t>ndigenous peoples</w:t>
      </w:r>
      <w:r w:rsidR="001E7687">
        <w:rPr>
          <w:rFonts w:cs="Arial"/>
          <w:lang w:val="en-GB"/>
        </w:rPr>
        <w:t xml:space="preserve">, </w:t>
      </w:r>
      <w:r w:rsidR="001E7687" w:rsidRPr="001E7687">
        <w:rPr>
          <w:rFonts w:cs="Arial"/>
          <w:lang w:val="en-GB"/>
        </w:rPr>
        <w:t>local communities</w:t>
      </w:r>
      <w:r w:rsidR="001E7687">
        <w:rPr>
          <w:rFonts w:cs="Arial"/>
          <w:lang w:val="en-GB"/>
        </w:rPr>
        <w:t xml:space="preserve"> and youth groups</w:t>
      </w:r>
      <w:r w:rsidR="003C019D">
        <w:rPr>
          <w:rFonts w:cs="Arial"/>
          <w:lang w:val="en-GB"/>
        </w:rPr>
        <w:t xml:space="preserve"> </w:t>
      </w:r>
      <w:r w:rsidR="001E7687">
        <w:rPr>
          <w:rFonts w:cs="Arial"/>
          <w:lang w:val="en-GB"/>
        </w:rPr>
        <w:t>a</w:t>
      </w:r>
      <w:r>
        <w:rPr>
          <w:rFonts w:cs="Arial"/>
          <w:lang w:val="en-GB"/>
        </w:rPr>
        <w:t>s well as</w:t>
      </w:r>
      <w:r w:rsidR="001E7687">
        <w:rPr>
          <w:rFonts w:cs="Arial"/>
          <w:lang w:val="en-GB"/>
        </w:rPr>
        <w:t xml:space="preserve"> </w:t>
      </w:r>
      <w:r w:rsidR="00A5088A">
        <w:rPr>
          <w:rFonts w:cs="Arial"/>
          <w:lang w:val="en-GB"/>
        </w:rPr>
        <w:t xml:space="preserve">to </w:t>
      </w:r>
      <w:r w:rsidR="001E7687">
        <w:rPr>
          <w:rFonts w:cs="Arial"/>
          <w:lang w:val="en-GB"/>
        </w:rPr>
        <w:t>increas</w:t>
      </w:r>
      <w:r>
        <w:rPr>
          <w:rFonts w:cs="Arial"/>
          <w:lang w:val="en-GB"/>
        </w:rPr>
        <w:t>ing</w:t>
      </w:r>
      <w:r w:rsidR="001E7687">
        <w:rPr>
          <w:rFonts w:cs="Arial"/>
          <w:lang w:val="en-GB"/>
        </w:rPr>
        <w:t xml:space="preserve"> the</w:t>
      </w:r>
      <w:r>
        <w:rPr>
          <w:rFonts w:cs="Arial"/>
          <w:lang w:val="en-GB"/>
        </w:rPr>
        <w:t xml:space="preserve"> </w:t>
      </w:r>
      <w:r w:rsidR="00A5088A">
        <w:rPr>
          <w:rFonts w:cs="Arial"/>
          <w:lang w:val="en-GB"/>
        </w:rPr>
        <w:t>engagment</w:t>
      </w:r>
      <w:r>
        <w:rPr>
          <w:rFonts w:cs="Arial"/>
          <w:lang w:val="en-GB"/>
        </w:rPr>
        <w:t xml:space="preserve"> and recognition of those NGO partners </w:t>
      </w:r>
      <w:r w:rsidRPr="00E02D0E">
        <w:rPr>
          <w:rFonts w:cs="Arial"/>
          <w:lang w:val="en-GB"/>
        </w:rPr>
        <w:t xml:space="preserve">whose activities </w:t>
      </w:r>
      <w:r w:rsidR="00A5088A">
        <w:rPr>
          <w:rFonts w:cs="Arial"/>
          <w:lang w:val="en-GB"/>
        </w:rPr>
        <w:t xml:space="preserve">make a significant contribution to </w:t>
      </w:r>
      <w:r w:rsidRPr="00E02D0E">
        <w:rPr>
          <w:rFonts w:cs="Arial"/>
          <w:lang w:val="en-GB"/>
        </w:rPr>
        <w:t>CMS</w:t>
      </w:r>
      <w:r>
        <w:rPr>
          <w:rFonts w:cs="Arial"/>
          <w:lang w:val="en-GB"/>
        </w:rPr>
        <w:t>.</w:t>
      </w:r>
    </w:p>
    <w:p w14:paraId="67E3E5D2" w14:textId="77777777" w:rsidR="008C37E6" w:rsidRDefault="008C37E6" w:rsidP="00B50DDA">
      <w:pPr>
        <w:spacing w:after="0" w:line="240" w:lineRule="auto"/>
        <w:jc w:val="both"/>
        <w:rPr>
          <w:rFonts w:cs="Arial"/>
          <w:u w:val="single"/>
          <w:lang w:val="en-GB"/>
        </w:rPr>
      </w:pPr>
    </w:p>
    <w:p w14:paraId="2E54B750" w14:textId="747F9C44" w:rsidR="0097162D" w:rsidRPr="00901CB8" w:rsidRDefault="00B50DDA" w:rsidP="00B50DDA">
      <w:pPr>
        <w:spacing w:after="0" w:line="240" w:lineRule="auto"/>
        <w:jc w:val="both"/>
        <w:rPr>
          <w:rFonts w:cs="Arial"/>
          <w:u w:val="single"/>
          <w:lang w:val="en-GB"/>
        </w:rPr>
      </w:pPr>
      <w:r w:rsidRPr="00B50DDA">
        <w:rPr>
          <w:rFonts w:cs="Arial"/>
          <w:u w:val="single"/>
          <w:lang w:val="en-GB"/>
        </w:rPr>
        <w:t xml:space="preserve">Amendment of Resolution </w:t>
      </w:r>
      <w:r>
        <w:rPr>
          <w:rFonts w:cs="Arial"/>
          <w:u w:val="single"/>
          <w:lang w:val="en-GB"/>
        </w:rPr>
        <w:t>11.10</w:t>
      </w:r>
      <w:r w:rsidRPr="00B50DDA">
        <w:rPr>
          <w:rFonts w:cs="Arial"/>
          <w:u w:val="single"/>
          <w:lang w:val="en-GB"/>
        </w:rPr>
        <w:t xml:space="preserve"> (Rev.COP12)</w:t>
      </w:r>
      <w:r>
        <w:rPr>
          <w:rFonts w:cs="Arial"/>
          <w:u w:val="single"/>
          <w:lang w:val="en-GB"/>
        </w:rPr>
        <w:t xml:space="preserve"> </w:t>
      </w:r>
      <w:r w:rsidRPr="00B50DDA">
        <w:rPr>
          <w:rFonts w:cs="Arial"/>
          <w:u w:val="single"/>
          <w:lang w:val="en-GB"/>
        </w:rPr>
        <w:t>and adoption of draft Decisions</w:t>
      </w:r>
    </w:p>
    <w:p w14:paraId="5A2B94A8" w14:textId="77777777" w:rsidR="00003228" w:rsidRPr="00901CB8" w:rsidRDefault="00003228" w:rsidP="002827FC">
      <w:pPr>
        <w:pStyle w:val="ListParagraph"/>
        <w:spacing w:after="0"/>
        <w:rPr>
          <w:lang w:val="en-GB"/>
        </w:rPr>
      </w:pPr>
    </w:p>
    <w:p w14:paraId="2EBBC785" w14:textId="3D6F9734" w:rsidR="0097162D" w:rsidRPr="00B50DDA" w:rsidRDefault="002E1A6D" w:rsidP="00EC290F">
      <w:pPr>
        <w:widowControl w:val="0"/>
        <w:numPr>
          <w:ilvl w:val="0"/>
          <w:numId w:val="42"/>
        </w:numPr>
        <w:autoSpaceDE w:val="0"/>
        <w:autoSpaceDN w:val="0"/>
        <w:adjustRightInd w:val="0"/>
        <w:spacing w:after="0" w:line="240" w:lineRule="auto"/>
        <w:ind w:left="567" w:hanging="567"/>
        <w:jc w:val="both"/>
        <w:rPr>
          <w:rFonts w:cs="Arial"/>
          <w:lang w:val="en-GB"/>
        </w:rPr>
      </w:pPr>
      <w:r>
        <w:rPr>
          <w:rFonts w:cs="Arial"/>
          <w:lang w:val="en-GB"/>
        </w:rPr>
        <w:t xml:space="preserve">The </w:t>
      </w:r>
      <w:r w:rsidRPr="00901CB8">
        <w:rPr>
          <w:rFonts w:cs="Arial"/>
          <w:lang w:val="en-GB"/>
        </w:rPr>
        <w:t>draft amendments to Resolution 11.10 (Rev. COP12) contained in Annex 1</w:t>
      </w:r>
      <w:r w:rsidR="00EB058E">
        <w:rPr>
          <w:rFonts w:cs="Arial"/>
          <w:lang w:val="en-GB"/>
        </w:rPr>
        <w:t xml:space="preserve"> </w:t>
      </w:r>
      <w:r>
        <w:rPr>
          <w:rFonts w:cs="Arial"/>
          <w:lang w:val="en-GB"/>
        </w:rPr>
        <w:t xml:space="preserve">reflect some of the </w:t>
      </w:r>
      <w:r w:rsidRPr="00901CB8">
        <w:rPr>
          <w:rFonts w:cs="Arial"/>
          <w:lang w:val="en-GB"/>
        </w:rPr>
        <w:t>suggestions and recommendations</w:t>
      </w:r>
      <w:r>
        <w:rPr>
          <w:rFonts w:cs="Arial"/>
          <w:lang w:val="en-GB"/>
        </w:rPr>
        <w:t xml:space="preserve"> proposed by the </w:t>
      </w:r>
      <w:r w:rsidRPr="00901CB8">
        <w:rPr>
          <w:rFonts w:cs="Arial"/>
          <w:lang w:val="en-GB"/>
        </w:rPr>
        <w:t>review “</w:t>
      </w:r>
      <w:r w:rsidRPr="00901CB8">
        <w:rPr>
          <w:rFonts w:cs="Arial"/>
          <w:i/>
          <w:lang w:val="en-GB"/>
        </w:rPr>
        <w:t>Conservation Collaboration: Strengthening the relationship between CMS and its NGO partners when the world needs us most</w:t>
      </w:r>
      <w:r w:rsidRPr="00901CB8">
        <w:rPr>
          <w:rFonts w:cs="Arial"/>
          <w:lang w:val="en-GB"/>
        </w:rPr>
        <w:t>”</w:t>
      </w:r>
      <w:r>
        <w:rPr>
          <w:rFonts w:cs="Arial"/>
          <w:lang w:val="en-GB"/>
        </w:rPr>
        <w:t xml:space="preserve"> </w:t>
      </w:r>
      <w:r w:rsidR="00EB058E">
        <w:rPr>
          <w:rFonts w:cs="Arial"/>
          <w:lang w:val="en-GB"/>
        </w:rPr>
        <w:t>as well as the importance to promote</w:t>
      </w:r>
      <w:r w:rsidR="00607EA4" w:rsidRPr="00607EA4">
        <w:rPr>
          <w:rFonts w:cs="Arial"/>
          <w:lang w:val="en-GB"/>
        </w:rPr>
        <w:t xml:space="preserve"> the participation of indigenous peoples and local communities in CMS processes</w:t>
      </w:r>
      <w:r w:rsidR="00607EA4">
        <w:rPr>
          <w:rFonts w:cs="Arial"/>
          <w:lang w:val="en-GB"/>
        </w:rPr>
        <w:t xml:space="preserve"> and </w:t>
      </w:r>
      <w:r w:rsidR="00EB058E">
        <w:rPr>
          <w:rFonts w:cs="Arial"/>
          <w:lang w:val="en-GB"/>
        </w:rPr>
        <w:t xml:space="preserve">to cooperate with other Conventions </w:t>
      </w:r>
      <w:r w:rsidR="00607EA4">
        <w:rPr>
          <w:rFonts w:cs="Arial"/>
          <w:lang w:val="en-GB"/>
        </w:rPr>
        <w:t xml:space="preserve">in the further development of the </w:t>
      </w:r>
      <w:r w:rsidR="008333DD">
        <w:rPr>
          <w:rFonts w:cs="Arial"/>
          <w:lang w:val="en-GB"/>
        </w:rPr>
        <w:t>post</w:t>
      </w:r>
      <w:r w:rsidR="00607EA4">
        <w:rPr>
          <w:rFonts w:cs="Arial"/>
          <w:lang w:val="en-GB"/>
        </w:rPr>
        <w:t>-2020 global biodiversity framework.</w:t>
      </w:r>
    </w:p>
    <w:p w14:paraId="0EA05387" w14:textId="77777777" w:rsidR="002D00DA" w:rsidRPr="006935E8" w:rsidRDefault="002D00DA" w:rsidP="00EC290F">
      <w:pPr>
        <w:widowControl w:val="0"/>
        <w:autoSpaceDE w:val="0"/>
        <w:autoSpaceDN w:val="0"/>
        <w:adjustRightInd w:val="0"/>
        <w:spacing w:after="0" w:line="240" w:lineRule="auto"/>
        <w:ind w:left="567" w:hanging="567"/>
        <w:jc w:val="both"/>
        <w:rPr>
          <w:rFonts w:cs="Arial"/>
          <w:lang w:val="en-GB"/>
        </w:rPr>
      </w:pPr>
    </w:p>
    <w:p w14:paraId="472A2457" w14:textId="018A626D" w:rsidR="0072106E" w:rsidRPr="002E1A6D" w:rsidRDefault="002D00DA" w:rsidP="00EC290F">
      <w:pPr>
        <w:widowControl w:val="0"/>
        <w:numPr>
          <w:ilvl w:val="0"/>
          <w:numId w:val="42"/>
        </w:numPr>
        <w:autoSpaceDE w:val="0"/>
        <w:autoSpaceDN w:val="0"/>
        <w:adjustRightInd w:val="0"/>
        <w:spacing w:after="0" w:line="240" w:lineRule="auto"/>
        <w:ind w:left="567" w:hanging="567"/>
        <w:jc w:val="both"/>
        <w:rPr>
          <w:rFonts w:cs="Arial"/>
          <w:lang w:val="en-GB"/>
        </w:rPr>
      </w:pPr>
      <w:r>
        <w:rPr>
          <w:rFonts w:cs="Arial"/>
          <w:lang w:val="en-GB"/>
        </w:rPr>
        <w:t xml:space="preserve">Annex 2 contains proposed Decisions </w:t>
      </w:r>
      <w:r w:rsidR="00160927">
        <w:rPr>
          <w:rFonts w:cs="Arial"/>
          <w:lang w:val="en-GB"/>
        </w:rPr>
        <w:t xml:space="preserve">aimed </w:t>
      </w:r>
      <w:r>
        <w:rPr>
          <w:rFonts w:cs="Arial"/>
          <w:lang w:val="en-GB"/>
        </w:rPr>
        <w:t xml:space="preserve">at </w:t>
      </w:r>
      <w:r w:rsidR="002E1A6D">
        <w:rPr>
          <w:rFonts w:cs="Arial"/>
          <w:lang w:val="en-GB"/>
        </w:rPr>
        <w:t>setting up a process for a special accreditation to be conferred</w:t>
      </w:r>
      <w:r w:rsidR="002E1A6D" w:rsidRPr="00901CB8" w:rsidDel="007E33CE">
        <w:rPr>
          <w:rFonts w:cs="Arial"/>
          <w:lang w:val="en-GB"/>
        </w:rPr>
        <w:t xml:space="preserve"> </w:t>
      </w:r>
      <w:r w:rsidR="002E1A6D" w:rsidRPr="00901CB8">
        <w:rPr>
          <w:rFonts w:cs="Arial"/>
          <w:lang w:val="en-GB"/>
        </w:rPr>
        <w:t xml:space="preserve">to those NGOs willing to play a key role in the </w:t>
      </w:r>
      <w:r w:rsidR="00013397">
        <w:rPr>
          <w:rFonts w:cs="Arial"/>
          <w:lang w:val="en-GB"/>
        </w:rPr>
        <w:t xml:space="preserve">implementation of the </w:t>
      </w:r>
      <w:r w:rsidR="002E1A6D" w:rsidRPr="00901CB8">
        <w:rPr>
          <w:rFonts w:cs="Arial"/>
          <w:lang w:val="en-GB"/>
        </w:rPr>
        <w:t xml:space="preserve">Convention and provide a regular and significant contribution to the further development and application of its policies </w:t>
      </w:r>
      <w:r w:rsidR="00210DFF" w:rsidRPr="00901CB8">
        <w:rPr>
          <w:rFonts w:cs="Arial"/>
          <w:lang w:val="en-GB"/>
        </w:rPr>
        <w:t>a</w:t>
      </w:r>
      <w:r w:rsidR="00210DFF">
        <w:rPr>
          <w:rFonts w:cs="Arial"/>
          <w:lang w:val="en-GB"/>
        </w:rPr>
        <w:t>s well as</w:t>
      </w:r>
      <w:r w:rsidR="00210DFF" w:rsidRPr="00901CB8">
        <w:rPr>
          <w:rFonts w:cs="Arial"/>
          <w:lang w:val="en-GB"/>
        </w:rPr>
        <w:t xml:space="preserve"> </w:t>
      </w:r>
      <w:r w:rsidR="002E1A6D" w:rsidRPr="00901CB8">
        <w:rPr>
          <w:rFonts w:cs="Arial"/>
          <w:lang w:val="en-GB"/>
        </w:rPr>
        <w:t>technical and scientific tools</w:t>
      </w:r>
      <w:r w:rsidR="002E1A6D">
        <w:rPr>
          <w:rFonts w:cs="Arial"/>
          <w:lang w:val="en-GB"/>
        </w:rPr>
        <w:t xml:space="preserve">. Such a process would </w:t>
      </w:r>
      <w:r w:rsidR="002E1A6D" w:rsidRPr="00901CB8">
        <w:rPr>
          <w:rFonts w:cs="Arial"/>
          <w:lang w:val="en-GB"/>
        </w:rPr>
        <w:t xml:space="preserve">build on the experience of </w:t>
      </w:r>
      <w:r w:rsidR="002E1A6D">
        <w:rPr>
          <w:rFonts w:cs="Arial"/>
          <w:lang w:val="en-GB"/>
        </w:rPr>
        <w:t xml:space="preserve">other Conventions e.g. </w:t>
      </w:r>
      <w:r w:rsidR="002E1A6D" w:rsidRPr="00901CB8">
        <w:rPr>
          <w:rFonts w:cs="Arial"/>
          <w:lang w:val="en-GB"/>
        </w:rPr>
        <w:t xml:space="preserve">the Ramsar Convention </w:t>
      </w:r>
      <w:r w:rsidR="002E1A6D">
        <w:rPr>
          <w:rFonts w:cs="Arial"/>
          <w:lang w:val="en-GB"/>
        </w:rPr>
        <w:t xml:space="preserve">and </w:t>
      </w:r>
      <w:r w:rsidR="002E1A6D" w:rsidRPr="00901CB8">
        <w:rPr>
          <w:rFonts w:cs="Arial"/>
          <w:lang w:val="en-GB"/>
        </w:rPr>
        <w:t>tak</w:t>
      </w:r>
      <w:r w:rsidR="002E1A6D">
        <w:rPr>
          <w:rFonts w:cs="Arial"/>
          <w:lang w:val="en-GB"/>
        </w:rPr>
        <w:t>e</w:t>
      </w:r>
      <w:r w:rsidR="002E1A6D" w:rsidRPr="00901CB8">
        <w:rPr>
          <w:rFonts w:cs="Arial"/>
          <w:lang w:val="en-GB"/>
        </w:rPr>
        <w:t xml:space="preserve"> account</w:t>
      </w:r>
      <w:r w:rsidR="002E1A6D">
        <w:rPr>
          <w:rFonts w:cs="Arial"/>
          <w:lang w:val="en-GB"/>
        </w:rPr>
        <w:t xml:space="preserve"> of</w:t>
      </w:r>
      <w:r w:rsidR="002E1A6D" w:rsidRPr="00901CB8">
        <w:rPr>
          <w:rFonts w:cs="Arial"/>
          <w:lang w:val="en-GB"/>
        </w:rPr>
        <w:t xml:space="preserve"> the recommendations of the review contained in </w:t>
      </w:r>
      <w:r w:rsidR="008333DD">
        <w:rPr>
          <w:rFonts w:cs="Arial"/>
          <w:lang w:val="en-GB"/>
        </w:rPr>
        <w:t>Annex 3</w:t>
      </w:r>
      <w:r w:rsidR="002E1A6D" w:rsidRPr="006935E8">
        <w:rPr>
          <w:rFonts w:cs="Arial"/>
          <w:lang w:val="en-GB"/>
        </w:rPr>
        <w:t xml:space="preserve">. </w:t>
      </w:r>
    </w:p>
    <w:p w14:paraId="3C2D0758" w14:textId="77777777" w:rsidR="00E219D4" w:rsidRPr="00901CB8" w:rsidRDefault="00E219D4" w:rsidP="00682E47">
      <w:pPr>
        <w:spacing w:after="0" w:line="240" w:lineRule="auto"/>
        <w:ind w:left="540" w:hanging="540"/>
        <w:rPr>
          <w:rFonts w:cs="Arial"/>
          <w:u w:val="single"/>
          <w:lang w:val="en-GB"/>
        </w:rPr>
      </w:pPr>
    </w:p>
    <w:p w14:paraId="4DFE362B" w14:textId="15AD80A5" w:rsidR="00682E47" w:rsidRPr="00901CB8" w:rsidRDefault="00682E47" w:rsidP="00682E47">
      <w:pPr>
        <w:spacing w:after="0" w:line="240" w:lineRule="auto"/>
        <w:ind w:left="540" w:hanging="540"/>
        <w:rPr>
          <w:rFonts w:cs="Arial"/>
          <w:u w:val="single"/>
          <w:lang w:val="en-GB"/>
        </w:rPr>
      </w:pPr>
      <w:r w:rsidRPr="00901CB8">
        <w:rPr>
          <w:rFonts w:cs="Arial"/>
          <w:u w:val="single"/>
          <w:lang w:val="en-GB"/>
        </w:rPr>
        <w:t>Recommended Actions</w:t>
      </w:r>
    </w:p>
    <w:p w14:paraId="2C70FCA5" w14:textId="77777777" w:rsidR="00682E47" w:rsidRPr="00901CB8" w:rsidRDefault="00682E47" w:rsidP="00682E47">
      <w:pPr>
        <w:spacing w:after="0" w:line="240" w:lineRule="auto"/>
        <w:ind w:left="540" w:hanging="540"/>
        <w:rPr>
          <w:rFonts w:cs="Arial"/>
          <w:u w:val="single"/>
          <w:lang w:val="en-GB"/>
        </w:rPr>
      </w:pPr>
    </w:p>
    <w:p w14:paraId="0599046F" w14:textId="77777777" w:rsidR="00682E47" w:rsidRPr="00B50DDA" w:rsidRDefault="00682E47" w:rsidP="00EC290F">
      <w:pPr>
        <w:widowControl w:val="0"/>
        <w:numPr>
          <w:ilvl w:val="0"/>
          <w:numId w:val="42"/>
        </w:numPr>
        <w:autoSpaceDE w:val="0"/>
        <w:autoSpaceDN w:val="0"/>
        <w:adjustRightInd w:val="0"/>
        <w:spacing w:after="0" w:line="240" w:lineRule="auto"/>
        <w:ind w:left="567" w:hanging="567"/>
        <w:jc w:val="both"/>
        <w:rPr>
          <w:rFonts w:cs="Arial"/>
          <w:lang w:val="en-GB"/>
        </w:rPr>
      </w:pPr>
      <w:r w:rsidRPr="00B50DDA">
        <w:rPr>
          <w:rFonts w:cs="Arial"/>
          <w:lang w:val="en-GB"/>
        </w:rPr>
        <w:t>The Conference of the Parties is recommended to</w:t>
      </w:r>
      <w:r w:rsidR="00264B1C" w:rsidRPr="00B50DDA">
        <w:rPr>
          <w:rFonts w:cs="Arial"/>
          <w:lang w:val="en-GB"/>
        </w:rPr>
        <w:t>:</w:t>
      </w:r>
    </w:p>
    <w:p w14:paraId="2AFC2AF8" w14:textId="77777777" w:rsidR="00120ECF" w:rsidRPr="00901CB8" w:rsidRDefault="00120ECF" w:rsidP="009C2A0C">
      <w:pPr>
        <w:autoSpaceDN w:val="0"/>
        <w:spacing w:after="0" w:line="240" w:lineRule="auto"/>
        <w:jc w:val="both"/>
        <w:rPr>
          <w:rFonts w:cs="Arial"/>
          <w:lang w:val="en-GB"/>
        </w:rPr>
      </w:pPr>
    </w:p>
    <w:p w14:paraId="0F71A6B6" w14:textId="05813CB9" w:rsidR="00120ECF" w:rsidRPr="00901CB8" w:rsidRDefault="00120ECF" w:rsidP="00120ECF">
      <w:pPr>
        <w:numPr>
          <w:ilvl w:val="0"/>
          <w:numId w:val="17"/>
        </w:numPr>
        <w:autoSpaceDN w:val="0"/>
        <w:spacing w:after="0" w:line="240" w:lineRule="auto"/>
        <w:ind w:left="1134" w:hanging="567"/>
        <w:jc w:val="both"/>
        <w:rPr>
          <w:rFonts w:cs="Arial"/>
          <w:lang w:val="en-GB"/>
        </w:rPr>
      </w:pPr>
      <w:r w:rsidRPr="00901CB8">
        <w:rPr>
          <w:rFonts w:cs="Arial"/>
          <w:lang w:val="en-GB"/>
        </w:rPr>
        <w:t xml:space="preserve">adopt the </w:t>
      </w:r>
      <w:r w:rsidR="00A43328" w:rsidRPr="00901CB8">
        <w:rPr>
          <w:rFonts w:cs="Arial"/>
          <w:lang w:val="en-GB"/>
        </w:rPr>
        <w:t>draft</w:t>
      </w:r>
      <w:r w:rsidRPr="00901CB8">
        <w:rPr>
          <w:rFonts w:cs="Arial"/>
          <w:lang w:val="en-GB"/>
        </w:rPr>
        <w:t xml:space="preserve"> </w:t>
      </w:r>
      <w:r w:rsidR="00A43328" w:rsidRPr="00901CB8">
        <w:rPr>
          <w:rFonts w:cs="Arial"/>
          <w:lang w:val="en-GB"/>
        </w:rPr>
        <w:t>amendments</w:t>
      </w:r>
      <w:r w:rsidRPr="00901CB8">
        <w:rPr>
          <w:rFonts w:cs="Arial"/>
          <w:lang w:val="en-GB"/>
        </w:rPr>
        <w:t xml:space="preserve"> to Resolution 11.10 (Rev. COP12) contained in Annex </w:t>
      </w:r>
      <w:r w:rsidR="009C2A0C" w:rsidRPr="00901CB8">
        <w:rPr>
          <w:rFonts w:cs="Arial"/>
          <w:lang w:val="en-GB"/>
        </w:rPr>
        <w:t>1</w:t>
      </w:r>
      <w:r w:rsidR="00A43328" w:rsidRPr="00901CB8">
        <w:rPr>
          <w:rFonts w:cs="Arial"/>
          <w:lang w:val="en-GB"/>
        </w:rPr>
        <w:t xml:space="preserve"> of this document</w:t>
      </w:r>
      <w:r w:rsidRPr="00901CB8">
        <w:rPr>
          <w:rFonts w:cs="Arial"/>
          <w:lang w:val="en-GB"/>
        </w:rPr>
        <w:t xml:space="preserve">; </w:t>
      </w:r>
    </w:p>
    <w:p w14:paraId="16155C80" w14:textId="77777777" w:rsidR="00120ECF" w:rsidRPr="00901CB8" w:rsidRDefault="00120ECF" w:rsidP="00120ECF">
      <w:pPr>
        <w:autoSpaceDN w:val="0"/>
        <w:spacing w:after="0" w:line="240" w:lineRule="auto"/>
        <w:jc w:val="both"/>
        <w:rPr>
          <w:rFonts w:cs="Arial"/>
          <w:lang w:val="en-GB"/>
        </w:rPr>
      </w:pPr>
    </w:p>
    <w:p w14:paraId="4C8A5FCF" w14:textId="3591F039" w:rsidR="00120ECF" w:rsidRPr="00901CB8" w:rsidRDefault="00120ECF" w:rsidP="00120ECF">
      <w:pPr>
        <w:numPr>
          <w:ilvl w:val="0"/>
          <w:numId w:val="17"/>
        </w:numPr>
        <w:autoSpaceDN w:val="0"/>
        <w:spacing w:after="0" w:line="240" w:lineRule="auto"/>
        <w:ind w:left="1134" w:hanging="567"/>
        <w:jc w:val="both"/>
        <w:rPr>
          <w:rFonts w:cs="Arial"/>
          <w:lang w:val="en-GB"/>
        </w:rPr>
      </w:pPr>
      <w:r w:rsidRPr="00901CB8">
        <w:rPr>
          <w:rFonts w:cs="Arial"/>
          <w:lang w:val="en-GB"/>
        </w:rPr>
        <w:t xml:space="preserve">adopt the draft decisions contained in Annex </w:t>
      </w:r>
      <w:r w:rsidR="009C2A0C" w:rsidRPr="00901CB8">
        <w:rPr>
          <w:rFonts w:cs="Arial"/>
          <w:lang w:val="en-GB"/>
        </w:rPr>
        <w:t>2</w:t>
      </w:r>
      <w:r w:rsidR="00A43328" w:rsidRPr="00901CB8">
        <w:rPr>
          <w:rFonts w:cs="Arial"/>
          <w:lang w:val="en-GB"/>
        </w:rPr>
        <w:t xml:space="preserve"> of this document</w:t>
      </w:r>
      <w:r w:rsidRPr="00901CB8">
        <w:rPr>
          <w:rFonts w:cs="Arial"/>
          <w:lang w:val="en-GB"/>
        </w:rPr>
        <w:t>;</w:t>
      </w:r>
      <w:r w:rsidR="00A43328" w:rsidRPr="00901CB8">
        <w:rPr>
          <w:rFonts w:cs="Arial"/>
          <w:lang w:val="en-GB"/>
        </w:rPr>
        <w:t xml:space="preserve"> and</w:t>
      </w:r>
    </w:p>
    <w:p w14:paraId="4E217EFE" w14:textId="77777777" w:rsidR="009C2A0C" w:rsidRPr="00901CB8" w:rsidRDefault="009C2A0C" w:rsidP="006975D0">
      <w:pPr>
        <w:autoSpaceDN w:val="0"/>
        <w:spacing w:after="0" w:line="240" w:lineRule="auto"/>
        <w:ind w:left="1134"/>
        <w:jc w:val="both"/>
        <w:rPr>
          <w:rFonts w:cs="Arial"/>
          <w:lang w:val="en-GB"/>
        </w:rPr>
      </w:pPr>
    </w:p>
    <w:p w14:paraId="11AC0384" w14:textId="71EC8FF1" w:rsidR="00120ECF" w:rsidRPr="00901CB8" w:rsidRDefault="00120ECF" w:rsidP="00120ECF">
      <w:pPr>
        <w:numPr>
          <w:ilvl w:val="0"/>
          <w:numId w:val="17"/>
        </w:numPr>
        <w:autoSpaceDN w:val="0"/>
        <w:spacing w:after="0" w:line="240" w:lineRule="auto"/>
        <w:ind w:left="1134" w:hanging="567"/>
        <w:jc w:val="both"/>
        <w:rPr>
          <w:rFonts w:cs="Arial"/>
          <w:lang w:val="en-GB"/>
        </w:rPr>
      </w:pPr>
      <w:r w:rsidRPr="00901CB8">
        <w:rPr>
          <w:rFonts w:cs="Arial"/>
          <w:lang w:val="en-GB"/>
        </w:rPr>
        <w:t xml:space="preserve">take note of the </w:t>
      </w:r>
      <w:r w:rsidRPr="00901CB8">
        <w:rPr>
          <w:lang w:val="en-GB"/>
        </w:rPr>
        <w:t xml:space="preserve">Executive Summary and recommendations of the review </w:t>
      </w:r>
      <w:r w:rsidRPr="008F4070">
        <w:rPr>
          <w:i/>
          <w:lang w:val="en-GB"/>
        </w:rPr>
        <w:t>“</w:t>
      </w:r>
      <w:r w:rsidRPr="00B92044">
        <w:rPr>
          <w:i/>
          <w:lang w:val="en-GB"/>
        </w:rPr>
        <w:t>Conservation Collaboration</w:t>
      </w:r>
      <w:r w:rsidRPr="008F4070">
        <w:rPr>
          <w:i/>
          <w:lang w:val="en-GB"/>
        </w:rPr>
        <w:t xml:space="preserve">: Strengthening the relationship between CMS and its NGO </w:t>
      </w:r>
      <w:r w:rsidR="00F52DB1" w:rsidRPr="008F4070">
        <w:rPr>
          <w:i/>
          <w:lang w:val="en-GB"/>
        </w:rPr>
        <w:t xml:space="preserve">partners </w:t>
      </w:r>
      <w:r w:rsidRPr="008F4070">
        <w:rPr>
          <w:i/>
          <w:lang w:val="en-GB"/>
        </w:rPr>
        <w:t>when the world needs us most”</w:t>
      </w:r>
      <w:r w:rsidRPr="00901CB8">
        <w:rPr>
          <w:lang w:val="en-GB"/>
        </w:rPr>
        <w:t xml:space="preserve"> </w:t>
      </w:r>
      <w:r w:rsidRPr="008333DD">
        <w:rPr>
          <w:lang w:val="en-GB"/>
        </w:rPr>
        <w:t xml:space="preserve">in Annex </w:t>
      </w:r>
      <w:r w:rsidR="008F4070" w:rsidRPr="008333DD">
        <w:rPr>
          <w:lang w:val="en-GB"/>
        </w:rPr>
        <w:t>3</w:t>
      </w:r>
      <w:r w:rsidR="00B92044" w:rsidRPr="008333DD">
        <w:rPr>
          <w:lang w:val="en-GB"/>
        </w:rPr>
        <w:t xml:space="preserve">, which is based </w:t>
      </w:r>
      <w:r w:rsidR="008F4070">
        <w:rPr>
          <w:lang w:val="en-GB"/>
        </w:rPr>
        <w:t xml:space="preserve">on </w:t>
      </w:r>
      <w:r w:rsidRPr="00901CB8">
        <w:rPr>
          <w:lang w:val="en-GB"/>
        </w:rPr>
        <w:t>the full review in UNEP/CMS/COP13/Inf.</w:t>
      </w:r>
      <w:r w:rsidR="006975D0" w:rsidRPr="00901CB8">
        <w:rPr>
          <w:lang w:val="en-GB"/>
        </w:rPr>
        <w:t>33</w:t>
      </w:r>
      <w:r w:rsidRPr="00901CB8">
        <w:rPr>
          <w:lang w:val="en-GB"/>
        </w:rPr>
        <w:t>.</w:t>
      </w:r>
    </w:p>
    <w:p w14:paraId="0AD3298C" w14:textId="77777777" w:rsidR="00457DE2" w:rsidRPr="00901CB8" w:rsidRDefault="00457DE2" w:rsidP="00AA71F6">
      <w:pPr>
        <w:autoSpaceDN w:val="0"/>
        <w:spacing w:after="0" w:line="240" w:lineRule="auto"/>
        <w:ind w:left="1134" w:hanging="567"/>
        <w:jc w:val="both"/>
        <w:rPr>
          <w:lang w:val="en-GB"/>
        </w:rPr>
        <w:sectPr w:rsidR="00457DE2" w:rsidRPr="00901CB8" w:rsidSect="00AE32A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276" w:left="1440" w:header="720" w:footer="720" w:gutter="0"/>
          <w:cols w:space="720"/>
          <w:titlePg/>
          <w:docGrid w:linePitch="360"/>
        </w:sectPr>
      </w:pPr>
    </w:p>
    <w:p w14:paraId="2AAF45B6" w14:textId="38DC93DF" w:rsidR="00772E8F" w:rsidRPr="00901CB8" w:rsidRDefault="009A2B95" w:rsidP="00A97F77">
      <w:pPr>
        <w:spacing w:after="0"/>
        <w:jc w:val="right"/>
        <w:rPr>
          <w:rFonts w:cs="Arial"/>
          <w:b/>
          <w:bCs/>
          <w:caps/>
          <w:lang w:val="en-GB"/>
        </w:rPr>
      </w:pPr>
      <w:r w:rsidRPr="00901CB8">
        <w:rPr>
          <w:rFonts w:cs="Arial"/>
          <w:b/>
          <w:bCs/>
          <w:caps/>
          <w:lang w:val="en-GB"/>
        </w:rPr>
        <w:lastRenderedPageBreak/>
        <w:t xml:space="preserve">Annex </w:t>
      </w:r>
      <w:r w:rsidR="006C44E3" w:rsidRPr="00901CB8">
        <w:rPr>
          <w:rFonts w:cs="Arial"/>
          <w:b/>
          <w:bCs/>
          <w:caps/>
          <w:lang w:val="en-GB"/>
        </w:rPr>
        <w:t>1</w:t>
      </w:r>
    </w:p>
    <w:p w14:paraId="2112336E" w14:textId="77777777" w:rsidR="00772E8F" w:rsidRPr="00901CB8" w:rsidRDefault="00772E8F" w:rsidP="00A97F77">
      <w:pPr>
        <w:pBdr>
          <w:top w:val="single" w:sz="6" w:space="0" w:color="FFFFFF"/>
          <w:left w:val="single" w:sz="6" w:space="0" w:color="FFFFFF"/>
          <w:bottom w:val="single" w:sz="6" w:space="0" w:color="FFFFFF"/>
          <w:right w:val="single" w:sz="6" w:space="0" w:color="FFFFFF"/>
        </w:pBdr>
        <w:spacing w:after="0"/>
        <w:jc w:val="center"/>
        <w:outlineLvl w:val="1"/>
        <w:rPr>
          <w:rFonts w:cs="Arial"/>
          <w:caps/>
          <w:lang w:val="en-GB"/>
        </w:rPr>
      </w:pPr>
    </w:p>
    <w:p w14:paraId="524BD468" w14:textId="77777777" w:rsidR="00772E8F" w:rsidRPr="00901CB8" w:rsidRDefault="00772E8F" w:rsidP="00A97F77">
      <w:pPr>
        <w:pBdr>
          <w:top w:val="single" w:sz="6" w:space="0" w:color="FFFFFF"/>
          <w:left w:val="single" w:sz="6" w:space="0" w:color="FFFFFF"/>
          <w:bottom w:val="single" w:sz="6" w:space="0" w:color="FFFFFF"/>
          <w:right w:val="single" w:sz="6" w:space="0" w:color="FFFFFF"/>
        </w:pBdr>
        <w:spacing w:after="0"/>
        <w:jc w:val="center"/>
        <w:outlineLvl w:val="1"/>
        <w:rPr>
          <w:rFonts w:cs="Arial"/>
          <w:caps/>
          <w:lang w:val="en-GB"/>
        </w:rPr>
      </w:pPr>
      <w:r w:rsidRPr="00901CB8">
        <w:rPr>
          <w:rFonts w:cs="Arial"/>
          <w:lang w:val="en-GB"/>
        </w:rPr>
        <w:t>PROPOSED AMENDMENTS TO RESOLUTION 11.10 (REV. COP12)</w:t>
      </w:r>
    </w:p>
    <w:p w14:paraId="422084A1" w14:textId="77777777" w:rsidR="00772E8F" w:rsidRPr="00901CB8" w:rsidRDefault="00772E8F" w:rsidP="00A97F77">
      <w:pPr>
        <w:pBdr>
          <w:top w:val="single" w:sz="6" w:space="0" w:color="FFFFFF"/>
          <w:left w:val="single" w:sz="6" w:space="0" w:color="FFFFFF"/>
          <w:bottom w:val="single" w:sz="6" w:space="0" w:color="FFFFFF"/>
          <w:right w:val="single" w:sz="6" w:space="0" w:color="FFFFFF"/>
        </w:pBdr>
        <w:spacing w:after="0"/>
        <w:jc w:val="center"/>
        <w:outlineLvl w:val="1"/>
        <w:rPr>
          <w:rFonts w:cs="Arial"/>
          <w:caps/>
          <w:lang w:val="en-GB"/>
        </w:rPr>
      </w:pPr>
    </w:p>
    <w:p w14:paraId="748CEF13" w14:textId="77777777" w:rsidR="00772E8F" w:rsidRPr="00901CB8" w:rsidRDefault="00772E8F" w:rsidP="00A97F77">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n-GB"/>
        </w:rPr>
      </w:pPr>
      <w:r w:rsidRPr="00901CB8">
        <w:rPr>
          <w:rFonts w:cs="Arial"/>
          <w:b/>
          <w:caps/>
          <w:lang w:val="en-GB"/>
        </w:rPr>
        <w:t>SYNERGIES AND PARTNERSHIPS</w:t>
      </w:r>
    </w:p>
    <w:p w14:paraId="5DBC9CE5" w14:textId="77777777" w:rsidR="00772E8F" w:rsidRPr="00901CB8" w:rsidRDefault="00772E8F" w:rsidP="00A97F77">
      <w:pPr>
        <w:pBdr>
          <w:top w:val="single" w:sz="6" w:space="0" w:color="FFFFFF"/>
          <w:left w:val="single" w:sz="6" w:space="0" w:color="FFFFFF"/>
          <w:bottom w:val="single" w:sz="6" w:space="0" w:color="FFFFFF"/>
          <w:right w:val="single" w:sz="6" w:space="0" w:color="FFFFFF"/>
        </w:pBdr>
        <w:spacing w:after="0"/>
        <w:jc w:val="center"/>
        <w:outlineLvl w:val="1"/>
        <w:rPr>
          <w:rFonts w:cs="Arial"/>
          <w:caps/>
          <w:lang w:val="en-GB"/>
        </w:rPr>
      </w:pPr>
    </w:p>
    <w:p w14:paraId="27DBD3BC" w14:textId="04847AE5" w:rsidR="00772E8F" w:rsidRDefault="008C37E6" w:rsidP="00A97F77">
      <w:pPr>
        <w:pBdr>
          <w:top w:val="single" w:sz="6" w:space="0" w:color="FFFFFF"/>
          <w:left w:val="single" w:sz="6" w:space="0" w:color="FFFFFF"/>
          <w:bottom w:val="single" w:sz="6" w:space="0" w:color="FFFFFF"/>
          <w:right w:val="single" w:sz="6" w:space="0" w:color="FFFFFF"/>
        </w:pBdr>
        <w:spacing w:after="0"/>
        <w:jc w:val="center"/>
        <w:outlineLvl w:val="1"/>
        <w:rPr>
          <w:i/>
          <w:iCs/>
          <w:sz w:val="21"/>
          <w:szCs w:val="21"/>
        </w:rPr>
      </w:pPr>
      <w:r>
        <w:rPr>
          <w:i/>
          <w:iCs/>
          <w:sz w:val="21"/>
          <w:szCs w:val="21"/>
        </w:rPr>
        <w:t xml:space="preserve">NB: Proposed new text is </w:t>
      </w:r>
      <w:r w:rsidRPr="008C37E6">
        <w:rPr>
          <w:i/>
          <w:iCs/>
          <w:sz w:val="21"/>
          <w:szCs w:val="21"/>
          <w:u w:val="single"/>
        </w:rPr>
        <w:t>underlined</w:t>
      </w:r>
      <w:r>
        <w:rPr>
          <w:i/>
          <w:iCs/>
          <w:sz w:val="21"/>
          <w:szCs w:val="21"/>
        </w:rPr>
        <w:t xml:space="preserve">. Text to be deleted is </w:t>
      </w:r>
      <w:r w:rsidRPr="008C37E6">
        <w:rPr>
          <w:i/>
          <w:iCs/>
          <w:strike/>
          <w:sz w:val="21"/>
          <w:szCs w:val="21"/>
        </w:rPr>
        <w:t>crossed out</w:t>
      </w:r>
      <w:r>
        <w:rPr>
          <w:i/>
          <w:iCs/>
          <w:sz w:val="21"/>
          <w:szCs w:val="21"/>
        </w:rPr>
        <w:t>.</w:t>
      </w:r>
    </w:p>
    <w:p w14:paraId="696B5FA8" w14:textId="77777777" w:rsidR="008C37E6" w:rsidRPr="00901CB8" w:rsidRDefault="008C37E6" w:rsidP="000134D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n-GB"/>
        </w:rPr>
      </w:pPr>
    </w:p>
    <w:p w14:paraId="3756A545"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Recalling </w:t>
      </w:r>
      <w:r w:rsidRPr="00901CB8">
        <w:rPr>
          <w:rFonts w:cs="Arial"/>
          <w:lang w:val="en-GB"/>
        </w:rPr>
        <w:t>Resolution 7.9 on “Cooperation with Other Bodies and Processes”, Resolution 8.11 on “Cooperation with other Conventions”, Resolution 9.6 on “Cooperation with Other Bodies” and Resolution 10.21 on “Synergies and Partnerships”, as well as Resolution 10.25 on “Enhancing Engagement with the Global Environment Facility”,</w:t>
      </w:r>
    </w:p>
    <w:p w14:paraId="120F16F8" w14:textId="77777777" w:rsidR="00772E8F" w:rsidRPr="00901CB8" w:rsidRDefault="00772E8F" w:rsidP="000134DF">
      <w:pPr>
        <w:spacing w:after="0" w:line="240" w:lineRule="auto"/>
        <w:jc w:val="both"/>
        <w:rPr>
          <w:rStyle w:val="QuickFormat1"/>
          <w:rFonts w:cs="Arial"/>
          <w:sz w:val="22"/>
          <w:szCs w:val="22"/>
        </w:rPr>
      </w:pPr>
    </w:p>
    <w:p w14:paraId="67F0E5D5"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Acknowledging </w:t>
      </w:r>
      <w:r w:rsidRPr="00901CB8">
        <w:rPr>
          <w:rFonts w:cs="Arial"/>
          <w:lang w:val="en-GB"/>
        </w:rPr>
        <w:t>the importance of cooperation and synergies with other bodies, including multilateral environmental agreements (MEAs) and non-governmental organizations, as well as the private sector,</w:t>
      </w:r>
    </w:p>
    <w:p w14:paraId="1FAE0FFF" w14:textId="77777777" w:rsidR="00772E8F" w:rsidRPr="00901CB8" w:rsidRDefault="00772E8F" w:rsidP="000134DF">
      <w:pPr>
        <w:spacing w:after="0" w:line="240" w:lineRule="auto"/>
        <w:jc w:val="both"/>
        <w:rPr>
          <w:rFonts w:cs="Arial"/>
          <w:lang w:val="en-GB"/>
        </w:rPr>
      </w:pPr>
    </w:p>
    <w:p w14:paraId="73A86786"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Recognizing </w:t>
      </w:r>
      <w:r w:rsidRPr="00901CB8">
        <w:rPr>
          <w:rFonts w:cs="Arial"/>
          <w:lang w:val="en-GB"/>
        </w:rPr>
        <w:t>the instrumental role of partner organizations in the development and implementation of CMS and its related initiatives and outreach campaigns, including the negotiation of the Convention itself,</w:t>
      </w:r>
    </w:p>
    <w:p w14:paraId="1E98813C" w14:textId="77777777" w:rsidR="00772E8F" w:rsidRPr="00901CB8" w:rsidRDefault="00772E8F" w:rsidP="000134DF">
      <w:pPr>
        <w:spacing w:after="0" w:line="240" w:lineRule="auto"/>
        <w:jc w:val="both"/>
        <w:rPr>
          <w:rFonts w:cs="Arial"/>
          <w:lang w:val="en-GB"/>
        </w:rPr>
      </w:pPr>
    </w:p>
    <w:p w14:paraId="5BA29085"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Appreciating </w:t>
      </w:r>
      <w:r w:rsidRPr="00901CB8">
        <w:rPr>
          <w:rFonts w:cs="Arial"/>
          <w:lang w:val="en-GB"/>
        </w:rPr>
        <w:t>the value of such partnerships in reaching a wider audience and raising public awareness of the Convention and the importance of conserving migratory species on a global scale,</w:t>
      </w:r>
    </w:p>
    <w:p w14:paraId="068F213A" w14:textId="77777777" w:rsidR="00772E8F" w:rsidRPr="00901CB8" w:rsidRDefault="00772E8F" w:rsidP="000134DF">
      <w:pPr>
        <w:spacing w:after="0" w:line="240" w:lineRule="auto"/>
        <w:jc w:val="both"/>
        <w:rPr>
          <w:rFonts w:cs="Arial"/>
          <w:lang w:val="en-GB"/>
        </w:rPr>
      </w:pPr>
    </w:p>
    <w:p w14:paraId="3BFA588E"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Noting with appreciation </w:t>
      </w:r>
      <w:r w:rsidRPr="00901CB8">
        <w:rPr>
          <w:rFonts w:cs="Arial"/>
          <w:lang w:val="en-GB"/>
        </w:rPr>
        <w:t xml:space="preserve">all the individuals and organizations that contributed to the achievements of the Year of the Turtle (2006), Year of the Dolphin (2007/8), Year of the Gorilla (2009) and Year of the Bat (2011/12) </w:t>
      </w:r>
      <w:r w:rsidRPr="00901CB8">
        <w:rPr>
          <w:rFonts w:cs="Arial"/>
          <w:u w:val="single"/>
          <w:lang w:val="en-GB"/>
        </w:rPr>
        <w:t>and contribute to the annual campaign of the World Migratory Bird Day</w:t>
      </w:r>
      <w:r w:rsidRPr="00901CB8">
        <w:rPr>
          <w:rFonts w:cs="Arial"/>
          <w:lang w:val="en-GB"/>
        </w:rPr>
        <w:t>,</w:t>
      </w:r>
    </w:p>
    <w:p w14:paraId="0E24190E" w14:textId="77777777" w:rsidR="00772E8F" w:rsidRPr="00901CB8" w:rsidRDefault="00772E8F" w:rsidP="000134DF">
      <w:pPr>
        <w:spacing w:after="0" w:line="240" w:lineRule="auto"/>
        <w:jc w:val="both"/>
        <w:rPr>
          <w:rFonts w:cs="Arial"/>
          <w:lang w:val="en-GB"/>
        </w:rPr>
      </w:pPr>
    </w:p>
    <w:p w14:paraId="19E1DCEB"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Expressing </w:t>
      </w:r>
      <w:r w:rsidRPr="00901CB8">
        <w:rPr>
          <w:rFonts w:cs="Arial"/>
          <w:lang w:val="en-GB"/>
        </w:rPr>
        <w:t>its gratitude to the many partner organizations that have assisted in promoting CMS and its mandate, for example, by facilitating the negotiation and implementation of species agreements under the Convention,</w:t>
      </w:r>
    </w:p>
    <w:p w14:paraId="08E4EB02" w14:textId="77777777" w:rsidR="00772E8F" w:rsidRPr="00901CB8" w:rsidRDefault="00772E8F" w:rsidP="000134DF">
      <w:pPr>
        <w:spacing w:after="0" w:line="240" w:lineRule="auto"/>
        <w:jc w:val="both"/>
        <w:rPr>
          <w:rFonts w:cs="Arial"/>
          <w:lang w:val="en-GB"/>
        </w:rPr>
      </w:pPr>
    </w:p>
    <w:p w14:paraId="511851B7" w14:textId="248A8A1E" w:rsidR="00772E8F" w:rsidRPr="00901CB8" w:rsidRDefault="00772E8F" w:rsidP="000134DF">
      <w:pPr>
        <w:spacing w:after="0" w:line="240" w:lineRule="auto"/>
        <w:jc w:val="both"/>
        <w:rPr>
          <w:rFonts w:cs="Arial"/>
          <w:lang w:val="en-GB"/>
        </w:rPr>
      </w:pPr>
      <w:r w:rsidRPr="00901CB8">
        <w:rPr>
          <w:rFonts w:cs="Arial"/>
          <w:i/>
          <w:iCs/>
          <w:lang w:val="en-GB"/>
        </w:rPr>
        <w:t xml:space="preserve">Welcoming </w:t>
      </w:r>
      <w:r w:rsidRPr="00901CB8">
        <w:rPr>
          <w:rFonts w:cs="Arial"/>
          <w:lang w:val="en-GB"/>
        </w:rPr>
        <w:t>the report on Synergies and Partnerships (UNEP/CMS/COP1</w:t>
      </w:r>
      <w:r w:rsidRPr="00901CB8">
        <w:rPr>
          <w:rFonts w:cs="Arial"/>
          <w:u w:val="single"/>
          <w:lang w:val="en-GB"/>
        </w:rPr>
        <w:t>3</w:t>
      </w:r>
      <w:r w:rsidRPr="00901CB8">
        <w:rPr>
          <w:rFonts w:cs="Arial"/>
          <w:strike/>
          <w:lang w:val="en-GB"/>
        </w:rPr>
        <w:t>1</w:t>
      </w:r>
      <w:r w:rsidRPr="00901CB8">
        <w:rPr>
          <w:rFonts w:cs="Arial"/>
          <w:lang w:val="en-GB"/>
        </w:rPr>
        <w:t>/Doc.</w:t>
      </w:r>
      <w:r w:rsidRPr="00901CB8">
        <w:rPr>
          <w:rFonts w:cs="Arial"/>
          <w:u w:val="single"/>
          <w:lang w:val="en-GB"/>
        </w:rPr>
        <w:t>18</w:t>
      </w:r>
      <w:r w:rsidRPr="00901CB8">
        <w:rPr>
          <w:rFonts w:cs="Arial"/>
          <w:strike/>
          <w:lang w:val="en-GB"/>
        </w:rPr>
        <w:t>21.1</w:t>
      </w:r>
      <w:r w:rsidRPr="00901CB8">
        <w:rPr>
          <w:rFonts w:cs="Arial"/>
          <w:lang w:val="en-GB"/>
        </w:rPr>
        <w:t xml:space="preserve">), prepared by the United Nations Environment Programme/CMS Secretariat, and the progress made in enhancing cooperation, coordination, synergies as well as partnerships with biodiversity-related Conventions and other relevant institutions, </w:t>
      </w:r>
      <w:r w:rsidRPr="00901CB8">
        <w:rPr>
          <w:rFonts w:cs="Arial"/>
          <w:u w:val="single"/>
          <w:lang w:val="en-GB"/>
        </w:rPr>
        <w:t>and NGOs,</w:t>
      </w:r>
    </w:p>
    <w:p w14:paraId="68567377" w14:textId="77777777" w:rsidR="009A2B95" w:rsidRPr="00901CB8" w:rsidRDefault="009A2B95" w:rsidP="000134DF">
      <w:pPr>
        <w:spacing w:after="0" w:line="240" w:lineRule="auto"/>
        <w:jc w:val="both"/>
        <w:rPr>
          <w:rFonts w:cs="Arial"/>
          <w:i/>
          <w:lang w:val="en-GB"/>
        </w:rPr>
      </w:pPr>
      <w:bookmarkStart w:id="6" w:name="_Hlk499631537"/>
    </w:p>
    <w:p w14:paraId="028A3C63" w14:textId="1E742259" w:rsidR="00772E8F" w:rsidRPr="00901CB8" w:rsidRDefault="00772E8F" w:rsidP="000134DF">
      <w:pPr>
        <w:spacing w:after="0" w:line="240" w:lineRule="auto"/>
        <w:jc w:val="both"/>
        <w:rPr>
          <w:rFonts w:cs="Arial"/>
          <w:lang w:val="en-GB"/>
        </w:rPr>
      </w:pPr>
      <w:r w:rsidRPr="00901CB8">
        <w:rPr>
          <w:rFonts w:cs="Arial"/>
          <w:i/>
          <w:lang w:val="en-GB"/>
        </w:rPr>
        <w:t xml:space="preserve">Welcoming </w:t>
      </w:r>
      <w:r w:rsidRPr="00901CB8">
        <w:rPr>
          <w:rFonts w:cs="Arial"/>
          <w:lang w:val="en-GB"/>
        </w:rPr>
        <w:t>also the Manila Declaration on Sustainable Development and Migratory Species (UNEP/CMS/Resolution 12.3) which aims to promote the interlinkages between sustainable</w:t>
      </w:r>
      <w:r w:rsidR="009A2B95" w:rsidRPr="00901CB8">
        <w:rPr>
          <w:rFonts w:cs="Arial"/>
          <w:lang w:val="en-GB"/>
        </w:rPr>
        <w:t xml:space="preserve"> </w:t>
      </w:r>
      <w:r w:rsidRPr="00901CB8">
        <w:rPr>
          <w:rFonts w:cs="Arial"/>
          <w:lang w:val="en-GB"/>
        </w:rPr>
        <w:t xml:space="preserve">development and the conservation of wildlife with a special focus on migratory species and the Sustainable Development Goals </w:t>
      </w:r>
      <w:r w:rsidRPr="00901CB8">
        <w:rPr>
          <w:rFonts w:cs="Arial"/>
          <w:u w:val="single"/>
          <w:lang w:val="en-GB"/>
        </w:rPr>
        <w:t>(SDGs)</w:t>
      </w:r>
      <w:r w:rsidRPr="00901CB8">
        <w:rPr>
          <w:rFonts w:cs="Arial"/>
          <w:lang w:val="en-GB"/>
        </w:rPr>
        <w:t>,</w:t>
      </w:r>
    </w:p>
    <w:bookmarkEnd w:id="6"/>
    <w:p w14:paraId="0C3B531F" w14:textId="77777777" w:rsidR="00772E8F" w:rsidRPr="00901CB8" w:rsidRDefault="00772E8F" w:rsidP="000134DF">
      <w:pPr>
        <w:spacing w:after="0" w:line="240" w:lineRule="auto"/>
        <w:jc w:val="both"/>
        <w:rPr>
          <w:rFonts w:cs="Arial"/>
          <w:lang w:val="en-GB"/>
        </w:rPr>
      </w:pPr>
    </w:p>
    <w:p w14:paraId="5AF085BC"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Further taking note </w:t>
      </w:r>
      <w:r w:rsidRPr="00901CB8">
        <w:rPr>
          <w:rFonts w:cs="Arial"/>
          <w:lang w:val="en-GB"/>
        </w:rPr>
        <w:t>of the results of the United Nations Environment Programme project on improving the effectiveness of and cooperation among the biodiversity-related conventions and exploring opportunities for further synergies,</w:t>
      </w:r>
    </w:p>
    <w:p w14:paraId="584753FA" w14:textId="77777777" w:rsidR="00772E8F" w:rsidRPr="00901CB8" w:rsidRDefault="00772E8F" w:rsidP="000134DF">
      <w:pPr>
        <w:spacing w:after="0" w:line="240" w:lineRule="auto"/>
        <w:jc w:val="both"/>
        <w:rPr>
          <w:rFonts w:cs="Arial"/>
          <w:lang w:val="en-GB"/>
        </w:rPr>
      </w:pPr>
    </w:p>
    <w:p w14:paraId="436D94CE"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Welcoming </w:t>
      </w:r>
      <w:r w:rsidRPr="00901CB8">
        <w:rPr>
          <w:rFonts w:cs="Arial"/>
          <w:lang w:val="en-GB"/>
        </w:rPr>
        <w:t>the decisions taken by the Convention on Biological Diversity (CBD) and the Convention on International Trade in Endangered Species of Wild Fauna and Flora (CITES) on cooperation, coordination and synergies among the biodiversity-related conventions,</w:t>
      </w:r>
    </w:p>
    <w:p w14:paraId="5DF28DC2" w14:textId="7D7FC4C5" w:rsidR="000134DF" w:rsidRDefault="000134DF" w:rsidP="000134DF">
      <w:pPr>
        <w:spacing w:after="0" w:line="240" w:lineRule="auto"/>
        <w:jc w:val="both"/>
        <w:rPr>
          <w:rFonts w:cs="Arial"/>
          <w:i/>
          <w:iCs/>
          <w:lang w:val="en-GB"/>
        </w:rPr>
      </w:pPr>
      <w:r>
        <w:rPr>
          <w:rFonts w:cs="Arial"/>
          <w:i/>
          <w:iCs/>
          <w:lang w:val="en-GB"/>
        </w:rPr>
        <w:br w:type="page"/>
      </w:r>
    </w:p>
    <w:p w14:paraId="3D352D09" w14:textId="77777777" w:rsidR="00772E8F" w:rsidRPr="00901CB8" w:rsidRDefault="00772E8F" w:rsidP="000134DF">
      <w:pPr>
        <w:tabs>
          <w:tab w:val="left" w:pos="1276"/>
        </w:tabs>
        <w:spacing w:after="0" w:line="240" w:lineRule="auto"/>
        <w:jc w:val="both"/>
        <w:rPr>
          <w:rFonts w:cs="Arial"/>
          <w:lang w:val="en-GB"/>
        </w:rPr>
      </w:pPr>
      <w:r w:rsidRPr="00901CB8">
        <w:rPr>
          <w:rFonts w:cs="Arial"/>
          <w:i/>
          <w:iCs/>
          <w:lang w:val="en-GB"/>
        </w:rPr>
        <w:lastRenderedPageBreak/>
        <w:t xml:space="preserve">Welcoming also </w:t>
      </w:r>
      <w:r w:rsidRPr="00901CB8">
        <w:rPr>
          <w:rFonts w:cs="Arial"/>
          <w:lang w:val="en-GB"/>
        </w:rPr>
        <w:t>the continuing and important cooperation among the secretariats of the biodiversity-related conventions including through Memoranda of Understanding between the CMS Secretariat and the Secretariats of the International Whaling Commission, the United Nations Educational, Scientific and Cultural Organization (UNESCO), the Ramsar Convention, the Bern Convention and CITES,</w:t>
      </w:r>
    </w:p>
    <w:p w14:paraId="3C0D78C7" w14:textId="77777777" w:rsidR="00772E8F" w:rsidRPr="00901CB8" w:rsidRDefault="00772E8F" w:rsidP="000134DF">
      <w:pPr>
        <w:spacing w:after="0" w:line="240" w:lineRule="auto"/>
        <w:jc w:val="both"/>
        <w:rPr>
          <w:rFonts w:cs="Arial"/>
          <w:lang w:val="en-GB"/>
        </w:rPr>
      </w:pPr>
    </w:p>
    <w:p w14:paraId="101203E9" w14:textId="434EB3FF" w:rsidR="00772E8F" w:rsidRPr="00901CB8" w:rsidRDefault="00772E8F" w:rsidP="000134DF">
      <w:pPr>
        <w:spacing w:after="0" w:line="240" w:lineRule="auto"/>
        <w:jc w:val="both"/>
        <w:rPr>
          <w:rFonts w:cs="Arial"/>
          <w:strike/>
          <w:u w:val="single"/>
          <w:lang w:val="en-GB"/>
        </w:rPr>
      </w:pPr>
      <w:r w:rsidRPr="00901CB8">
        <w:rPr>
          <w:rFonts w:cs="Arial"/>
          <w:i/>
          <w:iCs/>
          <w:strike/>
          <w:lang w:val="en-GB"/>
        </w:rPr>
        <w:t xml:space="preserve">Further welcoming </w:t>
      </w:r>
      <w:r w:rsidRPr="00901CB8">
        <w:rPr>
          <w:rFonts w:cs="Arial"/>
          <w:strike/>
          <w:lang w:val="en-GB"/>
        </w:rPr>
        <w:t>the Memoranda of Understanding with the Migratory Wildlife Network</w:t>
      </w:r>
      <w:r w:rsidRPr="00901CB8">
        <w:rPr>
          <w:rStyle w:val="FootnoteReference"/>
          <w:rFonts w:cs="Arial"/>
          <w:strike/>
          <w:lang w:val="en-GB"/>
        </w:rPr>
        <w:footnoteReference w:customMarkFollows="1" w:id="1"/>
        <w:t>1</w:t>
      </w:r>
      <w:r w:rsidRPr="00901CB8">
        <w:rPr>
          <w:rFonts w:cs="Arial"/>
          <w:strike/>
          <w:lang w:val="en-GB"/>
        </w:rPr>
        <w:t xml:space="preserve"> and the Environmental Law Centre of the International Union for Conservation of Nature (IUCN),</w:t>
      </w:r>
      <w:r w:rsidRPr="00901CB8">
        <w:rPr>
          <w:rFonts w:cs="Arial"/>
          <w:i/>
          <w:iCs/>
          <w:u w:val="single"/>
          <w:lang w:val="en-GB"/>
        </w:rPr>
        <w:t xml:space="preserve"> </w:t>
      </w:r>
    </w:p>
    <w:p w14:paraId="1E2CC84E" w14:textId="77777777" w:rsidR="00772E8F" w:rsidRPr="00901CB8" w:rsidRDefault="00772E8F" w:rsidP="000134DF">
      <w:pPr>
        <w:spacing w:after="0" w:line="240" w:lineRule="auto"/>
        <w:jc w:val="both"/>
        <w:rPr>
          <w:rFonts w:cs="Arial"/>
          <w:lang w:val="en-GB"/>
        </w:rPr>
      </w:pPr>
    </w:p>
    <w:p w14:paraId="370D16D4"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Aware </w:t>
      </w:r>
      <w:r w:rsidRPr="00901CB8">
        <w:rPr>
          <w:rFonts w:cs="Arial"/>
          <w:lang w:val="en-GB"/>
        </w:rPr>
        <w:t xml:space="preserve">of the ongoing discussions with the Food and Agriculture Organization of the United Nations (FAO) concerning the formalization of a Memorandum of Cooperation, and </w:t>
      </w:r>
      <w:r w:rsidRPr="00901CB8">
        <w:rPr>
          <w:rFonts w:cs="Arial"/>
          <w:i/>
          <w:iCs/>
          <w:lang w:val="en-GB"/>
        </w:rPr>
        <w:t xml:space="preserve">appreciating </w:t>
      </w:r>
      <w:r w:rsidRPr="00901CB8">
        <w:rPr>
          <w:rFonts w:cs="Arial"/>
          <w:lang w:val="en-GB"/>
        </w:rPr>
        <w:t>the important efforts made by CMS to enhance relationships with organizations that have different mandates or goals, such as FAO, which provides multidisciplinary solutions aimed at currently achieving food security, biodiversity conservation, and wildlife and ecosystem health,</w:t>
      </w:r>
    </w:p>
    <w:p w14:paraId="0C31893A" w14:textId="77777777" w:rsidR="00772E8F" w:rsidRPr="00901CB8" w:rsidRDefault="00772E8F" w:rsidP="000134DF">
      <w:pPr>
        <w:spacing w:after="0" w:line="240" w:lineRule="auto"/>
        <w:jc w:val="both"/>
        <w:rPr>
          <w:rFonts w:cs="Arial"/>
          <w:lang w:val="en-GB"/>
        </w:rPr>
      </w:pPr>
    </w:p>
    <w:p w14:paraId="636A311D"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Recognizing </w:t>
      </w:r>
      <w:r w:rsidRPr="00901CB8">
        <w:rPr>
          <w:rFonts w:cs="Arial"/>
          <w:lang w:val="en-GB"/>
        </w:rPr>
        <w:t xml:space="preserve">the importance of ongoing cooperation among secretariats of biodiversity-related conventions through the Biodiversity Liaison Group </w:t>
      </w:r>
      <w:r w:rsidRPr="00901CB8">
        <w:rPr>
          <w:rFonts w:cs="Arial"/>
          <w:strike/>
          <w:lang w:val="en-GB"/>
        </w:rPr>
        <w:t>to implement the Strategic Plan for Biodiversity 2011-2020 and</w:t>
      </w:r>
      <w:r w:rsidRPr="00901CB8">
        <w:rPr>
          <w:rFonts w:cs="Arial"/>
          <w:lang w:val="en-GB"/>
        </w:rPr>
        <w:t xml:space="preserve"> </w:t>
      </w:r>
      <w:r w:rsidRPr="00901CB8">
        <w:rPr>
          <w:rFonts w:cs="Arial"/>
          <w:u w:val="single"/>
          <w:lang w:val="en-GB"/>
        </w:rPr>
        <w:t>to develop and implement a post-2020 global biodiversity framework</w:t>
      </w:r>
      <w:r w:rsidRPr="00901CB8">
        <w:rPr>
          <w:rFonts w:cs="Arial"/>
          <w:lang w:val="en-GB"/>
        </w:rPr>
        <w:t xml:space="preserve"> </w:t>
      </w:r>
      <w:r w:rsidRPr="00901CB8">
        <w:rPr>
          <w:rFonts w:cs="Arial"/>
          <w:strike/>
          <w:lang w:val="en-GB"/>
        </w:rPr>
        <w:t xml:space="preserve">in order to reach the Aichi Biodiversity Targets (Decision X/2 of CBD) </w:t>
      </w:r>
      <w:r w:rsidRPr="00901CB8">
        <w:rPr>
          <w:rFonts w:cs="Arial"/>
          <w:lang w:val="en-GB"/>
        </w:rPr>
        <w:t xml:space="preserve">and </w:t>
      </w:r>
      <w:r w:rsidRPr="00901CB8">
        <w:rPr>
          <w:rFonts w:cs="Arial"/>
          <w:i/>
          <w:lang w:val="en-GB"/>
        </w:rPr>
        <w:t>noting</w:t>
      </w:r>
      <w:r w:rsidRPr="00901CB8">
        <w:rPr>
          <w:rFonts w:cs="Arial"/>
          <w:lang w:val="en-GB"/>
        </w:rPr>
        <w:t xml:space="preserve"> </w:t>
      </w:r>
      <w:r w:rsidRPr="00901CB8">
        <w:rPr>
          <w:rFonts w:cs="Arial"/>
          <w:strike/>
          <w:lang w:val="en-GB"/>
        </w:rPr>
        <w:t>the establishment</w:t>
      </w:r>
      <w:r w:rsidRPr="00901CB8">
        <w:rPr>
          <w:rFonts w:cs="Arial"/>
          <w:lang w:val="en-GB"/>
        </w:rPr>
        <w:t xml:space="preserve"> the </w:t>
      </w:r>
      <w:r w:rsidRPr="00901CB8">
        <w:rPr>
          <w:rFonts w:cs="Arial"/>
          <w:u w:val="single"/>
          <w:lang w:val="en-GB"/>
        </w:rPr>
        <w:t>road map for enhancing synergies among the biodiversity-related conventions at the international level 2017-2020</w:t>
      </w:r>
      <w:r w:rsidRPr="00901CB8">
        <w:rPr>
          <w:rFonts w:cs="Arial"/>
          <w:lang w:val="en-GB"/>
        </w:rPr>
        <w:t xml:space="preserve"> </w:t>
      </w:r>
      <w:r w:rsidRPr="00901CB8">
        <w:rPr>
          <w:rFonts w:cs="Arial"/>
          <w:strike/>
          <w:lang w:val="en-GB"/>
        </w:rPr>
        <w:t>of an</w:t>
      </w:r>
      <w:r w:rsidRPr="00901CB8">
        <w:rPr>
          <w:rFonts w:cs="Arial"/>
          <w:lang w:val="en-GB"/>
        </w:rPr>
        <w:t xml:space="preserve"> </w:t>
      </w:r>
      <w:r w:rsidRPr="00901CB8">
        <w:rPr>
          <w:rFonts w:cs="Arial"/>
          <w:u w:val="single"/>
          <w:lang w:val="en-GB"/>
        </w:rPr>
        <w:t>provided by the</w:t>
      </w:r>
      <w:r w:rsidRPr="00901CB8">
        <w:rPr>
          <w:rFonts w:cs="Arial"/>
          <w:lang w:val="en-GB"/>
        </w:rPr>
        <w:t xml:space="preserve"> informal advisory group on synergies </w:t>
      </w:r>
      <w:r w:rsidRPr="00901CB8">
        <w:rPr>
          <w:rFonts w:cs="Arial"/>
          <w:strike/>
          <w:lang w:val="en-GB"/>
        </w:rPr>
        <w:t>to provide advice on prioritization and implementation of actions</w:t>
      </w:r>
      <w:r w:rsidRPr="00901CB8">
        <w:rPr>
          <w:rFonts w:cs="Arial"/>
          <w:lang w:val="en-GB"/>
        </w:rPr>
        <w:t xml:space="preserve"> (</w:t>
      </w:r>
      <w:r w:rsidRPr="00901CB8">
        <w:rPr>
          <w:rFonts w:cs="Arial"/>
          <w:u w:val="single"/>
          <w:lang w:val="en-GB"/>
        </w:rPr>
        <w:t xml:space="preserve">CBD/SBI/2/10/Add.1 </w:t>
      </w:r>
      <w:r w:rsidRPr="00901CB8">
        <w:rPr>
          <w:rFonts w:cs="Arial"/>
          <w:strike/>
          <w:lang w:val="en-GB"/>
        </w:rPr>
        <w:t>Decision XIII/24 of CBD</w:t>
      </w:r>
      <w:r w:rsidRPr="00901CB8">
        <w:rPr>
          <w:rFonts w:cs="Arial"/>
          <w:lang w:val="en-GB"/>
        </w:rPr>
        <w:t>),</w:t>
      </w:r>
    </w:p>
    <w:p w14:paraId="7BEB0477" w14:textId="77777777" w:rsidR="00772E8F" w:rsidRPr="00901CB8" w:rsidRDefault="00772E8F" w:rsidP="000134DF">
      <w:pPr>
        <w:spacing w:after="0" w:line="240" w:lineRule="auto"/>
        <w:jc w:val="both"/>
        <w:rPr>
          <w:rFonts w:cs="Arial"/>
          <w:i/>
          <w:iCs/>
          <w:highlight w:val="yellow"/>
          <w:lang w:val="en-GB"/>
        </w:rPr>
      </w:pPr>
    </w:p>
    <w:p w14:paraId="02174EC2" w14:textId="1DC844A3" w:rsidR="00772E8F" w:rsidRPr="00901CB8" w:rsidRDefault="00772E8F" w:rsidP="000134DF">
      <w:pPr>
        <w:spacing w:after="0" w:line="240" w:lineRule="auto"/>
        <w:jc w:val="both"/>
        <w:rPr>
          <w:rFonts w:cs="Arial"/>
          <w:lang w:val="en-GB"/>
        </w:rPr>
      </w:pPr>
      <w:r w:rsidRPr="00901CB8">
        <w:rPr>
          <w:rFonts w:cs="Arial"/>
          <w:i/>
          <w:iCs/>
          <w:lang w:val="en-GB"/>
        </w:rPr>
        <w:t xml:space="preserve">Highlighting </w:t>
      </w:r>
      <w:r w:rsidRPr="00901CB8">
        <w:rPr>
          <w:rFonts w:cs="Arial"/>
          <w:lang w:val="en-GB"/>
        </w:rPr>
        <w:t xml:space="preserve">the Strategic Plan for Migratory Species 2015-2023 as a strategic framework for synergies and partnerships with other MEAs, organizations and stakeholders, which </w:t>
      </w:r>
      <w:r w:rsidRPr="00901CB8">
        <w:rPr>
          <w:rFonts w:cs="Arial"/>
          <w:strike/>
          <w:lang w:val="en-GB"/>
        </w:rPr>
        <w:t xml:space="preserve">will </w:t>
      </w:r>
      <w:proofErr w:type="gramStart"/>
      <w:r w:rsidR="009A2B95" w:rsidRPr="00901CB8">
        <w:rPr>
          <w:rFonts w:cs="Arial"/>
          <w:lang w:val="en-GB"/>
        </w:rPr>
        <w:t>provide</w:t>
      </w:r>
      <w:r w:rsidR="009A2B95" w:rsidRPr="00901CB8">
        <w:rPr>
          <w:rFonts w:cs="Arial"/>
          <w:u w:val="single"/>
          <w:lang w:val="en-GB"/>
        </w:rPr>
        <w:t>d</w:t>
      </w:r>
      <w:proofErr w:type="gramEnd"/>
      <w:r w:rsidRPr="00901CB8">
        <w:rPr>
          <w:rFonts w:cs="Arial"/>
          <w:u w:val="single"/>
          <w:lang w:val="en-GB"/>
        </w:rPr>
        <w:t xml:space="preserve"> </w:t>
      </w:r>
      <w:r w:rsidRPr="00901CB8">
        <w:rPr>
          <w:rFonts w:cs="Arial"/>
          <w:lang w:val="en-GB"/>
        </w:rPr>
        <w:t xml:space="preserve">an important contribution to the Strategic Plan for Biodiversity 2011-2020, and </w:t>
      </w:r>
      <w:r w:rsidRPr="00901CB8">
        <w:rPr>
          <w:rFonts w:cs="Arial"/>
          <w:u w:val="single"/>
          <w:lang w:val="en-GB"/>
        </w:rPr>
        <w:t>will</w:t>
      </w:r>
      <w:r w:rsidRPr="00901CB8">
        <w:rPr>
          <w:rFonts w:cs="Arial"/>
          <w:lang w:val="en-GB"/>
        </w:rPr>
        <w:t xml:space="preserve"> support </w:t>
      </w:r>
      <w:r w:rsidRPr="00901CB8">
        <w:rPr>
          <w:rFonts w:cs="Arial"/>
          <w:u w:val="single"/>
          <w:lang w:val="en-GB"/>
        </w:rPr>
        <w:t>the development of a post-2020 global biodiversity framework and</w:t>
      </w:r>
      <w:r w:rsidRPr="00901CB8">
        <w:rPr>
          <w:rFonts w:cs="Arial"/>
          <w:lang w:val="en-GB"/>
        </w:rPr>
        <w:t xml:space="preserve"> achievement of the SDGs,</w:t>
      </w:r>
    </w:p>
    <w:p w14:paraId="53350FF7" w14:textId="77777777" w:rsidR="00772E8F" w:rsidRPr="00901CB8" w:rsidRDefault="00772E8F" w:rsidP="000134DF">
      <w:pPr>
        <w:spacing w:after="0" w:line="240" w:lineRule="auto"/>
        <w:jc w:val="both"/>
        <w:rPr>
          <w:rFonts w:cs="Arial"/>
          <w:lang w:val="en-GB"/>
        </w:rPr>
      </w:pPr>
    </w:p>
    <w:p w14:paraId="35B24602"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Further recognizing </w:t>
      </w:r>
      <w:r w:rsidRPr="00901CB8">
        <w:rPr>
          <w:rFonts w:cs="Arial"/>
          <w:lang w:val="en-GB"/>
        </w:rPr>
        <w:t xml:space="preserve">the outcome of the UN Conference on Sustainable Development, </w:t>
      </w:r>
      <w:r w:rsidRPr="00901CB8">
        <w:rPr>
          <w:rFonts w:cs="Arial"/>
          <w:i/>
          <w:iCs/>
          <w:lang w:val="en-GB"/>
        </w:rPr>
        <w:t>The Future We Want</w:t>
      </w:r>
      <w:r w:rsidRPr="00901CB8">
        <w:rPr>
          <w:rFonts w:cs="Arial"/>
          <w:lang w:val="en-GB"/>
        </w:rPr>
        <w:t xml:space="preserve">, which recognizes the significant contributions to sustainable development made by the MEAs and </w:t>
      </w:r>
      <w:r w:rsidRPr="00901CB8">
        <w:rPr>
          <w:rFonts w:cs="Arial"/>
          <w:i/>
          <w:iCs/>
          <w:lang w:val="en-GB"/>
        </w:rPr>
        <w:t xml:space="preserve">encouraging </w:t>
      </w:r>
      <w:r w:rsidRPr="00901CB8">
        <w:rPr>
          <w:rFonts w:cs="Arial"/>
          <w:lang w:val="en-GB"/>
        </w:rPr>
        <w:t>the Parties to MEAs to consider further measures to promote policy coherence at all relevant levels, improve efficiency, reduce unnecessary overlap and duplication, and enhance cooperation and coordination amongst MEAs, and </w:t>
      </w:r>
    </w:p>
    <w:p w14:paraId="13348BF4" w14:textId="77777777" w:rsidR="00772E8F" w:rsidRPr="00901CB8" w:rsidRDefault="00772E8F" w:rsidP="000134DF">
      <w:pPr>
        <w:spacing w:after="0" w:line="240" w:lineRule="auto"/>
        <w:jc w:val="both"/>
        <w:rPr>
          <w:rFonts w:cs="Arial"/>
          <w:i/>
          <w:iCs/>
          <w:lang w:val="en-GB"/>
        </w:rPr>
      </w:pPr>
    </w:p>
    <w:p w14:paraId="61E9BF38" w14:textId="77777777" w:rsidR="00772E8F" w:rsidRPr="00901CB8" w:rsidRDefault="00772E8F" w:rsidP="000134DF">
      <w:pPr>
        <w:spacing w:after="0" w:line="240" w:lineRule="auto"/>
        <w:jc w:val="both"/>
        <w:rPr>
          <w:rFonts w:cs="Arial"/>
          <w:lang w:val="en-GB"/>
        </w:rPr>
      </w:pPr>
      <w:r w:rsidRPr="00901CB8">
        <w:rPr>
          <w:rFonts w:cs="Arial"/>
          <w:i/>
          <w:iCs/>
          <w:lang w:val="en-GB"/>
        </w:rPr>
        <w:t xml:space="preserve">Convinced </w:t>
      </w:r>
      <w:r w:rsidRPr="00901CB8">
        <w:rPr>
          <w:rFonts w:cs="Arial"/>
          <w:lang w:val="en-GB"/>
        </w:rPr>
        <w:t>of the significant potential of increasing cooperation, coordination and synergies among the biodiversity-related conventions to enhance coherent national level implementation of each of the conventions,</w:t>
      </w:r>
    </w:p>
    <w:p w14:paraId="5F59AE4B" w14:textId="77777777" w:rsidR="00772E8F" w:rsidRPr="00901CB8" w:rsidRDefault="00772E8F" w:rsidP="000134DF">
      <w:pPr>
        <w:spacing w:after="0" w:line="240" w:lineRule="auto"/>
        <w:jc w:val="both"/>
        <w:rPr>
          <w:rFonts w:cs="Arial"/>
          <w:lang w:val="en-GB"/>
        </w:rPr>
      </w:pPr>
    </w:p>
    <w:p w14:paraId="0E80631E" w14:textId="48695651" w:rsidR="00772E8F" w:rsidRDefault="00772E8F" w:rsidP="000134DF">
      <w:pPr>
        <w:spacing w:after="0" w:line="240" w:lineRule="auto"/>
        <w:jc w:val="both"/>
        <w:rPr>
          <w:rFonts w:cs="Arial"/>
          <w:lang w:val="en-GB"/>
        </w:rPr>
      </w:pPr>
      <w:r w:rsidRPr="00901CB8">
        <w:rPr>
          <w:rFonts w:cs="Arial"/>
          <w:i/>
          <w:lang w:val="en-GB"/>
        </w:rPr>
        <w:t>Recalling</w:t>
      </w:r>
      <w:r w:rsidRPr="00901CB8">
        <w:rPr>
          <w:rFonts w:cs="Arial"/>
          <w:lang w:val="en-GB"/>
        </w:rPr>
        <w:t xml:space="preserve"> Resolution 11.11, which invited the Secretariat, Parties, other Governments, civil society organizations (CSO) and non-governmental organization (NGO) Partners to review options for furthering the relationship between the CMS Family and civil society, and </w:t>
      </w:r>
    </w:p>
    <w:p w14:paraId="0C212CBB" w14:textId="6FBDCA76" w:rsidR="00203929" w:rsidRDefault="00203929" w:rsidP="000134DF">
      <w:pPr>
        <w:spacing w:after="0" w:line="240" w:lineRule="auto"/>
        <w:jc w:val="both"/>
        <w:rPr>
          <w:rFonts w:cs="Arial"/>
          <w:lang w:val="en-GB"/>
        </w:rPr>
      </w:pPr>
    </w:p>
    <w:p w14:paraId="5F0D0A79" w14:textId="60BFC467" w:rsidR="00203929" w:rsidRPr="00901CB8" w:rsidRDefault="00203929" w:rsidP="000134DF">
      <w:pPr>
        <w:spacing w:after="0" w:line="240" w:lineRule="auto"/>
        <w:jc w:val="both"/>
        <w:rPr>
          <w:rFonts w:cs="Arial"/>
          <w:lang w:val="en-GB"/>
        </w:rPr>
      </w:pPr>
      <w:r>
        <w:rPr>
          <w:i/>
          <w:u w:val="single"/>
          <w:lang w:val="en-GB"/>
        </w:rPr>
        <w:t xml:space="preserve">Appreciating </w:t>
      </w:r>
      <w:r w:rsidRPr="00901CB8">
        <w:rPr>
          <w:u w:val="single"/>
          <w:lang w:val="en-GB"/>
        </w:rPr>
        <w:t xml:space="preserve">the </w:t>
      </w:r>
      <w:r>
        <w:rPr>
          <w:u w:val="single"/>
          <w:lang w:val="en-GB"/>
        </w:rPr>
        <w:t xml:space="preserve">efforts of the </w:t>
      </w:r>
      <w:r w:rsidRPr="00901CB8">
        <w:rPr>
          <w:u w:val="single"/>
          <w:lang w:val="en-GB"/>
        </w:rPr>
        <w:t xml:space="preserve">Secretariat </w:t>
      </w:r>
      <w:r>
        <w:rPr>
          <w:u w:val="single"/>
          <w:lang w:val="en-GB"/>
        </w:rPr>
        <w:t xml:space="preserve">in promoting </w:t>
      </w:r>
      <w:r w:rsidRPr="00901CB8">
        <w:rPr>
          <w:u w:val="single"/>
          <w:lang w:val="en-GB"/>
        </w:rPr>
        <w:t>the use of remote/video conferencing technology to enable Parties, agreements, NGOs, and non-Party range states partial or full remote access to all CMS and CMS agreement full and intersessional meetings</w:t>
      </w:r>
      <w:r>
        <w:rPr>
          <w:u w:val="single"/>
          <w:lang w:val="en-GB"/>
        </w:rPr>
        <w:t>;</w:t>
      </w:r>
    </w:p>
    <w:p w14:paraId="6E6730A4" w14:textId="77777777" w:rsidR="00772E8F" w:rsidRPr="00901CB8" w:rsidRDefault="00772E8F" w:rsidP="000134DF">
      <w:pPr>
        <w:spacing w:after="0" w:line="240" w:lineRule="auto"/>
        <w:jc w:val="both"/>
        <w:rPr>
          <w:rFonts w:cs="Arial"/>
          <w:lang w:val="en-GB"/>
        </w:rPr>
      </w:pPr>
    </w:p>
    <w:p w14:paraId="3F28AEB1" w14:textId="77777777" w:rsidR="008C37E6" w:rsidRDefault="008C37E6" w:rsidP="000134DF">
      <w:pPr>
        <w:spacing w:after="0" w:line="240" w:lineRule="auto"/>
        <w:jc w:val="both"/>
        <w:rPr>
          <w:rFonts w:cs="Arial"/>
          <w:i/>
          <w:u w:val="single"/>
          <w:lang w:val="en-GB"/>
        </w:rPr>
      </w:pPr>
    </w:p>
    <w:p w14:paraId="07C1ED02" w14:textId="2CF49C9B" w:rsidR="00772E8F" w:rsidRPr="00901CB8" w:rsidRDefault="00772E8F" w:rsidP="000134DF">
      <w:pPr>
        <w:spacing w:after="0" w:line="240" w:lineRule="auto"/>
        <w:jc w:val="both"/>
        <w:rPr>
          <w:rFonts w:cs="Arial"/>
          <w:lang w:val="en-GB"/>
        </w:rPr>
      </w:pPr>
      <w:r w:rsidRPr="00901CB8">
        <w:rPr>
          <w:rFonts w:cs="Arial"/>
          <w:i/>
          <w:u w:val="single"/>
          <w:lang w:val="en-GB"/>
        </w:rPr>
        <w:t xml:space="preserve">Acknowledging </w:t>
      </w:r>
      <w:r w:rsidRPr="00901CB8">
        <w:rPr>
          <w:rFonts w:cs="Arial"/>
          <w:u w:val="single"/>
          <w:lang w:val="en-GB"/>
        </w:rPr>
        <w:t xml:space="preserve">the review on the value of CMS to NGO Partners and </w:t>
      </w:r>
      <w:r w:rsidRPr="00901CB8">
        <w:rPr>
          <w:rFonts w:cs="Arial"/>
          <w:i/>
          <w:strike/>
          <w:lang w:val="en-GB"/>
        </w:rPr>
        <w:t>Recognizing</w:t>
      </w:r>
      <w:r w:rsidRPr="00901CB8">
        <w:rPr>
          <w:rFonts w:cs="Arial"/>
          <w:lang w:val="en-GB"/>
        </w:rPr>
        <w:t xml:space="preserve"> the recommendations for strengthening the relationship between the CMS Family and </w:t>
      </w:r>
      <w:r w:rsidRPr="00901CB8">
        <w:rPr>
          <w:rFonts w:cs="Arial"/>
          <w:strike/>
          <w:lang w:val="en-GB"/>
        </w:rPr>
        <w:t>civil society</w:t>
      </w:r>
      <w:r w:rsidRPr="00901CB8">
        <w:rPr>
          <w:rFonts w:cs="Arial"/>
          <w:lang w:val="en-GB"/>
        </w:rPr>
        <w:t xml:space="preserve"> </w:t>
      </w:r>
      <w:r w:rsidRPr="00901CB8">
        <w:rPr>
          <w:rFonts w:cs="Arial"/>
          <w:u w:val="single"/>
          <w:lang w:val="en-GB"/>
        </w:rPr>
        <w:t>Partner NGOs</w:t>
      </w:r>
      <w:r w:rsidRPr="00901CB8">
        <w:rPr>
          <w:rFonts w:cs="Arial"/>
          <w:lang w:val="en-GB"/>
        </w:rPr>
        <w:t xml:space="preserve"> submitted to the Conference of Parties </w:t>
      </w:r>
      <w:r w:rsidR="00EB058E" w:rsidRPr="00EB058E">
        <w:rPr>
          <w:rFonts w:cs="Arial"/>
          <w:u w:val="single"/>
          <w:lang w:val="en-GB"/>
        </w:rPr>
        <w:t xml:space="preserve">and </w:t>
      </w:r>
      <w:r w:rsidRPr="00901CB8">
        <w:rPr>
          <w:rFonts w:cs="Arial"/>
          <w:u w:val="single"/>
          <w:lang w:val="en-GB"/>
        </w:rPr>
        <w:t>contained in UNEP/CMS/COP13/Doc.18/Annex.</w:t>
      </w:r>
      <w:r w:rsidR="009A2B95" w:rsidRPr="00901CB8">
        <w:rPr>
          <w:rFonts w:cs="Arial"/>
          <w:u w:val="single"/>
          <w:lang w:val="en-GB"/>
        </w:rPr>
        <w:t>4</w:t>
      </w:r>
      <w:r w:rsidRPr="00901CB8">
        <w:rPr>
          <w:rFonts w:cs="Arial"/>
          <w:u w:val="single"/>
          <w:lang w:val="en-GB"/>
        </w:rPr>
        <w:t xml:space="preserve"> and UNEP/CMS/COP13/Inf.</w:t>
      </w:r>
      <w:r w:rsidR="00A67CA0" w:rsidRPr="00901CB8">
        <w:rPr>
          <w:rFonts w:cs="Arial"/>
          <w:u w:val="single"/>
          <w:lang w:val="en-GB"/>
        </w:rPr>
        <w:t>33</w:t>
      </w:r>
      <w:r w:rsidRPr="00901CB8">
        <w:rPr>
          <w:rFonts w:cs="Arial"/>
          <w:u w:val="single"/>
          <w:lang w:val="en-GB"/>
        </w:rPr>
        <w:t>,</w:t>
      </w:r>
    </w:p>
    <w:p w14:paraId="35AA4A8B" w14:textId="77777777" w:rsidR="00EC290F" w:rsidRPr="00901CB8" w:rsidRDefault="00EC290F" w:rsidP="000134DF">
      <w:pPr>
        <w:spacing w:after="0" w:line="240" w:lineRule="auto"/>
        <w:jc w:val="both"/>
        <w:rPr>
          <w:rFonts w:cs="Arial"/>
          <w:lang w:val="en-GB"/>
        </w:rPr>
      </w:pPr>
    </w:p>
    <w:p w14:paraId="70914E03" w14:textId="77777777" w:rsidR="00772E8F" w:rsidRPr="00901CB8" w:rsidRDefault="00772E8F" w:rsidP="000134DF">
      <w:pPr>
        <w:spacing w:after="0" w:line="240" w:lineRule="auto"/>
        <w:jc w:val="center"/>
        <w:rPr>
          <w:rFonts w:cs="Arial"/>
          <w:i/>
          <w:lang w:val="en-GB"/>
        </w:rPr>
      </w:pPr>
      <w:r w:rsidRPr="00901CB8">
        <w:rPr>
          <w:rFonts w:cs="Arial"/>
          <w:i/>
          <w:lang w:val="en-GB"/>
        </w:rPr>
        <w:lastRenderedPageBreak/>
        <w:t>The Conference of the Parties to the</w:t>
      </w:r>
    </w:p>
    <w:p w14:paraId="116ABAC2" w14:textId="77777777" w:rsidR="00772E8F" w:rsidRPr="00901CB8" w:rsidRDefault="00772E8F" w:rsidP="000134DF">
      <w:pPr>
        <w:spacing w:after="0" w:line="240" w:lineRule="auto"/>
        <w:jc w:val="center"/>
        <w:rPr>
          <w:rFonts w:cs="Arial"/>
          <w:i/>
          <w:lang w:val="en-GB"/>
        </w:rPr>
      </w:pPr>
      <w:r w:rsidRPr="00901CB8">
        <w:rPr>
          <w:rFonts w:cs="Arial"/>
          <w:i/>
          <w:lang w:val="en-GB"/>
        </w:rPr>
        <w:t>Convention on the Conservation of Migratory Species of Wild Animals</w:t>
      </w:r>
    </w:p>
    <w:p w14:paraId="468B6D15" w14:textId="77777777" w:rsidR="00772E8F" w:rsidRPr="00901CB8" w:rsidRDefault="00772E8F" w:rsidP="000134DF">
      <w:pPr>
        <w:spacing w:after="0" w:line="240" w:lineRule="auto"/>
        <w:jc w:val="both"/>
        <w:rPr>
          <w:rFonts w:cs="Arial"/>
          <w:lang w:val="en-GB"/>
        </w:rPr>
      </w:pPr>
    </w:p>
    <w:p w14:paraId="6DE498D7"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Stresses </w:t>
      </w:r>
      <w:r w:rsidRPr="00901CB8">
        <w:rPr>
          <w:rFonts w:cs="Arial"/>
          <w:lang w:val="en-GB"/>
        </w:rPr>
        <w:t>the importance of supporting the objectives of biodiversity-related multilateral environmental agreements to improve national collaboration, communication and coordination with relevant organizations and processes; </w:t>
      </w:r>
    </w:p>
    <w:p w14:paraId="75C8649E" w14:textId="77777777" w:rsidR="00772E8F" w:rsidRPr="00901CB8" w:rsidRDefault="00772E8F" w:rsidP="000134DF">
      <w:pPr>
        <w:pStyle w:val="ListParagraph"/>
        <w:spacing w:after="0" w:line="240" w:lineRule="auto"/>
        <w:ind w:left="567" w:hanging="567"/>
        <w:jc w:val="both"/>
        <w:rPr>
          <w:rFonts w:cs="Arial"/>
          <w:lang w:val="en-GB"/>
        </w:rPr>
      </w:pPr>
    </w:p>
    <w:p w14:paraId="23C8EC9F"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Requests </w:t>
      </w:r>
      <w:r w:rsidRPr="00901CB8">
        <w:rPr>
          <w:rFonts w:cs="Arial"/>
          <w:lang w:val="en-GB"/>
        </w:rPr>
        <w:t>the Executive Secretary to inform biodiversity related agreements, including through the Liaison Group of Biodiversity-related multilateral environmental agreements and other relevant partners about the Strategic Plan for Migratory Species 2015-2023 and pursue further activities related to synergies and partnerships within that framework; </w:t>
      </w:r>
    </w:p>
    <w:p w14:paraId="6E2A66E7" w14:textId="77777777" w:rsidR="00772E8F" w:rsidRPr="00901CB8" w:rsidRDefault="00772E8F" w:rsidP="000134DF">
      <w:pPr>
        <w:spacing w:after="0" w:line="240" w:lineRule="auto"/>
        <w:ind w:left="567" w:hanging="567"/>
        <w:jc w:val="both"/>
        <w:rPr>
          <w:rFonts w:cs="Arial"/>
          <w:lang w:val="en-GB"/>
        </w:rPr>
      </w:pPr>
    </w:p>
    <w:p w14:paraId="6BBA8F45"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Requests </w:t>
      </w:r>
      <w:r w:rsidRPr="00901CB8">
        <w:rPr>
          <w:rFonts w:cs="Arial"/>
          <w:lang w:val="en-GB"/>
        </w:rPr>
        <w:t>the Secretariat to continue developing effective and practical cooperation with relevant stakeholders, including other biodiversity instruments</w:t>
      </w:r>
      <w:r w:rsidRPr="00901CB8">
        <w:rPr>
          <w:rFonts w:cs="Arial"/>
          <w:u w:val="single"/>
          <w:lang w:val="en-GB"/>
        </w:rPr>
        <w:t>,</w:t>
      </w:r>
      <w:r w:rsidRPr="00901CB8">
        <w:rPr>
          <w:rFonts w:cs="Arial"/>
          <w:strike/>
          <w:lang w:val="en-GB"/>
        </w:rPr>
        <w:t xml:space="preserve"> and</w:t>
      </w:r>
      <w:r w:rsidRPr="00901CB8">
        <w:rPr>
          <w:rFonts w:cs="Arial"/>
          <w:lang w:val="en-GB"/>
        </w:rPr>
        <w:t xml:space="preserve"> international organizations</w:t>
      </w:r>
      <w:r w:rsidRPr="00901CB8">
        <w:rPr>
          <w:rFonts w:cs="Arial"/>
          <w:u w:val="single"/>
          <w:lang w:val="en-GB"/>
        </w:rPr>
        <w:t>, and NGOs</w:t>
      </w:r>
      <w:r w:rsidRPr="00901CB8">
        <w:rPr>
          <w:rFonts w:cs="Arial"/>
          <w:lang w:val="en-GB"/>
        </w:rPr>
        <w:t>; </w:t>
      </w:r>
    </w:p>
    <w:p w14:paraId="6F1744DF" w14:textId="77777777" w:rsidR="00772E8F" w:rsidRPr="00901CB8" w:rsidRDefault="00772E8F" w:rsidP="000134DF">
      <w:pPr>
        <w:spacing w:after="0" w:line="240" w:lineRule="auto"/>
        <w:ind w:left="567" w:hanging="567"/>
        <w:jc w:val="both"/>
        <w:rPr>
          <w:rFonts w:cs="Arial"/>
          <w:lang w:val="en-GB"/>
        </w:rPr>
      </w:pPr>
    </w:p>
    <w:p w14:paraId="6ABA141F"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iCs/>
          <w:lang w:val="en-GB"/>
        </w:rPr>
      </w:pPr>
      <w:r w:rsidRPr="00901CB8">
        <w:rPr>
          <w:rFonts w:cs="Arial"/>
          <w:i/>
          <w:iCs/>
          <w:lang w:val="en-GB"/>
        </w:rPr>
        <w:t>Also requests</w:t>
      </w:r>
      <w:r w:rsidRPr="00901CB8">
        <w:rPr>
          <w:rFonts w:cs="Arial"/>
          <w:iCs/>
          <w:lang w:val="en-GB"/>
        </w:rPr>
        <w:t xml:space="preserve"> the Secretariat to identify potential strategic partners and engage with them when developing campaigns and other outreach activities and encourages all relevant stakeholders to contribute to these initiatives;</w:t>
      </w:r>
    </w:p>
    <w:p w14:paraId="7FA2E5DD" w14:textId="77777777" w:rsidR="00772E8F" w:rsidRPr="00901CB8" w:rsidRDefault="00772E8F" w:rsidP="000134DF">
      <w:pPr>
        <w:pStyle w:val="ListParagraph"/>
        <w:spacing w:after="0" w:line="240" w:lineRule="auto"/>
        <w:ind w:left="567" w:hanging="567"/>
        <w:rPr>
          <w:rFonts w:cs="Arial"/>
          <w:iCs/>
          <w:lang w:val="en-GB"/>
        </w:rPr>
      </w:pPr>
    </w:p>
    <w:p w14:paraId="2759521D" w14:textId="1A99EBF8" w:rsidR="00772E8F" w:rsidRPr="00901CB8" w:rsidRDefault="0037577D"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u w:val="single"/>
          <w:lang w:val="en-GB"/>
        </w:rPr>
        <w:t>Welcomes</w:t>
      </w:r>
      <w:r w:rsidRPr="00901CB8">
        <w:rPr>
          <w:rFonts w:cs="Arial"/>
          <w:i/>
          <w:lang w:val="en-GB"/>
        </w:rPr>
        <w:t xml:space="preserve"> </w:t>
      </w:r>
      <w:r w:rsidR="00772E8F" w:rsidRPr="00901CB8">
        <w:rPr>
          <w:rFonts w:cs="Arial"/>
          <w:i/>
          <w:strike/>
          <w:lang w:val="en-GB"/>
        </w:rPr>
        <w:t>Encourages</w:t>
      </w:r>
      <w:r w:rsidR="00772E8F" w:rsidRPr="00901CB8">
        <w:rPr>
          <w:rFonts w:cs="Arial"/>
          <w:strike/>
          <w:lang w:val="en-GB"/>
        </w:rPr>
        <w:t xml:space="preserve"> the implementation of</w:t>
      </w:r>
      <w:r w:rsidR="00772E8F" w:rsidRPr="00901CB8">
        <w:rPr>
          <w:rFonts w:cs="Arial"/>
          <w:lang w:val="en-GB"/>
        </w:rPr>
        <w:t xml:space="preserve"> the recommendations </w:t>
      </w:r>
      <w:r w:rsidR="00772E8F" w:rsidRPr="00901CB8">
        <w:rPr>
          <w:rFonts w:cs="Arial"/>
          <w:strike/>
          <w:lang w:val="en-GB"/>
        </w:rPr>
        <w:t>responding to a request of Parties set out in Resolution 11.11</w:t>
      </w:r>
      <w:r w:rsidR="00772E8F" w:rsidRPr="00901CB8">
        <w:rPr>
          <w:rFonts w:cs="Arial"/>
          <w:lang w:val="en-GB"/>
        </w:rPr>
        <w:t xml:space="preserve"> </w:t>
      </w:r>
      <w:r w:rsidR="00772E8F" w:rsidRPr="00901CB8">
        <w:rPr>
          <w:rFonts w:cs="Arial"/>
          <w:u w:val="single"/>
          <w:lang w:val="en-GB"/>
        </w:rPr>
        <w:t>contained in UNEP/CMS/COP13/Doc.18/Annex.</w:t>
      </w:r>
      <w:r w:rsidR="009A2B95" w:rsidRPr="00901CB8">
        <w:rPr>
          <w:rFonts w:cs="Arial"/>
          <w:u w:val="single"/>
          <w:lang w:val="en-GB"/>
        </w:rPr>
        <w:t>4</w:t>
      </w:r>
      <w:r w:rsidR="00772E8F" w:rsidRPr="00901CB8">
        <w:rPr>
          <w:rFonts w:cs="Arial"/>
          <w:u w:val="single"/>
          <w:lang w:val="en-GB"/>
        </w:rPr>
        <w:t xml:space="preserve"> </w:t>
      </w:r>
      <w:r w:rsidR="00772E8F" w:rsidRPr="00901CB8">
        <w:rPr>
          <w:rFonts w:cs="Arial"/>
          <w:lang w:val="en-GB"/>
        </w:rPr>
        <w:t>aimed at enhancing the relationship between the CMS Family and Civil Society both at international and national levels;</w:t>
      </w:r>
    </w:p>
    <w:p w14:paraId="28AFDBB5" w14:textId="77777777" w:rsidR="00772E8F" w:rsidRPr="00901CB8" w:rsidRDefault="00772E8F" w:rsidP="000134DF">
      <w:pPr>
        <w:pStyle w:val="ListParagraph"/>
        <w:spacing w:after="0" w:line="240" w:lineRule="auto"/>
        <w:ind w:left="567" w:hanging="567"/>
        <w:rPr>
          <w:rFonts w:cs="Arial"/>
          <w:lang w:val="en-GB"/>
        </w:rPr>
      </w:pPr>
    </w:p>
    <w:p w14:paraId="2D81ACFF" w14:textId="10485D25" w:rsidR="00061C10" w:rsidRPr="008F4070" w:rsidRDefault="00F52DB1" w:rsidP="000134DF">
      <w:pPr>
        <w:pStyle w:val="ListParagraph"/>
        <w:keepNext/>
        <w:widowControl w:val="0"/>
        <w:numPr>
          <w:ilvl w:val="0"/>
          <w:numId w:val="32"/>
        </w:numPr>
        <w:autoSpaceDN w:val="0"/>
        <w:spacing w:after="0" w:line="240" w:lineRule="auto"/>
        <w:ind w:left="567" w:hanging="567"/>
        <w:jc w:val="both"/>
        <w:rPr>
          <w:u w:val="single"/>
          <w:lang w:val="en-GB"/>
        </w:rPr>
      </w:pPr>
      <w:r w:rsidRPr="008F4070">
        <w:rPr>
          <w:i/>
          <w:u w:val="single"/>
          <w:lang w:val="en-GB"/>
        </w:rPr>
        <w:t xml:space="preserve">Recognizes </w:t>
      </w:r>
      <w:r w:rsidR="00061C10" w:rsidRPr="008F4070">
        <w:rPr>
          <w:u w:val="single"/>
          <w:lang w:val="en-GB"/>
        </w:rPr>
        <w:t xml:space="preserve">that formal partnerships with biodiversity-related NGOs have the potential to significantly increase the delivery of the Convention’s objectives and may deserve of </w:t>
      </w:r>
      <w:r w:rsidR="003C019D" w:rsidRPr="008F4070">
        <w:rPr>
          <w:u w:val="single"/>
          <w:lang w:val="en-GB"/>
        </w:rPr>
        <w:t xml:space="preserve">a </w:t>
      </w:r>
      <w:r w:rsidR="00061C10" w:rsidRPr="008F4070">
        <w:rPr>
          <w:u w:val="single"/>
          <w:lang w:val="en-GB"/>
        </w:rPr>
        <w:t>formal recognition;</w:t>
      </w:r>
    </w:p>
    <w:p w14:paraId="62D68E6C" w14:textId="77777777" w:rsidR="00061C10" w:rsidRPr="008F4070" w:rsidRDefault="00061C10" w:rsidP="000134DF">
      <w:pPr>
        <w:pStyle w:val="ListParagraph"/>
        <w:keepNext/>
        <w:spacing w:after="0" w:line="240" w:lineRule="auto"/>
        <w:ind w:left="567" w:hanging="567"/>
        <w:jc w:val="both"/>
        <w:rPr>
          <w:i/>
          <w:u w:val="single"/>
          <w:lang w:val="en-GB"/>
        </w:rPr>
      </w:pPr>
    </w:p>
    <w:p w14:paraId="386B6F41" w14:textId="46ACE94C" w:rsidR="00061C10" w:rsidRPr="008F4070" w:rsidRDefault="00061C10" w:rsidP="000134DF">
      <w:pPr>
        <w:spacing w:after="0" w:line="240" w:lineRule="auto"/>
        <w:ind w:left="567" w:hanging="567"/>
        <w:jc w:val="both"/>
        <w:rPr>
          <w:rFonts w:cs="Arial"/>
          <w:u w:val="single"/>
          <w:lang w:val="en-GB"/>
        </w:rPr>
      </w:pPr>
      <w:r w:rsidRPr="008F4070">
        <w:rPr>
          <w:rFonts w:cs="Arial"/>
          <w:u w:val="single"/>
          <w:lang w:val="en-GB"/>
        </w:rPr>
        <w:t xml:space="preserve">6. </w:t>
      </w:r>
      <w:r w:rsidR="00203929" w:rsidRPr="008F4070">
        <w:rPr>
          <w:rFonts w:cs="Arial"/>
          <w:u w:val="single"/>
          <w:lang w:val="en-GB"/>
        </w:rPr>
        <w:t xml:space="preserve">bis </w:t>
      </w:r>
      <w:r w:rsidRPr="008F4070">
        <w:rPr>
          <w:rFonts w:cs="Arial"/>
          <w:i/>
          <w:u w:val="single"/>
          <w:lang w:val="en-GB"/>
        </w:rPr>
        <w:t>Request</w:t>
      </w:r>
      <w:r w:rsidR="00CA069A" w:rsidRPr="008F4070">
        <w:rPr>
          <w:rFonts w:cs="Arial"/>
          <w:i/>
          <w:u w:val="single"/>
          <w:lang w:val="en-GB"/>
        </w:rPr>
        <w:t>s</w:t>
      </w:r>
      <w:r w:rsidRPr="008F4070">
        <w:rPr>
          <w:rFonts w:cs="Arial"/>
          <w:i/>
          <w:u w:val="single"/>
          <w:lang w:val="en-GB"/>
        </w:rPr>
        <w:t xml:space="preserve"> </w:t>
      </w:r>
      <w:r w:rsidRPr="008F4070">
        <w:rPr>
          <w:rFonts w:cs="Arial"/>
          <w:u w:val="single"/>
          <w:lang w:val="en-GB"/>
        </w:rPr>
        <w:t xml:space="preserve">the Secretariat to </w:t>
      </w:r>
      <w:r w:rsidR="004654F9" w:rsidRPr="008F4070">
        <w:rPr>
          <w:rFonts w:cs="Arial"/>
          <w:u w:val="single"/>
          <w:lang w:val="en-GB"/>
        </w:rPr>
        <w:t xml:space="preserve">continue </w:t>
      </w:r>
      <w:r w:rsidR="00CA069A" w:rsidRPr="008F4070">
        <w:rPr>
          <w:rFonts w:cs="Arial"/>
          <w:u w:val="single"/>
          <w:lang w:val="en-GB"/>
        </w:rPr>
        <w:t xml:space="preserve">endorsing </w:t>
      </w:r>
      <w:r w:rsidRPr="008F4070">
        <w:rPr>
          <w:rFonts w:cs="Arial"/>
          <w:u w:val="single"/>
          <w:lang w:val="en-GB"/>
        </w:rPr>
        <w:t>NGO funding requests for projects that contribute to the implementation of any plans, actions or initiatives under the CMS Family;</w:t>
      </w:r>
    </w:p>
    <w:p w14:paraId="23E5BA7B" w14:textId="77777777" w:rsidR="00772E8F" w:rsidRPr="008F4070" w:rsidRDefault="00772E8F" w:rsidP="000134DF">
      <w:pPr>
        <w:pStyle w:val="ListParagraph"/>
        <w:spacing w:after="0" w:line="240" w:lineRule="auto"/>
        <w:ind w:left="1440"/>
        <w:jc w:val="both"/>
        <w:rPr>
          <w:rFonts w:cs="Arial"/>
          <w:lang w:val="en-GB"/>
        </w:rPr>
      </w:pPr>
    </w:p>
    <w:p w14:paraId="1AA0D4D9" w14:textId="3A489C23" w:rsidR="00772E8F" w:rsidRPr="008F4070" w:rsidRDefault="008C09D9" w:rsidP="000134DF">
      <w:pPr>
        <w:widowControl w:val="0"/>
        <w:autoSpaceDN w:val="0"/>
        <w:spacing w:after="0" w:line="240" w:lineRule="auto"/>
        <w:ind w:left="284" w:hanging="284"/>
        <w:jc w:val="both"/>
        <w:rPr>
          <w:rFonts w:cs="Arial"/>
          <w:strike/>
          <w:lang w:val="en-GB"/>
        </w:rPr>
      </w:pPr>
      <w:r w:rsidRPr="008F4070">
        <w:rPr>
          <w:rFonts w:cs="Arial"/>
          <w:i/>
          <w:strike/>
          <w:lang w:val="en-GB"/>
        </w:rPr>
        <w:t>6</w:t>
      </w:r>
      <w:r w:rsidRPr="008F4070">
        <w:rPr>
          <w:rFonts w:cs="Arial"/>
          <w:i/>
          <w:strike/>
          <w:lang w:val="en-GB"/>
        </w:rPr>
        <w:tab/>
      </w:r>
      <w:r w:rsidR="00772E8F" w:rsidRPr="008F4070">
        <w:rPr>
          <w:rFonts w:cs="Arial"/>
          <w:i/>
          <w:strike/>
          <w:lang w:val="en-GB"/>
        </w:rPr>
        <w:t>Further encourages</w:t>
      </w:r>
      <w:r w:rsidR="00772E8F" w:rsidRPr="008F4070">
        <w:rPr>
          <w:rFonts w:cs="Arial"/>
          <w:strike/>
          <w:lang w:val="en-GB"/>
        </w:rPr>
        <w:t xml:space="preserve"> the CMS Secretariat, Parties, other Governments, CSO and NGO Partners to elaborate and report to the Conference of the Parties mechanisms, models and modalities to enhancing the relationship between the CMS Family and Civil Society, as outlined in Resolution 11.11, including: </w:t>
      </w:r>
    </w:p>
    <w:p w14:paraId="2712423B" w14:textId="77777777" w:rsidR="00772E8F" w:rsidRPr="008F4070" w:rsidRDefault="00772E8F" w:rsidP="000134DF">
      <w:pPr>
        <w:spacing w:after="0" w:line="240" w:lineRule="auto"/>
        <w:jc w:val="both"/>
        <w:rPr>
          <w:rFonts w:cs="Arial"/>
          <w:strike/>
          <w:lang w:val="en-GB"/>
        </w:rPr>
      </w:pPr>
    </w:p>
    <w:p w14:paraId="02838A29" w14:textId="77777777" w:rsidR="00772E8F" w:rsidRPr="008F4070" w:rsidRDefault="00772E8F" w:rsidP="000134DF">
      <w:pPr>
        <w:pStyle w:val="ListParagraph"/>
        <w:widowControl w:val="0"/>
        <w:numPr>
          <w:ilvl w:val="0"/>
          <w:numId w:val="33"/>
        </w:numPr>
        <w:autoSpaceDN w:val="0"/>
        <w:spacing w:after="0" w:line="240" w:lineRule="auto"/>
        <w:jc w:val="both"/>
        <w:rPr>
          <w:rFonts w:cs="Arial"/>
          <w:strike/>
          <w:lang w:val="en-GB"/>
        </w:rPr>
      </w:pPr>
      <w:r w:rsidRPr="008F4070">
        <w:rPr>
          <w:rFonts w:cs="Arial"/>
          <w:strike/>
          <w:lang w:val="en-GB"/>
        </w:rPr>
        <w:t xml:space="preserve">Mechanisms that will facilitate CSO-and NGO-facilitated work to be formally and consistently reported across the CMS Family and to be considered by the Parties and CMS Family agreement governing bodies; </w:t>
      </w:r>
    </w:p>
    <w:p w14:paraId="0B57E744" w14:textId="77777777" w:rsidR="00772E8F" w:rsidRPr="008F4070" w:rsidRDefault="00772E8F" w:rsidP="000134DF">
      <w:pPr>
        <w:pStyle w:val="ListParagraph"/>
        <w:spacing w:after="0" w:line="240" w:lineRule="auto"/>
        <w:jc w:val="both"/>
        <w:rPr>
          <w:rFonts w:cs="Arial"/>
          <w:strike/>
          <w:lang w:val="en-GB"/>
        </w:rPr>
      </w:pPr>
    </w:p>
    <w:p w14:paraId="464FE12A" w14:textId="77777777" w:rsidR="00772E8F" w:rsidRPr="008F4070" w:rsidRDefault="00772E8F" w:rsidP="000134DF">
      <w:pPr>
        <w:pStyle w:val="ListParagraph"/>
        <w:widowControl w:val="0"/>
        <w:numPr>
          <w:ilvl w:val="0"/>
          <w:numId w:val="33"/>
        </w:numPr>
        <w:autoSpaceDN w:val="0"/>
        <w:spacing w:after="0" w:line="240" w:lineRule="auto"/>
        <w:jc w:val="both"/>
        <w:rPr>
          <w:rFonts w:cs="Arial"/>
          <w:strike/>
          <w:lang w:val="en-GB"/>
        </w:rPr>
      </w:pPr>
      <w:r w:rsidRPr="008F4070">
        <w:rPr>
          <w:rFonts w:cs="Arial"/>
          <w:strike/>
          <w:lang w:val="en-GB"/>
        </w:rPr>
        <w:t>Models for further CSO and NGO involvement in CMS processes; and</w:t>
      </w:r>
    </w:p>
    <w:p w14:paraId="017DE158" w14:textId="77777777" w:rsidR="00772E8F" w:rsidRPr="008F4070" w:rsidRDefault="00772E8F" w:rsidP="000134DF">
      <w:pPr>
        <w:spacing w:after="0" w:line="240" w:lineRule="auto"/>
        <w:jc w:val="both"/>
        <w:rPr>
          <w:rFonts w:cs="Arial"/>
          <w:strike/>
          <w:lang w:val="en-GB"/>
        </w:rPr>
      </w:pPr>
    </w:p>
    <w:p w14:paraId="553A9009" w14:textId="77777777" w:rsidR="00772E8F" w:rsidRPr="008F4070" w:rsidRDefault="00772E8F" w:rsidP="000134DF">
      <w:pPr>
        <w:pStyle w:val="ListParagraph"/>
        <w:widowControl w:val="0"/>
        <w:numPr>
          <w:ilvl w:val="0"/>
          <w:numId w:val="33"/>
        </w:numPr>
        <w:autoSpaceDN w:val="0"/>
        <w:spacing w:after="0" w:line="240" w:lineRule="auto"/>
        <w:jc w:val="both"/>
        <w:rPr>
          <w:rFonts w:cs="Arial"/>
          <w:strike/>
          <w:lang w:val="en-GB"/>
        </w:rPr>
      </w:pPr>
      <w:r w:rsidRPr="008F4070">
        <w:rPr>
          <w:rFonts w:cs="Arial"/>
          <w:strike/>
          <w:lang w:val="en-GB"/>
        </w:rPr>
        <w:t>Modalities for further strategic engagement with CSOs and NGOs to provide implementation and capacity-building expertise;</w:t>
      </w:r>
    </w:p>
    <w:p w14:paraId="16A799D9" w14:textId="183EC501" w:rsidR="00772E8F" w:rsidRPr="008F4070" w:rsidRDefault="00EC290F" w:rsidP="000134DF">
      <w:pPr>
        <w:pStyle w:val="ListParagraph"/>
        <w:spacing w:after="0" w:line="240" w:lineRule="auto"/>
        <w:rPr>
          <w:rFonts w:cs="Arial"/>
          <w:iCs/>
          <w:u w:val="single"/>
          <w:lang w:val="en-GB"/>
        </w:rPr>
      </w:pPr>
      <w:r>
        <w:rPr>
          <w:rFonts w:cs="Arial"/>
          <w:iCs/>
          <w:u w:val="single"/>
          <w:lang w:val="en-GB"/>
        </w:rPr>
        <w:br w:type="page"/>
      </w:r>
    </w:p>
    <w:p w14:paraId="13B953F2" w14:textId="5ADA2587" w:rsidR="00061C10" w:rsidRPr="008F4070" w:rsidRDefault="008C09D9" w:rsidP="000134DF">
      <w:pPr>
        <w:pStyle w:val="ListParagraph"/>
        <w:spacing w:after="0" w:line="240" w:lineRule="auto"/>
        <w:ind w:left="567" w:hanging="567"/>
        <w:jc w:val="both"/>
        <w:rPr>
          <w:rFonts w:cs="Arial"/>
          <w:u w:val="single"/>
          <w:lang w:val="en-GB"/>
        </w:rPr>
      </w:pPr>
      <w:r w:rsidRPr="008F4070">
        <w:rPr>
          <w:iCs/>
          <w:u w:val="single"/>
          <w:lang w:val="en-GB"/>
        </w:rPr>
        <w:lastRenderedPageBreak/>
        <w:t>6.ter</w:t>
      </w:r>
      <w:r w:rsidRPr="008F4070">
        <w:rPr>
          <w:i/>
          <w:iCs/>
          <w:u w:val="single"/>
          <w:lang w:val="en-GB"/>
        </w:rPr>
        <w:t xml:space="preserve"> Encourages</w:t>
      </w:r>
      <w:r w:rsidRPr="008F4070">
        <w:rPr>
          <w:u w:val="single"/>
          <w:lang w:val="en-GB"/>
        </w:rPr>
        <w:t xml:space="preserve"> Parties, CMS, NGOs, and other stakeholders to strengthen engagement with indigenous peoples</w:t>
      </w:r>
      <w:r w:rsidR="003C019D" w:rsidRPr="008F4070">
        <w:rPr>
          <w:u w:val="single"/>
          <w:lang w:val="en-GB"/>
        </w:rPr>
        <w:t>, youth</w:t>
      </w:r>
      <w:r w:rsidRPr="008F4070">
        <w:rPr>
          <w:u w:val="single"/>
          <w:lang w:val="en-GB"/>
        </w:rPr>
        <w:t xml:space="preserve"> </w:t>
      </w:r>
      <w:r w:rsidR="003C019D" w:rsidRPr="008F4070">
        <w:rPr>
          <w:u w:val="single"/>
          <w:lang w:val="en-GB"/>
        </w:rPr>
        <w:t xml:space="preserve">groups </w:t>
      </w:r>
      <w:r w:rsidRPr="008F4070">
        <w:rPr>
          <w:u w:val="single"/>
          <w:lang w:val="en-GB"/>
        </w:rPr>
        <w:t xml:space="preserve">and local communities across the CMS Family and </w:t>
      </w:r>
      <w:r w:rsidRPr="008F4070">
        <w:rPr>
          <w:i/>
          <w:u w:val="single"/>
          <w:lang w:val="en-GB"/>
        </w:rPr>
        <w:t>requests</w:t>
      </w:r>
      <w:r w:rsidRPr="008F4070">
        <w:rPr>
          <w:u w:val="single"/>
          <w:lang w:val="en-GB"/>
        </w:rPr>
        <w:t xml:space="preserve"> the Secretariat to </w:t>
      </w:r>
      <w:r w:rsidR="00203929" w:rsidRPr="008F4070">
        <w:rPr>
          <w:u w:val="single"/>
          <w:lang w:val="en-GB"/>
        </w:rPr>
        <w:t xml:space="preserve">take steps to increase </w:t>
      </w:r>
      <w:r w:rsidRPr="008F4070">
        <w:rPr>
          <w:u w:val="single"/>
          <w:lang w:val="en-GB"/>
        </w:rPr>
        <w:t xml:space="preserve"> the participation of indigenous peoples</w:t>
      </w:r>
      <w:r w:rsidR="003C019D" w:rsidRPr="008F4070">
        <w:rPr>
          <w:u w:val="single"/>
          <w:lang w:val="en-GB"/>
        </w:rPr>
        <w:t>, youth groups</w:t>
      </w:r>
      <w:r w:rsidRPr="008F4070">
        <w:rPr>
          <w:u w:val="single"/>
          <w:lang w:val="en-GB"/>
        </w:rPr>
        <w:t xml:space="preserve"> and local communities in CMS processes, building on the experiences from </w:t>
      </w:r>
      <w:r w:rsidR="008333DD">
        <w:rPr>
          <w:u w:val="single"/>
          <w:lang w:val="en-GB"/>
        </w:rPr>
        <w:t xml:space="preserve">the </w:t>
      </w:r>
      <w:r w:rsidRPr="008F4070">
        <w:rPr>
          <w:u w:val="single"/>
          <w:lang w:val="en-GB"/>
        </w:rPr>
        <w:t xml:space="preserve">CBD and </w:t>
      </w:r>
      <w:r w:rsidR="008333DD">
        <w:rPr>
          <w:u w:val="single"/>
          <w:lang w:val="en-GB"/>
        </w:rPr>
        <w:t xml:space="preserve">the United Nations </w:t>
      </w:r>
      <w:r w:rsidR="008333DD" w:rsidRPr="008333DD">
        <w:rPr>
          <w:u w:val="single"/>
          <w:lang w:val="en-GB"/>
        </w:rPr>
        <w:t>Framework Convention on Climate Change (</w:t>
      </w:r>
      <w:r w:rsidRPr="008F4070">
        <w:rPr>
          <w:u w:val="single"/>
          <w:lang w:val="en-GB"/>
        </w:rPr>
        <w:t>UNFCCC</w:t>
      </w:r>
      <w:r w:rsidR="008333DD">
        <w:rPr>
          <w:u w:val="single"/>
          <w:lang w:val="en-GB"/>
        </w:rPr>
        <w:t>)</w:t>
      </w:r>
      <w:r w:rsidRPr="008F4070">
        <w:rPr>
          <w:u w:val="single"/>
          <w:lang w:val="en-GB"/>
        </w:rPr>
        <w:t>, including the Local Communities and Indigenous Peoples Platform (LCIPP) Facilitative Working Group;</w:t>
      </w:r>
    </w:p>
    <w:p w14:paraId="13109DA3" w14:textId="77777777" w:rsidR="00772E8F" w:rsidRPr="00901CB8" w:rsidRDefault="00772E8F" w:rsidP="000134DF">
      <w:pPr>
        <w:pStyle w:val="ListParagraph"/>
        <w:spacing w:after="0" w:line="240" w:lineRule="auto"/>
        <w:ind w:left="360"/>
        <w:jc w:val="both"/>
        <w:rPr>
          <w:rFonts w:cs="Arial"/>
          <w:u w:val="single"/>
          <w:lang w:val="en-GB"/>
        </w:rPr>
      </w:pPr>
    </w:p>
    <w:p w14:paraId="7F7C353A" w14:textId="014F380B"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Further requests </w:t>
      </w:r>
      <w:r w:rsidRPr="00901CB8">
        <w:rPr>
          <w:rFonts w:cs="Arial"/>
          <w:lang w:val="en-GB"/>
        </w:rPr>
        <w:t>the Secretariat to facilitate non-formalized collaborations with partners such as the FAO</w:t>
      </w:r>
      <w:r w:rsidRPr="00901CB8">
        <w:rPr>
          <w:rFonts w:cs="Arial"/>
          <w:u w:val="single"/>
          <w:lang w:val="en-GB"/>
        </w:rPr>
        <w:t xml:space="preserve"> and the United Nations Convention to Combat Desertification (UNCCD)</w:t>
      </w:r>
      <w:r w:rsidRPr="00901CB8">
        <w:rPr>
          <w:rFonts w:cs="Arial"/>
          <w:lang w:val="en-GB"/>
        </w:rPr>
        <w:t>, that can help to extend the multidisciplinary and transdisciplinary scope of approaches to collaboration; </w:t>
      </w:r>
    </w:p>
    <w:p w14:paraId="5B12E90E" w14:textId="77777777" w:rsidR="00772E8F" w:rsidRPr="00901CB8" w:rsidRDefault="00772E8F" w:rsidP="000134DF">
      <w:pPr>
        <w:spacing w:after="0" w:line="240" w:lineRule="auto"/>
        <w:ind w:left="567" w:hanging="567"/>
        <w:jc w:val="both"/>
        <w:rPr>
          <w:rFonts w:cs="Arial"/>
          <w:lang w:val="en-GB"/>
        </w:rPr>
      </w:pPr>
    </w:p>
    <w:p w14:paraId="7F83A901"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Further requests </w:t>
      </w:r>
      <w:r w:rsidRPr="00901CB8">
        <w:rPr>
          <w:rFonts w:cs="Arial"/>
          <w:lang w:val="en-GB"/>
        </w:rPr>
        <w:t>the Secretariat to pursue strengthened partnerships with the private sector in accordance with the CMS Code of Conduct; </w:t>
      </w:r>
    </w:p>
    <w:p w14:paraId="78F79348" w14:textId="77777777" w:rsidR="00772E8F" w:rsidRPr="00901CB8" w:rsidRDefault="00772E8F" w:rsidP="000134DF">
      <w:pPr>
        <w:spacing w:after="0" w:line="240" w:lineRule="auto"/>
        <w:ind w:left="567" w:hanging="567"/>
        <w:jc w:val="both"/>
        <w:rPr>
          <w:rFonts w:cs="Arial"/>
          <w:lang w:val="en-GB"/>
        </w:rPr>
      </w:pPr>
    </w:p>
    <w:p w14:paraId="4CDA1E2D"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Further requests </w:t>
      </w:r>
      <w:r w:rsidRPr="00901CB8">
        <w:rPr>
          <w:rFonts w:cs="Arial"/>
          <w:lang w:val="en-GB"/>
        </w:rPr>
        <w:t>the Secretariat, its daughter Agreements within the mandates given by their Parties/Signatories and the Scientific Council to enhance their engagement with expert committees and processes initiated by partners, as appropriate; </w:t>
      </w:r>
    </w:p>
    <w:p w14:paraId="66C48946" w14:textId="77777777" w:rsidR="00772E8F" w:rsidRPr="00901CB8" w:rsidRDefault="00772E8F" w:rsidP="000134DF">
      <w:pPr>
        <w:spacing w:after="0" w:line="240" w:lineRule="auto"/>
        <w:ind w:left="567" w:hanging="567"/>
        <w:jc w:val="both"/>
        <w:rPr>
          <w:rFonts w:cs="Arial"/>
          <w:lang w:val="en-GB"/>
        </w:rPr>
      </w:pPr>
    </w:p>
    <w:p w14:paraId="1CD335F9"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Welcomes </w:t>
      </w:r>
      <w:r w:rsidRPr="00901CB8">
        <w:rPr>
          <w:rFonts w:cs="Arial"/>
          <w:lang w:val="en-GB"/>
        </w:rPr>
        <w:t xml:space="preserve">the joint work plan between the secretariats of the CMS and CITES and </w:t>
      </w:r>
      <w:r w:rsidRPr="00901CB8">
        <w:rPr>
          <w:rFonts w:cs="Arial"/>
          <w:i/>
          <w:iCs/>
          <w:lang w:val="en-GB"/>
        </w:rPr>
        <w:t xml:space="preserve">further requests </w:t>
      </w:r>
      <w:r w:rsidRPr="00901CB8">
        <w:rPr>
          <w:rFonts w:cs="Arial"/>
          <w:lang w:val="en-GB"/>
        </w:rPr>
        <w:t>the Secretariat to prepare proposals to strengthen cooperation, coordination and synergies, with other biodiversity-related conventions, including through joint work plans with clear targets and timetables aligned with the CMS strategic plan, for consideration at future meetings of the Conference of the Parties; </w:t>
      </w:r>
    </w:p>
    <w:p w14:paraId="6DCA4861" w14:textId="77777777" w:rsidR="00772E8F" w:rsidRPr="00901CB8" w:rsidRDefault="00772E8F" w:rsidP="000134DF">
      <w:pPr>
        <w:spacing w:after="0" w:line="240" w:lineRule="auto"/>
        <w:ind w:left="567" w:hanging="567"/>
        <w:jc w:val="both"/>
        <w:rPr>
          <w:rFonts w:cs="Arial"/>
          <w:lang w:val="en-GB"/>
        </w:rPr>
      </w:pPr>
    </w:p>
    <w:p w14:paraId="0447908D"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Requests </w:t>
      </w:r>
      <w:r w:rsidRPr="00901CB8">
        <w:rPr>
          <w:rFonts w:cs="Arial"/>
          <w:lang w:val="en-GB"/>
        </w:rPr>
        <w:t xml:space="preserve">the Secretariat to </w:t>
      </w:r>
      <w:proofErr w:type="gramStart"/>
      <w:r w:rsidRPr="00901CB8">
        <w:rPr>
          <w:rFonts w:cs="Arial"/>
          <w:lang w:val="en-GB"/>
        </w:rPr>
        <w:t>take action</w:t>
      </w:r>
      <w:proofErr w:type="gramEnd"/>
      <w:r w:rsidRPr="00901CB8">
        <w:rPr>
          <w:rFonts w:cs="Arial"/>
          <w:lang w:val="en-GB"/>
        </w:rPr>
        <w:t xml:space="preserve"> to strengthen implementation of CMS through the processes on the revision of national biodiversity strategies and action plans (NBSAPs), including through cooperation with the United Nations Environment Programme and its Regional Offices; </w:t>
      </w:r>
    </w:p>
    <w:p w14:paraId="4881267F" w14:textId="77777777" w:rsidR="00772E8F" w:rsidRPr="00901CB8" w:rsidRDefault="00772E8F" w:rsidP="000134DF">
      <w:pPr>
        <w:spacing w:after="0" w:line="240" w:lineRule="auto"/>
        <w:ind w:left="567" w:hanging="567"/>
        <w:jc w:val="both"/>
        <w:rPr>
          <w:rFonts w:cs="Arial"/>
          <w:lang w:val="en-GB"/>
        </w:rPr>
      </w:pPr>
    </w:p>
    <w:p w14:paraId="1DAEB599"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Also requests </w:t>
      </w:r>
      <w:r w:rsidRPr="00901CB8">
        <w:rPr>
          <w:rFonts w:cs="Arial"/>
          <w:lang w:val="en-GB"/>
        </w:rPr>
        <w:t xml:space="preserve">the Secretariat and </w:t>
      </w:r>
      <w:r w:rsidRPr="00901CB8">
        <w:rPr>
          <w:rFonts w:cs="Arial"/>
          <w:i/>
          <w:iCs/>
          <w:lang w:val="en-GB"/>
        </w:rPr>
        <w:t xml:space="preserve">invites </w:t>
      </w:r>
      <w:r w:rsidRPr="00901CB8">
        <w:rPr>
          <w:rFonts w:cs="Arial"/>
          <w:lang w:val="en-GB"/>
        </w:rPr>
        <w:t>the Secretariats of other conventions to continue liaising with the United Nations Environment Programme and its regional offices and make best use of their role in assisting the implementation of the biodiversity-related MEAs; </w:t>
      </w:r>
    </w:p>
    <w:p w14:paraId="527971CB" w14:textId="77777777" w:rsidR="00772E8F" w:rsidRPr="00901CB8" w:rsidRDefault="00772E8F" w:rsidP="000134DF">
      <w:pPr>
        <w:spacing w:after="0" w:line="240" w:lineRule="auto"/>
        <w:ind w:left="567" w:hanging="567"/>
        <w:jc w:val="both"/>
        <w:rPr>
          <w:rFonts w:cs="Arial"/>
          <w:lang w:val="en-GB"/>
        </w:rPr>
      </w:pPr>
    </w:p>
    <w:p w14:paraId="180F4FF7"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Further requests </w:t>
      </w:r>
      <w:r w:rsidRPr="00901CB8">
        <w:rPr>
          <w:rFonts w:cs="Arial"/>
          <w:lang w:val="en-GB"/>
        </w:rPr>
        <w:t xml:space="preserve">the Secretariat and </w:t>
      </w:r>
      <w:r w:rsidRPr="00901CB8">
        <w:rPr>
          <w:rFonts w:cs="Arial"/>
          <w:i/>
          <w:iCs/>
          <w:lang w:val="en-GB"/>
        </w:rPr>
        <w:t xml:space="preserve">invites </w:t>
      </w:r>
      <w:r w:rsidRPr="00901CB8">
        <w:rPr>
          <w:rFonts w:cs="Arial"/>
          <w:lang w:val="en-GB"/>
        </w:rPr>
        <w:t xml:space="preserve">the Secretariats of CBD and of other relevant MEAs to consider and advise on ways and means of more coherently addressing the conservation and sustainable use of animal species in CBD processes, including in relation to the </w:t>
      </w:r>
      <w:r w:rsidRPr="00901CB8">
        <w:rPr>
          <w:rFonts w:cs="Arial"/>
          <w:u w:val="single"/>
          <w:lang w:val="en-GB"/>
        </w:rPr>
        <w:t>development of a post-2020 global biodiversity framework</w:t>
      </w:r>
      <w:r w:rsidRPr="00901CB8">
        <w:rPr>
          <w:rFonts w:cs="Arial"/>
          <w:strike/>
          <w:lang w:val="en-GB"/>
        </w:rPr>
        <w:t xml:space="preserve"> implementation by biodiversity-related conventions of the Strategic Plan for Biodiversity 2011-2020 and its Aichi Targets</w:t>
      </w:r>
      <w:r w:rsidRPr="00901CB8">
        <w:rPr>
          <w:rFonts w:cs="Arial"/>
          <w:lang w:val="en-GB"/>
        </w:rPr>
        <w:t xml:space="preserve">; and </w:t>
      </w:r>
      <w:r w:rsidRPr="00901CB8">
        <w:rPr>
          <w:rFonts w:cs="Arial"/>
          <w:i/>
          <w:iCs/>
          <w:lang w:val="en-GB"/>
        </w:rPr>
        <w:t xml:space="preserve">further requests </w:t>
      </w:r>
      <w:r w:rsidRPr="00901CB8">
        <w:rPr>
          <w:rFonts w:cs="Arial"/>
          <w:lang w:val="en-GB"/>
        </w:rPr>
        <w:t xml:space="preserve">the Secretariat to report on progress to </w:t>
      </w:r>
      <w:r w:rsidRPr="00901CB8">
        <w:rPr>
          <w:rFonts w:cs="Arial"/>
          <w:strike/>
          <w:lang w:val="en-GB"/>
        </w:rPr>
        <w:t>the Scientific Council and</w:t>
      </w:r>
      <w:r w:rsidRPr="00901CB8">
        <w:rPr>
          <w:rFonts w:cs="Arial"/>
          <w:lang w:val="en-GB"/>
        </w:rPr>
        <w:t xml:space="preserve"> each meeting of the COP; </w:t>
      </w:r>
    </w:p>
    <w:p w14:paraId="1E7B7AB1" w14:textId="77777777" w:rsidR="00772E8F" w:rsidRPr="00901CB8" w:rsidRDefault="00772E8F" w:rsidP="000134DF">
      <w:pPr>
        <w:spacing w:after="0" w:line="240" w:lineRule="auto"/>
        <w:ind w:left="567" w:hanging="567"/>
        <w:jc w:val="both"/>
        <w:rPr>
          <w:rFonts w:cs="Arial"/>
          <w:lang w:val="en-GB"/>
        </w:rPr>
      </w:pPr>
    </w:p>
    <w:p w14:paraId="021EA87A"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Further requests </w:t>
      </w:r>
      <w:r w:rsidRPr="00901CB8">
        <w:rPr>
          <w:rFonts w:cs="Arial"/>
          <w:lang w:val="en-GB"/>
        </w:rPr>
        <w:t xml:space="preserve">the Secretariat to enhance cooperation through the Biodiversity Liaison Group and the biodiversity indicators partnership to improve a global set of biodiversity indicators </w:t>
      </w:r>
      <w:r w:rsidRPr="00901CB8">
        <w:rPr>
          <w:rFonts w:cs="Arial"/>
          <w:u w:val="single"/>
          <w:lang w:val="en-GB"/>
        </w:rPr>
        <w:t>in view of the development of a post-2020 global biodiversity framework</w:t>
      </w:r>
      <w:r w:rsidRPr="00901CB8">
        <w:rPr>
          <w:rFonts w:cs="Arial"/>
          <w:lang w:val="en-GB"/>
        </w:rPr>
        <w:t>; </w:t>
      </w:r>
    </w:p>
    <w:p w14:paraId="6D32116E" w14:textId="77777777" w:rsidR="00772E8F" w:rsidRPr="00901CB8" w:rsidRDefault="00772E8F" w:rsidP="000134DF">
      <w:pPr>
        <w:spacing w:after="0" w:line="240" w:lineRule="auto"/>
        <w:ind w:left="567" w:hanging="567"/>
        <w:jc w:val="both"/>
        <w:rPr>
          <w:rFonts w:cs="Arial"/>
          <w:lang w:val="en-GB"/>
        </w:rPr>
      </w:pPr>
    </w:p>
    <w:p w14:paraId="34D3A33F"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Further requests </w:t>
      </w:r>
      <w:r w:rsidRPr="00901CB8">
        <w:rPr>
          <w:rFonts w:cs="Arial"/>
          <w:lang w:val="en-GB"/>
        </w:rPr>
        <w:t xml:space="preserve">the Secretariat to strengthen cooperation, coordination and synergies with the Ramsar Convention to pursue the most effective actions for the conservation of migratory </w:t>
      </w:r>
      <w:proofErr w:type="spellStart"/>
      <w:r w:rsidRPr="00901CB8">
        <w:rPr>
          <w:rFonts w:cs="Arial"/>
          <w:lang w:val="en-GB"/>
        </w:rPr>
        <w:t>waterbirds</w:t>
      </w:r>
      <w:proofErr w:type="spellEnd"/>
      <w:r w:rsidRPr="00901CB8">
        <w:rPr>
          <w:rFonts w:cs="Arial"/>
          <w:lang w:val="en-GB"/>
        </w:rPr>
        <w:t xml:space="preserve"> and their wetland habitats; </w:t>
      </w:r>
    </w:p>
    <w:p w14:paraId="6B6B61A1" w14:textId="28C7E8E8" w:rsidR="00772E8F" w:rsidRPr="00901CB8" w:rsidRDefault="00EC290F" w:rsidP="000134DF">
      <w:pPr>
        <w:spacing w:after="0" w:line="240" w:lineRule="auto"/>
        <w:ind w:left="567" w:hanging="567"/>
        <w:jc w:val="both"/>
        <w:rPr>
          <w:rFonts w:cs="Arial"/>
          <w:lang w:val="en-GB"/>
        </w:rPr>
      </w:pPr>
      <w:r>
        <w:rPr>
          <w:rFonts w:cs="Arial"/>
          <w:lang w:val="en-GB"/>
        </w:rPr>
        <w:br w:type="page"/>
      </w:r>
    </w:p>
    <w:p w14:paraId="17F90BA9"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strike/>
          <w:lang w:val="en-GB"/>
        </w:rPr>
        <w:lastRenderedPageBreak/>
        <w:t xml:space="preserve">Welcomes </w:t>
      </w:r>
      <w:r w:rsidRPr="00901CB8">
        <w:rPr>
          <w:rFonts w:cs="Arial"/>
          <w:strike/>
          <w:lang w:val="en-GB"/>
        </w:rPr>
        <w:t xml:space="preserve">the Gangwon Declaration adopted on the occasion of the Twelfth Meeting of the Conference of the Parties to the Convention on Biological Diversity which welcomes the importance given to biodiversity in the outcome document of the Open Working Group on Sustainable Development Goals and calls for the further integration and mainstreaming of biodiversity in the post-2015 development agenda, and </w:t>
      </w:r>
      <w:r w:rsidRPr="00901CB8">
        <w:rPr>
          <w:rFonts w:cs="Arial"/>
          <w:i/>
          <w:iCs/>
          <w:strike/>
          <w:lang w:val="en-GB"/>
        </w:rPr>
        <w:t xml:space="preserve">r </w:t>
      </w:r>
      <w:r w:rsidRPr="00901CB8">
        <w:rPr>
          <w:rFonts w:cs="Arial"/>
          <w:i/>
          <w:iCs/>
          <w:u w:val="single"/>
          <w:lang w:val="en-GB"/>
        </w:rPr>
        <w:t>R</w:t>
      </w:r>
      <w:r w:rsidRPr="00901CB8">
        <w:rPr>
          <w:rFonts w:cs="Arial"/>
          <w:i/>
          <w:iCs/>
          <w:lang w:val="en-GB"/>
        </w:rPr>
        <w:t xml:space="preserve">equests </w:t>
      </w:r>
      <w:r w:rsidRPr="00901CB8">
        <w:rPr>
          <w:rFonts w:cs="Arial"/>
          <w:lang w:val="en-GB"/>
        </w:rPr>
        <w:t xml:space="preserve">the Secretariat to continue to engage with the process on the implementation of the </w:t>
      </w:r>
      <w:r w:rsidRPr="00901CB8">
        <w:rPr>
          <w:rFonts w:cs="Arial"/>
          <w:u w:val="single"/>
          <w:lang w:val="en-GB"/>
        </w:rPr>
        <w:t xml:space="preserve">Sustainable Development Goals </w:t>
      </w:r>
      <w:r w:rsidRPr="00901CB8">
        <w:rPr>
          <w:rFonts w:cs="Arial"/>
          <w:strike/>
          <w:lang w:val="en-GB"/>
        </w:rPr>
        <w:t>SDGs</w:t>
      </w:r>
      <w:r w:rsidRPr="00901CB8">
        <w:rPr>
          <w:rFonts w:cs="Arial"/>
          <w:lang w:val="en-GB"/>
        </w:rPr>
        <w:t xml:space="preserve"> in cooperation with the Biodiversity Liaison Group; </w:t>
      </w:r>
    </w:p>
    <w:p w14:paraId="08C7C7F9" w14:textId="77777777" w:rsidR="008C37E6" w:rsidRPr="00901CB8" w:rsidRDefault="008C37E6" w:rsidP="000134DF">
      <w:pPr>
        <w:spacing w:after="0" w:line="240" w:lineRule="auto"/>
        <w:ind w:left="567" w:hanging="567"/>
        <w:jc w:val="both"/>
        <w:rPr>
          <w:rFonts w:cs="Arial"/>
          <w:lang w:val="en-GB"/>
        </w:rPr>
      </w:pPr>
    </w:p>
    <w:p w14:paraId="009F584B"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Invites </w:t>
      </w:r>
      <w:r w:rsidRPr="00901CB8">
        <w:rPr>
          <w:rFonts w:cs="Arial"/>
          <w:lang w:val="en-GB"/>
        </w:rPr>
        <w:t>the members of the Biodiversity Liaison Group to strengthen cooperation and coordination with a view to increasing synergies among their respective explorations and developments of online reporting systems as a means to increase synergies on national reporting under the biodiversity-related conventions; </w:t>
      </w:r>
    </w:p>
    <w:p w14:paraId="7C0AE0ED" w14:textId="77777777" w:rsidR="00772E8F" w:rsidRPr="00901CB8" w:rsidRDefault="00772E8F" w:rsidP="000134DF">
      <w:pPr>
        <w:spacing w:after="0" w:line="240" w:lineRule="auto"/>
        <w:ind w:left="567" w:hanging="567"/>
        <w:jc w:val="both"/>
        <w:rPr>
          <w:rFonts w:cs="Arial"/>
          <w:lang w:val="en-GB"/>
        </w:rPr>
      </w:pPr>
    </w:p>
    <w:p w14:paraId="4863E054"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Also invites </w:t>
      </w:r>
      <w:r w:rsidRPr="00901CB8">
        <w:rPr>
          <w:rFonts w:cs="Arial"/>
          <w:lang w:val="en-GB"/>
        </w:rPr>
        <w:t>the members of the Biodiversity Liaison Group to consider ways and means to increase cooperation on their outreach and communication strategies; </w:t>
      </w:r>
    </w:p>
    <w:p w14:paraId="3AA1E20A" w14:textId="77777777" w:rsidR="00772E8F" w:rsidRPr="00901CB8" w:rsidRDefault="00772E8F" w:rsidP="000134DF">
      <w:pPr>
        <w:spacing w:after="0" w:line="240" w:lineRule="auto"/>
        <w:ind w:left="567" w:hanging="567"/>
        <w:jc w:val="both"/>
        <w:rPr>
          <w:rFonts w:cs="Arial"/>
          <w:lang w:val="en-GB"/>
        </w:rPr>
      </w:pPr>
    </w:p>
    <w:p w14:paraId="6F696635"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Further invites </w:t>
      </w:r>
      <w:r w:rsidRPr="00901CB8">
        <w:rPr>
          <w:rFonts w:cs="Arial"/>
          <w:lang w:val="en-GB"/>
        </w:rPr>
        <w:t>the Biodiversity Liaison Group to take into due consideration the need to optimize monitoring efforts and improve effectiveness through the use of coherent monitoring frameworks and indicator systems; </w:t>
      </w:r>
    </w:p>
    <w:p w14:paraId="3982F185" w14:textId="77777777" w:rsidR="00772E8F" w:rsidRPr="00901CB8" w:rsidRDefault="00772E8F" w:rsidP="000134DF">
      <w:pPr>
        <w:spacing w:after="0" w:line="240" w:lineRule="auto"/>
        <w:ind w:left="567" w:hanging="567"/>
        <w:jc w:val="both"/>
        <w:rPr>
          <w:rFonts w:cs="Arial"/>
          <w:lang w:val="en-GB"/>
        </w:rPr>
      </w:pPr>
    </w:p>
    <w:p w14:paraId="6F78554D" w14:textId="3D557D98"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Requests </w:t>
      </w:r>
      <w:r w:rsidRPr="00901CB8">
        <w:rPr>
          <w:rFonts w:cs="Arial"/>
          <w:lang w:val="en-GB"/>
        </w:rPr>
        <w:t xml:space="preserve">the Secretariat as far as possible to avoid duplication of work on the same issues among MEAs dedicated to nature protection issues, and </w:t>
      </w:r>
      <w:r w:rsidRPr="00901CB8">
        <w:rPr>
          <w:rFonts w:cs="Arial"/>
          <w:i/>
          <w:iCs/>
          <w:lang w:val="en-GB"/>
        </w:rPr>
        <w:t xml:space="preserve">invites </w:t>
      </w:r>
      <w:r w:rsidRPr="00901CB8">
        <w:rPr>
          <w:rFonts w:cs="Arial"/>
          <w:lang w:val="en-GB"/>
        </w:rPr>
        <w:t xml:space="preserve">the Biodiversity Liaison Group to address at its future meetings options for enhanced cooperation with regard to work on cross-cutting issues, such as climate change, </w:t>
      </w:r>
      <w:r w:rsidRPr="00901CB8">
        <w:rPr>
          <w:rFonts w:cs="Arial"/>
          <w:strike/>
          <w:lang w:val="en-GB"/>
        </w:rPr>
        <w:t>bushmeat</w:t>
      </w:r>
      <w:r w:rsidRPr="00901CB8">
        <w:rPr>
          <w:rFonts w:cs="Arial"/>
          <w:lang w:val="en-GB"/>
        </w:rPr>
        <w:t xml:space="preserve"> </w:t>
      </w:r>
      <w:r w:rsidRPr="00901CB8">
        <w:rPr>
          <w:rFonts w:cs="Arial"/>
          <w:u w:val="single"/>
          <w:lang w:val="en-GB"/>
        </w:rPr>
        <w:t>wild meat</w:t>
      </w:r>
      <w:r w:rsidRPr="00901CB8">
        <w:rPr>
          <w:rFonts w:cs="Arial"/>
          <w:lang w:val="en-GB"/>
        </w:rPr>
        <w:t xml:space="preserve"> and invasive alien species, including through exploring the possibility of identifying lead MEAs in a manner consistent with their mandates, governance arrangements and agreed programmes; </w:t>
      </w:r>
    </w:p>
    <w:p w14:paraId="766D70F1" w14:textId="77777777" w:rsidR="00772E8F" w:rsidRPr="00901CB8" w:rsidRDefault="00772E8F" w:rsidP="000134DF">
      <w:pPr>
        <w:spacing w:after="0" w:line="240" w:lineRule="auto"/>
        <w:ind w:left="567" w:hanging="567"/>
        <w:jc w:val="both"/>
        <w:rPr>
          <w:rFonts w:cs="Arial"/>
          <w:lang w:val="en-GB"/>
        </w:rPr>
      </w:pPr>
    </w:p>
    <w:p w14:paraId="5F92C50F"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Requests </w:t>
      </w:r>
      <w:r w:rsidRPr="00901CB8">
        <w:rPr>
          <w:rFonts w:cs="Arial"/>
          <w:lang w:val="en-GB"/>
        </w:rPr>
        <w:t>the Secretariat to continue to report to the Standing Committee on progress made including on results of joint activities as discussed and agreed in the Biodiversity Liaison Group; </w:t>
      </w:r>
    </w:p>
    <w:p w14:paraId="1C9EC5DD" w14:textId="77777777" w:rsidR="00772E8F" w:rsidRPr="00901CB8" w:rsidRDefault="00772E8F" w:rsidP="000134DF">
      <w:pPr>
        <w:spacing w:after="0" w:line="240" w:lineRule="auto"/>
        <w:ind w:left="567" w:hanging="567"/>
        <w:jc w:val="both"/>
        <w:rPr>
          <w:rFonts w:cs="Arial"/>
          <w:lang w:val="en-GB"/>
        </w:rPr>
      </w:pPr>
    </w:p>
    <w:p w14:paraId="12197AF7"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Recognizes </w:t>
      </w:r>
      <w:r w:rsidRPr="00901CB8">
        <w:rPr>
          <w:rFonts w:cs="Arial"/>
          <w:lang w:val="en-GB"/>
        </w:rPr>
        <w:t xml:space="preserve">that adequate resources are required to allow partnerships to be developed, and such resources could be provided in part through voluntary contributions from Parties and </w:t>
      </w:r>
      <w:r w:rsidRPr="00901CB8">
        <w:rPr>
          <w:rFonts w:cs="Arial"/>
          <w:i/>
          <w:iCs/>
          <w:lang w:val="en-GB"/>
        </w:rPr>
        <w:t xml:space="preserve">requests </w:t>
      </w:r>
      <w:r w:rsidRPr="00901CB8">
        <w:rPr>
          <w:rFonts w:cs="Arial"/>
          <w:lang w:val="en-GB"/>
        </w:rPr>
        <w:t>Parties to ensure that adequate resources are provided to the Secretariat to allow partnerships to be developed and strengthened; </w:t>
      </w:r>
    </w:p>
    <w:p w14:paraId="768F1ABD" w14:textId="77777777" w:rsidR="00772E8F" w:rsidRPr="00901CB8" w:rsidRDefault="00772E8F" w:rsidP="000134DF">
      <w:pPr>
        <w:spacing w:after="0" w:line="240" w:lineRule="auto"/>
        <w:ind w:left="567" w:hanging="567"/>
        <w:jc w:val="both"/>
        <w:rPr>
          <w:rFonts w:cs="Arial"/>
          <w:lang w:val="en-GB"/>
        </w:rPr>
      </w:pPr>
    </w:p>
    <w:p w14:paraId="6B01A9A9"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Urges </w:t>
      </w:r>
      <w:r w:rsidRPr="00901CB8">
        <w:rPr>
          <w:rFonts w:cs="Arial"/>
          <w:lang w:val="en-GB"/>
        </w:rPr>
        <w:t xml:space="preserve">Parties to establish close collaboration at the national level between the focal point of the CMS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w:t>
      </w:r>
      <w:r w:rsidRPr="00901CB8">
        <w:rPr>
          <w:rFonts w:cs="Arial"/>
          <w:i/>
          <w:iCs/>
          <w:lang w:val="en-GB"/>
        </w:rPr>
        <w:t xml:space="preserve">inter alia </w:t>
      </w:r>
      <w:r w:rsidRPr="00901CB8">
        <w:rPr>
          <w:rFonts w:cs="Arial"/>
          <w:lang w:val="en-GB"/>
        </w:rPr>
        <w:t>through relevant measures in NBSAPs, harmonized national reporting and adoption of coherent national positions in respect of each MEA; </w:t>
      </w:r>
    </w:p>
    <w:p w14:paraId="39D6B2E7" w14:textId="77777777" w:rsidR="00772E8F" w:rsidRPr="00901CB8" w:rsidRDefault="00772E8F" w:rsidP="000134DF">
      <w:pPr>
        <w:spacing w:after="0" w:line="240" w:lineRule="auto"/>
        <w:ind w:left="567" w:hanging="567"/>
        <w:jc w:val="both"/>
        <w:rPr>
          <w:rFonts w:cs="Arial"/>
          <w:lang w:val="en-GB"/>
        </w:rPr>
      </w:pPr>
    </w:p>
    <w:p w14:paraId="7C9A2127"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Also urges </w:t>
      </w:r>
      <w:r w:rsidRPr="00901CB8">
        <w:rPr>
          <w:rFonts w:cs="Arial"/>
          <w:lang w:val="en-GB"/>
        </w:rPr>
        <w:t>Parties to facilitate cooperation among international organizations, and to promote the integration of biodiversity concerns related to migratory species into all relevant sectors by coordinating their national positions among the various conventions and other international fora in which they are involved; </w:t>
      </w:r>
    </w:p>
    <w:p w14:paraId="2369B16A" w14:textId="629349FC" w:rsidR="00772E8F" w:rsidRPr="00901CB8" w:rsidRDefault="00EC290F" w:rsidP="000134DF">
      <w:pPr>
        <w:spacing w:after="0" w:line="240" w:lineRule="auto"/>
        <w:ind w:left="567" w:hanging="567"/>
        <w:jc w:val="both"/>
        <w:rPr>
          <w:rFonts w:cs="Arial"/>
          <w:lang w:val="en-GB"/>
        </w:rPr>
      </w:pPr>
      <w:r>
        <w:rPr>
          <w:rFonts w:cs="Arial"/>
          <w:lang w:val="en-GB"/>
        </w:rPr>
        <w:br w:type="page"/>
      </w:r>
    </w:p>
    <w:p w14:paraId="7D4FF937"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lastRenderedPageBreak/>
        <w:t xml:space="preserve">Encourages </w:t>
      </w:r>
      <w:r w:rsidRPr="00901CB8">
        <w:rPr>
          <w:rFonts w:cs="Arial"/>
          <w:lang w:val="en-GB"/>
        </w:rPr>
        <w:t xml:space="preserve">Parties and other Governments and organizations to make use of the web-based tools, such as </w:t>
      </w:r>
      <w:proofErr w:type="spellStart"/>
      <w:r w:rsidRPr="00901CB8">
        <w:rPr>
          <w:rFonts w:cs="Arial"/>
          <w:lang w:val="en-GB"/>
        </w:rPr>
        <w:t>InforMEA</w:t>
      </w:r>
      <w:proofErr w:type="spellEnd"/>
      <w:r w:rsidRPr="00901CB8">
        <w:rPr>
          <w:rFonts w:cs="Arial"/>
          <w:lang w:val="en-GB"/>
        </w:rPr>
        <w:t>, when developing and implementing mutually supportive activities among CMS Agreements and biodiversity-related conventions so as to improve coherence in their implementation; </w:t>
      </w:r>
    </w:p>
    <w:p w14:paraId="0018B283" w14:textId="77777777" w:rsidR="00772E8F" w:rsidRPr="00901CB8" w:rsidRDefault="00772E8F" w:rsidP="000134DF">
      <w:pPr>
        <w:autoSpaceDN w:val="0"/>
        <w:spacing w:after="0" w:line="240" w:lineRule="auto"/>
        <w:jc w:val="both"/>
        <w:rPr>
          <w:rFonts w:cs="Arial"/>
          <w:lang w:val="en-GB"/>
        </w:rPr>
      </w:pPr>
    </w:p>
    <w:p w14:paraId="4E85050F" w14:textId="77777777" w:rsidR="00772E8F" w:rsidRPr="00901CB8" w:rsidRDefault="00772E8F" w:rsidP="000134DF">
      <w:pPr>
        <w:pStyle w:val="ListParagraph"/>
        <w:widowControl w:val="0"/>
        <w:numPr>
          <w:ilvl w:val="0"/>
          <w:numId w:val="32"/>
        </w:numPr>
        <w:autoSpaceDN w:val="0"/>
        <w:spacing w:after="0" w:line="240" w:lineRule="auto"/>
        <w:ind w:left="567" w:hanging="567"/>
        <w:jc w:val="both"/>
        <w:rPr>
          <w:rFonts w:cs="Arial"/>
          <w:lang w:val="en-GB"/>
        </w:rPr>
      </w:pPr>
      <w:r w:rsidRPr="00901CB8">
        <w:rPr>
          <w:rFonts w:cs="Arial"/>
          <w:i/>
          <w:iCs/>
          <w:lang w:val="en-GB"/>
        </w:rPr>
        <w:t xml:space="preserve">Urges </w:t>
      </w:r>
      <w:r w:rsidRPr="00901CB8">
        <w:rPr>
          <w:rFonts w:cs="Arial"/>
          <w:lang w:val="en-GB"/>
        </w:rPr>
        <w:t>partner organizations to continue to promote and publicize the benefits to them, to CMS</w:t>
      </w:r>
      <w:r w:rsidRPr="00901CB8">
        <w:rPr>
          <w:rFonts w:cs="Arial"/>
          <w:u w:val="single"/>
          <w:lang w:val="en-GB"/>
        </w:rPr>
        <w:t>,</w:t>
      </w:r>
      <w:r w:rsidRPr="00901CB8">
        <w:rPr>
          <w:rFonts w:cs="Arial"/>
          <w:lang w:val="en-GB"/>
        </w:rPr>
        <w:t xml:space="preserve"> and to conservation arising from effective collaboration; and </w:t>
      </w:r>
    </w:p>
    <w:p w14:paraId="601FF680" w14:textId="77777777" w:rsidR="00772E8F" w:rsidRPr="00901CB8" w:rsidRDefault="00772E8F" w:rsidP="000134DF">
      <w:pPr>
        <w:spacing w:after="0" w:line="240" w:lineRule="auto"/>
        <w:ind w:left="567" w:hanging="567"/>
        <w:jc w:val="both"/>
        <w:rPr>
          <w:rFonts w:cs="Arial"/>
          <w:lang w:val="en-GB"/>
        </w:rPr>
      </w:pPr>
    </w:p>
    <w:p w14:paraId="4540831D" w14:textId="77777777" w:rsidR="00772E8F" w:rsidRPr="00901CB8" w:rsidRDefault="00772E8F" w:rsidP="000134DF">
      <w:pPr>
        <w:spacing w:after="0" w:line="240" w:lineRule="auto"/>
        <w:ind w:left="567" w:hanging="567"/>
        <w:jc w:val="both"/>
        <w:rPr>
          <w:rFonts w:cs="Arial"/>
          <w:u w:val="single"/>
          <w:lang w:val="en-GB"/>
        </w:rPr>
      </w:pPr>
      <w:r w:rsidRPr="00901CB8">
        <w:rPr>
          <w:rFonts w:cs="Arial"/>
          <w:u w:val="single"/>
          <w:lang w:val="en-GB"/>
        </w:rPr>
        <w:t xml:space="preserve">27. </w:t>
      </w:r>
      <w:r w:rsidRPr="00901CB8">
        <w:rPr>
          <w:rFonts w:cs="Arial"/>
          <w:i/>
          <w:iCs/>
          <w:u w:val="single"/>
          <w:lang w:val="en-GB"/>
        </w:rPr>
        <w:t xml:space="preserve">Notes </w:t>
      </w:r>
      <w:r w:rsidRPr="00901CB8">
        <w:rPr>
          <w:rFonts w:cs="Arial"/>
          <w:u w:val="single"/>
          <w:lang w:val="en-GB"/>
        </w:rPr>
        <w:t xml:space="preserve">that the present Resolution has repealed Resolution 7.9 </w:t>
      </w:r>
      <w:r w:rsidRPr="00901CB8">
        <w:rPr>
          <w:rFonts w:cs="Arial"/>
          <w:i/>
          <w:iCs/>
          <w:u w:val="single"/>
          <w:lang w:val="en-GB"/>
        </w:rPr>
        <w:t xml:space="preserve">Cooperation with Other Bodies and Processes, </w:t>
      </w:r>
      <w:r w:rsidRPr="00901CB8">
        <w:rPr>
          <w:rFonts w:cs="Arial"/>
          <w:iCs/>
          <w:u w:val="single"/>
          <w:lang w:val="en-GB"/>
        </w:rPr>
        <w:t>Resolution 8.11</w:t>
      </w:r>
      <w:r w:rsidRPr="00901CB8">
        <w:rPr>
          <w:rFonts w:cs="Arial"/>
          <w:i/>
          <w:iCs/>
          <w:u w:val="single"/>
          <w:lang w:val="en-GB"/>
        </w:rPr>
        <w:t xml:space="preserve"> Cooperation with other Conventions, </w:t>
      </w:r>
      <w:r w:rsidRPr="00901CB8">
        <w:rPr>
          <w:rFonts w:cs="Arial"/>
          <w:u w:val="single"/>
          <w:lang w:val="en-GB"/>
        </w:rPr>
        <w:t xml:space="preserve">Resolution 9.6 </w:t>
      </w:r>
      <w:r w:rsidRPr="00901CB8">
        <w:rPr>
          <w:rFonts w:cs="Arial"/>
          <w:i/>
          <w:u w:val="single"/>
          <w:lang w:val="en-GB"/>
        </w:rPr>
        <w:t>Cooperation with Other Bodies</w:t>
      </w:r>
      <w:r w:rsidRPr="00901CB8">
        <w:rPr>
          <w:rFonts w:cs="Arial"/>
          <w:u w:val="single"/>
          <w:lang w:val="en-GB"/>
        </w:rPr>
        <w:t xml:space="preserve">, and Resolution 10.21 </w:t>
      </w:r>
      <w:r w:rsidRPr="00901CB8">
        <w:rPr>
          <w:rFonts w:cs="Arial"/>
          <w:i/>
          <w:u w:val="single"/>
          <w:lang w:val="en-GB"/>
        </w:rPr>
        <w:t>Synergies and Partnerships</w:t>
      </w:r>
      <w:r w:rsidRPr="00901CB8">
        <w:rPr>
          <w:rFonts w:cs="Arial"/>
          <w:u w:val="single"/>
          <w:lang w:val="en-GB"/>
        </w:rPr>
        <w:t xml:space="preserve"> and Resolution 11.11 </w:t>
      </w:r>
      <w:r w:rsidRPr="00901CB8">
        <w:rPr>
          <w:rFonts w:cs="Arial"/>
          <w:i/>
          <w:u w:val="single"/>
          <w:lang w:val="en-GB"/>
        </w:rPr>
        <w:t>Enhancing the Relationship between the CMS Family and Civil Society</w:t>
      </w:r>
      <w:r w:rsidRPr="00901CB8">
        <w:rPr>
          <w:rFonts w:cs="Arial"/>
          <w:u w:val="single"/>
          <w:lang w:val="en-GB"/>
        </w:rPr>
        <w:t>.</w:t>
      </w:r>
    </w:p>
    <w:p w14:paraId="56F2B79D" w14:textId="77777777" w:rsidR="00772E8F" w:rsidRPr="00901CB8" w:rsidRDefault="00772E8F" w:rsidP="000134DF">
      <w:pPr>
        <w:autoSpaceDN w:val="0"/>
        <w:spacing w:after="0" w:line="240" w:lineRule="auto"/>
        <w:ind w:left="1134" w:hanging="567"/>
        <w:jc w:val="both"/>
        <w:rPr>
          <w:rFonts w:cs="Arial"/>
          <w:lang w:val="en-GB"/>
        </w:rPr>
      </w:pPr>
    </w:p>
    <w:p w14:paraId="008C2A20" w14:textId="2228F76E" w:rsidR="006C44E3" w:rsidRPr="008C37E6" w:rsidRDefault="00772E8F" w:rsidP="000134DF">
      <w:pPr>
        <w:pStyle w:val="ListParagraph"/>
        <w:widowControl w:val="0"/>
        <w:numPr>
          <w:ilvl w:val="0"/>
          <w:numId w:val="32"/>
        </w:numPr>
        <w:autoSpaceDN w:val="0"/>
        <w:spacing w:after="0" w:line="240" w:lineRule="auto"/>
        <w:ind w:left="357" w:hanging="357"/>
        <w:contextualSpacing w:val="0"/>
        <w:jc w:val="both"/>
        <w:rPr>
          <w:rFonts w:cs="Arial"/>
          <w:lang w:val="en-GB"/>
        </w:rPr>
      </w:pPr>
      <w:r w:rsidRPr="008C37E6">
        <w:rPr>
          <w:rFonts w:cs="Arial"/>
          <w:i/>
          <w:strike/>
          <w:lang w:val="en-GB"/>
        </w:rPr>
        <w:t xml:space="preserve">Repeals </w:t>
      </w:r>
      <w:r w:rsidRPr="008C37E6">
        <w:rPr>
          <w:rFonts w:cs="Arial"/>
          <w:strike/>
          <w:lang w:val="en-GB"/>
        </w:rPr>
        <w:t>Resolution 7.9, Resolution 8.11, Resolution 9.6, and Resolution 10.21.</w:t>
      </w:r>
    </w:p>
    <w:p w14:paraId="46AF9EF9" w14:textId="65AEDE1F" w:rsidR="00A97F77" w:rsidRPr="00901CB8" w:rsidRDefault="00A97F77" w:rsidP="000134DF">
      <w:pPr>
        <w:autoSpaceDN w:val="0"/>
        <w:spacing w:after="0" w:line="240" w:lineRule="auto"/>
        <w:jc w:val="both"/>
        <w:rPr>
          <w:rFonts w:cs="Arial"/>
          <w:lang w:val="en-GB"/>
        </w:rPr>
        <w:sectPr w:rsidR="00A97F77" w:rsidRPr="00901CB8" w:rsidSect="009A2B95">
          <w:headerReference w:type="even" r:id="rId17"/>
          <w:headerReference w:type="default" r:id="rId18"/>
          <w:headerReference w:type="first" r:id="rId19"/>
          <w:footerReference w:type="first" r:id="rId20"/>
          <w:pgSz w:w="11906" w:h="16838" w:code="9"/>
          <w:pgMar w:top="1440" w:right="1440" w:bottom="851" w:left="1440" w:header="720" w:footer="720" w:gutter="0"/>
          <w:cols w:space="720"/>
          <w:titlePg/>
          <w:docGrid w:linePitch="360"/>
        </w:sectPr>
      </w:pPr>
    </w:p>
    <w:p w14:paraId="3E5B46A3" w14:textId="7C82CCED" w:rsidR="006C44E3" w:rsidRPr="00901CB8" w:rsidRDefault="006C44E3" w:rsidP="006C44E3">
      <w:pPr>
        <w:autoSpaceDN w:val="0"/>
        <w:spacing w:after="0" w:line="240" w:lineRule="auto"/>
        <w:jc w:val="right"/>
        <w:rPr>
          <w:rFonts w:cs="Arial"/>
          <w:b/>
          <w:lang w:val="en-GB"/>
        </w:rPr>
      </w:pPr>
      <w:r w:rsidRPr="00901CB8">
        <w:rPr>
          <w:rFonts w:cs="Arial"/>
          <w:b/>
          <w:lang w:val="en-GB"/>
        </w:rPr>
        <w:lastRenderedPageBreak/>
        <w:t>ANNEX 2</w:t>
      </w:r>
    </w:p>
    <w:p w14:paraId="40FCAD56" w14:textId="77777777" w:rsidR="004A4875" w:rsidRPr="00901CB8" w:rsidRDefault="004A4875" w:rsidP="006C44E3">
      <w:pPr>
        <w:autoSpaceDN w:val="0"/>
        <w:spacing w:after="0" w:line="240" w:lineRule="auto"/>
        <w:jc w:val="right"/>
        <w:rPr>
          <w:rFonts w:cs="Arial"/>
          <w:b/>
          <w:lang w:val="en-GB"/>
        </w:rPr>
      </w:pPr>
    </w:p>
    <w:p w14:paraId="2C82294D" w14:textId="77777777" w:rsidR="000134DF" w:rsidRPr="00901CB8" w:rsidRDefault="000134DF" w:rsidP="000134DF">
      <w:pPr>
        <w:jc w:val="center"/>
        <w:rPr>
          <w:rFonts w:cs="Arial"/>
          <w:lang w:val="en-GB"/>
        </w:rPr>
      </w:pPr>
      <w:r w:rsidRPr="00901CB8">
        <w:rPr>
          <w:rFonts w:cs="Arial"/>
          <w:lang w:val="en-GB"/>
        </w:rPr>
        <w:t>DRAFT DECISIONS</w:t>
      </w:r>
    </w:p>
    <w:p w14:paraId="5554E798" w14:textId="7DDEA486" w:rsidR="004A4875" w:rsidRPr="00901CB8" w:rsidRDefault="008C37E6" w:rsidP="004A4875">
      <w:pPr>
        <w:jc w:val="center"/>
        <w:rPr>
          <w:rFonts w:cs="Arial"/>
          <w:b/>
          <w:bCs/>
          <w:lang w:val="en-GB"/>
        </w:rPr>
      </w:pPr>
      <w:r>
        <w:rPr>
          <w:rFonts w:cs="Arial"/>
          <w:b/>
          <w:bCs/>
          <w:lang w:val="en-GB"/>
        </w:rPr>
        <w:t>NGO</w:t>
      </w:r>
      <w:r w:rsidR="004A4875" w:rsidRPr="00901CB8">
        <w:rPr>
          <w:rFonts w:cs="Arial"/>
          <w:b/>
          <w:bCs/>
          <w:lang w:val="en-GB"/>
        </w:rPr>
        <w:t xml:space="preserve"> PARTICIPATION IN CMS PROCESSES</w:t>
      </w:r>
    </w:p>
    <w:p w14:paraId="1F9F6DD7" w14:textId="77777777" w:rsidR="00EC290F" w:rsidRDefault="00EC290F" w:rsidP="004A4875">
      <w:pPr>
        <w:jc w:val="both"/>
        <w:rPr>
          <w:rFonts w:cs="Arial"/>
          <w:b/>
          <w:bCs/>
          <w:iCs/>
          <w:lang w:val="en-GB"/>
        </w:rPr>
      </w:pPr>
    </w:p>
    <w:p w14:paraId="4C3F9D66" w14:textId="558D0FAE" w:rsidR="004A4875" w:rsidRPr="00901CB8" w:rsidRDefault="004A4875" w:rsidP="004A4875">
      <w:pPr>
        <w:jc w:val="both"/>
        <w:rPr>
          <w:rFonts w:cs="Arial"/>
          <w:b/>
          <w:bCs/>
          <w:iCs/>
          <w:lang w:val="en-GB"/>
        </w:rPr>
      </w:pPr>
      <w:r w:rsidRPr="00901CB8">
        <w:rPr>
          <w:rFonts w:cs="Arial"/>
          <w:b/>
          <w:bCs/>
          <w:iCs/>
          <w:lang w:val="en-GB"/>
        </w:rPr>
        <w:t xml:space="preserve">Directed to the Secretariat </w:t>
      </w:r>
    </w:p>
    <w:p w14:paraId="3F86394E" w14:textId="012FABF8" w:rsidR="004A4875" w:rsidRPr="00901CB8" w:rsidRDefault="004A4875" w:rsidP="004A4875">
      <w:pPr>
        <w:jc w:val="both"/>
        <w:rPr>
          <w:rFonts w:cs="Arial"/>
          <w:lang w:val="en-GB"/>
        </w:rPr>
      </w:pPr>
      <w:r w:rsidRPr="00901CB8">
        <w:rPr>
          <w:rFonts w:cs="Arial"/>
          <w:lang w:val="en-GB"/>
        </w:rPr>
        <w:t>13.AA</w:t>
      </w:r>
      <w:r w:rsidR="00EC290F">
        <w:rPr>
          <w:rFonts w:cs="Arial"/>
          <w:lang w:val="en-GB"/>
        </w:rPr>
        <w:tab/>
      </w:r>
      <w:r w:rsidRPr="00901CB8">
        <w:rPr>
          <w:rFonts w:cs="Arial"/>
          <w:lang w:val="en-GB"/>
        </w:rPr>
        <w:t xml:space="preserve">The Secretariat shall: </w:t>
      </w:r>
    </w:p>
    <w:p w14:paraId="62801611" w14:textId="00BD76FD" w:rsidR="00160927" w:rsidRDefault="009F0A2F" w:rsidP="000134DF">
      <w:pPr>
        <w:pStyle w:val="ListParagraph"/>
        <w:numPr>
          <w:ilvl w:val="0"/>
          <w:numId w:val="34"/>
        </w:numPr>
        <w:spacing w:after="0" w:line="240" w:lineRule="auto"/>
        <w:ind w:left="1418" w:hanging="567"/>
        <w:contextualSpacing w:val="0"/>
        <w:jc w:val="both"/>
        <w:rPr>
          <w:rFonts w:cs="Arial"/>
          <w:lang w:val="en-GB"/>
        </w:rPr>
      </w:pPr>
      <w:r>
        <w:rPr>
          <w:rFonts w:cs="Arial"/>
          <w:lang w:val="en-GB"/>
        </w:rPr>
        <w:t>e</w:t>
      </w:r>
      <w:r w:rsidR="00160927">
        <w:rPr>
          <w:rFonts w:cs="Arial"/>
          <w:lang w:val="en-GB"/>
        </w:rPr>
        <w:t>stablish an Intersessional Working Group comprising Parties, the Secretariat</w:t>
      </w:r>
      <w:r w:rsidR="008333DD">
        <w:rPr>
          <w:rFonts w:cs="Arial"/>
          <w:lang w:val="en-GB"/>
        </w:rPr>
        <w:t>, NGOs</w:t>
      </w:r>
      <w:r w:rsidR="00160927">
        <w:rPr>
          <w:rFonts w:cs="Arial"/>
          <w:lang w:val="en-GB"/>
        </w:rPr>
        <w:t xml:space="preserve"> </w:t>
      </w:r>
      <w:r w:rsidR="008333DD">
        <w:rPr>
          <w:rFonts w:cs="Arial"/>
          <w:lang w:val="en-GB"/>
        </w:rPr>
        <w:t>including</w:t>
      </w:r>
      <w:bookmarkStart w:id="7" w:name="_Hlk27416602"/>
      <w:r w:rsidR="00160927">
        <w:rPr>
          <w:rFonts w:cs="Arial"/>
          <w:lang w:val="en-GB"/>
        </w:rPr>
        <w:t xml:space="preserve"> members of </w:t>
      </w:r>
      <w:r w:rsidR="004A4875" w:rsidRPr="00901CB8">
        <w:rPr>
          <w:rFonts w:cs="Arial"/>
          <w:lang w:val="en-GB"/>
        </w:rPr>
        <w:t xml:space="preserve">the </w:t>
      </w:r>
      <w:bookmarkStart w:id="8" w:name="_Hlk26379313"/>
      <w:r w:rsidR="004A4875" w:rsidRPr="00901CB8">
        <w:rPr>
          <w:rFonts w:cs="Arial"/>
          <w:lang w:val="en-GB"/>
        </w:rPr>
        <w:t>Civil Society Project Steering Group</w:t>
      </w:r>
      <w:r w:rsidR="008333DD">
        <w:rPr>
          <w:rFonts w:cs="Arial"/>
          <w:lang w:val="en-GB"/>
        </w:rPr>
        <w:t>, and other</w:t>
      </w:r>
      <w:r>
        <w:rPr>
          <w:rFonts w:cs="Arial"/>
          <w:lang w:val="en-GB"/>
        </w:rPr>
        <w:t xml:space="preserve"> relevant organizations</w:t>
      </w:r>
      <w:r w:rsidR="004A4875" w:rsidRPr="00901CB8">
        <w:rPr>
          <w:rFonts w:cs="Arial"/>
          <w:lang w:val="en-GB"/>
        </w:rPr>
        <w:t xml:space="preserve"> </w:t>
      </w:r>
      <w:bookmarkEnd w:id="8"/>
      <w:r w:rsidR="004A4875" w:rsidRPr="00901CB8">
        <w:rPr>
          <w:rFonts w:cs="Arial"/>
          <w:lang w:val="en-GB"/>
        </w:rPr>
        <w:t xml:space="preserve">to </w:t>
      </w:r>
      <w:r w:rsidR="00160927">
        <w:rPr>
          <w:rFonts w:cs="Arial"/>
          <w:lang w:val="en-GB"/>
        </w:rPr>
        <w:t xml:space="preserve">explore options </w:t>
      </w:r>
      <w:r w:rsidR="004A4875" w:rsidRPr="00901CB8">
        <w:rPr>
          <w:rFonts w:cs="Arial"/>
          <w:lang w:val="en-GB"/>
        </w:rPr>
        <w:t xml:space="preserve">for </w:t>
      </w:r>
      <w:r w:rsidR="00160927">
        <w:rPr>
          <w:rFonts w:cs="Arial"/>
          <w:lang w:val="en-GB"/>
        </w:rPr>
        <w:t>a special accre</w:t>
      </w:r>
      <w:bookmarkEnd w:id="7"/>
      <w:r w:rsidR="00160927">
        <w:rPr>
          <w:rFonts w:cs="Arial"/>
          <w:lang w:val="en-GB"/>
        </w:rPr>
        <w:t xml:space="preserve">ditation for NGO </w:t>
      </w:r>
      <w:r>
        <w:rPr>
          <w:rFonts w:cs="Arial"/>
          <w:lang w:val="en-GB"/>
        </w:rPr>
        <w:t>p</w:t>
      </w:r>
      <w:r w:rsidR="00160927">
        <w:rPr>
          <w:rFonts w:cs="Arial"/>
          <w:lang w:val="en-GB"/>
        </w:rPr>
        <w:t>artners to CMS</w:t>
      </w:r>
      <w:r w:rsidR="009C4052">
        <w:rPr>
          <w:rFonts w:cs="Arial"/>
          <w:lang w:val="en-GB"/>
        </w:rPr>
        <w:t xml:space="preserve">, including a process </w:t>
      </w:r>
      <w:r>
        <w:rPr>
          <w:rFonts w:cs="Arial"/>
          <w:lang w:val="en-GB"/>
        </w:rPr>
        <w:t xml:space="preserve">and a template </w:t>
      </w:r>
      <w:r w:rsidR="009C4052">
        <w:rPr>
          <w:rFonts w:cs="Arial"/>
          <w:lang w:val="en-GB"/>
        </w:rPr>
        <w:t>for reporting to COP</w:t>
      </w:r>
      <w:r>
        <w:rPr>
          <w:rFonts w:cs="Arial"/>
          <w:lang w:val="en-GB"/>
        </w:rPr>
        <w:t>;</w:t>
      </w:r>
    </w:p>
    <w:p w14:paraId="6E753211" w14:textId="7E253CB6" w:rsidR="00D25030" w:rsidRDefault="00D25030" w:rsidP="000134DF">
      <w:pPr>
        <w:pStyle w:val="ListParagraph"/>
        <w:spacing w:after="0" w:line="240" w:lineRule="auto"/>
        <w:ind w:left="1418" w:hanging="567"/>
        <w:contextualSpacing w:val="0"/>
        <w:jc w:val="both"/>
        <w:rPr>
          <w:rFonts w:cs="Arial"/>
          <w:lang w:val="en-GB"/>
        </w:rPr>
      </w:pPr>
    </w:p>
    <w:p w14:paraId="18AC1F1B" w14:textId="419ACF09" w:rsidR="004A4875" w:rsidRDefault="004A4875" w:rsidP="000134DF">
      <w:pPr>
        <w:pStyle w:val="ListParagraph"/>
        <w:numPr>
          <w:ilvl w:val="0"/>
          <w:numId w:val="34"/>
        </w:numPr>
        <w:spacing w:after="0" w:line="240" w:lineRule="auto"/>
        <w:ind w:left="1418" w:hanging="567"/>
        <w:contextualSpacing w:val="0"/>
        <w:jc w:val="both"/>
        <w:rPr>
          <w:rFonts w:cs="Arial"/>
          <w:lang w:val="en-GB"/>
        </w:rPr>
      </w:pPr>
      <w:r w:rsidRPr="00901CB8">
        <w:rPr>
          <w:rFonts w:cs="Arial"/>
          <w:lang w:val="en-GB"/>
        </w:rPr>
        <w:t xml:space="preserve">present a </w:t>
      </w:r>
      <w:r w:rsidR="00D25030">
        <w:rPr>
          <w:rFonts w:cs="Arial"/>
          <w:lang w:val="en-GB"/>
        </w:rPr>
        <w:t>proposal</w:t>
      </w:r>
      <w:r w:rsidR="00D25030" w:rsidRPr="00901CB8">
        <w:rPr>
          <w:rFonts w:cs="Arial"/>
          <w:lang w:val="en-GB"/>
        </w:rPr>
        <w:t xml:space="preserve"> </w:t>
      </w:r>
      <w:r w:rsidR="009F0A2F">
        <w:rPr>
          <w:rFonts w:cs="Arial"/>
          <w:lang w:val="en-GB"/>
        </w:rPr>
        <w:t xml:space="preserve">for NGO partners’ accreditation to CMS under a) </w:t>
      </w:r>
      <w:r w:rsidRPr="00901CB8">
        <w:rPr>
          <w:rFonts w:cs="Arial"/>
          <w:lang w:val="en-GB"/>
        </w:rPr>
        <w:t xml:space="preserve">to the Standing Committee for its consideration and adoption in the intersessional period between the 13th and 14th meetings of the Conference of the Parties; </w:t>
      </w:r>
    </w:p>
    <w:p w14:paraId="6895AB47" w14:textId="77777777" w:rsidR="009F0A2F" w:rsidRPr="00901CB8" w:rsidRDefault="009F0A2F" w:rsidP="000134DF">
      <w:pPr>
        <w:pStyle w:val="ListParagraph"/>
        <w:spacing w:after="0" w:line="240" w:lineRule="auto"/>
        <w:ind w:left="1418" w:hanging="567"/>
        <w:contextualSpacing w:val="0"/>
        <w:jc w:val="both"/>
        <w:rPr>
          <w:rFonts w:cs="Arial"/>
          <w:lang w:val="en-GB"/>
        </w:rPr>
      </w:pPr>
    </w:p>
    <w:p w14:paraId="1E32135F" w14:textId="5E332490" w:rsidR="004A4875" w:rsidRPr="00901CB8" w:rsidRDefault="009F0A2F" w:rsidP="000134DF">
      <w:pPr>
        <w:pStyle w:val="ListParagraph"/>
        <w:numPr>
          <w:ilvl w:val="0"/>
          <w:numId w:val="34"/>
        </w:numPr>
        <w:spacing w:after="0" w:line="240" w:lineRule="auto"/>
        <w:ind w:left="1418" w:hanging="567"/>
        <w:contextualSpacing w:val="0"/>
        <w:jc w:val="both"/>
        <w:rPr>
          <w:rFonts w:cs="Arial"/>
          <w:lang w:val="en-GB"/>
        </w:rPr>
      </w:pPr>
      <w:r>
        <w:rPr>
          <w:rFonts w:cs="Arial"/>
          <w:lang w:val="en-GB"/>
        </w:rPr>
        <w:t>u</w:t>
      </w:r>
      <w:r w:rsidRPr="00901CB8">
        <w:rPr>
          <w:rFonts w:cs="Arial"/>
          <w:lang w:val="en-GB"/>
        </w:rPr>
        <w:t xml:space="preserve">pon </w:t>
      </w:r>
      <w:r w:rsidR="004A4875" w:rsidRPr="00901CB8">
        <w:rPr>
          <w:rFonts w:cs="Arial"/>
          <w:lang w:val="en-GB"/>
        </w:rPr>
        <w:t xml:space="preserve">the approval of </w:t>
      </w:r>
      <w:r w:rsidR="00D25030">
        <w:rPr>
          <w:rFonts w:cs="Arial"/>
          <w:lang w:val="en-GB"/>
        </w:rPr>
        <w:t xml:space="preserve">the proposal </w:t>
      </w:r>
      <w:r w:rsidR="004A4875" w:rsidRPr="00901CB8">
        <w:rPr>
          <w:rFonts w:cs="Arial"/>
          <w:lang w:val="en-GB"/>
        </w:rPr>
        <w:t xml:space="preserve">under </w:t>
      </w:r>
      <w:r>
        <w:rPr>
          <w:rFonts w:cs="Arial"/>
          <w:lang w:val="en-GB"/>
        </w:rPr>
        <w:t>b</w:t>
      </w:r>
      <w:r w:rsidR="004A4875" w:rsidRPr="00901CB8">
        <w:rPr>
          <w:rFonts w:cs="Arial"/>
          <w:lang w:val="en-GB"/>
        </w:rPr>
        <w:t xml:space="preserve">), </w:t>
      </w:r>
      <w:r w:rsidR="004A4875" w:rsidRPr="008333DD">
        <w:rPr>
          <w:rFonts w:cs="Arial"/>
          <w:lang w:val="en-GB"/>
        </w:rPr>
        <w:t>invite NGO</w:t>
      </w:r>
      <w:r>
        <w:rPr>
          <w:rFonts w:cs="Arial"/>
          <w:lang w:val="en-GB"/>
        </w:rPr>
        <w:t xml:space="preserve"> partner</w:t>
      </w:r>
      <w:r w:rsidR="004A4875" w:rsidRPr="008333DD">
        <w:rPr>
          <w:rFonts w:cs="Arial"/>
          <w:lang w:val="en-GB"/>
        </w:rPr>
        <w:t xml:space="preserve">s to apply for </w:t>
      </w:r>
      <w:r w:rsidRPr="008333DD">
        <w:rPr>
          <w:rFonts w:cs="Arial"/>
          <w:lang w:val="en-GB"/>
        </w:rPr>
        <w:t>th</w:t>
      </w:r>
      <w:r>
        <w:rPr>
          <w:rFonts w:cs="Arial"/>
          <w:lang w:val="en-GB"/>
        </w:rPr>
        <w:t>is</w:t>
      </w:r>
      <w:r w:rsidRPr="008333DD">
        <w:rPr>
          <w:rFonts w:cs="Arial"/>
          <w:lang w:val="en-GB"/>
        </w:rPr>
        <w:t xml:space="preserve"> </w:t>
      </w:r>
      <w:r>
        <w:rPr>
          <w:rFonts w:cs="Arial"/>
          <w:lang w:val="en-GB"/>
        </w:rPr>
        <w:t>special accreditation</w:t>
      </w:r>
      <w:r w:rsidR="004A4875" w:rsidRPr="008333DD">
        <w:rPr>
          <w:rFonts w:cs="Arial"/>
          <w:lang w:val="en-GB"/>
        </w:rPr>
        <w:t xml:space="preserve"> and present applications</w:t>
      </w:r>
      <w:r w:rsidR="004A4875" w:rsidRPr="00901CB8">
        <w:rPr>
          <w:rFonts w:cs="Arial"/>
          <w:lang w:val="en-GB"/>
        </w:rPr>
        <w:t xml:space="preserve"> to the Standing Committee in the intersessional period between the 13th and 14th meetings of the Conference of the Parties</w:t>
      </w:r>
      <w:r w:rsidR="008333DD">
        <w:rPr>
          <w:rFonts w:cs="Arial"/>
          <w:lang w:val="en-GB"/>
        </w:rPr>
        <w:t>.</w:t>
      </w:r>
    </w:p>
    <w:p w14:paraId="2039ECBD" w14:textId="77777777" w:rsidR="00DB30D8" w:rsidRPr="00901CB8" w:rsidRDefault="00DB30D8" w:rsidP="00DB30D8">
      <w:pPr>
        <w:spacing w:after="0"/>
        <w:jc w:val="both"/>
        <w:rPr>
          <w:rFonts w:cs="Arial"/>
          <w:b/>
          <w:bCs/>
          <w:iCs/>
          <w:lang w:val="en-GB"/>
        </w:rPr>
      </w:pPr>
    </w:p>
    <w:p w14:paraId="5BEC1EE8" w14:textId="554FE3B2" w:rsidR="004A4875" w:rsidRPr="00901CB8" w:rsidRDefault="004A4875" w:rsidP="004A4875">
      <w:pPr>
        <w:jc w:val="both"/>
        <w:rPr>
          <w:rFonts w:cs="Arial"/>
          <w:b/>
          <w:bCs/>
          <w:iCs/>
          <w:lang w:val="en-GB"/>
        </w:rPr>
      </w:pPr>
      <w:r w:rsidRPr="00901CB8">
        <w:rPr>
          <w:rFonts w:cs="Arial"/>
          <w:b/>
          <w:bCs/>
          <w:iCs/>
          <w:lang w:val="en-GB"/>
        </w:rPr>
        <w:t xml:space="preserve">Directed to </w:t>
      </w:r>
      <w:r w:rsidR="00A33F7C">
        <w:rPr>
          <w:rFonts w:cs="Arial"/>
          <w:b/>
          <w:bCs/>
          <w:iCs/>
          <w:lang w:val="en-GB"/>
        </w:rPr>
        <w:t xml:space="preserve">Parties and NGOs including members of the </w:t>
      </w:r>
      <w:r w:rsidRPr="00901CB8">
        <w:rPr>
          <w:rFonts w:cs="Arial"/>
          <w:b/>
          <w:bCs/>
          <w:iCs/>
          <w:lang w:val="en-GB"/>
        </w:rPr>
        <w:t>Civil Society Project Steering Group</w:t>
      </w:r>
      <w:r w:rsidR="008333DD">
        <w:rPr>
          <w:rFonts w:cs="Arial"/>
          <w:b/>
          <w:bCs/>
          <w:iCs/>
          <w:lang w:val="en-GB"/>
        </w:rPr>
        <w:t xml:space="preserve"> and other</w:t>
      </w:r>
      <w:r w:rsidR="009F0A2F">
        <w:rPr>
          <w:rFonts w:cs="Arial"/>
          <w:b/>
          <w:bCs/>
          <w:iCs/>
          <w:lang w:val="en-GB"/>
        </w:rPr>
        <w:t xml:space="preserve"> relevant </w:t>
      </w:r>
      <w:r w:rsidR="008C37E6">
        <w:rPr>
          <w:rFonts w:cs="Arial"/>
          <w:b/>
          <w:bCs/>
          <w:iCs/>
          <w:lang w:val="en-GB"/>
        </w:rPr>
        <w:t>organizations</w:t>
      </w:r>
    </w:p>
    <w:p w14:paraId="0C6A9FC6" w14:textId="0488EB0A" w:rsidR="004A4875" w:rsidRPr="00901CB8" w:rsidRDefault="004A4875" w:rsidP="00EC290F">
      <w:pPr>
        <w:ind w:left="709" w:hanging="709"/>
        <w:jc w:val="both"/>
        <w:rPr>
          <w:rFonts w:cs="Arial"/>
          <w:lang w:val="en-GB"/>
        </w:rPr>
      </w:pPr>
      <w:r w:rsidRPr="00901CB8">
        <w:rPr>
          <w:rFonts w:cs="Arial"/>
          <w:lang w:val="en-GB"/>
        </w:rPr>
        <w:t>13.BB</w:t>
      </w:r>
      <w:r w:rsidR="00EC290F">
        <w:rPr>
          <w:rFonts w:cs="Arial"/>
          <w:lang w:val="en-GB"/>
        </w:rPr>
        <w:tab/>
      </w:r>
      <w:r w:rsidR="008333DD">
        <w:rPr>
          <w:rFonts w:cs="Arial"/>
          <w:lang w:val="en-GB"/>
        </w:rPr>
        <w:t xml:space="preserve">Parties, </w:t>
      </w:r>
      <w:r w:rsidR="00A33F7C">
        <w:rPr>
          <w:rFonts w:cs="Arial"/>
          <w:lang w:val="en-GB"/>
        </w:rPr>
        <w:t>NGOs</w:t>
      </w:r>
      <w:r w:rsidR="008333DD">
        <w:rPr>
          <w:rFonts w:cs="Arial"/>
          <w:lang w:val="en-GB"/>
        </w:rPr>
        <w:t>,</w:t>
      </w:r>
      <w:r w:rsidR="00A33F7C">
        <w:rPr>
          <w:rFonts w:cs="Arial"/>
          <w:lang w:val="en-GB"/>
        </w:rPr>
        <w:t xml:space="preserve"> including </w:t>
      </w:r>
      <w:r w:rsidR="008333DD">
        <w:rPr>
          <w:rFonts w:cs="Arial"/>
          <w:lang w:val="en-GB"/>
        </w:rPr>
        <w:t xml:space="preserve">members of </w:t>
      </w:r>
      <w:r w:rsidRPr="00901CB8">
        <w:rPr>
          <w:rFonts w:cs="Arial"/>
          <w:lang w:val="en-GB"/>
        </w:rPr>
        <w:t>the Civil Society Project Steering Group</w:t>
      </w:r>
      <w:r w:rsidR="008333DD">
        <w:rPr>
          <w:rFonts w:cs="Arial"/>
          <w:lang w:val="en-GB"/>
        </w:rPr>
        <w:t>, and other</w:t>
      </w:r>
      <w:r w:rsidR="009F0A2F">
        <w:rPr>
          <w:rFonts w:cs="Arial"/>
          <w:lang w:val="en-GB"/>
        </w:rPr>
        <w:t xml:space="preserve"> relevant organizations</w:t>
      </w:r>
      <w:r w:rsidRPr="00901CB8">
        <w:rPr>
          <w:rFonts w:cs="Arial"/>
          <w:lang w:val="en-GB"/>
        </w:rPr>
        <w:t xml:space="preserve"> </w:t>
      </w:r>
      <w:r w:rsidR="00A33F7C">
        <w:rPr>
          <w:rFonts w:cs="Arial"/>
          <w:lang w:val="en-GB"/>
        </w:rPr>
        <w:t>are invited</w:t>
      </w:r>
      <w:r w:rsidRPr="00901CB8">
        <w:rPr>
          <w:rFonts w:cs="Arial"/>
          <w:lang w:val="en-GB"/>
        </w:rPr>
        <w:t xml:space="preserve"> to support the Secretariat in </w:t>
      </w:r>
      <w:r w:rsidR="009F0A2F">
        <w:rPr>
          <w:rFonts w:cs="Arial"/>
          <w:lang w:val="en-GB"/>
        </w:rPr>
        <w:t xml:space="preserve">exploring options </w:t>
      </w:r>
      <w:r w:rsidR="009F0A2F" w:rsidRPr="00901CB8">
        <w:rPr>
          <w:rFonts w:cs="Arial"/>
          <w:lang w:val="en-GB"/>
        </w:rPr>
        <w:t xml:space="preserve">for </w:t>
      </w:r>
      <w:r w:rsidR="009F0A2F">
        <w:rPr>
          <w:rFonts w:cs="Arial"/>
          <w:lang w:val="en-GB"/>
        </w:rPr>
        <w:t xml:space="preserve">a special accreditation for NGO partners to CMS </w:t>
      </w:r>
      <w:r w:rsidRPr="00901CB8">
        <w:rPr>
          <w:rFonts w:cs="Arial"/>
          <w:lang w:val="en-GB"/>
        </w:rPr>
        <w:t>for the consideration of the Standing Committee in the intersessional period between the 13th and 14th meetings of the Conference of the Parties.</w:t>
      </w:r>
    </w:p>
    <w:p w14:paraId="27AED3E9" w14:textId="77777777" w:rsidR="004A4875" w:rsidRPr="00901CB8" w:rsidRDefault="004A4875" w:rsidP="00DB30D8">
      <w:pPr>
        <w:spacing w:after="0"/>
        <w:rPr>
          <w:rFonts w:cs="Arial"/>
          <w:lang w:val="en-GB"/>
        </w:rPr>
      </w:pPr>
    </w:p>
    <w:p w14:paraId="79044DF5" w14:textId="77777777" w:rsidR="004A4875" w:rsidRPr="00901CB8" w:rsidRDefault="004A4875" w:rsidP="004A4875">
      <w:pPr>
        <w:jc w:val="both"/>
        <w:rPr>
          <w:rFonts w:cs="Arial"/>
          <w:b/>
          <w:bCs/>
          <w:i/>
          <w:iCs/>
          <w:lang w:val="en-GB"/>
        </w:rPr>
      </w:pPr>
      <w:r w:rsidRPr="00901CB8">
        <w:rPr>
          <w:rFonts w:cs="Arial"/>
          <w:b/>
          <w:bCs/>
          <w:i/>
          <w:iCs/>
          <w:lang w:val="en-GB"/>
        </w:rPr>
        <w:t xml:space="preserve">Directed to the Standing Committee </w:t>
      </w:r>
    </w:p>
    <w:p w14:paraId="352FB8AD" w14:textId="6E418A39" w:rsidR="004A4875" w:rsidRDefault="004A4875" w:rsidP="000134DF">
      <w:pPr>
        <w:spacing w:after="0" w:line="240" w:lineRule="auto"/>
        <w:ind w:left="567" w:hanging="567"/>
        <w:jc w:val="both"/>
        <w:rPr>
          <w:rFonts w:cs="Arial"/>
          <w:lang w:val="en-GB"/>
        </w:rPr>
      </w:pPr>
      <w:r w:rsidRPr="00901CB8">
        <w:rPr>
          <w:rFonts w:cs="Arial"/>
          <w:lang w:val="en-GB"/>
        </w:rPr>
        <w:t>13.CC</w:t>
      </w:r>
      <w:r w:rsidR="00EC290F">
        <w:rPr>
          <w:rFonts w:cs="Arial"/>
          <w:lang w:val="en-GB"/>
        </w:rPr>
        <w:tab/>
      </w:r>
      <w:proofErr w:type="gramStart"/>
      <w:r w:rsidR="00EC290F">
        <w:rPr>
          <w:rFonts w:cs="Arial"/>
          <w:lang w:val="en-GB"/>
        </w:rPr>
        <w:t>T</w:t>
      </w:r>
      <w:r w:rsidRPr="00901CB8">
        <w:rPr>
          <w:rFonts w:cs="Arial"/>
          <w:lang w:val="en-GB"/>
        </w:rPr>
        <w:t>he</w:t>
      </w:r>
      <w:proofErr w:type="gramEnd"/>
      <w:r w:rsidRPr="00901CB8">
        <w:rPr>
          <w:rFonts w:cs="Arial"/>
          <w:lang w:val="en-GB"/>
        </w:rPr>
        <w:t xml:space="preserve"> Standing Committee, in the intersessional period between the 13th and 14th </w:t>
      </w:r>
      <w:r w:rsidR="00EC290F">
        <w:rPr>
          <w:rFonts w:cs="Arial"/>
          <w:lang w:val="en-GB"/>
        </w:rPr>
        <w:tab/>
      </w:r>
      <w:r w:rsidRPr="00901CB8">
        <w:rPr>
          <w:rFonts w:cs="Arial"/>
          <w:lang w:val="en-GB"/>
        </w:rPr>
        <w:t>meetings of the Conference of the Parties, is:</w:t>
      </w:r>
    </w:p>
    <w:p w14:paraId="63608C8A" w14:textId="77777777" w:rsidR="000134DF" w:rsidRPr="00901CB8" w:rsidRDefault="000134DF" w:rsidP="000134DF">
      <w:pPr>
        <w:spacing w:after="0" w:line="240" w:lineRule="auto"/>
        <w:ind w:left="567" w:hanging="567"/>
        <w:jc w:val="both"/>
        <w:rPr>
          <w:rFonts w:cs="Arial"/>
          <w:lang w:val="en-GB"/>
        </w:rPr>
      </w:pPr>
    </w:p>
    <w:p w14:paraId="02CC8451" w14:textId="6A7A6D53" w:rsidR="004A4875" w:rsidRDefault="009F0A2F" w:rsidP="000134DF">
      <w:pPr>
        <w:pStyle w:val="ListParagraph"/>
        <w:numPr>
          <w:ilvl w:val="0"/>
          <w:numId w:val="44"/>
        </w:numPr>
        <w:spacing w:after="0" w:line="240" w:lineRule="auto"/>
        <w:ind w:left="1418" w:hanging="567"/>
        <w:contextualSpacing w:val="0"/>
        <w:jc w:val="both"/>
        <w:rPr>
          <w:rFonts w:cs="Arial"/>
          <w:lang w:val="en-GB"/>
        </w:rPr>
      </w:pPr>
      <w:r>
        <w:rPr>
          <w:rFonts w:cs="Arial"/>
          <w:lang w:val="en-GB"/>
        </w:rPr>
        <w:t>requested to</w:t>
      </w:r>
      <w:r w:rsidRPr="008333DD" w:rsidDel="008333DD">
        <w:rPr>
          <w:rFonts w:cs="Arial"/>
          <w:lang w:val="en-GB"/>
        </w:rPr>
        <w:t xml:space="preserve"> </w:t>
      </w:r>
      <w:r w:rsidR="008333DD" w:rsidRPr="008333DD">
        <w:rPr>
          <w:rFonts w:cs="Arial"/>
          <w:lang w:val="en-GB"/>
        </w:rPr>
        <w:t>c</w:t>
      </w:r>
      <w:r w:rsidR="009C4052" w:rsidRPr="008333DD">
        <w:rPr>
          <w:rFonts w:cs="Arial"/>
          <w:lang w:val="en-GB"/>
        </w:rPr>
        <w:t xml:space="preserve">onsider the proposal </w:t>
      </w:r>
      <w:r w:rsidR="00210DFF">
        <w:rPr>
          <w:rFonts w:cs="Arial"/>
          <w:lang w:val="en-GB"/>
        </w:rPr>
        <w:t>under 13.AA b)</w:t>
      </w:r>
      <w:r w:rsidR="009C4052" w:rsidRPr="008333DD">
        <w:rPr>
          <w:rFonts w:cs="Arial"/>
          <w:lang w:val="en-GB"/>
        </w:rPr>
        <w:t xml:space="preserve">, and is </w:t>
      </w:r>
      <w:r w:rsidR="004A4875" w:rsidRPr="008333DD">
        <w:rPr>
          <w:rFonts w:cs="Arial"/>
          <w:lang w:val="en-GB"/>
        </w:rPr>
        <w:t xml:space="preserve">authorized to adopt </w:t>
      </w:r>
      <w:r w:rsidR="009C4052" w:rsidRPr="009C4052">
        <w:rPr>
          <w:rFonts w:cs="Arial"/>
          <w:lang w:val="en-GB"/>
        </w:rPr>
        <w:t>the process</w:t>
      </w:r>
      <w:r w:rsidR="004A4875" w:rsidRPr="009C4052">
        <w:rPr>
          <w:rFonts w:cs="Arial"/>
          <w:lang w:val="en-GB"/>
        </w:rPr>
        <w:t xml:space="preserve"> for conferring a </w:t>
      </w:r>
      <w:r w:rsidR="00210DFF">
        <w:rPr>
          <w:rFonts w:cs="Arial"/>
          <w:lang w:val="en-GB"/>
        </w:rPr>
        <w:t>special accreditation for NGO partners to CMS</w:t>
      </w:r>
      <w:r w:rsidR="004A4875" w:rsidRPr="009C4052">
        <w:rPr>
          <w:rFonts w:cs="Arial"/>
          <w:lang w:val="en-GB"/>
        </w:rPr>
        <w:t>;</w:t>
      </w:r>
    </w:p>
    <w:p w14:paraId="75C101B6" w14:textId="77777777" w:rsidR="00EC290F" w:rsidRPr="009C4052" w:rsidRDefault="00EC290F" w:rsidP="000134DF">
      <w:pPr>
        <w:pStyle w:val="ListParagraph"/>
        <w:spacing w:after="0" w:line="240" w:lineRule="auto"/>
        <w:ind w:left="1418" w:hanging="567"/>
        <w:contextualSpacing w:val="0"/>
        <w:jc w:val="both"/>
        <w:rPr>
          <w:rFonts w:cs="Arial"/>
          <w:lang w:val="en-GB"/>
        </w:rPr>
      </w:pPr>
    </w:p>
    <w:p w14:paraId="7AFCC521" w14:textId="44F59CFC" w:rsidR="004A4875" w:rsidRPr="00901CB8" w:rsidRDefault="004A4875" w:rsidP="000134DF">
      <w:pPr>
        <w:pStyle w:val="ListParagraph"/>
        <w:numPr>
          <w:ilvl w:val="0"/>
          <w:numId w:val="44"/>
        </w:numPr>
        <w:spacing w:after="0" w:line="240" w:lineRule="auto"/>
        <w:ind w:left="1418" w:hanging="567"/>
        <w:contextualSpacing w:val="0"/>
        <w:jc w:val="both"/>
        <w:rPr>
          <w:rFonts w:cs="Arial"/>
          <w:lang w:val="en-GB"/>
        </w:rPr>
      </w:pPr>
      <w:r w:rsidRPr="00901CB8">
        <w:rPr>
          <w:rFonts w:cs="Arial"/>
          <w:lang w:val="en-GB"/>
        </w:rPr>
        <w:t xml:space="preserve">requested to consider </w:t>
      </w:r>
      <w:r w:rsidR="00210DFF">
        <w:rPr>
          <w:rFonts w:cs="Arial"/>
          <w:lang w:val="en-GB"/>
        </w:rPr>
        <w:t xml:space="preserve">and approve </w:t>
      </w:r>
      <w:r w:rsidRPr="00901CB8">
        <w:rPr>
          <w:rFonts w:cs="Arial"/>
          <w:lang w:val="en-GB"/>
        </w:rPr>
        <w:t xml:space="preserve">the </w:t>
      </w:r>
      <w:r w:rsidR="00210DFF">
        <w:rPr>
          <w:rFonts w:cs="Arial"/>
          <w:lang w:val="en-GB"/>
        </w:rPr>
        <w:t xml:space="preserve">NGO </w:t>
      </w:r>
      <w:r w:rsidRPr="00901CB8">
        <w:rPr>
          <w:rFonts w:cs="Arial"/>
          <w:lang w:val="en-GB"/>
        </w:rPr>
        <w:t xml:space="preserve">applications </w:t>
      </w:r>
      <w:r w:rsidR="00210DFF">
        <w:rPr>
          <w:rFonts w:cs="Arial"/>
          <w:lang w:val="en-GB"/>
        </w:rPr>
        <w:t>under 13.AA c).</w:t>
      </w:r>
    </w:p>
    <w:p w14:paraId="4C775F2E" w14:textId="77777777" w:rsidR="00A660A5" w:rsidRPr="00901CB8" w:rsidRDefault="00A660A5" w:rsidP="009A2B95">
      <w:pPr>
        <w:autoSpaceDN w:val="0"/>
        <w:spacing w:after="0" w:line="240" w:lineRule="auto"/>
        <w:jc w:val="both"/>
        <w:rPr>
          <w:rFonts w:cs="Arial"/>
          <w:lang w:val="en-GB"/>
        </w:rPr>
      </w:pPr>
    </w:p>
    <w:p w14:paraId="36E867D7" w14:textId="77777777" w:rsidR="006C44E3" w:rsidRPr="00901CB8" w:rsidRDefault="006C44E3" w:rsidP="009A2B95">
      <w:pPr>
        <w:autoSpaceDN w:val="0"/>
        <w:spacing w:after="0" w:line="240" w:lineRule="auto"/>
        <w:jc w:val="both"/>
        <w:rPr>
          <w:rFonts w:cs="Arial"/>
          <w:lang w:val="en-GB"/>
        </w:rPr>
      </w:pPr>
    </w:p>
    <w:p w14:paraId="3797229E" w14:textId="77777777" w:rsidR="006C44E3" w:rsidRPr="00901CB8" w:rsidRDefault="006C44E3" w:rsidP="009A2B95">
      <w:pPr>
        <w:autoSpaceDN w:val="0"/>
        <w:spacing w:after="0" w:line="240" w:lineRule="auto"/>
        <w:jc w:val="both"/>
        <w:rPr>
          <w:rFonts w:cs="Arial"/>
          <w:lang w:val="en-GB"/>
        </w:rPr>
      </w:pPr>
    </w:p>
    <w:sectPr w:rsidR="006C44E3" w:rsidRPr="00901CB8" w:rsidSect="006C44E3">
      <w:headerReference w:type="even" r:id="rId21"/>
      <w:headerReference w:type="default" r:id="rId22"/>
      <w:headerReference w:type="first" r:id="rId23"/>
      <w:footerReference w:type="first" r:id="rId24"/>
      <w:pgSz w:w="11906" w:h="16838" w:code="9"/>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2F64" w14:textId="77777777" w:rsidR="00801B1F" w:rsidRDefault="00801B1F" w:rsidP="002E0DE9">
      <w:pPr>
        <w:spacing w:after="0" w:line="240" w:lineRule="auto"/>
      </w:pPr>
      <w:r>
        <w:separator/>
      </w:r>
    </w:p>
  </w:endnote>
  <w:endnote w:type="continuationSeparator" w:id="0">
    <w:p w14:paraId="5EF7F1CF" w14:textId="77777777" w:rsidR="00801B1F" w:rsidRDefault="00801B1F"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azimirText Medium">
    <w:altName w:val="KazimirText Medium"/>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zimirText Book">
    <w:altName w:val="KazimirText Book"/>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900702"/>
      <w:docPartObj>
        <w:docPartGallery w:val="Page Numbers (Bottom of Page)"/>
        <w:docPartUnique/>
      </w:docPartObj>
    </w:sdtPr>
    <w:sdtEndPr>
      <w:rPr>
        <w:noProof/>
        <w:sz w:val="18"/>
        <w:szCs w:val="18"/>
      </w:rPr>
    </w:sdtEndPr>
    <w:sdtContent>
      <w:p w14:paraId="7491AEB5" w14:textId="77777777" w:rsidR="00D2118E" w:rsidRPr="002E0DE9" w:rsidRDefault="00D2118E">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71735119"/>
      <w:docPartObj>
        <w:docPartGallery w:val="Page Numbers (Bottom of Page)"/>
        <w:docPartUnique/>
      </w:docPartObj>
    </w:sdtPr>
    <w:sdtEndPr>
      <w:rPr>
        <w:noProof/>
      </w:rPr>
    </w:sdtEndPr>
    <w:sdtContent>
      <w:p w14:paraId="439E5B6D" w14:textId="1EC5F9BE" w:rsidR="00D2118E" w:rsidRPr="00F816DF" w:rsidRDefault="00D2118E" w:rsidP="00F816DF">
        <w:pPr>
          <w:pStyle w:val="Footer"/>
          <w:jc w:val="center"/>
          <w:rPr>
            <w:sz w:val="18"/>
            <w:szCs w:val="18"/>
          </w:rPr>
        </w:pPr>
        <w:r w:rsidRPr="00F816DF">
          <w:rPr>
            <w:sz w:val="18"/>
            <w:szCs w:val="18"/>
          </w:rPr>
          <w:fldChar w:fldCharType="begin"/>
        </w:r>
        <w:r w:rsidRPr="00F816DF">
          <w:rPr>
            <w:sz w:val="18"/>
            <w:szCs w:val="18"/>
          </w:rPr>
          <w:instrText xml:space="preserve"> PAGE   \* MERGEFORMAT </w:instrText>
        </w:r>
        <w:r w:rsidRPr="00F816DF">
          <w:rPr>
            <w:sz w:val="18"/>
            <w:szCs w:val="18"/>
          </w:rPr>
          <w:fldChar w:fldCharType="separate"/>
        </w:r>
        <w:r w:rsidRPr="00F816DF">
          <w:rPr>
            <w:noProof/>
            <w:sz w:val="18"/>
            <w:szCs w:val="18"/>
          </w:rPr>
          <w:t>2</w:t>
        </w:r>
        <w:r w:rsidRPr="00F816D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2F33" w14:textId="77777777" w:rsidR="003449A5" w:rsidRDefault="003449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16897299"/>
      <w:docPartObj>
        <w:docPartGallery w:val="Page Numbers (Bottom of Page)"/>
        <w:docPartUnique/>
      </w:docPartObj>
    </w:sdtPr>
    <w:sdtEndPr>
      <w:rPr>
        <w:noProof/>
      </w:rPr>
    </w:sdtEndPr>
    <w:sdtContent>
      <w:p w14:paraId="760BEE4C" w14:textId="4857B048" w:rsidR="003449A5" w:rsidRPr="003449A5" w:rsidRDefault="003449A5" w:rsidP="003449A5">
        <w:pPr>
          <w:pStyle w:val="Footer"/>
          <w:jc w:val="center"/>
          <w:rPr>
            <w:sz w:val="18"/>
            <w:szCs w:val="18"/>
          </w:rPr>
        </w:pPr>
        <w:r w:rsidRPr="003449A5">
          <w:rPr>
            <w:sz w:val="18"/>
            <w:szCs w:val="18"/>
          </w:rPr>
          <w:fldChar w:fldCharType="begin"/>
        </w:r>
        <w:r w:rsidRPr="003449A5">
          <w:rPr>
            <w:sz w:val="18"/>
            <w:szCs w:val="18"/>
          </w:rPr>
          <w:instrText xml:space="preserve"> PAGE   \* MERGEFORMAT </w:instrText>
        </w:r>
        <w:r w:rsidRPr="003449A5">
          <w:rPr>
            <w:sz w:val="18"/>
            <w:szCs w:val="18"/>
          </w:rPr>
          <w:fldChar w:fldCharType="separate"/>
        </w:r>
        <w:r w:rsidRPr="003449A5">
          <w:rPr>
            <w:noProof/>
            <w:sz w:val="18"/>
            <w:szCs w:val="18"/>
          </w:rPr>
          <w:t>2</w:t>
        </w:r>
        <w:r w:rsidRPr="003449A5">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48986325"/>
      <w:docPartObj>
        <w:docPartGallery w:val="Page Numbers (Bottom of Page)"/>
        <w:docPartUnique/>
      </w:docPartObj>
    </w:sdtPr>
    <w:sdtEndPr>
      <w:rPr>
        <w:noProof/>
      </w:rPr>
    </w:sdtEndPr>
    <w:sdtContent>
      <w:p w14:paraId="074ED01F" w14:textId="43983F46" w:rsidR="00EC290F" w:rsidRPr="00EC290F" w:rsidRDefault="00EC290F" w:rsidP="00EC290F">
        <w:pPr>
          <w:pStyle w:val="Footer"/>
          <w:jc w:val="center"/>
          <w:rPr>
            <w:sz w:val="18"/>
            <w:szCs w:val="18"/>
          </w:rPr>
        </w:pPr>
        <w:r w:rsidRPr="00EC290F">
          <w:rPr>
            <w:sz w:val="18"/>
            <w:szCs w:val="18"/>
          </w:rPr>
          <w:fldChar w:fldCharType="begin"/>
        </w:r>
        <w:r w:rsidRPr="00EC290F">
          <w:rPr>
            <w:sz w:val="18"/>
            <w:szCs w:val="18"/>
          </w:rPr>
          <w:instrText xml:space="preserve"> PAGE   \* MERGEFORMAT </w:instrText>
        </w:r>
        <w:r w:rsidRPr="00EC290F">
          <w:rPr>
            <w:sz w:val="18"/>
            <w:szCs w:val="18"/>
          </w:rPr>
          <w:fldChar w:fldCharType="separate"/>
        </w:r>
        <w:r w:rsidRPr="00EC290F">
          <w:rPr>
            <w:noProof/>
            <w:sz w:val="18"/>
            <w:szCs w:val="18"/>
          </w:rPr>
          <w:t>2</w:t>
        </w:r>
        <w:r w:rsidRPr="00EC290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57F8" w14:textId="77777777" w:rsidR="00801B1F" w:rsidRDefault="00801B1F" w:rsidP="002E0DE9">
      <w:pPr>
        <w:spacing w:after="0" w:line="240" w:lineRule="auto"/>
      </w:pPr>
      <w:r>
        <w:separator/>
      </w:r>
    </w:p>
  </w:footnote>
  <w:footnote w:type="continuationSeparator" w:id="0">
    <w:p w14:paraId="2852DACE" w14:textId="77777777" w:rsidR="00801B1F" w:rsidRDefault="00801B1F" w:rsidP="002E0DE9">
      <w:pPr>
        <w:spacing w:after="0" w:line="240" w:lineRule="auto"/>
      </w:pPr>
      <w:r>
        <w:continuationSeparator/>
      </w:r>
    </w:p>
  </w:footnote>
  <w:footnote w:id="1">
    <w:p w14:paraId="0B03ABB8" w14:textId="77777777" w:rsidR="00D2118E" w:rsidRDefault="00D2118E" w:rsidP="00772E8F">
      <w:pPr>
        <w:pStyle w:val="p1"/>
        <w:rPr>
          <w:rFonts w:ascii="Arial" w:eastAsia="Times New Roman" w:hAnsi="Arial" w:cs="Arial"/>
          <w:sz w:val="18"/>
          <w:szCs w:val="18"/>
        </w:rPr>
      </w:pPr>
      <w:r>
        <w:rPr>
          <w:rStyle w:val="FootnoteReference"/>
          <w:rFonts w:ascii="Arial" w:hAnsi="Arial" w:cs="Arial"/>
          <w:sz w:val="18"/>
          <w:szCs w:val="18"/>
        </w:rPr>
        <w:t>1</w:t>
      </w:r>
      <w:r>
        <w:rPr>
          <w:rFonts w:ascii="Arial" w:hAnsi="Arial" w:cs="Arial"/>
          <w:sz w:val="18"/>
          <w:szCs w:val="18"/>
        </w:rPr>
        <w:t xml:space="preserve"> </w:t>
      </w:r>
      <w:r>
        <w:rPr>
          <w:rFonts w:ascii="Arial" w:eastAsia="Times New Roman" w:hAnsi="Arial" w:cs="Arial"/>
          <w:sz w:val="18"/>
          <w:szCs w:val="18"/>
        </w:rPr>
        <w:t>Now known as Wild Migration.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CE05" w14:textId="4CE3047E" w:rsidR="00D2118E" w:rsidRPr="002E0DE9" w:rsidRDefault="00D2118E" w:rsidP="002E0DE9">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Doc.1</w:t>
    </w:r>
    <w:r>
      <w:rPr>
        <w:rFonts w:eastAsia="Times New Roman" w:cs="Arial"/>
        <w:i/>
        <w:sz w:val="18"/>
        <w:szCs w:val="18"/>
        <w:lang w:val="en-G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2309" w14:textId="4F607411" w:rsidR="00D2118E" w:rsidRPr="002E0DE9" w:rsidRDefault="00D2118E"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.1</w:t>
    </w:r>
    <w:r>
      <w:rPr>
        <w:rFonts w:eastAsia="Times New Roman" w:cs="Arial"/>
        <w:i/>
        <w:sz w:val="18"/>
        <w:szCs w:val="18"/>
        <w:lang w:val="en-GB"/>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AE26" w14:textId="77777777" w:rsidR="00D2118E" w:rsidRPr="002E0DE9" w:rsidRDefault="00D2118E"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7525695E" wp14:editId="37483AD4">
          <wp:simplePos x="0" y="0"/>
          <wp:positionH relativeFrom="column">
            <wp:posOffset>5571494</wp:posOffset>
          </wp:positionH>
          <wp:positionV relativeFrom="paragraph">
            <wp:posOffset>106683</wp:posOffset>
          </wp:positionV>
          <wp:extent cx="541653" cy="260347"/>
          <wp:effectExtent l="0" t="0" r="0" b="6353"/>
          <wp:wrapSquare wrapText="bothSides"/>
          <wp:docPr id="13"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69059E45" wp14:editId="1795B34E">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650C82F0" wp14:editId="2C081598">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15"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4429BAD3" w14:textId="77777777" w:rsidR="00D2118E" w:rsidRDefault="00D211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D6F9" w14:textId="28E8584D" w:rsidR="00D2118E" w:rsidRPr="002E0DE9" w:rsidRDefault="00D2118E" w:rsidP="002E0DE9">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Doc.1</w:t>
    </w:r>
    <w:r>
      <w:rPr>
        <w:rFonts w:eastAsia="Times New Roman" w:cs="Arial"/>
        <w:i/>
        <w:sz w:val="18"/>
        <w:szCs w:val="18"/>
        <w:lang w:val="en-GB"/>
      </w:rPr>
      <w:t>8/Annex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4667" w14:textId="77777777" w:rsidR="00D2118E" w:rsidRPr="002E0DE9" w:rsidRDefault="00D2118E"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.1</w:t>
    </w:r>
    <w:r>
      <w:rPr>
        <w:rFonts w:eastAsia="Times New Roman" w:cs="Arial"/>
        <w:i/>
        <w:sz w:val="18"/>
        <w:szCs w:val="18"/>
        <w:lang w:val="en-GB"/>
      </w:rPr>
      <w:t>8/Annex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C7CE" w14:textId="417946FC" w:rsidR="00D2118E" w:rsidRPr="002E0DE9" w:rsidRDefault="00D2118E" w:rsidP="0020395D">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Doc.1</w:t>
    </w:r>
    <w:r>
      <w:rPr>
        <w:rFonts w:eastAsia="Times New Roman" w:cs="Arial"/>
        <w:i/>
        <w:sz w:val="18"/>
        <w:szCs w:val="18"/>
        <w:lang w:val="en-GB"/>
      </w:rPr>
      <w:t>8/Annex 1</w:t>
    </w:r>
  </w:p>
  <w:p w14:paraId="3E370C5E" w14:textId="77777777" w:rsidR="00D2118E" w:rsidRDefault="00D211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8FF1" w14:textId="567BD63A" w:rsidR="00D2118E" w:rsidRPr="002E0DE9" w:rsidRDefault="00D2118E" w:rsidP="002E0DE9">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Doc.1</w:t>
    </w:r>
    <w:r>
      <w:rPr>
        <w:rFonts w:eastAsia="Times New Roman" w:cs="Arial"/>
        <w:i/>
        <w:sz w:val="18"/>
        <w:szCs w:val="18"/>
        <w:lang w:val="en-GB"/>
      </w:rPr>
      <w:t xml:space="preserve">8/Annex </w:t>
    </w:r>
    <w:r w:rsidR="008C37E6">
      <w:rPr>
        <w:rFonts w:eastAsia="Times New Roman" w:cs="Arial"/>
        <w:i/>
        <w:sz w:val="18"/>
        <w:szCs w:val="18"/>
        <w:lang w:val="en-GB"/>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D684" w14:textId="2170C3F6" w:rsidR="00D2118E" w:rsidRPr="002E0DE9" w:rsidRDefault="00D2118E"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.1</w:t>
    </w:r>
    <w:r>
      <w:rPr>
        <w:rFonts w:eastAsia="Times New Roman" w:cs="Arial"/>
        <w:i/>
        <w:sz w:val="18"/>
        <w:szCs w:val="18"/>
        <w:lang w:val="en-GB"/>
      </w:rPr>
      <w:t xml:space="preserve">8/Annex </w:t>
    </w:r>
    <w:r w:rsidR="008C37E6">
      <w:rPr>
        <w:rFonts w:eastAsia="Times New Roman" w:cs="Arial"/>
        <w:i/>
        <w:sz w:val="18"/>
        <w:szCs w:val="18"/>
        <w:lang w:val="en-GB"/>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6A66" w14:textId="04B03C2F" w:rsidR="00D2118E" w:rsidRPr="002E0DE9" w:rsidRDefault="00D2118E" w:rsidP="0020395D">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Doc.1</w:t>
    </w:r>
    <w:r>
      <w:rPr>
        <w:rFonts w:eastAsia="Times New Roman" w:cs="Arial"/>
        <w:i/>
        <w:sz w:val="18"/>
        <w:szCs w:val="18"/>
        <w:lang w:val="en-GB"/>
      </w:rPr>
      <w:t xml:space="preserve">8/Annex </w:t>
    </w:r>
    <w:r w:rsidR="00ED6409">
      <w:rPr>
        <w:rFonts w:eastAsia="Times New Roman" w:cs="Arial"/>
        <w:i/>
        <w:sz w:val="18"/>
        <w:szCs w:val="18"/>
        <w:lang w:val="en-GB"/>
      </w:rPr>
      <w:t>2</w:t>
    </w:r>
  </w:p>
  <w:p w14:paraId="10AC84C1" w14:textId="77777777" w:rsidR="00D2118E" w:rsidRDefault="00D2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40E7B"/>
    <w:multiLevelType w:val="hybridMultilevel"/>
    <w:tmpl w:val="5B9DC3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33D63"/>
    <w:multiLevelType w:val="hybridMultilevel"/>
    <w:tmpl w:val="8A4AB45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104276DD"/>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997301"/>
    <w:multiLevelType w:val="hybridMultilevel"/>
    <w:tmpl w:val="96C0AC28"/>
    <w:lvl w:ilvl="0" w:tplc="0FE63F22">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9503E"/>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932226"/>
    <w:multiLevelType w:val="hybridMultilevel"/>
    <w:tmpl w:val="A73E93AC"/>
    <w:lvl w:ilvl="0" w:tplc="0FE63F2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165E4190"/>
    <w:multiLevelType w:val="hybridMultilevel"/>
    <w:tmpl w:val="E4F88A04"/>
    <w:lvl w:ilvl="0" w:tplc="0409001B">
      <w:start w:val="1"/>
      <w:numFmt w:val="lowerRoman"/>
      <w:lvlText w:val="%1."/>
      <w:lvlJc w:val="right"/>
      <w:pPr>
        <w:ind w:left="720" w:hanging="36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1C870B30"/>
    <w:multiLevelType w:val="hybridMultilevel"/>
    <w:tmpl w:val="B4CA4E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D660DEB"/>
    <w:multiLevelType w:val="hybridMultilevel"/>
    <w:tmpl w:val="3B4E76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D4B56"/>
    <w:multiLevelType w:val="hybridMultilevel"/>
    <w:tmpl w:val="D6AAE2E4"/>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2426759F"/>
    <w:multiLevelType w:val="hybridMultilevel"/>
    <w:tmpl w:val="E1FC0302"/>
    <w:lvl w:ilvl="0" w:tplc="7C3A19F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B61F3E"/>
    <w:multiLevelType w:val="hybridMultilevel"/>
    <w:tmpl w:val="66EE48E0"/>
    <w:lvl w:ilvl="0" w:tplc="9CE8183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E1C77"/>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553186A"/>
    <w:multiLevelType w:val="hybridMultilevel"/>
    <w:tmpl w:val="AA7007C4"/>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FA2782"/>
    <w:multiLevelType w:val="hybridMultilevel"/>
    <w:tmpl w:val="D57A3A5C"/>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3AA91FE6"/>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BC947AE"/>
    <w:multiLevelType w:val="hybridMultilevel"/>
    <w:tmpl w:val="25A452BC"/>
    <w:lvl w:ilvl="0" w:tplc="0FE63F22">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7" w15:restartNumberingAfterBreak="0">
    <w:nsid w:val="3BD21ED0"/>
    <w:multiLevelType w:val="hybridMultilevel"/>
    <w:tmpl w:val="2CDC5F40"/>
    <w:lvl w:ilvl="0" w:tplc="1466DFB8">
      <w:start w:val="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F584DDB"/>
    <w:multiLevelType w:val="hybridMultilevel"/>
    <w:tmpl w:val="3454FE3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13D38"/>
    <w:multiLevelType w:val="hybridMultilevel"/>
    <w:tmpl w:val="7A12A5F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8577D28"/>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C23729"/>
    <w:multiLevelType w:val="hybridMultilevel"/>
    <w:tmpl w:val="B10C9C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7345"/>
    <w:multiLevelType w:val="hybridMultilevel"/>
    <w:tmpl w:val="D4D2F784"/>
    <w:lvl w:ilvl="0" w:tplc="1A14F9B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76A7E"/>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4252B"/>
    <w:multiLevelType w:val="hybridMultilevel"/>
    <w:tmpl w:val="742A1200"/>
    <w:lvl w:ilvl="0" w:tplc="8BA00CB0">
      <w:start w:val="1"/>
      <w:numFmt w:val="decimal"/>
      <w:lvlText w:val="%1."/>
      <w:lvlJc w:val="left"/>
      <w:pPr>
        <w:ind w:left="927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DC29FC"/>
    <w:multiLevelType w:val="hybridMultilevel"/>
    <w:tmpl w:val="DF207368"/>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1BA5D9D"/>
    <w:multiLevelType w:val="hybridMultilevel"/>
    <w:tmpl w:val="57E44BA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112AF"/>
    <w:multiLevelType w:val="hybridMultilevel"/>
    <w:tmpl w:val="D292E15E"/>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68B37242"/>
    <w:multiLevelType w:val="hybridMultilevel"/>
    <w:tmpl w:val="5B6A4B34"/>
    <w:lvl w:ilvl="0" w:tplc="0FE63F2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0" w15:restartNumberingAfterBreak="0">
    <w:nsid w:val="69006CD1"/>
    <w:multiLevelType w:val="hybridMultilevel"/>
    <w:tmpl w:val="0A501F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7E60E8"/>
    <w:multiLevelType w:val="hybridMultilevel"/>
    <w:tmpl w:val="ED683362"/>
    <w:lvl w:ilvl="0" w:tplc="01DA4F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26218"/>
    <w:multiLevelType w:val="hybridMultilevel"/>
    <w:tmpl w:val="F536A4C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D35F6"/>
    <w:multiLevelType w:val="hybridMultilevel"/>
    <w:tmpl w:val="D3CA81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B246C37"/>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7E1535AE"/>
    <w:multiLevelType w:val="hybridMultilevel"/>
    <w:tmpl w:val="1EAAB230"/>
    <w:lvl w:ilvl="0" w:tplc="0FE63F2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23"/>
  </w:num>
  <w:num w:numId="2">
    <w:abstractNumId w:val="2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2"/>
  </w:num>
  <w:num w:numId="11">
    <w:abstractNumId w:val="34"/>
  </w:num>
  <w:num w:numId="12">
    <w:abstractNumId w:val="4"/>
  </w:num>
  <w:num w:numId="13">
    <w:abstractNumId w:val="6"/>
  </w:num>
  <w:num w:numId="14">
    <w:abstractNumId w:val="29"/>
  </w:num>
  <w:num w:numId="15">
    <w:abstractNumId w:val="12"/>
  </w:num>
  <w:num w:numId="16">
    <w:abstractNumId w:val="1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10"/>
  </w:num>
  <w:num w:numId="27">
    <w:abstractNumId w:val="35"/>
  </w:num>
  <w:num w:numId="28">
    <w:abstractNumId w:val="18"/>
  </w:num>
  <w:num w:numId="29">
    <w:abstractNumId w:val="11"/>
  </w:num>
  <w:num w:numId="30">
    <w:abstractNumId w:val="21"/>
  </w:num>
  <w:num w:numId="31">
    <w:abstractNumId w:val="36"/>
  </w:num>
  <w:num w:numId="32">
    <w:abstractNumId w:val="30"/>
  </w:num>
  <w:num w:numId="33">
    <w:abstractNumId w:val="31"/>
  </w:num>
  <w:num w:numId="34">
    <w:abstractNumId w:val="8"/>
  </w:num>
  <w:num w:numId="35">
    <w:abstractNumId w:val="27"/>
  </w:num>
  <w:num w:numId="36">
    <w:abstractNumId w:val="32"/>
  </w:num>
  <w:num w:numId="37">
    <w:abstractNumId w:val="22"/>
  </w:num>
  <w:num w:numId="38">
    <w:abstractNumId w:val="19"/>
  </w:num>
  <w:num w:numId="39">
    <w:abstractNumId w:val="7"/>
  </w:num>
  <w:num w:numId="40">
    <w:abstractNumId w:val="20"/>
  </w:num>
  <w:num w:numId="41">
    <w:abstractNumId w:val="3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3228"/>
    <w:rsid w:val="00013397"/>
    <w:rsid w:val="000134DF"/>
    <w:rsid w:val="00014CC8"/>
    <w:rsid w:val="00025E9A"/>
    <w:rsid w:val="00031224"/>
    <w:rsid w:val="00033338"/>
    <w:rsid w:val="00034346"/>
    <w:rsid w:val="000370EF"/>
    <w:rsid w:val="00047F5B"/>
    <w:rsid w:val="00050336"/>
    <w:rsid w:val="00055EA4"/>
    <w:rsid w:val="00060F4B"/>
    <w:rsid w:val="00061C10"/>
    <w:rsid w:val="000661B2"/>
    <w:rsid w:val="00070C30"/>
    <w:rsid w:val="0008411F"/>
    <w:rsid w:val="00093ABC"/>
    <w:rsid w:val="000957CE"/>
    <w:rsid w:val="000C48C2"/>
    <w:rsid w:val="000D03D9"/>
    <w:rsid w:val="000D75AA"/>
    <w:rsid w:val="000D7CCF"/>
    <w:rsid w:val="000E0933"/>
    <w:rsid w:val="000E3A7D"/>
    <w:rsid w:val="000E6F02"/>
    <w:rsid w:val="000F06FE"/>
    <w:rsid w:val="000F379F"/>
    <w:rsid w:val="001007F2"/>
    <w:rsid w:val="001024B1"/>
    <w:rsid w:val="001043CF"/>
    <w:rsid w:val="00113F7A"/>
    <w:rsid w:val="00120ECF"/>
    <w:rsid w:val="0012520B"/>
    <w:rsid w:val="001307BC"/>
    <w:rsid w:val="0013149F"/>
    <w:rsid w:val="001319BE"/>
    <w:rsid w:val="0013398A"/>
    <w:rsid w:val="001376B1"/>
    <w:rsid w:val="001404C1"/>
    <w:rsid w:val="0015426B"/>
    <w:rsid w:val="0015761B"/>
    <w:rsid w:val="00160927"/>
    <w:rsid w:val="00162168"/>
    <w:rsid w:val="00167077"/>
    <w:rsid w:val="001816ED"/>
    <w:rsid w:val="00182D5D"/>
    <w:rsid w:val="00185DCE"/>
    <w:rsid w:val="0018732B"/>
    <w:rsid w:val="0019032E"/>
    <w:rsid w:val="00191BE8"/>
    <w:rsid w:val="001A7754"/>
    <w:rsid w:val="001B2728"/>
    <w:rsid w:val="001B32F4"/>
    <w:rsid w:val="001B55B2"/>
    <w:rsid w:val="001B7697"/>
    <w:rsid w:val="001C1547"/>
    <w:rsid w:val="001C37E0"/>
    <w:rsid w:val="001E1910"/>
    <w:rsid w:val="001E7687"/>
    <w:rsid w:val="001F1693"/>
    <w:rsid w:val="001F2DD5"/>
    <w:rsid w:val="001F2FDF"/>
    <w:rsid w:val="00203929"/>
    <w:rsid w:val="0020395D"/>
    <w:rsid w:val="00210DFF"/>
    <w:rsid w:val="00214285"/>
    <w:rsid w:val="002310F5"/>
    <w:rsid w:val="00241B74"/>
    <w:rsid w:val="002423D6"/>
    <w:rsid w:val="00246295"/>
    <w:rsid w:val="00253D41"/>
    <w:rsid w:val="002577BF"/>
    <w:rsid w:val="00264B1C"/>
    <w:rsid w:val="00267E46"/>
    <w:rsid w:val="00275D95"/>
    <w:rsid w:val="002827FC"/>
    <w:rsid w:val="00293D66"/>
    <w:rsid w:val="002A210D"/>
    <w:rsid w:val="002B0FED"/>
    <w:rsid w:val="002B5AE8"/>
    <w:rsid w:val="002C079C"/>
    <w:rsid w:val="002D00DA"/>
    <w:rsid w:val="002D0524"/>
    <w:rsid w:val="002E0091"/>
    <w:rsid w:val="002E0DE9"/>
    <w:rsid w:val="002E1A6D"/>
    <w:rsid w:val="002E1ACA"/>
    <w:rsid w:val="002E3107"/>
    <w:rsid w:val="002E532D"/>
    <w:rsid w:val="002F6FC0"/>
    <w:rsid w:val="00301BD4"/>
    <w:rsid w:val="003023CD"/>
    <w:rsid w:val="003069EF"/>
    <w:rsid w:val="00306D40"/>
    <w:rsid w:val="0031155E"/>
    <w:rsid w:val="00327D18"/>
    <w:rsid w:val="003307C0"/>
    <w:rsid w:val="00331D38"/>
    <w:rsid w:val="003449A5"/>
    <w:rsid w:val="0034525F"/>
    <w:rsid w:val="00360027"/>
    <w:rsid w:val="0036471D"/>
    <w:rsid w:val="00366197"/>
    <w:rsid w:val="003715DF"/>
    <w:rsid w:val="003738F9"/>
    <w:rsid w:val="0037577D"/>
    <w:rsid w:val="0038078F"/>
    <w:rsid w:val="00383A92"/>
    <w:rsid w:val="003874F1"/>
    <w:rsid w:val="003900A4"/>
    <w:rsid w:val="00393F44"/>
    <w:rsid w:val="003A0255"/>
    <w:rsid w:val="003B5732"/>
    <w:rsid w:val="003C019D"/>
    <w:rsid w:val="003C21D6"/>
    <w:rsid w:val="003C569E"/>
    <w:rsid w:val="003C5902"/>
    <w:rsid w:val="003C7CAE"/>
    <w:rsid w:val="003D2953"/>
    <w:rsid w:val="003E7CB8"/>
    <w:rsid w:val="003F3491"/>
    <w:rsid w:val="0040239E"/>
    <w:rsid w:val="0040635E"/>
    <w:rsid w:val="004125F9"/>
    <w:rsid w:val="00412CEF"/>
    <w:rsid w:val="004147AA"/>
    <w:rsid w:val="00414BE9"/>
    <w:rsid w:val="0043081F"/>
    <w:rsid w:val="004330CB"/>
    <w:rsid w:val="00440172"/>
    <w:rsid w:val="00440A94"/>
    <w:rsid w:val="00454147"/>
    <w:rsid w:val="0045423A"/>
    <w:rsid w:val="00457DE2"/>
    <w:rsid w:val="00460170"/>
    <w:rsid w:val="004604E1"/>
    <w:rsid w:val="0046278D"/>
    <w:rsid w:val="00462DC8"/>
    <w:rsid w:val="004654F9"/>
    <w:rsid w:val="00465E18"/>
    <w:rsid w:val="00466A40"/>
    <w:rsid w:val="004671CE"/>
    <w:rsid w:val="004779B6"/>
    <w:rsid w:val="004868AB"/>
    <w:rsid w:val="00486A26"/>
    <w:rsid w:val="00490DD5"/>
    <w:rsid w:val="004A36F3"/>
    <w:rsid w:val="004A440D"/>
    <w:rsid w:val="004A4875"/>
    <w:rsid w:val="004B5B2C"/>
    <w:rsid w:val="004D303C"/>
    <w:rsid w:val="004E21C7"/>
    <w:rsid w:val="004F3FFB"/>
    <w:rsid w:val="00507B33"/>
    <w:rsid w:val="0051283C"/>
    <w:rsid w:val="0052639A"/>
    <w:rsid w:val="005307B1"/>
    <w:rsid w:val="005330F7"/>
    <w:rsid w:val="0054666F"/>
    <w:rsid w:val="005474A2"/>
    <w:rsid w:val="005526CE"/>
    <w:rsid w:val="005577C7"/>
    <w:rsid w:val="00557972"/>
    <w:rsid w:val="00563598"/>
    <w:rsid w:val="005638C8"/>
    <w:rsid w:val="005865C7"/>
    <w:rsid w:val="005958F3"/>
    <w:rsid w:val="005A7C20"/>
    <w:rsid w:val="005C220B"/>
    <w:rsid w:val="005C28E8"/>
    <w:rsid w:val="005C2ADF"/>
    <w:rsid w:val="005E3FA5"/>
    <w:rsid w:val="005E64C0"/>
    <w:rsid w:val="005E6D3C"/>
    <w:rsid w:val="005F22C4"/>
    <w:rsid w:val="005F738C"/>
    <w:rsid w:val="00604978"/>
    <w:rsid w:val="006065FC"/>
    <w:rsid w:val="00607EA4"/>
    <w:rsid w:val="00612640"/>
    <w:rsid w:val="00622ACC"/>
    <w:rsid w:val="00625F9C"/>
    <w:rsid w:val="00627F96"/>
    <w:rsid w:val="006405F5"/>
    <w:rsid w:val="00641575"/>
    <w:rsid w:val="006475B2"/>
    <w:rsid w:val="00651041"/>
    <w:rsid w:val="00654442"/>
    <w:rsid w:val="00680FBD"/>
    <w:rsid w:val="00681A77"/>
    <w:rsid w:val="00682E47"/>
    <w:rsid w:val="006935E8"/>
    <w:rsid w:val="00695566"/>
    <w:rsid w:val="006975D0"/>
    <w:rsid w:val="006B3EF3"/>
    <w:rsid w:val="006C44E3"/>
    <w:rsid w:val="006C59D9"/>
    <w:rsid w:val="006D3699"/>
    <w:rsid w:val="006D5D04"/>
    <w:rsid w:val="006F252A"/>
    <w:rsid w:val="006F7975"/>
    <w:rsid w:val="007073A5"/>
    <w:rsid w:val="007110A7"/>
    <w:rsid w:val="00712918"/>
    <w:rsid w:val="00713BAF"/>
    <w:rsid w:val="0071546A"/>
    <w:rsid w:val="0072106E"/>
    <w:rsid w:val="0072216E"/>
    <w:rsid w:val="00723289"/>
    <w:rsid w:val="007247A9"/>
    <w:rsid w:val="00726143"/>
    <w:rsid w:val="00756C10"/>
    <w:rsid w:val="007578A2"/>
    <w:rsid w:val="00765CB9"/>
    <w:rsid w:val="00767AEB"/>
    <w:rsid w:val="00772E8F"/>
    <w:rsid w:val="00777515"/>
    <w:rsid w:val="0077796F"/>
    <w:rsid w:val="007807D8"/>
    <w:rsid w:val="00787B2B"/>
    <w:rsid w:val="00792E4E"/>
    <w:rsid w:val="0079358A"/>
    <w:rsid w:val="007A5FAE"/>
    <w:rsid w:val="007A611A"/>
    <w:rsid w:val="007B0D38"/>
    <w:rsid w:val="007B3236"/>
    <w:rsid w:val="007B7BE4"/>
    <w:rsid w:val="007E060D"/>
    <w:rsid w:val="007E57F8"/>
    <w:rsid w:val="007E7E65"/>
    <w:rsid w:val="007F2611"/>
    <w:rsid w:val="007F2EEA"/>
    <w:rsid w:val="00801B1F"/>
    <w:rsid w:val="00803F1A"/>
    <w:rsid w:val="008074F2"/>
    <w:rsid w:val="008115DC"/>
    <w:rsid w:val="0081423D"/>
    <w:rsid w:val="008166CC"/>
    <w:rsid w:val="008175E9"/>
    <w:rsid w:val="008333DD"/>
    <w:rsid w:val="00835624"/>
    <w:rsid w:val="00837EFB"/>
    <w:rsid w:val="00842998"/>
    <w:rsid w:val="008431EE"/>
    <w:rsid w:val="0084346C"/>
    <w:rsid w:val="00846167"/>
    <w:rsid w:val="00855117"/>
    <w:rsid w:val="00863C61"/>
    <w:rsid w:val="00867AF4"/>
    <w:rsid w:val="00872FF8"/>
    <w:rsid w:val="008823B3"/>
    <w:rsid w:val="00885DE5"/>
    <w:rsid w:val="008A2B71"/>
    <w:rsid w:val="008B0AC3"/>
    <w:rsid w:val="008B37AD"/>
    <w:rsid w:val="008B72C6"/>
    <w:rsid w:val="008C0754"/>
    <w:rsid w:val="008C09D9"/>
    <w:rsid w:val="008C2206"/>
    <w:rsid w:val="008C37E6"/>
    <w:rsid w:val="008D444B"/>
    <w:rsid w:val="008D6C7C"/>
    <w:rsid w:val="008E0DC7"/>
    <w:rsid w:val="008F4070"/>
    <w:rsid w:val="00900BAD"/>
    <w:rsid w:val="00901CB8"/>
    <w:rsid w:val="00902504"/>
    <w:rsid w:val="009057C6"/>
    <w:rsid w:val="0091351F"/>
    <w:rsid w:val="00913AFB"/>
    <w:rsid w:val="00921B62"/>
    <w:rsid w:val="00926F83"/>
    <w:rsid w:val="00934DC6"/>
    <w:rsid w:val="00942B66"/>
    <w:rsid w:val="00947014"/>
    <w:rsid w:val="00957E41"/>
    <w:rsid w:val="00961206"/>
    <w:rsid w:val="0097162D"/>
    <w:rsid w:val="00982B14"/>
    <w:rsid w:val="00985341"/>
    <w:rsid w:val="00986F9A"/>
    <w:rsid w:val="009871E0"/>
    <w:rsid w:val="009962B6"/>
    <w:rsid w:val="009A2B95"/>
    <w:rsid w:val="009A76C3"/>
    <w:rsid w:val="009B48AA"/>
    <w:rsid w:val="009C2A0C"/>
    <w:rsid w:val="009C2AB7"/>
    <w:rsid w:val="009C4052"/>
    <w:rsid w:val="009C4B24"/>
    <w:rsid w:val="009C55DF"/>
    <w:rsid w:val="009C6B75"/>
    <w:rsid w:val="009C7546"/>
    <w:rsid w:val="009D6A07"/>
    <w:rsid w:val="009E7EF5"/>
    <w:rsid w:val="009F0A2F"/>
    <w:rsid w:val="009F15EA"/>
    <w:rsid w:val="009F1C52"/>
    <w:rsid w:val="009F3D3C"/>
    <w:rsid w:val="00A06DA0"/>
    <w:rsid w:val="00A11D70"/>
    <w:rsid w:val="00A14CA8"/>
    <w:rsid w:val="00A2181B"/>
    <w:rsid w:val="00A25AEC"/>
    <w:rsid w:val="00A30BE6"/>
    <w:rsid w:val="00A33F7C"/>
    <w:rsid w:val="00A36874"/>
    <w:rsid w:val="00A43328"/>
    <w:rsid w:val="00A44ED2"/>
    <w:rsid w:val="00A5088A"/>
    <w:rsid w:val="00A542C5"/>
    <w:rsid w:val="00A558C1"/>
    <w:rsid w:val="00A61311"/>
    <w:rsid w:val="00A61519"/>
    <w:rsid w:val="00A63953"/>
    <w:rsid w:val="00A64555"/>
    <w:rsid w:val="00A65170"/>
    <w:rsid w:val="00A660A5"/>
    <w:rsid w:val="00A67CA0"/>
    <w:rsid w:val="00A8078F"/>
    <w:rsid w:val="00A81DD0"/>
    <w:rsid w:val="00A8357D"/>
    <w:rsid w:val="00A95BB6"/>
    <w:rsid w:val="00A97F77"/>
    <w:rsid w:val="00AA71F6"/>
    <w:rsid w:val="00AB60E0"/>
    <w:rsid w:val="00AC3294"/>
    <w:rsid w:val="00AC7BB5"/>
    <w:rsid w:val="00AD3FAE"/>
    <w:rsid w:val="00AD6C25"/>
    <w:rsid w:val="00AE32A7"/>
    <w:rsid w:val="00AE78EF"/>
    <w:rsid w:val="00AF3614"/>
    <w:rsid w:val="00AF652A"/>
    <w:rsid w:val="00AF71CE"/>
    <w:rsid w:val="00B0332E"/>
    <w:rsid w:val="00B14E55"/>
    <w:rsid w:val="00B17874"/>
    <w:rsid w:val="00B26C6C"/>
    <w:rsid w:val="00B302A6"/>
    <w:rsid w:val="00B3457F"/>
    <w:rsid w:val="00B34AE5"/>
    <w:rsid w:val="00B426B6"/>
    <w:rsid w:val="00B475D0"/>
    <w:rsid w:val="00B47F26"/>
    <w:rsid w:val="00B47F9E"/>
    <w:rsid w:val="00B50DDA"/>
    <w:rsid w:val="00B63332"/>
    <w:rsid w:val="00B71F8D"/>
    <w:rsid w:val="00B73C0E"/>
    <w:rsid w:val="00B74EDD"/>
    <w:rsid w:val="00B92044"/>
    <w:rsid w:val="00B943B8"/>
    <w:rsid w:val="00B95899"/>
    <w:rsid w:val="00B95F03"/>
    <w:rsid w:val="00BA466B"/>
    <w:rsid w:val="00BB4D2D"/>
    <w:rsid w:val="00BB5630"/>
    <w:rsid w:val="00BB74D9"/>
    <w:rsid w:val="00BC0491"/>
    <w:rsid w:val="00BC6097"/>
    <w:rsid w:val="00BD0442"/>
    <w:rsid w:val="00BF0A46"/>
    <w:rsid w:val="00BF2496"/>
    <w:rsid w:val="00BF5E1B"/>
    <w:rsid w:val="00C00429"/>
    <w:rsid w:val="00C03EF4"/>
    <w:rsid w:val="00C048F4"/>
    <w:rsid w:val="00C2156C"/>
    <w:rsid w:val="00C215A7"/>
    <w:rsid w:val="00C23155"/>
    <w:rsid w:val="00C24180"/>
    <w:rsid w:val="00C26C75"/>
    <w:rsid w:val="00C300EC"/>
    <w:rsid w:val="00C32C5F"/>
    <w:rsid w:val="00C36C81"/>
    <w:rsid w:val="00C53D8B"/>
    <w:rsid w:val="00C5599C"/>
    <w:rsid w:val="00C66F57"/>
    <w:rsid w:val="00C67F4D"/>
    <w:rsid w:val="00C77222"/>
    <w:rsid w:val="00C91786"/>
    <w:rsid w:val="00C94013"/>
    <w:rsid w:val="00CA069A"/>
    <w:rsid w:val="00CA0C1D"/>
    <w:rsid w:val="00CA4EC7"/>
    <w:rsid w:val="00CA6E0B"/>
    <w:rsid w:val="00CA6E82"/>
    <w:rsid w:val="00CC1680"/>
    <w:rsid w:val="00CC6B96"/>
    <w:rsid w:val="00D033BF"/>
    <w:rsid w:val="00D10580"/>
    <w:rsid w:val="00D1127D"/>
    <w:rsid w:val="00D11B45"/>
    <w:rsid w:val="00D2118E"/>
    <w:rsid w:val="00D23192"/>
    <w:rsid w:val="00D249FB"/>
    <w:rsid w:val="00D25030"/>
    <w:rsid w:val="00D25C12"/>
    <w:rsid w:val="00D41687"/>
    <w:rsid w:val="00D45703"/>
    <w:rsid w:val="00D45BDE"/>
    <w:rsid w:val="00D74C57"/>
    <w:rsid w:val="00D753B5"/>
    <w:rsid w:val="00D80279"/>
    <w:rsid w:val="00D81852"/>
    <w:rsid w:val="00D93628"/>
    <w:rsid w:val="00D978BE"/>
    <w:rsid w:val="00D97F96"/>
    <w:rsid w:val="00DA0ABD"/>
    <w:rsid w:val="00DA665D"/>
    <w:rsid w:val="00DB30D8"/>
    <w:rsid w:val="00DC2222"/>
    <w:rsid w:val="00DC2DFF"/>
    <w:rsid w:val="00DC453F"/>
    <w:rsid w:val="00DC785D"/>
    <w:rsid w:val="00DE3ABA"/>
    <w:rsid w:val="00DE599F"/>
    <w:rsid w:val="00DF3813"/>
    <w:rsid w:val="00DF6AF5"/>
    <w:rsid w:val="00E02D0E"/>
    <w:rsid w:val="00E104C7"/>
    <w:rsid w:val="00E219D4"/>
    <w:rsid w:val="00E26F0A"/>
    <w:rsid w:val="00E311A5"/>
    <w:rsid w:val="00E318C3"/>
    <w:rsid w:val="00E42D61"/>
    <w:rsid w:val="00E460CE"/>
    <w:rsid w:val="00E47D05"/>
    <w:rsid w:val="00E51AE7"/>
    <w:rsid w:val="00E5304C"/>
    <w:rsid w:val="00E5480E"/>
    <w:rsid w:val="00E553CB"/>
    <w:rsid w:val="00E55B1C"/>
    <w:rsid w:val="00E6358E"/>
    <w:rsid w:val="00E63FC0"/>
    <w:rsid w:val="00E6706F"/>
    <w:rsid w:val="00E74BF5"/>
    <w:rsid w:val="00E7753F"/>
    <w:rsid w:val="00E77638"/>
    <w:rsid w:val="00E77D71"/>
    <w:rsid w:val="00E77EFD"/>
    <w:rsid w:val="00E85475"/>
    <w:rsid w:val="00E90F46"/>
    <w:rsid w:val="00E937E6"/>
    <w:rsid w:val="00EA3FDF"/>
    <w:rsid w:val="00EA6770"/>
    <w:rsid w:val="00EB058E"/>
    <w:rsid w:val="00EB13DF"/>
    <w:rsid w:val="00EB17E1"/>
    <w:rsid w:val="00EB2853"/>
    <w:rsid w:val="00EB4D7F"/>
    <w:rsid w:val="00EC290F"/>
    <w:rsid w:val="00ED4316"/>
    <w:rsid w:val="00ED6409"/>
    <w:rsid w:val="00EF1AB8"/>
    <w:rsid w:val="00F045D4"/>
    <w:rsid w:val="00F12313"/>
    <w:rsid w:val="00F12C0E"/>
    <w:rsid w:val="00F2548E"/>
    <w:rsid w:val="00F33D56"/>
    <w:rsid w:val="00F360C4"/>
    <w:rsid w:val="00F5248A"/>
    <w:rsid w:val="00F52DB1"/>
    <w:rsid w:val="00F53413"/>
    <w:rsid w:val="00F63BE8"/>
    <w:rsid w:val="00F642BC"/>
    <w:rsid w:val="00F70DA1"/>
    <w:rsid w:val="00F816DF"/>
    <w:rsid w:val="00FA2334"/>
    <w:rsid w:val="00FB446B"/>
    <w:rsid w:val="00FB7E3E"/>
    <w:rsid w:val="00FC12DF"/>
    <w:rsid w:val="00FC6306"/>
    <w:rsid w:val="00FD6661"/>
    <w:rsid w:val="00FE2B8A"/>
    <w:rsid w:val="00FE5577"/>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E46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91BE8"/>
    <w:pPr>
      <w:keepNext/>
      <w:widowControl w:val="0"/>
      <w:tabs>
        <w:tab w:val="left" w:pos="-720"/>
        <w:tab w:val="left" w:pos="310"/>
        <w:tab w:val="left" w:pos="835"/>
      </w:tabs>
      <w:spacing w:after="0" w:line="240" w:lineRule="auto"/>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uiPriority w:val="9"/>
    <w:semiHidden/>
    <w:unhideWhenUsed/>
    <w:qFormat/>
    <w:rsid w:val="003D29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057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13398A"/>
    <w:rPr>
      <w:color w:val="0563C1"/>
      <w:u w:val="single"/>
    </w:rPr>
  </w:style>
  <w:style w:type="character" w:styleId="Emphasis">
    <w:name w:val="Emphasis"/>
    <w:basedOn w:val="DefaultParagraphFont"/>
    <w:uiPriority w:val="20"/>
    <w:qFormat/>
    <w:rsid w:val="0013398A"/>
    <w:rPr>
      <w:i/>
      <w:iCs/>
    </w:rPr>
  </w:style>
  <w:style w:type="character" w:styleId="UnresolvedMention">
    <w:name w:val="Unresolved Mention"/>
    <w:basedOn w:val="DefaultParagraphFont"/>
    <w:uiPriority w:val="99"/>
    <w:semiHidden/>
    <w:unhideWhenUsed/>
    <w:rsid w:val="00FF2C6D"/>
    <w:rPr>
      <w:color w:val="605E5C"/>
      <w:shd w:val="clear" w:color="auto" w:fill="E1DFDD"/>
    </w:rPr>
  </w:style>
  <w:style w:type="character" w:styleId="FollowedHyperlink">
    <w:name w:val="FollowedHyperlink"/>
    <w:basedOn w:val="DefaultParagraphFont"/>
    <w:uiPriority w:val="99"/>
    <w:semiHidden/>
    <w:unhideWhenUsed/>
    <w:rsid w:val="00A64555"/>
    <w:rPr>
      <w:color w:val="954F72" w:themeColor="followedHyperlink"/>
      <w:u w:val="single"/>
    </w:rPr>
  </w:style>
  <w:style w:type="paragraph" w:customStyle="1" w:styleId="Default">
    <w:name w:val="Default"/>
    <w:rsid w:val="00EF1AB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65C7"/>
    <w:rPr>
      <w:sz w:val="16"/>
      <w:szCs w:val="16"/>
    </w:rPr>
  </w:style>
  <w:style w:type="paragraph" w:styleId="CommentText">
    <w:name w:val="annotation text"/>
    <w:basedOn w:val="Normal"/>
    <w:link w:val="CommentTextChar"/>
    <w:uiPriority w:val="99"/>
    <w:unhideWhenUsed/>
    <w:rsid w:val="005865C7"/>
    <w:pPr>
      <w:spacing w:line="240" w:lineRule="auto"/>
    </w:pPr>
    <w:rPr>
      <w:sz w:val="20"/>
      <w:szCs w:val="20"/>
    </w:rPr>
  </w:style>
  <w:style w:type="character" w:customStyle="1" w:styleId="CommentTextChar">
    <w:name w:val="Comment Text Char"/>
    <w:basedOn w:val="DefaultParagraphFont"/>
    <w:link w:val="CommentText"/>
    <w:uiPriority w:val="99"/>
    <w:rsid w:val="005865C7"/>
    <w:rPr>
      <w:sz w:val="20"/>
      <w:szCs w:val="20"/>
    </w:rPr>
  </w:style>
  <w:style w:type="paragraph" w:styleId="CommentSubject">
    <w:name w:val="annotation subject"/>
    <w:basedOn w:val="CommentText"/>
    <w:next w:val="CommentText"/>
    <w:link w:val="CommentSubjectChar"/>
    <w:uiPriority w:val="99"/>
    <w:semiHidden/>
    <w:unhideWhenUsed/>
    <w:rsid w:val="005865C7"/>
    <w:rPr>
      <w:b/>
      <w:bCs/>
    </w:rPr>
  </w:style>
  <w:style w:type="character" w:customStyle="1" w:styleId="CommentSubjectChar">
    <w:name w:val="Comment Subject Char"/>
    <w:basedOn w:val="CommentTextChar"/>
    <w:link w:val="CommentSubject"/>
    <w:uiPriority w:val="99"/>
    <w:semiHidden/>
    <w:rsid w:val="005865C7"/>
    <w:rPr>
      <w:b/>
      <w:bCs/>
      <w:sz w:val="20"/>
      <w:szCs w:val="20"/>
    </w:rPr>
  </w:style>
  <w:style w:type="character" w:customStyle="1" w:styleId="Heading2Char">
    <w:name w:val="Heading 2 Char"/>
    <w:basedOn w:val="DefaultParagraphFont"/>
    <w:link w:val="Heading2"/>
    <w:rsid w:val="00191BE8"/>
    <w:rPr>
      <w:rFonts w:ascii="Times New Roman" w:eastAsia="Times New Roman" w:hAnsi="Times New Roman" w:cs="Times New Roman"/>
      <w:b/>
      <w:bCs/>
      <w:snapToGrid w:val="0"/>
      <w:szCs w:val="20"/>
      <w:lang w:val="en-GB"/>
    </w:rPr>
  </w:style>
  <w:style w:type="character" w:customStyle="1" w:styleId="A3">
    <w:name w:val="A3"/>
    <w:uiPriority w:val="99"/>
    <w:rsid w:val="00777515"/>
    <w:rPr>
      <w:rFonts w:cs="KazimirText Medium"/>
      <w:i/>
      <w:iCs/>
      <w:color w:val="000000"/>
      <w:sz w:val="18"/>
      <w:szCs w:val="18"/>
    </w:rPr>
  </w:style>
  <w:style w:type="character" w:customStyle="1" w:styleId="A0">
    <w:name w:val="A0"/>
    <w:uiPriority w:val="99"/>
    <w:rsid w:val="00777515"/>
    <w:rPr>
      <w:rFonts w:cs="Franklin Gothic Book"/>
      <w:color w:val="000000"/>
      <w:sz w:val="29"/>
      <w:szCs w:val="29"/>
    </w:rPr>
  </w:style>
  <w:style w:type="paragraph" w:styleId="FootnoteText">
    <w:name w:val="footnote text"/>
    <w:basedOn w:val="Normal"/>
    <w:link w:val="FootnoteTextChar"/>
    <w:uiPriority w:val="99"/>
    <w:semiHidden/>
    <w:unhideWhenUsed/>
    <w:rsid w:val="00120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ECF"/>
    <w:rPr>
      <w:sz w:val="20"/>
      <w:szCs w:val="20"/>
    </w:rPr>
  </w:style>
  <w:style w:type="character" w:styleId="FootnoteReference">
    <w:name w:val="footnote reference"/>
    <w:basedOn w:val="DefaultParagraphFont"/>
    <w:uiPriority w:val="99"/>
    <w:semiHidden/>
    <w:unhideWhenUsed/>
    <w:rsid w:val="00120ECF"/>
    <w:rPr>
      <w:vertAlign w:val="superscript"/>
    </w:rPr>
  </w:style>
  <w:style w:type="paragraph" w:customStyle="1" w:styleId="p1">
    <w:name w:val="p1"/>
    <w:basedOn w:val="Normal"/>
    <w:rsid w:val="00772E8F"/>
    <w:pPr>
      <w:spacing w:after="0" w:line="240" w:lineRule="auto"/>
    </w:pPr>
    <w:rPr>
      <w:rFonts w:ascii="Times" w:eastAsia="MS Mincho" w:hAnsi="Times" w:cs="Times New Roman"/>
      <w:sz w:val="17"/>
      <w:szCs w:val="17"/>
    </w:rPr>
  </w:style>
  <w:style w:type="character" w:customStyle="1" w:styleId="QuickFormat1">
    <w:name w:val="QuickFormat1"/>
    <w:rsid w:val="00772E8F"/>
    <w:rPr>
      <w:sz w:val="23"/>
      <w:szCs w:val="23"/>
      <w:lang w:val="en-GB"/>
    </w:rPr>
  </w:style>
  <w:style w:type="paragraph" w:customStyle="1" w:styleId="Pa13">
    <w:name w:val="Pa13"/>
    <w:basedOn w:val="Normal"/>
    <w:next w:val="Normal"/>
    <w:uiPriority w:val="99"/>
    <w:rsid w:val="00A660A5"/>
    <w:pPr>
      <w:autoSpaceDE w:val="0"/>
      <w:autoSpaceDN w:val="0"/>
      <w:adjustRightInd w:val="0"/>
      <w:spacing w:after="0" w:line="201" w:lineRule="atLeast"/>
    </w:pPr>
    <w:rPr>
      <w:rFonts w:ascii="KazimirText Book" w:hAnsi="KazimirText Book"/>
      <w:sz w:val="24"/>
      <w:szCs w:val="24"/>
      <w:lang w:val="en-AU"/>
    </w:rPr>
  </w:style>
  <w:style w:type="paragraph" w:customStyle="1" w:styleId="Pa14">
    <w:name w:val="Pa14"/>
    <w:basedOn w:val="Normal"/>
    <w:next w:val="Normal"/>
    <w:uiPriority w:val="99"/>
    <w:rsid w:val="00A660A5"/>
    <w:pPr>
      <w:autoSpaceDE w:val="0"/>
      <w:autoSpaceDN w:val="0"/>
      <w:adjustRightInd w:val="0"/>
      <w:spacing w:after="0" w:line="201" w:lineRule="atLeast"/>
    </w:pPr>
    <w:rPr>
      <w:rFonts w:ascii="KazimirText Book" w:hAnsi="KazimirText Book"/>
      <w:sz w:val="24"/>
      <w:szCs w:val="24"/>
      <w:lang w:val="en-AU"/>
    </w:rPr>
  </w:style>
  <w:style w:type="paragraph" w:customStyle="1" w:styleId="Pa15">
    <w:name w:val="Pa15"/>
    <w:basedOn w:val="Normal"/>
    <w:next w:val="Normal"/>
    <w:uiPriority w:val="99"/>
    <w:rsid w:val="00A660A5"/>
    <w:pPr>
      <w:autoSpaceDE w:val="0"/>
      <w:autoSpaceDN w:val="0"/>
      <w:adjustRightInd w:val="0"/>
      <w:spacing w:after="0" w:line="201" w:lineRule="atLeast"/>
    </w:pPr>
    <w:rPr>
      <w:rFonts w:ascii="KazimirText Book" w:hAnsi="KazimirText Book"/>
      <w:sz w:val="24"/>
      <w:szCs w:val="24"/>
      <w:lang w:val="en-AU"/>
    </w:rPr>
  </w:style>
  <w:style w:type="paragraph" w:customStyle="1" w:styleId="Pa16">
    <w:name w:val="Pa16"/>
    <w:basedOn w:val="Default"/>
    <w:next w:val="Default"/>
    <w:uiPriority w:val="99"/>
    <w:rsid w:val="00A660A5"/>
    <w:pPr>
      <w:spacing w:line="241" w:lineRule="atLeast"/>
    </w:pPr>
    <w:rPr>
      <w:rFonts w:ascii="Franklin Gothic Demi Cond" w:hAnsi="Franklin Gothic Demi Cond" w:cstheme="minorBidi"/>
      <w:color w:val="auto"/>
      <w:lang w:val="en-AU"/>
    </w:rPr>
  </w:style>
  <w:style w:type="character" w:customStyle="1" w:styleId="st1">
    <w:name w:val="st1"/>
    <w:basedOn w:val="DefaultParagraphFont"/>
    <w:rsid w:val="00462DC8"/>
  </w:style>
  <w:style w:type="character" w:customStyle="1" w:styleId="Heading3Char">
    <w:name w:val="Heading 3 Char"/>
    <w:basedOn w:val="DefaultParagraphFont"/>
    <w:link w:val="Heading3"/>
    <w:uiPriority w:val="9"/>
    <w:semiHidden/>
    <w:rsid w:val="003D295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D2953"/>
    <w:rPr>
      <w:b/>
      <w:bCs/>
    </w:rPr>
  </w:style>
  <w:style w:type="paragraph" w:styleId="NormalWeb">
    <w:name w:val="Normal (Web)"/>
    <w:basedOn w:val="Normal"/>
    <w:uiPriority w:val="99"/>
    <w:semiHidden/>
    <w:unhideWhenUsed/>
    <w:rsid w:val="003D2953"/>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057C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4992">
      <w:bodyDiv w:val="1"/>
      <w:marLeft w:val="0"/>
      <w:marRight w:val="0"/>
      <w:marTop w:val="0"/>
      <w:marBottom w:val="0"/>
      <w:divBdr>
        <w:top w:val="none" w:sz="0" w:space="0" w:color="auto"/>
        <w:left w:val="none" w:sz="0" w:space="0" w:color="auto"/>
        <w:bottom w:val="none" w:sz="0" w:space="0" w:color="auto"/>
        <w:right w:val="none" w:sz="0" w:space="0" w:color="auto"/>
      </w:divBdr>
    </w:div>
    <w:div w:id="182328811">
      <w:bodyDiv w:val="1"/>
      <w:marLeft w:val="0"/>
      <w:marRight w:val="0"/>
      <w:marTop w:val="0"/>
      <w:marBottom w:val="0"/>
      <w:divBdr>
        <w:top w:val="none" w:sz="0" w:space="0" w:color="auto"/>
        <w:left w:val="none" w:sz="0" w:space="0" w:color="auto"/>
        <w:bottom w:val="none" w:sz="0" w:space="0" w:color="auto"/>
        <w:right w:val="none" w:sz="0" w:space="0" w:color="auto"/>
      </w:divBdr>
    </w:div>
    <w:div w:id="195315016">
      <w:bodyDiv w:val="1"/>
      <w:marLeft w:val="0"/>
      <w:marRight w:val="0"/>
      <w:marTop w:val="0"/>
      <w:marBottom w:val="0"/>
      <w:divBdr>
        <w:top w:val="none" w:sz="0" w:space="0" w:color="auto"/>
        <w:left w:val="none" w:sz="0" w:space="0" w:color="auto"/>
        <w:bottom w:val="none" w:sz="0" w:space="0" w:color="auto"/>
        <w:right w:val="none" w:sz="0" w:space="0" w:color="auto"/>
      </w:divBdr>
    </w:div>
    <w:div w:id="287126170">
      <w:bodyDiv w:val="1"/>
      <w:marLeft w:val="0"/>
      <w:marRight w:val="0"/>
      <w:marTop w:val="0"/>
      <w:marBottom w:val="0"/>
      <w:divBdr>
        <w:top w:val="none" w:sz="0" w:space="0" w:color="auto"/>
        <w:left w:val="none" w:sz="0" w:space="0" w:color="auto"/>
        <w:bottom w:val="none" w:sz="0" w:space="0" w:color="auto"/>
        <w:right w:val="none" w:sz="0" w:space="0" w:color="auto"/>
      </w:divBdr>
    </w:div>
    <w:div w:id="300959102">
      <w:bodyDiv w:val="1"/>
      <w:marLeft w:val="0"/>
      <w:marRight w:val="0"/>
      <w:marTop w:val="0"/>
      <w:marBottom w:val="0"/>
      <w:divBdr>
        <w:top w:val="none" w:sz="0" w:space="0" w:color="auto"/>
        <w:left w:val="none" w:sz="0" w:space="0" w:color="auto"/>
        <w:bottom w:val="none" w:sz="0" w:space="0" w:color="auto"/>
        <w:right w:val="none" w:sz="0" w:space="0" w:color="auto"/>
      </w:divBdr>
    </w:div>
    <w:div w:id="315374797">
      <w:bodyDiv w:val="1"/>
      <w:marLeft w:val="0"/>
      <w:marRight w:val="0"/>
      <w:marTop w:val="0"/>
      <w:marBottom w:val="0"/>
      <w:divBdr>
        <w:top w:val="none" w:sz="0" w:space="0" w:color="auto"/>
        <w:left w:val="none" w:sz="0" w:space="0" w:color="auto"/>
        <w:bottom w:val="none" w:sz="0" w:space="0" w:color="auto"/>
        <w:right w:val="none" w:sz="0" w:space="0" w:color="auto"/>
      </w:divBdr>
    </w:div>
    <w:div w:id="327056635">
      <w:bodyDiv w:val="1"/>
      <w:marLeft w:val="0"/>
      <w:marRight w:val="0"/>
      <w:marTop w:val="0"/>
      <w:marBottom w:val="0"/>
      <w:divBdr>
        <w:top w:val="none" w:sz="0" w:space="0" w:color="auto"/>
        <w:left w:val="none" w:sz="0" w:space="0" w:color="auto"/>
        <w:bottom w:val="none" w:sz="0" w:space="0" w:color="auto"/>
        <w:right w:val="none" w:sz="0" w:space="0" w:color="auto"/>
      </w:divBdr>
      <w:divsChild>
        <w:div w:id="344792597">
          <w:marLeft w:val="0"/>
          <w:marRight w:val="0"/>
          <w:marTop w:val="0"/>
          <w:marBottom w:val="0"/>
          <w:divBdr>
            <w:top w:val="none" w:sz="0" w:space="0" w:color="auto"/>
            <w:left w:val="none" w:sz="0" w:space="0" w:color="auto"/>
            <w:bottom w:val="none" w:sz="0" w:space="0" w:color="auto"/>
            <w:right w:val="none" w:sz="0" w:space="0" w:color="auto"/>
          </w:divBdr>
          <w:divsChild>
            <w:div w:id="1495411789">
              <w:marLeft w:val="0"/>
              <w:marRight w:val="0"/>
              <w:marTop w:val="0"/>
              <w:marBottom w:val="0"/>
              <w:divBdr>
                <w:top w:val="none" w:sz="0" w:space="0" w:color="auto"/>
                <w:left w:val="none" w:sz="0" w:space="0" w:color="auto"/>
                <w:bottom w:val="none" w:sz="0" w:space="0" w:color="auto"/>
                <w:right w:val="none" w:sz="0" w:space="0" w:color="auto"/>
              </w:divBdr>
              <w:divsChild>
                <w:div w:id="1261571829">
                  <w:marLeft w:val="0"/>
                  <w:marRight w:val="0"/>
                  <w:marTop w:val="0"/>
                  <w:marBottom w:val="0"/>
                  <w:divBdr>
                    <w:top w:val="none" w:sz="0" w:space="0" w:color="auto"/>
                    <w:left w:val="none" w:sz="0" w:space="0" w:color="auto"/>
                    <w:bottom w:val="none" w:sz="0" w:space="0" w:color="auto"/>
                    <w:right w:val="none" w:sz="0" w:space="0" w:color="auto"/>
                  </w:divBdr>
                  <w:divsChild>
                    <w:div w:id="513306607">
                      <w:marLeft w:val="0"/>
                      <w:marRight w:val="0"/>
                      <w:marTop w:val="0"/>
                      <w:marBottom w:val="0"/>
                      <w:divBdr>
                        <w:top w:val="none" w:sz="0" w:space="0" w:color="auto"/>
                        <w:left w:val="none" w:sz="0" w:space="0" w:color="auto"/>
                        <w:bottom w:val="none" w:sz="0" w:space="0" w:color="auto"/>
                        <w:right w:val="none" w:sz="0" w:space="0" w:color="auto"/>
                      </w:divBdr>
                      <w:divsChild>
                        <w:div w:id="1806584111">
                          <w:marLeft w:val="0"/>
                          <w:marRight w:val="0"/>
                          <w:marTop w:val="0"/>
                          <w:marBottom w:val="0"/>
                          <w:divBdr>
                            <w:top w:val="none" w:sz="0" w:space="0" w:color="auto"/>
                            <w:left w:val="none" w:sz="0" w:space="0" w:color="auto"/>
                            <w:bottom w:val="none" w:sz="0" w:space="0" w:color="auto"/>
                            <w:right w:val="none" w:sz="0" w:space="0" w:color="auto"/>
                          </w:divBdr>
                          <w:divsChild>
                            <w:div w:id="1953173725">
                              <w:marLeft w:val="0"/>
                              <w:marRight w:val="0"/>
                              <w:marTop w:val="0"/>
                              <w:marBottom w:val="0"/>
                              <w:divBdr>
                                <w:top w:val="none" w:sz="0" w:space="0" w:color="auto"/>
                                <w:left w:val="none" w:sz="0" w:space="0" w:color="auto"/>
                                <w:bottom w:val="none" w:sz="0" w:space="0" w:color="auto"/>
                                <w:right w:val="none" w:sz="0" w:space="0" w:color="auto"/>
                              </w:divBdr>
                              <w:divsChild>
                                <w:div w:id="1718356332">
                                  <w:marLeft w:val="0"/>
                                  <w:marRight w:val="0"/>
                                  <w:marTop w:val="0"/>
                                  <w:marBottom w:val="0"/>
                                  <w:divBdr>
                                    <w:top w:val="none" w:sz="0" w:space="0" w:color="auto"/>
                                    <w:left w:val="none" w:sz="0" w:space="0" w:color="auto"/>
                                    <w:bottom w:val="none" w:sz="0" w:space="0" w:color="auto"/>
                                    <w:right w:val="none" w:sz="0" w:space="0" w:color="auto"/>
                                  </w:divBdr>
                                  <w:divsChild>
                                    <w:div w:id="333993052">
                                      <w:marLeft w:val="0"/>
                                      <w:marRight w:val="0"/>
                                      <w:marTop w:val="0"/>
                                      <w:marBottom w:val="0"/>
                                      <w:divBdr>
                                        <w:top w:val="none" w:sz="0" w:space="0" w:color="auto"/>
                                        <w:left w:val="none" w:sz="0" w:space="0" w:color="auto"/>
                                        <w:bottom w:val="none" w:sz="0" w:space="0" w:color="auto"/>
                                        <w:right w:val="none" w:sz="0" w:space="0" w:color="auto"/>
                                      </w:divBdr>
                                      <w:divsChild>
                                        <w:div w:id="1713069650">
                                          <w:marLeft w:val="0"/>
                                          <w:marRight w:val="0"/>
                                          <w:marTop w:val="0"/>
                                          <w:marBottom w:val="0"/>
                                          <w:divBdr>
                                            <w:top w:val="none" w:sz="0" w:space="0" w:color="auto"/>
                                            <w:left w:val="none" w:sz="0" w:space="0" w:color="auto"/>
                                            <w:bottom w:val="none" w:sz="0" w:space="0" w:color="auto"/>
                                            <w:right w:val="none" w:sz="0" w:space="0" w:color="auto"/>
                                          </w:divBdr>
                                          <w:divsChild>
                                            <w:div w:id="1739744322">
                                              <w:marLeft w:val="0"/>
                                              <w:marRight w:val="0"/>
                                              <w:marTop w:val="0"/>
                                              <w:marBottom w:val="0"/>
                                              <w:divBdr>
                                                <w:top w:val="none" w:sz="0" w:space="0" w:color="auto"/>
                                                <w:left w:val="none" w:sz="0" w:space="0" w:color="auto"/>
                                                <w:bottom w:val="none" w:sz="0" w:space="0" w:color="auto"/>
                                                <w:right w:val="none" w:sz="0" w:space="0" w:color="auto"/>
                                              </w:divBdr>
                                              <w:divsChild>
                                                <w:div w:id="528297149">
                                                  <w:marLeft w:val="0"/>
                                                  <w:marRight w:val="0"/>
                                                  <w:marTop w:val="0"/>
                                                  <w:marBottom w:val="0"/>
                                                  <w:divBdr>
                                                    <w:top w:val="none" w:sz="0" w:space="0" w:color="auto"/>
                                                    <w:left w:val="none" w:sz="0" w:space="0" w:color="auto"/>
                                                    <w:bottom w:val="none" w:sz="0" w:space="0" w:color="auto"/>
                                                    <w:right w:val="none" w:sz="0" w:space="0" w:color="auto"/>
                                                  </w:divBdr>
                                                  <w:divsChild>
                                                    <w:div w:id="110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66039">
      <w:bodyDiv w:val="1"/>
      <w:marLeft w:val="0"/>
      <w:marRight w:val="0"/>
      <w:marTop w:val="0"/>
      <w:marBottom w:val="0"/>
      <w:divBdr>
        <w:top w:val="none" w:sz="0" w:space="0" w:color="auto"/>
        <w:left w:val="none" w:sz="0" w:space="0" w:color="auto"/>
        <w:bottom w:val="none" w:sz="0" w:space="0" w:color="auto"/>
        <w:right w:val="none" w:sz="0" w:space="0" w:color="auto"/>
      </w:divBdr>
    </w:div>
    <w:div w:id="358045571">
      <w:bodyDiv w:val="1"/>
      <w:marLeft w:val="0"/>
      <w:marRight w:val="0"/>
      <w:marTop w:val="0"/>
      <w:marBottom w:val="0"/>
      <w:divBdr>
        <w:top w:val="none" w:sz="0" w:space="0" w:color="auto"/>
        <w:left w:val="none" w:sz="0" w:space="0" w:color="auto"/>
        <w:bottom w:val="none" w:sz="0" w:space="0" w:color="auto"/>
        <w:right w:val="none" w:sz="0" w:space="0" w:color="auto"/>
      </w:divBdr>
      <w:divsChild>
        <w:div w:id="480930917">
          <w:marLeft w:val="0"/>
          <w:marRight w:val="0"/>
          <w:marTop w:val="0"/>
          <w:marBottom w:val="0"/>
          <w:divBdr>
            <w:top w:val="none" w:sz="0" w:space="0" w:color="auto"/>
            <w:left w:val="none" w:sz="0" w:space="0" w:color="auto"/>
            <w:bottom w:val="none" w:sz="0" w:space="0" w:color="auto"/>
            <w:right w:val="none" w:sz="0" w:space="0" w:color="auto"/>
          </w:divBdr>
          <w:divsChild>
            <w:div w:id="978345931">
              <w:marLeft w:val="0"/>
              <w:marRight w:val="0"/>
              <w:marTop w:val="0"/>
              <w:marBottom w:val="0"/>
              <w:divBdr>
                <w:top w:val="none" w:sz="0" w:space="0" w:color="auto"/>
                <w:left w:val="none" w:sz="0" w:space="0" w:color="auto"/>
                <w:bottom w:val="none" w:sz="0" w:space="0" w:color="auto"/>
                <w:right w:val="none" w:sz="0" w:space="0" w:color="auto"/>
              </w:divBdr>
              <w:divsChild>
                <w:div w:id="416095152">
                  <w:marLeft w:val="0"/>
                  <w:marRight w:val="0"/>
                  <w:marTop w:val="0"/>
                  <w:marBottom w:val="0"/>
                  <w:divBdr>
                    <w:top w:val="none" w:sz="0" w:space="0" w:color="auto"/>
                    <w:left w:val="none" w:sz="0" w:space="0" w:color="auto"/>
                    <w:bottom w:val="none" w:sz="0" w:space="0" w:color="auto"/>
                    <w:right w:val="none" w:sz="0" w:space="0" w:color="auto"/>
                  </w:divBdr>
                  <w:divsChild>
                    <w:div w:id="1947301136">
                      <w:marLeft w:val="0"/>
                      <w:marRight w:val="0"/>
                      <w:marTop w:val="0"/>
                      <w:marBottom w:val="0"/>
                      <w:divBdr>
                        <w:top w:val="none" w:sz="0" w:space="0" w:color="auto"/>
                        <w:left w:val="none" w:sz="0" w:space="0" w:color="auto"/>
                        <w:bottom w:val="none" w:sz="0" w:space="0" w:color="auto"/>
                        <w:right w:val="none" w:sz="0" w:space="0" w:color="auto"/>
                      </w:divBdr>
                      <w:divsChild>
                        <w:div w:id="105084152">
                          <w:marLeft w:val="0"/>
                          <w:marRight w:val="0"/>
                          <w:marTop w:val="0"/>
                          <w:marBottom w:val="0"/>
                          <w:divBdr>
                            <w:top w:val="none" w:sz="0" w:space="0" w:color="auto"/>
                            <w:left w:val="none" w:sz="0" w:space="0" w:color="auto"/>
                            <w:bottom w:val="none" w:sz="0" w:space="0" w:color="auto"/>
                            <w:right w:val="none" w:sz="0" w:space="0" w:color="auto"/>
                          </w:divBdr>
                          <w:divsChild>
                            <w:div w:id="20904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36589">
      <w:bodyDiv w:val="1"/>
      <w:marLeft w:val="0"/>
      <w:marRight w:val="0"/>
      <w:marTop w:val="0"/>
      <w:marBottom w:val="0"/>
      <w:divBdr>
        <w:top w:val="none" w:sz="0" w:space="0" w:color="auto"/>
        <w:left w:val="none" w:sz="0" w:space="0" w:color="auto"/>
        <w:bottom w:val="none" w:sz="0" w:space="0" w:color="auto"/>
        <w:right w:val="none" w:sz="0" w:space="0" w:color="auto"/>
      </w:divBdr>
    </w:div>
    <w:div w:id="638535359">
      <w:bodyDiv w:val="1"/>
      <w:marLeft w:val="0"/>
      <w:marRight w:val="0"/>
      <w:marTop w:val="0"/>
      <w:marBottom w:val="0"/>
      <w:divBdr>
        <w:top w:val="none" w:sz="0" w:space="0" w:color="auto"/>
        <w:left w:val="none" w:sz="0" w:space="0" w:color="auto"/>
        <w:bottom w:val="none" w:sz="0" w:space="0" w:color="auto"/>
        <w:right w:val="none" w:sz="0" w:space="0" w:color="auto"/>
      </w:divBdr>
    </w:div>
    <w:div w:id="729962098">
      <w:bodyDiv w:val="1"/>
      <w:marLeft w:val="0"/>
      <w:marRight w:val="0"/>
      <w:marTop w:val="0"/>
      <w:marBottom w:val="0"/>
      <w:divBdr>
        <w:top w:val="none" w:sz="0" w:space="0" w:color="auto"/>
        <w:left w:val="none" w:sz="0" w:space="0" w:color="auto"/>
        <w:bottom w:val="none" w:sz="0" w:space="0" w:color="auto"/>
        <w:right w:val="none" w:sz="0" w:space="0" w:color="auto"/>
      </w:divBdr>
    </w:div>
    <w:div w:id="1094327749">
      <w:bodyDiv w:val="1"/>
      <w:marLeft w:val="0"/>
      <w:marRight w:val="0"/>
      <w:marTop w:val="0"/>
      <w:marBottom w:val="0"/>
      <w:divBdr>
        <w:top w:val="none" w:sz="0" w:space="0" w:color="auto"/>
        <w:left w:val="none" w:sz="0" w:space="0" w:color="auto"/>
        <w:bottom w:val="none" w:sz="0" w:space="0" w:color="auto"/>
        <w:right w:val="none" w:sz="0" w:space="0" w:color="auto"/>
      </w:divBdr>
    </w:div>
    <w:div w:id="1180588201">
      <w:bodyDiv w:val="1"/>
      <w:marLeft w:val="0"/>
      <w:marRight w:val="0"/>
      <w:marTop w:val="0"/>
      <w:marBottom w:val="0"/>
      <w:divBdr>
        <w:top w:val="none" w:sz="0" w:space="0" w:color="auto"/>
        <w:left w:val="none" w:sz="0" w:space="0" w:color="auto"/>
        <w:bottom w:val="none" w:sz="0" w:space="0" w:color="auto"/>
        <w:right w:val="none" w:sz="0" w:space="0" w:color="auto"/>
      </w:divBdr>
    </w:div>
    <w:div w:id="1226525793">
      <w:bodyDiv w:val="1"/>
      <w:marLeft w:val="0"/>
      <w:marRight w:val="0"/>
      <w:marTop w:val="0"/>
      <w:marBottom w:val="0"/>
      <w:divBdr>
        <w:top w:val="none" w:sz="0" w:space="0" w:color="auto"/>
        <w:left w:val="none" w:sz="0" w:space="0" w:color="auto"/>
        <w:bottom w:val="none" w:sz="0" w:space="0" w:color="auto"/>
        <w:right w:val="none" w:sz="0" w:space="0" w:color="auto"/>
      </w:divBdr>
    </w:div>
    <w:div w:id="1364790994">
      <w:bodyDiv w:val="1"/>
      <w:marLeft w:val="0"/>
      <w:marRight w:val="0"/>
      <w:marTop w:val="0"/>
      <w:marBottom w:val="0"/>
      <w:divBdr>
        <w:top w:val="none" w:sz="0" w:space="0" w:color="auto"/>
        <w:left w:val="none" w:sz="0" w:space="0" w:color="auto"/>
        <w:bottom w:val="none" w:sz="0" w:space="0" w:color="auto"/>
        <w:right w:val="none" w:sz="0" w:space="0" w:color="auto"/>
      </w:divBdr>
    </w:div>
    <w:div w:id="1388259846">
      <w:bodyDiv w:val="1"/>
      <w:marLeft w:val="0"/>
      <w:marRight w:val="0"/>
      <w:marTop w:val="0"/>
      <w:marBottom w:val="0"/>
      <w:divBdr>
        <w:top w:val="none" w:sz="0" w:space="0" w:color="auto"/>
        <w:left w:val="none" w:sz="0" w:space="0" w:color="auto"/>
        <w:bottom w:val="none" w:sz="0" w:space="0" w:color="auto"/>
        <w:right w:val="none" w:sz="0" w:space="0" w:color="auto"/>
      </w:divBdr>
    </w:div>
    <w:div w:id="1527716304">
      <w:bodyDiv w:val="1"/>
      <w:marLeft w:val="0"/>
      <w:marRight w:val="0"/>
      <w:marTop w:val="0"/>
      <w:marBottom w:val="0"/>
      <w:divBdr>
        <w:top w:val="none" w:sz="0" w:space="0" w:color="auto"/>
        <w:left w:val="none" w:sz="0" w:space="0" w:color="auto"/>
        <w:bottom w:val="none" w:sz="0" w:space="0" w:color="auto"/>
        <w:right w:val="none" w:sz="0" w:space="0" w:color="auto"/>
      </w:divBdr>
    </w:div>
    <w:div w:id="1664164757">
      <w:bodyDiv w:val="1"/>
      <w:marLeft w:val="0"/>
      <w:marRight w:val="0"/>
      <w:marTop w:val="0"/>
      <w:marBottom w:val="0"/>
      <w:divBdr>
        <w:top w:val="none" w:sz="0" w:space="0" w:color="auto"/>
        <w:left w:val="none" w:sz="0" w:space="0" w:color="auto"/>
        <w:bottom w:val="none" w:sz="0" w:space="0" w:color="auto"/>
        <w:right w:val="none" w:sz="0" w:space="0" w:color="auto"/>
      </w:divBdr>
      <w:divsChild>
        <w:div w:id="334647297">
          <w:marLeft w:val="0"/>
          <w:marRight w:val="0"/>
          <w:marTop w:val="0"/>
          <w:marBottom w:val="0"/>
          <w:divBdr>
            <w:top w:val="none" w:sz="0" w:space="0" w:color="auto"/>
            <w:left w:val="none" w:sz="0" w:space="0" w:color="auto"/>
            <w:bottom w:val="none" w:sz="0" w:space="0" w:color="auto"/>
            <w:right w:val="none" w:sz="0" w:space="0" w:color="auto"/>
          </w:divBdr>
          <w:divsChild>
            <w:div w:id="770012395">
              <w:marLeft w:val="0"/>
              <w:marRight w:val="0"/>
              <w:marTop w:val="0"/>
              <w:marBottom w:val="0"/>
              <w:divBdr>
                <w:top w:val="none" w:sz="0" w:space="0" w:color="auto"/>
                <w:left w:val="none" w:sz="0" w:space="0" w:color="auto"/>
                <w:bottom w:val="none" w:sz="0" w:space="0" w:color="auto"/>
                <w:right w:val="none" w:sz="0" w:space="0" w:color="auto"/>
              </w:divBdr>
              <w:divsChild>
                <w:div w:id="841239335">
                  <w:marLeft w:val="-225"/>
                  <w:marRight w:val="-225"/>
                  <w:marTop w:val="0"/>
                  <w:marBottom w:val="0"/>
                  <w:divBdr>
                    <w:top w:val="none" w:sz="0" w:space="0" w:color="auto"/>
                    <w:left w:val="none" w:sz="0" w:space="0" w:color="auto"/>
                    <w:bottom w:val="none" w:sz="0" w:space="0" w:color="auto"/>
                    <w:right w:val="none" w:sz="0" w:space="0" w:color="auto"/>
                  </w:divBdr>
                  <w:divsChild>
                    <w:div w:id="430275173">
                      <w:marLeft w:val="0"/>
                      <w:marRight w:val="0"/>
                      <w:marTop w:val="0"/>
                      <w:marBottom w:val="0"/>
                      <w:divBdr>
                        <w:top w:val="none" w:sz="0" w:space="0" w:color="auto"/>
                        <w:left w:val="none" w:sz="0" w:space="0" w:color="auto"/>
                        <w:bottom w:val="none" w:sz="0" w:space="0" w:color="auto"/>
                        <w:right w:val="none" w:sz="0" w:space="0" w:color="auto"/>
                      </w:divBdr>
                      <w:divsChild>
                        <w:div w:id="1389113938">
                          <w:marLeft w:val="0"/>
                          <w:marRight w:val="0"/>
                          <w:marTop w:val="0"/>
                          <w:marBottom w:val="0"/>
                          <w:divBdr>
                            <w:top w:val="none" w:sz="0" w:space="0" w:color="auto"/>
                            <w:left w:val="none" w:sz="0" w:space="0" w:color="auto"/>
                            <w:bottom w:val="none" w:sz="0" w:space="0" w:color="auto"/>
                            <w:right w:val="none" w:sz="0" w:space="0" w:color="auto"/>
                          </w:divBdr>
                          <w:divsChild>
                            <w:div w:id="1402216109">
                              <w:marLeft w:val="0"/>
                              <w:marRight w:val="0"/>
                              <w:marTop w:val="0"/>
                              <w:marBottom w:val="0"/>
                              <w:divBdr>
                                <w:top w:val="none" w:sz="0" w:space="0" w:color="auto"/>
                                <w:left w:val="none" w:sz="0" w:space="0" w:color="auto"/>
                                <w:bottom w:val="none" w:sz="0" w:space="0" w:color="auto"/>
                                <w:right w:val="none" w:sz="0" w:space="0" w:color="auto"/>
                              </w:divBdr>
                              <w:divsChild>
                                <w:div w:id="931668132">
                                  <w:marLeft w:val="-225"/>
                                  <w:marRight w:val="-225"/>
                                  <w:marTop w:val="0"/>
                                  <w:marBottom w:val="0"/>
                                  <w:divBdr>
                                    <w:top w:val="none" w:sz="0" w:space="0" w:color="auto"/>
                                    <w:left w:val="none" w:sz="0" w:space="0" w:color="auto"/>
                                    <w:bottom w:val="none" w:sz="0" w:space="0" w:color="auto"/>
                                    <w:right w:val="none" w:sz="0" w:space="0" w:color="auto"/>
                                  </w:divBdr>
                                  <w:divsChild>
                                    <w:div w:id="1013730628">
                                      <w:marLeft w:val="0"/>
                                      <w:marRight w:val="0"/>
                                      <w:marTop w:val="0"/>
                                      <w:marBottom w:val="0"/>
                                      <w:divBdr>
                                        <w:top w:val="none" w:sz="0" w:space="0" w:color="auto"/>
                                        <w:left w:val="none" w:sz="0" w:space="0" w:color="auto"/>
                                        <w:bottom w:val="none" w:sz="0" w:space="0" w:color="auto"/>
                                        <w:right w:val="none" w:sz="0" w:space="0" w:color="auto"/>
                                      </w:divBdr>
                                      <w:divsChild>
                                        <w:div w:id="1288664070">
                                          <w:marLeft w:val="0"/>
                                          <w:marRight w:val="0"/>
                                          <w:marTop w:val="0"/>
                                          <w:marBottom w:val="0"/>
                                          <w:divBdr>
                                            <w:top w:val="none" w:sz="0" w:space="0" w:color="auto"/>
                                            <w:left w:val="none" w:sz="0" w:space="0" w:color="auto"/>
                                            <w:bottom w:val="none" w:sz="0" w:space="0" w:color="auto"/>
                                            <w:right w:val="none" w:sz="0" w:space="0" w:color="auto"/>
                                          </w:divBdr>
                                          <w:divsChild>
                                            <w:div w:id="2073236640">
                                              <w:marLeft w:val="0"/>
                                              <w:marRight w:val="0"/>
                                              <w:marTop w:val="0"/>
                                              <w:marBottom w:val="0"/>
                                              <w:divBdr>
                                                <w:top w:val="none" w:sz="0" w:space="0" w:color="auto"/>
                                                <w:left w:val="none" w:sz="0" w:space="0" w:color="auto"/>
                                                <w:bottom w:val="none" w:sz="0" w:space="0" w:color="auto"/>
                                                <w:right w:val="none" w:sz="0" w:space="0" w:color="auto"/>
                                              </w:divBdr>
                                              <w:divsChild>
                                                <w:div w:id="14824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305503">
      <w:bodyDiv w:val="1"/>
      <w:marLeft w:val="0"/>
      <w:marRight w:val="0"/>
      <w:marTop w:val="0"/>
      <w:marBottom w:val="0"/>
      <w:divBdr>
        <w:top w:val="none" w:sz="0" w:space="0" w:color="auto"/>
        <w:left w:val="none" w:sz="0" w:space="0" w:color="auto"/>
        <w:bottom w:val="none" w:sz="0" w:space="0" w:color="auto"/>
        <w:right w:val="none" w:sz="0" w:space="0" w:color="auto"/>
      </w:divBdr>
    </w:div>
    <w:div w:id="1746535959">
      <w:bodyDiv w:val="1"/>
      <w:marLeft w:val="0"/>
      <w:marRight w:val="0"/>
      <w:marTop w:val="0"/>
      <w:marBottom w:val="0"/>
      <w:divBdr>
        <w:top w:val="none" w:sz="0" w:space="0" w:color="auto"/>
        <w:left w:val="none" w:sz="0" w:space="0" w:color="auto"/>
        <w:bottom w:val="none" w:sz="0" w:space="0" w:color="auto"/>
        <w:right w:val="none" w:sz="0" w:space="0" w:color="auto"/>
      </w:divBdr>
    </w:div>
    <w:div w:id="1810708974">
      <w:bodyDiv w:val="1"/>
      <w:marLeft w:val="0"/>
      <w:marRight w:val="0"/>
      <w:marTop w:val="0"/>
      <w:marBottom w:val="0"/>
      <w:divBdr>
        <w:top w:val="none" w:sz="0" w:space="0" w:color="auto"/>
        <w:left w:val="none" w:sz="0" w:space="0" w:color="auto"/>
        <w:bottom w:val="none" w:sz="0" w:space="0" w:color="auto"/>
        <w:right w:val="none" w:sz="0" w:space="0" w:color="auto"/>
      </w:divBdr>
    </w:div>
    <w:div w:id="1832597603">
      <w:bodyDiv w:val="1"/>
      <w:marLeft w:val="0"/>
      <w:marRight w:val="0"/>
      <w:marTop w:val="0"/>
      <w:marBottom w:val="0"/>
      <w:divBdr>
        <w:top w:val="none" w:sz="0" w:space="0" w:color="auto"/>
        <w:left w:val="none" w:sz="0" w:space="0" w:color="auto"/>
        <w:bottom w:val="none" w:sz="0" w:space="0" w:color="auto"/>
        <w:right w:val="none" w:sz="0" w:space="0" w:color="auto"/>
      </w:divBdr>
      <w:divsChild>
        <w:div w:id="896740695">
          <w:marLeft w:val="0"/>
          <w:marRight w:val="0"/>
          <w:marTop w:val="0"/>
          <w:marBottom w:val="0"/>
          <w:divBdr>
            <w:top w:val="none" w:sz="0" w:space="0" w:color="auto"/>
            <w:left w:val="none" w:sz="0" w:space="0" w:color="auto"/>
            <w:bottom w:val="none" w:sz="0" w:space="0" w:color="auto"/>
            <w:right w:val="none" w:sz="0" w:space="0" w:color="auto"/>
          </w:divBdr>
          <w:divsChild>
            <w:div w:id="1239359902">
              <w:marLeft w:val="0"/>
              <w:marRight w:val="0"/>
              <w:marTop w:val="0"/>
              <w:marBottom w:val="0"/>
              <w:divBdr>
                <w:top w:val="none" w:sz="0" w:space="0" w:color="auto"/>
                <w:left w:val="none" w:sz="0" w:space="0" w:color="auto"/>
                <w:bottom w:val="none" w:sz="0" w:space="0" w:color="auto"/>
                <w:right w:val="none" w:sz="0" w:space="0" w:color="auto"/>
              </w:divBdr>
              <w:divsChild>
                <w:div w:id="1993680524">
                  <w:marLeft w:val="0"/>
                  <w:marRight w:val="0"/>
                  <w:marTop w:val="0"/>
                  <w:marBottom w:val="0"/>
                  <w:divBdr>
                    <w:top w:val="none" w:sz="0" w:space="0" w:color="auto"/>
                    <w:left w:val="none" w:sz="0" w:space="0" w:color="auto"/>
                    <w:bottom w:val="none" w:sz="0" w:space="0" w:color="auto"/>
                    <w:right w:val="none" w:sz="0" w:space="0" w:color="auto"/>
                  </w:divBdr>
                  <w:divsChild>
                    <w:div w:id="1003778069">
                      <w:marLeft w:val="0"/>
                      <w:marRight w:val="0"/>
                      <w:marTop w:val="0"/>
                      <w:marBottom w:val="0"/>
                      <w:divBdr>
                        <w:top w:val="none" w:sz="0" w:space="0" w:color="auto"/>
                        <w:left w:val="none" w:sz="0" w:space="0" w:color="auto"/>
                        <w:bottom w:val="none" w:sz="0" w:space="0" w:color="auto"/>
                        <w:right w:val="none" w:sz="0" w:space="0" w:color="auto"/>
                      </w:divBdr>
                      <w:divsChild>
                        <w:div w:id="1467237689">
                          <w:marLeft w:val="0"/>
                          <w:marRight w:val="0"/>
                          <w:marTop w:val="0"/>
                          <w:marBottom w:val="0"/>
                          <w:divBdr>
                            <w:top w:val="none" w:sz="0" w:space="0" w:color="auto"/>
                            <w:left w:val="none" w:sz="0" w:space="0" w:color="auto"/>
                            <w:bottom w:val="none" w:sz="0" w:space="0" w:color="auto"/>
                            <w:right w:val="none" w:sz="0" w:space="0" w:color="auto"/>
                          </w:divBdr>
                          <w:divsChild>
                            <w:div w:id="10035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4124">
      <w:bodyDiv w:val="1"/>
      <w:marLeft w:val="0"/>
      <w:marRight w:val="0"/>
      <w:marTop w:val="0"/>
      <w:marBottom w:val="0"/>
      <w:divBdr>
        <w:top w:val="none" w:sz="0" w:space="0" w:color="auto"/>
        <w:left w:val="none" w:sz="0" w:space="0" w:color="auto"/>
        <w:bottom w:val="none" w:sz="0" w:space="0" w:color="auto"/>
        <w:right w:val="none" w:sz="0" w:space="0" w:color="auto"/>
      </w:divBdr>
      <w:divsChild>
        <w:div w:id="840049286">
          <w:marLeft w:val="0"/>
          <w:marRight w:val="0"/>
          <w:marTop w:val="0"/>
          <w:marBottom w:val="0"/>
          <w:divBdr>
            <w:top w:val="none" w:sz="0" w:space="0" w:color="auto"/>
            <w:left w:val="none" w:sz="0" w:space="0" w:color="auto"/>
            <w:bottom w:val="none" w:sz="0" w:space="0" w:color="auto"/>
            <w:right w:val="none" w:sz="0" w:space="0" w:color="auto"/>
          </w:divBdr>
          <w:divsChild>
            <w:div w:id="1450860785">
              <w:marLeft w:val="0"/>
              <w:marRight w:val="0"/>
              <w:marTop w:val="0"/>
              <w:marBottom w:val="0"/>
              <w:divBdr>
                <w:top w:val="none" w:sz="0" w:space="0" w:color="auto"/>
                <w:left w:val="none" w:sz="0" w:space="0" w:color="auto"/>
                <w:bottom w:val="none" w:sz="0" w:space="0" w:color="auto"/>
                <w:right w:val="none" w:sz="0" w:space="0" w:color="auto"/>
              </w:divBdr>
              <w:divsChild>
                <w:div w:id="895700619">
                  <w:marLeft w:val="0"/>
                  <w:marRight w:val="0"/>
                  <w:marTop w:val="0"/>
                  <w:marBottom w:val="0"/>
                  <w:divBdr>
                    <w:top w:val="none" w:sz="0" w:space="0" w:color="auto"/>
                    <w:left w:val="none" w:sz="0" w:space="0" w:color="auto"/>
                    <w:bottom w:val="none" w:sz="0" w:space="0" w:color="auto"/>
                    <w:right w:val="none" w:sz="0" w:space="0" w:color="auto"/>
                  </w:divBdr>
                  <w:divsChild>
                    <w:div w:id="1474911223">
                      <w:marLeft w:val="0"/>
                      <w:marRight w:val="0"/>
                      <w:marTop w:val="0"/>
                      <w:marBottom w:val="0"/>
                      <w:divBdr>
                        <w:top w:val="none" w:sz="0" w:space="0" w:color="auto"/>
                        <w:left w:val="none" w:sz="0" w:space="0" w:color="auto"/>
                        <w:bottom w:val="none" w:sz="0" w:space="0" w:color="auto"/>
                        <w:right w:val="none" w:sz="0" w:space="0" w:color="auto"/>
                      </w:divBdr>
                      <w:divsChild>
                        <w:div w:id="303780552">
                          <w:marLeft w:val="0"/>
                          <w:marRight w:val="0"/>
                          <w:marTop w:val="0"/>
                          <w:marBottom w:val="0"/>
                          <w:divBdr>
                            <w:top w:val="none" w:sz="0" w:space="0" w:color="auto"/>
                            <w:left w:val="none" w:sz="0" w:space="0" w:color="auto"/>
                            <w:bottom w:val="none" w:sz="0" w:space="0" w:color="auto"/>
                            <w:right w:val="none" w:sz="0" w:space="0" w:color="auto"/>
                          </w:divBdr>
                          <w:divsChild>
                            <w:div w:id="1362559727">
                              <w:marLeft w:val="0"/>
                              <w:marRight w:val="0"/>
                              <w:marTop w:val="0"/>
                              <w:marBottom w:val="0"/>
                              <w:divBdr>
                                <w:top w:val="none" w:sz="0" w:space="0" w:color="auto"/>
                                <w:left w:val="none" w:sz="0" w:space="0" w:color="auto"/>
                                <w:bottom w:val="none" w:sz="0" w:space="0" w:color="auto"/>
                                <w:right w:val="none" w:sz="0" w:space="0" w:color="auto"/>
                              </w:divBdr>
                              <w:divsChild>
                                <w:div w:id="704788412">
                                  <w:marLeft w:val="0"/>
                                  <w:marRight w:val="0"/>
                                  <w:marTop w:val="0"/>
                                  <w:marBottom w:val="0"/>
                                  <w:divBdr>
                                    <w:top w:val="none" w:sz="0" w:space="0" w:color="auto"/>
                                    <w:left w:val="none" w:sz="0" w:space="0" w:color="auto"/>
                                    <w:bottom w:val="none" w:sz="0" w:space="0" w:color="auto"/>
                                    <w:right w:val="none" w:sz="0" w:space="0" w:color="auto"/>
                                  </w:divBdr>
                                  <w:divsChild>
                                    <w:div w:id="1860045455">
                                      <w:marLeft w:val="0"/>
                                      <w:marRight w:val="0"/>
                                      <w:marTop w:val="0"/>
                                      <w:marBottom w:val="0"/>
                                      <w:divBdr>
                                        <w:top w:val="none" w:sz="0" w:space="0" w:color="auto"/>
                                        <w:left w:val="none" w:sz="0" w:space="0" w:color="auto"/>
                                        <w:bottom w:val="none" w:sz="0" w:space="0" w:color="auto"/>
                                        <w:right w:val="none" w:sz="0" w:space="0" w:color="auto"/>
                                      </w:divBdr>
                                      <w:divsChild>
                                        <w:div w:id="1993411371">
                                          <w:marLeft w:val="0"/>
                                          <w:marRight w:val="0"/>
                                          <w:marTop w:val="0"/>
                                          <w:marBottom w:val="0"/>
                                          <w:divBdr>
                                            <w:top w:val="none" w:sz="0" w:space="0" w:color="auto"/>
                                            <w:left w:val="none" w:sz="0" w:space="0" w:color="auto"/>
                                            <w:bottom w:val="none" w:sz="0" w:space="0" w:color="auto"/>
                                            <w:right w:val="none" w:sz="0" w:space="0" w:color="auto"/>
                                          </w:divBdr>
                                          <w:divsChild>
                                            <w:div w:id="543104836">
                                              <w:marLeft w:val="0"/>
                                              <w:marRight w:val="0"/>
                                              <w:marTop w:val="0"/>
                                              <w:marBottom w:val="0"/>
                                              <w:divBdr>
                                                <w:top w:val="none" w:sz="0" w:space="0" w:color="auto"/>
                                                <w:left w:val="none" w:sz="0" w:space="0" w:color="auto"/>
                                                <w:bottom w:val="none" w:sz="0" w:space="0" w:color="auto"/>
                                                <w:right w:val="none" w:sz="0" w:space="0" w:color="auto"/>
                                              </w:divBdr>
                                              <w:divsChild>
                                                <w:div w:id="587036875">
                                                  <w:marLeft w:val="0"/>
                                                  <w:marRight w:val="0"/>
                                                  <w:marTop w:val="0"/>
                                                  <w:marBottom w:val="0"/>
                                                  <w:divBdr>
                                                    <w:top w:val="none" w:sz="0" w:space="0" w:color="auto"/>
                                                    <w:left w:val="none" w:sz="0" w:space="0" w:color="auto"/>
                                                    <w:bottom w:val="none" w:sz="0" w:space="0" w:color="auto"/>
                                                    <w:right w:val="none" w:sz="0" w:space="0" w:color="auto"/>
                                                  </w:divBdr>
                                                  <w:divsChild>
                                                    <w:div w:id="1634167910">
                                                      <w:marLeft w:val="0"/>
                                                      <w:marRight w:val="0"/>
                                                      <w:marTop w:val="0"/>
                                                      <w:marBottom w:val="0"/>
                                                      <w:divBdr>
                                                        <w:top w:val="none" w:sz="0" w:space="0" w:color="auto"/>
                                                        <w:left w:val="none" w:sz="0" w:space="0" w:color="auto"/>
                                                        <w:bottom w:val="none" w:sz="0" w:space="0" w:color="auto"/>
                                                        <w:right w:val="none" w:sz="0" w:space="0" w:color="auto"/>
                                                      </w:divBdr>
                                                      <w:divsChild>
                                                        <w:div w:id="471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4025789">
      <w:bodyDiv w:val="1"/>
      <w:marLeft w:val="0"/>
      <w:marRight w:val="0"/>
      <w:marTop w:val="0"/>
      <w:marBottom w:val="0"/>
      <w:divBdr>
        <w:top w:val="none" w:sz="0" w:space="0" w:color="auto"/>
        <w:left w:val="none" w:sz="0" w:space="0" w:color="auto"/>
        <w:bottom w:val="none" w:sz="0" w:space="0" w:color="auto"/>
        <w:right w:val="none" w:sz="0" w:space="0" w:color="auto"/>
      </w:divBdr>
    </w:div>
    <w:div w:id="2048018714">
      <w:bodyDiv w:val="1"/>
      <w:marLeft w:val="0"/>
      <w:marRight w:val="0"/>
      <w:marTop w:val="0"/>
      <w:marBottom w:val="0"/>
      <w:divBdr>
        <w:top w:val="none" w:sz="0" w:space="0" w:color="auto"/>
        <w:left w:val="none" w:sz="0" w:space="0" w:color="auto"/>
        <w:bottom w:val="none" w:sz="0" w:space="0" w:color="auto"/>
        <w:right w:val="none" w:sz="0" w:space="0" w:color="auto"/>
      </w:divBdr>
      <w:divsChild>
        <w:div w:id="538206895">
          <w:marLeft w:val="0"/>
          <w:marRight w:val="0"/>
          <w:marTop w:val="0"/>
          <w:marBottom w:val="0"/>
          <w:divBdr>
            <w:top w:val="none" w:sz="0" w:space="0" w:color="auto"/>
            <w:left w:val="none" w:sz="0" w:space="0" w:color="auto"/>
            <w:bottom w:val="none" w:sz="0" w:space="0" w:color="auto"/>
            <w:right w:val="none" w:sz="0" w:space="0" w:color="auto"/>
          </w:divBdr>
          <w:divsChild>
            <w:div w:id="1996226858">
              <w:marLeft w:val="0"/>
              <w:marRight w:val="0"/>
              <w:marTop w:val="0"/>
              <w:marBottom w:val="0"/>
              <w:divBdr>
                <w:top w:val="none" w:sz="0" w:space="0" w:color="auto"/>
                <w:left w:val="none" w:sz="0" w:space="0" w:color="auto"/>
                <w:bottom w:val="none" w:sz="0" w:space="0" w:color="auto"/>
                <w:right w:val="none" w:sz="0" w:space="0" w:color="auto"/>
              </w:divBdr>
              <w:divsChild>
                <w:div w:id="620305980">
                  <w:marLeft w:val="0"/>
                  <w:marRight w:val="0"/>
                  <w:marTop w:val="0"/>
                  <w:marBottom w:val="0"/>
                  <w:divBdr>
                    <w:top w:val="none" w:sz="0" w:space="0" w:color="auto"/>
                    <w:left w:val="none" w:sz="0" w:space="0" w:color="auto"/>
                    <w:bottom w:val="none" w:sz="0" w:space="0" w:color="auto"/>
                    <w:right w:val="none" w:sz="0" w:space="0" w:color="auto"/>
                  </w:divBdr>
                  <w:divsChild>
                    <w:div w:id="1787112532">
                      <w:marLeft w:val="0"/>
                      <w:marRight w:val="0"/>
                      <w:marTop w:val="0"/>
                      <w:marBottom w:val="0"/>
                      <w:divBdr>
                        <w:top w:val="none" w:sz="0" w:space="0" w:color="auto"/>
                        <w:left w:val="none" w:sz="0" w:space="0" w:color="auto"/>
                        <w:bottom w:val="none" w:sz="0" w:space="0" w:color="auto"/>
                        <w:right w:val="none" w:sz="0" w:space="0" w:color="auto"/>
                      </w:divBdr>
                      <w:divsChild>
                        <w:div w:id="1693875388">
                          <w:marLeft w:val="0"/>
                          <w:marRight w:val="0"/>
                          <w:marTop w:val="0"/>
                          <w:marBottom w:val="0"/>
                          <w:divBdr>
                            <w:top w:val="none" w:sz="0" w:space="0" w:color="auto"/>
                            <w:left w:val="none" w:sz="0" w:space="0" w:color="auto"/>
                            <w:bottom w:val="none" w:sz="0" w:space="0" w:color="auto"/>
                            <w:right w:val="none" w:sz="0" w:space="0" w:color="auto"/>
                          </w:divBdr>
                          <w:divsChild>
                            <w:div w:id="1777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865399">
      <w:bodyDiv w:val="1"/>
      <w:marLeft w:val="0"/>
      <w:marRight w:val="0"/>
      <w:marTop w:val="0"/>
      <w:marBottom w:val="0"/>
      <w:divBdr>
        <w:top w:val="none" w:sz="0" w:space="0" w:color="auto"/>
        <w:left w:val="none" w:sz="0" w:space="0" w:color="auto"/>
        <w:bottom w:val="none" w:sz="0" w:space="0" w:color="auto"/>
        <w:right w:val="none" w:sz="0" w:space="0" w:color="auto"/>
      </w:divBdr>
    </w:div>
    <w:div w:id="2117669446">
      <w:bodyDiv w:val="1"/>
      <w:marLeft w:val="0"/>
      <w:marRight w:val="0"/>
      <w:marTop w:val="0"/>
      <w:marBottom w:val="0"/>
      <w:divBdr>
        <w:top w:val="none" w:sz="0" w:space="0" w:color="auto"/>
        <w:left w:val="none" w:sz="0" w:space="0" w:color="auto"/>
        <w:bottom w:val="none" w:sz="0" w:space="0" w:color="auto"/>
        <w:right w:val="none" w:sz="0" w:space="0" w:color="auto"/>
      </w:divBdr>
      <w:divsChild>
        <w:div w:id="1729189440">
          <w:marLeft w:val="0"/>
          <w:marRight w:val="0"/>
          <w:marTop w:val="0"/>
          <w:marBottom w:val="0"/>
          <w:divBdr>
            <w:top w:val="none" w:sz="0" w:space="0" w:color="auto"/>
            <w:left w:val="none" w:sz="0" w:space="0" w:color="auto"/>
            <w:bottom w:val="none" w:sz="0" w:space="0" w:color="auto"/>
            <w:right w:val="none" w:sz="0" w:space="0" w:color="auto"/>
          </w:divBdr>
          <w:divsChild>
            <w:div w:id="1880390147">
              <w:marLeft w:val="0"/>
              <w:marRight w:val="0"/>
              <w:marTop w:val="0"/>
              <w:marBottom w:val="0"/>
              <w:divBdr>
                <w:top w:val="none" w:sz="0" w:space="0" w:color="auto"/>
                <w:left w:val="none" w:sz="0" w:space="0" w:color="auto"/>
                <w:bottom w:val="none" w:sz="0" w:space="0" w:color="auto"/>
                <w:right w:val="none" w:sz="0" w:space="0" w:color="auto"/>
              </w:divBdr>
              <w:divsChild>
                <w:div w:id="455104321">
                  <w:marLeft w:val="0"/>
                  <w:marRight w:val="0"/>
                  <w:marTop w:val="0"/>
                  <w:marBottom w:val="0"/>
                  <w:divBdr>
                    <w:top w:val="none" w:sz="0" w:space="0" w:color="auto"/>
                    <w:left w:val="none" w:sz="0" w:space="0" w:color="auto"/>
                    <w:bottom w:val="none" w:sz="0" w:space="0" w:color="auto"/>
                    <w:right w:val="none" w:sz="0" w:space="0" w:color="auto"/>
                  </w:divBdr>
                  <w:divsChild>
                    <w:div w:id="2124422123">
                      <w:marLeft w:val="0"/>
                      <w:marRight w:val="0"/>
                      <w:marTop w:val="0"/>
                      <w:marBottom w:val="0"/>
                      <w:divBdr>
                        <w:top w:val="none" w:sz="0" w:space="0" w:color="auto"/>
                        <w:left w:val="none" w:sz="0" w:space="0" w:color="auto"/>
                        <w:bottom w:val="none" w:sz="0" w:space="0" w:color="auto"/>
                        <w:right w:val="none" w:sz="0" w:space="0" w:color="auto"/>
                      </w:divBdr>
                      <w:divsChild>
                        <w:div w:id="1870488466">
                          <w:marLeft w:val="0"/>
                          <w:marRight w:val="0"/>
                          <w:marTop w:val="0"/>
                          <w:marBottom w:val="0"/>
                          <w:divBdr>
                            <w:top w:val="none" w:sz="0" w:space="0" w:color="auto"/>
                            <w:left w:val="none" w:sz="0" w:space="0" w:color="auto"/>
                            <w:bottom w:val="none" w:sz="0" w:space="0" w:color="auto"/>
                            <w:right w:val="none" w:sz="0" w:space="0" w:color="auto"/>
                          </w:divBdr>
                          <w:divsChild>
                            <w:div w:id="1292056296">
                              <w:marLeft w:val="0"/>
                              <w:marRight w:val="0"/>
                              <w:marTop w:val="0"/>
                              <w:marBottom w:val="0"/>
                              <w:divBdr>
                                <w:top w:val="none" w:sz="0" w:space="0" w:color="auto"/>
                                <w:left w:val="none" w:sz="0" w:space="0" w:color="auto"/>
                                <w:bottom w:val="none" w:sz="0" w:space="0" w:color="auto"/>
                                <w:right w:val="none" w:sz="0" w:space="0" w:color="auto"/>
                              </w:divBdr>
                              <w:divsChild>
                                <w:div w:id="272329327">
                                  <w:marLeft w:val="0"/>
                                  <w:marRight w:val="0"/>
                                  <w:marTop w:val="0"/>
                                  <w:marBottom w:val="0"/>
                                  <w:divBdr>
                                    <w:top w:val="none" w:sz="0" w:space="0" w:color="auto"/>
                                    <w:left w:val="none" w:sz="0" w:space="0" w:color="auto"/>
                                    <w:bottom w:val="none" w:sz="0" w:space="0" w:color="auto"/>
                                    <w:right w:val="none" w:sz="0" w:space="0" w:color="auto"/>
                                  </w:divBdr>
                                  <w:divsChild>
                                    <w:div w:id="272055594">
                                      <w:marLeft w:val="0"/>
                                      <w:marRight w:val="0"/>
                                      <w:marTop w:val="0"/>
                                      <w:marBottom w:val="0"/>
                                      <w:divBdr>
                                        <w:top w:val="none" w:sz="0" w:space="0" w:color="auto"/>
                                        <w:left w:val="none" w:sz="0" w:space="0" w:color="auto"/>
                                        <w:bottom w:val="none" w:sz="0" w:space="0" w:color="auto"/>
                                        <w:right w:val="none" w:sz="0" w:space="0" w:color="auto"/>
                                      </w:divBdr>
                                      <w:divsChild>
                                        <w:div w:id="1610354526">
                                          <w:marLeft w:val="0"/>
                                          <w:marRight w:val="0"/>
                                          <w:marTop w:val="0"/>
                                          <w:marBottom w:val="0"/>
                                          <w:divBdr>
                                            <w:top w:val="none" w:sz="0" w:space="0" w:color="auto"/>
                                            <w:left w:val="none" w:sz="0" w:space="0" w:color="auto"/>
                                            <w:bottom w:val="none" w:sz="0" w:space="0" w:color="auto"/>
                                            <w:right w:val="none" w:sz="0" w:space="0" w:color="auto"/>
                                          </w:divBdr>
                                          <w:divsChild>
                                            <w:div w:id="1492525968">
                                              <w:marLeft w:val="0"/>
                                              <w:marRight w:val="0"/>
                                              <w:marTop w:val="0"/>
                                              <w:marBottom w:val="0"/>
                                              <w:divBdr>
                                                <w:top w:val="none" w:sz="0" w:space="0" w:color="auto"/>
                                                <w:left w:val="none" w:sz="0" w:space="0" w:color="auto"/>
                                                <w:bottom w:val="none" w:sz="0" w:space="0" w:color="auto"/>
                                                <w:right w:val="none" w:sz="0" w:space="0" w:color="auto"/>
                                              </w:divBdr>
                                              <w:divsChild>
                                                <w:div w:id="1420709402">
                                                  <w:marLeft w:val="0"/>
                                                  <w:marRight w:val="0"/>
                                                  <w:marTop w:val="0"/>
                                                  <w:marBottom w:val="0"/>
                                                  <w:divBdr>
                                                    <w:top w:val="none" w:sz="0" w:space="0" w:color="auto"/>
                                                    <w:left w:val="none" w:sz="0" w:space="0" w:color="auto"/>
                                                    <w:bottom w:val="none" w:sz="0" w:space="0" w:color="auto"/>
                                                    <w:right w:val="none" w:sz="0" w:space="0" w:color="auto"/>
                                                  </w:divBdr>
                                                  <w:divsChild>
                                                    <w:div w:id="8224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2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http://www.cbd.int/cooperation/BLG-13-rep-final-en.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cbd.int/doc/c/0128/62b1/e4ded7710fead87860fed08d/wg2020-01-05-en.pdf" TargetMode="External"/><Relationship Id="rId14" Type="http://schemas.openxmlformats.org/officeDocument/2006/relationships/footer" Target="footer2.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63B2-4ABE-4740-9ED6-7CB7C461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5335</Words>
  <Characters>31375</Characters>
  <Application>Microsoft Office Word</Application>
  <DocSecurity>0</DocSecurity>
  <Lines>682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4</cp:revision>
  <cp:lastPrinted>2019-12-06T11:05:00Z</cp:lastPrinted>
  <dcterms:created xsi:type="dcterms:W3CDTF">2019-12-17T10:25:00Z</dcterms:created>
  <dcterms:modified xsi:type="dcterms:W3CDTF">2019-12-17T10:28:00Z</dcterms:modified>
</cp:coreProperties>
</file>