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BA1074"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BA1074"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fr-FR"/>
              </w:rPr>
            </w:pPr>
            <w:r w:rsidRPr="00BA1074">
              <w:rPr>
                <w:rFonts w:eastAsia="Arial" w:cs="Arial"/>
                <w:lang w:val="fr-FR"/>
              </w:rPr>
              <w:t>UNEP/CMS/COP13/Doc.</w:t>
            </w:r>
            <w:r w:rsidR="00BA1074">
              <w:rPr>
                <w:rFonts w:eastAsia="Arial" w:cs="Arial"/>
                <w:lang w:val="fr-FR"/>
              </w:rPr>
              <w:t>16</w:t>
            </w:r>
          </w:p>
          <w:p w:rsidR="00EC2A58" w:rsidRPr="00BA1074" w:rsidRDefault="000658A7"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fr-FR"/>
              </w:rPr>
            </w:pPr>
            <w:r>
              <w:rPr>
                <w:rFonts w:eastAsia="Arial" w:cs="Arial"/>
                <w:lang w:val="fr-FR"/>
              </w:rPr>
              <w:t>10</w:t>
            </w:r>
            <w:r w:rsidR="00BA1074" w:rsidRPr="00BA1074">
              <w:rPr>
                <w:rFonts w:eastAsia="Arial" w:cs="Arial"/>
                <w:lang w:val="fr-FR"/>
              </w:rPr>
              <w:t xml:space="preserve"> septembre </w:t>
            </w:r>
            <w:r w:rsidR="00EC2A58" w:rsidRPr="00BA1074">
              <w:rPr>
                <w:rFonts w:eastAsia="Arial" w:cs="Arial"/>
                <w:lang w:val="fr-FR"/>
              </w:rPr>
              <w:t>2019</w:t>
            </w:r>
            <w:r w:rsidR="00BA1074">
              <w:rPr>
                <w:rFonts w:eastAsia="Arial" w:cs="Arial"/>
                <w:shd w:val="clear" w:color="auto" w:fill="FFFF00"/>
                <w:lang w:val="fr-FR"/>
              </w:rPr>
              <w:t xml:space="preserve"> </w:t>
            </w:r>
          </w:p>
          <w:p w:rsidR="00EC2A58" w:rsidRPr="00BA1074"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BA1074">
              <w:rPr>
                <w:rFonts w:eastAsia="Arial" w:cs="Arial"/>
                <w:lang w:val="fr-FR"/>
              </w:rPr>
              <w:t>Français</w:t>
            </w:r>
          </w:p>
          <w:p w:rsidR="00EC2A58" w:rsidRPr="00BA1074"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BA1074">
              <w:rPr>
                <w:rFonts w:eastAsia="Arial" w:cs="Arial"/>
                <w:lang w:val="fr-FR"/>
              </w:rPr>
              <w:t>Original : Anglais</w:t>
            </w:r>
          </w:p>
          <w:p w:rsidR="00EC2A58" w:rsidRPr="00BA1074"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BA1074" w:rsidRPr="00BA1074">
        <w:rPr>
          <w:rFonts w:eastAsia="Arial" w:cs="Arial"/>
          <w:iCs/>
          <w:lang w:val="fr-FR"/>
        </w:rPr>
        <w:t xml:space="preserve">16 </w:t>
      </w:r>
      <w:r w:rsidRPr="00EC2A58">
        <w:rPr>
          <w:rFonts w:eastAsia="Arial" w:cs="Arial"/>
          <w:iCs/>
          <w:lang w:val="fr-FR"/>
        </w:rPr>
        <w:t>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BA1074"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Arial" w:cs="Arial"/>
          <w:b/>
          <w:bCs/>
          <w:caps/>
          <w:lang w:val="fr-FR"/>
        </w:rPr>
      </w:pPr>
      <w:r>
        <w:rPr>
          <w:rFonts w:eastAsia="Arial" w:cs="Arial"/>
          <w:b/>
          <w:bCs/>
          <w:caps/>
          <w:lang w:val="fr-FR"/>
        </w:rPr>
        <w:t>ÉLECTION DE PARTIES AU COMITÉ</w:t>
      </w:r>
      <w:r w:rsidR="00F25AB8">
        <w:rPr>
          <w:rFonts w:eastAsia="Arial" w:cs="Arial"/>
          <w:b/>
          <w:bCs/>
          <w:caps/>
          <w:lang w:val="fr-FR"/>
        </w:rPr>
        <w:t xml:space="preserve"> PERMANENT</w:t>
      </w:r>
    </w:p>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144145</wp:posOffset>
                </wp:positionV>
                <wp:extent cx="4362450" cy="15716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362450" cy="1571625"/>
                        </a:xfrm>
                        <a:prstGeom prst="rect">
                          <a:avLst/>
                        </a:prstGeom>
                        <a:solidFill>
                          <a:srgbClr val="FFFFFF"/>
                        </a:solidFill>
                        <a:ln w="3172">
                          <a:solidFill>
                            <a:srgbClr val="000000"/>
                          </a:solidFill>
                          <a:prstDash val="solid"/>
                        </a:ln>
                      </wps:spPr>
                      <wps:txbx>
                        <w:txbxContent>
                          <w:p w:rsidR="00EC2A58" w:rsidRPr="00AA331B" w:rsidRDefault="00EC2A58" w:rsidP="00EC2A58">
                            <w:pPr>
                              <w:spacing w:after="0"/>
                              <w:rPr>
                                <w:lang w:val="fr-FR"/>
                              </w:rPr>
                            </w:pPr>
                            <w:r>
                              <w:rPr>
                                <w:rFonts w:eastAsia="Arial" w:cs="Arial"/>
                                <w:lang w:val="fr-FR"/>
                              </w:rPr>
                              <w:t>Résumé:</w:t>
                            </w:r>
                          </w:p>
                          <w:p w:rsidR="00EC2A58" w:rsidRDefault="00EC2A58" w:rsidP="00EC2A58">
                            <w:pPr>
                              <w:spacing w:after="0"/>
                              <w:rPr>
                                <w:rFonts w:cs="Arial"/>
                                <w:lang w:val="fr-FR"/>
                              </w:rPr>
                            </w:pPr>
                          </w:p>
                          <w:p w:rsidR="00F25AB8" w:rsidRDefault="00F25AB8" w:rsidP="00F25AB8">
                            <w:pPr>
                              <w:spacing w:after="0"/>
                              <w:jc w:val="both"/>
                              <w:rPr>
                                <w:rFonts w:cs="Arial"/>
                                <w:lang w:val="fr-FR"/>
                              </w:rPr>
                            </w:pPr>
                            <w:r>
                              <w:rPr>
                                <w:rFonts w:cs="Arial"/>
                                <w:lang w:val="fr-FR"/>
                              </w:rPr>
                              <w:t>Conformément à la Résolution 9.15, le Secrétariat a préparé des directives à l'intention des Parties concernant l'élection des membres régionaux et suppléants au Comité permanent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5pt;width:343.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" strokeweight=".08811mm">
                <v:textbox>
                  <w:txbxContent>
                    <w:p w:rsidR="00EC2A58" w:rsidRPr="00AA331B" w:rsidRDefault="00EC2A58" w:rsidP="00EC2A58">
                      <w:pPr>
                        <w:spacing w:after="0"/>
                        <w:rPr>
                          <w:lang w:val="fr-FR"/>
                        </w:rPr>
                      </w:pPr>
                      <w:r>
                        <w:rPr>
                          <w:rFonts w:eastAsia="Arial" w:cs="Arial"/>
                          <w:lang w:val="fr-FR"/>
                        </w:rPr>
                        <w:t>Résumé:</w:t>
                      </w:r>
                    </w:p>
                    <w:p w:rsidR="00EC2A58" w:rsidRDefault="00EC2A58" w:rsidP="00EC2A58">
                      <w:pPr>
                        <w:spacing w:after="0"/>
                        <w:rPr>
                          <w:rFonts w:cs="Arial"/>
                          <w:lang w:val="fr-FR"/>
                        </w:rPr>
                      </w:pPr>
                    </w:p>
                    <w:p w:rsidR="00F25AB8" w:rsidRDefault="00F25AB8" w:rsidP="00F25AB8">
                      <w:pPr>
                        <w:spacing w:after="0"/>
                        <w:jc w:val="both"/>
                        <w:rPr>
                          <w:rFonts w:cs="Arial"/>
                          <w:lang w:val="fr-FR"/>
                        </w:rPr>
                      </w:pPr>
                      <w:r>
                        <w:rPr>
                          <w:rFonts w:cs="Arial"/>
                          <w:lang w:val="fr-FR"/>
                        </w:rPr>
                        <w:t>Conformément à la Résolution 9.15, le Secrétariat a préparé des directives à l'intention des Parties concernant l'élection des membres régionaux et suppléants au Comité permanent</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2819" w:rsidRDefault="004D2819" w:rsidP="00D71837">
      <w:pPr>
        <w:pStyle w:val="Title1"/>
      </w:pPr>
    </w:p>
    <w:p w:rsidR="00896FBB" w:rsidRDefault="00F25AB8" w:rsidP="00F25AB8">
      <w:pPr>
        <w:widowControl w:val="0"/>
        <w:suppressAutoHyphens/>
        <w:autoSpaceDE w:val="0"/>
        <w:autoSpaceDN w:val="0"/>
        <w:spacing w:after="0" w:line="240" w:lineRule="auto"/>
        <w:jc w:val="center"/>
        <w:textAlignment w:val="baseline"/>
        <w:rPr>
          <w:rFonts w:eastAsia="Arial" w:cs="Arial"/>
          <w:b/>
          <w:bCs/>
          <w:caps/>
          <w:lang w:val="fr-FR"/>
        </w:rPr>
      </w:pPr>
      <w:r>
        <w:rPr>
          <w:rFonts w:eastAsia="Arial" w:cs="Arial"/>
          <w:b/>
          <w:bCs/>
          <w:caps/>
          <w:lang w:val="fr-FR"/>
        </w:rPr>
        <w:t>ÉLECTION DE PARTIES AU COMITÉ PERMANENT</w:t>
      </w:r>
    </w:p>
    <w:p w:rsidR="00F25AB8" w:rsidRDefault="00F25AB8" w:rsidP="00F25AB8">
      <w:pPr>
        <w:widowControl w:val="0"/>
        <w:suppressAutoHyphens/>
        <w:autoSpaceDE w:val="0"/>
        <w:autoSpaceDN w:val="0"/>
        <w:spacing w:after="0" w:line="240" w:lineRule="auto"/>
        <w:jc w:val="center"/>
        <w:textAlignment w:val="baseline"/>
        <w:rPr>
          <w:rFonts w:eastAsia="Arial" w:cs="Arial"/>
          <w:b/>
          <w:bCs/>
          <w:caps/>
          <w:lang w:val="fr-FR"/>
        </w:rPr>
      </w:pPr>
    </w:p>
    <w:p w:rsidR="00F25AB8" w:rsidRPr="00896FBB" w:rsidRDefault="00F25AB8" w:rsidP="00F25AB8">
      <w:pPr>
        <w:widowControl w:val="0"/>
        <w:suppressAutoHyphens/>
        <w:autoSpaceDE w:val="0"/>
        <w:autoSpaceDN w:val="0"/>
        <w:spacing w:after="0" w:line="240" w:lineRule="auto"/>
        <w:jc w:val="center"/>
        <w:textAlignment w:val="baseline"/>
        <w:rPr>
          <w:rFonts w:eastAsia="Times New Roman" w:cs="Times New Roman"/>
          <w:b/>
          <w:shd w:val="clear" w:color="auto" w:fill="FFFF00"/>
          <w:lang w:val="fr-FR"/>
        </w:rPr>
      </w:pPr>
    </w:p>
    <w:p w:rsidR="00F25AB8" w:rsidRDefault="00F25AB8" w:rsidP="00F25AB8">
      <w:pPr>
        <w:pStyle w:val="ListParagraph"/>
        <w:widowControl w:val="0"/>
        <w:numPr>
          <w:ilvl w:val="0"/>
          <w:numId w:val="8"/>
        </w:numPr>
        <w:tabs>
          <w:tab w:val="left" w:pos="630"/>
        </w:tabs>
        <w:autoSpaceDE w:val="0"/>
        <w:autoSpaceDN w:val="0"/>
        <w:adjustRightInd w:val="0"/>
        <w:spacing w:after="0" w:line="240" w:lineRule="auto"/>
        <w:ind w:left="540" w:hanging="540"/>
        <w:jc w:val="both"/>
        <w:rPr>
          <w:rFonts w:cs="Arial"/>
          <w:lang w:val="fr-FR"/>
        </w:rPr>
      </w:pPr>
      <w:r>
        <w:rPr>
          <w:rFonts w:cs="Arial"/>
          <w:lang w:val="fr-FR"/>
        </w:rPr>
        <w:t xml:space="preserve">Le Secrétariat a préparé cette note pour aider les Parties dans leurs délibérations à élire des membres du Comité permanent pour servir pendant la période allant de la fin de la </w:t>
      </w:r>
    </w:p>
    <w:p w:rsidR="00F25AB8" w:rsidRDefault="00F25AB8" w:rsidP="00F25AB8">
      <w:pPr>
        <w:pStyle w:val="ListParagraph"/>
        <w:tabs>
          <w:tab w:val="left" w:pos="630"/>
        </w:tabs>
        <w:ind w:left="540"/>
        <w:jc w:val="both"/>
        <w:rPr>
          <w:rFonts w:cs="Arial"/>
          <w:lang w:val="fr-FR"/>
        </w:rPr>
      </w:pPr>
      <w:r>
        <w:rPr>
          <w:rFonts w:cs="Arial"/>
          <w:lang w:val="fr-FR"/>
        </w:rPr>
        <w:t>13</w:t>
      </w:r>
      <w:r>
        <w:rPr>
          <w:rFonts w:cs="Arial"/>
          <w:vertAlign w:val="superscript"/>
          <w:lang w:val="fr-FR"/>
        </w:rPr>
        <w:t xml:space="preserve"> e</w:t>
      </w:r>
      <w:r>
        <w:rPr>
          <w:rFonts w:cs="Arial"/>
          <w:lang w:val="fr-FR"/>
        </w:rPr>
        <w:t xml:space="preserve"> à la fin de la 14</w:t>
      </w:r>
      <w:r>
        <w:rPr>
          <w:rFonts w:cs="Arial"/>
          <w:vertAlign w:val="superscript"/>
          <w:lang w:val="fr-FR"/>
        </w:rPr>
        <w:t xml:space="preserve"> e</w:t>
      </w:r>
      <w:r>
        <w:rPr>
          <w:rFonts w:cs="Arial"/>
          <w:lang w:val="fr-FR"/>
        </w:rPr>
        <w:t xml:space="preserve"> Session de la Conférence des Parties.</w:t>
      </w:r>
    </w:p>
    <w:p w:rsidR="00F25AB8" w:rsidRDefault="00F25AB8" w:rsidP="00F25AB8">
      <w:pPr>
        <w:pStyle w:val="ListParagraph"/>
        <w:tabs>
          <w:tab w:val="left" w:pos="630"/>
          <w:tab w:val="left" w:pos="1020"/>
        </w:tabs>
        <w:ind w:left="540" w:hanging="540"/>
        <w:jc w:val="both"/>
        <w:rPr>
          <w:rFonts w:cs="Arial"/>
          <w:lang w:val="fr-FR"/>
        </w:rPr>
      </w:pPr>
    </w:p>
    <w:p w:rsidR="00F25AB8" w:rsidRDefault="00F25AB8" w:rsidP="00AA331B">
      <w:pPr>
        <w:pStyle w:val="ListParagraph"/>
        <w:widowControl w:val="0"/>
        <w:numPr>
          <w:ilvl w:val="0"/>
          <w:numId w:val="8"/>
        </w:numPr>
        <w:tabs>
          <w:tab w:val="left" w:pos="630"/>
        </w:tabs>
        <w:autoSpaceDE w:val="0"/>
        <w:autoSpaceDN w:val="0"/>
        <w:adjustRightInd w:val="0"/>
        <w:spacing w:after="0" w:line="240" w:lineRule="auto"/>
        <w:ind w:left="544" w:hanging="544"/>
        <w:contextualSpacing w:val="0"/>
        <w:jc w:val="both"/>
        <w:rPr>
          <w:rFonts w:cs="Arial"/>
          <w:lang w:val="fr-FR"/>
        </w:rPr>
      </w:pPr>
      <w:r>
        <w:rPr>
          <w:rFonts w:cs="Arial"/>
          <w:lang w:val="fr-FR"/>
        </w:rPr>
        <w:t>La Résolution 9.15 décrit la composition et l'organisation du Comité permanent. En ce qui concerne la composition, il énonce ce qui suit:</w:t>
      </w:r>
    </w:p>
    <w:p w:rsidR="00AA331B" w:rsidRDefault="00AA331B" w:rsidP="00AA331B">
      <w:pPr>
        <w:pStyle w:val="ListParagraph"/>
        <w:widowControl w:val="0"/>
        <w:tabs>
          <w:tab w:val="left" w:pos="630"/>
        </w:tabs>
        <w:autoSpaceDE w:val="0"/>
        <w:autoSpaceDN w:val="0"/>
        <w:adjustRightInd w:val="0"/>
        <w:spacing w:after="0" w:line="240" w:lineRule="auto"/>
        <w:ind w:left="544"/>
        <w:contextualSpacing w:val="0"/>
        <w:jc w:val="both"/>
        <w:rPr>
          <w:rFonts w:cs="Arial"/>
          <w:lang w:val="fr-FR"/>
        </w:rPr>
      </w:pPr>
    </w:p>
    <w:p w:rsidR="00F25AB8" w:rsidRDefault="00F742E2" w:rsidP="00AA331B">
      <w:pPr>
        <w:pStyle w:val="Secondnumberinga"/>
        <w:numPr>
          <w:ilvl w:val="0"/>
          <w:numId w:val="0"/>
        </w:numPr>
        <w:spacing w:after="0" w:line="240" w:lineRule="auto"/>
        <w:ind w:left="1134" w:hanging="567"/>
        <w:contextualSpacing w:val="0"/>
        <w:rPr>
          <w:lang w:val="fr-FR"/>
        </w:rPr>
      </w:pPr>
      <w:r>
        <w:rPr>
          <w:lang w:val="fr-FR"/>
        </w:rPr>
        <w:t>2.(a)</w:t>
      </w:r>
      <w:r>
        <w:rPr>
          <w:lang w:val="fr-FR"/>
        </w:rPr>
        <w:tab/>
      </w:r>
      <w:r w:rsidR="00F25AB8" w:rsidRPr="00F742E2">
        <w:rPr>
          <w:i/>
          <w:lang w:val="fr-FR"/>
        </w:rPr>
        <w:t>La composition du Comité Permanent est arrêtée lors de chacune des réunions de la Conférence des Parties conformément aux règles de procédure de la Conférence (voir également 2 (1) ci-dessous</w:t>
      </w:r>
      <w:r w:rsidRPr="00F27F10">
        <w:rPr>
          <w:rFonts w:cs="Times New Roman"/>
          <w:i/>
          <w:vertAlign w:val="superscript"/>
        </w:rPr>
        <w:footnoteReference w:id="1"/>
      </w:r>
      <w:r w:rsidR="00F25AB8" w:rsidRPr="00F742E2">
        <w:rPr>
          <w:i/>
          <w:lang w:val="fr-FR"/>
        </w:rPr>
        <w:t>) et comprend</w:t>
      </w:r>
      <w:r w:rsidR="00F25AB8">
        <w:rPr>
          <w:lang w:val="fr-FR"/>
        </w:rPr>
        <w:t> :</w:t>
      </w:r>
    </w:p>
    <w:p w:rsidR="00AA331B" w:rsidRDefault="00AA331B" w:rsidP="00AA331B">
      <w:pPr>
        <w:pStyle w:val="Secondnumberinga"/>
        <w:numPr>
          <w:ilvl w:val="0"/>
          <w:numId w:val="0"/>
        </w:numPr>
        <w:spacing w:after="0" w:line="240" w:lineRule="auto"/>
        <w:ind w:left="1134" w:hanging="567"/>
        <w:contextualSpacing w:val="0"/>
        <w:rPr>
          <w:lang w:val="fr-FR"/>
        </w:rPr>
      </w:pPr>
    </w:p>
    <w:p w:rsidR="00F25AB8" w:rsidRDefault="00F25AB8" w:rsidP="00AA331B">
      <w:pPr>
        <w:spacing w:after="0" w:line="240" w:lineRule="auto"/>
        <w:ind w:left="1843" w:hanging="720"/>
        <w:jc w:val="both"/>
        <w:rPr>
          <w:rFonts w:cs="Arial"/>
          <w:bCs/>
          <w:i/>
          <w:iCs/>
          <w:lang w:val="fr-FR"/>
        </w:rPr>
      </w:pPr>
      <w:r>
        <w:rPr>
          <w:rFonts w:cs="Arial"/>
          <w:bCs/>
          <w:i/>
          <w:iCs/>
          <w:lang w:val="fr-FR"/>
        </w:rPr>
        <w:t>(i)</w:t>
      </w:r>
      <w:r>
        <w:rPr>
          <w:rFonts w:cs="Arial"/>
          <w:bCs/>
          <w:i/>
          <w:iCs/>
          <w:lang w:val="fr-FR"/>
        </w:rPr>
        <w:tab/>
        <w:t xml:space="preserve">trois parties élues de chacune des régions géographiques </w:t>
      </w:r>
    </w:p>
    <w:p w:rsidR="00F25AB8" w:rsidRDefault="00F25AB8" w:rsidP="00AA331B">
      <w:pPr>
        <w:spacing w:after="0" w:line="240" w:lineRule="auto"/>
        <w:ind w:left="1843" w:hanging="23"/>
        <w:jc w:val="both"/>
        <w:rPr>
          <w:rFonts w:cs="Arial"/>
          <w:bCs/>
          <w:i/>
          <w:iCs/>
          <w:lang w:val="fr-FR"/>
        </w:rPr>
      </w:pPr>
      <w:r>
        <w:rPr>
          <w:rFonts w:cs="Arial"/>
          <w:bCs/>
          <w:i/>
          <w:iCs/>
          <w:lang w:val="fr-FR"/>
        </w:rPr>
        <w:t xml:space="preserve">(a) l’Afrique et </w:t>
      </w:r>
    </w:p>
    <w:p w:rsidR="00F25AB8" w:rsidRDefault="00F25AB8" w:rsidP="00AA331B">
      <w:pPr>
        <w:spacing w:after="0" w:line="240" w:lineRule="auto"/>
        <w:ind w:left="1843" w:hanging="23"/>
        <w:jc w:val="both"/>
        <w:rPr>
          <w:rFonts w:cs="Arial"/>
          <w:bCs/>
          <w:i/>
          <w:iCs/>
          <w:lang w:val="fr-FR"/>
        </w:rPr>
      </w:pPr>
      <w:r>
        <w:rPr>
          <w:rFonts w:cs="Arial"/>
          <w:bCs/>
          <w:i/>
          <w:iCs/>
          <w:lang w:val="fr-FR"/>
        </w:rPr>
        <w:t>(b) l’Europe ;</w:t>
      </w:r>
    </w:p>
    <w:p w:rsidR="00AA331B" w:rsidRDefault="00AA331B" w:rsidP="00AA331B">
      <w:pPr>
        <w:spacing w:after="0" w:line="240" w:lineRule="auto"/>
        <w:ind w:left="1843" w:hanging="23"/>
        <w:jc w:val="both"/>
        <w:rPr>
          <w:rFonts w:cs="Arial"/>
          <w:bCs/>
          <w:i/>
          <w:iCs/>
          <w:lang w:val="fr-FR"/>
        </w:rPr>
      </w:pPr>
    </w:p>
    <w:p w:rsidR="00F25AB8" w:rsidRDefault="00F25AB8" w:rsidP="00AA331B">
      <w:pPr>
        <w:pStyle w:val="BodyTextIndent"/>
        <w:ind w:left="1843"/>
        <w:rPr>
          <w:rFonts w:ascii="Arial" w:hAnsi="Arial" w:cs="Arial"/>
          <w:bCs/>
          <w:i/>
          <w:iCs/>
          <w:szCs w:val="22"/>
          <w:lang w:val="fr-FR"/>
        </w:rPr>
      </w:pPr>
      <w:r>
        <w:rPr>
          <w:rFonts w:ascii="Arial" w:hAnsi="Arial" w:cs="Arial"/>
          <w:i/>
          <w:szCs w:val="22"/>
          <w:lang w:val="fr-FR"/>
        </w:rPr>
        <w:t>(ii)</w:t>
      </w:r>
      <w:r>
        <w:rPr>
          <w:rFonts w:ascii="Arial" w:hAnsi="Arial" w:cs="Arial"/>
          <w:i/>
          <w:szCs w:val="22"/>
          <w:lang w:val="fr-FR"/>
        </w:rPr>
        <w:tab/>
        <w:t>deux parties élues de chacune des régions géographiques</w:t>
      </w:r>
      <w:r>
        <w:rPr>
          <w:rFonts w:ascii="Arial" w:hAnsi="Arial" w:cs="Arial"/>
          <w:bCs/>
          <w:i/>
          <w:iCs/>
          <w:szCs w:val="22"/>
          <w:lang w:val="fr-FR"/>
        </w:rPr>
        <w:t xml:space="preserve"> </w:t>
      </w:r>
    </w:p>
    <w:p w:rsidR="00F25AB8" w:rsidRDefault="00F25AB8" w:rsidP="00AA331B">
      <w:pPr>
        <w:pStyle w:val="BodyTextIndent"/>
        <w:ind w:left="1843" w:hanging="23"/>
        <w:rPr>
          <w:rFonts w:ascii="Arial" w:hAnsi="Arial" w:cs="Arial"/>
          <w:i/>
          <w:szCs w:val="22"/>
          <w:lang w:val="fr-FR"/>
        </w:rPr>
      </w:pPr>
      <w:r>
        <w:rPr>
          <w:rFonts w:ascii="Arial" w:hAnsi="Arial" w:cs="Arial"/>
          <w:i/>
          <w:szCs w:val="22"/>
          <w:lang w:val="fr-FR"/>
        </w:rPr>
        <w:t xml:space="preserve">(a) l’Asie et </w:t>
      </w:r>
    </w:p>
    <w:p w:rsidR="00AA331B" w:rsidRDefault="00F25AB8" w:rsidP="00AA331B">
      <w:pPr>
        <w:pStyle w:val="BodyTextIndent"/>
        <w:ind w:left="1843" w:hanging="23"/>
        <w:rPr>
          <w:rFonts w:ascii="Arial" w:hAnsi="Arial" w:cs="Arial"/>
          <w:i/>
          <w:szCs w:val="22"/>
          <w:lang w:val="fr-FR"/>
        </w:rPr>
      </w:pPr>
      <w:r>
        <w:rPr>
          <w:rFonts w:ascii="Arial" w:hAnsi="Arial" w:cs="Arial"/>
          <w:i/>
          <w:szCs w:val="22"/>
          <w:lang w:val="fr-FR"/>
        </w:rPr>
        <w:t>(b) l’Amérique du Sud, l’Amérique Centrale et les Caraïbes ;</w:t>
      </w:r>
    </w:p>
    <w:p w:rsidR="00F25AB8" w:rsidRDefault="00F25AB8" w:rsidP="00AA331B">
      <w:pPr>
        <w:pStyle w:val="BodyTextIndent"/>
        <w:ind w:left="1843" w:hanging="23"/>
        <w:rPr>
          <w:rFonts w:ascii="Arial" w:hAnsi="Arial" w:cs="Arial"/>
          <w:i/>
          <w:szCs w:val="22"/>
          <w:lang w:val="fr-FR"/>
        </w:rPr>
      </w:pPr>
      <w:r>
        <w:rPr>
          <w:rFonts w:ascii="Arial" w:hAnsi="Arial" w:cs="Arial"/>
          <w:i/>
          <w:szCs w:val="22"/>
          <w:lang w:val="fr-FR"/>
        </w:rPr>
        <w:t xml:space="preserve"> </w:t>
      </w:r>
    </w:p>
    <w:p w:rsidR="00F25AB8" w:rsidRDefault="00F25AB8" w:rsidP="00AA331B">
      <w:pPr>
        <w:spacing w:after="0" w:line="240" w:lineRule="auto"/>
        <w:ind w:left="1843" w:hanging="720"/>
        <w:jc w:val="both"/>
        <w:rPr>
          <w:rFonts w:cs="Arial"/>
          <w:bCs/>
          <w:i/>
          <w:iCs/>
          <w:lang w:val="fr-FR"/>
        </w:rPr>
      </w:pPr>
      <w:r>
        <w:rPr>
          <w:rFonts w:cs="Arial"/>
          <w:bCs/>
          <w:i/>
          <w:iCs/>
          <w:lang w:val="fr-FR"/>
        </w:rPr>
        <w:t>(iii)</w:t>
      </w:r>
      <w:r>
        <w:rPr>
          <w:rFonts w:cs="Arial"/>
          <w:bCs/>
          <w:i/>
          <w:iCs/>
          <w:lang w:val="fr-FR"/>
        </w:rPr>
        <w:tab/>
        <w:t xml:space="preserve">une partie de chacune des régions géographiques </w:t>
      </w:r>
    </w:p>
    <w:p w:rsidR="00F25AB8" w:rsidRDefault="00F25AB8" w:rsidP="00AA331B">
      <w:pPr>
        <w:spacing w:after="0" w:line="240" w:lineRule="auto"/>
        <w:ind w:left="1843" w:hanging="23"/>
        <w:jc w:val="both"/>
        <w:rPr>
          <w:rFonts w:cs="Arial"/>
          <w:bCs/>
          <w:i/>
          <w:iCs/>
          <w:lang w:val="fr-FR"/>
        </w:rPr>
      </w:pPr>
      <w:r>
        <w:rPr>
          <w:rFonts w:cs="Arial"/>
          <w:bCs/>
          <w:i/>
          <w:iCs/>
          <w:lang w:val="fr-FR"/>
        </w:rPr>
        <w:t xml:space="preserve">(a) l’Amérique du Nord et </w:t>
      </w:r>
    </w:p>
    <w:p w:rsidR="00F25AB8" w:rsidRDefault="00F25AB8" w:rsidP="00AA331B">
      <w:pPr>
        <w:spacing w:after="0" w:line="240" w:lineRule="auto"/>
        <w:ind w:left="1843" w:hanging="22"/>
        <w:jc w:val="both"/>
        <w:rPr>
          <w:rFonts w:cs="Arial"/>
          <w:bCs/>
          <w:i/>
          <w:iCs/>
          <w:lang w:val="fr-FR"/>
        </w:rPr>
      </w:pPr>
      <w:r>
        <w:rPr>
          <w:rFonts w:cs="Arial"/>
          <w:bCs/>
          <w:i/>
          <w:iCs/>
          <w:lang w:val="fr-FR"/>
        </w:rPr>
        <w:t>(b) l’Océanie;</w:t>
      </w:r>
    </w:p>
    <w:p w:rsidR="00AA331B" w:rsidRDefault="00AA331B" w:rsidP="00AA331B">
      <w:pPr>
        <w:spacing w:after="0" w:line="240" w:lineRule="auto"/>
        <w:ind w:left="1843" w:hanging="22"/>
        <w:jc w:val="both"/>
        <w:rPr>
          <w:rFonts w:cs="Arial"/>
          <w:b/>
          <w:bCs/>
          <w:i/>
          <w:iCs/>
          <w:lang w:val="fr-FR"/>
        </w:rPr>
      </w:pPr>
    </w:p>
    <w:p w:rsidR="00F25AB8" w:rsidRDefault="00F25AB8" w:rsidP="00AA331B">
      <w:pPr>
        <w:spacing w:after="0" w:line="240" w:lineRule="auto"/>
        <w:ind w:left="1843" w:hanging="720"/>
        <w:jc w:val="both"/>
        <w:rPr>
          <w:rFonts w:cs="Arial"/>
          <w:i/>
          <w:iCs/>
          <w:lang w:val="fr-FR"/>
        </w:rPr>
      </w:pPr>
      <w:r>
        <w:rPr>
          <w:rFonts w:cs="Arial"/>
          <w:i/>
          <w:iCs/>
          <w:lang w:val="fr-FR"/>
        </w:rPr>
        <w:t>(iv)</w:t>
      </w:r>
      <w:r>
        <w:rPr>
          <w:rFonts w:cs="Arial"/>
          <w:i/>
          <w:iCs/>
          <w:lang w:val="fr-FR"/>
        </w:rPr>
        <w:tab/>
        <w:t>le Dépositaire et le Gouvernement Hôte du pays hôte du Secrétariat ; et</w:t>
      </w:r>
    </w:p>
    <w:p w:rsidR="00AA331B" w:rsidRDefault="00AA331B" w:rsidP="00AA331B">
      <w:pPr>
        <w:spacing w:after="0" w:line="240" w:lineRule="auto"/>
        <w:ind w:left="1843" w:hanging="720"/>
        <w:jc w:val="both"/>
        <w:rPr>
          <w:rFonts w:cs="Arial"/>
          <w:i/>
          <w:iCs/>
          <w:lang w:val="fr-FR"/>
        </w:rPr>
      </w:pPr>
    </w:p>
    <w:p w:rsidR="00F25AB8" w:rsidRDefault="00F25AB8" w:rsidP="00AA331B">
      <w:pPr>
        <w:spacing w:after="0" w:line="240" w:lineRule="auto"/>
        <w:ind w:left="1843" w:hanging="720"/>
        <w:jc w:val="both"/>
        <w:rPr>
          <w:rFonts w:cs="Arial"/>
          <w:i/>
          <w:iCs/>
          <w:lang w:val="fr-FR"/>
        </w:rPr>
      </w:pPr>
      <w:r>
        <w:rPr>
          <w:rFonts w:cs="Arial"/>
          <w:i/>
          <w:iCs/>
          <w:lang w:val="fr-FR"/>
        </w:rPr>
        <w:t>(v)</w:t>
      </w:r>
      <w:r>
        <w:rPr>
          <w:rFonts w:cs="Arial"/>
          <w:i/>
          <w:iCs/>
          <w:lang w:val="fr-FR"/>
        </w:rPr>
        <w:tab/>
        <w:t>si nécessaire, le Gouvernement Hôte des sessions passées et à venir de la Conférence des Parties. »</w:t>
      </w:r>
    </w:p>
    <w:p w:rsidR="00AA331B" w:rsidRDefault="00AA331B" w:rsidP="00AA331B">
      <w:pPr>
        <w:spacing w:after="0" w:line="240" w:lineRule="auto"/>
        <w:ind w:left="1843" w:hanging="720"/>
        <w:jc w:val="both"/>
        <w:rPr>
          <w:rFonts w:cs="Arial"/>
          <w:i/>
          <w:iCs/>
          <w:lang w:val="fr-FR"/>
        </w:rPr>
      </w:pPr>
    </w:p>
    <w:p w:rsidR="00F25AB8" w:rsidRDefault="00F25AB8" w:rsidP="00AA331B">
      <w:pPr>
        <w:spacing w:after="0" w:line="240" w:lineRule="auto"/>
        <w:ind w:left="1134" w:hanging="425"/>
        <w:jc w:val="both"/>
        <w:rPr>
          <w:rFonts w:cs="Arial"/>
          <w:i/>
          <w:iCs/>
          <w:lang w:val="fr-FR"/>
        </w:rPr>
      </w:pPr>
      <w:r>
        <w:rPr>
          <w:rFonts w:cs="Arial"/>
          <w:i/>
          <w:iCs/>
          <w:lang w:val="fr-FR"/>
        </w:rPr>
        <w:t>(b)</w:t>
      </w:r>
      <w:r w:rsidR="00F742E2">
        <w:rPr>
          <w:rFonts w:cs="Arial"/>
          <w:i/>
          <w:iCs/>
          <w:lang w:val="fr-FR"/>
        </w:rPr>
        <w:tab/>
      </w:r>
      <w:r w:rsidRPr="00591CEF">
        <w:rPr>
          <w:rFonts w:cs="Arial"/>
          <w:i/>
          <w:iCs/>
          <w:lang w:val="fr-FR"/>
        </w:rPr>
        <w:t>Lors de chaque session de la Conférence des Parties (C</w:t>
      </w:r>
      <w:r>
        <w:rPr>
          <w:rFonts w:cs="Arial"/>
          <w:i/>
          <w:iCs/>
          <w:lang w:val="fr-FR"/>
        </w:rPr>
        <w:t>O</w:t>
      </w:r>
      <w:r w:rsidRPr="00591CEF">
        <w:rPr>
          <w:rFonts w:cs="Arial"/>
          <w:i/>
          <w:iCs/>
          <w:lang w:val="fr-FR"/>
        </w:rPr>
        <w:t xml:space="preserve">P) sont élus douze représentants régionaux agissant en suppléants et, en particulier, participant aux sessions du Comité Permanent en cas d’absence du membre de la région pour lequel ils ont été désignés membre suppléant. </w:t>
      </w:r>
    </w:p>
    <w:p w:rsidR="00AA331B" w:rsidRDefault="00AA331B" w:rsidP="00AA331B">
      <w:pPr>
        <w:spacing w:after="0" w:line="240" w:lineRule="auto"/>
        <w:ind w:left="1134" w:hanging="425"/>
        <w:jc w:val="both"/>
        <w:rPr>
          <w:rFonts w:cs="Arial"/>
          <w:i/>
          <w:iCs/>
          <w:lang w:val="fr-FR"/>
        </w:rPr>
      </w:pPr>
    </w:p>
    <w:p w:rsidR="00F25AB8" w:rsidRDefault="00F25AB8" w:rsidP="00AA331B">
      <w:pPr>
        <w:spacing w:after="0" w:line="240" w:lineRule="auto"/>
        <w:ind w:left="1134" w:hanging="425"/>
        <w:jc w:val="both"/>
        <w:rPr>
          <w:rFonts w:cs="Arial"/>
          <w:i/>
          <w:iCs/>
          <w:lang w:val="fr-FR"/>
        </w:rPr>
      </w:pPr>
      <w:r>
        <w:rPr>
          <w:rFonts w:cs="Arial"/>
          <w:i/>
          <w:iCs/>
          <w:lang w:val="fr-FR"/>
        </w:rPr>
        <w:t>(c)</w:t>
      </w:r>
      <w:r w:rsidR="00F742E2">
        <w:rPr>
          <w:rFonts w:cs="Arial"/>
          <w:i/>
          <w:iCs/>
          <w:lang w:val="fr-FR"/>
        </w:rPr>
        <w:tab/>
      </w:r>
      <w:r w:rsidRPr="00591CEF">
        <w:rPr>
          <w:rFonts w:cs="Arial"/>
          <w:i/>
          <w:iCs/>
          <w:lang w:val="fr-FR"/>
        </w:rPr>
        <w:t>Le mandat des membres régionaux et des suppléants expire lors de la clôture de la prochaine session ordinaire de la C</w:t>
      </w:r>
      <w:r>
        <w:rPr>
          <w:rFonts w:cs="Arial"/>
          <w:i/>
          <w:iCs/>
          <w:lang w:val="fr-FR"/>
        </w:rPr>
        <w:t>O</w:t>
      </w:r>
      <w:r w:rsidRPr="00591CEF">
        <w:rPr>
          <w:rFonts w:cs="Arial"/>
          <w:i/>
          <w:iCs/>
          <w:lang w:val="fr-FR"/>
        </w:rPr>
        <w:t>P suivant la session au cours de laquelle ils ont été élus. Les membres régionaux ne peuvent pas assumer plus de deux mandats consécutifs.</w:t>
      </w:r>
    </w:p>
    <w:p w:rsidR="00F25AB8" w:rsidRPr="00591CEF" w:rsidRDefault="00F25AB8" w:rsidP="00F25AB8">
      <w:pPr>
        <w:spacing w:after="0" w:line="240" w:lineRule="auto"/>
        <w:ind w:left="540"/>
        <w:jc w:val="both"/>
        <w:rPr>
          <w:rFonts w:cs="Arial"/>
          <w:i/>
          <w:iCs/>
          <w:lang w:val="fr-FR"/>
        </w:rPr>
      </w:pPr>
      <w:bookmarkStart w:id="0" w:name="_GoBack"/>
      <w:bookmarkEnd w:id="0"/>
      <w:r>
        <w:rPr>
          <w:rFonts w:cs="Arial"/>
          <w:i/>
          <w:iCs/>
          <w:lang w:val="fr-FR"/>
        </w:rPr>
        <w:br w:type="page"/>
      </w:r>
    </w:p>
    <w:p w:rsidR="00F742E2" w:rsidRDefault="00F742E2" w:rsidP="00F742E2">
      <w:pPr>
        <w:pStyle w:val="ListParagraph"/>
        <w:widowControl w:val="0"/>
        <w:tabs>
          <w:tab w:val="left" w:pos="426"/>
        </w:tabs>
        <w:autoSpaceDE w:val="0"/>
        <w:autoSpaceDN w:val="0"/>
        <w:adjustRightInd w:val="0"/>
        <w:spacing w:after="0" w:line="240" w:lineRule="auto"/>
        <w:ind w:left="0"/>
        <w:rPr>
          <w:rFonts w:cs="Arial"/>
          <w:lang w:val="fr-FR"/>
        </w:rPr>
      </w:pPr>
    </w:p>
    <w:p w:rsidR="00F25AB8" w:rsidRDefault="00F25AB8" w:rsidP="00F25AB8">
      <w:pPr>
        <w:pStyle w:val="ListParagraph"/>
        <w:widowControl w:val="0"/>
        <w:numPr>
          <w:ilvl w:val="0"/>
          <w:numId w:val="8"/>
        </w:numPr>
        <w:tabs>
          <w:tab w:val="left" w:pos="426"/>
        </w:tabs>
        <w:autoSpaceDE w:val="0"/>
        <w:autoSpaceDN w:val="0"/>
        <w:adjustRightInd w:val="0"/>
        <w:spacing w:after="0" w:line="240" w:lineRule="auto"/>
        <w:ind w:left="0" w:firstLine="0"/>
        <w:rPr>
          <w:rFonts w:cs="Arial"/>
          <w:lang w:val="fr-FR"/>
        </w:rPr>
      </w:pPr>
      <w:r>
        <w:rPr>
          <w:rFonts w:cs="Arial"/>
          <w:lang w:val="fr-FR"/>
        </w:rPr>
        <w:t>Le tableau ci-dessous indique les Parties qui siègent actuellement au Comité permanent</w:t>
      </w:r>
    </w:p>
    <w:p w:rsidR="00F25AB8" w:rsidRDefault="00F25AB8" w:rsidP="00F25AB8">
      <w:pPr>
        <w:pStyle w:val="ListParagraph"/>
        <w:tabs>
          <w:tab w:val="left" w:pos="1020"/>
        </w:tabs>
        <w:ind w:left="426"/>
        <w:rPr>
          <w:rFonts w:cs="Arial"/>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977"/>
        <w:gridCol w:w="2268"/>
        <w:gridCol w:w="1848"/>
      </w:tblGrid>
      <w:tr w:rsidR="00F25AB8" w:rsidTr="001267CF">
        <w:tc>
          <w:tcPr>
            <w:tcW w:w="8965" w:type="dxa"/>
            <w:gridSpan w:val="4"/>
            <w:tcBorders>
              <w:top w:val="single" w:sz="4" w:space="0" w:color="auto"/>
              <w:left w:val="single" w:sz="4" w:space="0" w:color="auto"/>
              <w:bottom w:val="single" w:sz="4" w:space="0" w:color="auto"/>
              <w:right w:val="single" w:sz="4" w:space="0" w:color="auto"/>
            </w:tcBorders>
          </w:tcPr>
          <w:p w:rsidR="00F25AB8" w:rsidRDefault="00F25AB8" w:rsidP="001267CF">
            <w:pPr>
              <w:jc w:val="center"/>
              <w:rPr>
                <w:rFonts w:eastAsia="Calibri" w:cs="Arial"/>
                <w:b/>
                <w:lang w:val="fr-FR"/>
              </w:rPr>
            </w:pPr>
            <w:r>
              <w:rPr>
                <w:rFonts w:eastAsia="Calibri" w:cs="Arial"/>
                <w:b/>
                <w:lang w:val="fr-FR"/>
              </w:rPr>
              <w:t xml:space="preserve">Membres actuels du Comité permanent </w:t>
            </w:r>
          </w:p>
          <w:p w:rsidR="00F25AB8" w:rsidRDefault="00F25AB8" w:rsidP="001267CF">
            <w:pPr>
              <w:jc w:val="center"/>
              <w:rPr>
                <w:rFonts w:eastAsia="Calibri" w:cs="Arial"/>
                <w:b/>
                <w:lang w:val="fr-FR"/>
              </w:rPr>
            </w:pPr>
          </w:p>
        </w:tc>
      </w:tr>
      <w:tr w:rsidR="00F25AB8" w:rsidRPr="000658A7" w:rsidTr="001267CF">
        <w:tc>
          <w:tcPr>
            <w:tcW w:w="1872"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b/>
              </w:rPr>
            </w:pPr>
            <w:proofErr w:type="spellStart"/>
            <w:r>
              <w:rPr>
                <w:rFonts w:eastAsia="Calibri" w:cs="Arial"/>
                <w:b/>
              </w:rPr>
              <w:t>Région</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b/>
              </w:rPr>
            </w:pPr>
            <w:r>
              <w:rPr>
                <w:rFonts w:eastAsia="Calibri" w:cs="Arial"/>
                <w:b/>
              </w:rPr>
              <w:t>Pays</w:t>
            </w:r>
          </w:p>
        </w:tc>
        <w:tc>
          <w:tcPr>
            <w:tcW w:w="226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b/>
                <w:lang w:val="fr-FR"/>
              </w:rPr>
            </w:pPr>
            <w:r>
              <w:rPr>
                <w:rFonts w:eastAsia="Calibri" w:cs="Arial"/>
                <w:b/>
                <w:lang w:val="fr-FR"/>
              </w:rPr>
              <w:t>Première élection au Comité permanent</w:t>
            </w:r>
          </w:p>
        </w:tc>
        <w:tc>
          <w:tcPr>
            <w:tcW w:w="184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b/>
                <w:lang w:val="fr-FR"/>
              </w:rPr>
            </w:pPr>
            <w:r>
              <w:rPr>
                <w:rFonts w:eastAsia="Calibri" w:cs="Arial"/>
                <w:b/>
                <w:lang w:val="fr-FR"/>
              </w:rPr>
              <w:t>Rééligible pour un autre mandat</w:t>
            </w:r>
          </w:p>
        </w:tc>
      </w:tr>
      <w:tr w:rsidR="00F25AB8" w:rsidTr="001267CF">
        <w:tc>
          <w:tcPr>
            <w:tcW w:w="1872" w:type="dxa"/>
            <w:vMerge w:val="restart"/>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Afrique</w:t>
            </w:r>
          </w:p>
        </w:tc>
        <w:tc>
          <w:tcPr>
            <w:tcW w:w="2977"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Congo (Brazzaville)</w:t>
            </w:r>
          </w:p>
        </w:tc>
        <w:tc>
          <w:tcPr>
            <w:tcW w:w="226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2014</w:t>
            </w:r>
          </w:p>
        </w:tc>
        <w:tc>
          <w:tcPr>
            <w:tcW w:w="184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Non</w:t>
            </w:r>
          </w:p>
        </w:tc>
      </w:tr>
      <w:tr w:rsidR="00F25AB8" w:rsidTr="001267CF">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AB8" w:rsidRDefault="00F25AB8" w:rsidP="001267CF">
            <w:pPr>
              <w:rPr>
                <w:rFonts w:eastAsia="Calibri" w:cs="Arial"/>
              </w:rPr>
            </w:pPr>
          </w:p>
        </w:tc>
        <w:tc>
          <w:tcPr>
            <w:tcW w:w="2977"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Afrique du Sud</w:t>
            </w:r>
          </w:p>
        </w:tc>
        <w:tc>
          <w:tcPr>
            <w:tcW w:w="226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2014</w:t>
            </w:r>
          </w:p>
        </w:tc>
        <w:tc>
          <w:tcPr>
            <w:tcW w:w="184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Non</w:t>
            </w:r>
          </w:p>
        </w:tc>
      </w:tr>
      <w:tr w:rsidR="00F25AB8" w:rsidTr="001267CF">
        <w:tc>
          <w:tcPr>
            <w:tcW w:w="0" w:type="auto"/>
            <w:vMerge/>
            <w:tcBorders>
              <w:top w:val="single" w:sz="4" w:space="0" w:color="auto"/>
              <w:left w:val="single" w:sz="4" w:space="0" w:color="auto"/>
              <w:bottom w:val="single" w:sz="4" w:space="0" w:color="auto"/>
              <w:right w:val="single" w:sz="4" w:space="0" w:color="auto"/>
            </w:tcBorders>
            <w:vAlign w:val="center"/>
            <w:hideMark/>
          </w:tcPr>
          <w:p w:rsidR="00F25AB8" w:rsidRDefault="00F25AB8" w:rsidP="001267CF">
            <w:pPr>
              <w:rPr>
                <w:rFonts w:eastAsia="Calibri" w:cs="Arial"/>
              </w:rPr>
            </w:pPr>
          </w:p>
        </w:tc>
        <w:tc>
          <w:tcPr>
            <w:tcW w:w="2977"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Republique-</w:t>
            </w:r>
            <w:proofErr w:type="spellStart"/>
            <w:r>
              <w:rPr>
                <w:rFonts w:eastAsia="Calibri" w:cs="Arial"/>
              </w:rPr>
              <w:t>Unie</w:t>
            </w:r>
            <w:proofErr w:type="spellEnd"/>
            <w:r>
              <w:rPr>
                <w:rFonts w:eastAsia="Calibri" w:cs="Arial"/>
              </w:rPr>
              <w:t xml:space="preserve"> de </w:t>
            </w:r>
            <w:proofErr w:type="spellStart"/>
            <w:r>
              <w:rPr>
                <w:rFonts w:eastAsia="Calibri" w:cs="Arial"/>
              </w:rPr>
              <w:t>Tanzanie</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2017</w:t>
            </w:r>
          </w:p>
        </w:tc>
        <w:tc>
          <w:tcPr>
            <w:tcW w:w="184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proofErr w:type="spellStart"/>
            <w:r>
              <w:rPr>
                <w:rFonts w:eastAsia="Calibri" w:cs="Arial"/>
              </w:rPr>
              <w:t>Oui</w:t>
            </w:r>
            <w:proofErr w:type="spellEnd"/>
          </w:p>
        </w:tc>
      </w:tr>
      <w:tr w:rsidR="00F25AB8" w:rsidTr="001267CF">
        <w:tc>
          <w:tcPr>
            <w:tcW w:w="1872" w:type="dxa"/>
            <w:vMerge w:val="restart"/>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proofErr w:type="spellStart"/>
            <w:r>
              <w:rPr>
                <w:rFonts w:eastAsia="Calibri" w:cs="Arial"/>
              </w:rPr>
              <w:t>Asie</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proofErr w:type="spellStart"/>
            <w:r>
              <w:rPr>
                <w:rFonts w:eastAsia="Calibri" w:cs="Arial"/>
              </w:rPr>
              <w:t>Mongolie</w:t>
            </w:r>
            <w:proofErr w:type="spellEnd"/>
            <w:r>
              <w:rPr>
                <w:rFonts w:eastAsia="Calibri" w:cs="Arial"/>
              </w:rPr>
              <w:t xml:space="preserve"> - Vice-</w:t>
            </w:r>
            <w:proofErr w:type="spellStart"/>
            <w:r>
              <w:rPr>
                <w:rFonts w:eastAsia="Calibri" w:cs="Arial"/>
              </w:rPr>
              <w:t>Présidence</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2014</w:t>
            </w:r>
          </w:p>
        </w:tc>
        <w:tc>
          <w:tcPr>
            <w:tcW w:w="184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Non</w:t>
            </w:r>
          </w:p>
        </w:tc>
      </w:tr>
      <w:tr w:rsidR="00F25AB8" w:rsidTr="001267CF">
        <w:tc>
          <w:tcPr>
            <w:tcW w:w="0" w:type="auto"/>
            <w:vMerge/>
            <w:tcBorders>
              <w:top w:val="single" w:sz="4" w:space="0" w:color="auto"/>
              <w:left w:val="single" w:sz="4" w:space="0" w:color="auto"/>
              <w:bottom w:val="single" w:sz="4" w:space="0" w:color="auto"/>
              <w:right w:val="single" w:sz="4" w:space="0" w:color="auto"/>
            </w:tcBorders>
            <w:vAlign w:val="center"/>
            <w:hideMark/>
          </w:tcPr>
          <w:p w:rsidR="00F25AB8" w:rsidRDefault="00F25AB8" w:rsidP="001267CF">
            <w:pPr>
              <w:rPr>
                <w:rFonts w:eastAsia="Calibri" w:cs="Arial"/>
              </w:rPr>
            </w:pPr>
          </w:p>
        </w:tc>
        <w:tc>
          <w:tcPr>
            <w:tcW w:w="2977"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proofErr w:type="spellStart"/>
            <w:r>
              <w:rPr>
                <w:rFonts w:eastAsia="Calibri" w:cs="Arial"/>
              </w:rPr>
              <w:t>Kirghizistan</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2014</w:t>
            </w:r>
          </w:p>
        </w:tc>
        <w:tc>
          <w:tcPr>
            <w:tcW w:w="184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Non</w:t>
            </w:r>
          </w:p>
        </w:tc>
      </w:tr>
      <w:tr w:rsidR="00F25AB8" w:rsidTr="001267CF">
        <w:tc>
          <w:tcPr>
            <w:tcW w:w="1872" w:type="dxa"/>
            <w:vMerge w:val="restart"/>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lang w:val="fr-FR"/>
              </w:rPr>
            </w:pPr>
            <w:r>
              <w:rPr>
                <w:rFonts w:eastAsia="Calibri" w:cs="Arial"/>
                <w:lang w:val="fr-FR"/>
              </w:rPr>
              <w:t>Amériques du Sud, &amp; Centrale &amp;</w:t>
            </w:r>
            <w:proofErr w:type="spellStart"/>
            <w:r>
              <w:rPr>
                <w:rFonts w:eastAsia="Calibri" w:cs="Arial"/>
                <w:lang w:val="fr-FR"/>
              </w:rPr>
              <w:t>Caraibes</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proofErr w:type="spellStart"/>
            <w:r>
              <w:rPr>
                <w:rFonts w:eastAsia="Calibri" w:cs="Arial"/>
              </w:rPr>
              <w:t>Bolivie</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2014</w:t>
            </w:r>
          </w:p>
        </w:tc>
        <w:tc>
          <w:tcPr>
            <w:tcW w:w="184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Non</w:t>
            </w:r>
          </w:p>
        </w:tc>
      </w:tr>
      <w:tr w:rsidR="00F25AB8" w:rsidTr="001267CF">
        <w:tc>
          <w:tcPr>
            <w:tcW w:w="0" w:type="auto"/>
            <w:vMerge/>
            <w:tcBorders>
              <w:top w:val="single" w:sz="4" w:space="0" w:color="auto"/>
              <w:left w:val="single" w:sz="4" w:space="0" w:color="auto"/>
              <w:bottom w:val="single" w:sz="4" w:space="0" w:color="auto"/>
              <w:right w:val="single" w:sz="4" w:space="0" w:color="auto"/>
            </w:tcBorders>
            <w:vAlign w:val="center"/>
            <w:hideMark/>
          </w:tcPr>
          <w:p w:rsidR="00F25AB8" w:rsidRDefault="00F25AB8" w:rsidP="001267CF">
            <w:pPr>
              <w:rPr>
                <w:rFonts w:eastAsia="Calibri" w:cs="Arial"/>
                <w:lang w:val="fr-FR"/>
              </w:rPr>
            </w:pPr>
          </w:p>
        </w:tc>
        <w:tc>
          <w:tcPr>
            <w:tcW w:w="2977"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Costa Rica</w:t>
            </w:r>
          </w:p>
        </w:tc>
        <w:tc>
          <w:tcPr>
            <w:tcW w:w="226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2014</w:t>
            </w:r>
          </w:p>
        </w:tc>
        <w:tc>
          <w:tcPr>
            <w:tcW w:w="184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Non</w:t>
            </w:r>
          </w:p>
        </w:tc>
      </w:tr>
      <w:tr w:rsidR="00F25AB8" w:rsidTr="001267CF">
        <w:tc>
          <w:tcPr>
            <w:tcW w:w="1872" w:type="dxa"/>
            <w:vMerge w:val="restart"/>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Europe</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F25AB8" w:rsidRDefault="00F25AB8" w:rsidP="001267CF">
            <w:pPr>
              <w:rPr>
                <w:rFonts w:eastAsia="Calibri" w:cs="Arial"/>
              </w:rPr>
            </w:pPr>
            <w:proofErr w:type="spellStart"/>
            <w:r>
              <w:rPr>
                <w:rFonts w:eastAsia="Calibri" w:cs="Arial"/>
              </w:rPr>
              <w:t>Norvège</w:t>
            </w:r>
            <w:proofErr w:type="spellEnd"/>
            <w:r>
              <w:rPr>
                <w:rFonts w:eastAsia="Calibri" w:cs="Arial"/>
              </w:rPr>
              <w:t xml:space="preserve"> - </w:t>
            </w:r>
            <w:proofErr w:type="spellStart"/>
            <w:r>
              <w:rPr>
                <w:rFonts w:eastAsia="Calibri" w:cs="Arial"/>
              </w:rPr>
              <w:t>Présidence</w:t>
            </w:r>
            <w:proofErr w:type="spellEnd"/>
            <w:r>
              <w:rPr>
                <w:rFonts w:eastAsia="Calibri" w:cs="Aria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F25AB8" w:rsidRDefault="00F25AB8" w:rsidP="001267CF">
            <w:pPr>
              <w:jc w:val="center"/>
              <w:rPr>
                <w:rFonts w:eastAsia="Calibri" w:cs="Arial"/>
              </w:rPr>
            </w:pPr>
            <w:r>
              <w:rPr>
                <w:rFonts w:eastAsia="Calibri" w:cs="Arial"/>
              </w:rPr>
              <w:t>2011</w:t>
            </w:r>
            <w:r>
              <w:rPr>
                <w:rStyle w:val="FootnoteReference"/>
                <w:rFonts w:eastAsia="Calibri"/>
                <w:vertAlign w:val="superscript"/>
              </w:rPr>
              <w:footnoteReference w:id="2"/>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F25AB8" w:rsidRDefault="00F25AB8" w:rsidP="001267CF">
            <w:pPr>
              <w:jc w:val="center"/>
              <w:rPr>
                <w:rFonts w:eastAsia="Calibri" w:cs="Arial"/>
              </w:rPr>
            </w:pPr>
            <w:r>
              <w:rPr>
                <w:rFonts w:eastAsia="Calibri" w:cs="Arial"/>
              </w:rPr>
              <w:t>Non</w:t>
            </w:r>
          </w:p>
        </w:tc>
      </w:tr>
      <w:tr w:rsidR="00F25AB8" w:rsidTr="001267CF">
        <w:tc>
          <w:tcPr>
            <w:tcW w:w="0" w:type="auto"/>
            <w:vMerge/>
            <w:tcBorders>
              <w:top w:val="single" w:sz="4" w:space="0" w:color="auto"/>
              <w:left w:val="single" w:sz="4" w:space="0" w:color="auto"/>
              <w:bottom w:val="single" w:sz="4" w:space="0" w:color="auto"/>
              <w:right w:val="single" w:sz="4" w:space="0" w:color="auto"/>
            </w:tcBorders>
            <w:vAlign w:val="center"/>
            <w:hideMark/>
          </w:tcPr>
          <w:p w:rsidR="00F25AB8" w:rsidRDefault="00F25AB8" w:rsidP="001267CF">
            <w:pPr>
              <w:rPr>
                <w:rFonts w:eastAsia="Calibri" w:cs="Arial"/>
              </w:rPr>
            </w:pPr>
          </w:p>
        </w:tc>
        <w:tc>
          <w:tcPr>
            <w:tcW w:w="2977"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 xml:space="preserve">France </w:t>
            </w:r>
          </w:p>
        </w:tc>
        <w:tc>
          <w:tcPr>
            <w:tcW w:w="226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2014</w:t>
            </w:r>
          </w:p>
        </w:tc>
        <w:tc>
          <w:tcPr>
            <w:tcW w:w="184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Non</w:t>
            </w:r>
          </w:p>
        </w:tc>
      </w:tr>
      <w:tr w:rsidR="00F25AB8" w:rsidTr="001267CF">
        <w:tc>
          <w:tcPr>
            <w:tcW w:w="0" w:type="auto"/>
            <w:vMerge/>
            <w:tcBorders>
              <w:top w:val="single" w:sz="4" w:space="0" w:color="auto"/>
              <w:left w:val="single" w:sz="4" w:space="0" w:color="auto"/>
              <w:bottom w:val="single" w:sz="4" w:space="0" w:color="auto"/>
              <w:right w:val="single" w:sz="4" w:space="0" w:color="auto"/>
            </w:tcBorders>
            <w:vAlign w:val="center"/>
            <w:hideMark/>
          </w:tcPr>
          <w:p w:rsidR="00F25AB8" w:rsidRDefault="00F25AB8" w:rsidP="001267CF">
            <w:pPr>
              <w:rPr>
                <w:rFonts w:eastAsia="Calibri" w:cs="Arial"/>
              </w:rPr>
            </w:pPr>
          </w:p>
        </w:tc>
        <w:tc>
          <w:tcPr>
            <w:tcW w:w="2977"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proofErr w:type="spellStart"/>
            <w:r>
              <w:rPr>
                <w:rFonts w:eastAsia="Calibri" w:cs="Arial"/>
              </w:rPr>
              <w:t>Géorgie</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2017</w:t>
            </w:r>
          </w:p>
        </w:tc>
        <w:tc>
          <w:tcPr>
            <w:tcW w:w="184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proofErr w:type="spellStart"/>
            <w:r>
              <w:rPr>
                <w:rFonts w:eastAsia="Calibri" w:cs="Arial"/>
              </w:rPr>
              <w:t>Oui</w:t>
            </w:r>
            <w:proofErr w:type="spellEnd"/>
          </w:p>
        </w:tc>
      </w:tr>
      <w:tr w:rsidR="00F25AB8" w:rsidTr="001267CF">
        <w:tc>
          <w:tcPr>
            <w:tcW w:w="1872"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proofErr w:type="spellStart"/>
            <w:r>
              <w:rPr>
                <w:rFonts w:eastAsia="Calibri" w:cs="Arial"/>
              </w:rPr>
              <w:t>Océanie</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proofErr w:type="spellStart"/>
            <w:r>
              <w:rPr>
                <w:rFonts w:eastAsia="Calibri" w:cs="Arial"/>
              </w:rPr>
              <w:t>Fidji</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2017</w:t>
            </w:r>
          </w:p>
        </w:tc>
        <w:tc>
          <w:tcPr>
            <w:tcW w:w="184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proofErr w:type="spellStart"/>
            <w:r>
              <w:rPr>
                <w:rFonts w:eastAsia="Calibri" w:cs="Arial"/>
              </w:rPr>
              <w:t>Oui</w:t>
            </w:r>
            <w:proofErr w:type="spellEnd"/>
          </w:p>
        </w:tc>
      </w:tr>
      <w:tr w:rsidR="00F25AB8" w:rsidRPr="000658A7" w:rsidTr="001267CF">
        <w:tc>
          <w:tcPr>
            <w:tcW w:w="1872"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proofErr w:type="spellStart"/>
            <w:r>
              <w:rPr>
                <w:rFonts w:eastAsia="Calibri" w:cs="Arial"/>
              </w:rPr>
              <w:t>Hôte</w:t>
            </w:r>
            <w:proofErr w:type="spellEnd"/>
            <w:r>
              <w:rPr>
                <w:rFonts w:eastAsia="Calibri" w:cs="Arial"/>
              </w:rPr>
              <w:t xml:space="preserve"> COP </w:t>
            </w:r>
            <w:proofErr w:type="spellStart"/>
            <w:r>
              <w:rPr>
                <w:rFonts w:eastAsia="Calibri" w:cs="Arial"/>
              </w:rPr>
              <w:t>précédente</w:t>
            </w:r>
            <w:proofErr w:type="spellEnd"/>
            <w:r>
              <w:rPr>
                <w:rFonts w:eastAsia="Calibri" w:cs="Arial"/>
              </w:rPr>
              <w:t xml:space="preserve"> (COP12)</w:t>
            </w:r>
          </w:p>
        </w:tc>
        <w:tc>
          <w:tcPr>
            <w:tcW w:w="2977"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Philippines</w:t>
            </w:r>
          </w:p>
        </w:tc>
        <w:tc>
          <w:tcPr>
            <w:tcW w:w="226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n/a</w:t>
            </w:r>
          </w:p>
        </w:tc>
        <w:tc>
          <w:tcPr>
            <w:tcW w:w="1848" w:type="dxa"/>
            <w:tcBorders>
              <w:top w:val="single" w:sz="4" w:space="0" w:color="auto"/>
              <w:left w:val="single" w:sz="4" w:space="0" w:color="auto"/>
              <w:bottom w:val="single" w:sz="4" w:space="0" w:color="auto"/>
              <w:right w:val="single" w:sz="4" w:space="0" w:color="auto"/>
            </w:tcBorders>
            <w:hideMark/>
          </w:tcPr>
          <w:p w:rsidR="00F25AB8" w:rsidRPr="00797493" w:rsidRDefault="00F25AB8" w:rsidP="001267CF">
            <w:pPr>
              <w:rPr>
                <w:rFonts w:eastAsia="Calibri" w:cs="Arial"/>
                <w:lang w:val="fr-FR"/>
              </w:rPr>
            </w:pPr>
            <w:r w:rsidRPr="00797493">
              <w:rPr>
                <w:rFonts w:eastAsia="Calibri" w:cs="Arial"/>
                <w:lang w:val="fr-FR"/>
              </w:rPr>
              <w:t>L'Inde occupera ce poste jusqu'à la COP14</w:t>
            </w:r>
          </w:p>
        </w:tc>
      </w:tr>
      <w:tr w:rsidR="00F25AB8" w:rsidRPr="000658A7" w:rsidTr="001267CF">
        <w:tc>
          <w:tcPr>
            <w:tcW w:w="1872"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proofErr w:type="spellStart"/>
            <w:r>
              <w:rPr>
                <w:rFonts w:eastAsia="Calibri" w:cs="Arial"/>
              </w:rPr>
              <w:t>Hôte</w:t>
            </w:r>
            <w:proofErr w:type="spellEnd"/>
            <w:r>
              <w:rPr>
                <w:rFonts w:eastAsia="Calibri" w:cs="Arial"/>
              </w:rPr>
              <w:t xml:space="preserve"> </w:t>
            </w:r>
            <w:proofErr w:type="spellStart"/>
            <w:r>
              <w:rPr>
                <w:rFonts w:eastAsia="Calibri" w:cs="Arial"/>
              </w:rPr>
              <w:t>prochaine</w:t>
            </w:r>
            <w:proofErr w:type="spellEnd"/>
            <w:r>
              <w:rPr>
                <w:rFonts w:eastAsia="Calibri" w:cs="Arial"/>
              </w:rPr>
              <w:t xml:space="preserve"> COP (COP13)</w:t>
            </w:r>
          </w:p>
        </w:tc>
        <w:tc>
          <w:tcPr>
            <w:tcW w:w="2977"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proofErr w:type="spellStart"/>
            <w:r>
              <w:rPr>
                <w:rFonts w:eastAsia="Calibri" w:cs="Arial"/>
              </w:rPr>
              <w:t>Inde</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n/a</w:t>
            </w:r>
          </w:p>
        </w:tc>
        <w:tc>
          <w:tcPr>
            <w:tcW w:w="1848" w:type="dxa"/>
            <w:tcBorders>
              <w:top w:val="single" w:sz="4" w:space="0" w:color="auto"/>
              <w:left w:val="single" w:sz="4" w:space="0" w:color="auto"/>
              <w:bottom w:val="single" w:sz="4" w:space="0" w:color="auto"/>
              <w:right w:val="single" w:sz="4" w:space="0" w:color="auto"/>
            </w:tcBorders>
            <w:hideMark/>
          </w:tcPr>
          <w:p w:rsidR="00F25AB8" w:rsidRPr="00797493" w:rsidRDefault="00F25AB8" w:rsidP="001267CF">
            <w:pPr>
              <w:rPr>
                <w:rFonts w:eastAsia="Calibri" w:cs="Arial"/>
                <w:lang w:val="fr-FR"/>
              </w:rPr>
            </w:pPr>
            <w:r w:rsidRPr="00797493">
              <w:rPr>
                <w:rFonts w:eastAsia="Calibri" w:cs="Arial"/>
                <w:lang w:val="fr-FR"/>
              </w:rPr>
              <w:t>Cette position sera prise par l'Hôte de la COP14, une fois identifié.</w:t>
            </w:r>
          </w:p>
        </w:tc>
      </w:tr>
      <w:tr w:rsidR="00F25AB8" w:rsidTr="001267CF">
        <w:tc>
          <w:tcPr>
            <w:tcW w:w="1872"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proofErr w:type="spellStart"/>
            <w:r>
              <w:rPr>
                <w:rFonts w:eastAsia="Calibri" w:cs="Arial"/>
              </w:rPr>
              <w:t>Hôte</w:t>
            </w:r>
            <w:proofErr w:type="spellEnd"/>
            <w:r>
              <w:rPr>
                <w:rFonts w:eastAsia="Calibri" w:cs="Arial"/>
              </w:rPr>
              <w:t xml:space="preserve"> </w:t>
            </w:r>
            <w:proofErr w:type="spellStart"/>
            <w:r>
              <w:rPr>
                <w:rFonts w:eastAsia="Calibri" w:cs="Arial"/>
              </w:rPr>
              <w:t>Gouvernement</w:t>
            </w:r>
            <w:proofErr w:type="spellEnd"/>
            <w:r>
              <w:rPr>
                <w:rFonts w:eastAsia="Calibri" w:cs="Arial"/>
              </w:rPr>
              <w:t xml:space="preserve">/ </w:t>
            </w:r>
            <w:proofErr w:type="spellStart"/>
            <w:r>
              <w:rPr>
                <w:rFonts w:eastAsia="Calibri" w:cs="Arial"/>
              </w:rPr>
              <w:t>Dépositaire</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proofErr w:type="spellStart"/>
            <w:r>
              <w:rPr>
                <w:rFonts w:eastAsia="Calibri" w:cs="Arial"/>
              </w:rPr>
              <w:t>Allemagne</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n/a</w:t>
            </w:r>
          </w:p>
        </w:tc>
        <w:tc>
          <w:tcPr>
            <w:tcW w:w="1848" w:type="dxa"/>
            <w:tcBorders>
              <w:top w:val="single" w:sz="4" w:space="0" w:color="auto"/>
              <w:left w:val="single" w:sz="4" w:space="0" w:color="auto"/>
              <w:bottom w:val="single" w:sz="4" w:space="0" w:color="auto"/>
              <w:right w:val="single" w:sz="4" w:space="0" w:color="auto"/>
            </w:tcBorders>
            <w:hideMark/>
          </w:tcPr>
          <w:p w:rsidR="00F25AB8" w:rsidRDefault="00F25AB8" w:rsidP="001267CF">
            <w:pPr>
              <w:jc w:val="center"/>
              <w:rPr>
                <w:rFonts w:eastAsia="Calibri" w:cs="Arial"/>
              </w:rPr>
            </w:pPr>
            <w:r>
              <w:rPr>
                <w:rFonts w:eastAsia="Calibri" w:cs="Arial"/>
              </w:rPr>
              <w:t>n/a</w:t>
            </w:r>
          </w:p>
        </w:tc>
      </w:tr>
    </w:tbl>
    <w:p w:rsidR="00F25AB8" w:rsidRDefault="00F25AB8" w:rsidP="00F25AB8">
      <w:pPr>
        <w:pStyle w:val="ListParagraph"/>
        <w:tabs>
          <w:tab w:val="left" w:pos="1020"/>
        </w:tabs>
        <w:ind w:left="0"/>
        <w:rPr>
          <w:rFonts w:cs="Arial"/>
          <w:lang w:val="fr-FR"/>
        </w:rPr>
      </w:pPr>
    </w:p>
    <w:p w:rsidR="00F25AB8" w:rsidRDefault="00F25AB8" w:rsidP="00F25AB8">
      <w:pPr>
        <w:pStyle w:val="ListParagraph"/>
        <w:widowControl w:val="0"/>
        <w:numPr>
          <w:ilvl w:val="0"/>
          <w:numId w:val="8"/>
        </w:numPr>
        <w:tabs>
          <w:tab w:val="left" w:pos="540"/>
        </w:tabs>
        <w:autoSpaceDE w:val="0"/>
        <w:autoSpaceDN w:val="0"/>
        <w:adjustRightInd w:val="0"/>
        <w:spacing w:after="0" w:line="240" w:lineRule="auto"/>
        <w:ind w:left="540" w:hanging="540"/>
        <w:jc w:val="both"/>
        <w:rPr>
          <w:rFonts w:cs="Arial"/>
          <w:lang w:val="fr-FR"/>
        </w:rPr>
      </w:pPr>
      <w:r>
        <w:rPr>
          <w:rFonts w:cs="Arial"/>
          <w:lang w:val="fr-FR"/>
        </w:rPr>
        <w:t>Il ressort clairement du tableau ci-dessus qu'au moins huit membres devront être remplacés. Toutefois, les régions sont libres de remplacer les autres membres s'ils le souhaitent.</w:t>
      </w:r>
    </w:p>
    <w:p w:rsidR="00F25AB8" w:rsidRDefault="00F25AB8" w:rsidP="00F25AB8">
      <w:pPr>
        <w:pStyle w:val="ListParagraph"/>
        <w:tabs>
          <w:tab w:val="left" w:pos="540"/>
        </w:tabs>
        <w:ind w:left="540" w:hanging="540"/>
        <w:jc w:val="both"/>
        <w:rPr>
          <w:rFonts w:cs="Arial"/>
          <w:lang w:val="fr-FR"/>
        </w:rPr>
      </w:pPr>
    </w:p>
    <w:p w:rsidR="00F25AB8" w:rsidRDefault="00F25AB8" w:rsidP="00F25AB8">
      <w:pPr>
        <w:pStyle w:val="ListParagraph"/>
        <w:widowControl w:val="0"/>
        <w:numPr>
          <w:ilvl w:val="0"/>
          <w:numId w:val="8"/>
        </w:numPr>
        <w:tabs>
          <w:tab w:val="left" w:pos="540"/>
        </w:tabs>
        <w:autoSpaceDE w:val="0"/>
        <w:autoSpaceDN w:val="0"/>
        <w:adjustRightInd w:val="0"/>
        <w:spacing w:after="0" w:line="240" w:lineRule="auto"/>
        <w:ind w:left="540" w:hanging="540"/>
        <w:jc w:val="both"/>
        <w:rPr>
          <w:rFonts w:cs="Arial"/>
          <w:lang w:val="fr-FR"/>
        </w:rPr>
      </w:pPr>
      <w:r>
        <w:rPr>
          <w:rFonts w:cs="Arial"/>
          <w:lang w:val="fr-FR"/>
        </w:rPr>
        <w:t xml:space="preserve">Les Parties sont également tenues d'élire 11 représentants régionaux pour servir de membres suppléants. </w:t>
      </w:r>
      <w:r w:rsidRPr="007D21ED">
        <w:rPr>
          <w:rFonts w:cs="Arial"/>
          <w:lang w:val="fr-FR"/>
        </w:rPr>
        <w:t xml:space="preserve">Il n'y a pas de limite de temps pour l'exercice de ce rôle. </w:t>
      </w:r>
      <w:r>
        <w:rPr>
          <w:rFonts w:cs="Arial"/>
          <w:lang w:val="fr-FR"/>
        </w:rPr>
        <w:t>La liste actuelle des suppléants est la suivante:</w:t>
      </w:r>
    </w:p>
    <w:p w:rsidR="00F25AB8" w:rsidRDefault="00F25AB8" w:rsidP="00F25AB8">
      <w:pPr>
        <w:pStyle w:val="ListParagraph"/>
        <w:rPr>
          <w:rFonts w:cs="Arial"/>
          <w:lang w:val="fr-F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19"/>
      </w:tblGrid>
      <w:tr w:rsidR="00F25AB8" w:rsidRPr="000658A7" w:rsidTr="001267CF">
        <w:tc>
          <w:tcPr>
            <w:tcW w:w="9072" w:type="dxa"/>
            <w:gridSpan w:val="2"/>
            <w:tcBorders>
              <w:top w:val="single" w:sz="4" w:space="0" w:color="auto"/>
              <w:left w:val="single" w:sz="4" w:space="0" w:color="auto"/>
              <w:bottom w:val="single" w:sz="4" w:space="0" w:color="auto"/>
              <w:right w:val="single" w:sz="4" w:space="0" w:color="auto"/>
            </w:tcBorders>
          </w:tcPr>
          <w:p w:rsidR="00F25AB8" w:rsidRDefault="00F25AB8" w:rsidP="001267CF">
            <w:pPr>
              <w:jc w:val="center"/>
              <w:rPr>
                <w:rFonts w:eastAsia="Calibri" w:cs="Arial"/>
                <w:b/>
                <w:lang w:val="fr-FR"/>
              </w:rPr>
            </w:pPr>
            <w:r>
              <w:rPr>
                <w:rFonts w:eastAsia="Calibri" w:cs="Arial"/>
                <w:b/>
                <w:lang w:val="fr-FR"/>
              </w:rPr>
              <w:lastRenderedPageBreak/>
              <w:t>Membres suppléants actuels du Comité permanent</w:t>
            </w:r>
          </w:p>
          <w:p w:rsidR="00F25AB8" w:rsidRDefault="00F25AB8" w:rsidP="001267CF">
            <w:pPr>
              <w:jc w:val="center"/>
              <w:rPr>
                <w:rFonts w:eastAsia="Calibri" w:cs="Arial"/>
                <w:b/>
                <w:lang w:val="fr-FR"/>
              </w:rPr>
            </w:pPr>
          </w:p>
        </w:tc>
      </w:tr>
      <w:tr w:rsidR="00F25AB8" w:rsidTr="001267CF">
        <w:tc>
          <w:tcPr>
            <w:tcW w:w="4253"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b/>
              </w:rPr>
            </w:pPr>
            <w:proofErr w:type="spellStart"/>
            <w:r>
              <w:rPr>
                <w:rFonts w:eastAsia="Calibri" w:cs="Arial"/>
                <w:b/>
              </w:rPr>
              <w:t>Région</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b/>
              </w:rPr>
            </w:pPr>
            <w:r>
              <w:rPr>
                <w:rFonts w:eastAsia="Calibri" w:cs="Arial"/>
                <w:b/>
              </w:rPr>
              <w:t>Pays</w:t>
            </w:r>
          </w:p>
        </w:tc>
      </w:tr>
      <w:tr w:rsidR="00F25AB8" w:rsidTr="001267CF">
        <w:tc>
          <w:tcPr>
            <w:tcW w:w="4253" w:type="dxa"/>
            <w:vMerge w:val="restart"/>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Afrique</w:t>
            </w:r>
          </w:p>
        </w:tc>
        <w:tc>
          <w:tcPr>
            <w:tcW w:w="4819"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proofErr w:type="spellStart"/>
            <w:r>
              <w:rPr>
                <w:rFonts w:eastAsia="Calibri" w:cs="Arial"/>
              </w:rPr>
              <w:t>Algérie</w:t>
            </w:r>
            <w:proofErr w:type="spellEnd"/>
          </w:p>
        </w:tc>
      </w:tr>
      <w:tr w:rsidR="00F25AB8" w:rsidTr="001267CF">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AB8" w:rsidRDefault="00F25AB8" w:rsidP="001267CF">
            <w:pPr>
              <w:rPr>
                <w:rFonts w:eastAsia="Calibri" w:cs="Arial"/>
              </w:rPr>
            </w:pPr>
          </w:p>
        </w:tc>
        <w:tc>
          <w:tcPr>
            <w:tcW w:w="4819"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Mali</w:t>
            </w:r>
          </w:p>
        </w:tc>
      </w:tr>
      <w:tr w:rsidR="00F25AB8" w:rsidTr="001267CF">
        <w:tc>
          <w:tcPr>
            <w:tcW w:w="0" w:type="auto"/>
            <w:vMerge/>
            <w:tcBorders>
              <w:top w:val="single" w:sz="4" w:space="0" w:color="auto"/>
              <w:left w:val="single" w:sz="4" w:space="0" w:color="auto"/>
              <w:bottom w:val="single" w:sz="4" w:space="0" w:color="auto"/>
              <w:right w:val="single" w:sz="4" w:space="0" w:color="auto"/>
            </w:tcBorders>
            <w:vAlign w:val="center"/>
            <w:hideMark/>
          </w:tcPr>
          <w:p w:rsidR="00F25AB8" w:rsidRDefault="00F25AB8" w:rsidP="001267CF">
            <w:pPr>
              <w:rPr>
                <w:rFonts w:eastAsia="Calibri" w:cs="Arial"/>
              </w:rPr>
            </w:pPr>
          </w:p>
        </w:tc>
        <w:tc>
          <w:tcPr>
            <w:tcW w:w="4819"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Kenya</w:t>
            </w:r>
          </w:p>
        </w:tc>
      </w:tr>
      <w:tr w:rsidR="00F25AB8" w:rsidTr="001267CF">
        <w:tc>
          <w:tcPr>
            <w:tcW w:w="4253" w:type="dxa"/>
            <w:vMerge w:val="restart"/>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proofErr w:type="spellStart"/>
            <w:r>
              <w:rPr>
                <w:rFonts w:eastAsia="Calibri" w:cs="Arial"/>
              </w:rPr>
              <w:t>Asie</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Tajikistan</w:t>
            </w:r>
          </w:p>
        </w:tc>
      </w:tr>
      <w:tr w:rsidR="00F25AB8" w:rsidTr="001267CF">
        <w:tc>
          <w:tcPr>
            <w:tcW w:w="0" w:type="auto"/>
            <w:vMerge/>
            <w:tcBorders>
              <w:top w:val="single" w:sz="4" w:space="0" w:color="auto"/>
              <w:left w:val="single" w:sz="4" w:space="0" w:color="auto"/>
              <w:bottom w:val="single" w:sz="4" w:space="0" w:color="auto"/>
              <w:right w:val="single" w:sz="4" w:space="0" w:color="auto"/>
            </w:tcBorders>
            <w:vAlign w:val="center"/>
            <w:hideMark/>
          </w:tcPr>
          <w:p w:rsidR="00F25AB8" w:rsidRDefault="00F25AB8" w:rsidP="001267CF">
            <w:pPr>
              <w:rPr>
                <w:rFonts w:eastAsia="Calibri" w:cs="Arial"/>
              </w:rPr>
            </w:pPr>
          </w:p>
        </w:tc>
        <w:tc>
          <w:tcPr>
            <w:tcW w:w="4819"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Pakistan</w:t>
            </w:r>
          </w:p>
        </w:tc>
      </w:tr>
      <w:tr w:rsidR="00F25AB8" w:rsidTr="001267CF">
        <w:tc>
          <w:tcPr>
            <w:tcW w:w="4253" w:type="dxa"/>
            <w:vMerge w:val="restart"/>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lang w:val="fr-FR"/>
              </w:rPr>
            </w:pPr>
            <w:r>
              <w:rPr>
                <w:rFonts w:eastAsia="Calibri" w:cs="Arial"/>
                <w:lang w:val="fr-FR"/>
              </w:rPr>
              <w:t>Amériques du Sud, &amp; Centrale &amp;</w:t>
            </w:r>
            <w:proofErr w:type="spellStart"/>
            <w:r>
              <w:rPr>
                <w:rFonts w:eastAsia="Calibri" w:cs="Arial"/>
                <w:lang w:val="fr-FR"/>
              </w:rPr>
              <w:t>Caraibes</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Argentine</w:t>
            </w:r>
          </w:p>
        </w:tc>
      </w:tr>
      <w:tr w:rsidR="00F25AB8" w:rsidTr="001267CF">
        <w:tc>
          <w:tcPr>
            <w:tcW w:w="0" w:type="auto"/>
            <w:vMerge/>
            <w:tcBorders>
              <w:top w:val="single" w:sz="4" w:space="0" w:color="auto"/>
              <w:left w:val="single" w:sz="4" w:space="0" w:color="auto"/>
              <w:bottom w:val="single" w:sz="4" w:space="0" w:color="auto"/>
              <w:right w:val="single" w:sz="4" w:space="0" w:color="auto"/>
            </w:tcBorders>
            <w:vAlign w:val="center"/>
            <w:hideMark/>
          </w:tcPr>
          <w:p w:rsidR="00F25AB8" w:rsidRDefault="00F25AB8" w:rsidP="001267CF">
            <w:pPr>
              <w:rPr>
                <w:rFonts w:eastAsia="Calibri" w:cs="Arial"/>
                <w:lang w:val="fr-FR"/>
              </w:rPr>
            </w:pPr>
          </w:p>
        </w:tc>
        <w:tc>
          <w:tcPr>
            <w:tcW w:w="4819"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Panama</w:t>
            </w:r>
          </w:p>
        </w:tc>
      </w:tr>
      <w:tr w:rsidR="00F25AB8" w:rsidTr="001267CF">
        <w:tc>
          <w:tcPr>
            <w:tcW w:w="4253" w:type="dxa"/>
            <w:vMerge w:val="restart"/>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Europe</w:t>
            </w:r>
          </w:p>
        </w:tc>
        <w:tc>
          <w:tcPr>
            <w:tcW w:w="4819"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proofErr w:type="spellStart"/>
            <w:r>
              <w:rPr>
                <w:rFonts w:eastAsia="Calibri" w:cs="Arial"/>
              </w:rPr>
              <w:t>Lettonie</w:t>
            </w:r>
            <w:proofErr w:type="spellEnd"/>
          </w:p>
        </w:tc>
      </w:tr>
      <w:tr w:rsidR="00F25AB8" w:rsidTr="001267CF">
        <w:tc>
          <w:tcPr>
            <w:tcW w:w="0" w:type="auto"/>
            <w:vMerge/>
            <w:tcBorders>
              <w:top w:val="single" w:sz="4" w:space="0" w:color="auto"/>
              <w:left w:val="single" w:sz="4" w:space="0" w:color="auto"/>
              <w:bottom w:val="single" w:sz="4" w:space="0" w:color="auto"/>
              <w:right w:val="single" w:sz="4" w:space="0" w:color="auto"/>
            </w:tcBorders>
            <w:vAlign w:val="center"/>
            <w:hideMark/>
          </w:tcPr>
          <w:p w:rsidR="00F25AB8" w:rsidRDefault="00F25AB8" w:rsidP="001267CF">
            <w:pPr>
              <w:rPr>
                <w:rFonts w:eastAsia="Calibri" w:cs="Arial"/>
              </w:rPr>
            </w:pPr>
          </w:p>
        </w:tc>
        <w:tc>
          <w:tcPr>
            <w:tcW w:w="4819"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Suisse</w:t>
            </w:r>
          </w:p>
        </w:tc>
      </w:tr>
      <w:tr w:rsidR="00F25AB8" w:rsidTr="001267CF">
        <w:tc>
          <w:tcPr>
            <w:tcW w:w="0" w:type="auto"/>
            <w:vMerge/>
            <w:tcBorders>
              <w:top w:val="single" w:sz="4" w:space="0" w:color="auto"/>
              <w:left w:val="single" w:sz="4" w:space="0" w:color="auto"/>
              <w:bottom w:val="single" w:sz="4" w:space="0" w:color="auto"/>
              <w:right w:val="single" w:sz="4" w:space="0" w:color="auto"/>
            </w:tcBorders>
            <w:vAlign w:val="center"/>
            <w:hideMark/>
          </w:tcPr>
          <w:p w:rsidR="00F25AB8" w:rsidRDefault="00F25AB8" w:rsidP="001267CF">
            <w:pPr>
              <w:rPr>
                <w:rFonts w:eastAsia="Calibri" w:cs="Arial"/>
              </w:rPr>
            </w:pPr>
          </w:p>
        </w:tc>
        <w:tc>
          <w:tcPr>
            <w:tcW w:w="4819"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r>
              <w:rPr>
                <w:rFonts w:eastAsia="Calibri" w:cs="Arial"/>
              </w:rPr>
              <w:t>Vacant</w:t>
            </w:r>
          </w:p>
        </w:tc>
      </w:tr>
      <w:tr w:rsidR="00F25AB8" w:rsidTr="001267CF">
        <w:tc>
          <w:tcPr>
            <w:tcW w:w="4253"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proofErr w:type="spellStart"/>
            <w:r>
              <w:rPr>
                <w:rFonts w:eastAsia="Calibri" w:cs="Arial"/>
              </w:rPr>
              <w:t>Océanie</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F25AB8" w:rsidRDefault="00F25AB8" w:rsidP="001267CF">
            <w:pPr>
              <w:rPr>
                <w:rFonts w:eastAsia="Calibri" w:cs="Arial"/>
              </w:rPr>
            </w:pPr>
            <w:proofErr w:type="spellStart"/>
            <w:r>
              <w:rPr>
                <w:rFonts w:eastAsia="Calibri" w:cs="Arial"/>
              </w:rPr>
              <w:t>Palaos</w:t>
            </w:r>
            <w:proofErr w:type="spellEnd"/>
          </w:p>
        </w:tc>
      </w:tr>
    </w:tbl>
    <w:p w:rsidR="00F25AB8" w:rsidRDefault="00F25AB8" w:rsidP="00F25AB8">
      <w:pPr>
        <w:tabs>
          <w:tab w:val="left" w:pos="426"/>
        </w:tabs>
        <w:spacing w:after="0" w:line="240" w:lineRule="auto"/>
        <w:rPr>
          <w:rFonts w:eastAsia="Times New Roman" w:cs="Arial"/>
          <w:lang w:val="fr-FR"/>
        </w:rPr>
      </w:pPr>
    </w:p>
    <w:p w:rsidR="00F25AB8" w:rsidRDefault="00F25AB8" w:rsidP="00F25AB8">
      <w:pPr>
        <w:pStyle w:val="ListParagraph"/>
        <w:widowControl w:val="0"/>
        <w:numPr>
          <w:ilvl w:val="0"/>
          <w:numId w:val="8"/>
        </w:numPr>
        <w:tabs>
          <w:tab w:val="left" w:pos="540"/>
        </w:tabs>
        <w:autoSpaceDE w:val="0"/>
        <w:autoSpaceDN w:val="0"/>
        <w:adjustRightInd w:val="0"/>
        <w:spacing w:after="0" w:line="240" w:lineRule="auto"/>
        <w:ind w:left="540" w:hanging="540"/>
        <w:jc w:val="both"/>
        <w:rPr>
          <w:rFonts w:cs="Arial"/>
          <w:lang w:val="fr-FR"/>
        </w:rPr>
      </w:pPr>
      <w:r>
        <w:rPr>
          <w:rFonts w:cs="Arial"/>
          <w:lang w:val="fr-FR"/>
        </w:rPr>
        <w:t>Les Parties devraient également savoir qu'un Sous-Comité des finances et du budget sera établi parmi les membres du Comité permanent lors de sa première réunion immédiatement après la COP, conformément à la Résolution 9.15, paragraphe 1 (e), et au projet de résolution relative au budget contenu dans le document CMS/COP13/Doc.</w:t>
      </w:r>
      <w:r w:rsidRPr="00B20807">
        <w:rPr>
          <w:rFonts w:cs="Arial"/>
          <w:lang w:val="fr-FR"/>
        </w:rPr>
        <w:t>13.2.</w:t>
      </w:r>
    </w:p>
    <w:p w:rsidR="00F25AB8" w:rsidRDefault="00F25AB8" w:rsidP="00F25AB8">
      <w:pPr>
        <w:tabs>
          <w:tab w:val="left" w:pos="540"/>
        </w:tabs>
        <w:spacing w:after="0" w:line="240" w:lineRule="auto"/>
        <w:ind w:left="540" w:hanging="540"/>
        <w:rPr>
          <w:rFonts w:cs="Arial"/>
          <w:lang w:val="fr-FR"/>
        </w:rPr>
      </w:pPr>
    </w:p>
    <w:p w:rsidR="00F25AB8" w:rsidRDefault="00F25AB8" w:rsidP="00F25AB8">
      <w:pPr>
        <w:pStyle w:val="ListParagraph"/>
        <w:widowControl w:val="0"/>
        <w:numPr>
          <w:ilvl w:val="0"/>
          <w:numId w:val="8"/>
        </w:numPr>
        <w:tabs>
          <w:tab w:val="left" w:pos="540"/>
        </w:tabs>
        <w:autoSpaceDE w:val="0"/>
        <w:autoSpaceDN w:val="0"/>
        <w:adjustRightInd w:val="0"/>
        <w:spacing w:after="0" w:line="240" w:lineRule="auto"/>
        <w:ind w:left="540" w:hanging="540"/>
        <w:jc w:val="both"/>
        <w:rPr>
          <w:rFonts w:cs="Arial"/>
          <w:lang w:val="fr-FR"/>
        </w:rPr>
      </w:pPr>
      <w:r>
        <w:rPr>
          <w:rFonts w:cs="Arial"/>
          <w:lang w:val="fr-FR"/>
        </w:rPr>
        <w:t>L’inde participera automatiquement au Comité permanent au cours du prochain triennat en tant qu'hôte de la COP13.</w:t>
      </w:r>
    </w:p>
    <w:p w:rsidR="00F25AB8" w:rsidRDefault="00F25AB8" w:rsidP="00AA331B">
      <w:pPr>
        <w:pStyle w:val="ListParagraph"/>
        <w:tabs>
          <w:tab w:val="left" w:pos="540"/>
        </w:tabs>
        <w:spacing w:after="0"/>
        <w:ind w:left="540" w:hanging="540"/>
        <w:rPr>
          <w:rFonts w:cs="Arial"/>
          <w:lang w:val="fr-FR"/>
        </w:rPr>
      </w:pPr>
    </w:p>
    <w:p w:rsidR="00F25AB8" w:rsidRPr="00A41A0C" w:rsidRDefault="00F25AB8" w:rsidP="00AA331B">
      <w:pPr>
        <w:spacing w:after="0" w:line="240" w:lineRule="auto"/>
        <w:rPr>
          <w:rFonts w:cs="Arial"/>
          <w:lang w:val="fr-FR"/>
        </w:rPr>
      </w:pPr>
    </w:p>
    <w:p w:rsidR="00F25AB8" w:rsidRDefault="00F25AB8" w:rsidP="00F25AB8">
      <w:pPr>
        <w:pStyle w:val="ListParagraph"/>
        <w:tabs>
          <w:tab w:val="left" w:pos="426"/>
        </w:tabs>
        <w:ind w:left="0"/>
        <w:rPr>
          <w:rFonts w:cs="Arial"/>
          <w:u w:val="single"/>
          <w:lang w:val="fr-FR"/>
        </w:rPr>
      </w:pPr>
      <w:r>
        <w:rPr>
          <w:rFonts w:cs="Arial"/>
          <w:u w:val="single"/>
          <w:lang w:val="fr-FR"/>
        </w:rPr>
        <w:t>Actions recommandées</w:t>
      </w:r>
    </w:p>
    <w:p w:rsidR="00F25AB8" w:rsidRDefault="00F25AB8" w:rsidP="00F25AB8">
      <w:pPr>
        <w:pStyle w:val="ListParagraph"/>
        <w:tabs>
          <w:tab w:val="left" w:pos="426"/>
        </w:tabs>
        <w:ind w:left="0"/>
        <w:rPr>
          <w:rFonts w:cs="Arial"/>
          <w:u w:val="single"/>
          <w:lang w:val="fr-FR"/>
        </w:rPr>
      </w:pPr>
    </w:p>
    <w:p w:rsidR="00F25AB8" w:rsidRDefault="00F25AB8" w:rsidP="00F25AB8">
      <w:pPr>
        <w:pStyle w:val="ListParagraph"/>
        <w:widowControl w:val="0"/>
        <w:numPr>
          <w:ilvl w:val="0"/>
          <w:numId w:val="8"/>
        </w:numPr>
        <w:tabs>
          <w:tab w:val="left" w:pos="540"/>
        </w:tabs>
        <w:autoSpaceDE w:val="0"/>
        <w:autoSpaceDN w:val="0"/>
        <w:adjustRightInd w:val="0"/>
        <w:spacing w:after="0" w:line="240" w:lineRule="auto"/>
        <w:ind w:left="540" w:hanging="540"/>
        <w:rPr>
          <w:rFonts w:cs="Arial"/>
          <w:lang w:val="fr-FR"/>
        </w:rPr>
      </w:pPr>
      <w:r>
        <w:rPr>
          <w:rFonts w:cs="Arial"/>
          <w:lang w:val="fr-FR"/>
        </w:rPr>
        <w:t>La Conférence des Parties est invitée à:</w:t>
      </w:r>
    </w:p>
    <w:p w:rsidR="00F25AB8" w:rsidRDefault="00F25AB8" w:rsidP="00F25AB8">
      <w:pPr>
        <w:pStyle w:val="ListParagraph"/>
        <w:tabs>
          <w:tab w:val="left" w:pos="426"/>
        </w:tabs>
        <w:ind w:left="0"/>
        <w:rPr>
          <w:rFonts w:cs="Arial"/>
          <w:lang w:val="fr-FR"/>
        </w:rPr>
      </w:pPr>
    </w:p>
    <w:p w:rsidR="00F25AB8" w:rsidRDefault="00F25AB8" w:rsidP="00F25AB8">
      <w:pPr>
        <w:pStyle w:val="ListParagraph"/>
        <w:widowControl w:val="0"/>
        <w:numPr>
          <w:ilvl w:val="0"/>
          <w:numId w:val="9"/>
        </w:numPr>
        <w:tabs>
          <w:tab w:val="left" w:pos="426"/>
        </w:tabs>
        <w:autoSpaceDE w:val="0"/>
        <w:autoSpaceDN w:val="0"/>
        <w:adjustRightInd w:val="0"/>
        <w:spacing w:after="0" w:line="240" w:lineRule="auto"/>
        <w:ind w:left="1276" w:hanging="567"/>
        <w:jc w:val="both"/>
        <w:rPr>
          <w:rFonts w:cs="Arial"/>
          <w:lang w:val="fr-FR"/>
        </w:rPr>
      </w:pPr>
      <w:r>
        <w:rPr>
          <w:rFonts w:cs="Arial"/>
          <w:lang w:val="fr-FR"/>
        </w:rPr>
        <w:t>Consulter au sein des groupes régionaux et déterminer quelles Parties seront désignées membres régionaux ou suppléants du Comité permanent.</w:t>
      </w:r>
    </w:p>
    <w:p w:rsidR="00F25AB8" w:rsidRDefault="00F25AB8" w:rsidP="00F25AB8">
      <w:pPr>
        <w:pStyle w:val="ListParagraph"/>
        <w:tabs>
          <w:tab w:val="left" w:pos="426"/>
        </w:tabs>
        <w:ind w:left="851"/>
        <w:jc w:val="both"/>
        <w:rPr>
          <w:rFonts w:cs="Arial"/>
          <w:lang w:val="fr-FR"/>
        </w:rPr>
      </w:pPr>
    </w:p>
    <w:p w:rsidR="00F25AB8" w:rsidRDefault="00F25AB8" w:rsidP="00F25AB8">
      <w:pPr>
        <w:pStyle w:val="ListParagraph"/>
        <w:widowControl w:val="0"/>
        <w:numPr>
          <w:ilvl w:val="0"/>
          <w:numId w:val="9"/>
        </w:numPr>
        <w:tabs>
          <w:tab w:val="left" w:pos="426"/>
        </w:tabs>
        <w:autoSpaceDE w:val="0"/>
        <w:autoSpaceDN w:val="0"/>
        <w:adjustRightInd w:val="0"/>
        <w:spacing w:after="0" w:line="240" w:lineRule="auto"/>
        <w:ind w:left="1276" w:hanging="567"/>
        <w:jc w:val="both"/>
        <w:rPr>
          <w:rFonts w:cs="Arial"/>
          <w:lang w:val="fr-FR"/>
        </w:rPr>
      </w:pPr>
      <w:r>
        <w:rPr>
          <w:rFonts w:cs="Arial"/>
          <w:lang w:val="fr-FR"/>
        </w:rPr>
        <w:t>É</w:t>
      </w:r>
      <w:r w:rsidRPr="00A41A0C">
        <w:rPr>
          <w:rFonts w:cs="Arial"/>
          <w:lang w:val="fr-FR"/>
        </w:rPr>
        <w:t>li</w:t>
      </w:r>
      <w:r>
        <w:rPr>
          <w:rFonts w:cs="Arial"/>
          <w:lang w:val="fr-FR"/>
        </w:rPr>
        <w:t>re</w:t>
      </w:r>
      <w:r w:rsidRPr="00A41A0C">
        <w:rPr>
          <w:rFonts w:cs="Arial"/>
          <w:lang w:val="fr-FR"/>
        </w:rPr>
        <w:t xml:space="preserve"> les membres régionaux et suppléants du Comité permanent, conformément à la Résolution 9.15</w:t>
      </w:r>
      <w:r>
        <w:rPr>
          <w:rFonts w:cs="Arial"/>
          <w:lang w:val="fr-FR"/>
        </w:rPr>
        <w:t xml:space="preserve">, au titre du point </w:t>
      </w:r>
      <w:r w:rsidRPr="00B20807">
        <w:rPr>
          <w:rFonts w:cs="Arial"/>
          <w:lang w:val="fr-FR"/>
        </w:rPr>
        <w:t>16 d</w:t>
      </w:r>
      <w:r>
        <w:rPr>
          <w:rFonts w:cs="Arial"/>
          <w:lang w:val="fr-FR"/>
        </w:rPr>
        <w:t>e l'ordre du jour de la COP.</w:t>
      </w:r>
    </w:p>
    <w:p w:rsidR="00F25AB8" w:rsidRDefault="00F25AB8" w:rsidP="00F25AB8">
      <w:pPr>
        <w:spacing w:after="0" w:line="240" w:lineRule="auto"/>
        <w:rPr>
          <w:lang w:val="fr-FR"/>
        </w:rPr>
      </w:pPr>
    </w:p>
    <w:p w:rsidR="00293B2E" w:rsidRDefault="00293B2E" w:rsidP="00EF7FC8">
      <w:pPr>
        <w:pStyle w:val="FourthnumberingA"/>
        <w:numPr>
          <w:ilvl w:val="0"/>
          <w:numId w:val="0"/>
        </w:numPr>
      </w:pPr>
    </w:p>
    <w:sectPr w:rsidR="00293B2E" w:rsidSect="00D71837">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F742E2" w:rsidRPr="00015ED3" w:rsidRDefault="00F742E2" w:rsidP="00F742E2">
      <w:pPr>
        <w:pStyle w:val="FootnoteText"/>
        <w:ind w:left="180" w:hanging="180"/>
        <w:jc w:val="both"/>
        <w:rPr>
          <w:rFonts w:ascii="Arial" w:hAnsi="Arial" w:cs="Arial"/>
          <w:i/>
          <w:sz w:val="16"/>
          <w:szCs w:val="16"/>
          <w:lang w:val="fr-FR"/>
        </w:rPr>
      </w:pPr>
      <w:r w:rsidRPr="00015ED3">
        <w:rPr>
          <w:rStyle w:val="FootnoteReference"/>
          <w:rFonts w:ascii="Arial" w:hAnsi="Arial" w:cs="Arial"/>
          <w:i/>
          <w:sz w:val="16"/>
          <w:szCs w:val="16"/>
        </w:rPr>
        <w:footnoteRef/>
      </w:r>
      <w:r w:rsidRPr="00015ED3">
        <w:rPr>
          <w:rFonts w:ascii="Arial" w:hAnsi="Arial" w:cs="Arial"/>
          <w:i/>
          <w:sz w:val="16"/>
          <w:szCs w:val="16"/>
          <w:lang w:val="fr-FR"/>
        </w:rPr>
        <w:t xml:space="preserve"> </w:t>
      </w:r>
      <w:r w:rsidR="00015ED3" w:rsidRPr="00015ED3">
        <w:rPr>
          <w:rFonts w:ascii="Arial" w:hAnsi="Arial" w:cs="Arial"/>
          <w:i/>
          <w:sz w:val="16"/>
          <w:szCs w:val="16"/>
          <w:lang w:val="fr-FR"/>
        </w:rPr>
        <w:t>Paragraphe 2(l) Si un représentant</w:t>
      </w:r>
      <w:r w:rsidR="000658A7">
        <w:rPr>
          <w:rFonts w:ascii="Arial" w:hAnsi="Arial" w:cs="Arial"/>
          <w:i/>
          <w:sz w:val="16"/>
          <w:szCs w:val="16"/>
          <w:lang w:val="fr-FR"/>
        </w:rPr>
        <w:t xml:space="preserve"> ou un suppléant régional</w:t>
      </w:r>
      <w:r w:rsidR="00015ED3" w:rsidRPr="00015ED3">
        <w:rPr>
          <w:rFonts w:ascii="Arial" w:hAnsi="Arial" w:cs="Arial"/>
          <w:i/>
          <w:sz w:val="16"/>
          <w:szCs w:val="16"/>
          <w:lang w:val="fr-FR"/>
        </w:rPr>
        <w:t xml:space="preserve"> démissionne du Comité permanent, le Secrétariat organise un scrutin parmi les Parties de cette région </w:t>
      </w:r>
      <w:r w:rsidR="000658A7">
        <w:rPr>
          <w:rFonts w:ascii="Arial" w:hAnsi="Arial" w:cs="Arial"/>
          <w:i/>
          <w:sz w:val="16"/>
          <w:szCs w:val="16"/>
          <w:lang w:val="fr-FR"/>
        </w:rPr>
        <w:t>afin d’</w:t>
      </w:r>
      <w:r w:rsidR="00015ED3" w:rsidRPr="00015ED3">
        <w:rPr>
          <w:rFonts w:ascii="Arial" w:hAnsi="Arial" w:cs="Arial"/>
          <w:i/>
          <w:sz w:val="16"/>
          <w:szCs w:val="16"/>
          <w:lang w:val="fr-FR"/>
        </w:rPr>
        <w:t>élire un successeur, le système de vote décrit dans le</w:t>
      </w:r>
      <w:r w:rsidR="000658A7">
        <w:rPr>
          <w:rFonts w:ascii="Arial" w:hAnsi="Arial" w:cs="Arial"/>
          <w:i/>
          <w:sz w:val="16"/>
          <w:szCs w:val="16"/>
          <w:lang w:val="fr-FR"/>
        </w:rPr>
        <w:t xml:space="preserve"> Règlement intérieur</w:t>
      </w:r>
      <w:r w:rsidR="00015ED3" w:rsidRPr="00015ED3">
        <w:rPr>
          <w:rFonts w:ascii="Arial" w:hAnsi="Arial" w:cs="Arial"/>
          <w:i/>
          <w:sz w:val="16"/>
          <w:szCs w:val="16"/>
          <w:lang w:val="fr-FR"/>
        </w:rPr>
        <w:t xml:space="preserve"> des COP étant adopté mutatis mutandis</w:t>
      </w:r>
    </w:p>
  </w:footnote>
  <w:footnote w:id="2">
    <w:p w:rsidR="00F25AB8" w:rsidRDefault="00F25AB8" w:rsidP="00F25AB8">
      <w:pPr>
        <w:pStyle w:val="FootnoteText"/>
        <w:ind w:left="90" w:hanging="90"/>
        <w:rPr>
          <w:rFonts w:ascii="Arial" w:hAnsi="Arial" w:cs="Arial"/>
          <w:lang w:val="fr-FR"/>
        </w:rPr>
      </w:pPr>
      <w:r>
        <w:rPr>
          <w:rStyle w:val="FootnoteReference"/>
          <w:rFonts w:ascii="Arial" w:hAnsi="Arial" w:cs="Arial"/>
          <w:vertAlign w:val="superscript"/>
        </w:rPr>
        <w:footnoteRef/>
      </w:r>
      <w:r>
        <w:rPr>
          <w:rFonts w:ascii="Arial" w:hAnsi="Arial" w:cs="Arial"/>
          <w:vertAlign w:val="superscript"/>
          <w:lang w:val="fr-FR"/>
        </w:rPr>
        <w:t xml:space="preserve"> </w:t>
      </w:r>
      <w:r>
        <w:rPr>
          <w:rFonts w:ascii="Arial" w:hAnsi="Arial" w:cs="Arial"/>
          <w:lang w:val="fr-FR"/>
        </w:rPr>
        <w:t xml:space="preserve">En 2011 la Norvège a été inclue comme hôte COP précédente et est devenue membre régional en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F25AB8" w:rsidRPr="00F25AB8">
      <w:rPr>
        <w:rFonts w:eastAsia="Arial" w:cs="Arial"/>
        <w:i/>
        <w:sz w:val="18"/>
        <w:szCs w:val="18"/>
        <w:lang w:val="fr-FR"/>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F742E2" w:rsidRPr="00F742E2">
      <w:rPr>
        <w:rFonts w:eastAsia="Arial" w:cs="Arial"/>
        <w:i/>
        <w:sz w:val="18"/>
        <w:szCs w:val="18"/>
        <w:lang w:val="fr-FR"/>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10F7"/>
    <w:multiLevelType w:val="hybridMultilevel"/>
    <w:tmpl w:val="F5C2CE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29F03B0"/>
    <w:multiLevelType w:val="hybridMultilevel"/>
    <w:tmpl w:val="9242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6"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1"/>
  </w:num>
  <w:num w:numId="6">
    <w:abstractNumId w:val="8"/>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15ED3"/>
    <w:rsid w:val="000658A7"/>
    <w:rsid w:val="000B03CC"/>
    <w:rsid w:val="000F2EB4"/>
    <w:rsid w:val="0012615F"/>
    <w:rsid w:val="00293B2E"/>
    <w:rsid w:val="004D2819"/>
    <w:rsid w:val="005330F7"/>
    <w:rsid w:val="00563598"/>
    <w:rsid w:val="00705C1D"/>
    <w:rsid w:val="00853DCA"/>
    <w:rsid w:val="00870459"/>
    <w:rsid w:val="00882CD0"/>
    <w:rsid w:val="00896FBB"/>
    <w:rsid w:val="008C067D"/>
    <w:rsid w:val="00AA331B"/>
    <w:rsid w:val="00AB773C"/>
    <w:rsid w:val="00BA1074"/>
    <w:rsid w:val="00C771C2"/>
    <w:rsid w:val="00C87CA3"/>
    <w:rsid w:val="00D67AF1"/>
    <w:rsid w:val="00D71837"/>
    <w:rsid w:val="00EC2A58"/>
    <w:rsid w:val="00EF7FC8"/>
    <w:rsid w:val="00F25AB8"/>
    <w:rsid w:val="00F742E2"/>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8A4C"/>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99"/>
    <w:qFormat/>
    <w:rsid w:val="00705C1D"/>
    <w:pPr>
      <w:ind w:left="720"/>
      <w:contextualSpacing/>
    </w:pPr>
  </w:style>
  <w:style w:type="paragraph" w:customStyle="1" w:styleId="Firstnumbering">
    <w:name w:val="First numbering"/>
    <w:basedOn w:val="ListParagraph"/>
    <w:link w:val="FirstnumberingChar"/>
    <w:qFormat/>
    <w:rsid w:val="00705C1D"/>
    <w:pPr>
      <w:numPr>
        <w:numId w:val="1"/>
      </w:numPr>
      <w:spacing w:after="0" w:line="240" w:lineRule="auto"/>
      <w:ind w:left="567" w:hanging="567"/>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705C1D"/>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705C1D"/>
    <w:pPr>
      <w:numPr>
        <w:numId w:val="5"/>
      </w:numPr>
      <w:ind w:left="1134" w:hanging="283"/>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705C1D"/>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paragraph" w:styleId="FootnoteText">
    <w:name w:val="footnote text"/>
    <w:basedOn w:val="Normal"/>
    <w:link w:val="FootnoteTextChar"/>
    <w:uiPriority w:val="99"/>
    <w:semiHidden/>
    <w:unhideWhenUsed/>
    <w:rsid w:val="00F25AB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25AB8"/>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F25AB8"/>
    <w:pPr>
      <w:widowControl w:val="0"/>
      <w:autoSpaceDE w:val="0"/>
      <w:autoSpaceDN w:val="0"/>
      <w:adjustRightInd w:val="0"/>
      <w:spacing w:after="0" w:line="240" w:lineRule="auto"/>
      <w:ind w:left="720" w:hanging="720"/>
      <w:jc w:val="both"/>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semiHidden/>
    <w:rsid w:val="00F25AB8"/>
    <w:rPr>
      <w:rFonts w:ascii="Times New Roman" w:eastAsia="Times New Roman" w:hAnsi="Times New Roman" w:cs="Times New Roman"/>
      <w:szCs w:val="24"/>
      <w:lang w:val="en-GB"/>
    </w:rPr>
  </w:style>
  <w:style w:type="character" w:styleId="FootnoteReference">
    <w:name w:val="footnote reference"/>
    <w:uiPriority w:val="99"/>
    <w:semiHidden/>
    <w:unhideWhenUsed/>
    <w:rsid w:val="00F25AB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4</cp:revision>
  <dcterms:created xsi:type="dcterms:W3CDTF">2019-09-10T12:52:00Z</dcterms:created>
  <dcterms:modified xsi:type="dcterms:W3CDTF">2019-09-11T06:24:00Z</dcterms:modified>
</cp:coreProperties>
</file>