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Pr="002B3886" w:rsidRDefault="002B3886" w:rsidP="00DF38F9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PROPOSAL FOR A CONCERTED ACTION FOR THE ASIAN </w:t>
      </w:r>
      <w:r w:rsidR="00945A58" w:rsidRPr="00945A58">
        <w:rPr>
          <w:b/>
          <w:sz w:val="22"/>
          <w:szCs w:val="22"/>
          <w:lang w:val="en-GB"/>
        </w:rPr>
        <w:t xml:space="preserve">POPULATION OF THE </w:t>
      </w:r>
      <w:r>
        <w:rPr>
          <w:b/>
          <w:sz w:val="22"/>
          <w:szCs w:val="22"/>
          <w:lang w:val="en-GB"/>
        </w:rPr>
        <w:t>GREAT BUSTARD (</w:t>
      </w:r>
      <w:r>
        <w:rPr>
          <w:b/>
          <w:i/>
          <w:sz w:val="22"/>
          <w:szCs w:val="22"/>
          <w:lang w:val="en-GB"/>
        </w:rPr>
        <w:t xml:space="preserve">Otis </w:t>
      </w:r>
      <w:proofErr w:type="spellStart"/>
      <w:r>
        <w:rPr>
          <w:b/>
          <w:i/>
          <w:sz w:val="22"/>
          <w:szCs w:val="22"/>
          <w:lang w:val="en-GB"/>
        </w:rPr>
        <w:t>tarda</w:t>
      </w:r>
      <w:proofErr w:type="spellEnd"/>
      <w:r>
        <w:rPr>
          <w:sz w:val="22"/>
          <w:szCs w:val="22"/>
          <w:lang w:val="en-GB"/>
        </w:rPr>
        <w:t xml:space="preserve">) </w:t>
      </w:r>
      <w:r>
        <w:rPr>
          <w:b/>
          <w:sz w:val="22"/>
          <w:szCs w:val="22"/>
          <w:lang w:val="en-GB"/>
        </w:rPr>
        <w:t>ALREADY LISTED ON APPENDIX I</w:t>
      </w:r>
      <w:r w:rsidR="00B353A9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AND II OF THE CONVENTION</w:t>
      </w:r>
    </w:p>
    <w:p w:rsidR="000F1354" w:rsidRDefault="00B353A9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UNEP/CMS/COP12/Doc.26.2.8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Default="002B3886" w:rsidP="00850F16">
      <w:pPr>
        <w:pStyle w:val="ListParagraph"/>
        <w:numPr>
          <w:ilvl w:val="0"/>
          <w:numId w:val="43"/>
        </w:numPr>
        <w:tabs>
          <w:tab w:val="left" w:pos="102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Jean Philippe Siblet suggests to add a sentence mentioning the possibility of captive breeding and reintroduction as a conservation measure</w:t>
      </w:r>
      <w:r w:rsidR="00850F16">
        <w:rPr>
          <w:rFonts w:cs="Arial"/>
          <w:sz w:val="22"/>
          <w:szCs w:val="22"/>
        </w:rPr>
        <w:t>.</w:t>
      </w:r>
    </w:p>
    <w:p w:rsidR="00945A58" w:rsidRDefault="00945A58" w:rsidP="00945A58">
      <w:pPr>
        <w:pStyle w:val="ListParagraph"/>
        <w:numPr>
          <w:ilvl w:val="0"/>
          <w:numId w:val="43"/>
        </w:numPr>
        <w:tabs>
          <w:tab w:val="left" w:pos="1020"/>
        </w:tabs>
        <w:ind w:left="360"/>
        <w:rPr>
          <w:rFonts w:cs="Arial"/>
          <w:sz w:val="22"/>
          <w:szCs w:val="22"/>
        </w:rPr>
      </w:pPr>
      <w:r w:rsidRPr="00945A58">
        <w:rPr>
          <w:rFonts w:cs="Arial"/>
          <w:sz w:val="22"/>
          <w:szCs w:val="22"/>
        </w:rPr>
        <w:t xml:space="preserve">Graeme Taylor recommends the use of local sourced birds for reintroduction projects to retain migration </w:t>
      </w:r>
      <w:r>
        <w:rPr>
          <w:rFonts w:cs="Arial"/>
          <w:sz w:val="22"/>
          <w:szCs w:val="22"/>
        </w:rPr>
        <w:t>behavior.</w:t>
      </w: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945A58" w:rsidRDefault="00945A58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50F16" w:rsidRPr="00850F16" w:rsidRDefault="00850F16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945A58" w:rsidRPr="008F20D3" w:rsidRDefault="00945A58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bookmarkStart w:id="0" w:name="_GoBack"/>
      <w:bookmarkEnd w:id="0"/>
    </w:p>
    <w:p w:rsidR="008F20D3" w:rsidRP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397D2C" w:rsidRPr="00850F16" w:rsidRDefault="002B3886" w:rsidP="00397D2C">
      <w:pPr>
        <w:pStyle w:val="ListParagraph"/>
        <w:numPr>
          <w:ilvl w:val="0"/>
          <w:numId w:val="43"/>
        </w:numPr>
        <w:tabs>
          <w:tab w:val="left" w:pos="1020"/>
        </w:tabs>
        <w:ind w:left="360"/>
        <w:rPr>
          <w:rFonts w:cs="Arial"/>
          <w:sz w:val="22"/>
          <w:szCs w:val="22"/>
        </w:rPr>
      </w:pPr>
      <w:r w:rsidRPr="00850F16">
        <w:rPr>
          <w:rFonts w:cs="Arial"/>
          <w:sz w:val="22"/>
          <w:szCs w:val="22"/>
        </w:rPr>
        <w:t>The Concerted Action is recommended for approval by the Conference of Parties</w:t>
      </w:r>
      <w:r w:rsidR="00850F16" w:rsidRPr="00850F16">
        <w:rPr>
          <w:rFonts w:cs="Arial"/>
          <w:sz w:val="22"/>
          <w:szCs w:val="22"/>
        </w:rPr>
        <w:t>.</w:t>
      </w:r>
    </w:p>
    <w:sectPr w:rsidR="00397D2C" w:rsidRPr="00850F16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E5" w:rsidRDefault="00554CE5">
      <w:r>
        <w:separator/>
      </w:r>
    </w:p>
  </w:endnote>
  <w:endnote w:type="continuationSeparator" w:id="0">
    <w:p w:rsidR="00554CE5" w:rsidRDefault="0055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E5" w:rsidRDefault="00554CE5">
      <w:r>
        <w:separator/>
      </w:r>
    </w:p>
  </w:footnote>
  <w:footnote w:type="continuationSeparator" w:id="0">
    <w:p w:rsidR="00554CE5" w:rsidRDefault="0055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850F16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UNEP/CMS/COP12/Doc.</w:t>
    </w:r>
    <w:r w:rsidR="00850F16">
      <w:rPr>
        <w:rFonts w:cs="Arial"/>
        <w:i/>
        <w:szCs w:val="18"/>
      </w:rPr>
      <w:t>26.2.8/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  <w:r w:rsidR="00850F16">
      <w:rPr>
        <w:rFonts w:cs="Arial"/>
        <w:i/>
        <w:szCs w:val="18"/>
      </w:rPr>
      <w:t>/B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B3886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50F16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A58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353A9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EBB21B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Ximena Cancino</cp:lastModifiedBy>
  <cp:revision>3</cp:revision>
  <cp:lastPrinted>2017-07-12T09:26:00Z</cp:lastPrinted>
  <dcterms:created xsi:type="dcterms:W3CDTF">2017-07-12T08:51:00Z</dcterms:created>
  <dcterms:modified xsi:type="dcterms:W3CDTF">2017-07-12T09:26:00Z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