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578546AB" w14:textId="77777777" w:rsidR="00072F08" w:rsidRPr="00992727" w:rsidRDefault="00072F08" w:rsidP="00072F08">
      <w:pPr>
        <w:tabs>
          <w:tab w:val="left" w:pos="-1057"/>
          <w:tab w:val="left" w:pos="-720"/>
        </w:tabs>
        <w:ind w:left="-90"/>
        <w:rPr>
          <w:rFonts w:ascii="Arial" w:hAnsi="Arial" w:cs="Arial"/>
          <w:sz w:val="22"/>
          <w:szCs w:val="22"/>
          <w:lang w:val="es-ES"/>
        </w:rPr>
      </w:pPr>
      <w:r w:rsidRPr="00992727">
        <w:rPr>
          <w:rFonts w:ascii="Arial" w:hAnsi="Arial" w:cs="Arial"/>
          <w:sz w:val="22"/>
          <w:szCs w:val="22"/>
          <w:lang w:val="es-ES"/>
        </w:rPr>
        <w:t>12</w:t>
      </w:r>
      <w:r w:rsidRPr="00992727">
        <w:rPr>
          <w:rFonts w:ascii="Arial" w:hAnsi="Arial" w:cs="Arial"/>
          <w:sz w:val="22"/>
          <w:szCs w:val="22"/>
          <w:vertAlign w:val="superscript"/>
          <w:lang w:val="es-ES"/>
        </w:rPr>
        <w:t>a</w:t>
      </w:r>
      <w:r w:rsidRPr="00992727">
        <w:rPr>
          <w:rFonts w:ascii="Arial" w:hAnsi="Arial" w:cs="Arial"/>
          <w:sz w:val="22"/>
          <w:szCs w:val="22"/>
          <w:lang w:val="es-ES"/>
        </w:rPr>
        <w:t xml:space="preserve"> </w:t>
      </w:r>
      <w:r w:rsidRPr="009F0FA2">
        <w:rPr>
          <w:rFonts w:ascii="Arial" w:hAnsi="Arial" w:cs="Arial"/>
          <w:sz w:val="22"/>
          <w:szCs w:val="22"/>
          <w:lang w:val="es-ES"/>
        </w:rPr>
        <w:t>REUNIÓN DE LA CONFERENCIA DE LAS PARTES</w:t>
      </w:r>
    </w:p>
    <w:p w14:paraId="2EF4F287" w14:textId="77777777" w:rsidR="00072F08" w:rsidRPr="00420040" w:rsidRDefault="00072F08" w:rsidP="00072F08">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 xml:space="preserve">Manila, </w:t>
      </w:r>
      <w:r>
        <w:rPr>
          <w:rFonts w:ascii="Arial" w:hAnsi="Arial" w:cs="Arial"/>
          <w:b w:val="0"/>
          <w:sz w:val="22"/>
          <w:szCs w:val="22"/>
          <w:lang w:val="pt-PT"/>
        </w:rPr>
        <w:t>Filipinas</w:t>
      </w:r>
      <w:r w:rsidRPr="00420040">
        <w:rPr>
          <w:rFonts w:ascii="Arial" w:hAnsi="Arial" w:cs="Arial"/>
          <w:b w:val="0"/>
          <w:sz w:val="22"/>
          <w:szCs w:val="22"/>
          <w:lang w:val="pt-PT"/>
        </w:rPr>
        <w:t xml:space="preserve">, 23 - 28 </w:t>
      </w:r>
      <w:r>
        <w:rPr>
          <w:rFonts w:ascii="Arial" w:hAnsi="Arial" w:cs="Arial"/>
          <w:b w:val="0"/>
          <w:sz w:val="22"/>
          <w:szCs w:val="22"/>
          <w:lang w:val="pt-PT"/>
        </w:rPr>
        <w:t>octubre</w:t>
      </w:r>
      <w:r w:rsidRPr="00420040">
        <w:rPr>
          <w:rFonts w:ascii="Arial" w:hAnsi="Arial" w:cs="Arial"/>
          <w:b w:val="0"/>
          <w:sz w:val="22"/>
          <w:szCs w:val="22"/>
          <w:lang w:val="pt-PT"/>
        </w:rPr>
        <w:t xml:space="preserve"> 201</w:t>
      </w:r>
      <w:r>
        <w:rPr>
          <w:rFonts w:ascii="Arial" w:hAnsi="Arial" w:cs="Arial"/>
          <w:b w:val="0"/>
          <w:sz w:val="22"/>
          <w:szCs w:val="22"/>
          <w:lang w:val="pt-PT"/>
        </w:rPr>
        <w:t>7</w:t>
      </w:r>
    </w:p>
    <w:p w14:paraId="38723901" w14:textId="71F7F743" w:rsidR="0081600F" w:rsidRPr="00420040" w:rsidRDefault="00072F08" w:rsidP="00072F08">
      <w:pPr>
        <w:spacing w:line="228" w:lineRule="auto"/>
        <w:ind w:left="-90"/>
        <w:rPr>
          <w:rFonts w:ascii="Arial" w:hAnsi="Arial" w:cs="Arial"/>
          <w:iCs/>
          <w:sz w:val="22"/>
          <w:szCs w:val="22"/>
          <w:lang w:val="pt-PT"/>
        </w:rPr>
      </w:pPr>
      <w:r w:rsidRPr="009F0FA2">
        <w:rPr>
          <w:rFonts w:ascii="Arial" w:hAnsi="Arial" w:cs="Arial"/>
          <w:iCs/>
          <w:sz w:val="22"/>
          <w:szCs w:val="22"/>
          <w:lang w:val="pt-PT"/>
        </w:rPr>
        <w:t xml:space="preserve">Punto </w:t>
      </w:r>
      <w:r w:rsidRPr="00D739D6">
        <w:rPr>
          <w:rFonts w:ascii="Arial" w:hAnsi="Arial" w:cs="Arial"/>
          <w:iCs/>
          <w:sz w:val="22"/>
          <w:szCs w:val="22"/>
          <w:lang w:val="pt-PT"/>
        </w:rPr>
        <w:t>21.</w:t>
      </w:r>
      <w:r w:rsidR="00AE7911">
        <w:rPr>
          <w:rFonts w:ascii="Arial" w:hAnsi="Arial" w:cs="Arial"/>
          <w:iCs/>
          <w:sz w:val="22"/>
          <w:szCs w:val="22"/>
          <w:lang w:val="pt-PT"/>
        </w:rPr>
        <w:t>1.30</w:t>
      </w:r>
      <w:r w:rsidRPr="009F0FA2">
        <w:rPr>
          <w:rFonts w:ascii="Arial" w:hAnsi="Arial" w:cs="Arial"/>
          <w:iCs/>
          <w:sz w:val="22"/>
          <w:szCs w:val="22"/>
          <w:lang w:val="pt-PT"/>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072F08" w:rsidRPr="002F6F9B" w14:paraId="65702F7D" w14:textId="77777777" w:rsidTr="00672243">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C0D1B70" w14:textId="77777777" w:rsidR="00072F08" w:rsidRPr="00FA61AF" w:rsidRDefault="00072F08" w:rsidP="00072F08">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2F6F9B">
              <w:rPr>
                <w:rFonts w:ascii="Arial" w:hAnsi="Arial" w:cs="Arial"/>
                <w:b/>
                <w:sz w:val="28"/>
                <w:szCs w:val="28"/>
                <w:lang w:val="en-GB"/>
              </w:rPr>
              <w:t>CMS</w:t>
            </w:r>
          </w:p>
          <w:p w14:paraId="2DE280B3" w14:textId="77777777" w:rsidR="00072F08" w:rsidRPr="002F6F9B" w:rsidRDefault="00072F08" w:rsidP="00072F08">
            <w:pPr>
              <w:tabs>
                <w:tab w:val="left" w:pos="-1057"/>
                <w:tab w:val="left" w:pos="-720"/>
                <w:tab w:val="left" w:pos="0"/>
                <w:tab w:val="left" w:pos="141"/>
                <w:tab w:val="left" w:pos="720"/>
                <w:tab w:val="right" w:pos="9072"/>
              </w:tabs>
              <w:rPr>
                <w:rFonts w:ascii="Arial" w:hAnsi="Arial" w:cs="Arial"/>
                <w:sz w:val="22"/>
                <w:szCs w:val="22"/>
                <w:lang w:val="en-GB"/>
              </w:rPr>
            </w:pPr>
          </w:p>
        </w:tc>
      </w:tr>
      <w:tr w:rsidR="00072F08" w:rsidRPr="00FE3397" w14:paraId="59A24213" w14:textId="77777777" w:rsidTr="00672243">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1BDAADCC" w14:textId="77777777" w:rsidR="00072F08" w:rsidRPr="00682B31" w:rsidRDefault="00072F08" w:rsidP="00072F08">
            <w:pPr>
              <w:rPr>
                <w:rFonts w:ascii="Arial" w:hAnsi="Arial" w:cs="Arial"/>
                <w:sz w:val="22"/>
                <w:szCs w:val="22"/>
                <w:lang w:val="en-GB"/>
              </w:rPr>
            </w:pPr>
            <w:r w:rsidRPr="00682B31">
              <w:rPr>
                <w:rFonts w:ascii="Arial" w:hAnsi="Arial" w:cs="Arial"/>
                <w:noProof/>
                <w:sz w:val="22"/>
                <w:szCs w:val="22"/>
              </w:rPr>
              <w:drawing>
                <wp:inline distT="0" distB="0" distL="0" distR="0" wp14:anchorId="0715E991" wp14:editId="6EAE0177">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2F4A275A" w14:textId="77777777" w:rsidR="00072F08" w:rsidRPr="00682B31" w:rsidRDefault="00072F08" w:rsidP="00072F08">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4AD48308" w14:textId="77777777" w:rsidR="00072F08" w:rsidRPr="00682B31" w:rsidRDefault="00072F08" w:rsidP="00072F08">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55B3B3DB" w14:textId="77777777" w:rsidR="00072F08" w:rsidRPr="0082361A" w:rsidRDefault="00072F08" w:rsidP="00072F08">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82361A">
              <w:rPr>
                <w:rFonts w:ascii="Arial" w:hAnsi="Arial" w:cs="Arial"/>
                <w:bCs w:val="0"/>
                <w:sz w:val="28"/>
                <w:szCs w:val="28"/>
                <w:lang w:val="es-ES"/>
              </w:rPr>
              <w:t>CONVENCIÓN SOBRE</w:t>
            </w:r>
          </w:p>
          <w:p w14:paraId="6A07AC40" w14:textId="77777777" w:rsidR="00072F08" w:rsidRPr="0082361A" w:rsidRDefault="00072F08" w:rsidP="00072F08">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82361A">
              <w:rPr>
                <w:rFonts w:ascii="Arial" w:hAnsi="Arial" w:cs="Arial"/>
                <w:bCs w:val="0"/>
                <w:sz w:val="28"/>
                <w:szCs w:val="28"/>
                <w:lang w:val="es-ES"/>
              </w:rPr>
              <w:t>LAS ESPECIES</w:t>
            </w:r>
          </w:p>
          <w:p w14:paraId="43680F55" w14:textId="77777777" w:rsidR="00072F08" w:rsidRPr="0082361A" w:rsidRDefault="00072F08" w:rsidP="00072F08">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82361A">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A2101EE" w14:textId="77777777" w:rsidR="00072F08" w:rsidRPr="0082361A" w:rsidRDefault="00072F08" w:rsidP="00072F08">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2F53B6F8" w14:textId="77777777" w:rsidR="00072F08" w:rsidRPr="00992727" w:rsidRDefault="00072F08" w:rsidP="00072F08">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992727">
              <w:rPr>
                <w:rFonts w:ascii="Arial" w:hAnsi="Arial" w:cs="Arial"/>
                <w:sz w:val="22"/>
                <w:szCs w:val="22"/>
                <w:lang w:val="es-ES"/>
              </w:rPr>
              <w:t>Distribución: General</w:t>
            </w:r>
          </w:p>
          <w:p w14:paraId="399F01B7" w14:textId="77777777" w:rsidR="00072F08" w:rsidRPr="00992727" w:rsidRDefault="00072F08" w:rsidP="00072F08">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2411971C" w14:textId="49CD5A3C" w:rsidR="00072F08" w:rsidRPr="00432002" w:rsidRDefault="0082361A" w:rsidP="00072F08">
            <w:pPr>
              <w:tabs>
                <w:tab w:val="left" w:pos="5040"/>
                <w:tab w:val="left" w:pos="5760"/>
                <w:tab w:val="left" w:pos="6008"/>
                <w:tab w:val="left" w:pos="6480"/>
                <w:tab w:val="left" w:pos="7200"/>
                <w:tab w:val="left" w:pos="7920"/>
                <w:tab w:val="left" w:pos="8640"/>
              </w:tabs>
              <w:rPr>
                <w:rFonts w:ascii="Arial" w:hAnsi="Arial" w:cs="Arial"/>
                <w:sz w:val="22"/>
                <w:szCs w:val="22"/>
              </w:rPr>
            </w:pPr>
            <w:r w:rsidRPr="00432002">
              <w:rPr>
                <w:rFonts w:ascii="Arial" w:hAnsi="Arial" w:cs="Arial"/>
                <w:sz w:val="22"/>
                <w:szCs w:val="22"/>
              </w:rPr>
              <w:t>UNEP</w:t>
            </w:r>
            <w:r w:rsidR="00072F08" w:rsidRPr="00432002">
              <w:rPr>
                <w:rFonts w:ascii="Arial" w:hAnsi="Arial" w:cs="Arial"/>
                <w:sz w:val="22"/>
                <w:szCs w:val="22"/>
              </w:rPr>
              <w:t>/CMS/COP12/Doc.</w:t>
            </w:r>
            <w:r w:rsidR="005944FF" w:rsidRPr="00432002">
              <w:rPr>
                <w:rFonts w:ascii="Arial" w:hAnsi="Arial" w:cs="Arial"/>
                <w:sz w:val="22"/>
                <w:szCs w:val="22"/>
              </w:rPr>
              <w:t>21.</w:t>
            </w:r>
            <w:r w:rsidR="00AE7911" w:rsidRPr="00432002">
              <w:rPr>
                <w:rFonts w:ascii="Arial" w:hAnsi="Arial" w:cs="Arial"/>
                <w:sz w:val="22"/>
                <w:szCs w:val="22"/>
              </w:rPr>
              <w:t>1.30</w:t>
            </w:r>
            <w:r w:rsidR="00432002" w:rsidRPr="00432002">
              <w:rPr>
                <w:rFonts w:ascii="Arial" w:hAnsi="Arial" w:cs="Arial"/>
                <w:sz w:val="22"/>
                <w:szCs w:val="22"/>
              </w:rPr>
              <w:t>/Rev.1</w:t>
            </w:r>
          </w:p>
          <w:p w14:paraId="51DEC78A" w14:textId="27228F26" w:rsidR="00072F08" w:rsidRPr="00992727" w:rsidRDefault="00FE3397" w:rsidP="00072F08">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 xml:space="preserve">13 de septiembre </w:t>
            </w:r>
            <w:r w:rsidR="00072F08">
              <w:rPr>
                <w:rFonts w:ascii="Arial" w:hAnsi="Arial" w:cs="Arial"/>
                <w:sz w:val="22"/>
                <w:szCs w:val="22"/>
                <w:lang w:val="es-ES"/>
              </w:rPr>
              <w:t>de 2017</w:t>
            </w:r>
          </w:p>
          <w:p w14:paraId="6A99E614" w14:textId="77777777" w:rsidR="00072F08" w:rsidRPr="00992727" w:rsidRDefault="00072F08" w:rsidP="00072F08">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2D1C6B27" w14:textId="77777777" w:rsidR="00072F08" w:rsidRPr="009F0FA2" w:rsidRDefault="00072F08" w:rsidP="00072F08">
            <w:pPr>
              <w:autoSpaceDE/>
              <w:autoSpaceDN/>
              <w:adjustRightInd/>
              <w:rPr>
                <w:rFonts w:ascii="Arial" w:hAnsi="Arial" w:cs="Arial"/>
                <w:sz w:val="22"/>
                <w:szCs w:val="22"/>
                <w:lang w:val="es-ES"/>
              </w:rPr>
            </w:pPr>
            <w:r w:rsidRPr="009F0FA2">
              <w:rPr>
                <w:rFonts w:ascii="Arial" w:hAnsi="Arial" w:cs="Arial"/>
                <w:sz w:val="22"/>
                <w:szCs w:val="22"/>
                <w:lang w:val="es-ES"/>
              </w:rPr>
              <w:t>Español</w:t>
            </w:r>
          </w:p>
          <w:p w14:paraId="3647817F" w14:textId="77777777" w:rsidR="00072F08" w:rsidRPr="009F0FA2" w:rsidRDefault="00072F08" w:rsidP="00072F08">
            <w:pPr>
              <w:rPr>
                <w:rFonts w:ascii="Arial" w:hAnsi="Arial" w:cs="Arial"/>
                <w:sz w:val="22"/>
                <w:szCs w:val="22"/>
                <w:lang w:val="es-ES"/>
              </w:rPr>
            </w:pPr>
            <w:r w:rsidRPr="009F0FA2">
              <w:rPr>
                <w:rFonts w:ascii="Arial" w:hAnsi="Arial" w:cs="Arial"/>
                <w:sz w:val="22"/>
                <w:szCs w:val="22"/>
                <w:lang w:val="es-ES"/>
              </w:rPr>
              <w:t xml:space="preserve">Original: </w:t>
            </w:r>
            <w:proofErr w:type="gramStart"/>
            <w:r w:rsidRPr="009F0FA2">
              <w:rPr>
                <w:rFonts w:ascii="Arial" w:hAnsi="Arial" w:cs="Arial"/>
                <w:sz w:val="22"/>
                <w:szCs w:val="22"/>
                <w:lang w:val="es-ES"/>
              </w:rPr>
              <w:t>Inglés</w:t>
            </w:r>
            <w:proofErr w:type="gramEnd"/>
          </w:p>
          <w:p w14:paraId="703FC62B" w14:textId="77777777" w:rsidR="00072F08" w:rsidRPr="00992727" w:rsidRDefault="00072F08" w:rsidP="00072F08">
            <w:pPr>
              <w:rPr>
                <w:rFonts w:ascii="Arial" w:hAnsi="Arial" w:cs="Arial"/>
                <w:sz w:val="12"/>
                <w:szCs w:val="12"/>
                <w:lang w:val="es-ES"/>
              </w:rPr>
            </w:pPr>
          </w:p>
        </w:tc>
      </w:tr>
    </w:tbl>
    <w:p w14:paraId="40CDC6D1" w14:textId="77777777" w:rsidR="00072F08" w:rsidRPr="0082361A" w:rsidRDefault="00072F08" w:rsidP="00072F08">
      <w:pPr>
        <w:tabs>
          <w:tab w:val="left" w:pos="7020"/>
        </w:tabs>
        <w:rPr>
          <w:rFonts w:ascii="Arial" w:hAnsi="Arial" w:cs="Arial"/>
          <w:sz w:val="22"/>
          <w:szCs w:val="22"/>
          <w:lang w:val="es-ES"/>
        </w:rPr>
      </w:pPr>
    </w:p>
    <w:p w14:paraId="315119B1" w14:textId="77777777" w:rsidR="00072F08" w:rsidRPr="0082361A" w:rsidRDefault="00072F08" w:rsidP="00072F08">
      <w:pPr>
        <w:tabs>
          <w:tab w:val="left" w:pos="7020"/>
        </w:tabs>
        <w:rPr>
          <w:rFonts w:ascii="Arial" w:hAnsi="Arial" w:cs="Arial"/>
          <w:sz w:val="22"/>
          <w:szCs w:val="22"/>
          <w:lang w:val="es-ES"/>
        </w:rPr>
      </w:pPr>
    </w:p>
    <w:p w14:paraId="0F536602" w14:textId="77777777" w:rsidR="00072F08" w:rsidRPr="0082361A" w:rsidRDefault="00072F08" w:rsidP="00072F08">
      <w:pPr>
        <w:rPr>
          <w:rFonts w:ascii="Arial" w:hAnsi="Arial" w:cs="Arial"/>
          <w:sz w:val="22"/>
          <w:szCs w:val="22"/>
          <w:lang w:val="es-ES"/>
        </w:rPr>
      </w:pPr>
    </w:p>
    <w:p w14:paraId="0D7D11E1" w14:textId="0E2E5768" w:rsidR="00072F08" w:rsidRPr="0082361A" w:rsidRDefault="0082361A" w:rsidP="00072F08">
      <w:pPr>
        <w:widowControl/>
        <w:autoSpaceDE/>
        <w:autoSpaceDN/>
        <w:adjustRightInd/>
        <w:jc w:val="center"/>
        <w:rPr>
          <w:rFonts w:ascii="Arial" w:hAnsi="Arial" w:cs="Arial"/>
          <w:caps/>
          <w:sz w:val="22"/>
          <w:szCs w:val="22"/>
          <w:lang w:val="es-ES"/>
        </w:rPr>
      </w:pPr>
      <w:r>
        <w:rPr>
          <w:rFonts w:ascii="Arial" w:hAnsi="Arial" w:cs="Arial"/>
          <w:b/>
          <w:bCs/>
          <w:caps/>
          <w:sz w:val="22"/>
          <w:szCs w:val="22"/>
          <w:lang w:val="es-ES"/>
        </w:rPr>
        <w:t>Resoluciones que han de revoca</w:t>
      </w:r>
      <w:r w:rsidR="00072F08" w:rsidRPr="0082361A">
        <w:rPr>
          <w:rFonts w:ascii="Arial" w:hAnsi="Arial" w:cs="Arial"/>
          <w:b/>
          <w:bCs/>
          <w:caps/>
          <w:sz w:val="22"/>
          <w:szCs w:val="22"/>
          <w:lang w:val="es-ES"/>
        </w:rPr>
        <w:t>rse en parte</w:t>
      </w:r>
    </w:p>
    <w:p w14:paraId="132E7C8E" w14:textId="77777777" w:rsidR="00072F08" w:rsidRPr="0082361A" w:rsidRDefault="00072F08" w:rsidP="00072F08">
      <w:pPr>
        <w:widowControl/>
        <w:autoSpaceDE/>
        <w:autoSpaceDN/>
        <w:adjustRightInd/>
        <w:rPr>
          <w:rFonts w:ascii="Arial" w:hAnsi="Arial" w:cs="Arial"/>
          <w:sz w:val="22"/>
          <w:szCs w:val="22"/>
          <w:lang w:val="es-ES"/>
        </w:rPr>
      </w:pPr>
    </w:p>
    <w:p w14:paraId="63230AC2" w14:textId="3647C658" w:rsidR="004C4F90" w:rsidRPr="0082361A" w:rsidRDefault="00072F08" w:rsidP="004C4F90">
      <w:pPr>
        <w:widowControl/>
        <w:autoSpaceDE/>
        <w:autoSpaceDN/>
        <w:adjustRightInd/>
        <w:jc w:val="center"/>
        <w:rPr>
          <w:rFonts w:ascii="Arial" w:hAnsi="Arial" w:cs="Arial"/>
          <w:b/>
          <w:bCs/>
          <w:caps/>
          <w:sz w:val="22"/>
          <w:szCs w:val="22"/>
          <w:lang w:val="es-ES"/>
        </w:rPr>
      </w:pPr>
      <w:r w:rsidRPr="0082361A">
        <w:rPr>
          <w:rFonts w:ascii="Arial" w:hAnsi="Arial" w:cs="Arial"/>
          <w:b/>
          <w:bCs/>
          <w:caps/>
          <w:sz w:val="22"/>
          <w:szCs w:val="22"/>
          <w:lang w:val="es-ES"/>
        </w:rPr>
        <w:t>Resolución </w:t>
      </w:r>
      <w:r w:rsidR="004C4F90" w:rsidRPr="0082361A">
        <w:rPr>
          <w:rFonts w:ascii="Arial" w:hAnsi="Arial" w:cs="Arial"/>
          <w:b/>
          <w:bCs/>
          <w:caps/>
          <w:sz w:val="22"/>
          <w:szCs w:val="22"/>
          <w:lang w:val="es-ES"/>
        </w:rPr>
        <w:t>11.17</w:t>
      </w:r>
      <w:r w:rsidRPr="0082361A">
        <w:rPr>
          <w:rFonts w:ascii="Arial" w:hAnsi="Arial" w:cs="Arial"/>
          <w:b/>
          <w:bCs/>
          <w:caps/>
          <w:sz w:val="22"/>
          <w:szCs w:val="22"/>
          <w:lang w:val="es-ES"/>
        </w:rPr>
        <w:t xml:space="preserve">, </w:t>
      </w:r>
      <w:r w:rsidR="004C4F90" w:rsidRPr="0082361A">
        <w:rPr>
          <w:rFonts w:ascii="Arial" w:hAnsi="Arial" w:cs="Arial"/>
          <w:b/>
          <w:bCs/>
          <w:caps/>
          <w:sz w:val="22"/>
          <w:szCs w:val="22"/>
          <w:lang w:val="es-ES"/>
        </w:rPr>
        <w:t>PLAN DE ACCIÓN PARA LAS AVES TERRESTRES MIGRATORIAS EN LA REGIÓN DE ÁFRICA Y EURASIA </w:t>
      </w:r>
    </w:p>
    <w:p w14:paraId="66D6DCC8" w14:textId="77777777" w:rsidR="00072F08" w:rsidRPr="0082361A" w:rsidRDefault="00072F08" w:rsidP="00072F08">
      <w:pPr>
        <w:jc w:val="center"/>
        <w:rPr>
          <w:rFonts w:ascii="Arial" w:hAnsi="Arial" w:cs="Arial"/>
          <w:sz w:val="22"/>
          <w:szCs w:val="22"/>
          <w:lang w:val="es-ES"/>
        </w:rPr>
      </w:pPr>
    </w:p>
    <w:p w14:paraId="5BE0CD1B" w14:textId="2460B694" w:rsidR="00072F08" w:rsidRPr="0082361A" w:rsidRDefault="00072F08" w:rsidP="00072F08">
      <w:pPr>
        <w:pStyle w:val="p1"/>
        <w:jc w:val="center"/>
        <w:rPr>
          <w:rFonts w:ascii="Arial" w:hAnsi="Arial" w:cs="Arial"/>
          <w:sz w:val="22"/>
          <w:szCs w:val="22"/>
          <w:lang w:val="es-ES"/>
        </w:rPr>
      </w:pPr>
      <w:r w:rsidRPr="0082361A">
        <w:rPr>
          <w:rFonts w:ascii="Arial" w:hAnsi="Arial" w:cs="Arial"/>
          <w:i/>
          <w:iCs/>
          <w:sz w:val="22"/>
          <w:szCs w:val="22"/>
          <w:lang w:val="es-ES"/>
        </w:rPr>
        <w:t>(</w:t>
      </w:r>
      <w:r w:rsidR="00AE7911" w:rsidRPr="0082361A">
        <w:rPr>
          <w:rFonts w:ascii="Arial" w:hAnsi="Arial" w:cs="Arial"/>
          <w:i/>
          <w:iCs/>
          <w:sz w:val="22"/>
          <w:szCs w:val="22"/>
          <w:lang w:val="es-ES"/>
        </w:rPr>
        <w:t xml:space="preserve">Preparado por la Secretaría </w:t>
      </w:r>
      <w:r w:rsidR="00AE7911" w:rsidRPr="0082361A">
        <w:rPr>
          <w:rFonts w:ascii="Arial" w:hAnsi="Arial" w:cs="Arial"/>
          <w:bCs/>
          <w:i/>
          <w:sz w:val="22"/>
          <w:szCs w:val="22"/>
          <w:lang w:val="es-ES"/>
        </w:rPr>
        <w:t>en nombre del Comité Permanente</w:t>
      </w:r>
      <w:r w:rsidRPr="0082361A">
        <w:rPr>
          <w:rFonts w:ascii="Arial" w:hAnsi="Arial" w:cs="Arial"/>
          <w:i/>
          <w:sz w:val="22"/>
          <w:szCs w:val="22"/>
          <w:lang w:val="es-ES"/>
        </w:rPr>
        <w:t>)</w:t>
      </w:r>
    </w:p>
    <w:p w14:paraId="5A296697" w14:textId="77777777" w:rsidR="00072F08" w:rsidRPr="0082361A" w:rsidRDefault="00072F08" w:rsidP="00072F08">
      <w:pPr>
        <w:jc w:val="both"/>
        <w:rPr>
          <w:rFonts w:ascii="Arial" w:hAnsi="Arial" w:cs="Arial"/>
          <w:sz w:val="22"/>
          <w:szCs w:val="22"/>
          <w:lang w:val="es-ES"/>
        </w:rPr>
      </w:pPr>
    </w:p>
    <w:p w14:paraId="01518A46" w14:textId="77777777" w:rsidR="00072F08" w:rsidRPr="0082361A" w:rsidRDefault="00072F08" w:rsidP="00072F08">
      <w:pPr>
        <w:tabs>
          <w:tab w:val="left" w:pos="8295"/>
        </w:tabs>
        <w:jc w:val="both"/>
        <w:rPr>
          <w:rFonts w:ascii="Arial" w:hAnsi="Arial" w:cs="Arial"/>
          <w:sz w:val="22"/>
          <w:szCs w:val="22"/>
          <w:lang w:val="es-ES"/>
        </w:rPr>
      </w:pPr>
      <w:bookmarkStart w:id="0" w:name="_GoBack"/>
      <w:bookmarkEnd w:id="0"/>
    </w:p>
    <w:p w14:paraId="55AF3501" w14:textId="77777777" w:rsidR="00072F08" w:rsidRPr="0082361A" w:rsidRDefault="00072F08" w:rsidP="00072F08">
      <w:pPr>
        <w:rPr>
          <w:rFonts w:ascii="Arial" w:hAnsi="Arial" w:cs="Arial"/>
          <w:sz w:val="22"/>
          <w:szCs w:val="22"/>
          <w:lang w:val="es-ES"/>
        </w:rPr>
      </w:pPr>
    </w:p>
    <w:p w14:paraId="3D914D44" w14:textId="77777777" w:rsidR="00072F08" w:rsidRPr="0082361A" w:rsidRDefault="00072F08" w:rsidP="00072F08">
      <w:pPr>
        <w:rPr>
          <w:rFonts w:ascii="Arial" w:hAnsi="Arial" w:cs="Arial"/>
          <w:sz w:val="22"/>
          <w:szCs w:val="22"/>
          <w:lang w:val="es-ES"/>
        </w:rPr>
      </w:pPr>
    </w:p>
    <w:p w14:paraId="0A4E04BF" w14:textId="77777777" w:rsidR="00072F08" w:rsidRPr="0082361A" w:rsidRDefault="00072F08" w:rsidP="00072F08">
      <w:pPr>
        <w:rPr>
          <w:rFonts w:ascii="Arial" w:hAnsi="Arial" w:cs="Arial"/>
          <w:sz w:val="22"/>
          <w:szCs w:val="22"/>
          <w:lang w:val="es-ES"/>
        </w:rPr>
      </w:pPr>
      <w:r w:rsidRPr="00A86215">
        <w:rPr>
          <w:rFonts w:ascii="Arial" w:hAnsi="Arial" w:cs="Arial"/>
          <w:noProof/>
          <w:sz w:val="22"/>
          <w:szCs w:val="22"/>
        </w:rPr>
        <mc:AlternateContent>
          <mc:Choice Requires="wps">
            <w:drawing>
              <wp:anchor distT="0" distB="0" distL="114300" distR="114300" simplePos="0" relativeHeight="251659264" behindDoc="0" locked="0" layoutInCell="1" allowOverlap="1" wp14:anchorId="25A7F251" wp14:editId="08433037">
                <wp:simplePos x="0" y="0"/>
                <wp:positionH relativeFrom="column">
                  <wp:posOffset>798829</wp:posOffset>
                </wp:positionH>
                <wp:positionV relativeFrom="paragraph">
                  <wp:posOffset>32385</wp:posOffset>
                </wp:positionV>
                <wp:extent cx="4448175" cy="1790700"/>
                <wp:effectExtent l="0" t="0" r="2857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790700"/>
                        </a:xfrm>
                        <a:prstGeom prst="rect">
                          <a:avLst/>
                        </a:prstGeom>
                        <a:solidFill>
                          <a:srgbClr val="FFFFFF"/>
                        </a:solidFill>
                        <a:ln w="3175">
                          <a:solidFill>
                            <a:srgbClr val="000000"/>
                          </a:solidFill>
                          <a:miter lim="800000"/>
                          <a:headEnd/>
                          <a:tailEnd/>
                        </a:ln>
                      </wps:spPr>
                      <wps:txbx>
                        <w:txbxContent>
                          <w:p w14:paraId="1132C39E" w14:textId="77777777" w:rsidR="005944FF" w:rsidRPr="0082361A" w:rsidRDefault="005944FF" w:rsidP="005944FF">
                            <w:pPr>
                              <w:rPr>
                                <w:rFonts w:ascii="Arial" w:hAnsi="Arial" w:cs="Arial"/>
                                <w:sz w:val="22"/>
                                <w:szCs w:val="22"/>
                                <w:lang w:val="es-ES"/>
                              </w:rPr>
                            </w:pPr>
                            <w:r w:rsidRPr="0082361A">
                              <w:rPr>
                                <w:rFonts w:ascii="Arial" w:hAnsi="Arial" w:cs="Arial"/>
                                <w:sz w:val="22"/>
                                <w:szCs w:val="22"/>
                                <w:lang w:val="es-ES"/>
                              </w:rPr>
                              <w:t>Resumen:</w:t>
                            </w:r>
                          </w:p>
                          <w:p w14:paraId="638737DF" w14:textId="77777777" w:rsidR="005944FF" w:rsidRPr="0082361A" w:rsidRDefault="005944FF" w:rsidP="0082361A">
                            <w:pPr>
                              <w:jc w:val="both"/>
                              <w:rPr>
                                <w:rFonts w:ascii="Arial" w:hAnsi="Arial" w:cs="Arial"/>
                                <w:sz w:val="22"/>
                                <w:szCs w:val="22"/>
                                <w:lang w:val="es-ES"/>
                              </w:rPr>
                            </w:pPr>
                          </w:p>
                          <w:p w14:paraId="1A3A9D3F" w14:textId="06CB114B" w:rsidR="00072F08" w:rsidRPr="0082361A" w:rsidRDefault="005944FF" w:rsidP="0082361A">
                            <w:pPr>
                              <w:jc w:val="both"/>
                              <w:rPr>
                                <w:rStyle w:val="Hyperlink"/>
                                <w:rFonts w:ascii="Arial" w:hAnsi="Arial" w:cs="Arial"/>
                                <w:sz w:val="22"/>
                                <w:szCs w:val="22"/>
                                <w:lang w:val="es-ES"/>
                              </w:rPr>
                            </w:pPr>
                            <w:r w:rsidRPr="00AE08B7">
                              <w:rPr>
                                <w:rFonts w:ascii="Arial" w:hAnsi="Arial" w:cs="Arial"/>
                                <w:color w:val="000000" w:themeColor="text1"/>
                                <w:sz w:val="22"/>
                                <w:szCs w:val="22"/>
                                <w:lang w:val="es-ES"/>
                              </w:rPr>
                              <w:t xml:space="preserve">Este documento revoca en parte la </w:t>
                            </w:r>
                            <w:hyperlink r:id="rId9" w:history="1">
                              <w:r w:rsidR="00072F08" w:rsidRPr="0082361A">
                                <w:rPr>
                                  <w:rStyle w:val="Hyperlink"/>
                                  <w:rFonts w:ascii="Arial" w:hAnsi="Arial" w:cs="Arial"/>
                                  <w:sz w:val="22"/>
                                  <w:szCs w:val="22"/>
                                  <w:lang w:val="es-ES"/>
                                </w:rPr>
                                <w:t>Resolu</w:t>
                              </w:r>
                              <w:r w:rsidR="004C4F90" w:rsidRPr="0082361A">
                                <w:rPr>
                                  <w:rStyle w:val="Hyperlink"/>
                                  <w:rFonts w:ascii="Arial" w:hAnsi="Arial" w:cs="Arial"/>
                                  <w:sz w:val="22"/>
                                  <w:szCs w:val="22"/>
                                  <w:lang w:val="es-ES"/>
                                </w:rPr>
                                <w:t>ción</w:t>
                              </w:r>
                              <w:r w:rsidR="00072F08" w:rsidRPr="0082361A">
                                <w:rPr>
                                  <w:rStyle w:val="Hyperlink"/>
                                  <w:rFonts w:ascii="Arial" w:hAnsi="Arial" w:cs="Arial"/>
                                  <w:sz w:val="22"/>
                                  <w:szCs w:val="22"/>
                                  <w:lang w:val="es-ES"/>
                                </w:rPr>
                                <w:t xml:space="preserve"> 11.11, </w:t>
                              </w:r>
                              <w:r w:rsidR="004C4F90" w:rsidRPr="0082361A">
                                <w:rPr>
                                  <w:rStyle w:val="Hyperlink"/>
                                  <w:rFonts w:ascii="Arial" w:hAnsi="Arial" w:cs="Arial"/>
                                  <w:i/>
                                  <w:sz w:val="22"/>
                                  <w:szCs w:val="22"/>
                                  <w:lang w:val="es-ES"/>
                                </w:rPr>
                                <w:t>Plan de acción para las aves terrestres migratorias en la región de África y Eurasia</w:t>
                              </w:r>
                              <w:r w:rsidR="00072F08" w:rsidRPr="0082361A">
                                <w:rPr>
                                  <w:rStyle w:val="Hyperlink"/>
                                  <w:rFonts w:ascii="Arial" w:hAnsi="Arial" w:cs="Arial"/>
                                  <w:sz w:val="22"/>
                                  <w:szCs w:val="22"/>
                                  <w:lang w:val="es-ES"/>
                                </w:rPr>
                                <w:t xml:space="preserve">. </w:t>
                              </w:r>
                            </w:hyperlink>
                          </w:p>
                          <w:p w14:paraId="6DFE1085" w14:textId="77777777" w:rsidR="00A14F32" w:rsidRPr="0082361A" w:rsidRDefault="00A14F32" w:rsidP="0082361A">
                            <w:pPr>
                              <w:jc w:val="both"/>
                              <w:rPr>
                                <w:rStyle w:val="Hyperlink"/>
                                <w:rFonts w:ascii="Arial" w:hAnsi="Arial" w:cs="Arial"/>
                                <w:sz w:val="22"/>
                                <w:szCs w:val="22"/>
                                <w:lang w:val="es-ES"/>
                              </w:rPr>
                            </w:pPr>
                          </w:p>
                          <w:p w14:paraId="36C17122" w14:textId="4BC2C63A" w:rsidR="00A14F32" w:rsidRPr="0082361A" w:rsidRDefault="0082361A" w:rsidP="0082361A">
                            <w:pPr>
                              <w:jc w:val="both"/>
                              <w:rPr>
                                <w:rFonts w:ascii="Arial" w:hAnsi="Arial" w:cs="Arial"/>
                                <w:sz w:val="21"/>
                                <w:szCs w:val="21"/>
                                <w:lang w:val="es-ES"/>
                              </w:rPr>
                            </w:pPr>
                            <w:r w:rsidRPr="0082361A">
                              <w:rPr>
                                <w:rFonts w:ascii="Arial" w:hAnsi="Arial" w:cs="Arial"/>
                                <w:sz w:val="22"/>
                                <w:szCs w:val="22"/>
                                <w:lang w:val="es-ES"/>
                              </w:rPr>
                              <w:t>Este document</w:t>
                            </w:r>
                            <w:r>
                              <w:rPr>
                                <w:rFonts w:ascii="Arial" w:hAnsi="Arial" w:cs="Arial"/>
                                <w:sz w:val="22"/>
                                <w:szCs w:val="22"/>
                                <w:lang w:val="es-ES"/>
                              </w:rPr>
                              <w:t>o</w:t>
                            </w:r>
                            <w:r w:rsidRPr="0082361A">
                              <w:rPr>
                                <w:rFonts w:ascii="Arial" w:hAnsi="Arial" w:cs="Arial"/>
                                <w:sz w:val="22"/>
                                <w:szCs w:val="22"/>
                                <w:lang w:val="es-ES"/>
                              </w:rPr>
                              <w:t xml:space="preserve"> debe ser leído en conjunto con el documento</w:t>
                            </w:r>
                            <w:r w:rsidR="00A14F32" w:rsidRPr="0082361A">
                              <w:rPr>
                                <w:rFonts w:ascii="Arial" w:hAnsi="Arial" w:cs="Arial"/>
                                <w:sz w:val="22"/>
                                <w:szCs w:val="22"/>
                                <w:lang w:val="es-ES"/>
                              </w:rPr>
                              <w:t xml:space="preserve"> UNEP/CMS/COP12/Doc.24.1.</w:t>
                            </w:r>
                            <w:r w:rsidR="00432002">
                              <w:rPr>
                                <w:rFonts w:ascii="Arial" w:hAnsi="Arial" w:cs="Arial"/>
                                <w:sz w:val="22"/>
                                <w:szCs w:val="22"/>
                                <w:lang w:val="es-ES"/>
                              </w:rPr>
                              <w:t>2</w:t>
                            </w:r>
                            <w:r w:rsidR="00A14F32" w:rsidRPr="0082361A">
                              <w:rPr>
                                <w:rFonts w:ascii="Arial" w:hAnsi="Arial" w:cs="Arial"/>
                                <w:sz w:val="22"/>
                                <w:szCs w:val="22"/>
                                <w:lang w:val="es-ES"/>
                              </w:rPr>
                              <w:t>.</w:t>
                            </w:r>
                          </w:p>
                          <w:p w14:paraId="46CCB826" w14:textId="2890A69D" w:rsidR="00A14F32" w:rsidRPr="00215B75" w:rsidRDefault="00A14F32" w:rsidP="005944FF">
                            <w:pPr>
                              <w:rPr>
                                <w:rFonts w:ascii="Arial" w:hAnsi="Arial" w:cs="Arial"/>
                                <w:sz w:val="22"/>
                                <w:szCs w:val="22"/>
                                <w:u w:val="single"/>
                                <w:lang w:val="es-ES"/>
                              </w:rPr>
                            </w:pPr>
                          </w:p>
                          <w:p w14:paraId="5054ABBA" w14:textId="5A0ED58F" w:rsidR="00215B75" w:rsidRPr="00215B75" w:rsidRDefault="00215B75" w:rsidP="005944FF">
                            <w:pPr>
                              <w:rPr>
                                <w:rFonts w:ascii="Arial" w:hAnsi="Arial" w:cs="Arial"/>
                                <w:sz w:val="22"/>
                                <w:szCs w:val="22"/>
                                <w:u w:val="single"/>
                                <w:lang w:val="es-ES"/>
                              </w:rPr>
                            </w:pPr>
                            <w:r w:rsidRPr="00215B75">
                              <w:rPr>
                                <w:rFonts w:ascii="Arial" w:hAnsi="Arial" w:cs="Arial"/>
                                <w:sz w:val="22"/>
                                <w:szCs w:val="22"/>
                                <w:lang w:val="es-ES"/>
                              </w:rPr>
                              <w:t>Rev.1 corrige la referencia al documento 24.1.2 que se menciona más arriba.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7F251" id="_x0000_t202" coordsize="21600,21600" o:spt="202" path="m,l,21600r21600,l21600,xe">
                <v:stroke joinstyle="miter"/>
                <v:path gradientshapeok="t" o:connecttype="rect"/>
              </v:shapetype>
              <v:shape id="Text Box 4" o:spid="_x0000_s1026" type="#_x0000_t202" style="position:absolute;margin-left:62.9pt;margin-top:2.55pt;width:350.2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" strokeweight=".25pt">
                <v:textbox>
                  <w:txbxContent>
                    <w:p w14:paraId="1132C39E" w14:textId="77777777" w:rsidR="005944FF" w:rsidRPr="0082361A" w:rsidRDefault="005944FF" w:rsidP="005944FF">
                      <w:pPr>
                        <w:rPr>
                          <w:rFonts w:ascii="Arial" w:hAnsi="Arial" w:cs="Arial"/>
                          <w:sz w:val="22"/>
                          <w:szCs w:val="22"/>
                          <w:lang w:val="es-ES"/>
                        </w:rPr>
                      </w:pPr>
                      <w:r w:rsidRPr="0082361A">
                        <w:rPr>
                          <w:rFonts w:ascii="Arial" w:hAnsi="Arial" w:cs="Arial"/>
                          <w:sz w:val="22"/>
                          <w:szCs w:val="22"/>
                          <w:lang w:val="es-ES"/>
                        </w:rPr>
                        <w:t>Resumen:</w:t>
                      </w:r>
                    </w:p>
                    <w:p w14:paraId="638737DF" w14:textId="77777777" w:rsidR="005944FF" w:rsidRPr="0082361A" w:rsidRDefault="005944FF" w:rsidP="0082361A">
                      <w:pPr>
                        <w:jc w:val="both"/>
                        <w:rPr>
                          <w:rFonts w:ascii="Arial" w:hAnsi="Arial" w:cs="Arial"/>
                          <w:sz w:val="22"/>
                          <w:szCs w:val="22"/>
                          <w:lang w:val="es-ES"/>
                        </w:rPr>
                      </w:pPr>
                    </w:p>
                    <w:p w14:paraId="1A3A9D3F" w14:textId="06CB114B" w:rsidR="00072F08" w:rsidRPr="0082361A" w:rsidRDefault="005944FF" w:rsidP="0082361A">
                      <w:pPr>
                        <w:jc w:val="both"/>
                        <w:rPr>
                          <w:rStyle w:val="Hyperlink"/>
                          <w:rFonts w:ascii="Arial" w:hAnsi="Arial" w:cs="Arial"/>
                          <w:sz w:val="22"/>
                          <w:szCs w:val="22"/>
                          <w:lang w:val="es-ES"/>
                        </w:rPr>
                      </w:pPr>
                      <w:r w:rsidRPr="00AE08B7">
                        <w:rPr>
                          <w:rFonts w:ascii="Arial" w:hAnsi="Arial" w:cs="Arial"/>
                          <w:color w:val="000000" w:themeColor="text1"/>
                          <w:sz w:val="22"/>
                          <w:szCs w:val="22"/>
                          <w:lang w:val="es-ES"/>
                        </w:rPr>
                        <w:t xml:space="preserve">Este documento revoca en parte la </w:t>
                      </w:r>
                      <w:hyperlink r:id="rId10" w:history="1">
                        <w:r w:rsidR="00072F08" w:rsidRPr="0082361A">
                          <w:rPr>
                            <w:rStyle w:val="Hyperlink"/>
                            <w:rFonts w:ascii="Arial" w:hAnsi="Arial" w:cs="Arial"/>
                            <w:sz w:val="22"/>
                            <w:szCs w:val="22"/>
                            <w:lang w:val="es-ES"/>
                          </w:rPr>
                          <w:t>Resolu</w:t>
                        </w:r>
                        <w:r w:rsidR="004C4F90" w:rsidRPr="0082361A">
                          <w:rPr>
                            <w:rStyle w:val="Hyperlink"/>
                            <w:rFonts w:ascii="Arial" w:hAnsi="Arial" w:cs="Arial"/>
                            <w:sz w:val="22"/>
                            <w:szCs w:val="22"/>
                            <w:lang w:val="es-ES"/>
                          </w:rPr>
                          <w:t>ción</w:t>
                        </w:r>
                        <w:r w:rsidR="00072F08" w:rsidRPr="0082361A">
                          <w:rPr>
                            <w:rStyle w:val="Hyperlink"/>
                            <w:rFonts w:ascii="Arial" w:hAnsi="Arial" w:cs="Arial"/>
                            <w:sz w:val="22"/>
                            <w:szCs w:val="22"/>
                            <w:lang w:val="es-ES"/>
                          </w:rPr>
                          <w:t xml:space="preserve"> 11.11, </w:t>
                        </w:r>
                        <w:r w:rsidR="004C4F90" w:rsidRPr="0082361A">
                          <w:rPr>
                            <w:rStyle w:val="Hyperlink"/>
                            <w:rFonts w:ascii="Arial" w:hAnsi="Arial" w:cs="Arial"/>
                            <w:i/>
                            <w:sz w:val="22"/>
                            <w:szCs w:val="22"/>
                            <w:lang w:val="es-ES"/>
                          </w:rPr>
                          <w:t>Plan de acción para las aves terrestres migratorias en la región de África y Eurasia</w:t>
                        </w:r>
                        <w:r w:rsidR="00072F08" w:rsidRPr="0082361A">
                          <w:rPr>
                            <w:rStyle w:val="Hyperlink"/>
                            <w:rFonts w:ascii="Arial" w:hAnsi="Arial" w:cs="Arial"/>
                            <w:sz w:val="22"/>
                            <w:szCs w:val="22"/>
                            <w:lang w:val="es-ES"/>
                          </w:rPr>
                          <w:t xml:space="preserve">. </w:t>
                        </w:r>
                      </w:hyperlink>
                    </w:p>
                    <w:p w14:paraId="6DFE1085" w14:textId="77777777" w:rsidR="00A14F32" w:rsidRPr="0082361A" w:rsidRDefault="00A14F32" w:rsidP="0082361A">
                      <w:pPr>
                        <w:jc w:val="both"/>
                        <w:rPr>
                          <w:rStyle w:val="Hyperlink"/>
                          <w:rFonts w:ascii="Arial" w:hAnsi="Arial" w:cs="Arial"/>
                          <w:sz w:val="22"/>
                          <w:szCs w:val="22"/>
                          <w:lang w:val="es-ES"/>
                        </w:rPr>
                      </w:pPr>
                    </w:p>
                    <w:p w14:paraId="36C17122" w14:textId="4BC2C63A" w:rsidR="00A14F32" w:rsidRPr="0082361A" w:rsidRDefault="0082361A" w:rsidP="0082361A">
                      <w:pPr>
                        <w:jc w:val="both"/>
                        <w:rPr>
                          <w:rFonts w:ascii="Arial" w:hAnsi="Arial" w:cs="Arial"/>
                          <w:sz w:val="21"/>
                          <w:szCs w:val="21"/>
                          <w:lang w:val="es-ES"/>
                        </w:rPr>
                      </w:pPr>
                      <w:r w:rsidRPr="0082361A">
                        <w:rPr>
                          <w:rFonts w:ascii="Arial" w:hAnsi="Arial" w:cs="Arial"/>
                          <w:sz w:val="22"/>
                          <w:szCs w:val="22"/>
                          <w:lang w:val="es-ES"/>
                        </w:rPr>
                        <w:t>Este document</w:t>
                      </w:r>
                      <w:r>
                        <w:rPr>
                          <w:rFonts w:ascii="Arial" w:hAnsi="Arial" w:cs="Arial"/>
                          <w:sz w:val="22"/>
                          <w:szCs w:val="22"/>
                          <w:lang w:val="es-ES"/>
                        </w:rPr>
                        <w:t>o</w:t>
                      </w:r>
                      <w:r w:rsidRPr="0082361A">
                        <w:rPr>
                          <w:rFonts w:ascii="Arial" w:hAnsi="Arial" w:cs="Arial"/>
                          <w:sz w:val="22"/>
                          <w:szCs w:val="22"/>
                          <w:lang w:val="es-ES"/>
                        </w:rPr>
                        <w:t xml:space="preserve"> debe ser leído en conjunto con el documento</w:t>
                      </w:r>
                      <w:r w:rsidR="00A14F32" w:rsidRPr="0082361A">
                        <w:rPr>
                          <w:rFonts w:ascii="Arial" w:hAnsi="Arial" w:cs="Arial"/>
                          <w:sz w:val="22"/>
                          <w:szCs w:val="22"/>
                          <w:lang w:val="es-ES"/>
                        </w:rPr>
                        <w:t xml:space="preserve"> UNEP/CMS/COP12/Doc.24.1.</w:t>
                      </w:r>
                      <w:r w:rsidR="00432002">
                        <w:rPr>
                          <w:rFonts w:ascii="Arial" w:hAnsi="Arial" w:cs="Arial"/>
                          <w:sz w:val="22"/>
                          <w:szCs w:val="22"/>
                          <w:lang w:val="es-ES"/>
                        </w:rPr>
                        <w:t>2</w:t>
                      </w:r>
                      <w:r w:rsidR="00A14F32" w:rsidRPr="0082361A">
                        <w:rPr>
                          <w:rFonts w:ascii="Arial" w:hAnsi="Arial" w:cs="Arial"/>
                          <w:sz w:val="22"/>
                          <w:szCs w:val="22"/>
                          <w:lang w:val="es-ES"/>
                        </w:rPr>
                        <w:t>.</w:t>
                      </w:r>
                    </w:p>
                    <w:p w14:paraId="46CCB826" w14:textId="2890A69D" w:rsidR="00A14F32" w:rsidRPr="00215B75" w:rsidRDefault="00A14F32" w:rsidP="005944FF">
                      <w:pPr>
                        <w:rPr>
                          <w:rFonts w:ascii="Arial" w:hAnsi="Arial" w:cs="Arial"/>
                          <w:sz w:val="22"/>
                          <w:szCs w:val="22"/>
                          <w:u w:val="single"/>
                          <w:lang w:val="es-ES"/>
                        </w:rPr>
                      </w:pPr>
                    </w:p>
                    <w:p w14:paraId="5054ABBA" w14:textId="5A0ED58F" w:rsidR="00215B75" w:rsidRPr="00215B75" w:rsidRDefault="00215B75" w:rsidP="005944FF">
                      <w:pPr>
                        <w:rPr>
                          <w:rFonts w:ascii="Arial" w:hAnsi="Arial" w:cs="Arial"/>
                          <w:sz w:val="22"/>
                          <w:szCs w:val="22"/>
                          <w:u w:val="single"/>
                          <w:lang w:val="es-ES"/>
                        </w:rPr>
                      </w:pPr>
                      <w:r w:rsidRPr="00215B75">
                        <w:rPr>
                          <w:rFonts w:ascii="Arial" w:hAnsi="Arial" w:cs="Arial"/>
                          <w:sz w:val="22"/>
                          <w:szCs w:val="22"/>
                          <w:lang w:val="es-ES"/>
                        </w:rPr>
                        <w:t>Rev.1 corrige la referencia al documento 24.1.2 que se menciona más arriba.</w:t>
                      </w:r>
                    </w:p>
                  </w:txbxContent>
                </v:textbox>
              </v:shape>
            </w:pict>
          </mc:Fallback>
        </mc:AlternateContent>
      </w:r>
    </w:p>
    <w:p w14:paraId="6E18BB19" w14:textId="77777777" w:rsidR="00072F08" w:rsidRPr="0082361A" w:rsidRDefault="00072F08" w:rsidP="00072F08">
      <w:pPr>
        <w:rPr>
          <w:rFonts w:ascii="Arial" w:hAnsi="Arial" w:cs="Arial"/>
          <w:sz w:val="22"/>
          <w:szCs w:val="22"/>
          <w:lang w:val="es-ES"/>
        </w:rPr>
      </w:pPr>
    </w:p>
    <w:p w14:paraId="45CE9243" w14:textId="77777777" w:rsidR="00072F08" w:rsidRPr="0082361A" w:rsidRDefault="00072F08" w:rsidP="00072F08">
      <w:pPr>
        <w:rPr>
          <w:rFonts w:ascii="Arial" w:hAnsi="Arial" w:cs="Arial"/>
          <w:sz w:val="22"/>
          <w:szCs w:val="22"/>
          <w:lang w:val="es-ES"/>
        </w:rPr>
      </w:pPr>
    </w:p>
    <w:p w14:paraId="20CDE8A3" w14:textId="77777777" w:rsidR="00072F08" w:rsidRPr="0082361A" w:rsidRDefault="00072F08" w:rsidP="00072F08">
      <w:pPr>
        <w:rPr>
          <w:rFonts w:ascii="Arial" w:hAnsi="Arial" w:cs="Arial"/>
          <w:sz w:val="22"/>
          <w:szCs w:val="22"/>
          <w:lang w:val="es-ES"/>
        </w:rPr>
      </w:pPr>
    </w:p>
    <w:p w14:paraId="166275F5" w14:textId="77777777" w:rsidR="00072F08" w:rsidRPr="0082361A" w:rsidRDefault="00072F08" w:rsidP="00072F08">
      <w:pPr>
        <w:rPr>
          <w:rFonts w:ascii="Arial" w:hAnsi="Arial" w:cs="Arial"/>
          <w:sz w:val="22"/>
          <w:szCs w:val="22"/>
          <w:lang w:val="es-ES"/>
        </w:rPr>
      </w:pPr>
    </w:p>
    <w:p w14:paraId="5A53E915" w14:textId="77777777" w:rsidR="00072F08" w:rsidRPr="0082361A" w:rsidRDefault="00072F08" w:rsidP="00072F08">
      <w:pPr>
        <w:rPr>
          <w:rFonts w:ascii="Arial" w:hAnsi="Arial" w:cs="Arial"/>
          <w:sz w:val="22"/>
          <w:szCs w:val="22"/>
          <w:lang w:val="es-ES"/>
        </w:rPr>
      </w:pPr>
    </w:p>
    <w:p w14:paraId="6021A37E" w14:textId="77777777" w:rsidR="00072F08" w:rsidRPr="0082361A" w:rsidRDefault="00072F08" w:rsidP="00072F08">
      <w:pPr>
        <w:rPr>
          <w:rFonts w:ascii="Arial" w:hAnsi="Arial" w:cs="Arial"/>
          <w:sz w:val="22"/>
          <w:szCs w:val="22"/>
          <w:lang w:val="es-ES"/>
        </w:rPr>
      </w:pPr>
    </w:p>
    <w:p w14:paraId="058A02F3" w14:textId="77777777" w:rsidR="00072F08" w:rsidRPr="0082361A" w:rsidRDefault="00072F08" w:rsidP="00072F08">
      <w:pPr>
        <w:rPr>
          <w:rFonts w:ascii="Arial" w:hAnsi="Arial" w:cs="Arial"/>
          <w:sz w:val="22"/>
          <w:szCs w:val="22"/>
          <w:lang w:val="es-ES"/>
        </w:rPr>
      </w:pPr>
    </w:p>
    <w:p w14:paraId="1A9FE684" w14:textId="77777777" w:rsidR="00072F08" w:rsidRPr="0082361A" w:rsidRDefault="00072F08" w:rsidP="00072F08">
      <w:pPr>
        <w:rPr>
          <w:rFonts w:ascii="Arial" w:hAnsi="Arial" w:cs="Arial"/>
          <w:sz w:val="22"/>
          <w:szCs w:val="22"/>
          <w:lang w:val="es-ES"/>
        </w:rPr>
      </w:pPr>
    </w:p>
    <w:p w14:paraId="035B1F50" w14:textId="77777777" w:rsidR="00072F08" w:rsidRPr="0082361A" w:rsidRDefault="00072F08" w:rsidP="00072F08">
      <w:pPr>
        <w:rPr>
          <w:rFonts w:ascii="Arial" w:hAnsi="Arial" w:cs="Arial"/>
          <w:sz w:val="22"/>
          <w:szCs w:val="22"/>
          <w:lang w:val="es-ES"/>
        </w:rPr>
      </w:pPr>
    </w:p>
    <w:p w14:paraId="59CCECDE" w14:textId="2B10C3F6" w:rsidR="00072F08" w:rsidRDefault="00072F08" w:rsidP="00072F08">
      <w:pPr>
        <w:rPr>
          <w:rFonts w:ascii="Arial" w:hAnsi="Arial" w:cs="Arial"/>
          <w:sz w:val="22"/>
          <w:szCs w:val="22"/>
          <w:lang w:val="es-ES"/>
        </w:rPr>
      </w:pPr>
    </w:p>
    <w:p w14:paraId="3D3A8630" w14:textId="093AC6C4" w:rsidR="00215B75" w:rsidRDefault="00215B75" w:rsidP="00072F08">
      <w:pPr>
        <w:rPr>
          <w:rFonts w:ascii="Arial" w:hAnsi="Arial" w:cs="Arial"/>
          <w:sz w:val="22"/>
          <w:szCs w:val="22"/>
          <w:lang w:val="es-ES"/>
        </w:rPr>
      </w:pPr>
    </w:p>
    <w:p w14:paraId="2EE81330" w14:textId="77777777" w:rsidR="00215B75" w:rsidRPr="0082361A" w:rsidRDefault="00215B75" w:rsidP="00072F08">
      <w:pPr>
        <w:rPr>
          <w:rFonts w:ascii="Arial" w:hAnsi="Arial" w:cs="Arial"/>
          <w:sz w:val="22"/>
          <w:szCs w:val="22"/>
          <w:lang w:val="es-ES"/>
        </w:rPr>
      </w:pPr>
    </w:p>
    <w:p w14:paraId="16495C95" w14:textId="77777777" w:rsidR="00072F08" w:rsidRPr="0082361A" w:rsidRDefault="00072F08" w:rsidP="00072F08">
      <w:pPr>
        <w:rPr>
          <w:rFonts w:ascii="Arial" w:hAnsi="Arial" w:cs="Arial"/>
          <w:sz w:val="22"/>
          <w:szCs w:val="22"/>
          <w:lang w:val="es-ES"/>
        </w:rPr>
      </w:pPr>
    </w:p>
    <w:p w14:paraId="17716AC4" w14:textId="77777777" w:rsidR="00072F08" w:rsidRPr="0082361A" w:rsidRDefault="00072F08" w:rsidP="00072F08">
      <w:pPr>
        <w:tabs>
          <w:tab w:val="left" w:pos="1020"/>
        </w:tabs>
        <w:rPr>
          <w:rFonts w:ascii="Arial" w:hAnsi="Arial" w:cs="Arial"/>
          <w:sz w:val="22"/>
          <w:szCs w:val="22"/>
          <w:lang w:val="es-ES"/>
        </w:rPr>
        <w:sectPr w:rsidR="00072F08" w:rsidRPr="0082361A" w:rsidSect="000B0491">
          <w:headerReference w:type="even" r:id="rId11"/>
          <w:headerReference w:type="default" r:id="rId12"/>
          <w:footerReference w:type="even" r:id="rId13"/>
          <w:footerReference w:type="default" r:id="rId14"/>
          <w:headerReference w:type="first" r:id="rId15"/>
          <w:endnotePr>
            <w:numFmt w:val="decimal"/>
          </w:endnotePr>
          <w:pgSz w:w="11907" w:h="16840"/>
          <w:pgMar w:top="1009" w:right="1412" w:bottom="1151" w:left="1412" w:header="432" w:footer="432" w:gutter="0"/>
          <w:cols w:space="720"/>
          <w:noEndnote/>
          <w:titlePg/>
          <w:docGrid w:linePitch="272"/>
        </w:sectPr>
      </w:pPr>
    </w:p>
    <w:p w14:paraId="7519A23D" w14:textId="77777777" w:rsidR="00072F08" w:rsidRPr="0082361A" w:rsidRDefault="00072F08" w:rsidP="00072F08">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82361A">
        <w:rPr>
          <w:rFonts w:ascii="Arial" w:hAnsi="Arial" w:cs="Arial"/>
          <w:b/>
          <w:caps/>
          <w:sz w:val="22"/>
          <w:szCs w:val="22"/>
          <w:lang w:val="es-ES"/>
        </w:rPr>
        <w:lastRenderedPageBreak/>
        <w:t>AnexO 1</w:t>
      </w:r>
    </w:p>
    <w:p w14:paraId="7371F179" w14:textId="77777777" w:rsidR="00072F08" w:rsidRPr="0082361A" w:rsidRDefault="00072F08" w:rsidP="00072F08">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s-ES"/>
        </w:rPr>
      </w:pPr>
    </w:p>
    <w:p w14:paraId="75499DC6" w14:textId="77777777" w:rsidR="00072F08" w:rsidRPr="0082361A" w:rsidRDefault="00072F08" w:rsidP="00072F08">
      <w:pPr>
        <w:jc w:val="center"/>
        <w:rPr>
          <w:rFonts w:ascii="Arial" w:hAnsi="Arial" w:cs="Arial"/>
          <w:sz w:val="22"/>
          <w:szCs w:val="22"/>
          <w:lang w:val="es-ES"/>
        </w:rPr>
      </w:pPr>
      <w:r w:rsidRPr="0082361A">
        <w:rPr>
          <w:rFonts w:ascii="Arial" w:hAnsi="Arial" w:cs="Arial"/>
          <w:sz w:val="22"/>
          <w:szCs w:val="22"/>
          <w:lang w:val="es-ES"/>
        </w:rPr>
        <w:t>PROYECTO DE RESOLUCIÓN</w:t>
      </w:r>
    </w:p>
    <w:p w14:paraId="2436A7A6" w14:textId="77777777" w:rsidR="00072F08" w:rsidRPr="0082361A" w:rsidRDefault="00072F08" w:rsidP="00072F08">
      <w:pPr>
        <w:contextualSpacing/>
        <w:jc w:val="both"/>
        <w:outlineLvl w:val="0"/>
        <w:rPr>
          <w:rFonts w:ascii="Arial" w:hAnsi="Arial" w:cs="Arial"/>
          <w:b/>
          <w:sz w:val="22"/>
          <w:szCs w:val="22"/>
          <w:lang w:val="es-ES"/>
        </w:rPr>
      </w:pPr>
    </w:p>
    <w:p w14:paraId="1CF0A71C" w14:textId="749DB1B0" w:rsidR="004C4F90" w:rsidRPr="0082361A" w:rsidRDefault="00072F08" w:rsidP="0082361A">
      <w:pPr>
        <w:jc w:val="center"/>
        <w:rPr>
          <w:rFonts w:ascii="Arial" w:hAnsi="Arial" w:cs="Arial"/>
          <w:b/>
          <w:bCs/>
          <w:caps/>
          <w:sz w:val="22"/>
          <w:szCs w:val="22"/>
          <w:lang w:val="es-ES"/>
        </w:rPr>
      </w:pPr>
      <w:r w:rsidRPr="000160CA">
        <w:rPr>
          <w:rFonts w:ascii="Arial" w:hAnsi="Arial" w:cs="Arial"/>
          <w:b/>
          <w:sz w:val="22"/>
          <w:szCs w:val="22"/>
          <w:lang w:val="es-ES"/>
        </w:rPr>
        <w:t>RESOLUCIÓN</w:t>
      </w:r>
      <w:r w:rsidRPr="0082361A">
        <w:rPr>
          <w:rFonts w:ascii="Arial" w:hAnsi="Arial" w:cs="Arial"/>
          <w:b/>
          <w:sz w:val="22"/>
          <w:szCs w:val="22"/>
          <w:lang w:val="es-ES"/>
        </w:rPr>
        <w:t xml:space="preserve"> </w:t>
      </w:r>
      <w:r w:rsidR="004C4F90" w:rsidRPr="0082361A">
        <w:rPr>
          <w:rFonts w:ascii="Arial" w:hAnsi="Arial" w:cs="Arial"/>
          <w:b/>
          <w:sz w:val="22"/>
          <w:szCs w:val="22"/>
          <w:lang w:val="es-ES"/>
        </w:rPr>
        <w:t>11.17</w:t>
      </w:r>
      <w:r w:rsidR="0082361A">
        <w:rPr>
          <w:rFonts w:ascii="Arial" w:hAnsi="Arial" w:cs="Arial"/>
          <w:b/>
          <w:sz w:val="22"/>
          <w:szCs w:val="22"/>
          <w:lang w:val="es-ES"/>
        </w:rPr>
        <w:t xml:space="preserve">, </w:t>
      </w:r>
      <w:r w:rsidR="004C4F90" w:rsidRPr="0082361A">
        <w:rPr>
          <w:rFonts w:ascii="Arial" w:hAnsi="Arial" w:cs="Arial"/>
          <w:b/>
          <w:bCs/>
          <w:caps/>
          <w:sz w:val="22"/>
          <w:szCs w:val="22"/>
          <w:lang w:val="es-ES"/>
        </w:rPr>
        <w:t>PLAN DE ACCIÓN PARA LAS AVES TERRESTRES MIGRATORIAS EN LA REGIÓN DE ÁFRICA Y EURASIA </w:t>
      </w:r>
    </w:p>
    <w:p w14:paraId="7353BF50" w14:textId="77777777" w:rsidR="00072F08" w:rsidRPr="0082361A" w:rsidRDefault="00072F08" w:rsidP="00072F08">
      <w:pPr>
        <w:jc w:val="center"/>
        <w:rPr>
          <w:rFonts w:ascii="Arial" w:hAnsi="Arial" w:cs="Arial"/>
          <w:sz w:val="22"/>
          <w:szCs w:val="22"/>
          <w:lang w:val="es-ES"/>
        </w:rPr>
      </w:pPr>
    </w:p>
    <w:p w14:paraId="6EDF498F" w14:textId="77777777" w:rsidR="00072F08" w:rsidRPr="0082361A" w:rsidRDefault="00072F08" w:rsidP="00072F08">
      <w:pPr>
        <w:jc w:val="both"/>
        <w:rPr>
          <w:rFonts w:ascii="Arial" w:hAnsi="Arial" w:cs="Arial"/>
          <w:i/>
          <w:sz w:val="22"/>
          <w:szCs w:val="22"/>
          <w:lang w:val="es-ES"/>
        </w:rPr>
      </w:pPr>
      <w:r w:rsidRPr="0082361A">
        <w:rPr>
          <w:rFonts w:ascii="Arial" w:hAnsi="Arial" w:cs="Arial"/>
          <w:i/>
          <w:sz w:val="22"/>
          <w:szCs w:val="22"/>
          <w:lang w:val="es-ES"/>
        </w:rPr>
        <w:t>NB:</w:t>
      </w:r>
      <w:r w:rsidRPr="0082361A">
        <w:rPr>
          <w:rFonts w:ascii="Arial" w:hAnsi="Arial" w:cs="Arial"/>
          <w:i/>
          <w:sz w:val="22"/>
          <w:szCs w:val="22"/>
          <w:lang w:val="es-ES"/>
        </w:rPr>
        <w:tab/>
      </w:r>
      <w:r w:rsidRPr="00C079EF">
        <w:rPr>
          <w:rFonts w:ascii="Arial" w:hAnsi="Arial" w:cs="Arial"/>
          <w:i/>
          <w:iCs/>
          <w:color w:val="000000" w:themeColor="text1"/>
          <w:sz w:val="22"/>
          <w:szCs w:val="22"/>
          <w:lang w:val="es-ES"/>
        </w:rPr>
        <w:t xml:space="preserve">El texto nuevo está </w:t>
      </w:r>
      <w:r w:rsidRPr="00C079EF">
        <w:rPr>
          <w:rFonts w:ascii="Arial" w:hAnsi="Arial" w:cs="Arial"/>
          <w:i/>
          <w:iCs/>
          <w:color w:val="000000" w:themeColor="text1"/>
          <w:sz w:val="22"/>
          <w:szCs w:val="22"/>
          <w:u w:val="single"/>
          <w:lang w:val="es-ES"/>
        </w:rPr>
        <w:t>subrayado</w:t>
      </w:r>
      <w:r w:rsidRPr="00C079EF">
        <w:rPr>
          <w:rFonts w:ascii="Arial" w:hAnsi="Arial" w:cs="Arial"/>
          <w:i/>
          <w:iCs/>
          <w:color w:val="000000" w:themeColor="text1"/>
          <w:sz w:val="22"/>
          <w:szCs w:val="22"/>
          <w:lang w:val="es-ES"/>
        </w:rPr>
        <w:t xml:space="preserve">. El texto a eliminar aparece </w:t>
      </w:r>
      <w:r w:rsidRPr="00C079EF">
        <w:rPr>
          <w:rFonts w:ascii="Arial" w:hAnsi="Arial" w:cs="Arial"/>
          <w:i/>
          <w:iCs/>
          <w:strike/>
          <w:color w:val="000000" w:themeColor="text1"/>
          <w:sz w:val="22"/>
          <w:szCs w:val="22"/>
          <w:lang w:val="es-ES"/>
        </w:rPr>
        <w:t>tachado</w:t>
      </w:r>
      <w:r w:rsidRPr="0082361A">
        <w:rPr>
          <w:rFonts w:ascii="Arial" w:hAnsi="Arial" w:cs="Arial"/>
          <w:i/>
          <w:sz w:val="22"/>
          <w:szCs w:val="22"/>
          <w:lang w:val="es-ES"/>
        </w:rPr>
        <w:t>.</w:t>
      </w:r>
    </w:p>
    <w:p w14:paraId="64A1FEE3" w14:textId="77777777" w:rsidR="0048197A" w:rsidRPr="0082361A" w:rsidRDefault="0048197A" w:rsidP="0048197A">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6"/>
      </w:tblGrid>
      <w:tr w:rsidR="00072F08" w:rsidRPr="00AE254A" w14:paraId="070A2E85" w14:textId="77777777" w:rsidTr="00432002">
        <w:trPr>
          <w:tblHeader/>
        </w:trPr>
        <w:tc>
          <w:tcPr>
            <w:tcW w:w="6941" w:type="dxa"/>
            <w:shd w:val="clear" w:color="auto" w:fill="D9D9D9" w:themeFill="background1" w:themeFillShade="D9"/>
          </w:tcPr>
          <w:p w14:paraId="35BC39F6" w14:textId="7C71614E" w:rsidR="00072F08" w:rsidRPr="00AE254A" w:rsidRDefault="00072F08" w:rsidP="005F734A">
            <w:pPr>
              <w:rPr>
                <w:rFonts w:ascii="Arial" w:hAnsi="Arial" w:cs="Arial"/>
                <w:b/>
                <w:sz w:val="22"/>
                <w:szCs w:val="22"/>
              </w:rPr>
            </w:pPr>
            <w:proofErr w:type="spellStart"/>
            <w:r>
              <w:rPr>
                <w:rFonts w:ascii="Arial" w:hAnsi="Arial" w:cs="Arial"/>
                <w:b/>
                <w:sz w:val="22"/>
                <w:szCs w:val="22"/>
              </w:rPr>
              <w:t>Párrafo</w:t>
            </w:r>
            <w:proofErr w:type="spellEnd"/>
          </w:p>
        </w:tc>
        <w:tc>
          <w:tcPr>
            <w:tcW w:w="2126" w:type="dxa"/>
            <w:shd w:val="clear" w:color="auto" w:fill="D9D9D9" w:themeFill="background1" w:themeFillShade="D9"/>
          </w:tcPr>
          <w:p w14:paraId="110850A3" w14:textId="659C5BB9" w:rsidR="00072F08" w:rsidRPr="00AE254A" w:rsidRDefault="00072F08" w:rsidP="005F734A">
            <w:pPr>
              <w:rPr>
                <w:rFonts w:ascii="Arial" w:hAnsi="Arial" w:cs="Arial"/>
                <w:b/>
                <w:sz w:val="22"/>
                <w:szCs w:val="22"/>
              </w:rPr>
            </w:pPr>
            <w:proofErr w:type="spellStart"/>
            <w:r w:rsidRPr="000160CA">
              <w:rPr>
                <w:rFonts w:ascii="Arial" w:hAnsi="Arial" w:cs="Arial"/>
                <w:b/>
                <w:sz w:val="22"/>
                <w:szCs w:val="22"/>
              </w:rPr>
              <w:t>Com</w:t>
            </w:r>
            <w:r>
              <w:rPr>
                <w:rFonts w:ascii="Arial" w:hAnsi="Arial" w:cs="Arial"/>
                <w:b/>
                <w:sz w:val="22"/>
                <w:szCs w:val="22"/>
              </w:rPr>
              <w:t>entarios</w:t>
            </w:r>
            <w:proofErr w:type="spellEnd"/>
          </w:p>
        </w:tc>
      </w:tr>
      <w:tr w:rsidR="006D02CB" w:rsidRPr="00AE254A" w14:paraId="3CC82AA8" w14:textId="77777777" w:rsidTr="00432002">
        <w:trPr>
          <w:trHeight w:val="1573"/>
        </w:trPr>
        <w:tc>
          <w:tcPr>
            <w:tcW w:w="6941" w:type="dxa"/>
            <w:shd w:val="clear" w:color="auto" w:fill="auto"/>
          </w:tcPr>
          <w:p w14:paraId="7AA3CDA5" w14:textId="2B137ABD" w:rsidR="006D02CB" w:rsidRPr="0082361A" w:rsidRDefault="0057507F" w:rsidP="0057507F">
            <w:pPr>
              <w:widowControl/>
              <w:autoSpaceDE/>
              <w:autoSpaceDN/>
              <w:adjustRightInd/>
              <w:jc w:val="both"/>
              <w:rPr>
                <w:rStyle w:val="QuickFormat1"/>
                <w:rFonts w:ascii="Arial" w:hAnsi="Arial" w:cs="Arial"/>
                <w:sz w:val="22"/>
                <w:szCs w:val="22"/>
                <w:lang w:val="es-ES"/>
              </w:rPr>
            </w:pPr>
            <w:r w:rsidRPr="0082361A">
              <w:rPr>
                <w:rFonts w:ascii="Arial" w:hAnsi="Arial" w:cs="Arial"/>
                <w:i/>
                <w:iCs/>
                <w:sz w:val="22"/>
                <w:szCs w:val="22"/>
                <w:lang w:val="es-ES"/>
              </w:rPr>
              <w:t xml:space="preserve">Preocupada </w:t>
            </w:r>
            <w:r w:rsidRPr="0082361A">
              <w:rPr>
                <w:rFonts w:ascii="Arial" w:hAnsi="Arial" w:cs="Arial"/>
                <w:sz w:val="22"/>
                <w:szCs w:val="22"/>
                <w:lang w:val="es-ES"/>
              </w:rPr>
              <w:t>porque existe evidencia científica convincente de declives generalizados de las aves terrestres migratorias de África y Eurasia en las últimas décadas, y porque estos descensos son de creciente preocupación para la conservación, tanto en el campo científico como político, ya que las poblaciones reproductoras de Europa de algunas especies, anteriormente generalizadas, se han reducido a menos de la mitad en los últimos 30 años;</w:t>
            </w:r>
          </w:p>
        </w:tc>
        <w:tc>
          <w:tcPr>
            <w:tcW w:w="2126" w:type="dxa"/>
            <w:shd w:val="clear" w:color="auto" w:fill="auto"/>
          </w:tcPr>
          <w:p w14:paraId="79152F65" w14:textId="0BAB7D39" w:rsidR="006D02CB" w:rsidRPr="00AE254A" w:rsidRDefault="00A92B39" w:rsidP="00844F6D">
            <w:pPr>
              <w:rPr>
                <w:rFonts w:ascii="Arial" w:hAnsi="Arial" w:cs="Arial"/>
                <w:sz w:val="22"/>
                <w:szCs w:val="22"/>
              </w:rPr>
            </w:pPr>
            <w:proofErr w:type="spellStart"/>
            <w:r>
              <w:rPr>
                <w:rFonts w:ascii="Arial" w:hAnsi="Arial" w:cs="Arial"/>
                <w:sz w:val="22"/>
                <w:szCs w:val="22"/>
              </w:rPr>
              <w:t>Mantener</w:t>
            </w:r>
            <w:proofErr w:type="spellEnd"/>
          </w:p>
        </w:tc>
      </w:tr>
      <w:tr w:rsidR="00AB7626" w:rsidRPr="00AE254A" w14:paraId="1E9F84B6" w14:textId="77777777" w:rsidTr="00432002">
        <w:tc>
          <w:tcPr>
            <w:tcW w:w="6941" w:type="dxa"/>
            <w:shd w:val="clear" w:color="auto" w:fill="auto"/>
          </w:tcPr>
          <w:p w14:paraId="4D004FA3" w14:textId="18D27424" w:rsidR="00D54E33" w:rsidRPr="0082361A" w:rsidRDefault="0057507F" w:rsidP="0057507F">
            <w:pPr>
              <w:widowControl/>
              <w:autoSpaceDE/>
              <w:autoSpaceDN/>
              <w:adjustRightInd/>
              <w:jc w:val="both"/>
              <w:rPr>
                <w:rFonts w:ascii="Arial" w:hAnsi="Arial" w:cs="Arial"/>
                <w:sz w:val="22"/>
                <w:szCs w:val="22"/>
                <w:lang w:val="es-ES"/>
              </w:rPr>
            </w:pPr>
            <w:r w:rsidRPr="0082361A">
              <w:rPr>
                <w:rFonts w:ascii="Arial" w:hAnsi="Arial" w:cs="Arial"/>
                <w:i/>
                <w:iCs/>
                <w:sz w:val="22"/>
                <w:szCs w:val="22"/>
                <w:lang w:val="es-ES"/>
              </w:rPr>
              <w:t xml:space="preserve">Consciente </w:t>
            </w:r>
            <w:r w:rsidRPr="0082361A">
              <w:rPr>
                <w:rFonts w:ascii="Arial" w:hAnsi="Arial" w:cs="Arial"/>
                <w:sz w:val="22"/>
                <w:szCs w:val="22"/>
                <w:lang w:val="es-ES"/>
              </w:rPr>
              <w:t>de que la situación de las aves terrestres migratorias se utiliza ampliamente como un indicador de la salud general del medio ambiente y el resto de la biodiversidad, entre otros, para el logro de la Meta 12 del Plan Estratégico 2011-2020 del CDB para la Diversidad Biológica;</w:t>
            </w:r>
          </w:p>
        </w:tc>
        <w:tc>
          <w:tcPr>
            <w:tcW w:w="2126" w:type="dxa"/>
            <w:shd w:val="clear" w:color="auto" w:fill="auto"/>
          </w:tcPr>
          <w:p w14:paraId="1FFBEC28" w14:textId="20E20844" w:rsidR="00D54E33" w:rsidRPr="00AE254A" w:rsidRDefault="00A92B39" w:rsidP="00844F6D">
            <w:pPr>
              <w:rPr>
                <w:rFonts w:ascii="Arial" w:hAnsi="Arial" w:cs="Arial"/>
                <w:sz w:val="22"/>
                <w:szCs w:val="22"/>
              </w:rPr>
            </w:pPr>
            <w:proofErr w:type="spellStart"/>
            <w:r>
              <w:rPr>
                <w:rFonts w:ascii="Arial" w:hAnsi="Arial" w:cs="Arial"/>
                <w:sz w:val="22"/>
                <w:szCs w:val="22"/>
              </w:rPr>
              <w:t>Mantener</w:t>
            </w:r>
            <w:proofErr w:type="spellEnd"/>
          </w:p>
        </w:tc>
      </w:tr>
      <w:tr w:rsidR="00AB7626" w:rsidRPr="00AE254A" w14:paraId="6491C34D" w14:textId="77777777" w:rsidTr="00432002">
        <w:tc>
          <w:tcPr>
            <w:tcW w:w="6941" w:type="dxa"/>
            <w:shd w:val="clear" w:color="auto" w:fill="auto"/>
          </w:tcPr>
          <w:p w14:paraId="36C88F7C" w14:textId="0CF4D9CA" w:rsidR="00D54E33" w:rsidRPr="0082361A" w:rsidRDefault="0057507F" w:rsidP="0057507F">
            <w:pPr>
              <w:widowControl/>
              <w:autoSpaceDE/>
              <w:autoSpaceDN/>
              <w:adjustRightInd/>
              <w:jc w:val="both"/>
              <w:rPr>
                <w:rFonts w:ascii="Arial" w:hAnsi="Arial" w:cs="Arial"/>
                <w:sz w:val="22"/>
                <w:szCs w:val="22"/>
                <w:lang w:val="es-ES"/>
              </w:rPr>
            </w:pPr>
            <w:r w:rsidRPr="0082361A">
              <w:rPr>
                <w:rFonts w:ascii="Arial" w:hAnsi="Arial" w:cs="Arial"/>
                <w:i/>
                <w:iCs/>
                <w:sz w:val="22"/>
                <w:szCs w:val="22"/>
                <w:lang w:val="es-ES"/>
              </w:rPr>
              <w:t xml:space="preserve">Consciente también </w:t>
            </w:r>
            <w:r w:rsidRPr="0082361A">
              <w:rPr>
                <w:rFonts w:ascii="Arial" w:hAnsi="Arial" w:cs="Arial"/>
                <w:sz w:val="22"/>
                <w:szCs w:val="22"/>
                <w:lang w:val="es-ES"/>
              </w:rPr>
              <w:t>de que los principales impulsores de este descenso parecen ser la degradación de los hábitats de cría, en particular dentro de los sistemas agrícolas y las regiones arboladas y los bosques, y en las áreas no reproductivas, los factores combinados de la degradación antropogénica del hábitat, la captura insostenible y el cambio climático;</w:t>
            </w:r>
          </w:p>
        </w:tc>
        <w:tc>
          <w:tcPr>
            <w:tcW w:w="2126" w:type="dxa"/>
            <w:shd w:val="clear" w:color="auto" w:fill="auto"/>
          </w:tcPr>
          <w:p w14:paraId="47355885" w14:textId="0403F6B6" w:rsidR="00D54E33" w:rsidRPr="00AE254A" w:rsidRDefault="00A92B39" w:rsidP="00844F6D">
            <w:pPr>
              <w:rPr>
                <w:rFonts w:ascii="Arial" w:hAnsi="Arial" w:cs="Arial"/>
                <w:sz w:val="22"/>
                <w:szCs w:val="22"/>
              </w:rPr>
            </w:pPr>
            <w:proofErr w:type="spellStart"/>
            <w:r>
              <w:rPr>
                <w:rFonts w:ascii="Arial" w:hAnsi="Arial" w:cs="Arial"/>
                <w:sz w:val="22"/>
                <w:szCs w:val="22"/>
              </w:rPr>
              <w:t>Mantener</w:t>
            </w:r>
            <w:proofErr w:type="spellEnd"/>
          </w:p>
        </w:tc>
      </w:tr>
      <w:tr w:rsidR="00007F3D" w:rsidRPr="00AE254A" w14:paraId="6CD80E62" w14:textId="77777777" w:rsidTr="00432002">
        <w:tc>
          <w:tcPr>
            <w:tcW w:w="6941" w:type="dxa"/>
            <w:shd w:val="clear" w:color="auto" w:fill="auto"/>
          </w:tcPr>
          <w:p w14:paraId="4FDABD54" w14:textId="3D5A5DB2" w:rsidR="00007F3D" w:rsidRPr="0082361A" w:rsidRDefault="0057507F" w:rsidP="0057507F">
            <w:pPr>
              <w:widowControl/>
              <w:autoSpaceDE/>
              <w:autoSpaceDN/>
              <w:adjustRightInd/>
              <w:jc w:val="both"/>
              <w:rPr>
                <w:rFonts w:ascii="Arial" w:hAnsi="Arial" w:cs="Arial"/>
                <w:sz w:val="22"/>
                <w:szCs w:val="22"/>
                <w:lang w:val="es-ES"/>
              </w:rPr>
            </w:pPr>
            <w:r w:rsidRPr="0082361A">
              <w:rPr>
                <w:rFonts w:ascii="Arial" w:hAnsi="Arial" w:cs="Arial"/>
                <w:i/>
                <w:iCs/>
                <w:sz w:val="22"/>
                <w:szCs w:val="22"/>
                <w:lang w:val="es-ES"/>
              </w:rPr>
              <w:t xml:space="preserve">Recordando </w:t>
            </w:r>
            <w:r w:rsidRPr="0082361A">
              <w:rPr>
                <w:rFonts w:ascii="Arial" w:hAnsi="Arial" w:cs="Arial"/>
                <w:sz w:val="22"/>
                <w:szCs w:val="22"/>
                <w:lang w:val="es-ES"/>
              </w:rPr>
              <w:t>que la Resolución 10.27 de la Décima Conferencia de las Partes instó a las Partes e invitó a las no Partes y a otros interesados, con la Secretaría de la CMS, a desarrollar un Plan de Acción para la conservación de las aves terrestres migratorias de África y Eurasia y sus hábitats a lo largo de la ruta migratoria, para su adopción en la 11ª Reunión de la Conferencia de las Partes, sobre el cual la COP puede basarse para considerar la necesidad de un nuevo instrumento o el uso de un instrumento ya existente como marco;</w:t>
            </w:r>
          </w:p>
        </w:tc>
        <w:tc>
          <w:tcPr>
            <w:tcW w:w="2126" w:type="dxa"/>
            <w:shd w:val="clear" w:color="auto" w:fill="auto"/>
          </w:tcPr>
          <w:p w14:paraId="159E16A9" w14:textId="055933E5" w:rsidR="00007F3D" w:rsidRPr="00AE254A" w:rsidRDefault="00A92B39" w:rsidP="00844F6D">
            <w:pPr>
              <w:rPr>
                <w:rFonts w:ascii="Arial" w:hAnsi="Arial" w:cs="Arial"/>
                <w:sz w:val="22"/>
                <w:szCs w:val="22"/>
              </w:rPr>
            </w:pPr>
            <w:proofErr w:type="spellStart"/>
            <w:r>
              <w:rPr>
                <w:rFonts w:ascii="Arial" w:hAnsi="Arial" w:cs="Arial"/>
                <w:sz w:val="22"/>
                <w:szCs w:val="22"/>
              </w:rPr>
              <w:t>Mantener</w:t>
            </w:r>
            <w:proofErr w:type="spellEnd"/>
          </w:p>
        </w:tc>
      </w:tr>
      <w:tr w:rsidR="00007F3D" w:rsidRPr="00AE254A" w14:paraId="2185BCC7" w14:textId="77777777" w:rsidTr="00432002">
        <w:tc>
          <w:tcPr>
            <w:tcW w:w="6941" w:type="dxa"/>
            <w:shd w:val="clear" w:color="auto" w:fill="auto"/>
          </w:tcPr>
          <w:p w14:paraId="54DF3594" w14:textId="1E1E72B9" w:rsidR="00007F3D" w:rsidRPr="0082361A" w:rsidRDefault="0057507F" w:rsidP="0057507F">
            <w:pPr>
              <w:widowControl/>
              <w:autoSpaceDE/>
              <w:autoSpaceDN/>
              <w:adjustRightInd/>
              <w:jc w:val="both"/>
              <w:rPr>
                <w:rFonts w:ascii="Arial" w:hAnsi="Arial" w:cs="Arial"/>
                <w:sz w:val="22"/>
                <w:szCs w:val="22"/>
                <w:lang w:val="es-ES"/>
              </w:rPr>
            </w:pPr>
            <w:r w:rsidRPr="0082361A">
              <w:rPr>
                <w:rFonts w:ascii="Arial" w:hAnsi="Arial" w:cs="Arial"/>
                <w:i/>
                <w:iCs/>
                <w:sz w:val="22"/>
                <w:szCs w:val="22"/>
                <w:lang w:val="es-ES"/>
              </w:rPr>
              <w:t xml:space="preserve">Recordando también </w:t>
            </w:r>
            <w:r w:rsidRPr="0082361A">
              <w:rPr>
                <w:rFonts w:ascii="Arial" w:hAnsi="Arial" w:cs="Arial"/>
                <w:sz w:val="22"/>
                <w:szCs w:val="22"/>
                <w:lang w:val="es-ES"/>
              </w:rPr>
              <w:t>la Resolución 11.16 para la Prevención de la matanza, captura y comercio ilegal de aves migratorias, y las Directrices para prevenir el envenenamiento de aves migratorias adoptadas a través de la Resolución 11.15;</w:t>
            </w:r>
          </w:p>
        </w:tc>
        <w:tc>
          <w:tcPr>
            <w:tcW w:w="2126" w:type="dxa"/>
            <w:shd w:val="clear" w:color="auto" w:fill="auto"/>
          </w:tcPr>
          <w:p w14:paraId="12174383" w14:textId="1071B192" w:rsidR="00007F3D" w:rsidRPr="00AE254A" w:rsidRDefault="00A92B39" w:rsidP="00844F6D">
            <w:pPr>
              <w:rPr>
                <w:rFonts w:ascii="Arial" w:hAnsi="Arial" w:cs="Arial"/>
                <w:sz w:val="22"/>
                <w:szCs w:val="22"/>
              </w:rPr>
            </w:pPr>
            <w:proofErr w:type="spellStart"/>
            <w:r>
              <w:rPr>
                <w:rFonts w:ascii="Arial" w:hAnsi="Arial" w:cs="Arial"/>
                <w:sz w:val="22"/>
                <w:szCs w:val="22"/>
              </w:rPr>
              <w:t>Mantener</w:t>
            </w:r>
            <w:proofErr w:type="spellEnd"/>
          </w:p>
        </w:tc>
      </w:tr>
      <w:tr w:rsidR="00007F3D" w:rsidRPr="00AE254A" w14:paraId="661B04E1" w14:textId="77777777" w:rsidTr="00432002">
        <w:tc>
          <w:tcPr>
            <w:tcW w:w="6941" w:type="dxa"/>
            <w:shd w:val="clear" w:color="auto" w:fill="auto"/>
          </w:tcPr>
          <w:p w14:paraId="69B3BD26" w14:textId="4540BF7D" w:rsidR="00007F3D" w:rsidRPr="0082361A" w:rsidRDefault="0057507F" w:rsidP="0057507F">
            <w:pPr>
              <w:widowControl/>
              <w:autoSpaceDE/>
              <w:autoSpaceDN/>
              <w:adjustRightInd/>
              <w:jc w:val="both"/>
              <w:rPr>
                <w:rFonts w:ascii="Arial" w:hAnsi="Arial" w:cs="Arial"/>
                <w:sz w:val="22"/>
                <w:szCs w:val="22"/>
                <w:lang w:val="es-ES"/>
              </w:rPr>
            </w:pPr>
            <w:r w:rsidRPr="0082361A">
              <w:rPr>
                <w:rFonts w:ascii="Arial" w:hAnsi="Arial" w:cs="Arial"/>
                <w:i/>
                <w:iCs/>
                <w:sz w:val="22"/>
                <w:szCs w:val="22"/>
                <w:lang w:val="es-ES"/>
              </w:rPr>
              <w:t xml:space="preserve">Tomando nota </w:t>
            </w:r>
            <w:r w:rsidRPr="0082361A">
              <w:rPr>
                <w:rFonts w:ascii="Arial" w:hAnsi="Arial" w:cs="Arial"/>
                <w:sz w:val="22"/>
                <w:szCs w:val="22"/>
                <w:lang w:val="es-ES"/>
              </w:rPr>
              <w:t>del informe del taller para elaborar un Plan de Acción para las aves terrestres migratorias en África y Eurasia, que tuvo lugar en Accra entre los días 31 de agosto a 2 de septiembre, en 2012, y dando las gracias al Gobierno de Ghana por acoger este taller;</w:t>
            </w:r>
          </w:p>
        </w:tc>
        <w:tc>
          <w:tcPr>
            <w:tcW w:w="2126" w:type="dxa"/>
            <w:shd w:val="clear" w:color="auto" w:fill="auto"/>
          </w:tcPr>
          <w:p w14:paraId="2F6C3ADD" w14:textId="043CACBA" w:rsidR="00007F3D" w:rsidRPr="00AE254A" w:rsidRDefault="00A92B39" w:rsidP="00844F6D">
            <w:pPr>
              <w:rPr>
                <w:rFonts w:ascii="Arial" w:hAnsi="Arial" w:cs="Arial"/>
                <w:sz w:val="22"/>
                <w:szCs w:val="22"/>
              </w:rPr>
            </w:pPr>
            <w:proofErr w:type="spellStart"/>
            <w:r>
              <w:rPr>
                <w:rFonts w:ascii="Arial" w:hAnsi="Arial" w:cs="Arial"/>
                <w:sz w:val="22"/>
                <w:szCs w:val="22"/>
              </w:rPr>
              <w:t>Mantener</w:t>
            </w:r>
            <w:proofErr w:type="spellEnd"/>
          </w:p>
        </w:tc>
      </w:tr>
      <w:tr w:rsidR="00007F3D" w:rsidRPr="00AE254A" w14:paraId="75A348EB" w14:textId="77777777" w:rsidTr="00432002">
        <w:tc>
          <w:tcPr>
            <w:tcW w:w="6941" w:type="dxa"/>
            <w:shd w:val="clear" w:color="auto" w:fill="auto"/>
          </w:tcPr>
          <w:p w14:paraId="661F8008" w14:textId="010D6B72" w:rsidR="00007F3D" w:rsidRPr="0082361A" w:rsidRDefault="0057507F" w:rsidP="0057507F">
            <w:pPr>
              <w:widowControl/>
              <w:autoSpaceDE/>
              <w:autoSpaceDN/>
              <w:adjustRightInd/>
              <w:jc w:val="both"/>
              <w:rPr>
                <w:rFonts w:ascii="Arial" w:hAnsi="Arial" w:cs="Arial"/>
                <w:sz w:val="22"/>
                <w:szCs w:val="22"/>
                <w:lang w:val="es-ES"/>
              </w:rPr>
            </w:pPr>
            <w:r w:rsidRPr="0082361A">
              <w:rPr>
                <w:rFonts w:ascii="Arial" w:hAnsi="Arial" w:cs="Arial"/>
                <w:i/>
                <w:iCs/>
                <w:sz w:val="22"/>
                <w:szCs w:val="22"/>
                <w:lang w:val="es-ES"/>
              </w:rPr>
              <w:t xml:space="preserve">Reconociendo </w:t>
            </w:r>
            <w:r w:rsidRPr="0082361A">
              <w:rPr>
                <w:rFonts w:ascii="Arial" w:hAnsi="Arial" w:cs="Arial"/>
                <w:sz w:val="22"/>
                <w:szCs w:val="22"/>
                <w:lang w:val="es-ES"/>
              </w:rPr>
              <w:t>con gratitud las contribuciones de los miembros del Grupo de Trabajo sobre aves terrestres migratorias de África y Eurasia (el Grupo de Trabajo) establecido en el marco del Consejo Científico de la CMS;</w:t>
            </w:r>
          </w:p>
        </w:tc>
        <w:tc>
          <w:tcPr>
            <w:tcW w:w="2126" w:type="dxa"/>
            <w:shd w:val="clear" w:color="auto" w:fill="auto"/>
          </w:tcPr>
          <w:p w14:paraId="617F8F24" w14:textId="7251049D" w:rsidR="00007F3D" w:rsidRPr="00AE254A" w:rsidRDefault="00A92B39" w:rsidP="00844F6D">
            <w:pPr>
              <w:rPr>
                <w:rFonts w:ascii="Arial" w:hAnsi="Arial" w:cs="Arial"/>
                <w:sz w:val="22"/>
                <w:szCs w:val="22"/>
              </w:rPr>
            </w:pPr>
            <w:proofErr w:type="spellStart"/>
            <w:r>
              <w:rPr>
                <w:rFonts w:ascii="Arial" w:hAnsi="Arial" w:cs="Arial"/>
                <w:sz w:val="22"/>
                <w:szCs w:val="22"/>
              </w:rPr>
              <w:t>Mantener</w:t>
            </w:r>
            <w:proofErr w:type="spellEnd"/>
          </w:p>
        </w:tc>
      </w:tr>
      <w:tr w:rsidR="00007F3D" w:rsidRPr="00AE254A" w14:paraId="0CC24C0C" w14:textId="77777777" w:rsidTr="00432002">
        <w:tc>
          <w:tcPr>
            <w:tcW w:w="6941" w:type="dxa"/>
            <w:shd w:val="clear" w:color="auto" w:fill="auto"/>
          </w:tcPr>
          <w:p w14:paraId="3E94DB4F" w14:textId="202FD91F" w:rsidR="00007F3D" w:rsidRPr="0082361A" w:rsidRDefault="0057507F" w:rsidP="0057507F">
            <w:pPr>
              <w:widowControl/>
              <w:autoSpaceDE/>
              <w:autoSpaceDN/>
              <w:adjustRightInd/>
              <w:jc w:val="both"/>
              <w:rPr>
                <w:rFonts w:ascii="Arial" w:hAnsi="Arial" w:cs="Arial"/>
                <w:sz w:val="22"/>
                <w:szCs w:val="22"/>
                <w:lang w:val="es-ES"/>
              </w:rPr>
            </w:pPr>
            <w:r w:rsidRPr="0082361A">
              <w:rPr>
                <w:rFonts w:ascii="Arial" w:hAnsi="Arial" w:cs="Arial"/>
                <w:i/>
                <w:iCs/>
                <w:sz w:val="22"/>
                <w:szCs w:val="22"/>
                <w:lang w:val="es-ES"/>
              </w:rPr>
              <w:t xml:space="preserve">Reconociendo además </w:t>
            </w:r>
            <w:r w:rsidRPr="0082361A">
              <w:rPr>
                <w:rFonts w:ascii="Arial" w:hAnsi="Arial" w:cs="Arial"/>
                <w:sz w:val="22"/>
                <w:szCs w:val="22"/>
                <w:lang w:val="es-ES"/>
              </w:rPr>
              <w:t xml:space="preserve">el papel esencial de los donantes financieros de este proyecto, que hicieron posible el desarrollo del Plan de Acción, en particular, el Gobierno de Suiza y </w:t>
            </w:r>
            <w:proofErr w:type="spellStart"/>
            <w:r w:rsidRPr="0082361A">
              <w:rPr>
                <w:rFonts w:ascii="Arial" w:hAnsi="Arial" w:cs="Arial"/>
                <w:sz w:val="22"/>
                <w:szCs w:val="22"/>
                <w:lang w:val="es-ES"/>
              </w:rPr>
              <w:t>BirdLife</w:t>
            </w:r>
            <w:proofErr w:type="spellEnd"/>
            <w:r w:rsidRPr="0082361A">
              <w:rPr>
                <w:rFonts w:ascii="Arial" w:hAnsi="Arial" w:cs="Arial"/>
                <w:sz w:val="22"/>
                <w:szCs w:val="22"/>
                <w:lang w:val="es-ES"/>
              </w:rPr>
              <w:t xml:space="preserve"> International y sus socios nacionales;</w:t>
            </w:r>
          </w:p>
        </w:tc>
        <w:tc>
          <w:tcPr>
            <w:tcW w:w="2126" w:type="dxa"/>
            <w:shd w:val="clear" w:color="auto" w:fill="auto"/>
          </w:tcPr>
          <w:p w14:paraId="6FAE4CB9" w14:textId="6F17FA5F" w:rsidR="00007F3D" w:rsidRPr="00AE254A" w:rsidRDefault="00A92B39" w:rsidP="00844F6D">
            <w:pPr>
              <w:rPr>
                <w:rFonts w:ascii="Arial" w:hAnsi="Arial" w:cs="Arial"/>
                <w:sz w:val="22"/>
                <w:szCs w:val="22"/>
              </w:rPr>
            </w:pPr>
            <w:proofErr w:type="spellStart"/>
            <w:r>
              <w:rPr>
                <w:rFonts w:ascii="Arial" w:hAnsi="Arial" w:cs="Arial"/>
                <w:sz w:val="22"/>
                <w:szCs w:val="22"/>
              </w:rPr>
              <w:t>Mantener</w:t>
            </w:r>
            <w:proofErr w:type="spellEnd"/>
          </w:p>
        </w:tc>
      </w:tr>
      <w:tr w:rsidR="00F65178" w:rsidRPr="00AE254A" w14:paraId="7F18860A" w14:textId="77777777" w:rsidTr="00432002">
        <w:tc>
          <w:tcPr>
            <w:tcW w:w="6941" w:type="dxa"/>
            <w:shd w:val="clear" w:color="auto" w:fill="auto"/>
          </w:tcPr>
          <w:p w14:paraId="2BCDE582" w14:textId="16559560" w:rsidR="00F65178" w:rsidRPr="0082361A" w:rsidRDefault="0057507F" w:rsidP="0057507F">
            <w:pPr>
              <w:widowControl/>
              <w:autoSpaceDE/>
              <w:autoSpaceDN/>
              <w:adjustRightInd/>
              <w:jc w:val="both"/>
              <w:rPr>
                <w:rFonts w:ascii="Arial" w:hAnsi="Arial" w:cs="Arial"/>
                <w:sz w:val="22"/>
                <w:szCs w:val="22"/>
                <w:lang w:val="es-ES"/>
              </w:rPr>
            </w:pPr>
            <w:r w:rsidRPr="0082361A">
              <w:rPr>
                <w:rFonts w:ascii="Arial" w:hAnsi="Arial" w:cs="Arial"/>
                <w:i/>
                <w:iCs/>
                <w:sz w:val="22"/>
                <w:szCs w:val="22"/>
                <w:lang w:val="es-ES"/>
              </w:rPr>
              <w:t xml:space="preserve">Acogiendo con beneplácito </w:t>
            </w:r>
            <w:r w:rsidRPr="0082361A">
              <w:rPr>
                <w:rFonts w:ascii="Arial" w:hAnsi="Arial" w:cs="Arial"/>
                <w:sz w:val="22"/>
                <w:szCs w:val="22"/>
                <w:lang w:val="es-ES"/>
              </w:rPr>
              <w:t xml:space="preserve">el establecimiento del Grupo de Estudio de Aves Terrestres Migratorias (MLSG) y </w:t>
            </w:r>
            <w:r w:rsidRPr="0082361A">
              <w:rPr>
                <w:rFonts w:ascii="Arial" w:hAnsi="Arial" w:cs="Arial"/>
                <w:i/>
                <w:iCs/>
                <w:sz w:val="22"/>
                <w:szCs w:val="22"/>
                <w:lang w:val="es-ES"/>
              </w:rPr>
              <w:t xml:space="preserve">tomando nota </w:t>
            </w:r>
            <w:r w:rsidRPr="0082361A">
              <w:rPr>
                <w:rFonts w:ascii="Arial" w:hAnsi="Arial" w:cs="Arial"/>
                <w:sz w:val="22"/>
                <w:szCs w:val="22"/>
                <w:lang w:val="es-ES"/>
              </w:rPr>
              <w:t xml:space="preserve">de los resultados de la reunión inaugural del MLSG que tuvo lugar en </w:t>
            </w:r>
            <w:proofErr w:type="spellStart"/>
            <w:r w:rsidRPr="0082361A">
              <w:rPr>
                <w:rFonts w:ascii="Arial" w:hAnsi="Arial" w:cs="Arial"/>
                <w:sz w:val="22"/>
                <w:szCs w:val="22"/>
                <w:lang w:val="es-ES"/>
              </w:rPr>
              <w:t>Wilhelmshaven</w:t>
            </w:r>
            <w:proofErr w:type="spellEnd"/>
            <w:r w:rsidRPr="0082361A">
              <w:rPr>
                <w:rFonts w:ascii="Arial" w:hAnsi="Arial" w:cs="Arial"/>
                <w:sz w:val="22"/>
                <w:szCs w:val="22"/>
                <w:lang w:val="es-ES"/>
              </w:rPr>
              <w:t xml:space="preserve"> (Alemania) los días 26 a 28 de marzo de 2014, y de </w:t>
            </w:r>
            <w:r w:rsidRPr="0082361A">
              <w:rPr>
                <w:rFonts w:ascii="Arial" w:hAnsi="Arial" w:cs="Arial"/>
                <w:sz w:val="22"/>
                <w:szCs w:val="22"/>
                <w:lang w:val="es-ES"/>
              </w:rPr>
              <w:lastRenderedPageBreak/>
              <w:t>los Amigos del Plan de Acción de Aves Terrestres (FLAP) como un foro para interesados, individuos y organizaciones que siguen y apoyan el Plan de Acción de la CMS;</w:t>
            </w:r>
          </w:p>
        </w:tc>
        <w:tc>
          <w:tcPr>
            <w:tcW w:w="2126" w:type="dxa"/>
            <w:shd w:val="clear" w:color="auto" w:fill="auto"/>
          </w:tcPr>
          <w:p w14:paraId="14EA645A" w14:textId="725D3405" w:rsidR="00F65178" w:rsidRPr="00AE254A" w:rsidRDefault="00A92B39" w:rsidP="00844F6D">
            <w:pPr>
              <w:rPr>
                <w:rFonts w:ascii="Arial" w:hAnsi="Arial" w:cs="Arial"/>
                <w:sz w:val="22"/>
                <w:szCs w:val="22"/>
              </w:rPr>
            </w:pPr>
            <w:proofErr w:type="spellStart"/>
            <w:r>
              <w:rPr>
                <w:rFonts w:ascii="Arial" w:hAnsi="Arial" w:cs="Arial"/>
                <w:sz w:val="22"/>
                <w:szCs w:val="22"/>
              </w:rPr>
              <w:lastRenderedPageBreak/>
              <w:t>Mantener</w:t>
            </w:r>
            <w:proofErr w:type="spellEnd"/>
          </w:p>
        </w:tc>
      </w:tr>
      <w:tr w:rsidR="00F65178" w:rsidRPr="00AE254A" w14:paraId="0D98C45E" w14:textId="77777777" w:rsidTr="00432002">
        <w:tc>
          <w:tcPr>
            <w:tcW w:w="6941" w:type="dxa"/>
            <w:shd w:val="clear" w:color="auto" w:fill="auto"/>
          </w:tcPr>
          <w:p w14:paraId="4BA4E579" w14:textId="5F3F73B4" w:rsidR="00F65178" w:rsidRPr="0082361A" w:rsidRDefault="0057507F" w:rsidP="0057507F">
            <w:pPr>
              <w:widowControl/>
              <w:autoSpaceDE/>
              <w:autoSpaceDN/>
              <w:adjustRightInd/>
              <w:jc w:val="both"/>
              <w:rPr>
                <w:rFonts w:ascii="Arial" w:hAnsi="Arial" w:cs="Arial"/>
                <w:sz w:val="22"/>
                <w:szCs w:val="22"/>
                <w:lang w:val="es-ES"/>
              </w:rPr>
            </w:pPr>
            <w:r w:rsidRPr="0082361A">
              <w:rPr>
                <w:rFonts w:ascii="Arial" w:hAnsi="Arial" w:cs="Arial"/>
                <w:i/>
                <w:iCs/>
                <w:sz w:val="22"/>
                <w:szCs w:val="22"/>
                <w:lang w:val="es-ES"/>
              </w:rPr>
              <w:t xml:space="preserve">Acogiendo </w:t>
            </w:r>
            <w:r w:rsidRPr="0082361A">
              <w:rPr>
                <w:rFonts w:ascii="Arial" w:hAnsi="Arial" w:cs="Arial"/>
                <w:sz w:val="22"/>
                <w:szCs w:val="22"/>
                <w:lang w:val="es-ES"/>
              </w:rPr>
              <w:t>la iniciativa de EURING (Unión Europea para el Marcado de Aves) de producir con el apoyo de la Secretaría de la CMS, un atlas europeo de la migración de aves, basado en la recuperación de aves anilladas;</w:t>
            </w:r>
          </w:p>
        </w:tc>
        <w:tc>
          <w:tcPr>
            <w:tcW w:w="2126" w:type="dxa"/>
            <w:shd w:val="clear" w:color="auto" w:fill="auto"/>
          </w:tcPr>
          <w:p w14:paraId="10043CAF" w14:textId="5F6ECD87" w:rsidR="00F65178" w:rsidRPr="00AE254A" w:rsidRDefault="00A92B39" w:rsidP="00844F6D">
            <w:pPr>
              <w:rPr>
                <w:rFonts w:ascii="Arial" w:hAnsi="Arial" w:cs="Arial"/>
                <w:sz w:val="22"/>
                <w:szCs w:val="22"/>
              </w:rPr>
            </w:pPr>
            <w:proofErr w:type="spellStart"/>
            <w:r>
              <w:rPr>
                <w:rFonts w:ascii="Arial" w:hAnsi="Arial" w:cs="Arial"/>
                <w:sz w:val="22"/>
                <w:szCs w:val="22"/>
              </w:rPr>
              <w:t>Mantener</w:t>
            </w:r>
            <w:proofErr w:type="spellEnd"/>
          </w:p>
        </w:tc>
      </w:tr>
      <w:tr w:rsidR="00007F3D" w:rsidRPr="00FE3397" w14:paraId="5DED66A7" w14:textId="77777777" w:rsidTr="00432002">
        <w:tc>
          <w:tcPr>
            <w:tcW w:w="9067" w:type="dxa"/>
            <w:gridSpan w:val="2"/>
            <w:shd w:val="clear" w:color="auto" w:fill="D9D9D9" w:themeFill="background1" w:themeFillShade="D9"/>
          </w:tcPr>
          <w:p w14:paraId="30D7B2A6" w14:textId="4C709072" w:rsidR="00007F3D" w:rsidRPr="0082361A" w:rsidRDefault="00072F08" w:rsidP="001B5BD5">
            <w:pPr>
              <w:jc w:val="center"/>
              <w:rPr>
                <w:rFonts w:ascii="Arial" w:hAnsi="Arial" w:cs="Arial"/>
                <w:sz w:val="22"/>
                <w:szCs w:val="22"/>
                <w:lang w:val="es-ES"/>
              </w:rPr>
            </w:pPr>
            <w:r w:rsidRPr="000160CA">
              <w:rPr>
                <w:rFonts w:ascii="Arial" w:hAnsi="Arial" w:cs="Arial"/>
                <w:bCs/>
                <w:i/>
                <w:iCs/>
                <w:sz w:val="22"/>
                <w:szCs w:val="22"/>
                <w:lang w:val="es-ES"/>
              </w:rPr>
              <w:t>La Conferencia de las Partes de la</w:t>
            </w:r>
            <w:r w:rsidRPr="000160CA">
              <w:rPr>
                <w:rFonts w:ascii="Arial" w:hAnsi="Arial" w:cs="Arial"/>
                <w:bCs/>
                <w:sz w:val="22"/>
                <w:szCs w:val="22"/>
                <w:lang w:val="es-ES"/>
              </w:rPr>
              <w:t xml:space="preserve"> </w:t>
            </w:r>
            <w:r w:rsidRPr="000160CA">
              <w:rPr>
                <w:rFonts w:ascii="Arial" w:hAnsi="Arial" w:cs="Arial"/>
                <w:bCs/>
                <w:i/>
                <w:iCs/>
                <w:sz w:val="22"/>
                <w:szCs w:val="22"/>
                <w:lang w:val="es-ES"/>
              </w:rPr>
              <w:t>Convención sobre la Conservación de Especies Migratorias de Animales Silvestres</w:t>
            </w:r>
          </w:p>
        </w:tc>
      </w:tr>
      <w:tr w:rsidR="00007F3D" w:rsidRPr="00AE254A" w14:paraId="0A0294CC" w14:textId="77777777" w:rsidTr="00432002">
        <w:tc>
          <w:tcPr>
            <w:tcW w:w="6941" w:type="dxa"/>
            <w:shd w:val="clear" w:color="auto" w:fill="auto"/>
          </w:tcPr>
          <w:p w14:paraId="3FA4E080" w14:textId="59A42455" w:rsidR="00007F3D" w:rsidRPr="0082361A" w:rsidRDefault="00AE254A" w:rsidP="00676530">
            <w:pPr>
              <w:pStyle w:val="p1"/>
              <w:jc w:val="both"/>
              <w:rPr>
                <w:rFonts w:ascii="Arial" w:hAnsi="Arial" w:cs="Arial"/>
                <w:sz w:val="22"/>
                <w:szCs w:val="22"/>
                <w:lang w:val="es-ES"/>
              </w:rPr>
            </w:pPr>
            <w:r w:rsidRPr="0082361A">
              <w:rPr>
                <w:rFonts w:ascii="Arial" w:hAnsi="Arial" w:cs="Arial"/>
                <w:sz w:val="22"/>
                <w:szCs w:val="22"/>
                <w:lang w:val="es-ES"/>
              </w:rPr>
              <w:t xml:space="preserve">1. </w:t>
            </w:r>
            <w:r w:rsidR="0057507F" w:rsidRPr="0082361A">
              <w:rPr>
                <w:rFonts w:ascii="Arial" w:hAnsi="Arial" w:cs="Arial"/>
                <w:i/>
                <w:iCs/>
                <w:sz w:val="22"/>
                <w:szCs w:val="22"/>
                <w:lang w:val="es-ES"/>
              </w:rPr>
              <w:t xml:space="preserve">Adopta </w:t>
            </w:r>
            <w:r w:rsidR="0057507F" w:rsidRPr="0082361A">
              <w:rPr>
                <w:rFonts w:ascii="Arial" w:hAnsi="Arial" w:cs="Arial"/>
                <w:sz w:val="22"/>
                <w:szCs w:val="22"/>
                <w:lang w:val="es-ES"/>
              </w:rPr>
              <w:t>el “Plan de Acción para aves terrestres migratorias de África y Eurasia (AEMLAP)” (el Plan de Acción), y sus anexos, que figuran en el Anexo II del documento PNUMA/CMS/COP11/.23.1.4/Rev.1 e insta a las Partes y alienta a los Estados no Partes y las partes interesadas a implementar el Plan de Acción con carácter prioritario</w:t>
            </w:r>
            <w:r w:rsidRPr="0082361A">
              <w:rPr>
                <w:rFonts w:ascii="Arial" w:hAnsi="Arial" w:cs="Arial"/>
                <w:sz w:val="22"/>
                <w:szCs w:val="22"/>
                <w:lang w:val="es-ES"/>
              </w:rPr>
              <w:t>; </w:t>
            </w:r>
          </w:p>
        </w:tc>
        <w:tc>
          <w:tcPr>
            <w:tcW w:w="2126" w:type="dxa"/>
            <w:shd w:val="clear" w:color="auto" w:fill="auto"/>
          </w:tcPr>
          <w:p w14:paraId="334570BB" w14:textId="0CF8EEFC" w:rsidR="00007F3D" w:rsidRPr="00AE254A" w:rsidRDefault="00A92B39" w:rsidP="00143928">
            <w:pPr>
              <w:rPr>
                <w:rFonts w:ascii="Arial" w:hAnsi="Arial" w:cs="Arial"/>
                <w:sz w:val="22"/>
                <w:szCs w:val="22"/>
              </w:rPr>
            </w:pPr>
            <w:proofErr w:type="spellStart"/>
            <w:r>
              <w:rPr>
                <w:rFonts w:ascii="Arial" w:hAnsi="Arial" w:cs="Arial"/>
                <w:sz w:val="22"/>
                <w:szCs w:val="22"/>
              </w:rPr>
              <w:t>Mantener</w:t>
            </w:r>
            <w:proofErr w:type="spellEnd"/>
          </w:p>
        </w:tc>
      </w:tr>
      <w:tr w:rsidR="00007F3D" w:rsidRPr="00AE254A" w14:paraId="34A13471" w14:textId="77777777" w:rsidTr="00432002">
        <w:trPr>
          <w:trHeight w:val="619"/>
        </w:trPr>
        <w:tc>
          <w:tcPr>
            <w:tcW w:w="6941" w:type="dxa"/>
            <w:shd w:val="clear" w:color="auto" w:fill="auto"/>
          </w:tcPr>
          <w:p w14:paraId="74A7FA0A" w14:textId="01C26EA2" w:rsidR="00007F3D" w:rsidRPr="0082361A" w:rsidRDefault="00AE254A" w:rsidP="00676530">
            <w:pPr>
              <w:pStyle w:val="p1"/>
              <w:jc w:val="both"/>
              <w:rPr>
                <w:rFonts w:ascii="Arial" w:hAnsi="Arial" w:cs="Arial"/>
                <w:sz w:val="22"/>
                <w:szCs w:val="22"/>
                <w:lang w:val="es-ES"/>
              </w:rPr>
            </w:pPr>
            <w:r w:rsidRPr="0082361A">
              <w:rPr>
                <w:rFonts w:ascii="Arial" w:hAnsi="Arial" w:cs="Arial"/>
                <w:sz w:val="22"/>
                <w:szCs w:val="22"/>
                <w:lang w:val="es-ES"/>
              </w:rPr>
              <w:t xml:space="preserve">2. </w:t>
            </w:r>
            <w:r w:rsidR="0057507F" w:rsidRPr="0082361A">
              <w:rPr>
                <w:rFonts w:ascii="Arial" w:hAnsi="Arial" w:cs="Arial"/>
                <w:i/>
                <w:iCs/>
                <w:sz w:val="22"/>
                <w:szCs w:val="22"/>
                <w:lang w:val="es-ES"/>
              </w:rPr>
              <w:t xml:space="preserve">Insta especialmente </w:t>
            </w:r>
            <w:r w:rsidR="0057507F" w:rsidRPr="0082361A">
              <w:rPr>
                <w:rFonts w:ascii="Arial" w:hAnsi="Arial" w:cs="Arial"/>
                <w:sz w:val="22"/>
                <w:szCs w:val="22"/>
                <w:lang w:val="es-ES"/>
              </w:rPr>
              <w:t xml:space="preserve">a las Partes y </w:t>
            </w:r>
            <w:r w:rsidR="0057507F" w:rsidRPr="0082361A">
              <w:rPr>
                <w:rFonts w:ascii="Arial" w:hAnsi="Arial" w:cs="Arial"/>
                <w:i/>
                <w:iCs/>
                <w:sz w:val="22"/>
                <w:szCs w:val="22"/>
                <w:lang w:val="es-ES"/>
              </w:rPr>
              <w:t xml:space="preserve">alienta </w:t>
            </w:r>
            <w:r w:rsidR="0057507F" w:rsidRPr="0082361A">
              <w:rPr>
                <w:rFonts w:ascii="Arial" w:hAnsi="Arial" w:cs="Arial"/>
                <w:sz w:val="22"/>
                <w:szCs w:val="22"/>
                <w:lang w:val="es-ES"/>
              </w:rPr>
              <w:t xml:space="preserve">a las no Partes a abordar la cuestión de la degradación y la pérdida de hábitat de las especies de aves terrestres migratorias mediante el desarrollo de políticas que mantengan, manejen y restauren los hábitats naturales y </w:t>
            </w:r>
            <w:proofErr w:type="spellStart"/>
            <w:r w:rsidR="0057507F" w:rsidRPr="0082361A">
              <w:rPr>
                <w:rFonts w:ascii="Arial" w:hAnsi="Arial" w:cs="Arial"/>
                <w:sz w:val="22"/>
                <w:szCs w:val="22"/>
                <w:lang w:val="es-ES"/>
              </w:rPr>
              <w:t>semi</w:t>
            </w:r>
            <w:proofErr w:type="spellEnd"/>
            <w:r w:rsidR="0057507F" w:rsidRPr="0082361A">
              <w:rPr>
                <w:rFonts w:ascii="Arial" w:hAnsi="Arial" w:cs="Arial"/>
                <w:sz w:val="22"/>
                <w:szCs w:val="22"/>
                <w:lang w:val="es-ES"/>
              </w:rPr>
              <w:t>-naturales dentro de los paisajes y en el medio ambiente en general, incluyendo el trabajo con las comunidades locales, en colaboración con la comunidad de mitigación de la pobreza y los sectores de silvicultura y agricultura en África</w:t>
            </w:r>
            <w:r w:rsidRPr="0082361A">
              <w:rPr>
                <w:rFonts w:ascii="Arial" w:hAnsi="Arial" w:cs="Arial"/>
                <w:sz w:val="22"/>
                <w:szCs w:val="22"/>
                <w:lang w:val="es-ES"/>
              </w:rPr>
              <w:t>; </w:t>
            </w:r>
          </w:p>
        </w:tc>
        <w:tc>
          <w:tcPr>
            <w:tcW w:w="2126" w:type="dxa"/>
            <w:shd w:val="clear" w:color="auto" w:fill="auto"/>
          </w:tcPr>
          <w:p w14:paraId="6B303D01" w14:textId="040A8749" w:rsidR="00007F3D" w:rsidRPr="00AE254A" w:rsidRDefault="00A92B39" w:rsidP="00F17A5D">
            <w:pPr>
              <w:rPr>
                <w:rFonts w:ascii="Arial" w:hAnsi="Arial" w:cs="Arial"/>
                <w:sz w:val="22"/>
                <w:szCs w:val="22"/>
              </w:rPr>
            </w:pPr>
            <w:proofErr w:type="spellStart"/>
            <w:r>
              <w:rPr>
                <w:rFonts w:ascii="Arial" w:hAnsi="Arial" w:cs="Arial"/>
                <w:sz w:val="22"/>
                <w:szCs w:val="22"/>
              </w:rPr>
              <w:t>Mantener</w:t>
            </w:r>
            <w:proofErr w:type="spellEnd"/>
          </w:p>
        </w:tc>
      </w:tr>
      <w:tr w:rsidR="00007F3D" w:rsidRPr="00AE254A" w14:paraId="085D11ED" w14:textId="77777777" w:rsidTr="00432002">
        <w:tc>
          <w:tcPr>
            <w:tcW w:w="6941" w:type="dxa"/>
            <w:shd w:val="clear" w:color="auto" w:fill="auto"/>
          </w:tcPr>
          <w:p w14:paraId="2765AE3E" w14:textId="01D1AB59" w:rsidR="00007F3D" w:rsidRPr="0082361A" w:rsidRDefault="00AE254A" w:rsidP="00676530">
            <w:pPr>
              <w:pStyle w:val="p1"/>
              <w:jc w:val="both"/>
              <w:rPr>
                <w:rFonts w:ascii="Arial" w:hAnsi="Arial" w:cs="Arial"/>
                <w:sz w:val="22"/>
                <w:szCs w:val="22"/>
                <w:lang w:val="es-ES"/>
              </w:rPr>
            </w:pPr>
            <w:r w:rsidRPr="0082361A">
              <w:rPr>
                <w:rFonts w:ascii="Arial" w:hAnsi="Arial" w:cs="Arial"/>
                <w:sz w:val="22"/>
                <w:szCs w:val="22"/>
                <w:lang w:val="es-ES"/>
              </w:rPr>
              <w:t xml:space="preserve">3. </w:t>
            </w:r>
            <w:r w:rsidR="0057507F" w:rsidRPr="0082361A">
              <w:rPr>
                <w:rFonts w:ascii="Arial" w:hAnsi="Arial" w:cs="Arial"/>
                <w:i/>
                <w:iCs/>
                <w:sz w:val="22"/>
                <w:szCs w:val="22"/>
                <w:lang w:val="es-ES"/>
              </w:rPr>
              <w:t xml:space="preserve">Solicita </w:t>
            </w:r>
            <w:r w:rsidR="0057507F" w:rsidRPr="0082361A">
              <w:rPr>
                <w:rFonts w:ascii="Arial" w:hAnsi="Arial" w:cs="Arial"/>
                <w:sz w:val="22"/>
                <w:szCs w:val="22"/>
                <w:lang w:val="es-ES"/>
              </w:rPr>
              <w:t xml:space="preserve">a las Partes e </w:t>
            </w:r>
            <w:r w:rsidR="0057507F" w:rsidRPr="0082361A">
              <w:rPr>
                <w:rFonts w:ascii="Arial" w:hAnsi="Arial" w:cs="Arial"/>
                <w:i/>
                <w:iCs/>
                <w:sz w:val="22"/>
                <w:szCs w:val="22"/>
                <w:lang w:val="es-ES"/>
              </w:rPr>
              <w:t xml:space="preserve">invita </w:t>
            </w:r>
            <w:r w:rsidR="0057507F" w:rsidRPr="0082361A">
              <w:rPr>
                <w:rFonts w:ascii="Arial" w:hAnsi="Arial" w:cs="Arial"/>
                <w:sz w:val="22"/>
                <w:szCs w:val="22"/>
                <w:lang w:val="es-ES"/>
              </w:rPr>
              <w:t>a los Estados del área de distribución a implementar las medidas existentes en</w:t>
            </w:r>
            <w:r w:rsidR="0075269D">
              <w:rPr>
                <w:rFonts w:ascii="Arial" w:hAnsi="Arial" w:cs="Arial"/>
                <w:sz w:val="22"/>
                <w:szCs w:val="22"/>
                <w:lang w:val="es-ES"/>
              </w:rPr>
              <w:t xml:space="preserve"> el marco de la CMS, AEWA, el MD</w:t>
            </w:r>
            <w:r w:rsidR="0057507F" w:rsidRPr="0082361A">
              <w:rPr>
                <w:rFonts w:ascii="Arial" w:hAnsi="Arial" w:cs="Arial"/>
                <w:sz w:val="22"/>
                <w:szCs w:val="22"/>
                <w:lang w:val="es-ES"/>
              </w:rPr>
              <w:t>E de rapaces y otros tratados ambientales internacionales pertinentes, en especial cuando éstas contribuyan a los objetivos del Plan de Acción de Aves Terrestres, con el fin de aumentar la capacidad de recuperación de las poblaciones de aves terrestres migratorias y su potencial para adaptarse a los cambios ambientales; </w:t>
            </w:r>
          </w:p>
        </w:tc>
        <w:tc>
          <w:tcPr>
            <w:tcW w:w="2126" w:type="dxa"/>
            <w:shd w:val="clear" w:color="auto" w:fill="auto"/>
          </w:tcPr>
          <w:p w14:paraId="02DA362D" w14:textId="2023BBB9" w:rsidR="00007F3D" w:rsidRPr="00AE254A" w:rsidRDefault="00A92B39" w:rsidP="006C6352">
            <w:pPr>
              <w:jc w:val="both"/>
              <w:rPr>
                <w:rFonts w:ascii="Arial" w:hAnsi="Arial" w:cs="Arial"/>
                <w:i/>
                <w:sz w:val="22"/>
                <w:szCs w:val="22"/>
              </w:rPr>
            </w:pPr>
            <w:proofErr w:type="spellStart"/>
            <w:r>
              <w:rPr>
                <w:rFonts w:ascii="Arial" w:hAnsi="Arial" w:cs="Arial"/>
                <w:sz w:val="22"/>
                <w:szCs w:val="22"/>
              </w:rPr>
              <w:t>Mantener</w:t>
            </w:r>
            <w:proofErr w:type="spellEnd"/>
          </w:p>
        </w:tc>
      </w:tr>
      <w:tr w:rsidR="00007F3D" w:rsidRPr="00AE254A" w14:paraId="2A7665DD" w14:textId="77777777" w:rsidTr="00432002">
        <w:trPr>
          <w:trHeight w:val="1132"/>
        </w:trPr>
        <w:tc>
          <w:tcPr>
            <w:tcW w:w="6941" w:type="dxa"/>
            <w:shd w:val="clear" w:color="auto" w:fill="auto"/>
          </w:tcPr>
          <w:p w14:paraId="61AD1E99" w14:textId="1FF09A44" w:rsidR="00007F3D" w:rsidRPr="0082361A" w:rsidRDefault="00AE254A" w:rsidP="00676530">
            <w:pPr>
              <w:pStyle w:val="p1"/>
              <w:jc w:val="both"/>
              <w:rPr>
                <w:rFonts w:ascii="Arial" w:hAnsi="Arial" w:cs="Arial"/>
                <w:sz w:val="22"/>
                <w:szCs w:val="22"/>
                <w:lang w:val="es-ES"/>
              </w:rPr>
            </w:pPr>
            <w:r w:rsidRPr="0082361A">
              <w:rPr>
                <w:rFonts w:ascii="Arial" w:hAnsi="Arial" w:cs="Arial"/>
                <w:sz w:val="22"/>
                <w:szCs w:val="22"/>
                <w:lang w:val="es-ES"/>
              </w:rPr>
              <w:t xml:space="preserve">4. </w:t>
            </w:r>
            <w:r w:rsidR="0057507F" w:rsidRPr="0082361A">
              <w:rPr>
                <w:rFonts w:ascii="Arial" w:hAnsi="Arial" w:cs="Arial"/>
                <w:i/>
                <w:iCs/>
                <w:sz w:val="22"/>
                <w:szCs w:val="22"/>
                <w:lang w:val="es-ES"/>
              </w:rPr>
              <w:t xml:space="preserve">Solicita </w:t>
            </w:r>
            <w:r w:rsidR="0057507F" w:rsidRPr="0082361A">
              <w:rPr>
                <w:rFonts w:ascii="Arial" w:hAnsi="Arial" w:cs="Arial"/>
                <w:sz w:val="22"/>
                <w:szCs w:val="22"/>
                <w:lang w:val="es-ES"/>
              </w:rPr>
              <w:t xml:space="preserve">a las Partes abordar con urgencia los problemas de captura ilegal y no sostenible de aves terrestres durante la migración e invernada y asegurar que la legislación nacional de conservación está en vigor y se cumple, y se toman las medidas de implementación, y </w:t>
            </w:r>
            <w:r w:rsidR="0057507F" w:rsidRPr="0082361A">
              <w:rPr>
                <w:rFonts w:ascii="Arial" w:hAnsi="Arial" w:cs="Arial"/>
                <w:i/>
                <w:iCs/>
                <w:sz w:val="22"/>
                <w:szCs w:val="22"/>
                <w:lang w:val="es-ES"/>
              </w:rPr>
              <w:t xml:space="preserve">solicita </w:t>
            </w:r>
            <w:r w:rsidR="0057507F" w:rsidRPr="0082361A">
              <w:rPr>
                <w:rFonts w:ascii="Arial" w:hAnsi="Arial" w:cs="Arial"/>
                <w:sz w:val="22"/>
                <w:szCs w:val="22"/>
                <w:lang w:val="es-ES"/>
              </w:rPr>
              <w:t>a la Secretaría que enlace con el Convenio de Berna y otros foros pertinentes, a fin de facilitar la mitigación nacional e internacional del problema de la matanza ilegal de aves en consonancia con la Resolución 11.16 para la Prevención de la matanza captura y comercio ilegal de aves migratorias</w:t>
            </w:r>
            <w:r w:rsidRPr="0082361A">
              <w:rPr>
                <w:rFonts w:ascii="Arial" w:hAnsi="Arial" w:cs="Arial"/>
                <w:sz w:val="22"/>
                <w:szCs w:val="22"/>
                <w:lang w:val="es-ES"/>
              </w:rPr>
              <w:t>; </w:t>
            </w:r>
          </w:p>
        </w:tc>
        <w:tc>
          <w:tcPr>
            <w:tcW w:w="2126" w:type="dxa"/>
            <w:shd w:val="clear" w:color="auto" w:fill="auto"/>
          </w:tcPr>
          <w:p w14:paraId="497BB909" w14:textId="1FCF22A3" w:rsidR="00007F3D" w:rsidRPr="00AE254A" w:rsidRDefault="00A92B39" w:rsidP="0057502C">
            <w:pPr>
              <w:jc w:val="both"/>
              <w:rPr>
                <w:rFonts w:ascii="Arial" w:hAnsi="Arial" w:cs="Arial"/>
                <w:sz w:val="22"/>
                <w:szCs w:val="22"/>
              </w:rPr>
            </w:pPr>
            <w:proofErr w:type="spellStart"/>
            <w:r>
              <w:rPr>
                <w:rFonts w:ascii="Arial" w:hAnsi="Arial" w:cs="Arial"/>
                <w:sz w:val="22"/>
                <w:szCs w:val="22"/>
              </w:rPr>
              <w:t>Mantener</w:t>
            </w:r>
            <w:proofErr w:type="spellEnd"/>
          </w:p>
        </w:tc>
      </w:tr>
      <w:tr w:rsidR="00007F3D" w:rsidRPr="00AE254A" w14:paraId="364948D5" w14:textId="77777777" w:rsidTr="00432002">
        <w:trPr>
          <w:trHeight w:val="970"/>
        </w:trPr>
        <w:tc>
          <w:tcPr>
            <w:tcW w:w="6941" w:type="dxa"/>
            <w:shd w:val="clear" w:color="auto" w:fill="auto"/>
          </w:tcPr>
          <w:p w14:paraId="5A3ECD4B" w14:textId="7A1F2CAD" w:rsidR="00007F3D" w:rsidRPr="0082361A" w:rsidRDefault="00AE254A" w:rsidP="00676530">
            <w:pPr>
              <w:pStyle w:val="p1"/>
              <w:jc w:val="both"/>
              <w:rPr>
                <w:rFonts w:ascii="Arial" w:hAnsi="Arial" w:cs="Arial"/>
                <w:sz w:val="22"/>
                <w:szCs w:val="22"/>
                <w:lang w:val="es-ES"/>
              </w:rPr>
            </w:pPr>
            <w:r w:rsidRPr="0082361A">
              <w:rPr>
                <w:rFonts w:ascii="Arial" w:hAnsi="Arial" w:cs="Arial"/>
                <w:sz w:val="22"/>
                <w:szCs w:val="22"/>
                <w:lang w:val="es-ES"/>
              </w:rPr>
              <w:t xml:space="preserve">5. </w:t>
            </w:r>
            <w:r w:rsidR="0057507F" w:rsidRPr="0082361A">
              <w:rPr>
                <w:rFonts w:ascii="Arial" w:hAnsi="Arial" w:cs="Arial"/>
                <w:i/>
                <w:iCs/>
                <w:sz w:val="22"/>
                <w:szCs w:val="22"/>
                <w:lang w:val="es-ES"/>
              </w:rPr>
              <w:t xml:space="preserve">Insta </w:t>
            </w:r>
            <w:r w:rsidR="0057507F" w:rsidRPr="0082361A">
              <w:rPr>
                <w:rFonts w:ascii="Arial" w:hAnsi="Arial" w:cs="Arial"/>
                <w:sz w:val="22"/>
                <w:szCs w:val="22"/>
                <w:lang w:val="es-ES"/>
              </w:rPr>
              <w:t xml:space="preserve">a las Partes e </w:t>
            </w:r>
            <w:r w:rsidR="0057507F" w:rsidRPr="0082361A">
              <w:rPr>
                <w:rFonts w:ascii="Arial" w:hAnsi="Arial" w:cs="Arial"/>
                <w:i/>
                <w:iCs/>
                <w:sz w:val="22"/>
                <w:szCs w:val="22"/>
                <w:lang w:val="es-ES"/>
              </w:rPr>
              <w:t xml:space="preserve">invita </w:t>
            </w:r>
            <w:r w:rsidR="0057507F" w:rsidRPr="0082361A">
              <w:rPr>
                <w:rFonts w:ascii="Arial" w:hAnsi="Arial" w:cs="Arial"/>
                <w:sz w:val="22"/>
                <w:szCs w:val="22"/>
                <w:lang w:val="es-ES"/>
              </w:rPr>
              <w:t>a los Estados no Partes a aplicar las Directrices para prevenir el envenenamiento de aves migratorias, tal como se adoptó a través de la Resolución 11.15; en particular las referidas a los pesticidas agrícolas que tienen una importancia particular para las aves terrestres migratorias al ser una causa importante de mortalidad; </w:t>
            </w:r>
          </w:p>
        </w:tc>
        <w:tc>
          <w:tcPr>
            <w:tcW w:w="2126" w:type="dxa"/>
            <w:shd w:val="clear" w:color="auto" w:fill="auto"/>
          </w:tcPr>
          <w:p w14:paraId="3656AD76" w14:textId="42B47535" w:rsidR="00007F3D" w:rsidRPr="00AE254A" w:rsidRDefault="00A92B39" w:rsidP="00DD7E60">
            <w:pPr>
              <w:jc w:val="both"/>
              <w:rPr>
                <w:rFonts w:ascii="Arial" w:hAnsi="Arial" w:cs="Arial"/>
                <w:sz w:val="22"/>
                <w:szCs w:val="22"/>
              </w:rPr>
            </w:pPr>
            <w:proofErr w:type="spellStart"/>
            <w:r>
              <w:rPr>
                <w:rFonts w:ascii="Arial" w:hAnsi="Arial" w:cs="Arial"/>
                <w:sz w:val="22"/>
                <w:szCs w:val="22"/>
              </w:rPr>
              <w:t>Mantener</w:t>
            </w:r>
            <w:proofErr w:type="spellEnd"/>
            <w:r w:rsidR="00DD7E60" w:rsidRPr="00AE254A">
              <w:rPr>
                <w:rFonts w:ascii="Arial" w:hAnsi="Arial" w:cs="Arial"/>
                <w:sz w:val="22"/>
                <w:szCs w:val="22"/>
              </w:rPr>
              <w:t xml:space="preserve"> </w:t>
            </w:r>
          </w:p>
        </w:tc>
      </w:tr>
      <w:tr w:rsidR="00007F3D" w:rsidRPr="00AE254A" w14:paraId="7C7390B4" w14:textId="77777777" w:rsidTr="00432002">
        <w:trPr>
          <w:trHeight w:val="871"/>
        </w:trPr>
        <w:tc>
          <w:tcPr>
            <w:tcW w:w="6941" w:type="dxa"/>
            <w:shd w:val="clear" w:color="auto" w:fill="auto"/>
          </w:tcPr>
          <w:p w14:paraId="772888D0" w14:textId="56F55AEE" w:rsidR="00007F3D" w:rsidRPr="0082361A" w:rsidRDefault="00AE254A" w:rsidP="00676530">
            <w:pPr>
              <w:pStyle w:val="p1"/>
              <w:jc w:val="both"/>
              <w:rPr>
                <w:rFonts w:ascii="Arial" w:hAnsi="Arial" w:cs="Arial"/>
                <w:sz w:val="22"/>
                <w:szCs w:val="22"/>
                <w:lang w:val="es-ES"/>
              </w:rPr>
            </w:pPr>
            <w:r w:rsidRPr="0082361A">
              <w:rPr>
                <w:rFonts w:ascii="Arial" w:hAnsi="Arial" w:cs="Arial"/>
                <w:sz w:val="22"/>
                <w:szCs w:val="22"/>
                <w:lang w:val="es-ES"/>
              </w:rPr>
              <w:t xml:space="preserve">6. </w:t>
            </w:r>
            <w:r w:rsidR="0057507F" w:rsidRPr="0082361A">
              <w:rPr>
                <w:rFonts w:ascii="Arial" w:hAnsi="Arial" w:cs="Arial"/>
                <w:i/>
                <w:iCs/>
                <w:sz w:val="22"/>
                <w:szCs w:val="22"/>
                <w:lang w:val="es-ES"/>
              </w:rPr>
              <w:t xml:space="preserve">Solicita </w:t>
            </w:r>
            <w:r w:rsidR="0057507F" w:rsidRPr="0082361A">
              <w:rPr>
                <w:rFonts w:ascii="Arial" w:hAnsi="Arial" w:cs="Arial"/>
                <w:sz w:val="22"/>
                <w:szCs w:val="22"/>
                <w:lang w:val="es-ES"/>
              </w:rPr>
              <w:t>al Consejo Científico y al Grupo de Trabajo, en coordinación con el Grupo de Estudio de Aves Terrestres Migratorias, que promuevan el trabajo para abordar las principales lagunas en el conocimiento y sobre las futuras líneas de investigación, en particular a través del análisis de conjuntos de datos existentes a largo plazo, el atlas europeo de migración de aves, y a gran escala, el uso de tecnologías nuevas y emergentes de seguimiento, estudios de campo de las aves migratorias en el África subsahariana, el uso de encuestas y datos demográficos de las zonas de reproducción de Eurasia y el uso de datos de tele detección de la tierra en relación a los cambios del uso del suelo en el África subsahariana; </w:t>
            </w:r>
          </w:p>
        </w:tc>
        <w:tc>
          <w:tcPr>
            <w:tcW w:w="2126" w:type="dxa"/>
            <w:shd w:val="clear" w:color="auto" w:fill="auto"/>
          </w:tcPr>
          <w:p w14:paraId="691597F5" w14:textId="6DBCBBC9" w:rsidR="00007F3D" w:rsidRPr="00AE254A" w:rsidRDefault="00A92B39" w:rsidP="006C6352">
            <w:pPr>
              <w:jc w:val="both"/>
              <w:rPr>
                <w:rFonts w:ascii="Arial" w:hAnsi="Arial" w:cs="Arial"/>
                <w:sz w:val="22"/>
                <w:szCs w:val="22"/>
              </w:rPr>
            </w:pPr>
            <w:proofErr w:type="spellStart"/>
            <w:r>
              <w:rPr>
                <w:rFonts w:ascii="Arial" w:hAnsi="Arial" w:cs="Arial"/>
                <w:sz w:val="22"/>
                <w:szCs w:val="22"/>
              </w:rPr>
              <w:t>Mantener</w:t>
            </w:r>
            <w:proofErr w:type="spellEnd"/>
          </w:p>
        </w:tc>
      </w:tr>
      <w:tr w:rsidR="00007F3D" w:rsidRPr="00AE254A" w14:paraId="15A10C3E" w14:textId="77777777" w:rsidTr="00432002">
        <w:trPr>
          <w:trHeight w:val="1042"/>
        </w:trPr>
        <w:tc>
          <w:tcPr>
            <w:tcW w:w="6941" w:type="dxa"/>
            <w:shd w:val="clear" w:color="auto" w:fill="auto"/>
          </w:tcPr>
          <w:p w14:paraId="5CE50D0F" w14:textId="243AF92B" w:rsidR="00007F3D" w:rsidRPr="0082361A" w:rsidRDefault="00AE254A" w:rsidP="00676530">
            <w:pPr>
              <w:pStyle w:val="p1"/>
              <w:jc w:val="both"/>
              <w:rPr>
                <w:rFonts w:ascii="Arial" w:hAnsi="Arial" w:cs="Arial"/>
                <w:sz w:val="22"/>
                <w:szCs w:val="22"/>
                <w:lang w:val="es-ES"/>
              </w:rPr>
            </w:pPr>
            <w:r w:rsidRPr="0082361A">
              <w:rPr>
                <w:rFonts w:ascii="Arial" w:hAnsi="Arial" w:cs="Arial"/>
                <w:sz w:val="22"/>
                <w:szCs w:val="22"/>
                <w:lang w:val="es-ES"/>
              </w:rPr>
              <w:lastRenderedPageBreak/>
              <w:t xml:space="preserve">7. </w:t>
            </w:r>
            <w:r w:rsidR="0057507F" w:rsidRPr="0082361A">
              <w:rPr>
                <w:rFonts w:ascii="Arial" w:hAnsi="Arial" w:cs="Arial"/>
                <w:i/>
                <w:iCs/>
                <w:sz w:val="22"/>
                <w:szCs w:val="22"/>
                <w:lang w:val="es-ES"/>
              </w:rPr>
              <w:t xml:space="preserve">Solicita </w:t>
            </w:r>
            <w:r w:rsidR="0057507F" w:rsidRPr="0082361A">
              <w:rPr>
                <w:rFonts w:ascii="Arial" w:hAnsi="Arial" w:cs="Arial"/>
                <w:sz w:val="22"/>
                <w:szCs w:val="22"/>
                <w:lang w:val="es-ES"/>
              </w:rPr>
              <w:t>asimismo al Consejo Científico y al Grupo de Trabajo, en colaboración con los Amigos del Plan de Acción de Aves Terrestres que promuevan y fomenten el aumento de la conciencia pública y apoyo a la conservación de aves terrestres migratorias a lo largo de la ruta migratoria, entre el público en general y las partes interesadas, incluyendo cómo estas especies son un recurso compartido entre distintos países y actúan como indicadores de la salud general del medio ambiente, de la gente y de la biodiversidad</w:t>
            </w:r>
            <w:r w:rsidRPr="0082361A">
              <w:rPr>
                <w:rFonts w:ascii="Arial" w:hAnsi="Arial" w:cs="Arial"/>
                <w:sz w:val="22"/>
                <w:szCs w:val="22"/>
                <w:lang w:val="es-ES"/>
              </w:rPr>
              <w:t>; </w:t>
            </w:r>
          </w:p>
        </w:tc>
        <w:tc>
          <w:tcPr>
            <w:tcW w:w="2126" w:type="dxa"/>
            <w:shd w:val="clear" w:color="auto" w:fill="auto"/>
          </w:tcPr>
          <w:p w14:paraId="6BA0DF3D" w14:textId="5FE028C5" w:rsidR="00007F3D" w:rsidRPr="00AE254A" w:rsidRDefault="00A92B39" w:rsidP="006C6352">
            <w:pPr>
              <w:jc w:val="both"/>
              <w:rPr>
                <w:rFonts w:ascii="Arial" w:hAnsi="Arial" w:cs="Arial"/>
                <w:sz w:val="22"/>
                <w:szCs w:val="22"/>
              </w:rPr>
            </w:pPr>
            <w:proofErr w:type="spellStart"/>
            <w:r>
              <w:rPr>
                <w:rFonts w:ascii="Arial" w:hAnsi="Arial" w:cs="Arial"/>
                <w:sz w:val="22"/>
                <w:szCs w:val="22"/>
              </w:rPr>
              <w:t>Mantener</w:t>
            </w:r>
            <w:proofErr w:type="spellEnd"/>
          </w:p>
        </w:tc>
      </w:tr>
      <w:tr w:rsidR="00F65178" w:rsidRPr="00AE254A" w14:paraId="0672AC07" w14:textId="77777777" w:rsidTr="00432002">
        <w:trPr>
          <w:trHeight w:val="1042"/>
        </w:trPr>
        <w:tc>
          <w:tcPr>
            <w:tcW w:w="6941" w:type="dxa"/>
            <w:shd w:val="clear" w:color="auto" w:fill="auto"/>
          </w:tcPr>
          <w:p w14:paraId="51CE9AB3" w14:textId="0F945824" w:rsidR="00F65178" w:rsidRPr="0082361A" w:rsidRDefault="00AE254A" w:rsidP="00676530">
            <w:pPr>
              <w:pStyle w:val="p1"/>
              <w:jc w:val="both"/>
              <w:rPr>
                <w:rFonts w:ascii="Arial" w:hAnsi="Arial" w:cs="Arial"/>
                <w:sz w:val="22"/>
                <w:szCs w:val="22"/>
                <w:lang w:val="es-ES"/>
              </w:rPr>
            </w:pPr>
            <w:r w:rsidRPr="0082361A">
              <w:rPr>
                <w:rFonts w:ascii="Arial" w:hAnsi="Arial" w:cs="Arial"/>
                <w:sz w:val="22"/>
                <w:szCs w:val="22"/>
                <w:lang w:val="es-ES"/>
              </w:rPr>
              <w:t xml:space="preserve">8. </w:t>
            </w:r>
            <w:r w:rsidR="0057507F" w:rsidRPr="0082361A">
              <w:rPr>
                <w:rFonts w:ascii="Arial" w:hAnsi="Arial" w:cs="Arial"/>
                <w:i/>
                <w:iCs/>
                <w:sz w:val="22"/>
                <w:szCs w:val="22"/>
                <w:lang w:val="es-ES"/>
              </w:rPr>
              <w:t xml:space="preserve">Encarga </w:t>
            </w:r>
            <w:r w:rsidR="0057507F" w:rsidRPr="0082361A">
              <w:rPr>
                <w:rFonts w:ascii="Arial" w:hAnsi="Arial" w:cs="Arial"/>
                <w:sz w:val="22"/>
                <w:szCs w:val="22"/>
                <w:lang w:val="es-ES"/>
              </w:rPr>
              <w:t>a la Secretaría que, en colaboración con las Partes y las organizaciones internacionales pertinentes, con sujeción a la disponibilidad de fondos, organice talleres regionales para abordar cuestiones específicas y promover la aplicación del Plan de Acción y compartir las mejores prácticas y lecciones aprendidas en la conservación efectiva de las aves terrestres migratorias;</w:t>
            </w:r>
          </w:p>
        </w:tc>
        <w:tc>
          <w:tcPr>
            <w:tcW w:w="2126" w:type="dxa"/>
            <w:shd w:val="clear" w:color="auto" w:fill="auto"/>
          </w:tcPr>
          <w:p w14:paraId="7E11A84E" w14:textId="61CBBF50" w:rsidR="00F65178" w:rsidRPr="00AE254A" w:rsidRDefault="00A92B39" w:rsidP="006C6352">
            <w:pPr>
              <w:jc w:val="both"/>
              <w:rPr>
                <w:rFonts w:ascii="Arial" w:hAnsi="Arial" w:cs="Arial"/>
                <w:sz w:val="22"/>
                <w:szCs w:val="22"/>
              </w:rPr>
            </w:pPr>
            <w:proofErr w:type="spellStart"/>
            <w:r>
              <w:rPr>
                <w:rFonts w:ascii="Arial" w:hAnsi="Arial" w:cs="Arial"/>
                <w:sz w:val="22"/>
                <w:szCs w:val="22"/>
              </w:rPr>
              <w:t>Mantener</w:t>
            </w:r>
            <w:proofErr w:type="spellEnd"/>
          </w:p>
        </w:tc>
      </w:tr>
      <w:tr w:rsidR="00F65178" w:rsidRPr="00AE254A" w14:paraId="2EB9532C" w14:textId="77777777" w:rsidTr="00432002">
        <w:trPr>
          <w:trHeight w:val="1042"/>
        </w:trPr>
        <w:tc>
          <w:tcPr>
            <w:tcW w:w="6941" w:type="dxa"/>
            <w:shd w:val="clear" w:color="auto" w:fill="auto"/>
          </w:tcPr>
          <w:p w14:paraId="018C5496" w14:textId="6CAFB236" w:rsidR="00F65178" w:rsidRPr="0082361A" w:rsidRDefault="00AE254A" w:rsidP="001878E4">
            <w:pPr>
              <w:pStyle w:val="p1"/>
              <w:jc w:val="both"/>
              <w:rPr>
                <w:rFonts w:ascii="Arial" w:hAnsi="Arial" w:cs="Arial"/>
                <w:sz w:val="22"/>
                <w:szCs w:val="22"/>
                <w:lang w:val="es-ES"/>
              </w:rPr>
            </w:pPr>
            <w:r w:rsidRPr="0082361A">
              <w:rPr>
                <w:rFonts w:ascii="Arial" w:hAnsi="Arial" w:cs="Arial"/>
                <w:strike/>
                <w:sz w:val="22"/>
                <w:szCs w:val="22"/>
                <w:lang w:val="es-ES"/>
              </w:rPr>
              <w:t xml:space="preserve">9. </w:t>
            </w:r>
            <w:r w:rsidR="00676530" w:rsidRPr="0082361A">
              <w:rPr>
                <w:rFonts w:ascii="Arial" w:hAnsi="Arial" w:cs="Arial"/>
                <w:i/>
                <w:iCs/>
                <w:strike/>
                <w:sz w:val="22"/>
                <w:szCs w:val="22"/>
                <w:lang w:val="es-ES"/>
              </w:rPr>
              <w:t xml:space="preserve">Encarga también </w:t>
            </w:r>
            <w:r w:rsidR="00676530" w:rsidRPr="0082361A">
              <w:rPr>
                <w:rFonts w:ascii="Arial" w:hAnsi="Arial" w:cs="Arial"/>
                <w:strike/>
                <w:sz w:val="22"/>
                <w:szCs w:val="22"/>
                <w:lang w:val="es-ES"/>
              </w:rPr>
              <w:t xml:space="preserve">a la Secretaría, con sujeción a la disponibilidad de fondos, organizar una reunión de consulta de los Estados del área, en el período </w:t>
            </w:r>
            <w:proofErr w:type="spellStart"/>
            <w:r w:rsidR="00676530" w:rsidRPr="0082361A">
              <w:rPr>
                <w:rFonts w:ascii="Arial" w:hAnsi="Arial" w:cs="Arial"/>
                <w:strike/>
                <w:sz w:val="22"/>
                <w:szCs w:val="22"/>
                <w:lang w:val="es-ES"/>
              </w:rPr>
              <w:t>intersesional</w:t>
            </w:r>
            <w:proofErr w:type="spellEnd"/>
            <w:r w:rsidR="00676530" w:rsidRPr="0082361A">
              <w:rPr>
                <w:rFonts w:ascii="Arial" w:hAnsi="Arial" w:cs="Arial"/>
                <w:strike/>
                <w:sz w:val="22"/>
                <w:szCs w:val="22"/>
                <w:lang w:val="es-ES"/>
              </w:rPr>
              <w:t xml:space="preserve"> transcurrido entre la COP11 y la COP12, a fin de ponerse de acuerdo sobre si el Plan de Acción debe permanecer como un documento independiente o si debe desarrollarse un nuevo instrumento CMS o debe utilizarse un instrumento CMS existente como marco institucional;</w:t>
            </w:r>
            <w:r w:rsidRPr="0082361A">
              <w:rPr>
                <w:rFonts w:ascii="Arial" w:hAnsi="Arial" w:cs="Arial"/>
                <w:strike/>
                <w:sz w:val="22"/>
                <w:szCs w:val="22"/>
                <w:lang w:val="es-ES"/>
              </w:rPr>
              <w:t> </w:t>
            </w:r>
          </w:p>
        </w:tc>
        <w:tc>
          <w:tcPr>
            <w:tcW w:w="2126" w:type="dxa"/>
            <w:shd w:val="clear" w:color="auto" w:fill="auto"/>
          </w:tcPr>
          <w:p w14:paraId="7F95BE7A" w14:textId="46D96794" w:rsidR="00F65178" w:rsidRPr="00AE254A" w:rsidRDefault="004E4E1A" w:rsidP="00495E7B">
            <w:pPr>
              <w:jc w:val="both"/>
              <w:rPr>
                <w:rFonts w:ascii="Arial" w:hAnsi="Arial" w:cs="Arial"/>
                <w:sz w:val="22"/>
                <w:szCs w:val="22"/>
              </w:rPr>
            </w:pPr>
            <w:r w:rsidRPr="00307081">
              <w:rPr>
                <w:rFonts w:ascii="Arial" w:hAnsi="Arial" w:cs="Arial"/>
                <w:sz w:val="22"/>
                <w:szCs w:val="22"/>
                <w:lang w:val="es-ES"/>
              </w:rPr>
              <w:t>Revocar; cambiar a Decisión si el trabajo no ha sido completado. Ver Anexo 3</w:t>
            </w:r>
            <w:r w:rsidR="00875B68" w:rsidRPr="00307081">
              <w:rPr>
                <w:rFonts w:ascii="Arial" w:hAnsi="Arial" w:cs="Arial"/>
                <w:sz w:val="22"/>
                <w:szCs w:val="22"/>
              </w:rPr>
              <w:t>.</w:t>
            </w:r>
          </w:p>
        </w:tc>
      </w:tr>
      <w:tr w:rsidR="00F65178" w:rsidRPr="00AE254A" w14:paraId="25CEA974" w14:textId="77777777" w:rsidTr="00432002">
        <w:trPr>
          <w:trHeight w:val="1042"/>
        </w:trPr>
        <w:tc>
          <w:tcPr>
            <w:tcW w:w="6941" w:type="dxa"/>
            <w:shd w:val="clear" w:color="auto" w:fill="auto"/>
          </w:tcPr>
          <w:p w14:paraId="16B3FDD8" w14:textId="21829BFE" w:rsidR="00F65178" w:rsidRPr="0082361A" w:rsidRDefault="00AE254A" w:rsidP="00676530">
            <w:pPr>
              <w:pStyle w:val="p1"/>
              <w:jc w:val="both"/>
              <w:rPr>
                <w:rFonts w:ascii="Arial" w:hAnsi="Arial" w:cs="Arial"/>
                <w:sz w:val="22"/>
                <w:szCs w:val="22"/>
                <w:lang w:val="es-ES"/>
              </w:rPr>
            </w:pPr>
            <w:r w:rsidRPr="0082361A">
              <w:rPr>
                <w:rFonts w:ascii="Arial" w:hAnsi="Arial" w:cs="Arial"/>
                <w:strike/>
                <w:sz w:val="22"/>
                <w:szCs w:val="22"/>
                <w:lang w:val="es-ES"/>
              </w:rPr>
              <w:t>10.</w:t>
            </w:r>
            <w:r w:rsidRPr="0082361A">
              <w:rPr>
                <w:rFonts w:ascii="Arial" w:hAnsi="Arial" w:cs="Arial"/>
                <w:sz w:val="22"/>
                <w:szCs w:val="22"/>
                <w:lang w:val="es-ES"/>
              </w:rPr>
              <w:t xml:space="preserve"> </w:t>
            </w:r>
            <w:r w:rsidR="00375325" w:rsidRPr="0082361A">
              <w:rPr>
                <w:rFonts w:ascii="Arial" w:hAnsi="Arial" w:cs="Arial"/>
                <w:sz w:val="22"/>
                <w:szCs w:val="22"/>
                <w:u w:val="single"/>
                <w:lang w:val="es-ES"/>
              </w:rPr>
              <w:t xml:space="preserve">9. </w:t>
            </w:r>
            <w:r w:rsidR="00676530" w:rsidRPr="0082361A">
              <w:rPr>
                <w:rFonts w:ascii="Arial" w:hAnsi="Arial" w:cs="Arial"/>
                <w:i/>
                <w:iCs/>
                <w:sz w:val="22"/>
                <w:szCs w:val="22"/>
                <w:lang w:val="es-ES"/>
              </w:rPr>
              <w:t xml:space="preserve">Solicita </w:t>
            </w:r>
            <w:r w:rsidR="00676530" w:rsidRPr="0082361A">
              <w:rPr>
                <w:rFonts w:ascii="Arial" w:hAnsi="Arial" w:cs="Arial"/>
                <w:sz w:val="22"/>
                <w:szCs w:val="22"/>
                <w:lang w:val="es-ES"/>
              </w:rPr>
              <w:t xml:space="preserve">a las Partes e </w:t>
            </w:r>
            <w:r w:rsidR="00676530" w:rsidRPr="0082361A">
              <w:rPr>
                <w:rFonts w:ascii="Arial" w:hAnsi="Arial" w:cs="Arial"/>
                <w:i/>
                <w:iCs/>
                <w:sz w:val="22"/>
                <w:szCs w:val="22"/>
                <w:lang w:val="es-ES"/>
              </w:rPr>
              <w:t xml:space="preserve">invita </w:t>
            </w:r>
            <w:r w:rsidR="00676530" w:rsidRPr="0082361A">
              <w:rPr>
                <w:rFonts w:ascii="Arial" w:hAnsi="Arial" w:cs="Arial"/>
                <w:sz w:val="22"/>
                <w:szCs w:val="22"/>
                <w:lang w:val="es-ES"/>
              </w:rPr>
              <w:t>a las no Partes y a las partes interesadas, con el apoyo de la Secretaría, fortalecer la capacidad nacional y local para la implementación del Plan de Acción incluyendo, entre otras cosas, el desarrollo de alianzas con la comunidad de la mitigación de la pobreza y el desarrollo de cursos de formación, la traducción y difusión de ejemplos de buenas prácticas, el intercambio de protocolos y normas, la transferencia de tecnología y la promoción del uso de herramientas online para abordar cuestiones específicas que son relevantes para el Plan de Acción; </w:t>
            </w:r>
            <w:r w:rsidRPr="0082361A">
              <w:rPr>
                <w:rFonts w:ascii="Arial" w:hAnsi="Arial" w:cs="Arial"/>
                <w:sz w:val="22"/>
                <w:szCs w:val="22"/>
                <w:lang w:val="es-ES"/>
              </w:rPr>
              <w:t> </w:t>
            </w:r>
          </w:p>
        </w:tc>
        <w:tc>
          <w:tcPr>
            <w:tcW w:w="2126" w:type="dxa"/>
            <w:shd w:val="clear" w:color="auto" w:fill="auto"/>
          </w:tcPr>
          <w:p w14:paraId="121E0C68" w14:textId="39C34C0D" w:rsidR="00F65178" w:rsidRPr="00AE254A" w:rsidRDefault="00A92B39" w:rsidP="0058034F">
            <w:pPr>
              <w:jc w:val="both"/>
              <w:rPr>
                <w:rFonts w:ascii="Arial" w:hAnsi="Arial" w:cs="Arial"/>
                <w:sz w:val="22"/>
                <w:szCs w:val="22"/>
              </w:rPr>
            </w:pPr>
            <w:proofErr w:type="spellStart"/>
            <w:r>
              <w:rPr>
                <w:rFonts w:ascii="Arial" w:hAnsi="Arial" w:cs="Arial"/>
                <w:sz w:val="22"/>
                <w:szCs w:val="22"/>
              </w:rPr>
              <w:t>Mantener</w:t>
            </w:r>
            <w:proofErr w:type="spellEnd"/>
            <w:r w:rsidR="00F17A5D" w:rsidRPr="00AE254A">
              <w:rPr>
                <w:rFonts w:ascii="Arial" w:hAnsi="Arial" w:cs="Arial"/>
                <w:sz w:val="22"/>
                <w:szCs w:val="22"/>
              </w:rPr>
              <w:t xml:space="preserve"> </w:t>
            </w:r>
          </w:p>
        </w:tc>
      </w:tr>
      <w:tr w:rsidR="00F65178" w:rsidRPr="00AE254A" w14:paraId="0A420DDF" w14:textId="77777777" w:rsidTr="00432002">
        <w:trPr>
          <w:trHeight w:val="664"/>
        </w:trPr>
        <w:tc>
          <w:tcPr>
            <w:tcW w:w="6941" w:type="dxa"/>
            <w:shd w:val="clear" w:color="auto" w:fill="auto"/>
          </w:tcPr>
          <w:p w14:paraId="0A69913F" w14:textId="0DC0459B" w:rsidR="00F65178" w:rsidRPr="0082361A" w:rsidRDefault="00AE254A" w:rsidP="00676530">
            <w:pPr>
              <w:pStyle w:val="p1"/>
              <w:jc w:val="both"/>
              <w:rPr>
                <w:rFonts w:ascii="Arial" w:hAnsi="Arial" w:cs="Arial"/>
                <w:sz w:val="22"/>
                <w:szCs w:val="22"/>
                <w:lang w:val="es-ES"/>
              </w:rPr>
            </w:pPr>
            <w:r w:rsidRPr="0082361A">
              <w:rPr>
                <w:rFonts w:ascii="Arial" w:hAnsi="Arial" w:cs="Arial"/>
                <w:strike/>
                <w:sz w:val="22"/>
                <w:szCs w:val="22"/>
                <w:lang w:val="es-ES"/>
              </w:rPr>
              <w:t>11.</w:t>
            </w:r>
            <w:r w:rsidRPr="0082361A">
              <w:rPr>
                <w:rFonts w:ascii="Arial" w:hAnsi="Arial" w:cs="Arial"/>
                <w:sz w:val="22"/>
                <w:szCs w:val="22"/>
                <w:lang w:val="es-ES"/>
              </w:rPr>
              <w:t xml:space="preserve"> </w:t>
            </w:r>
            <w:r w:rsidR="00375325" w:rsidRPr="0082361A">
              <w:rPr>
                <w:rFonts w:ascii="Arial" w:hAnsi="Arial" w:cs="Arial"/>
                <w:sz w:val="22"/>
                <w:szCs w:val="22"/>
                <w:u w:val="single"/>
                <w:lang w:val="es-ES"/>
              </w:rPr>
              <w:t xml:space="preserve">10. </w:t>
            </w:r>
            <w:r w:rsidR="00676530" w:rsidRPr="0082361A">
              <w:rPr>
                <w:rFonts w:ascii="Arial" w:hAnsi="Arial" w:cs="Arial"/>
                <w:i/>
                <w:iCs/>
                <w:sz w:val="22"/>
                <w:szCs w:val="22"/>
                <w:lang w:val="es-ES"/>
              </w:rPr>
              <w:t xml:space="preserve">Solicita </w:t>
            </w:r>
            <w:r w:rsidR="00676530" w:rsidRPr="0082361A">
              <w:rPr>
                <w:rFonts w:ascii="Arial" w:hAnsi="Arial" w:cs="Arial"/>
                <w:sz w:val="22"/>
                <w:szCs w:val="22"/>
                <w:lang w:val="es-ES"/>
              </w:rPr>
              <w:t>al Grupo de Trabajo y al Consejo Científico de la CMS, en acuerdo con el Grupo de estudio de aves terrestres migratorias y los amigos del Plan de Acción para aves terrestres con el apoyo de la Secretaría, desarrollar como un tema emergente los Planes de Acción para un primer conjunto de especies, incluyendo el Escribano Aureolado (</w:t>
            </w:r>
            <w:proofErr w:type="spellStart"/>
            <w:r w:rsidR="00676530" w:rsidRPr="0082361A">
              <w:rPr>
                <w:rFonts w:ascii="Arial" w:hAnsi="Arial" w:cs="Arial"/>
                <w:i/>
                <w:iCs/>
                <w:sz w:val="22"/>
                <w:szCs w:val="22"/>
                <w:lang w:val="es-ES"/>
              </w:rPr>
              <w:t>Emberiza</w:t>
            </w:r>
            <w:proofErr w:type="spellEnd"/>
            <w:r w:rsidR="00676530" w:rsidRPr="0082361A">
              <w:rPr>
                <w:rFonts w:ascii="Arial" w:hAnsi="Arial" w:cs="Arial"/>
                <w:i/>
                <w:iCs/>
                <w:sz w:val="22"/>
                <w:szCs w:val="22"/>
                <w:lang w:val="es-ES"/>
              </w:rPr>
              <w:t xml:space="preserve"> aureola</w:t>
            </w:r>
            <w:r w:rsidR="00676530" w:rsidRPr="0082361A">
              <w:rPr>
                <w:rFonts w:ascii="Arial" w:hAnsi="Arial" w:cs="Arial"/>
                <w:sz w:val="22"/>
                <w:szCs w:val="22"/>
                <w:lang w:val="es-ES"/>
              </w:rPr>
              <w:t xml:space="preserve">), la tórtola europea </w:t>
            </w:r>
            <w:r w:rsidR="00676530" w:rsidRPr="0082361A">
              <w:rPr>
                <w:rFonts w:ascii="Arial" w:hAnsi="Arial" w:cs="Arial"/>
                <w:i/>
                <w:iCs/>
                <w:sz w:val="22"/>
                <w:szCs w:val="22"/>
                <w:lang w:val="es-ES"/>
              </w:rPr>
              <w:t>(</w:t>
            </w:r>
            <w:proofErr w:type="spellStart"/>
            <w:r w:rsidR="00676530" w:rsidRPr="0082361A">
              <w:rPr>
                <w:rFonts w:ascii="Arial" w:hAnsi="Arial" w:cs="Arial"/>
                <w:i/>
                <w:iCs/>
                <w:sz w:val="22"/>
                <w:szCs w:val="22"/>
                <w:lang w:val="es-ES"/>
              </w:rPr>
              <w:t>Streptopelia</w:t>
            </w:r>
            <w:proofErr w:type="spellEnd"/>
            <w:r w:rsidR="00676530" w:rsidRPr="0082361A">
              <w:rPr>
                <w:rFonts w:ascii="Arial" w:hAnsi="Arial" w:cs="Arial"/>
                <w:i/>
                <w:iCs/>
                <w:sz w:val="22"/>
                <w:szCs w:val="22"/>
                <w:lang w:val="es-ES"/>
              </w:rPr>
              <w:t xml:space="preserve"> </w:t>
            </w:r>
            <w:proofErr w:type="spellStart"/>
            <w:r w:rsidR="00676530" w:rsidRPr="0082361A">
              <w:rPr>
                <w:rFonts w:ascii="Arial" w:hAnsi="Arial" w:cs="Arial"/>
                <w:i/>
                <w:iCs/>
                <w:sz w:val="22"/>
                <w:szCs w:val="22"/>
                <w:lang w:val="es-ES"/>
              </w:rPr>
              <w:t>turtur</w:t>
            </w:r>
            <w:proofErr w:type="spellEnd"/>
            <w:r w:rsidR="00676530" w:rsidRPr="0082361A">
              <w:rPr>
                <w:rFonts w:ascii="Arial" w:hAnsi="Arial" w:cs="Arial"/>
                <w:sz w:val="22"/>
                <w:szCs w:val="22"/>
                <w:lang w:val="es-ES"/>
              </w:rPr>
              <w:t>) y la carraca europea (</w:t>
            </w:r>
            <w:proofErr w:type="spellStart"/>
            <w:r w:rsidR="00676530" w:rsidRPr="0082361A">
              <w:rPr>
                <w:rFonts w:ascii="Arial" w:hAnsi="Arial" w:cs="Arial"/>
                <w:i/>
                <w:iCs/>
                <w:sz w:val="22"/>
                <w:szCs w:val="22"/>
                <w:lang w:val="es-ES"/>
              </w:rPr>
              <w:t>Coracias</w:t>
            </w:r>
            <w:proofErr w:type="spellEnd"/>
            <w:r w:rsidR="00676530" w:rsidRPr="0082361A">
              <w:rPr>
                <w:rFonts w:ascii="Arial" w:hAnsi="Arial" w:cs="Arial"/>
                <w:i/>
                <w:iCs/>
                <w:sz w:val="22"/>
                <w:szCs w:val="22"/>
                <w:lang w:val="es-ES"/>
              </w:rPr>
              <w:t xml:space="preserve"> </w:t>
            </w:r>
            <w:proofErr w:type="spellStart"/>
            <w:r w:rsidR="00676530" w:rsidRPr="0082361A">
              <w:rPr>
                <w:rFonts w:ascii="Arial" w:hAnsi="Arial" w:cs="Arial"/>
                <w:i/>
                <w:iCs/>
                <w:sz w:val="22"/>
                <w:szCs w:val="22"/>
                <w:lang w:val="es-ES"/>
              </w:rPr>
              <w:t>garrulus</w:t>
            </w:r>
            <w:proofErr w:type="spellEnd"/>
            <w:proofErr w:type="gramStart"/>
            <w:r w:rsidR="00676530" w:rsidRPr="0082361A">
              <w:rPr>
                <w:rFonts w:ascii="Arial" w:hAnsi="Arial" w:cs="Arial"/>
                <w:sz w:val="22"/>
                <w:szCs w:val="22"/>
                <w:lang w:val="es-ES"/>
              </w:rPr>
              <w:t>) </w:t>
            </w:r>
            <w:r w:rsidRPr="0082361A">
              <w:rPr>
                <w:rFonts w:ascii="Arial" w:hAnsi="Arial" w:cs="Arial"/>
                <w:sz w:val="22"/>
                <w:szCs w:val="22"/>
                <w:lang w:val="es-ES"/>
              </w:rPr>
              <w:t>;</w:t>
            </w:r>
            <w:proofErr w:type="gramEnd"/>
            <w:r w:rsidRPr="0082361A">
              <w:rPr>
                <w:rFonts w:ascii="Arial" w:hAnsi="Arial" w:cs="Arial"/>
                <w:sz w:val="22"/>
                <w:szCs w:val="22"/>
                <w:lang w:val="es-ES"/>
              </w:rPr>
              <w:t> </w:t>
            </w:r>
          </w:p>
        </w:tc>
        <w:tc>
          <w:tcPr>
            <w:tcW w:w="2126" w:type="dxa"/>
            <w:shd w:val="clear" w:color="auto" w:fill="auto"/>
          </w:tcPr>
          <w:p w14:paraId="0EF5E43F" w14:textId="6477813B" w:rsidR="00F65178" w:rsidRPr="00AE254A" w:rsidRDefault="00685CCA" w:rsidP="00F17A5D">
            <w:pPr>
              <w:jc w:val="both"/>
              <w:rPr>
                <w:rFonts w:ascii="Arial" w:hAnsi="Arial" w:cs="Arial"/>
                <w:sz w:val="22"/>
                <w:szCs w:val="22"/>
              </w:rPr>
            </w:pPr>
            <w:proofErr w:type="spellStart"/>
            <w:r>
              <w:rPr>
                <w:rFonts w:ascii="Arial" w:hAnsi="Arial" w:cs="Arial"/>
                <w:sz w:val="22"/>
                <w:szCs w:val="22"/>
              </w:rPr>
              <w:t>Mantener</w:t>
            </w:r>
            <w:proofErr w:type="spellEnd"/>
          </w:p>
        </w:tc>
      </w:tr>
      <w:tr w:rsidR="00AE254A" w:rsidRPr="00AE254A" w14:paraId="7C7DF129" w14:textId="77777777" w:rsidTr="00432002">
        <w:trPr>
          <w:trHeight w:val="664"/>
        </w:trPr>
        <w:tc>
          <w:tcPr>
            <w:tcW w:w="6941" w:type="dxa"/>
            <w:shd w:val="clear" w:color="auto" w:fill="auto"/>
          </w:tcPr>
          <w:p w14:paraId="07F22988" w14:textId="4D69E1B2" w:rsidR="00AE254A" w:rsidRPr="0082361A" w:rsidRDefault="00AE254A" w:rsidP="00676530">
            <w:pPr>
              <w:pStyle w:val="p1"/>
              <w:jc w:val="both"/>
              <w:rPr>
                <w:rFonts w:ascii="Arial" w:hAnsi="Arial" w:cs="Arial"/>
                <w:sz w:val="22"/>
                <w:szCs w:val="22"/>
                <w:u w:val="single"/>
                <w:lang w:val="es-ES"/>
              </w:rPr>
            </w:pPr>
            <w:r w:rsidRPr="0082361A">
              <w:rPr>
                <w:rFonts w:ascii="Arial" w:hAnsi="Arial" w:cs="Arial"/>
                <w:strike/>
                <w:sz w:val="22"/>
                <w:szCs w:val="22"/>
                <w:lang w:val="es-ES"/>
              </w:rPr>
              <w:t>12.</w:t>
            </w:r>
            <w:r w:rsidRPr="0082361A">
              <w:rPr>
                <w:rFonts w:ascii="Arial" w:hAnsi="Arial" w:cs="Arial"/>
                <w:sz w:val="22"/>
                <w:szCs w:val="22"/>
                <w:lang w:val="es-ES"/>
              </w:rPr>
              <w:t xml:space="preserve"> </w:t>
            </w:r>
            <w:r w:rsidR="00375325" w:rsidRPr="0082361A">
              <w:rPr>
                <w:rFonts w:ascii="Arial" w:hAnsi="Arial" w:cs="Arial"/>
                <w:sz w:val="22"/>
                <w:szCs w:val="22"/>
                <w:u w:val="single"/>
                <w:lang w:val="es-ES"/>
              </w:rPr>
              <w:t xml:space="preserve">11. </w:t>
            </w:r>
            <w:r w:rsidR="00676530" w:rsidRPr="0082361A">
              <w:rPr>
                <w:rFonts w:ascii="Arial" w:hAnsi="Arial" w:cs="Arial"/>
                <w:i/>
                <w:iCs/>
                <w:sz w:val="22"/>
                <w:szCs w:val="22"/>
                <w:lang w:val="es-ES"/>
              </w:rPr>
              <w:t xml:space="preserve">Insta </w:t>
            </w:r>
            <w:r w:rsidR="00676530" w:rsidRPr="0082361A">
              <w:rPr>
                <w:rFonts w:ascii="Arial" w:hAnsi="Arial" w:cs="Arial"/>
                <w:sz w:val="22"/>
                <w:szCs w:val="22"/>
                <w:lang w:val="es-ES"/>
              </w:rPr>
              <w:t xml:space="preserve">a las Partes e </w:t>
            </w:r>
            <w:r w:rsidR="00676530" w:rsidRPr="0082361A">
              <w:rPr>
                <w:rFonts w:ascii="Arial" w:hAnsi="Arial" w:cs="Arial"/>
                <w:i/>
                <w:iCs/>
                <w:sz w:val="22"/>
                <w:szCs w:val="22"/>
                <w:lang w:val="es-ES"/>
              </w:rPr>
              <w:t xml:space="preserve">invita </w:t>
            </w:r>
            <w:r w:rsidR="00676530" w:rsidRPr="0082361A">
              <w:rPr>
                <w:rFonts w:ascii="Arial" w:hAnsi="Arial" w:cs="Arial"/>
                <w:sz w:val="22"/>
                <w:szCs w:val="22"/>
                <w:lang w:val="es-ES"/>
              </w:rPr>
              <w:t>al PNUMA y otras organizaciones internacionales relevantes, a los donantes bilaterales y multilaterales, entre ellos de la comunidad de mitigación de la pobreza, a apoyar financieramente la ejecución del Plan de Acción en particular mediante la prestación de asistencia financiera a los países en desarrollo para el fomento de la creación de capacidad pertinente; </w:t>
            </w:r>
            <w:r w:rsidR="00676530" w:rsidRPr="0082361A">
              <w:rPr>
                <w:rFonts w:ascii="Arial" w:hAnsi="Arial" w:cs="Arial"/>
                <w:sz w:val="22"/>
                <w:szCs w:val="22"/>
                <w:u w:val="single"/>
                <w:lang w:val="es-ES"/>
              </w:rPr>
              <w:t>y</w:t>
            </w:r>
          </w:p>
        </w:tc>
        <w:tc>
          <w:tcPr>
            <w:tcW w:w="2126" w:type="dxa"/>
            <w:shd w:val="clear" w:color="auto" w:fill="auto"/>
          </w:tcPr>
          <w:p w14:paraId="70300007" w14:textId="7C7DC569" w:rsidR="00AE254A" w:rsidRPr="00AE254A" w:rsidRDefault="0058034F" w:rsidP="00F17A5D">
            <w:pPr>
              <w:jc w:val="both"/>
              <w:rPr>
                <w:rFonts w:ascii="Arial" w:hAnsi="Arial" w:cs="Arial"/>
                <w:sz w:val="22"/>
                <w:szCs w:val="22"/>
              </w:rPr>
            </w:pPr>
            <w:proofErr w:type="spellStart"/>
            <w:r>
              <w:rPr>
                <w:rFonts w:ascii="Arial" w:hAnsi="Arial" w:cs="Arial"/>
                <w:sz w:val="22"/>
                <w:szCs w:val="22"/>
              </w:rPr>
              <w:t>Mantener</w:t>
            </w:r>
            <w:proofErr w:type="spellEnd"/>
          </w:p>
        </w:tc>
      </w:tr>
      <w:tr w:rsidR="00AE254A" w:rsidRPr="004E4E1A" w14:paraId="039FE6C8" w14:textId="77777777" w:rsidTr="00432002">
        <w:trPr>
          <w:trHeight w:val="664"/>
        </w:trPr>
        <w:tc>
          <w:tcPr>
            <w:tcW w:w="6941" w:type="dxa"/>
            <w:shd w:val="clear" w:color="auto" w:fill="auto"/>
          </w:tcPr>
          <w:p w14:paraId="5EB71F06" w14:textId="3311D01E" w:rsidR="00AE254A" w:rsidRPr="0082361A" w:rsidRDefault="00AE254A" w:rsidP="00676530">
            <w:pPr>
              <w:pStyle w:val="p1"/>
              <w:jc w:val="both"/>
              <w:rPr>
                <w:rFonts w:ascii="Arial" w:hAnsi="Arial" w:cs="Arial"/>
                <w:sz w:val="22"/>
                <w:szCs w:val="22"/>
                <w:lang w:val="es-ES"/>
              </w:rPr>
            </w:pPr>
            <w:r w:rsidRPr="0082361A">
              <w:rPr>
                <w:rFonts w:ascii="Arial" w:hAnsi="Arial" w:cs="Arial"/>
                <w:strike/>
                <w:sz w:val="22"/>
                <w:szCs w:val="22"/>
                <w:lang w:val="es-ES"/>
              </w:rPr>
              <w:t xml:space="preserve">13. </w:t>
            </w:r>
            <w:r w:rsidR="00676530" w:rsidRPr="0082361A">
              <w:rPr>
                <w:rFonts w:ascii="Arial" w:hAnsi="Arial" w:cs="Arial"/>
                <w:i/>
                <w:iCs/>
                <w:strike/>
                <w:sz w:val="22"/>
                <w:szCs w:val="22"/>
                <w:lang w:val="es-ES"/>
              </w:rPr>
              <w:t xml:space="preserve">Solicita </w:t>
            </w:r>
            <w:r w:rsidR="00676530" w:rsidRPr="0082361A">
              <w:rPr>
                <w:rFonts w:ascii="Arial" w:hAnsi="Arial" w:cs="Arial"/>
                <w:strike/>
                <w:sz w:val="22"/>
                <w:szCs w:val="22"/>
                <w:lang w:val="es-ES"/>
              </w:rPr>
              <w:t>la continuación del Grupo de Trabajo hasta la COP12, ampliando su composición para incorporar la experiencia de las regiones geográficas actualmente ausentes, con el fin de facilitar y supervisar la aplicación del Plan de Acción; y </w:t>
            </w:r>
          </w:p>
        </w:tc>
        <w:tc>
          <w:tcPr>
            <w:tcW w:w="2126" w:type="dxa"/>
            <w:shd w:val="clear" w:color="auto" w:fill="auto"/>
          </w:tcPr>
          <w:p w14:paraId="7209F8EF" w14:textId="7B53E744" w:rsidR="00AE254A" w:rsidRPr="004E4E1A" w:rsidRDefault="004E4E1A" w:rsidP="003A616F">
            <w:pPr>
              <w:jc w:val="both"/>
              <w:rPr>
                <w:rFonts w:ascii="Arial" w:hAnsi="Arial" w:cs="Arial"/>
                <w:sz w:val="22"/>
                <w:szCs w:val="22"/>
                <w:lang w:val="es-ES"/>
              </w:rPr>
            </w:pPr>
            <w:r w:rsidRPr="004E4E1A">
              <w:rPr>
                <w:rFonts w:ascii="Arial" w:hAnsi="Arial" w:cs="Arial"/>
                <w:sz w:val="22"/>
                <w:szCs w:val="22"/>
                <w:lang w:val="es-ES"/>
              </w:rPr>
              <w:t>Revocar; desactualizada. Cambiar a Decisión si se desea la continuación del grupo de trabajo. Ver anexo 3</w:t>
            </w:r>
            <w:r w:rsidR="00875B68" w:rsidRPr="004E4E1A">
              <w:rPr>
                <w:rFonts w:ascii="Arial" w:hAnsi="Arial" w:cs="Arial"/>
                <w:sz w:val="22"/>
                <w:szCs w:val="22"/>
                <w:lang w:val="es-ES"/>
              </w:rPr>
              <w:t>.</w:t>
            </w:r>
          </w:p>
        </w:tc>
      </w:tr>
      <w:tr w:rsidR="00AE254A" w:rsidRPr="00AE254A" w14:paraId="5BEED4A9" w14:textId="77777777" w:rsidTr="00432002">
        <w:trPr>
          <w:trHeight w:val="664"/>
        </w:trPr>
        <w:tc>
          <w:tcPr>
            <w:tcW w:w="6941" w:type="dxa"/>
            <w:shd w:val="clear" w:color="auto" w:fill="auto"/>
          </w:tcPr>
          <w:p w14:paraId="4674448B" w14:textId="3DB90823" w:rsidR="00AE254A" w:rsidRPr="0082361A" w:rsidRDefault="00AE254A" w:rsidP="00676530">
            <w:pPr>
              <w:pStyle w:val="p1"/>
              <w:jc w:val="both"/>
              <w:rPr>
                <w:rFonts w:ascii="Arial" w:hAnsi="Arial" w:cs="Arial"/>
                <w:sz w:val="22"/>
                <w:szCs w:val="22"/>
                <w:lang w:val="es-ES"/>
              </w:rPr>
            </w:pPr>
            <w:r w:rsidRPr="0082361A">
              <w:rPr>
                <w:rFonts w:ascii="Arial" w:hAnsi="Arial" w:cs="Arial"/>
                <w:strike/>
                <w:sz w:val="22"/>
                <w:szCs w:val="22"/>
                <w:lang w:val="es-ES"/>
              </w:rPr>
              <w:t>14.</w:t>
            </w:r>
            <w:r w:rsidRPr="0082361A">
              <w:rPr>
                <w:rFonts w:ascii="Arial" w:hAnsi="Arial" w:cs="Arial"/>
                <w:sz w:val="22"/>
                <w:szCs w:val="22"/>
                <w:lang w:val="es-ES"/>
              </w:rPr>
              <w:t xml:space="preserve"> </w:t>
            </w:r>
            <w:r w:rsidR="00375325" w:rsidRPr="0082361A">
              <w:rPr>
                <w:rFonts w:ascii="Arial" w:hAnsi="Arial" w:cs="Arial"/>
                <w:sz w:val="22"/>
                <w:szCs w:val="22"/>
                <w:u w:val="single"/>
                <w:lang w:val="es-ES"/>
              </w:rPr>
              <w:t xml:space="preserve">12. </w:t>
            </w:r>
            <w:r w:rsidR="00676530" w:rsidRPr="0082361A">
              <w:rPr>
                <w:rFonts w:ascii="Arial" w:hAnsi="Arial" w:cs="Arial"/>
                <w:i/>
                <w:iCs/>
                <w:sz w:val="22"/>
                <w:szCs w:val="22"/>
                <w:lang w:val="es-ES"/>
              </w:rPr>
              <w:t xml:space="preserve">Solicita </w:t>
            </w:r>
            <w:r w:rsidR="00676530" w:rsidRPr="0082361A">
              <w:rPr>
                <w:rFonts w:ascii="Arial" w:hAnsi="Arial" w:cs="Arial"/>
                <w:sz w:val="22"/>
                <w:szCs w:val="22"/>
                <w:lang w:val="es-ES"/>
              </w:rPr>
              <w:t>a las Partes y al Consejo Científico informar del progreso en la implementación del Plan de Acción, incluyendo el monitoreo y la eficacia de las medidas adoptadas</w:t>
            </w:r>
            <w:r w:rsidR="00676530" w:rsidRPr="004E4E1A">
              <w:rPr>
                <w:rFonts w:ascii="Arial" w:hAnsi="Arial" w:cs="Arial"/>
                <w:sz w:val="22"/>
                <w:szCs w:val="22"/>
                <w:lang w:val="es-ES"/>
              </w:rPr>
              <w:t xml:space="preserve">, </w:t>
            </w:r>
            <w:r w:rsidR="00E632E0" w:rsidRPr="004E4E1A">
              <w:rPr>
                <w:rFonts w:ascii="Arial" w:hAnsi="Arial" w:cs="Arial"/>
                <w:sz w:val="22"/>
                <w:szCs w:val="22"/>
                <w:u w:val="single"/>
                <w:lang w:val="es-ES"/>
              </w:rPr>
              <w:t>a</w:t>
            </w:r>
            <w:r w:rsidR="004E4E1A" w:rsidRPr="004E4E1A">
              <w:rPr>
                <w:rFonts w:ascii="Arial" w:hAnsi="Arial" w:cs="Arial"/>
                <w:sz w:val="22"/>
                <w:szCs w:val="22"/>
                <w:u w:val="single"/>
                <w:lang w:val="es-ES"/>
              </w:rPr>
              <w:t xml:space="preserve"> cada reunión de la Conferencia de las Partes</w:t>
            </w:r>
            <w:r w:rsidR="00676530" w:rsidRPr="004E4E1A">
              <w:rPr>
                <w:rFonts w:ascii="Arial" w:hAnsi="Arial" w:cs="Arial"/>
                <w:sz w:val="22"/>
                <w:szCs w:val="22"/>
                <w:u w:val="single"/>
                <w:lang w:val="es-ES"/>
              </w:rPr>
              <w:t xml:space="preserve"> </w:t>
            </w:r>
            <w:r w:rsidR="00676530" w:rsidRPr="004E4E1A">
              <w:rPr>
                <w:rFonts w:ascii="Arial" w:hAnsi="Arial" w:cs="Arial"/>
                <w:strike/>
                <w:sz w:val="22"/>
                <w:szCs w:val="22"/>
                <w:lang w:val="es-ES"/>
              </w:rPr>
              <w:t>en la COP12 en 20</w:t>
            </w:r>
            <w:r w:rsidR="00676530" w:rsidRPr="0082361A">
              <w:rPr>
                <w:rFonts w:ascii="Arial" w:hAnsi="Arial" w:cs="Arial"/>
                <w:strike/>
                <w:sz w:val="22"/>
                <w:szCs w:val="22"/>
                <w:lang w:val="es-ES"/>
              </w:rPr>
              <w:t>17. </w:t>
            </w:r>
          </w:p>
        </w:tc>
        <w:tc>
          <w:tcPr>
            <w:tcW w:w="2126" w:type="dxa"/>
            <w:shd w:val="clear" w:color="auto" w:fill="auto"/>
          </w:tcPr>
          <w:p w14:paraId="7576718B" w14:textId="3D40FDEA" w:rsidR="00AE254A" w:rsidRPr="00AE254A" w:rsidRDefault="00A92B39" w:rsidP="00A92B39">
            <w:pPr>
              <w:jc w:val="both"/>
              <w:rPr>
                <w:rFonts w:ascii="Arial" w:hAnsi="Arial" w:cs="Arial"/>
                <w:sz w:val="22"/>
                <w:szCs w:val="22"/>
              </w:rPr>
            </w:pPr>
            <w:proofErr w:type="spellStart"/>
            <w:r>
              <w:rPr>
                <w:rFonts w:ascii="Arial" w:hAnsi="Arial" w:cs="Arial"/>
                <w:sz w:val="22"/>
                <w:szCs w:val="22"/>
              </w:rPr>
              <w:t>Mantener</w:t>
            </w:r>
            <w:proofErr w:type="spellEnd"/>
            <w:r w:rsidR="005C6FA6">
              <w:rPr>
                <w:rFonts w:ascii="Arial" w:hAnsi="Arial" w:cs="Arial"/>
                <w:sz w:val="22"/>
                <w:szCs w:val="22"/>
              </w:rPr>
              <w:t xml:space="preserve"> </w:t>
            </w:r>
            <w:proofErr w:type="spellStart"/>
            <w:r>
              <w:rPr>
                <w:rFonts w:ascii="Arial" w:hAnsi="Arial" w:cs="Arial"/>
                <w:sz w:val="22"/>
                <w:szCs w:val="22"/>
              </w:rPr>
              <w:t>modificado</w:t>
            </w:r>
            <w:proofErr w:type="spellEnd"/>
          </w:p>
        </w:tc>
      </w:tr>
    </w:tbl>
    <w:p w14:paraId="3ADE910B" w14:textId="77777777" w:rsidR="0048197A" w:rsidRPr="00977AC4" w:rsidRDefault="0048197A" w:rsidP="006C6352">
      <w:pPr>
        <w:jc w:val="both"/>
        <w:rPr>
          <w:rFonts w:ascii="Arial" w:hAnsi="Arial" w:cs="Arial"/>
          <w:sz w:val="22"/>
          <w:szCs w:val="22"/>
        </w:rPr>
      </w:pPr>
    </w:p>
    <w:p w14:paraId="118E9711" w14:textId="200DE2BC" w:rsidR="00D80EC0" w:rsidRPr="00977AC4" w:rsidRDefault="00D80EC0" w:rsidP="006C6352">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n-GB"/>
        </w:rPr>
        <w:sectPr w:rsidR="00D80EC0" w:rsidRPr="00977AC4" w:rsidSect="000B0491">
          <w:headerReference w:type="even" r:id="rId16"/>
          <w:headerReference w:type="default" r:id="rId17"/>
          <w:headerReference w:type="first" r:id="rId18"/>
          <w:footerReference w:type="first" r:id="rId19"/>
          <w:footnotePr>
            <w:numRestart w:val="eachPage"/>
          </w:footnotePr>
          <w:pgSz w:w="11907" w:h="16840"/>
          <w:pgMar w:top="1009" w:right="1412" w:bottom="1151" w:left="1412" w:header="720" w:footer="720" w:gutter="0"/>
          <w:cols w:space="720"/>
          <w:titlePg/>
          <w:docGrid w:linePitch="360"/>
        </w:sectPr>
      </w:pPr>
    </w:p>
    <w:p w14:paraId="264621C6" w14:textId="2403CD17" w:rsidR="00D80EC0" w:rsidRPr="00977AC4" w:rsidRDefault="001878E4"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Pr>
          <w:rFonts w:ascii="Arial" w:hAnsi="Arial" w:cs="Arial"/>
          <w:b/>
          <w:caps/>
          <w:sz w:val="22"/>
          <w:szCs w:val="22"/>
          <w:lang w:val="en-GB"/>
        </w:rPr>
        <w:lastRenderedPageBreak/>
        <w:t>Anexo</w:t>
      </w:r>
      <w:r w:rsidR="00D80EC0" w:rsidRPr="00977AC4">
        <w:rPr>
          <w:rFonts w:ascii="Arial" w:hAnsi="Arial" w:cs="Arial"/>
          <w:b/>
          <w:caps/>
          <w:sz w:val="22"/>
          <w:szCs w:val="22"/>
          <w:lang w:val="en-GB"/>
        </w:rPr>
        <w:t xml:space="preserve"> 2</w:t>
      </w:r>
    </w:p>
    <w:p w14:paraId="6210F888" w14:textId="77777777" w:rsidR="004C4F90" w:rsidRDefault="004C4F90" w:rsidP="004C4F90">
      <w:pPr>
        <w:widowControl/>
        <w:autoSpaceDE/>
        <w:autoSpaceDN/>
        <w:adjustRightInd/>
        <w:jc w:val="center"/>
        <w:rPr>
          <w:rFonts w:ascii="Arial" w:hAnsi="Arial" w:cs="Arial"/>
          <w:b/>
          <w:bCs/>
          <w:caps/>
          <w:sz w:val="22"/>
          <w:szCs w:val="22"/>
        </w:rPr>
      </w:pPr>
    </w:p>
    <w:p w14:paraId="680225BB" w14:textId="77777777" w:rsidR="004C4F90" w:rsidRDefault="004C4F90" w:rsidP="004C4F90">
      <w:pPr>
        <w:widowControl/>
        <w:autoSpaceDE/>
        <w:autoSpaceDN/>
        <w:adjustRightInd/>
        <w:jc w:val="center"/>
        <w:rPr>
          <w:rFonts w:ascii="Arial" w:hAnsi="Arial" w:cs="Arial"/>
          <w:b/>
          <w:bCs/>
          <w:caps/>
          <w:sz w:val="22"/>
          <w:szCs w:val="22"/>
        </w:rPr>
      </w:pPr>
      <w:r w:rsidRPr="004C4F90">
        <w:rPr>
          <w:rFonts w:ascii="Arial" w:hAnsi="Arial" w:cs="Arial"/>
          <w:b/>
          <w:bCs/>
          <w:caps/>
          <w:sz w:val="22"/>
          <w:szCs w:val="22"/>
        </w:rPr>
        <w:t>Resolución </w:t>
      </w:r>
      <w:r>
        <w:rPr>
          <w:rFonts w:ascii="Arial" w:hAnsi="Arial" w:cs="Arial"/>
          <w:b/>
          <w:bCs/>
          <w:caps/>
          <w:sz w:val="22"/>
          <w:szCs w:val="22"/>
        </w:rPr>
        <w:t>11.17 (Rev. COP12)</w:t>
      </w:r>
    </w:p>
    <w:p w14:paraId="69D78BA5" w14:textId="77777777" w:rsidR="004C4F90" w:rsidRDefault="004C4F90" w:rsidP="004C4F90">
      <w:pPr>
        <w:widowControl/>
        <w:autoSpaceDE/>
        <w:autoSpaceDN/>
        <w:adjustRightInd/>
        <w:jc w:val="center"/>
        <w:rPr>
          <w:rFonts w:ascii="Arial" w:hAnsi="Arial" w:cs="Arial"/>
          <w:b/>
          <w:bCs/>
          <w:caps/>
          <w:sz w:val="22"/>
          <w:szCs w:val="22"/>
        </w:rPr>
      </w:pPr>
    </w:p>
    <w:p w14:paraId="0F13070D" w14:textId="7DA946E0" w:rsidR="004C4F90" w:rsidRPr="0082361A" w:rsidRDefault="004C4F90" w:rsidP="004C4F90">
      <w:pPr>
        <w:widowControl/>
        <w:autoSpaceDE/>
        <w:autoSpaceDN/>
        <w:adjustRightInd/>
        <w:jc w:val="center"/>
        <w:rPr>
          <w:rFonts w:ascii="Arial" w:hAnsi="Arial" w:cs="Arial"/>
          <w:b/>
          <w:bCs/>
          <w:caps/>
          <w:sz w:val="22"/>
          <w:szCs w:val="22"/>
          <w:lang w:val="es-ES"/>
        </w:rPr>
      </w:pPr>
      <w:r w:rsidRPr="0082361A">
        <w:rPr>
          <w:rFonts w:ascii="Arial" w:hAnsi="Arial" w:cs="Arial"/>
          <w:b/>
          <w:bCs/>
          <w:caps/>
          <w:sz w:val="22"/>
          <w:szCs w:val="22"/>
          <w:lang w:val="es-ES"/>
        </w:rPr>
        <w:t>PLAN DE ACCIÓN PARA LAS AVES TERRESTRES MIGRATORIAS EN LA REGIÓN DE ÁFRICA Y EURASIA </w:t>
      </w:r>
    </w:p>
    <w:p w14:paraId="28D9CA43" w14:textId="77777777" w:rsidR="00EE6234" w:rsidRPr="0082361A" w:rsidRDefault="00EE6234" w:rsidP="005F734A">
      <w:pPr>
        <w:widowControl/>
        <w:jc w:val="both"/>
        <w:rPr>
          <w:rFonts w:ascii="Arial" w:hAnsi="Arial" w:cs="Arial"/>
          <w:i/>
          <w:iCs/>
          <w:sz w:val="22"/>
          <w:szCs w:val="22"/>
          <w:lang w:val="es-ES"/>
        </w:rPr>
      </w:pPr>
    </w:p>
    <w:p w14:paraId="586765E0" w14:textId="77777777" w:rsidR="00CA5E6E" w:rsidRPr="0082361A" w:rsidRDefault="00CA5E6E" w:rsidP="00672243">
      <w:pPr>
        <w:widowControl/>
        <w:autoSpaceDE/>
        <w:autoSpaceDN/>
        <w:adjustRightInd/>
        <w:jc w:val="both"/>
        <w:rPr>
          <w:rStyle w:val="QuickFormat1"/>
          <w:rFonts w:ascii="Arial" w:hAnsi="Arial" w:cs="Arial"/>
          <w:sz w:val="22"/>
          <w:szCs w:val="22"/>
          <w:lang w:val="es-ES"/>
        </w:rPr>
      </w:pPr>
      <w:r w:rsidRPr="0082361A">
        <w:rPr>
          <w:rFonts w:ascii="Arial" w:hAnsi="Arial" w:cs="Arial"/>
          <w:i/>
          <w:iCs/>
          <w:sz w:val="22"/>
          <w:szCs w:val="22"/>
          <w:lang w:val="es-ES"/>
        </w:rPr>
        <w:t xml:space="preserve">Preocupada </w:t>
      </w:r>
      <w:r w:rsidRPr="0082361A">
        <w:rPr>
          <w:rFonts w:ascii="Arial" w:hAnsi="Arial" w:cs="Arial"/>
          <w:sz w:val="22"/>
          <w:szCs w:val="22"/>
          <w:lang w:val="es-ES"/>
        </w:rPr>
        <w:t>porque existe evidencia científica convincente de declives generalizados de las aves terrestres migratorias de África y Eurasia en las últimas décadas, y porque estos descensos son de creciente preocupación para la conservación, tanto en el campo científico como político, ya que las poblaciones reproductoras de Europa de algunas especies, anteriormente generalizadas, se han reducido a menos de la mitad en los últimos 30 años; </w:t>
      </w:r>
    </w:p>
    <w:p w14:paraId="24075116" w14:textId="77777777" w:rsidR="001F3EB0" w:rsidRPr="0082361A" w:rsidRDefault="001F3EB0" w:rsidP="00672243">
      <w:pPr>
        <w:widowControl/>
        <w:autoSpaceDE/>
        <w:autoSpaceDN/>
        <w:adjustRightInd/>
        <w:jc w:val="both"/>
        <w:rPr>
          <w:rFonts w:ascii="Arial" w:hAnsi="Arial" w:cs="Arial"/>
          <w:i/>
          <w:iCs/>
          <w:sz w:val="22"/>
          <w:szCs w:val="22"/>
          <w:lang w:val="es-ES"/>
        </w:rPr>
      </w:pPr>
    </w:p>
    <w:p w14:paraId="11BC16E6" w14:textId="77777777" w:rsidR="00CA5E6E" w:rsidRPr="0082361A" w:rsidRDefault="00CA5E6E" w:rsidP="00672243">
      <w:pPr>
        <w:widowControl/>
        <w:autoSpaceDE/>
        <w:autoSpaceDN/>
        <w:adjustRightInd/>
        <w:jc w:val="both"/>
        <w:rPr>
          <w:rFonts w:ascii="Arial" w:hAnsi="Arial" w:cs="Arial"/>
          <w:sz w:val="22"/>
          <w:szCs w:val="22"/>
          <w:lang w:val="es-ES"/>
        </w:rPr>
      </w:pPr>
      <w:r w:rsidRPr="0082361A">
        <w:rPr>
          <w:rFonts w:ascii="Arial" w:hAnsi="Arial" w:cs="Arial"/>
          <w:i/>
          <w:iCs/>
          <w:sz w:val="22"/>
          <w:szCs w:val="22"/>
          <w:lang w:val="es-ES"/>
        </w:rPr>
        <w:t xml:space="preserve">Consciente </w:t>
      </w:r>
      <w:r w:rsidRPr="0082361A">
        <w:rPr>
          <w:rFonts w:ascii="Arial" w:hAnsi="Arial" w:cs="Arial"/>
          <w:sz w:val="22"/>
          <w:szCs w:val="22"/>
          <w:lang w:val="es-ES"/>
        </w:rPr>
        <w:t>de que la situación de las aves terrestres migratorias se utiliza ampliamente como un indicador de la salud general del medio ambiente y el resto de la biodiversidad, entre otros, para el logro de la Meta 12 del Plan Estratégico 2011-2020 del CDB para la Diversidad Biológica; </w:t>
      </w:r>
    </w:p>
    <w:p w14:paraId="47BE8B1D" w14:textId="77777777" w:rsidR="001F3EB0" w:rsidRPr="0082361A" w:rsidRDefault="001F3EB0" w:rsidP="00672243">
      <w:pPr>
        <w:widowControl/>
        <w:autoSpaceDE/>
        <w:autoSpaceDN/>
        <w:adjustRightInd/>
        <w:jc w:val="both"/>
        <w:rPr>
          <w:rFonts w:ascii="Arial" w:hAnsi="Arial" w:cs="Arial"/>
          <w:i/>
          <w:iCs/>
          <w:sz w:val="22"/>
          <w:szCs w:val="22"/>
          <w:lang w:val="es-ES"/>
        </w:rPr>
      </w:pPr>
    </w:p>
    <w:p w14:paraId="77C724D5" w14:textId="77777777" w:rsidR="00CA5E6E" w:rsidRPr="0082361A" w:rsidRDefault="00CA5E6E" w:rsidP="00672243">
      <w:pPr>
        <w:widowControl/>
        <w:autoSpaceDE/>
        <w:autoSpaceDN/>
        <w:adjustRightInd/>
        <w:jc w:val="both"/>
        <w:rPr>
          <w:rFonts w:ascii="Arial" w:hAnsi="Arial" w:cs="Arial"/>
          <w:sz w:val="22"/>
          <w:szCs w:val="22"/>
          <w:lang w:val="es-ES"/>
        </w:rPr>
      </w:pPr>
      <w:r w:rsidRPr="0082361A">
        <w:rPr>
          <w:rFonts w:ascii="Arial" w:hAnsi="Arial" w:cs="Arial"/>
          <w:i/>
          <w:iCs/>
          <w:sz w:val="22"/>
          <w:szCs w:val="22"/>
          <w:lang w:val="es-ES"/>
        </w:rPr>
        <w:t xml:space="preserve">Consciente también </w:t>
      </w:r>
      <w:r w:rsidRPr="0082361A">
        <w:rPr>
          <w:rFonts w:ascii="Arial" w:hAnsi="Arial" w:cs="Arial"/>
          <w:sz w:val="22"/>
          <w:szCs w:val="22"/>
          <w:lang w:val="es-ES"/>
        </w:rPr>
        <w:t>de que los principales impulsores de este descenso parecen ser la degradación de los hábitats de cría, en particular dentro de los sistemas agrícolas y las regiones arboladas y los bosques, y en las áreas no reproductivas, los factores combinados de la degradación antropogénica del hábitat, la captura insostenible y el cambio climático; </w:t>
      </w:r>
    </w:p>
    <w:p w14:paraId="73EBB45E" w14:textId="77777777" w:rsidR="001F3EB0" w:rsidRPr="0082361A" w:rsidRDefault="001F3EB0" w:rsidP="00672243">
      <w:pPr>
        <w:widowControl/>
        <w:autoSpaceDE/>
        <w:autoSpaceDN/>
        <w:adjustRightInd/>
        <w:jc w:val="both"/>
        <w:rPr>
          <w:rFonts w:ascii="Arial" w:hAnsi="Arial" w:cs="Arial"/>
          <w:i/>
          <w:iCs/>
          <w:sz w:val="22"/>
          <w:szCs w:val="22"/>
          <w:lang w:val="es-ES"/>
        </w:rPr>
      </w:pPr>
    </w:p>
    <w:p w14:paraId="2DDCF0D2" w14:textId="77777777" w:rsidR="00CA5E6E" w:rsidRPr="0082361A" w:rsidRDefault="00CA5E6E" w:rsidP="00672243">
      <w:pPr>
        <w:widowControl/>
        <w:autoSpaceDE/>
        <w:autoSpaceDN/>
        <w:adjustRightInd/>
        <w:jc w:val="both"/>
        <w:rPr>
          <w:rFonts w:ascii="Arial" w:hAnsi="Arial" w:cs="Arial"/>
          <w:sz w:val="22"/>
          <w:szCs w:val="22"/>
          <w:lang w:val="es-ES"/>
        </w:rPr>
      </w:pPr>
      <w:r w:rsidRPr="0082361A">
        <w:rPr>
          <w:rFonts w:ascii="Arial" w:hAnsi="Arial" w:cs="Arial"/>
          <w:i/>
          <w:iCs/>
          <w:sz w:val="22"/>
          <w:szCs w:val="22"/>
          <w:lang w:val="es-ES"/>
        </w:rPr>
        <w:t xml:space="preserve">Recordando </w:t>
      </w:r>
      <w:r w:rsidRPr="0082361A">
        <w:rPr>
          <w:rFonts w:ascii="Arial" w:hAnsi="Arial" w:cs="Arial"/>
          <w:sz w:val="22"/>
          <w:szCs w:val="22"/>
          <w:lang w:val="es-ES"/>
        </w:rPr>
        <w:t>que la Resolución 10.27 de la Décima Conferencia de las Partes instó a las Partes e invitó a las no Partes y a otros interesados, con la Secretaría de la CMS, a desarrollar un Plan de Acción para la conservación de las aves terrestres migratorias de África y Eurasia y sus hábitats a lo largo de la ruta migratoria, para su adopción en la 11ª Reunión de la Conferencia de las Partes, sobre el cual la COP puede basarse para considerar la necesidad de un nuevo instrumento o el uso de un instrumento ya existente como marco; </w:t>
      </w:r>
    </w:p>
    <w:p w14:paraId="4D773D06" w14:textId="77777777" w:rsidR="001F3EB0" w:rsidRPr="0082361A" w:rsidRDefault="001F3EB0" w:rsidP="00672243">
      <w:pPr>
        <w:widowControl/>
        <w:autoSpaceDE/>
        <w:autoSpaceDN/>
        <w:adjustRightInd/>
        <w:jc w:val="both"/>
        <w:rPr>
          <w:rFonts w:ascii="Arial" w:hAnsi="Arial" w:cs="Arial"/>
          <w:i/>
          <w:iCs/>
          <w:sz w:val="22"/>
          <w:szCs w:val="22"/>
          <w:lang w:val="es-ES"/>
        </w:rPr>
      </w:pPr>
    </w:p>
    <w:p w14:paraId="100F826E" w14:textId="77777777" w:rsidR="00CA5E6E" w:rsidRPr="0082361A" w:rsidRDefault="00CA5E6E" w:rsidP="00672243">
      <w:pPr>
        <w:widowControl/>
        <w:autoSpaceDE/>
        <w:autoSpaceDN/>
        <w:adjustRightInd/>
        <w:jc w:val="both"/>
        <w:rPr>
          <w:rFonts w:ascii="Arial" w:hAnsi="Arial" w:cs="Arial"/>
          <w:sz w:val="22"/>
          <w:szCs w:val="22"/>
          <w:lang w:val="es-ES"/>
        </w:rPr>
      </w:pPr>
      <w:r w:rsidRPr="0082361A">
        <w:rPr>
          <w:rFonts w:ascii="Arial" w:hAnsi="Arial" w:cs="Arial"/>
          <w:i/>
          <w:iCs/>
          <w:sz w:val="22"/>
          <w:szCs w:val="22"/>
          <w:lang w:val="es-ES"/>
        </w:rPr>
        <w:t xml:space="preserve">Recordando también </w:t>
      </w:r>
      <w:r w:rsidRPr="0082361A">
        <w:rPr>
          <w:rFonts w:ascii="Arial" w:hAnsi="Arial" w:cs="Arial"/>
          <w:sz w:val="22"/>
          <w:szCs w:val="22"/>
          <w:lang w:val="es-ES"/>
        </w:rPr>
        <w:t>la Resolución 11.16 para la Prevención de la matanza, captura y comercio ilegal de aves migratorias, y las Directrices para prevenir el envenenamiento de aves migratorias adoptadas a través de la Resolución 11.15; </w:t>
      </w:r>
    </w:p>
    <w:p w14:paraId="34737C60" w14:textId="77777777" w:rsidR="001F3EB0" w:rsidRPr="0082361A" w:rsidRDefault="001F3EB0" w:rsidP="00672243">
      <w:pPr>
        <w:widowControl/>
        <w:autoSpaceDE/>
        <w:autoSpaceDN/>
        <w:adjustRightInd/>
        <w:jc w:val="both"/>
        <w:rPr>
          <w:rFonts w:ascii="Arial" w:hAnsi="Arial" w:cs="Arial"/>
          <w:i/>
          <w:iCs/>
          <w:sz w:val="22"/>
          <w:szCs w:val="22"/>
          <w:lang w:val="es-ES"/>
        </w:rPr>
      </w:pPr>
    </w:p>
    <w:p w14:paraId="3E0B7D25" w14:textId="77777777" w:rsidR="00CA5E6E" w:rsidRPr="0082361A" w:rsidRDefault="00CA5E6E" w:rsidP="00672243">
      <w:pPr>
        <w:widowControl/>
        <w:autoSpaceDE/>
        <w:autoSpaceDN/>
        <w:adjustRightInd/>
        <w:jc w:val="both"/>
        <w:rPr>
          <w:rFonts w:ascii="Arial" w:hAnsi="Arial" w:cs="Arial"/>
          <w:sz w:val="22"/>
          <w:szCs w:val="22"/>
          <w:lang w:val="es-ES"/>
        </w:rPr>
      </w:pPr>
      <w:r w:rsidRPr="0082361A">
        <w:rPr>
          <w:rFonts w:ascii="Arial" w:hAnsi="Arial" w:cs="Arial"/>
          <w:i/>
          <w:iCs/>
          <w:sz w:val="22"/>
          <w:szCs w:val="22"/>
          <w:lang w:val="es-ES"/>
        </w:rPr>
        <w:t xml:space="preserve">Tomando nota </w:t>
      </w:r>
      <w:r w:rsidRPr="0082361A">
        <w:rPr>
          <w:rFonts w:ascii="Arial" w:hAnsi="Arial" w:cs="Arial"/>
          <w:sz w:val="22"/>
          <w:szCs w:val="22"/>
          <w:lang w:val="es-ES"/>
        </w:rPr>
        <w:t>del informe del taller para elaborar un Plan de Acción para las aves terrestres migratorias en África y Eurasia, que tuvo lugar en Accra entre los días 31 de agosto a 2 de septiembre, en 2012, y dando las gracias al Gobierno de Ghana por acoger este taller; </w:t>
      </w:r>
    </w:p>
    <w:p w14:paraId="726CFA53" w14:textId="77777777" w:rsidR="001F3EB0" w:rsidRPr="0082361A" w:rsidRDefault="001F3EB0" w:rsidP="00672243">
      <w:pPr>
        <w:widowControl/>
        <w:autoSpaceDE/>
        <w:autoSpaceDN/>
        <w:adjustRightInd/>
        <w:jc w:val="both"/>
        <w:rPr>
          <w:rFonts w:ascii="Arial" w:hAnsi="Arial" w:cs="Arial"/>
          <w:i/>
          <w:iCs/>
          <w:sz w:val="22"/>
          <w:szCs w:val="22"/>
          <w:lang w:val="es-ES"/>
        </w:rPr>
      </w:pPr>
    </w:p>
    <w:p w14:paraId="59CCBD58" w14:textId="77777777" w:rsidR="00CA5E6E" w:rsidRPr="0082361A" w:rsidRDefault="00CA5E6E" w:rsidP="00672243">
      <w:pPr>
        <w:widowControl/>
        <w:autoSpaceDE/>
        <w:autoSpaceDN/>
        <w:adjustRightInd/>
        <w:jc w:val="both"/>
        <w:rPr>
          <w:rFonts w:ascii="Arial" w:hAnsi="Arial" w:cs="Arial"/>
          <w:sz w:val="22"/>
          <w:szCs w:val="22"/>
          <w:lang w:val="es-ES"/>
        </w:rPr>
      </w:pPr>
      <w:r w:rsidRPr="0082361A">
        <w:rPr>
          <w:rFonts w:ascii="Arial" w:hAnsi="Arial" w:cs="Arial"/>
          <w:i/>
          <w:iCs/>
          <w:sz w:val="22"/>
          <w:szCs w:val="22"/>
          <w:lang w:val="es-ES"/>
        </w:rPr>
        <w:t xml:space="preserve">Reconociendo </w:t>
      </w:r>
      <w:r w:rsidRPr="0082361A">
        <w:rPr>
          <w:rFonts w:ascii="Arial" w:hAnsi="Arial" w:cs="Arial"/>
          <w:sz w:val="22"/>
          <w:szCs w:val="22"/>
          <w:lang w:val="es-ES"/>
        </w:rPr>
        <w:t>con gratitud las contribuciones de los miembros del Grupo de Trabajo sobre aves terrestres migratorias de África y Eurasia (el Grupo de Trabajo) establecido en el marco del Consejo Científico de la CMS; </w:t>
      </w:r>
    </w:p>
    <w:p w14:paraId="59CC389D" w14:textId="77777777" w:rsidR="001F3EB0" w:rsidRPr="0082361A" w:rsidRDefault="001F3EB0" w:rsidP="00672243">
      <w:pPr>
        <w:widowControl/>
        <w:autoSpaceDE/>
        <w:autoSpaceDN/>
        <w:adjustRightInd/>
        <w:jc w:val="both"/>
        <w:rPr>
          <w:rFonts w:ascii="Arial" w:hAnsi="Arial" w:cs="Arial"/>
          <w:i/>
          <w:iCs/>
          <w:sz w:val="22"/>
          <w:szCs w:val="22"/>
          <w:lang w:val="es-ES"/>
        </w:rPr>
      </w:pPr>
    </w:p>
    <w:p w14:paraId="1E88CF0F" w14:textId="77777777" w:rsidR="00CA5E6E" w:rsidRPr="0082361A" w:rsidRDefault="00CA5E6E" w:rsidP="00672243">
      <w:pPr>
        <w:widowControl/>
        <w:autoSpaceDE/>
        <w:autoSpaceDN/>
        <w:adjustRightInd/>
        <w:jc w:val="both"/>
        <w:rPr>
          <w:rFonts w:ascii="Arial" w:hAnsi="Arial" w:cs="Arial"/>
          <w:sz w:val="22"/>
          <w:szCs w:val="22"/>
          <w:lang w:val="es-ES"/>
        </w:rPr>
      </w:pPr>
      <w:r w:rsidRPr="0082361A">
        <w:rPr>
          <w:rFonts w:ascii="Arial" w:hAnsi="Arial" w:cs="Arial"/>
          <w:i/>
          <w:iCs/>
          <w:sz w:val="22"/>
          <w:szCs w:val="22"/>
          <w:lang w:val="es-ES"/>
        </w:rPr>
        <w:t xml:space="preserve">Reconociendo además </w:t>
      </w:r>
      <w:r w:rsidRPr="0082361A">
        <w:rPr>
          <w:rFonts w:ascii="Arial" w:hAnsi="Arial" w:cs="Arial"/>
          <w:sz w:val="22"/>
          <w:szCs w:val="22"/>
          <w:lang w:val="es-ES"/>
        </w:rPr>
        <w:t xml:space="preserve">el papel esencial de los donantes financieros de este proyecto, que hicieron posible el desarrollo del Plan de Acción, en particular, el Gobierno de Suiza y </w:t>
      </w:r>
      <w:proofErr w:type="spellStart"/>
      <w:r w:rsidRPr="0082361A">
        <w:rPr>
          <w:rFonts w:ascii="Arial" w:hAnsi="Arial" w:cs="Arial"/>
          <w:sz w:val="22"/>
          <w:szCs w:val="22"/>
          <w:lang w:val="es-ES"/>
        </w:rPr>
        <w:t>BirdLife</w:t>
      </w:r>
      <w:proofErr w:type="spellEnd"/>
      <w:r w:rsidRPr="0082361A">
        <w:rPr>
          <w:rFonts w:ascii="Arial" w:hAnsi="Arial" w:cs="Arial"/>
          <w:sz w:val="22"/>
          <w:szCs w:val="22"/>
          <w:lang w:val="es-ES"/>
        </w:rPr>
        <w:t xml:space="preserve"> International y sus socios nacionales; </w:t>
      </w:r>
    </w:p>
    <w:p w14:paraId="0AA4BF9F" w14:textId="77777777" w:rsidR="001F3EB0" w:rsidRPr="0082361A" w:rsidRDefault="001F3EB0" w:rsidP="00672243">
      <w:pPr>
        <w:widowControl/>
        <w:autoSpaceDE/>
        <w:autoSpaceDN/>
        <w:adjustRightInd/>
        <w:jc w:val="both"/>
        <w:rPr>
          <w:rFonts w:ascii="Arial" w:hAnsi="Arial" w:cs="Arial"/>
          <w:i/>
          <w:iCs/>
          <w:sz w:val="22"/>
          <w:szCs w:val="22"/>
          <w:lang w:val="es-ES"/>
        </w:rPr>
      </w:pPr>
    </w:p>
    <w:p w14:paraId="017C301F" w14:textId="77777777" w:rsidR="00CA5E6E" w:rsidRPr="0082361A" w:rsidRDefault="00CA5E6E" w:rsidP="00672243">
      <w:pPr>
        <w:widowControl/>
        <w:autoSpaceDE/>
        <w:autoSpaceDN/>
        <w:adjustRightInd/>
        <w:jc w:val="both"/>
        <w:rPr>
          <w:rFonts w:ascii="Arial" w:hAnsi="Arial" w:cs="Arial"/>
          <w:sz w:val="22"/>
          <w:szCs w:val="22"/>
          <w:lang w:val="es-ES"/>
        </w:rPr>
      </w:pPr>
      <w:r w:rsidRPr="0082361A">
        <w:rPr>
          <w:rFonts w:ascii="Arial" w:hAnsi="Arial" w:cs="Arial"/>
          <w:i/>
          <w:iCs/>
          <w:sz w:val="22"/>
          <w:szCs w:val="22"/>
          <w:lang w:val="es-ES"/>
        </w:rPr>
        <w:t xml:space="preserve">Acogiendo con beneplácito </w:t>
      </w:r>
      <w:r w:rsidRPr="0082361A">
        <w:rPr>
          <w:rFonts w:ascii="Arial" w:hAnsi="Arial" w:cs="Arial"/>
          <w:sz w:val="22"/>
          <w:szCs w:val="22"/>
          <w:lang w:val="es-ES"/>
        </w:rPr>
        <w:t xml:space="preserve">el establecimiento del Grupo de Estudio de Aves Terrestres Migratorias (MLSG) y </w:t>
      </w:r>
      <w:r w:rsidRPr="0082361A">
        <w:rPr>
          <w:rFonts w:ascii="Arial" w:hAnsi="Arial" w:cs="Arial"/>
          <w:i/>
          <w:iCs/>
          <w:sz w:val="22"/>
          <w:szCs w:val="22"/>
          <w:lang w:val="es-ES"/>
        </w:rPr>
        <w:t xml:space="preserve">tomando nota </w:t>
      </w:r>
      <w:r w:rsidRPr="0082361A">
        <w:rPr>
          <w:rFonts w:ascii="Arial" w:hAnsi="Arial" w:cs="Arial"/>
          <w:sz w:val="22"/>
          <w:szCs w:val="22"/>
          <w:lang w:val="es-ES"/>
        </w:rPr>
        <w:t xml:space="preserve">de los resultados de la reunión inaugural del MLSG que tuvo lugar en </w:t>
      </w:r>
      <w:proofErr w:type="spellStart"/>
      <w:r w:rsidRPr="0082361A">
        <w:rPr>
          <w:rFonts w:ascii="Arial" w:hAnsi="Arial" w:cs="Arial"/>
          <w:sz w:val="22"/>
          <w:szCs w:val="22"/>
          <w:lang w:val="es-ES"/>
        </w:rPr>
        <w:t>Wilhelmshaven</w:t>
      </w:r>
      <w:proofErr w:type="spellEnd"/>
      <w:r w:rsidRPr="0082361A">
        <w:rPr>
          <w:rFonts w:ascii="Arial" w:hAnsi="Arial" w:cs="Arial"/>
          <w:sz w:val="22"/>
          <w:szCs w:val="22"/>
          <w:lang w:val="es-ES"/>
        </w:rPr>
        <w:t xml:space="preserve"> (Alemania) los días 26 a 28 de marzo de 2014, y de los Amigos del Plan de Acción de Aves Terrestres (FLAP) como un foro para interesados, individuos y organizaciones que siguen y apoyan el Plan de Acción de la CMS; </w:t>
      </w:r>
    </w:p>
    <w:p w14:paraId="6D57EF68" w14:textId="77777777" w:rsidR="001F3EB0" w:rsidRPr="0082361A" w:rsidRDefault="001F3EB0" w:rsidP="00672243">
      <w:pPr>
        <w:widowControl/>
        <w:autoSpaceDE/>
        <w:autoSpaceDN/>
        <w:adjustRightInd/>
        <w:jc w:val="both"/>
        <w:rPr>
          <w:rFonts w:ascii="Arial" w:hAnsi="Arial" w:cs="Arial"/>
          <w:i/>
          <w:iCs/>
          <w:sz w:val="22"/>
          <w:szCs w:val="22"/>
          <w:lang w:val="es-ES"/>
        </w:rPr>
      </w:pPr>
    </w:p>
    <w:p w14:paraId="144EB52F" w14:textId="77777777" w:rsidR="00CA5E6E" w:rsidRPr="0082361A" w:rsidRDefault="00CA5E6E" w:rsidP="00672243">
      <w:pPr>
        <w:widowControl/>
        <w:autoSpaceDE/>
        <w:autoSpaceDN/>
        <w:adjustRightInd/>
        <w:jc w:val="both"/>
        <w:rPr>
          <w:rFonts w:ascii="Arial" w:hAnsi="Arial" w:cs="Arial"/>
          <w:sz w:val="22"/>
          <w:szCs w:val="22"/>
          <w:lang w:val="es-ES"/>
        </w:rPr>
      </w:pPr>
      <w:r w:rsidRPr="0082361A">
        <w:rPr>
          <w:rFonts w:ascii="Arial" w:hAnsi="Arial" w:cs="Arial"/>
          <w:i/>
          <w:iCs/>
          <w:sz w:val="22"/>
          <w:szCs w:val="22"/>
          <w:lang w:val="es-ES"/>
        </w:rPr>
        <w:t xml:space="preserve">Acogiendo </w:t>
      </w:r>
      <w:r w:rsidRPr="0082361A">
        <w:rPr>
          <w:rFonts w:ascii="Arial" w:hAnsi="Arial" w:cs="Arial"/>
          <w:sz w:val="22"/>
          <w:szCs w:val="22"/>
          <w:lang w:val="es-ES"/>
        </w:rPr>
        <w:t>la iniciativa de EURING (Unión Europea para el Marcado de Aves) de producir con el apoyo de la Secretaría de la CMS, un atlas europeo de la migración de aves, basado en la recuperación de aves anilladas; </w:t>
      </w:r>
    </w:p>
    <w:p w14:paraId="61884EE8" w14:textId="6F9E61D1" w:rsidR="001F3EB0" w:rsidRDefault="001F3EB0" w:rsidP="00672243">
      <w:pPr>
        <w:jc w:val="center"/>
        <w:rPr>
          <w:rFonts w:ascii="Arial" w:hAnsi="Arial" w:cs="Arial"/>
          <w:bCs/>
          <w:i/>
          <w:iCs/>
          <w:sz w:val="22"/>
          <w:szCs w:val="22"/>
          <w:lang w:val="es-ES"/>
        </w:rPr>
      </w:pPr>
    </w:p>
    <w:p w14:paraId="2A1B7F05" w14:textId="77777777" w:rsidR="00307081" w:rsidRDefault="00307081" w:rsidP="00672243">
      <w:pPr>
        <w:jc w:val="center"/>
        <w:rPr>
          <w:rFonts w:ascii="Arial" w:hAnsi="Arial" w:cs="Arial"/>
          <w:bCs/>
          <w:i/>
          <w:iCs/>
          <w:sz w:val="22"/>
          <w:szCs w:val="22"/>
          <w:lang w:val="es-ES"/>
        </w:rPr>
      </w:pPr>
    </w:p>
    <w:p w14:paraId="2A898E17" w14:textId="77777777" w:rsidR="00CA5E6E" w:rsidRDefault="00CA5E6E" w:rsidP="00672243">
      <w:pPr>
        <w:jc w:val="center"/>
        <w:rPr>
          <w:rFonts w:ascii="Arial" w:hAnsi="Arial" w:cs="Arial"/>
          <w:bCs/>
          <w:i/>
          <w:iCs/>
          <w:sz w:val="22"/>
          <w:szCs w:val="22"/>
          <w:lang w:val="es-ES"/>
        </w:rPr>
      </w:pPr>
      <w:r w:rsidRPr="000160CA">
        <w:rPr>
          <w:rFonts w:ascii="Arial" w:hAnsi="Arial" w:cs="Arial"/>
          <w:bCs/>
          <w:i/>
          <w:iCs/>
          <w:sz w:val="22"/>
          <w:szCs w:val="22"/>
          <w:lang w:val="es-ES"/>
        </w:rPr>
        <w:lastRenderedPageBreak/>
        <w:t>La Conferencia de las Partes de la</w:t>
      </w:r>
      <w:r w:rsidRPr="000160CA">
        <w:rPr>
          <w:rFonts w:ascii="Arial" w:hAnsi="Arial" w:cs="Arial"/>
          <w:bCs/>
          <w:sz w:val="22"/>
          <w:szCs w:val="22"/>
          <w:lang w:val="es-ES"/>
        </w:rPr>
        <w:t xml:space="preserve"> </w:t>
      </w:r>
      <w:r w:rsidRPr="000160CA">
        <w:rPr>
          <w:rFonts w:ascii="Arial" w:hAnsi="Arial" w:cs="Arial"/>
          <w:bCs/>
          <w:i/>
          <w:iCs/>
          <w:sz w:val="22"/>
          <w:szCs w:val="22"/>
          <w:lang w:val="es-ES"/>
        </w:rPr>
        <w:t>Convención sobre la Conservación de Especies Migratorias de Animales Silvestres</w:t>
      </w:r>
    </w:p>
    <w:p w14:paraId="45480A4D" w14:textId="77777777" w:rsidR="001F3EB0" w:rsidRPr="0082361A" w:rsidRDefault="001F3EB0" w:rsidP="00672243">
      <w:pPr>
        <w:jc w:val="center"/>
        <w:rPr>
          <w:rFonts w:ascii="Arial" w:hAnsi="Arial" w:cs="Arial"/>
          <w:sz w:val="22"/>
          <w:szCs w:val="22"/>
          <w:lang w:val="es-ES"/>
        </w:rPr>
      </w:pPr>
    </w:p>
    <w:p w14:paraId="7A1CC84E" w14:textId="16A03B37" w:rsidR="00CA5E6E" w:rsidRPr="0082361A" w:rsidRDefault="00CA5E6E" w:rsidP="001F3EB0">
      <w:pPr>
        <w:pStyle w:val="p1"/>
        <w:numPr>
          <w:ilvl w:val="0"/>
          <w:numId w:val="42"/>
        </w:numPr>
        <w:ind w:left="360"/>
        <w:jc w:val="both"/>
        <w:rPr>
          <w:rFonts w:ascii="Arial" w:hAnsi="Arial" w:cs="Arial"/>
          <w:sz w:val="22"/>
          <w:szCs w:val="22"/>
          <w:lang w:val="es-ES"/>
        </w:rPr>
      </w:pPr>
      <w:r w:rsidRPr="0082361A">
        <w:rPr>
          <w:rFonts w:ascii="Arial" w:hAnsi="Arial" w:cs="Arial"/>
          <w:i/>
          <w:iCs/>
          <w:sz w:val="22"/>
          <w:szCs w:val="22"/>
          <w:lang w:val="es-ES"/>
        </w:rPr>
        <w:t xml:space="preserve">Adopta </w:t>
      </w:r>
      <w:r w:rsidRPr="0082361A">
        <w:rPr>
          <w:rFonts w:ascii="Arial" w:hAnsi="Arial" w:cs="Arial"/>
          <w:sz w:val="22"/>
          <w:szCs w:val="22"/>
          <w:lang w:val="es-ES"/>
        </w:rPr>
        <w:t>el “Plan de Acción para aves terrestres migratorias de África y Eurasia (AEMLAP)” (el Plan de Acción), y sus anexos, que figuran en el Anexo II del documento PNUMA/CMS/COP11/.23.1.4/Rev.1 e insta a las Partes y alienta a los Estados no Partes y las partes interesadas a implementar el Plan de Acción con carácter prioritario;</w:t>
      </w:r>
    </w:p>
    <w:p w14:paraId="28011CB1" w14:textId="77777777" w:rsidR="001F3EB0" w:rsidRPr="0082361A" w:rsidRDefault="001F3EB0" w:rsidP="001F3EB0">
      <w:pPr>
        <w:pStyle w:val="p1"/>
        <w:ind w:left="360"/>
        <w:jc w:val="both"/>
        <w:rPr>
          <w:rFonts w:ascii="Arial" w:hAnsi="Arial" w:cs="Arial"/>
          <w:sz w:val="22"/>
          <w:szCs w:val="22"/>
          <w:lang w:val="es-ES"/>
        </w:rPr>
      </w:pPr>
    </w:p>
    <w:p w14:paraId="3D3D4685" w14:textId="7344D430" w:rsidR="00CA5E6E" w:rsidRPr="0082361A" w:rsidRDefault="00CA5E6E" w:rsidP="00672243">
      <w:pPr>
        <w:pStyle w:val="p1"/>
        <w:numPr>
          <w:ilvl w:val="0"/>
          <w:numId w:val="42"/>
        </w:numPr>
        <w:ind w:left="360"/>
        <w:jc w:val="both"/>
        <w:rPr>
          <w:rFonts w:ascii="Arial" w:hAnsi="Arial" w:cs="Arial"/>
          <w:sz w:val="22"/>
          <w:szCs w:val="22"/>
          <w:lang w:val="es-ES"/>
        </w:rPr>
      </w:pPr>
      <w:r w:rsidRPr="0082361A">
        <w:rPr>
          <w:rFonts w:ascii="Arial" w:hAnsi="Arial" w:cs="Arial"/>
          <w:i/>
          <w:iCs/>
          <w:sz w:val="22"/>
          <w:szCs w:val="22"/>
          <w:lang w:val="es-ES"/>
        </w:rPr>
        <w:t xml:space="preserve">Insta especialmente </w:t>
      </w:r>
      <w:r w:rsidRPr="0082361A">
        <w:rPr>
          <w:rFonts w:ascii="Arial" w:hAnsi="Arial" w:cs="Arial"/>
          <w:sz w:val="22"/>
          <w:szCs w:val="22"/>
          <w:lang w:val="es-ES"/>
        </w:rPr>
        <w:t xml:space="preserve">a las Partes y </w:t>
      </w:r>
      <w:r w:rsidRPr="0082361A">
        <w:rPr>
          <w:rFonts w:ascii="Arial" w:hAnsi="Arial" w:cs="Arial"/>
          <w:i/>
          <w:iCs/>
          <w:sz w:val="22"/>
          <w:szCs w:val="22"/>
          <w:lang w:val="es-ES"/>
        </w:rPr>
        <w:t xml:space="preserve">alienta </w:t>
      </w:r>
      <w:r w:rsidRPr="0082361A">
        <w:rPr>
          <w:rFonts w:ascii="Arial" w:hAnsi="Arial" w:cs="Arial"/>
          <w:sz w:val="22"/>
          <w:szCs w:val="22"/>
          <w:lang w:val="es-ES"/>
        </w:rPr>
        <w:t xml:space="preserve">a las no Partes a abordar la cuestión de la degradación y la pérdida de hábitat de las especies de aves terrestres migratorias mediante el desarrollo de políticas que mantengan, manejen y restauren los hábitats naturales y </w:t>
      </w:r>
      <w:proofErr w:type="spellStart"/>
      <w:r w:rsidRPr="0082361A">
        <w:rPr>
          <w:rFonts w:ascii="Arial" w:hAnsi="Arial" w:cs="Arial"/>
          <w:sz w:val="22"/>
          <w:szCs w:val="22"/>
          <w:lang w:val="es-ES"/>
        </w:rPr>
        <w:t>semi</w:t>
      </w:r>
      <w:proofErr w:type="spellEnd"/>
      <w:r w:rsidRPr="0082361A">
        <w:rPr>
          <w:rFonts w:ascii="Arial" w:hAnsi="Arial" w:cs="Arial"/>
          <w:sz w:val="22"/>
          <w:szCs w:val="22"/>
          <w:lang w:val="es-ES"/>
        </w:rPr>
        <w:t>-naturales dentro de los paisajes y en el medio ambiente en general, incluyendo el trabajo con las comunidades locales, en colaboración con la comunidad de mitigación de la pobreza y los sectores de silvicultura y agricultura en África;</w:t>
      </w:r>
    </w:p>
    <w:p w14:paraId="44E5AEFA" w14:textId="77777777" w:rsidR="001F3EB0" w:rsidRPr="0082361A" w:rsidRDefault="001F3EB0" w:rsidP="001F3EB0">
      <w:pPr>
        <w:pStyle w:val="p1"/>
        <w:jc w:val="both"/>
        <w:rPr>
          <w:rFonts w:ascii="Arial" w:hAnsi="Arial" w:cs="Arial"/>
          <w:sz w:val="22"/>
          <w:szCs w:val="22"/>
          <w:lang w:val="es-ES"/>
        </w:rPr>
      </w:pPr>
    </w:p>
    <w:p w14:paraId="72C72704" w14:textId="69C68397" w:rsidR="00CA5E6E" w:rsidRPr="0082361A" w:rsidRDefault="00CA5E6E" w:rsidP="00672243">
      <w:pPr>
        <w:pStyle w:val="p1"/>
        <w:numPr>
          <w:ilvl w:val="0"/>
          <w:numId w:val="42"/>
        </w:numPr>
        <w:ind w:left="360"/>
        <w:jc w:val="both"/>
        <w:rPr>
          <w:rFonts w:ascii="Arial" w:hAnsi="Arial" w:cs="Arial"/>
          <w:sz w:val="22"/>
          <w:szCs w:val="22"/>
          <w:lang w:val="es-ES"/>
        </w:rPr>
      </w:pPr>
      <w:r w:rsidRPr="0082361A">
        <w:rPr>
          <w:rFonts w:ascii="Arial" w:hAnsi="Arial" w:cs="Arial"/>
          <w:i/>
          <w:iCs/>
          <w:sz w:val="22"/>
          <w:szCs w:val="22"/>
          <w:lang w:val="es-ES"/>
        </w:rPr>
        <w:t xml:space="preserve">Solicita </w:t>
      </w:r>
      <w:r w:rsidRPr="0082361A">
        <w:rPr>
          <w:rFonts w:ascii="Arial" w:hAnsi="Arial" w:cs="Arial"/>
          <w:sz w:val="22"/>
          <w:szCs w:val="22"/>
          <w:lang w:val="es-ES"/>
        </w:rPr>
        <w:t xml:space="preserve">a las Partes e </w:t>
      </w:r>
      <w:r w:rsidRPr="0082361A">
        <w:rPr>
          <w:rFonts w:ascii="Arial" w:hAnsi="Arial" w:cs="Arial"/>
          <w:i/>
          <w:iCs/>
          <w:sz w:val="22"/>
          <w:szCs w:val="22"/>
          <w:lang w:val="es-ES"/>
        </w:rPr>
        <w:t xml:space="preserve">invita </w:t>
      </w:r>
      <w:r w:rsidRPr="0082361A">
        <w:rPr>
          <w:rFonts w:ascii="Arial" w:hAnsi="Arial" w:cs="Arial"/>
          <w:sz w:val="22"/>
          <w:szCs w:val="22"/>
          <w:lang w:val="es-ES"/>
        </w:rPr>
        <w:t xml:space="preserve">a los Estados del área de distribución a implementar las medidas existentes en el marco de la CMS, AEWA, el </w:t>
      </w:r>
      <w:proofErr w:type="spellStart"/>
      <w:r w:rsidRPr="0082361A">
        <w:rPr>
          <w:rFonts w:ascii="Arial" w:hAnsi="Arial" w:cs="Arial"/>
          <w:sz w:val="22"/>
          <w:szCs w:val="22"/>
          <w:lang w:val="es-ES"/>
        </w:rPr>
        <w:t>MdE</w:t>
      </w:r>
      <w:proofErr w:type="spellEnd"/>
      <w:r w:rsidRPr="0082361A">
        <w:rPr>
          <w:rFonts w:ascii="Arial" w:hAnsi="Arial" w:cs="Arial"/>
          <w:sz w:val="22"/>
          <w:szCs w:val="22"/>
          <w:lang w:val="es-ES"/>
        </w:rPr>
        <w:t xml:space="preserve"> de rapaces y otros tratados ambientales internacionales pertinentes, en especial cuando éstas contribuyan a los objetivos del Plan de Acción de Aves Terrestres, con el fin de aumentar la capacidad de recuperación de las poblaciones de aves terrestres migratorias y su potencial para adapt</w:t>
      </w:r>
      <w:r w:rsidR="00307081">
        <w:rPr>
          <w:rFonts w:ascii="Arial" w:hAnsi="Arial" w:cs="Arial"/>
          <w:sz w:val="22"/>
          <w:szCs w:val="22"/>
          <w:lang w:val="es-ES"/>
        </w:rPr>
        <w:t>arse a los cambios ambientales;</w:t>
      </w:r>
    </w:p>
    <w:p w14:paraId="7E98419A" w14:textId="77777777" w:rsidR="001F3EB0" w:rsidRPr="0082361A" w:rsidRDefault="001F3EB0" w:rsidP="001F3EB0">
      <w:pPr>
        <w:pStyle w:val="p1"/>
        <w:jc w:val="both"/>
        <w:rPr>
          <w:rFonts w:ascii="Arial" w:hAnsi="Arial" w:cs="Arial"/>
          <w:sz w:val="22"/>
          <w:szCs w:val="22"/>
          <w:lang w:val="es-ES"/>
        </w:rPr>
      </w:pPr>
    </w:p>
    <w:p w14:paraId="5D30C853" w14:textId="1815EB87" w:rsidR="00CA5E6E" w:rsidRPr="0082361A" w:rsidRDefault="00CA5E6E" w:rsidP="00672243">
      <w:pPr>
        <w:pStyle w:val="p1"/>
        <w:numPr>
          <w:ilvl w:val="0"/>
          <w:numId w:val="42"/>
        </w:numPr>
        <w:ind w:left="360"/>
        <w:jc w:val="both"/>
        <w:rPr>
          <w:rFonts w:ascii="Arial" w:hAnsi="Arial" w:cs="Arial"/>
          <w:sz w:val="22"/>
          <w:szCs w:val="22"/>
          <w:lang w:val="es-ES"/>
        </w:rPr>
      </w:pPr>
      <w:r w:rsidRPr="0082361A">
        <w:rPr>
          <w:rFonts w:ascii="Arial" w:hAnsi="Arial" w:cs="Arial"/>
          <w:i/>
          <w:iCs/>
          <w:sz w:val="22"/>
          <w:szCs w:val="22"/>
          <w:lang w:val="es-ES"/>
        </w:rPr>
        <w:t xml:space="preserve">Solicita </w:t>
      </w:r>
      <w:r w:rsidRPr="0082361A">
        <w:rPr>
          <w:rFonts w:ascii="Arial" w:hAnsi="Arial" w:cs="Arial"/>
          <w:sz w:val="22"/>
          <w:szCs w:val="22"/>
          <w:lang w:val="es-ES"/>
        </w:rPr>
        <w:t xml:space="preserve">a las Partes abordar con urgencia los problemas de captura ilegal y no sostenible de aves terrestres durante la migración e invernada y asegurar que la legislación nacional de conservación está en vigor y se cumple, y se toman las medidas de implementación, y </w:t>
      </w:r>
      <w:r w:rsidRPr="0082361A">
        <w:rPr>
          <w:rFonts w:ascii="Arial" w:hAnsi="Arial" w:cs="Arial"/>
          <w:i/>
          <w:iCs/>
          <w:sz w:val="22"/>
          <w:szCs w:val="22"/>
          <w:lang w:val="es-ES"/>
        </w:rPr>
        <w:t xml:space="preserve">solicita </w:t>
      </w:r>
      <w:r w:rsidRPr="0082361A">
        <w:rPr>
          <w:rFonts w:ascii="Arial" w:hAnsi="Arial" w:cs="Arial"/>
          <w:sz w:val="22"/>
          <w:szCs w:val="22"/>
          <w:lang w:val="es-ES"/>
        </w:rPr>
        <w:t>a la Secretaría que enlace con el Convenio de Berna y otros foros pertinentes, a fin de facilitar la mitigación nacional e internacional del problema de la matanza ilegal de aves en consonancia con la Resolución 11.16 para la Prevención de la matanza captura y comer</w:t>
      </w:r>
      <w:r w:rsidR="00307081">
        <w:rPr>
          <w:rFonts w:ascii="Arial" w:hAnsi="Arial" w:cs="Arial"/>
          <w:sz w:val="22"/>
          <w:szCs w:val="22"/>
          <w:lang w:val="es-ES"/>
        </w:rPr>
        <w:t>cio ilegal de aves migratorias;</w:t>
      </w:r>
    </w:p>
    <w:p w14:paraId="12BBE9CB" w14:textId="77777777" w:rsidR="001F3EB0" w:rsidRPr="0082361A" w:rsidRDefault="001F3EB0" w:rsidP="001F3EB0">
      <w:pPr>
        <w:pStyle w:val="p1"/>
        <w:jc w:val="both"/>
        <w:rPr>
          <w:rFonts w:ascii="Arial" w:hAnsi="Arial" w:cs="Arial"/>
          <w:sz w:val="22"/>
          <w:szCs w:val="22"/>
          <w:lang w:val="es-ES"/>
        </w:rPr>
      </w:pPr>
    </w:p>
    <w:p w14:paraId="33820C5E" w14:textId="490748AB" w:rsidR="00CA5E6E" w:rsidRPr="0082361A" w:rsidRDefault="00CA5E6E" w:rsidP="00672243">
      <w:pPr>
        <w:pStyle w:val="p1"/>
        <w:numPr>
          <w:ilvl w:val="0"/>
          <w:numId w:val="42"/>
        </w:numPr>
        <w:ind w:left="360"/>
        <w:jc w:val="both"/>
        <w:rPr>
          <w:rFonts w:ascii="Arial" w:hAnsi="Arial" w:cs="Arial"/>
          <w:sz w:val="22"/>
          <w:szCs w:val="22"/>
          <w:lang w:val="es-ES"/>
        </w:rPr>
      </w:pPr>
      <w:r w:rsidRPr="0082361A">
        <w:rPr>
          <w:rFonts w:ascii="Arial" w:hAnsi="Arial" w:cs="Arial"/>
          <w:i/>
          <w:iCs/>
          <w:sz w:val="22"/>
          <w:szCs w:val="22"/>
          <w:lang w:val="es-ES"/>
        </w:rPr>
        <w:t xml:space="preserve">Insta </w:t>
      </w:r>
      <w:r w:rsidRPr="0082361A">
        <w:rPr>
          <w:rFonts w:ascii="Arial" w:hAnsi="Arial" w:cs="Arial"/>
          <w:sz w:val="22"/>
          <w:szCs w:val="22"/>
          <w:lang w:val="es-ES"/>
        </w:rPr>
        <w:t xml:space="preserve">a las Partes e </w:t>
      </w:r>
      <w:r w:rsidRPr="0082361A">
        <w:rPr>
          <w:rFonts w:ascii="Arial" w:hAnsi="Arial" w:cs="Arial"/>
          <w:i/>
          <w:iCs/>
          <w:sz w:val="22"/>
          <w:szCs w:val="22"/>
          <w:lang w:val="es-ES"/>
        </w:rPr>
        <w:t xml:space="preserve">invita </w:t>
      </w:r>
      <w:r w:rsidRPr="0082361A">
        <w:rPr>
          <w:rFonts w:ascii="Arial" w:hAnsi="Arial" w:cs="Arial"/>
          <w:sz w:val="22"/>
          <w:szCs w:val="22"/>
          <w:lang w:val="es-ES"/>
        </w:rPr>
        <w:t>a los Estados no Partes a aplicar las Directrices para prevenir el envenenamiento de aves migratorias, tal como se adoptó a través de la Resolución 11.15; en particular las referidas a los pesticidas agrícolas que tienen una importancia particular para las aves terrestres migratorias al ser una causa impo</w:t>
      </w:r>
      <w:r w:rsidR="00307081">
        <w:rPr>
          <w:rFonts w:ascii="Arial" w:hAnsi="Arial" w:cs="Arial"/>
          <w:sz w:val="22"/>
          <w:szCs w:val="22"/>
          <w:lang w:val="es-ES"/>
        </w:rPr>
        <w:t>rtante de mortalidad;</w:t>
      </w:r>
    </w:p>
    <w:p w14:paraId="5E6CF25C" w14:textId="77777777" w:rsidR="001F3EB0" w:rsidRPr="0082361A" w:rsidRDefault="001F3EB0" w:rsidP="001F3EB0">
      <w:pPr>
        <w:pStyle w:val="p1"/>
        <w:jc w:val="both"/>
        <w:rPr>
          <w:rFonts w:ascii="Arial" w:hAnsi="Arial" w:cs="Arial"/>
          <w:sz w:val="22"/>
          <w:szCs w:val="22"/>
          <w:lang w:val="es-ES"/>
        </w:rPr>
      </w:pPr>
    </w:p>
    <w:p w14:paraId="1F21416D" w14:textId="1D2EB62C" w:rsidR="00CA5E6E" w:rsidRPr="0082361A" w:rsidRDefault="00CA5E6E" w:rsidP="00672243">
      <w:pPr>
        <w:pStyle w:val="p1"/>
        <w:numPr>
          <w:ilvl w:val="0"/>
          <w:numId w:val="42"/>
        </w:numPr>
        <w:ind w:left="360"/>
        <w:jc w:val="both"/>
        <w:rPr>
          <w:rFonts w:ascii="Arial" w:hAnsi="Arial" w:cs="Arial"/>
          <w:sz w:val="22"/>
          <w:szCs w:val="22"/>
          <w:lang w:val="es-ES"/>
        </w:rPr>
      </w:pPr>
      <w:r w:rsidRPr="0082361A">
        <w:rPr>
          <w:rFonts w:ascii="Arial" w:hAnsi="Arial" w:cs="Arial"/>
          <w:i/>
          <w:iCs/>
          <w:sz w:val="22"/>
          <w:szCs w:val="22"/>
          <w:lang w:val="es-ES"/>
        </w:rPr>
        <w:t xml:space="preserve">Solicita </w:t>
      </w:r>
      <w:r w:rsidRPr="0082361A">
        <w:rPr>
          <w:rFonts w:ascii="Arial" w:hAnsi="Arial" w:cs="Arial"/>
          <w:sz w:val="22"/>
          <w:szCs w:val="22"/>
          <w:lang w:val="es-ES"/>
        </w:rPr>
        <w:t>al Consejo Científico y al Grupo de Trabajo, en coordinación con el Grupo de Estudio de Aves Terrestres Migratorias, que promuevan el trabajo para abordar las principales lagunas en el conocimiento y sobre las futuras líneas de investigación, en particular a través del análisis de conjuntos de datos existentes a largo plazo, el atlas europeo de migración de aves, y a gran escala, el uso de tecnologías nuevas y emergentes de seguimiento, estudios de campo de las aves migratorias en el África subsahariana, el uso de encuestas y datos demográficos de las zonas de reproducción de Eurasia y el uso de datos de tele detección de la tierra en relación a los cambios del uso del s</w:t>
      </w:r>
      <w:r w:rsidR="00307081">
        <w:rPr>
          <w:rFonts w:ascii="Arial" w:hAnsi="Arial" w:cs="Arial"/>
          <w:sz w:val="22"/>
          <w:szCs w:val="22"/>
          <w:lang w:val="es-ES"/>
        </w:rPr>
        <w:t>uelo en el África subsahariana;</w:t>
      </w:r>
    </w:p>
    <w:p w14:paraId="21E52D7B" w14:textId="77777777" w:rsidR="001F3EB0" w:rsidRPr="0082361A" w:rsidRDefault="001F3EB0" w:rsidP="001F3EB0">
      <w:pPr>
        <w:pStyle w:val="p1"/>
        <w:jc w:val="both"/>
        <w:rPr>
          <w:rFonts w:ascii="Arial" w:hAnsi="Arial" w:cs="Arial"/>
          <w:sz w:val="22"/>
          <w:szCs w:val="22"/>
          <w:lang w:val="es-ES"/>
        </w:rPr>
      </w:pPr>
    </w:p>
    <w:p w14:paraId="59D7ACD1" w14:textId="1A9F888C" w:rsidR="00CA5E6E" w:rsidRPr="0082361A" w:rsidRDefault="00CA5E6E" w:rsidP="00672243">
      <w:pPr>
        <w:pStyle w:val="p1"/>
        <w:numPr>
          <w:ilvl w:val="0"/>
          <w:numId w:val="42"/>
        </w:numPr>
        <w:ind w:left="360"/>
        <w:jc w:val="both"/>
        <w:rPr>
          <w:rFonts w:ascii="Arial" w:hAnsi="Arial" w:cs="Arial"/>
          <w:sz w:val="22"/>
          <w:szCs w:val="22"/>
          <w:lang w:val="es-ES"/>
        </w:rPr>
      </w:pPr>
      <w:r w:rsidRPr="0082361A">
        <w:rPr>
          <w:rFonts w:ascii="Arial" w:hAnsi="Arial" w:cs="Arial"/>
          <w:i/>
          <w:iCs/>
          <w:sz w:val="22"/>
          <w:szCs w:val="22"/>
          <w:lang w:val="es-ES"/>
        </w:rPr>
        <w:t xml:space="preserve">Solicita </w:t>
      </w:r>
      <w:r w:rsidRPr="0082361A">
        <w:rPr>
          <w:rFonts w:ascii="Arial" w:hAnsi="Arial" w:cs="Arial"/>
          <w:sz w:val="22"/>
          <w:szCs w:val="22"/>
          <w:lang w:val="es-ES"/>
        </w:rPr>
        <w:t xml:space="preserve">asimismo al Consejo Científico y al Grupo de Trabajo, en colaboración con los Amigos del Plan de Acción de Aves Terrestres que promuevan y fomenten el aumento de la conciencia pública y apoyo a la conservación de aves terrestres migratorias a lo largo de la ruta migratoria, entre el público en general y las partes interesadas, incluyendo cómo estas especies son un recurso compartido entre distintos países y actúan como indicadores de la salud general del medio ambiente, de </w:t>
      </w:r>
      <w:r w:rsidR="00307081">
        <w:rPr>
          <w:rFonts w:ascii="Arial" w:hAnsi="Arial" w:cs="Arial"/>
          <w:sz w:val="22"/>
          <w:szCs w:val="22"/>
          <w:lang w:val="es-ES"/>
        </w:rPr>
        <w:t>la gente y de la biodiversidad;</w:t>
      </w:r>
    </w:p>
    <w:p w14:paraId="5AA80200" w14:textId="77777777" w:rsidR="001F3EB0" w:rsidRPr="0082361A" w:rsidRDefault="001F3EB0" w:rsidP="001F3EB0">
      <w:pPr>
        <w:pStyle w:val="p1"/>
        <w:jc w:val="both"/>
        <w:rPr>
          <w:rFonts w:ascii="Arial" w:hAnsi="Arial" w:cs="Arial"/>
          <w:sz w:val="22"/>
          <w:szCs w:val="22"/>
          <w:lang w:val="es-ES"/>
        </w:rPr>
      </w:pPr>
    </w:p>
    <w:p w14:paraId="420DACEF" w14:textId="06D30DCE" w:rsidR="00CA5E6E" w:rsidRPr="0082361A" w:rsidRDefault="00CA5E6E" w:rsidP="00672243">
      <w:pPr>
        <w:pStyle w:val="p1"/>
        <w:numPr>
          <w:ilvl w:val="0"/>
          <w:numId w:val="42"/>
        </w:numPr>
        <w:ind w:left="360"/>
        <w:jc w:val="both"/>
        <w:rPr>
          <w:rFonts w:ascii="Arial" w:hAnsi="Arial" w:cs="Arial"/>
          <w:sz w:val="22"/>
          <w:szCs w:val="22"/>
          <w:lang w:val="es-ES"/>
        </w:rPr>
      </w:pPr>
      <w:r w:rsidRPr="0082361A">
        <w:rPr>
          <w:rFonts w:ascii="Arial" w:hAnsi="Arial" w:cs="Arial"/>
          <w:i/>
          <w:iCs/>
          <w:sz w:val="22"/>
          <w:szCs w:val="22"/>
          <w:lang w:val="es-ES"/>
        </w:rPr>
        <w:t xml:space="preserve">Encarga </w:t>
      </w:r>
      <w:r w:rsidRPr="0082361A">
        <w:rPr>
          <w:rFonts w:ascii="Arial" w:hAnsi="Arial" w:cs="Arial"/>
          <w:sz w:val="22"/>
          <w:szCs w:val="22"/>
          <w:lang w:val="es-ES"/>
        </w:rPr>
        <w:t>a la Secretaría que, en colaboración con las Partes y las organizaciones internacionales pertinentes, con sujeción a la disponibilidad de fondos, organice talleres regionales para abordar cuestiones específicas y promover la aplicación del Plan de Acción y compartir las mejores prácticas y lecciones aprendidas en la conservación efectiva de las aves terrestres migratorias;</w:t>
      </w:r>
    </w:p>
    <w:p w14:paraId="7F9F8437" w14:textId="1C8B5F23" w:rsidR="00CA5E6E" w:rsidRPr="0082361A" w:rsidRDefault="00CA5E6E" w:rsidP="00672243">
      <w:pPr>
        <w:pStyle w:val="p1"/>
        <w:numPr>
          <w:ilvl w:val="0"/>
          <w:numId w:val="42"/>
        </w:numPr>
        <w:ind w:left="360"/>
        <w:jc w:val="both"/>
        <w:rPr>
          <w:rFonts w:ascii="Arial" w:hAnsi="Arial" w:cs="Arial"/>
          <w:sz w:val="22"/>
          <w:szCs w:val="22"/>
          <w:lang w:val="es-ES"/>
        </w:rPr>
      </w:pPr>
      <w:r w:rsidRPr="0082361A">
        <w:rPr>
          <w:rFonts w:ascii="Arial" w:hAnsi="Arial" w:cs="Arial"/>
          <w:i/>
          <w:iCs/>
          <w:sz w:val="22"/>
          <w:szCs w:val="22"/>
          <w:lang w:val="es-ES"/>
        </w:rPr>
        <w:lastRenderedPageBreak/>
        <w:t xml:space="preserve">Solicita </w:t>
      </w:r>
      <w:r w:rsidRPr="0082361A">
        <w:rPr>
          <w:rFonts w:ascii="Arial" w:hAnsi="Arial" w:cs="Arial"/>
          <w:sz w:val="22"/>
          <w:szCs w:val="22"/>
          <w:lang w:val="es-ES"/>
        </w:rPr>
        <w:t xml:space="preserve">a las Partes e </w:t>
      </w:r>
      <w:r w:rsidRPr="0082361A">
        <w:rPr>
          <w:rFonts w:ascii="Arial" w:hAnsi="Arial" w:cs="Arial"/>
          <w:i/>
          <w:iCs/>
          <w:sz w:val="22"/>
          <w:szCs w:val="22"/>
          <w:lang w:val="es-ES"/>
        </w:rPr>
        <w:t xml:space="preserve">invita </w:t>
      </w:r>
      <w:r w:rsidRPr="0082361A">
        <w:rPr>
          <w:rFonts w:ascii="Arial" w:hAnsi="Arial" w:cs="Arial"/>
          <w:sz w:val="22"/>
          <w:szCs w:val="22"/>
          <w:lang w:val="es-ES"/>
        </w:rPr>
        <w:t>a las no Partes y a las partes interesadas, con el apoyo de la Secretaría, fortalecer la capacidad nacional y local para la implementación del Plan de Acción incluyendo, entre otras cosas, el desarrollo de alianzas con la comunidad de la mitigación de la pobreza y el desarrollo de cursos de formación, la traducción y difusión de ejemplos de buenas prácticas, el intercambio de protocolos y normas, la transferencia de tecnología y la promoción del uso de herramientas online para abordar cuestiones específicas que son rel</w:t>
      </w:r>
      <w:r w:rsidR="00307081">
        <w:rPr>
          <w:rFonts w:ascii="Arial" w:hAnsi="Arial" w:cs="Arial"/>
          <w:sz w:val="22"/>
          <w:szCs w:val="22"/>
          <w:lang w:val="es-ES"/>
        </w:rPr>
        <w:t>evantes para el Plan de Acción;</w:t>
      </w:r>
    </w:p>
    <w:p w14:paraId="6EE7ED90" w14:textId="77777777" w:rsidR="001F3EB0" w:rsidRPr="0082361A" w:rsidRDefault="001F3EB0" w:rsidP="001F3EB0">
      <w:pPr>
        <w:pStyle w:val="p1"/>
        <w:jc w:val="both"/>
        <w:rPr>
          <w:rFonts w:ascii="Arial" w:hAnsi="Arial" w:cs="Arial"/>
          <w:sz w:val="22"/>
          <w:szCs w:val="22"/>
          <w:lang w:val="es-ES"/>
        </w:rPr>
      </w:pPr>
    </w:p>
    <w:p w14:paraId="25A0406C" w14:textId="09E99F85" w:rsidR="00CA5E6E" w:rsidRPr="0082361A" w:rsidRDefault="00CA5E6E" w:rsidP="00672243">
      <w:pPr>
        <w:pStyle w:val="p1"/>
        <w:numPr>
          <w:ilvl w:val="0"/>
          <w:numId w:val="42"/>
        </w:numPr>
        <w:ind w:left="360"/>
        <w:jc w:val="both"/>
        <w:rPr>
          <w:rFonts w:ascii="Arial" w:hAnsi="Arial" w:cs="Arial"/>
          <w:sz w:val="22"/>
          <w:szCs w:val="22"/>
          <w:lang w:val="es-ES"/>
        </w:rPr>
      </w:pPr>
      <w:r w:rsidRPr="0082361A">
        <w:rPr>
          <w:rFonts w:ascii="Arial" w:hAnsi="Arial" w:cs="Arial"/>
          <w:i/>
          <w:iCs/>
          <w:sz w:val="22"/>
          <w:szCs w:val="22"/>
          <w:lang w:val="es-ES"/>
        </w:rPr>
        <w:t xml:space="preserve">Solicita </w:t>
      </w:r>
      <w:r w:rsidRPr="0082361A">
        <w:rPr>
          <w:rFonts w:ascii="Arial" w:hAnsi="Arial" w:cs="Arial"/>
          <w:sz w:val="22"/>
          <w:szCs w:val="22"/>
          <w:lang w:val="es-ES"/>
        </w:rPr>
        <w:t>al Grupo de Trabajo y al Consejo Científico de la CMS, en acuerdo con el Grupo de estudio de aves terrestres migratorias y los amigos del Plan de Acción para aves terrestres con el apoyo de la Secretaría, desarrollar como un tema emergente los Planes de Acción para un primer conjunto de especies, incluyendo el Escribano Aureolado (</w:t>
      </w:r>
      <w:proofErr w:type="spellStart"/>
      <w:r w:rsidRPr="0082361A">
        <w:rPr>
          <w:rFonts w:ascii="Arial" w:hAnsi="Arial" w:cs="Arial"/>
          <w:i/>
          <w:iCs/>
          <w:sz w:val="22"/>
          <w:szCs w:val="22"/>
          <w:lang w:val="es-ES"/>
        </w:rPr>
        <w:t>Emberiza</w:t>
      </w:r>
      <w:proofErr w:type="spellEnd"/>
      <w:r w:rsidRPr="0082361A">
        <w:rPr>
          <w:rFonts w:ascii="Arial" w:hAnsi="Arial" w:cs="Arial"/>
          <w:i/>
          <w:iCs/>
          <w:sz w:val="22"/>
          <w:szCs w:val="22"/>
          <w:lang w:val="es-ES"/>
        </w:rPr>
        <w:t xml:space="preserve"> aureola</w:t>
      </w:r>
      <w:r w:rsidRPr="0082361A">
        <w:rPr>
          <w:rFonts w:ascii="Arial" w:hAnsi="Arial" w:cs="Arial"/>
          <w:sz w:val="22"/>
          <w:szCs w:val="22"/>
          <w:lang w:val="es-ES"/>
        </w:rPr>
        <w:t xml:space="preserve">), la tórtola europea </w:t>
      </w:r>
      <w:r w:rsidRPr="0082361A">
        <w:rPr>
          <w:rFonts w:ascii="Arial" w:hAnsi="Arial" w:cs="Arial"/>
          <w:i/>
          <w:iCs/>
          <w:sz w:val="22"/>
          <w:szCs w:val="22"/>
          <w:lang w:val="es-ES"/>
        </w:rPr>
        <w:t>(</w:t>
      </w:r>
      <w:proofErr w:type="spellStart"/>
      <w:r w:rsidRPr="0082361A">
        <w:rPr>
          <w:rFonts w:ascii="Arial" w:hAnsi="Arial" w:cs="Arial"/>
          <w:i/>
          <w:iCs/>
          <w:sz w:val="22"/>
          <w:szCs w:val="22"/>
          <w:lang w:val="es-ES"/>
        </w:rPr>
        <w:t>Streptopelia</w:t>
      </w:r>
      <w:proofErr w:type="spellEnd"/>
      <w:r w:rsidRPr="0082361A">
        <w:rPr>
          <w:rFonts w:ascii="Arial" w:hAnsi="Arial" w:cs="Arial"/>
          <w:i/>
          <w:iCs/>
          <w:sz w:val="22"/>
          <w:szCs w:val="22"/>
          <w:lang w:val="es-ES"/>
        </w:rPr>
        <w:t xml:space="preserve"> </w:t>
      </w:r>
      <w:proofErr w:type="spellStart"/>
      <w:r w:rsidRPr="0082361A">
        <w:rPr>
          <w:rFonts w:ascii="Arial" w:hAnsi="Arial" w:cs="Arial"/>
          <w:i/>
          <w:iCs/>
          <w:sz w:val="22"/>
          <w:szCs w:val="22"/>
          <w:lang w:val="es-ES"/>
        </w:rPr>
        <w:t>turtur</w:t>
      </w:r>
      <w:proofErr w:type="spellEnd"/>
      <w:r w:rsidRPr="0082361A">
        <w:rPr>
          <w:rFonts w:ascii="Arial" w:hAnsi="Arial" w:cs="Arial"/>
          <w:sz w:val="22"/>
          <w:szCs w:val="22"/>
          <w:lang w:val="es-ES"/>
        </w:rPr>
        <w:t>) y la carraca europea (</w:t>
      </w:r>
      <w:proofErr w:type="spellStart"/>
      <w:r w:rsidRPr="0082361A">
        <w:rPr>
          <w:rFonts w:ascii="Arial" w:hAnsi="Arial" w:cs="Arial"/>
          <w:i/>
          <w:iCs/>
          <w:sz w:val="22"/>
          <w:szCs w:val="22"/>
          <w:lang w:val="es-ES"/>
        </w:rPr>
        <w:t>Coracias</w:t>
      </w:r>
      <w:proofErr w:type="spellEnd"/>
      <w:r w:rsidRPr="0082361A">
        <w:rPr>
          <w:rFonts w:ascii="Arial" w:hAnsi="Arial" w:cs="Arial"/>
          <w:i/>
          <w:iCs/>
          <w:sz w:val="22"/>
          <w:szCs w:val="22"/>
          <w:lang w:val="es-ES"/>
        </w:rPr>
        <w:t xml:space="preserve"> </w:t>
      </w:r>
      <w:proofErr w:type="spellStart"/>
      <w:r w:rsidRPr="0082361A">
        <w:rPr>
          <w:rFonts w:ascii="Arial" w:hAnsi="Arial" w:cs="Arial"/>
          <w:i/>
          <w:iCs/>
          <w:sz w:val="22"/>
          <w:szCs w:val="22"/>
          <w:lang w:val="es-ES"/>
        </w:rPr>
        <w:t>garrulus</w:t>
      </w:r>
      <w:proofErr w:type="spellEnd"/>
      <w:r w:rsidRPr="0082361A">
        <w:rPr>
          <w:rFonts w:ascii="Arial" w:hAnsi="Arial" w:cs="Arial"/>
          <w:sz w:val="22"/>
          <w:szCs w:val="22"/>
          <w:lang w:val="es-ES"/>
        </w:rPr>
        <w:t>);</w:t>
      </w:r>
    </w:p>
    <w:p w14:paraId="5B53D4A4" w14:textId="77777777" w:rsidR="001F3EB0" w:rsidRPr="0082361A" w:rsidRDefault="001F3EB0" w:rsidP="001F3EB0">
      <w:pPr>
        <w:pStyle w:val="p1"/>
        <w:jc w:val="both"/>
        <w:rPr>
          <w:rFonts w:ascii="Arial" w:hAnsi="Arial" w:cs="Arial"/>
          <w:sz w:val="22"/>
          <w:szCs w:val="22"/>
          <w:lang w:val="es-ES"/>
        </w:rPr>
      </w:pPr>
    </w:p>
    <w:p w14:paraId="0FD42E41" w14:textId="70E19CEB" w:rsidR="00CA5E6E" w:rsidRPr="0082361A" w:rsidRDefault="00CA5E6E" w:rsidP="00672243">
      <w:pPr>
        <w:pStyle w:val="p1"/>
        <w:numPr>
          <w:ilvl w:val="0"/>
          <w:numId w:val="42"/>
        </w:numPr>
        <w:ind w:left="360"/>
        <w:jc w:val="both"/>
        <w:rPr>
          <w:rFonts w:ascii="Arial" w:hAnsi="Arial" w:cs="Arial"/>
          <w:sz w:val="22"/>
          <w:szCs w:val="22"/>
          <w:lang w:val="es-ES"/>
        </w:rPr>
      </w:pPr>
      <w:r w:rsidRPr="0082361A">
        <w:rPr>
          <w:rFonts w:ascii="Arial" w:hAnsi="Arial" w:cs="Arial"/>
          <w:i/>
          <w:iCs/>
          <w:sz w:val="22"/>
          <w:szCs w:val="22"/>
          <w:lang w:val="es-ES"/>
        </w:rPr>
        <w:t xml:space="preserve">Insta </w:t>
      </w:r>
      <w:r w:rsidRPr="0082361A">
        <w:rPr>
          <w:rFonts w:ascii="Arial" w:hAnsi="Arial" w:cs="Arial"/>
          <w:sz w:val="22"/>
          <w:szCs w:val="22"/>
          <w:lang w:val="es-ES"/>
        </w:rPr>
        <w:t xml:space="preserve">a las Partes e </w:t>
      </w:r>
      <w:r w:rsidRPr="0082361A">
        <w:rPr>
          <w:rFonts w:ascii="Arial" w:hAnsi="Arial" w:cs="Arial"/>
          <w:i/>
          <w:iCs/>
          <w:sz w:val="22"/>
          <w:szCs w:val="22"/>
          <w:lang w:val="es-ES"/>
        </w:rPr>
        <w:t xml:space="preserve">invita </w:t>
      </w:r>
      <w:r w:rsidRPr="0082361A">
        <w:rPr>
          <w:rFonts w:ascii="Arial" w:hAnsi="Arial" w:cs="Arial"/>
          <w:sz w:val="22"/>
          <w:szCs w:val="22"/>
          <w:lang w:val="es-ES"/>
        </w:rPr>
        <w:t>al PNUMA y otras organizaciones internacionales relevantes, a los donantes bilaterales y multilaterales, entre ellos de la comunidad de mitigación de la pobreza, a apoyar financieramente la ejecución del Plan de Acción en particular mediante la prestación de asistencia financiera a los países en desarrollo para el fomento de la creación de capacidad pertinente;</w:t>
      </w:r>
      <w:r w:rsidR="00307081">
        <w:rPr>
          <w:rFonts w:ascii="Arial" w:hAnsi="Arial" w:cs="Arial"/>
          <w:sz w:val="22"/>
          <w:szCs w:val="22"/>
          <w:lang w:val="es-ES"/>
        </w:rPr>
        <w:t xml:space="preserve"> </w:t>
      </w:r>
      <w:r w:rsidRPr="0082361A">
        <w:rPr>
          <w:rFonts w:ascii="Arial" w:hAnsi="Arial" w:cs="Arial"/>
          <w:sz w:val="22"/>
          <w:szCs w:val="22"/>
          <w:lang w:val="es-ES"/>
        </w:rPr>
        <w:t>y</w:t>
      </w:r>
    </w:p>
    <w:p w14:paraId="0CD886CC" w14:textId="77777777" w:rsidR="001F3EB0" w:rsidRPr="0082361A" w:rsidRDefault="001F3EB0" w:rsidP="001F3EB0">
      <w:pPr>
        <w:pStyle w:val="p1"/>
        <w:jc w:val="both"/>
        <w:rPr>
          <w:rFonts w:ascii="Arial" w:hAnsi="Arial" w:cs="Arial"/>
          <w:sz w:val="22"/>
          <w:szCs w:val="22"/>
          <w:lang w:val="es-ES"/>
        </w:rPr>
      </w:pPr>
    </w:p>
    <w:p w14:paraId="2B29DEF0" w14:textId="0B7ECDFB" w:rsidR="00CA5E6E" w:rsidRPr="0082361A" w:rsidRDefault="00CA5E6E" w:rsidP="00672243">
      <w:pPr>
        <w:pStyle w:val="p1"/>
        <w:numPr>
          <w:ilvl w:val="0"/>
          <w:numId w:val="42"/>
        </w:numPr>
        <w:ind w:left="360"/>
        <w:jc w:val="both"/>
        <w:rPr>
          <w:rFonts w:ascii="Arial" w:hAnsi="Arial" w:cs="Arial"/>
          <w:sz w:val="22"/>
          <w:szCs w:val="22"/>
          <w:lang w:val="es-ES"/>
        </w:rPr>
      </w:pPr>
      <w:r w:rsidRPr="0082361A">
        <w:rPr>
          <w:rFonts w:ascii="Arial" w:hAnsi="Arial" w:cs="Arial"/>
          <w:i/>
          <w:iCs/>
          <w:sz w:val="22"/>
          <w:szCs w:val="22"/>
          <w:lang w:val="es-ES"/>
        </w:rPr>
        <w:t xml:space="preserve">Solicita </w:t>
      </w:r>
      <w:r w:rsidRPr="0082361A">
        <w:rPr>
          <w:rFonts w:ascii="Arial" w:hAnsi="Arial" w:cs="Arial"/>
          <w:sz w:val="22"/>
          <w:szCs w:val="22"/>
          <w:lang w:val="es-ES"/>
        </w:rPr>
        <w:t xml:space="preserve">a las Partes y al Consejo Científico informar del progreso en la implementación del Plan de Acción, incluyendo el monitoreo y la eficacia de las medidas adoptadas, </w:t>
      </w:r>
      <w:r w:rsidR="001F3EB0" w:rsidRPr="00307081">
        <w:rPr>
          <w:rFonts w:ascii="Arial" w:hAnsi="Arial" w:cs="Arial"/>
          <w:sz w:val="22"/>
          <w:szCs w:val="22"/>
          <w:u w:val="single"/>
          <w:lang w:val="es-ES"/>
        </w:rPr>
        <w:t>a</w:t>
      </w:r>
      <w:r w:rsidR="00307081" w:rsidRPr="00307081">
        <w:rPr>
          <w:rFonts w:ascii="Arial" w:hAnsi="Arial" w:cs="Arial"/>
          <w:sz w:val="22"/>
          <w:szCs w:val="22"/>
          <w:u w:val="single"/>
          <w:lang w:val="es-ES"/>
        </w:rPr>
        <w:t xml:space="preserve"> cada reunión de la Conferencia de las Partes</w:t>
      </w:r>
      <w:r w:rsidR="001F3EB0" w:rsidRPr="00307081">
        <w:rPr>
          <w:rFonts w:ascii="Arial" w:hAnsi="Arial" w:cs="Arial"/>
          <w:sz w:val="22"/>
          <w:szCs w:val="22"/>
          <w:u w:val="single"/>
          <w:lang w:val="es-ES"/>
        </w:rPr>
        <w:t>.</w:t>
      </w:r>
    </w:p>
    <w:p w14:paraId="65D96C25" w14:textId="77777777" w:rsidR="00E56A6A" w:rsidRPr="0082361A" w:rsidRDefault="00E56A6A" w:rsidP="00E56A6A">
      <w:pPr>
        <w:widowControl/>
        <w:autoSpaceDE/>
        <w:autoSpaceDN/>
        <w:adjustRightInd/>
        <w:rPr>
          <w:rFonts w:ascii="Arial" w:hAnsi="Arial" w:cs="Arial"/>
          <w:b/>
          <w:sz w:val="22"/>
          <w:szCs w:val="22"/>
          <w:lang w:val="es-ES"/>
        </w:rPr>
        <w:sectPr w:rsidR="00E56A6A" w:rsidRPr="0082361A" w:rsidSect="000B0491">
          <w:headerReference w:type="even" r:id="rId20"/>
          <w:headerReference w:type="default" r:id="rId21"/>
          <w:headerReference w:type="first" r:id="rId22"/>
          <w:footnotePr>
            <w:numRestart w:val="eachPage"/>
          </w:footnotePr>
          <w:pgSz w:w="11907" w:h="16840"/>
          <w:pgMar w:top="1009" w:right="1412" w:bottom="1151" w:left="1412" w:header="720" w:footer="720" w:gutter="0"/>
          <w:cols w:space="720"/>
          <w:titlePg/>
          <w:docGrid w:linePitch="360"/>
        </w:sectPr>
      </w:pPr>
    </w:p>
    <w:p w14:paraId="1D05BC16" w14:textId="5271766F" w:rsidR="00507E51" w:rsidRPr="0082361A" w:rsidRDefault="00E56A6A" w:rsidP="0027209D">
      <w:pPr>
        <w:widowControl/>
        <w:autoSpaceDE/>
        <w:autoSpaceDN/>
        <w:adjustRightInd/>
        <w:jc w:val="right"/>
        <w:rPr>
          <w:rFonts w:ascii="Arial" w:hAnsi="Arial" w:cs="Arial"/>
          <w:b/>
          <w:sz w:val="22"/>
          <w:szCs w:val="22"/>
          <w:lang w:val="es-ES"/>
        </w:rPr>
      </w:pPr>
      <w:r w:rsidRPr="0082361A">
        <w:rPr>
          <w:rFonts w:ascii="Arial" w:hAnsi="Arial" w:cs="Arial"/>
          <w:b/>
          <w:sz w:val="22"/>
          <w:szCs w:val="22"/>
          <w:lang w:val="es-ES"/>
        </w:rPr>
        <w:lastRenderedPageBreak/>
        <w:t>A</w:t>
      </w:r>
      <w:r w:rsidR="001878E4" w:rsidRPr="0082361A">
        <w:rPr>
          <w:rFonts w:ascii="Arial" w:hAnsi="Arial" w:cs="Arial"/>
          <w:b/>
          <w:sz w:val="22"/>
          <w:szCs w:val="22"/>
          <w:lang w:val="es-ES"/>
        </w:rPr>
        <w:t>NEXO</w:t>
      </w:r>
      <w:r w:rsidR="002F10A5" w:rsidRPr="0082361A">
        <w:rPr>
          <w:rFonts w:ascii="Arial" w:hAnsi="Arial" w:cs="Arial"/>
          <w:b/>
          <w:sz w:val="22"/>
          <w:szCs w:val="22"/>
          <w:lang w:val="es-ES"/>
        </w:rPr>
        <w:t xml:space="preserve"> 3</w:t>
      </w:r>
    </w:p>
    <w:p w14:paraId="000D54C3" w14:textId="77777777" w:rsidR="002F10A5" w:rsidRPr="0082361A" w:rsidRDefault="002F10A5" w:rsidP="002F10A5">
      <w:pPr>
        <w:widowControl/>
        <w:autoSpaceDE/>
        <w:autoSpaceDN/>
        <w:adjustRightInd/>
        <w:jc w:val="center"/>
        <w:rPr>
          <w:rFonts w:ascii="Arial" w:hAnsi="Arial" w:cs="Arial"/>
          <w:sz w:val="22"/>
          <w:szCs w:val="22"/>
          <w:lang w:val="es-ES"/>
        </w:rPr>
      </w:pPr>
    </w:p>
    <w:p w14:paraId="26445BBF" w14:textId="3DB5EBB1" w:rsidR="002F10A5" w:rsidRPr="0027209D" w:rsidRDefault="0027209D" w:rsidP="002F10A5">
      <w:pPr>
        <w:widowControl/>
        <w:autoSpaceDE/>
        <w:autoSpaceDN/>
        <w:adjustRightInd/>
        <w:jc w:val="center"/>
        <w:rPr>
          <w:rFonts w:ascii="Arial" w:hAnsi="Arial" w:cs="Arial"/>
          <w:sz w:val="22"/>
          <w:szCs w:val="22"/>
          <w:lang w:val="es-ES"/>
        </w:rPr>
      </w:pPr>
      <w:r w:rsidRPr="0027209D">
        <w:rPr>
          <w:rFonts w:ascii="Arial" w:hAnsi="Arial" w:cs="Arial"/>
          <w:sz w:val="22"/>
          <w:szCs w:val="22"/>
          <w:lang w:val="es-ES"/>
        </w:rPr>
        <w:t>PROYECTOS DE DECISIÓN</w:t>
      </w:r>
    </w:p>
    <w:p w14:paraId="338AD742" w14:textId="77777777" w:rsidR="001A1B12" w:rsidRPr="0082361A" w:rsidRDefault="001A1B12" w:rsidP="002F10A5">
      <w:pPr>
        <w:widowControl/>
        <w:autoSpaceDE/>
        <w:autoSpaceDN/>
        <w:adjustRightInd/>
        <w:jc w:val="center"/>
        <w:rPr>
          <w:rFonts w:ascii="Arial" w:hAnsi="Arial" w:cs="Arial"/>
          <w:sz w:val="22"/>
          <w:szCs w:val="22"/>
          <w:lang w:val="es-ES"/>
        </w:rPr>
      </w:pPr>
    </w:p>
    <w:p w14:paraId="4B587899" w14:textId="3B5EC335" w:rsidR="002F10A5" w:rsidRPr="0027209D" w:rsidRDefault="002F5935" w:rsidP="00283C24">
      <w:pPr>
        <w:widowControl/>
        <w:autoSpaceDE/>
        <w:autoSpaceDN/>
        <w:adjustRightInd/>
        <w:jc w:val="both"/>
        <w:rPr>
          <w:rFonts w:ascii="Arial" w:hAnsi="Arial" w:cs="Arial"/>
          <w:b/>
          <w:bCs/>
          <w:sz w:val="22"/>
          <w:szCs w:val="22"/>
          <w:lang w:val="es-ES"/>
        </w:rPr>
      </w:pPr>
      <w:r w:rsidRPr="0027209D">
        <w:rPr>
          <w:rFonts w:ascii="Arial" w:hAnsi="Arial" w:cs="Arial"/>
          <w:b/>
          <w:bCs/>
          <w:sz w:val="22"/>
          <w:szCs w:val="22"/>
          <w:lang w:val="es-ES"/>
        </w:rPr>
        <w:t>Dirigida a la Secretaría </w:t>
      </w:r>
    </w:p>
    <w:p w14:paraId="3D7391D5" w14:textId="77777777" w:rsidR="002F5935" w:rsidRPr="0082361A" w:rsidRDefault="002F5935" w:rsidP="00283C24">
      <w:pPr>
        <w:widowControl/>
        <w:autoSpaceDE/>
        <w:autoSpaceDN/>
        <w:adjustRightInd/>
        <w:jc w:val="both"/>
        <w:rPr>
          <w:rFonts w:ascii="Arial" w:hAnsi="Arial" w:cs="Arial"/>
          <w:sz w:val="22"/>
          <w:szCs w:val="22"/>
          <w:lang w:val="es-ES"/>
        </w:rPr>
      </w:pPr>
    </w:p>
    <w:p w14:paraId="2B54A918" w14:textId="6819A9AC" w:rsidR="001878E4" w:rsidRPr="0082361A" w:rsidRDefault="00FE0C99" w:rsidP="00FE0C99">
      <w:pPr>
        <w:widowControl/>
        <w:autoSpaceDE/>
        <w:autoSpaceDN/>
        <w:adjustRightInd/>
        <w:ind w:left="720" w:hanging="720"/>
        <w:jc w:val="both"/>
        <w:rPr>
          <w:rFonts w:ascii="Arial" w:hAnsi="Arial" w:cs="Arial"/>
          <w:sz w:val="22"/>
          <w:szCs w:val="22"/>
          <w:lang w:val="es-ES"/>
        </w:rPr>
      </w:pPr>
      <w:r w:rsidRPr="0082361A">
        <w:rPr>
          <w:rFonts w:ascii="Arial" w:hAnsi="Arial" w:cs="Arial"/>
          <w:iCs/>
          <w:sz w:val="22"/>
          <w:szCs w:val="22"/>
          <w:lang w:val="es-ES"/>
        </w:rPr>
        <w:t xml:space="preserve">12.AA </w:t>
      </w:r>
      <w:r w:rsidR="001878E4" w:rsidRPr="0082361A">
        <w:rPr>
          <w:rFonts w:ascii="Arial" w:hAnsi="Arial" w:cs="Arial"/>
          <w:iCs/>
          <w:strike/>
          <w:sz w:val="22"/>
          <w:szCs w:val="22"/>
          <w:lang w:val="es-ES"/>
        </w:rPr>
        <w:t>Encarga</w:t>
      </w:r>
      <w:r w:rsidR="001878E4" w:rsidRPr="0082361A">
        <w:rPr>
          <w:rFonts w:ascii="Arial" w:hAnsi="Arial" w:cs="Arial"/>
          <w:i/>
          <w:iCs/>
          <w:strike/>
          <w:sz w:val="22"/>
          <w:szCs w:val="22"/>
          <w:lang w:val="es-ES"/>
        </w:rPr>
        <w:t xml:space="preserve"> también</w:t>
      </w:r>
      <w:r w:rsidR="001878E4" w:rsidRPr="0082361A">
        <w:rPr>
          <w:rFonts w:ascii="Arial" w:hAnsi="Arial" w:cs="Arial"/>
          <w:i/>
          <w:iCs/>
          <w:sz w:val="22"/>
          <w:szCs w:val="22"/>
          <w:lang w:val="es-ES"/>
        </w:rPr>
        <w:t xml:space="preserve"> </w:t>
      </w:r>
      <w:r w:rsidR="001878E4" w:rsidRPr="0082361A">
        <w:rPr>
          <w:rFonts w:ascii="Arial" w:hAnsi="Arial" w:cs="Arial"/>
          <w:strike/>
          <w:sz w:val="22"/>
          <w:szCs w:val="22"/>
          <w:lang w:val="es-ES"/>
        </w:rPr>
        <w:t xml:space="preserve">a </w:t>
      </w:r>
      <w:r w:rsidRPr="0082361A">
        <w:rPr>
          <w:rFonts w:ascii="Arial" w:hAnsi="Arial" w:cs="Arial"/>
          <w:sz w:val="22"/>
          <w:szCs w:val="22"/>
          <w:lang w:val="es-ES"/>
        </w:rPr>
        <w:t>L</w:t>
      </w:r>
      <w:r w:rsidR="001878E4" w:rsidRPr="0082361A">
        <w:rPr>
          <w:rFonts w:ascii="Arial" w:hAnsi="Arial" w:cs="Arial"/>
          <w:sz w:val="22"/>
          <w:szCs w:val="22"/>
          <w:lang w:val="es-ES"/>
        </w:rPr>
        <w:t xml:space="preserve">a Secretaría, con sujeción a la disponibilidad de fondos, </w:t>
      </w:r>
      <w:r w:rsidR="001878E4" w:rsidRPr="0027209D">
        <w:rPr>
          <w:rFonts w:ascii="Arial" w:hAnsi="Arial" w:cs="Arial"/>
          <w:sz w:val="22"/>
          <w:szCs w:val="22"/>
          <w:u w:val="single"/>
          <w:lang w:val="es-ES"/>
        </w:rPr>
        <w:t>organiza</w:t>
      </w:r>
      <w:r w:rsidR="001878E4" w:rsidRPr="0082361A">
        <w:rPr>
          <w:rFonts w:ascii="Arial" w:hAnsi="Arial" w:cs="Arial"/>
          <w:sz w:val="22"/>
          <w:szCs w:val="22"/>
          <w:lang w:val="es-ES"/>
        </w:rPr>
        <w:t xml:space="preserve"> una reunión de consulta de los Estados del área, en el período </w:t>
      </w:r>
      <w:proofErr w:type="spellStart"/>
      <w:r w:rsidR="001878E4" w:rsidRPr="0082361A">
        <w:rPr>
          <w:rFonts w:ascii="Arial" w:hAnsi="Arial" w:cs="Arial"/>
          <w:sz w:val="22"/>
          <w:szCs w:val="22"/>
          <w:lang w:val="es-ES"/>
        </w:rPr>
        <w:t>intersesional</w:t>
      </w:r>
      <w:proofErr w:type="spellEnd"/>
      <w:r w:rsidR="001878E4" w:rsidRPr="0082361A">
        <w:rPr>
          <w:rFonts w:ascii="Arial" w:hAnsi="Arial" w:cs="Arial"/>
          <w:sz w:val="22"/>
          <w:szCs w:val="22"/>
          <w:lang w:val="es-ES"/>
        </w:rPr>
        <w:t xml:space="preserve"> transcurrido entre la </w:t>
      </w:r>
      <w:r w:rsidRPr="0082361A">
        <w:rPr>
          <w:rFonts w:ascii="Arial" w:hAnsi="Arial" w:cs="Arial"/>
          <w:sz w:val="22"/>
          <w:szCs w:val="22"/>
          <w:lang w:val="es-ES"/>
        </w:rPr>
        <w:t>COP</w:t>
      </w:r>
      <w:r w:rsidRPr="0082361A">
        <w:rPr>
          <w:rFonts w:ascii="Arial" w:hAnsi="Arial" w:cs="Arial"/>
          <w:strike/>
          <w:sz w:val="22"/>
          <w:szCs w:val="22"/>
          <w:lang w:val="es-ES"/>
        </w:rPr>
        <w:t>11</w:t>
      </w:r>
      <w:r w:rsidRPr="0082361A">
        <w:rPr>
          <w:rFonts w:ascii="Arial" w:hAnsi="Arial" w:cs="Arial"/>
          <w:sz w:val="22"/>
          <w:szCs w:val="22"/>
          <w:u w:val="single"/>
          <w:lang w:val="es-ES"/>
        </w:rPr>
        <w:t>12</w:t>
      </w:r>
      <w:r w:rsidRPr="0082361A">
        <w:rPr>
          <w:rFonts w:ascii="Arial" w:hAnsi="Arial" w:cs="Arial"/>
          <w:sz w:val="22"/>
          <w:szCs w:val="22"/>
          <w:lang w:val="es-ES"/>
        </w:rPr>
        <w:t xml:space="preserve"> y COP</w:t>
      </w:r>
      <w:r w:rsidRPr="0082361A">
        <w:rPr>
          <w:rFonts w:ascii="Arial" w:hAnsi="Arial" w:cs="Arial"/>
          <w:strike/>
          <w:sz w:val="22"/>
          <w:szCs w:val="22"/>
          <w:lang w:val="es-ES"/>
        </w:rPr>
        <w:t>12</w:t>
      </w:r>
      <w:r w:rsidRPr="0082361A">
        <w:rPr>
          <w:rFonts w:ascii="Arial" w:hAnsi="Arial" w:cs="Arial"/>
          <w:sz w:val="22"/>
          <w:szCs w:val="22"/>
          <w:u w:val="single"/>
          <w:lang w:val="es-ES"/>
        </w:rPr>
        <w:t>13</w:t>
      </w:r>
      <w:r w:rsidR="001878E4" w:rsidRPr="0082361A">
        <w:rPr>
          <w:rFonts w:ascii="Arial" w:hAnsi="Arial" w:cs="Arial"/>
          <w:sz w:val="22"/>
          <w:szCs w:val="22"/>
          <w:lang w:val="es-ES"/>
        </w:rPr>
        <w:t>, a fin de ponerse de acuerdo sobre si el Plan de Acción debe permanecer como un documento independiente o si debe desarrollarse un nuevo instrumento CMS o debe utilizarse un instrumento CMS existente como marco institucional;</w:t>
      </w:r>
    </w:p>
    <w:p w14:paraId="7D6524B4" w14:textId="77777777" w:rsidR="001878E4" w:rsidRPr="0082361A" w:rsidRDefault="001878E4" w:rsidP="004E5C7D">
      <w:pPr>
        <w:widowControl/>
        <w:autoSpaceDE/>
        <w:autoSpaceDN/>
        <w:adjustRightInd/>
        <w:jc w:val="both"/>
        <w:rPr>
          <w:rFonts w:ascii="Arial" w:hAnsi="Arial" w:cs="Arial"/>
          <w:sz w:val="22"/>
          <w:szCs w:val="22"/>
          <w:lang w:val="es-ES"/>
        </w:rPr>
      </w:pPr>
    </w:p>
    <w:p w14:paraId="2C3E1BAE" w14:textId="77777777" w:rsidR="001878E4" w:rsidRPr="0082361A" w:rsidRDefault="001878E4" w:rsidP="004E5C7D">
      <w:pPr>
        <w:widowControl/>
        <w:autoSpaceDE/>
        <w:autoSpaceDN/>
        <w:adjustRightInd/>
        <w:jc w:val="both"/>
        <w:rPr>
          <w:rFonts w:ascii="Arial" w:hAnsi="Arial" w:cs="Arial"/>
          <w:sz w:val="22"/>
          <w:szCs w:val="22"/>
          <w:lang w:val="es-ES"/>
        </w:rPr>
      </w:pPr>
    </w:p>
    <w:p w14:paraId="3C3ED2FF" w14:textId="1C9DFE00" w:rsidR="002F10A5" w:rsidRPr="0027209D" w:rsidRDefault="002F5935" w:rsidP="004E5C7D">
      <w:pPr>
        <w:widowControl/>
        <w:autoSpaceDE/>
        <w:autoSpaceDN/>
        <w:adjustRightInd/>
        <w:jc w:val="both"/>
        <w:rPr>
          <w:rFonts w:ascii="Arial" w:hAnsi="Arial" w:cs="Arial"/>
          <w:b/>
          <w:sz w:val="22"/>
          <w:szCs w:val="22"/>
          <w:lang w:val="es-ES"/>
        </w:rPr>
      </w:pPr>
      <w:r w:rsidRPr="0027209D">
        <w:rPr>
          <w:rFonts w:ascii="Arial" w:hAnsi="Arial" w:cs="Arial"/>
          <w:b/>
          <w:bCs/>
          <w:iCs/>
          <w:sz w:val="22"/>
          <w:szCs w:val="22"/>
          <w:lang w:val="es-ES"/>
        </w:rPr>
        <w:t>Dirigida al </w:t>
      </w:r>
      <w:r w:rsidRPr="0027209D">
        <w:rPr>
          <w:rFonts w:ascii="Arial" w:hAnsi="Arial" w:cs="Arial"/>
          <w:b/>
          <w:sz w:val="22"/>
          <w:szCs w:val="22"/>
          <w:lang w:val="es-ES"/>
        </w:rPr>
        <w:t>Consejo Científico</w:t>
      </w:r>
    </w:p>
    <w:p w14:paraId="74261A24" w14:textId="77777777" w:rsidR="002F5935" w:rsidRPr="0082361A" w:rsidRDefault="002F5935" w:rsidP="004E5C7D">
      <w:pPr>
        <w:widowControl/>
        <w:autoSpaceDE/>
        <w:autoSpaceDN/>
        <w:adjustRightInd/>
        <w:jc w:val="both"/>
        <w:rPr>
          <w:rFonts w:ascii="Arial" w:hAnsi="Arial" w:cs="Arial"/>
          <w:sz w:val="22"/>
          <w:szCs w:val="22"/>
          <w:lang w:val="es-ES"/>
        </w:rPr>
      </w:pPr>
    </w:p>
    <w:p w14:paraId="41BD5FC5" w14:textId="5ABF19C2" w:rsidR="001878E4" w:rsidRPr="0082361A" w:rsidRDefault="00FE0C99" w:rsidP="00FE0C99">
      <w:pPr>
        <w:widowControl/>
        <w:autoSpaceDE/>
        <w:autoSpaceDN/>
        <w:adjustRightInd/>
        <w:ind w:left="720" w:hanging="720"/>
        <w:jc w:val="both"/>
        <w:rPr>
          <w:rFonts w:ascii="Arial" w:hAnsi="Arial" w:cs="Arial"/>
          <w:sz w:val="22"/>
          <w:szCs w:val="22"/>
          <w:lang w:val="es-ES"/>
        </w:rPr>
      </w:pPr>
      <w:r w:rsidRPr="0082361A">
        <w:rPr>
          <w:rFonts w:ascii="Arial" w:hAnsi="Arial" w:cs="Arial"/>
          <w:iCs/>
          <w:sz w:val="22"/>
          <w:szCs w:val="22"/>
          <w:lang w:val="es-ES"/>
        </w:rPr>
        <w:t>12.BB</w:t>
      </w:r>
      <w:r w:rsidRPr="0082361A">
        <w:rPr>
          <w:rFonts w:ascii="Arial" w:hAnsi="Arial" w:cs="Arial"/>
          <w:iCs/>
          <w:sz w:val="22"/>
          <w:szCs w:val="22"/>
          <w:lang w:val="es-ES"/>
        </w:rPr>
        <w:tab/>
      </w:r>
      <w:r w:rsidR="001878E4" w:rsidRPr="0082361A">
        <w:rPr>
          <w:rFonts w:ascii="Arial" w:hAnsi="Arial" w:cs="Arial"/>
          <w:iCs/>
          <w:strike/>
          <w:sz w:val="22"/>
          <w:szCs w:val="22"/>
          <w:lang w:val="es-ES"/>
        </w:rPr>
        <w:t>Solicita</w:t>
      </w:r>
      <w:r w:rsidR="001878E4" w:rsidRPr="0082361A">
        <w:rPr>
          <w:rFonts w:ascii="Arial" w:hAnsi="Arial" w:cs="Arial"/>
          <w:i/>
          <w:iCs/>
          <w:strike/>
          <w:sz w:val="22"/>
          <w:szCs w:val="22"/>
          <w:lang w:val="es-ES"/>
        </w:rPr>
        <w:t xml:space="preserve"> </w:t>
      </w:r>
      <w:r w:rsidR="007E4C13" w:rsidRPr="0082361A">
        <w:rPr>
          <w:rFonts w:ascii="Arial" w:hAnsi="Arial" w:cs="Arial"/>
          <w:iCs/>
          <w:strike/>
          <w:sz w:val="22"/>
          <w:szCs w:val="22"/>
          <w:u w:val="single"/>
          <w:lang w:val="es-ES"/>
        </w:rPr>
        <w:t>Encarga</w:t>
      </w:r>
      <w:r w:rsidR="007E4C13" w:rsidRPr="0082361A">
        <w:rPr>
          <w:rFonts w:ascii="Arial" w:hAnsi="Arial" w:cs="Arial"/>
          <w:iCs/>
          <w:sz w:val="22"/>
          <w:szCs w:val="22"/>
          <w:u w:val="single"/>
          <w:lang w:val="es-ES"/>
        </w:rPr>
        <w:t xml:space="preserve"> </w:t>
      </w:r>
      <w:r w:rsidR="001878E4" w:rsidRPr="0082361A">
        <w:rPr>
          <w:rFonts w:ascii="Arial" w:hAnsi="Arial" w:cs="Arial"/>
          <w:strike/>
          <w:sz w:val="22"/>
          <w:szCs w:val="22"/>
          <w:lang w:val="es-ES"/>
        </w:rPr>
        <w:t xml:space="preserve">la continuación </w:t>
      </w:r>
      <w:r w:rsidR="0027209D" w:rsidRPr="0027209D">
        <w:rPr>
          <w:rFonts w:ascii="Arial" w:hAnsi="Arial" w:cs="Arial"/>
          <w:iCs/>
          <w:sz w:val="22"/>
          <w:szCs w:val="22"/>
          <w:lang w:val="es-ES"/>
        </w:rPr>
        <w:t>El Consejo Científico</w:t>
      </w:r>
      <w:r w:rsidRPr="0027209D">
        <w:rPr>
          <w:rFonts w:ascii="Arial" w:hAnsi="Arial" w:cs="Arial"/>
          <w:iCs/>
          <w:sz w:val="22"/>
          <w:szCs w:val="22"/>
          <w:lang w:val="es-ES"/>
        </w:rPr>
        <w:t xml:space="preserve"> </w:t>
      </w:r>
      <w:r w:rsidRPr="0082361A">
        <w:rPr>
          <w:rFonts w:ascii="Arial" w:hAnsi="Arial" w:cs="Arial"/>
          <w:iCs/>
          <w:sz w:val="22"/>
          <w:szCs w:val="22"/>
          <w:u w:val="single"/>
          <w:lang w:val="es-ES"/>
        </w:rPr>
        <w:t>contin</w:t>
      </w:r>
      <w:r w:rsidR="0027209D">
        <w:rPr>
          <w:rFonts w:ascii="Arial" w:hAnsi="Arial" w:cs="Arial"/>
          <w:iCs/>
          <w:sz w:val="22"/>
          <w:szCs w:val="22"/>
          <w:u w:val="single"/>
          <w:lang w:val="es-ES"/>
        </w:rPr>
        <w:t>úa</w:t>
      </w:r>
      <w:r w:rsidR="0027209D">
        <w:rPr>
          <w:rFonts w:ascii="Arial" w:hAnsi="Arial" w:cs="Arial"/>
          <w:iCs/>
          <w:sz w:val="22"/>
          <w:szCs w:val="22"/>
          <w:lang w:val="es-ES"/>
        </w:rPr>
        <w:t xml:space="preserve"> con el</w:t>
      </w:r>
      <w:r w:rsidR="001878E4" w:rsidRPr="0082361A">
        <w:rPr>
          <w:rFonts w:ascii="Arial" w:hAnsi="Arial" w:cs="Arial"/>
          <w:sz w:val="22"/>
          <w:szCs w:val="22"/>
          <w:lang w:val="es-ES"/>
        </w:rPr>
        <w:t xml:space="preserve"> Grupo de Trabajo </w:t>
      </w:r>
      <w:r w:rsidR="007E4C13" w:rsidRPr="0082361A">
        <w:rPr>
          <w:rFonts w:ascii="Arial" w:hAnsi="Arial" w:cs="Arial"/>
          <w:sz w:val="22"/>
          <w:szCs w:val="22"/>
          <w:u w:val="single"/>
          <w:lang w:val="es-ES"/>
        </w:rPr>
        <w:t>sobre aves terrestres migratorias de África y Eurasia</w:t>
      </w:r>
      <w:r w:rsidR="007E4C13" w:rsidRPr="0082361A">
        <w:rPr>
          <w:rFonts w:ascii="Arial" w:hAnsi="Arial" w:cs="Arial"/>
          <w:sz w:val="22"/>
          <w:szCs w:val="22"/>
          <w:lang w:val="es-ES"/>
        </w:rPr>
        <w:t xml:space="preserve"> </w:t>
      </w:r>
      <w:r w:rsidR="001878E4" w:rsidRPr="0082361A">
        <w:rPr>
          <w:rFonts w:ascii="Arial" w:hAnsi="Arial" w:cs="Arial"/>
          <w:sz w:val="22"/>
          <w:szCs w:val="22"/>
          <w:lang w:val="es-ES"/>
        </w:rPr>
        <w:t>hasta la</w:t>
      </w:r>
      <w:r w:rsidR="00B604D3" w:rsidRPr="0082361A">
        <w:rPr>
          <w:rFonts w:ascii="Arial" w:hAnsi="Arial" w:cs="Arial"/>
          <w:sz w:val="22"/>
          <w:szCs w:val="22"/>
          <w:lang w:val="es-ES"/>
        </w:rPr>
        <w:t xml:space="preserve"> </w:t>
      </w:r>
      <w:r w:rsidR="00B604D3" w:rsidRPr="0082361A">
        <w:rPr>
          <w:rFonts w:ascii="Arial" w:hAnsi="Arial" w:cs="Arial"/>
          <w:sz w:val="22"/>
          <w:szCs w:val="22"/>
          <w:u w:val="single"/>
          <w:lang w:val="es-ES"/>
        </w:rPr>
        <w:t>COP13</w:t>
      </w:r>
      <w:r w:rsidR="001878E4" w:rsidRPr="0082361A">
        <w:rPr>
          <w:rFonts w:ascii="Arial" w:hAnsi="Arial" w:cs="Arial"/>
          <w:sz w:val="22"/>
          <w:szCs w:val="22"/>
          <w:lang w:val="es-ES"/>
        </w:rPr>
        <w:t xml:space="preserve"> </w:t>
      </w:r>
      <w:r w:rsidR="001878E4" w:rsidRPr="0082361A">
        <w:rPr>
          <w:rFonts w:ascii="Arial" w:hAnsi="Arial" w:cs="Arial"/>
          <w:strike/>
          <w:sz w:val="22"/>
          <w:szCs w:val="22"/>
          <w:lang w:val="es-ES"/>
        </w:rPr>
        <w:t>COP12</w:t>
      </w:r>
      <w:r w:rsidR="001878E4" w:rsidRPr="0082361A">
        <w:rPr>
          <w:rFonts w:ascii="Arial" w:hAnsi="Arial" w:cs="Arial"/>
          <w:sz w:val="22"/>
          <w:szCs w:val="22"/>
          <w:lang w:val="es-ES"/>
        </w:rPr>
        <w:t>, ampliando su composición para incorporar la experiencia de las regiones geográficas actualmente ausentes, con el fin de facilitar y supervisar la aplicación del Plan de Acción;</w:t>
      </w:r>
    </w:p>
    <w:p w14:paraId="55E4E62B" w14:textId="77777777" w:rsidR="00283C24" w:rsidRPr="0082361A" w:rsidRDefault="00283C24" w:rsidP="004E5C7D">
      <w:pPr>
        <w:widowControl/>
        <w:autoSpaceDE/>
        <w:autoSpaceDN/>
        <w:adjustRightInd/>
        <w:jc w:val="both"/>
        <w:rPr>
          <w:rFonts w:ascii="Arial" w:hAnsi="Arial" w:cs="Arial"/>
          <w:sz w:val="22"/>
          <w:szCs w:val="22"/>
          <w:lang w:val="es-ES"/>
        </w:rPr>
      </w:pPr>
    </w:p>
    <w:sectPr w:rsidR="00283C24" w:rsidRPr="0082361A" w:rsidSect="000B0491">
      <w:headerReference w:type="first" r:id="rId23"/>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62E95" w14:textId="77777777" w:rsidR="00E457E6" w:rsidRDefault="00E457E6">
      <w:r>
        <w:separator/>
      </w:r>
    </w:p>
  </w:endnote>
  <w:endnote w:type="continuationSeparator" w:id="0">
    <w:p w14:paraId="19150B06" w14:textId="77777777" w:rsidR="00E457E6" w:rsidRDefault="00E4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w:panose1 w:val="02020603050405020304"/>
    <w:charset w:val="00"/>
    <w:family w:val="auto"/>
    <w:pitch w:val="variable"/>
    <w:sig w:usb0="00000003" w:usb1="00000000" w:usb2="00000000" w:usb3="00000000" w:csb0="00000001"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25FF9" w14:textId="69C104EA" w:rsidR="00072F08" w:rsidRPr="00922791" w:rsidRDefault="00072F08"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215B75">
      <w:rPr>
        <w:rFonts w:ascii="Arial" w:hAnsi="Arial" w:cs="Arial"/>
        <w:noProof/>
        <w:sz w:val="18"/>
        <w:szCs w:val="18"/>
      </w:rPr>
      <w:t>6</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2E8FA" w14:textId="117AAE10" w:rsidR="00072F08" w:rsidRPr="00922791" w:rsidRDefault="00072F08"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215B75">
      <w:rPr>
        <w:rFonts w:ascii="Arial" w:hAnsi="Arial" w:cs="Arial"/>
        <w:noProof/>
        <w:sz w:val="18"/>
        <w:szCs w:val="18"/>
      </w:rPr>
      <w:t>7</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43D4D043"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215B75">
      <w:rPr>
        <w:rFonts w:ascii="Arial" w:hAnsi="Arial" w:cs="Arial"/>
        <w:noProof/>
        <w:sz w:val="18"/>
        <w:szCs w:val="18"/>
      </w:rPr>
      <w:t>5</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B9CBA" w14:textId="77777777" w:rsidR="00E457E6" w:rsidRDefault="00E457E6">
      <w:r>
        <w:separator/>
      </w:r>
    </w:p>
  </w:footnote>
  <w:footnote w:type="continuationSeparator" w:id="0">
    <w:p w14:paraId="715DA04B" w14:textId="77777777" w:rsidR="00E457E6" w:rsidRDefault="00E45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E341" w14:textId="576719F2" w:rsidR="00072F08" w:rsidRPr="00922791" w:rsidRDefault="001878E4"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Pr>
        <w:rFonts w:ascii="Arial" w:hAnsi="Arial" w:cs="Arial"/>
        <w:b w:val="0"/>
        <w:i/>
        <w:sz w:val="18"/>
        <w:szCs w:val="18"/>
        <w:lang w:val="en-US"/>
      </w:rPr>
      <w:t>PNUMA</w:t>
    </w:r>
    <w:r w:rsidR="00072F08" w:rsidRPr="00922791">
      <w:rPr>
        <w:rFonts w:ascii="Arial" w:hAnsi="Arial" w:cs="Arial"/>
        <w:b w:val="0"/>
        <w:i/>
        <w:sz w:val="18"/>
        <w:szCs w:val="18"/>
        <w:lang w:val="en-US"/>
      </w:rPr>
      <w:t>/CMS/COP12/Doc.6.1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B8906" w14:textId="3FBB2FB1" w:rsidR="00307081" w:rsidRPr="00922791" w:rsidRDefault="00307081" w:rsidP="00307081">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.21.1.30/</w:t>
    </w:r>
    <w:r w:rsidR="00432002">
      <w:rPr>
        <w:rFonts w:ascii="Arial" w:hAnsi="Arial" w:cs="Arial"/>
        <w:b w:val="0"/>
        <w:i/>
        <w:sz w:val="18"/>
        <w:szCs w:val="18"/>
        <w:lang w:val="en-US"/>
      </w:rPr>
      <w:t>Rev.1/</w:t>
    </w:r>
    <w:proofErr w:type="spellStart"/>
    <w:r>
      <w:rPr>
        <w:rFonts w:ascii="Arial" w:hAnsi="Arial" w:cs="Arial"/>
        <w:b w:val="0"/>
        <w:i/>
        <w:sz w:val="18"/>
        <w:szCs w:val="18"/>
        <w:lang w:val="en-US"/>
      </w:rPr>
      <w:t>Anexo</w:t>
    </w:r>
    <w:proofErr w:type="spellEnd"/>
    <w:r>
      <w:rPr>
        <w:rFonts w:ascii="Arial" w:hAnsi="Arial" w:cs="Arial"/>
        <w:b w:val="0"/>
        <w:i/>
        <w:sz w:val="18"/>
        <w:szCs w:val="18"/>
        <w:lang w:val="en-US"/>
      </w:rPr>
      <w:t xml:space="preserve"> 3</w:t>
    </w:r>
  </w:p>
  <w:p w14:paraId="55A4870A" w14:textId="77777777" w:rsidR="00307081" w:rsidRDefault="00307081" w:rsidP="00066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4698" w14:textId="2D65E8E1" w:rsidR="00072F08" w:rsidRPr="00922791" w:rsidRDefault="001878E4"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Pr>
        <w:rFonts w:ascii="Arial" w:hAnsi="Arial" w:cs="Arial"/>
        <w:b w:val="0"/>
        <w:i/>
        <w:sz w:val="18"/>
        <w:szCs w:val="18"/>
        <w:lang w:val="en-US"/>
      </w:rPr>
      <w:t>PNUMA</w:t>
    </w:r>
    <w:r w:rsidR="00072F08" w:rsidRPr="00922791">
      <w:rPr>
        <w:rFonts w:ascii="Arial" w:hAnsi="Arial" w:cs="Arial"/>
        <w:b w:val="0"/>
        <w:i/>
        <w:sz w:val="18"/>
        <w:szCs w:val="18"/>
        <w:lang w:val="en-US"/>
      </w:rPr>
      <w:t>/CMS/COP11/Doc.6.1</w:t>
    </w:r>
  </w:p>
  <w:p w14:paraId="07C62158" w14:textId="77777777" w:rsidR="00072F08" w:rsidRPr="00354A9C" w:rsidRDefault="00072F08"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BB644" w14:textId="1EB7887C" w:rsidR="00072F08" w:rsidRDefault="0082361A" w:rsidP="00894D19">
    <w:pPr>
      <w:pStyle w:val="Header"/>
    </w:pPr>
    <w:r w:rsidRPr="0082361A">
      <w:rPr>
        <w:noProof/>
        <w:szCs w:val="24"/>
        <w:lang w:val="en-US"/>
      </w:rPr>
      <w:drawing>
        <wp:anchor distT="0" distB="0" distL="114300" distR="114300" simplePos="0" relativeHeight="251664384" behindDoc="1" locked="0" layoutInCell="1" allowOverlap="1" wp14:anchorId="01FBD265" wp14:editId="1AAA12DD">
          <wp:simplePos x="0" y="0"/>
          <wp:positionH relativeFrom="column">
            <wp:posOffset>-139065</wp:posOffset>
          </wp:positionH>
          <wp:positionV relativeFrom="paragraph">
            <wp:posOffset>-76200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F08">
      <w:rPr>
        <w:noProof/>
        <w:lang w:val="en-US"/>
      </w:rPr>
      <w:drawing>
        <wp:anchor distT="0" distB="0" distL="114300" distR="114300" simplePos="0" relativeHeight="251662336" behindDoc="1" locked="0" layoutInCell="1" allowOverlap="1" wp14:anchorId="6545BF4A" wp14:editId="3FC85692">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C45C5" w14:textId="77777777" w:rsidR="00072F08" w:rsidRDefault="00072F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02C4D8CC" w:rsidR="000669DF" w:rsidRPr="00922791" w:rsidRDefault="0082361A"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8E70F6">
      <w:rPr>
        <w:rFonts w:ascii="Arial" w:hAnsi="Arial" w:cs="Arial"/>
        <w:b w:val="0"/>
        <w:i/>
        <w:sz w:val="18"/>
        <w:szCs w:val="18"/>
        <w:lang w:val="en-US"/>
      </w:rPr>
      <w:t>.21.</w:t>
    </w:r>
    <w:r w:rsidR="00AE7911">
      <w:rPr>
        <w:rFonts w:ascii="Arial" w:hAnsi="Arial" w:cs="Arial"/>
        <w:b w:val="0"/>
        <w:i/>
        <w:sz w:val="18"/>
        <w:szCs w:val="18"/>
        <w:lang w:val="en-US"/>
      </w:rPr>
      <w:t>1.30</w:t>
    </w:r>
    <w:r w:rsidR="000669DF">
      <w:rPr>
        <w:rFonts w:ascii="Arial" w:hAnsi="Arial" w:cs="Arial"/>
        <w:b w:val="0"/>
        <w:i/>
        <w:sz w:val="18"/>
        <w:szCs w:val="18"/>
        <w:lang w:val="en-US"/>
      </w:rPr>
      <w:t>/</w:t>
    </w:r>
    <w:r w:rsidR="00432002">
      <w:rPr>
        <w:rFonts w:ascii="Arial" w:hAnsi="Arial" w:cs="Arial"/>
        <w:b w:val="0"/>
        <w:i/>
        <w:sz w:val="18"/>
        <w:szCs w:val="18"/>
        <w:lang w:val="en-US"/>
      </w:rPr>
      <w:t>Rev.1/</w:t>
    </w:r>
    <w:proofErr w:type="spellStart"/>
    <w:r w:rsidR="001878E4">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457F7E3C" w:rsidR="000669DF" w:rsidRPr="00922791" w:rsidRDefault="0082361A"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AE7911">
      <w:rPr>
        <w:rFonts w:ascii="Arial" w:hAnsi="Arial" w:cs="Arial"/>
        <w:b w:val="0"/>
        <w:i/>
        <w:sz w:val="18"/>
        <w:szCs w:val="18"/>
        <w:lang w:val="en-US"/>
      </w:rPr>
      <w:t>1.30</w:t>
    </w:r>
    <w:r w:rsidR="000669DF">
      <w:rPr>
        <w:rFonts w:ascii="Arial" w:hAnsi="Arial" w:cs="Arial"/>
        <w:b w:val="0"/>
        <w:i/>
        <w:sz w:val="18"/>
        <w:szCs w:val="18"/>
        <w:lang w:val="en-US"/>
      </w:rPr>
      <w:t>/</w:t>
    </w:r>
    <w:r w:rsidR="00432002">
      <w:rPr>
        <w:rFonts w:ascii="Arial" w:hAnsi="Arial" w:cs="Arial"/>
        <w:b w:val="0"/>
        <w:i/>
        <w:sz w:val="18"/>
        <w:szCs w:val="18"/>
        <w:lang w:val="en-US"/>
      </w:rPr>
      <w:t>Rev.1/</w:t>
    </w:r>
    <w:proofErr w:type="spellStart"/>
    <w:r w:rsidR="001878E4">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49C8B1F5" w:rsidR="000669DF" w:rsidRPr="00922791" w:rsidRDefault="0082361A" w:rsidP="0082361A">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AE7911">
      <w:rPr>
        <w:rFonts w:ascii="Arial" w:hAnsi="Arial" w:cs="Arial"/>
        <w:b w:val="0"/>
        <w:i/>
        <w:sz w:val="18"/>
        <w:szCs w:val="18"/>
        <w:lang w:val="en-US"/>
      </w:rPr>
      <w:t>1.30</w:t>
    </w:r>
    <w:r w:rsidR="000669DF">
      <w:rPr>
        <w:rFonts w:ascii="Arial" w:hAnsi="Arial" w:cs="Arial"/>
        <w:b w:val="0"/>
        <w:i/>
        <w:sz w:val="18"/>
        <w:szCs w:val="18"/>
        <w:lang w:val="en-US"/>
      </w:rPr>
      <w:t>/</w:t>
    </w:r>
    <w:r w:rsidR="00432002">
      <w:rPr>
        <w:rFonts w:ascii="Arial" w:hAnsi="Arial" w:cs="Arial"/>
        <w:b w:val="0"/>
        <w:i/>
        <w:sz w:val="18"/>
        <w:szCs w:val="18"/>
        <w:lang w:val="en-US"/>
      </w:rPr>
      <w:t>Rev.1/</w:t>
    </w:r>
    <w:proofErr w:type="spellStart"/>
    <w:r w:rsidR="001878E4">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0CDBB463" w:rsidR="000669DF" w:rsidRPr="00922791" w:rsidRDefault="0082361A"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8E70F6">
      <w:rPr>
        <w:rFonts w:ascii="Arial" w:hAnsi="Arial" w:cs="Arial"/>
        <w:b w:val="0"/>
        <w:i/>
        <w:sz w:val="18"/>
        <w:szCs w:val="18"/>
        <w:lang w:val="en-US"/>
      </w:rPr>
      <w:t>.21.</w:t>
    </w:r>
    <w:r w:rsidR="00AE7911">
      <w:rPr>
        <w:rFonts w:ascii="Arial" w:hAnsi="Arial" w:cs="Arial"/>
        <w:b w:val="0"/>
        <w:i/>
        <w:sz w:val="18"/>
        <w:szCs w:val="18"/>
        <w:lang w:val="en-US"/>
      </w:rPr>
      <w:t>1.30</w:t>
    </w:r>
    <w:r w:rsidR="000669DF">
      <w:rPr>
        <w:rFonts w:ascii="Arial" w:hAnsi="Arial" w:cs="Arial"/>
        <w:b w:val="0"/>
        <w:i/>
        <w:sz w:val="18"/>
        <w:szCs w:val="18"/>
        <w:lang w:val="en-US"/>
      </w:rPr>
      <w:t>/</w:t>
    </w:r>
    <w:r w:rsidR="00432002">
      <w:rPr>
        <w:rFonts w:ascii="Arial" w:hAnsi="Arial" w:cs="Arial"/>
        <w:b w:val="0"/>
        <w:i/>
        <w:sz w:val="18"/>
        <w:szCs w:val="18"/>
        <w:lang w:val="en-US"/>
      </w:rPr>
      <w:t>Rev.1/</w:t>
    </w:r>
    <w:proofErr w:type="spellStart"/>
    <w:r w:rsidR="001878E4">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w:t>
    </w:r>
    <w:r w:rsidR="001A3EB2">
      <w:rPr>
        <w:rFonts w:ascii="Arial" w:hAnsi="Arial" w:cs="Arial"/>
        <w:b w:val="0"/>
        <w:i/>
        <w:sz w:val="18"/>
        <w:szCs w:val="18"/>
        <w:lang w:val="en-US"/>
      </w:rPr>
      <w:t>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472A2D20" w:rsidR="000669DF" w:rsidRPr="00922791" w:rsidRDefault="0082361A"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7816B7">
      <w:rPr>
        <w:rFonts w:ascii="Arial" w:hAnsi="Arial" w:cs="Arial"/>
        <w:b w:val="0"/>
        <w:i/>
        <w:sz w:val="18"/>
        <w:szCs w:val="18"/>
        <w:lang w:val="en-US"/>
      </w:rPr>
      <w:t>.21.</w:t>
    </w:r>
    <w:r w:rsidR="00AE7911">
      <w:rPr>
        <w:rFonts w:ascii="Arial" w:hAnsi="Arial" w:cs="Arial"/>
        <w:b w:val="0"/>
        <w:i/>
        <w:sz w:val="18"/>
        <w:szCs w:val="18"/>
        <w:lang w:val="en-US"/>
      </w:rPr>
      <w:t>1.30</w:t>
    </w:r>
    <w:r w:rsidR="00E71764">
      <w:rPr>
        <w:rFonts w:ascii="Arial" w:hAnsi="Arial" w:cs="Arial"/>
        <w:b w:val="0"/>
        <w:i/>
        <w:sz w:val="18"/>
        <w:szCs w:val="18"/>
        <w:lang w:val="en-US"/>
      </w:rPr>
      <w:t>/</w:t>
    </w:r>
    <w:r w:rsidR="00432002">
      <w:rPr>
        <w:rFonts w:ascii="Arial" w:hAnsi="Arial" w:cs="Arial"/>
        <w:b w:val="0"/>
        <w:i/>
        <w:sz w:val="18"/>
        <w:szCs w:val="18"/>
        <w:lang w:val="en-US"/>
      </w:rPr>
      <w:t>Rev.1/</w:t>
    </w:r>
    <w:proofErr w:type="spellStart"/>
    <w:r w:rsidR="001878E4">
      <w:rPr>
        <w:rFonts w:ascii="Arial" w:hAnsi="Arial" w:cs="Arial"/>
        <w:b w:val="0"/>
        <w:i/>
        <w:sz w:val="18"/>
        <w:szCs w:val="18"/>
        <w:lang w:val="en-US"/>
      </w:rPr>
      <w:t>Anexo</w:t>
    </w:r>
    <w:proofErr w:type="spellEnd"/>
    <w:r w:rsidR="00E71764">
      <w:rPr>
        <w:rFonts w:ascii="Arial" w:hAnsi="Arial" w:cs="Arial"/>
        <w:b w:val="0"/>
        <w:i/>
        <w:sz w:val="18"/>
        <w:szCs w:val="18"/>
        <w:lang w:val="en-US"/>
      </w:rPr>
      <w:t xml:space="preserve"> </w:t>
    </w:r>
    <w:r w:rsidR="001A3EB2">
      <w:rPr>
        <w:rFonts w:ascii="Arial" w:hAnsi="Arial" w:cs="Arial"/>
        <w:b w:val="0"/>
        <w:i/>
        <w:sz w:val="18"/>
        <w:szCs w:val="18"/>
        <w:lang w:val="en-US"/>
      </w:rPr>
      <w:t>2</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140E3AC0" w:rsidR="000669DF" w:rsidRPr="00922791" w:rsidRDefault="0082361A" w:rsidP="00307081">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AE7911">
      <w:rPr>
        <w:rFonts w:ascii="Arial" w:hAnsi="Arial" w:cs="Arial"/>
        <w:b w:val="0"/>
        <w:i/>
        <w:sz w:val="18"/>
        <w:szCs w:val="18"/>
        <w:lang w:val="en-US"/>
      </w:rPr>
      <w:t>1.30</w:t>
    </w:r>
    <w:r w:rsidR="000669DF">
      <w:rPr>
        <w:rFonts w:ascii="Arial" w:hAnsi="Arial" w:cs="Arial"/>
        <w:b w:val="0"/>
        <w:i/>
        <w:sz w:val="18"/>
        <w:szCs w:val="18"/>
        <w:lang w:val="en-US"/>
      </w:rPr>
      <w:t>/</w:t>
    </w:r>
    <w:r w:rsidR="00432002">
      <w:rPr>
        <w:rFonts w:ascii="Arial" w:hAnsi="Arial" w:cs="Arial"/>
        <w:b w:val="0"/>
        <w:i/>
        <w:sz w:val="18"/>
        <w:szCs w:val="18"/>
        <w:lang w:val="en-US"/>
      </w:rPr>
      <w:t>Rev.1/</w:t>
    </w:r>
    <w:proofErr w:type="spellStart"/>
    <w:r w:rsidR="001878E4">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w:t>
    </w:r>
    <w:r w:rsidR="0075269D">
      <w:rPr>
        <w:rFonts w:ascii="Arial" w:hAnsi="Arial" w:cs="Arial"/>
        <w:b w:val="0"/>
        <w:i/>
        <w:sz w:val="18"/>
        <w:szCs w:val="18"/>
        <w:lang w:val="en-US"/>
      </w:rPr>
      <w:t>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CF6877"/>
    <w:multiLevelType w:val="hybridMultilevel"/>
    <w:tmpl w:val="7368EB0C"/>
    <w:lvl w:ilvl="0" w:tplc="6B52AF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6DC68CA"/>
    <w:multiLevelType w:val="hybridMultilevel"/>
    <w:tmpl w:val="D3FC1066"/>
    <w:lvl w:ilvl="0" w:tplc="64A8E6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61517"/>
    <w:multiLevelType w:val="hybridMultilevel"/>
    <w:tmpl w:val="5C4C2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367C6"/>
    <w:multiLevelType w:val="hybridMultilevel"/>
    <w:tmpl w:val="14E878B6"/>
    <w:lvl w:ilvl="0" w:tplc="D5F82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A918F7"/>
    <w:multiLevelType w:val="hybridMultilevel"/>
    <w:tmpl w:val="DA2C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1343046"/>
    <w:multiLevelType w:val="hybridMultilevel"/>
    <w:tmpl w:val="AF9A2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955B3"/>
    <w:multiLevelType w:val="hybridMultilevel"/>
    <w:tmpl w:val="4DA04486"/>
    <w:lvl w:ilvl="0" w:tplc="5BAE9D00">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81C1E"/>
    <w:multiLevelType w:val="hybridMultilevel"/>
    <w:tmpl w:val="EEE675A0"/>
    <w:lvl w:ilvl="0" w:tplc="CF64E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626F85"/>
    <w:multiLevelType w:val="hybridMultilevel"/>
    <w:tmpl w:val="7BFE4AB6"/>
    <w:lvl w:ilvl="0" w:tplc="8F88C2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B475D1"/>
    <w:multiLevelType w:val="hybridMultilevel"/>
    <w:tmpl w:val="28D27D18"/>
    <w:lvl w:ilvl="0" w:tplc="7D6CF7B8">
      <w:start w:val="1"/>
      <w:numFmt w:val="lowerLetter"/>
      <w:lvlText w:val="(%1)"/>
      <w:lvlJc w:val="left"/>
      <w:pPr>
        <w:ind w:left="1065" w:hanging="705"/>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665C6B"/>
    <w:multiLevelType w:val="hybridMultilevel"/>
    <w:tmpl w:val="7BBEC12E"/>
    <w:lvl w:ilvl="0" w:tplc="B45CB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636CC7"/>
    <w:multiLevelType w:val="hybridMultilevel"/>
    <w:tmpl w:val="1E8E7C68"/>
    <w:lvl w:ilvl="0" w:tplc="08DC4CA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2F1CE0"/>
    <w:multiLevelType w:val="hybridMultilevel"/>
    <w:tmpl w:val="0CAA11EC"/>
    <w:lvl w:ilvl="0" w:tplc="AF7831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050CAE"/>
    <w:multiLevelType w:val="hybridMultilevel"/>
    <w:tmpl w:val="B6E4D452"/>
    <w:lvl w:ilvl="0" w:tplc="C5340632">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3D387B"/>
    <w:multiLevelType w:val="hybridMultilevel"/>
    <w:tmpl w:val="82CAF9B4"/>
    <w:lvl w:ilvl="0" w:tplc="122EB850">
      <w:start w:val="1"/>
      <w:numFmt w:val="lowerLetter"/>
      <w:lvlText w:val="%1)"/>
      <w:lvlJc w:val="left"/>
      <w:pPr>
        <w:ind w:left="1065" w:hanging="705"/>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9B4EE7"/>
    <w:multiLevelType w:val="hybridMultilevel"/>
    <w:tmpl w:val="0430FCB2"/>
    <w:lvl w:ilvl="0" w:tplc="C31A7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196A80"/>
    <w:multiLevelType w:val="hybridMultilevel"/>
    <w:tmpl w:val="7B40C67E"/>
    <w:lvl w:ilvl="0" w:tplc="922E530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EC09EC"/>
    <w:multiLevelType w:val="hybridMultilevel"/>
    <w:tmpl w:val="0FDEFCD2"/>
    <w:lvl w:ilvl="0" w:tplc="4D4477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1D7240"/>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49C555C7"/>
    <w:multiLevelType w:val="hybridMultilevel"/>
    <w:tmpl w:val="4D7CF82E"/>
    <w:lvl w:ilvl="0" w:tplc="1706A9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D24440"/>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AEA3924"/>
    <w:multiLevelType w:val="hybridMultilevel"/>
    <w:tmpl w:val="6ADCE7A0"/>
    <w:lvl w:ilvl="0" w:tplc="69C65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C043F6"/>
    <w:multiLevelType w:val="hybridMultilevel"/>
    <w:tmpl w:val="D4F0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25261F"/>
    <w:multiLevelType w:val="hybridMultilevel"/>
    <w:tmpl w:val="CE1217F0"/>
    <w:lvl w:ilvl="0" w:tplc="77A46916">
      <w:start w:val="1"/>
      <w:numFmt w:val="low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E32375"/>
    <w:multiLevelType w:val="hybridMultilevel"/>
    <w:tmpl w:val="643604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1648A6"/>
    <w:multiLevelType w:val="hybridMultilevel"/>
    <w:tmpl w:val="28DA9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BA5DD0"/>
    <w:multiLevelType w:val="hybridMultilevel"/>
    <w:tmpl w:val="8BBC4CC4"/>
    <w:lvl w:ilvl="0" w:tplc="5EBAA42E">
      <w:start w:val="1"/>
      <w:numFmt w:val="lowerLetter"/>
      <w:lvlText w:val="(%1)"/>
      <w:lvlJc w:val="left"/>
      <w:pPr>
        <w:tabs>
          <w:tab w:val="num" w:pos="1080"/>
        </w:tabs>
        <w:ind w:left="1080" w:hanging="36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986B2B"/>
    <w:multiLevelType w:val="hybridMultilevel"/>
    <w:tmpl w:val="7E22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901A1C"/>
    <w:multiLevelType w:val="hybridMultilevel"/>
    <w:tmpl w:val="9F7A8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6"/>
  </w:num>
  <w:num w:numId="3">
    <w:abstractNumId w:val="18"/>
  </w:num>
  <w:num w:numId="4">
    <w:abstractNumId w:val="7"/>
  </w:num>
  <w:num w:numId="5">
    <w:abstractNumId w:val="3"/>
  </w:num>
  <w:num w:numId="6">
    <w:abstractNumId w:val="20"/>
  </w:num>
  <w:num w:numId="7">
    <w:abstractNumId w:val="8"/>
  </w:num>
  <w:num w:numId="8">
    <w:abstractNumId w:val="17"/>
  </w:num>
  <w:num w:numId="9">
    <w:abstractNumId w:val="38"/>
  </w:num>
  <w:num w:numId="10">
    <w:abstractNumId w:val="12"/>
  </w:num>
  <w:num w:numId="11">
    <w:abstractNumId w:val="39"/>
  </w:num>
  <w:num w:numId="12">
    <w:abstractNumId w:val="13"/>
  </w:num>
  <w:num w:numId="13">
    <w:abstractNumId w:val="29"/>
  </w:num>
  <w:num w:numId="14">
    <w:abstractNumId w:val="37"/>
  </w:num>
  <w:num w:numId="15">
    <w:abstractNumId w:val="11"/>
  </w:num>
  <w:num w:numId="16">
    <w:abstractNumId w:val="34"/>
  </w:num>
  <w:num w:numId="17">
    <w:abstractNumId w:val="5"/>
  </w:num>
  <w:num w:numId="18">
    <w:abstractNumId w:val="16"/>
  </w:num>
  <w:num w:numId="19">
    <w:abstractNumId w:val="1"/>
  </w:num>
  <w:num w:numId="20">
    <w:abstractNumId w:val="31"/>
  </w:num>
  <w:num w:numId="21">
    <w:abstractNumId w:val="27"/>
  </w:num>
  <w:num w:numId="22">
    <w:abstractNumId w:val="19"/>
  </w:num>
  <w:num w:numId="23">
    <w:abstractNumId w:val="32"/>
  </w:num>
  <w:num w:numId="24">
    <w:abstractNumId w:val="22"/>
  </w:num>
  <w:num w:numId="25">
    <w:abstractNumId w:val="21"/>
  </w:num>
  <w:num w:numId="26">
    <w:abstractNumId w:val="28"/>
  </w:num>
  <w:num w:numId="27">
    <w:abstractNumId w:val="23"/>
  </w:num>
  <w:num w:numId="28">
    <w:abstractNumId w:val="35"/>
  </w:num>
  <w:num w:numId="29">
    <w:abstractNumId w:val="6"/>
  </w:num>
  <w:num w:numId="30">
    <w:abstractNumId w:val="25"/>
  </w:num>
  <w:num w:numId="31">
    <w:abstractNumId w:val="40"/>
  </w:num>
  <w:num w:numId="32">
    <w:abstractNumId w:val="15"/>
  </w:num>
  <w:num w:numId="33">
    <w:abstractNumId w:val="24"/>
  </w:num>
  <w:num w:numId="34">
    <w:abstractNumId w:val="10"/>
  </w:num>
  <w:num w:numId="35">
    <w:abstractNumId w:val="41"/>
  </w:num>
  <w:num w:numId="36">
    <w:abstractNumId w:val="2"/>
  </w:num>
  <w:num w:numId="37">
    <w:abstractNumId w:val="30"/>
  </w:num>
  <w:num w:numId="38">
    <w:abstractNumId w:val="14"/>
  </w:num>
  <w:num w:numId="39">
    <w:abstractNumId w:val="4"/>
  </w:num>
  <w:num w:numId="40">
    <w:abstractNumId w:val="9"/>
  </w:num>
  <w:num w:numId="41">
    <w:abstractNumId w:val="33"/>
  </w:num>
  <w:num w:numId="42">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07F3D"/>
    <w:rsid w:val="00011E41"/>
    <w:rsid w:val="0001413C"/>
    <w:rsid w:val="000175F8"/>
    <w:rsid w:val="000254DF"/>
    <w:rsid w:val="0003449E"/>
    <w:rsid w:val="00036C53"/>
    <w:rsid w:val="00043AA3"/>
    <w:rsid w:val="000518C2"/>
    <w:rsid w:val="000519B9"/>
    <w:rsid w:val="0005519A"/>
    <w:rsid w:val="00055248"/>
    <w:rsid w:val="00056DC1"/>
    <w:rsid w:val="00060156"/>
    <w:rsid w:val="000669DF"/>
    <w:rsid w:val="000676F4"/>
    <w:rsid w:val="00070BBC"/>
    <w:rsid w:val="00072F08"/>
    <w:rsid w:val="00073C92"/>
    <w:rsid w:val="00080F03"/>
    <w:rsid w:val="000900E1"/>
    <w:rsid w:val="0009076A"/>
    <w:rsid w:val="000916F1"/>
    <w:rsid w:val="00096D44"/>
    <w:rsid w:val="000A117F"/>
    <w:rsid w:val="000B0491"/>
    <w:rsid w:val="000B6220"/>
    <w:rsid w:val="000C21B1"/>
    <w:rsid w:val="000C3C87"/>
    <w:rsid w:val="000C7460"/>
    <w:rsid w:val="000D0196"/>
    <w:rsid w:val="000E01C1"/>
    <w:rsid w:val="000E1475"/>
    <w:rsid w:val="000F0B93"/>
    <w:rsid w:val="000F0CA5"/>
    <w:rsid w:val="000F1156"/>
    <w:rsid w:val="000F1281"/>
    <w:rsid w:val="000F52BA"/>
    <w:rsid w:val="0010114E"/>
    <w:rsid w:val="00104143"/>
    <w:rsid w:val="001151A3"/>
    <w:rsid w:val="001171CE"/>
    <w:rsid w:val="001245DF"/>
    <w:rsid w:val="00130BFD"/>
    <w:rsid w:val="00130E27"/>
    <w:rsid w:val="00136EC2"/>
    <w:rsid w:val="001419C7"/>
    <w:rsid w:val="00143928"/>
    <w:rsid w:val="00150AC4"/>
    <w:rsid w:val="00156159"/>
    <w:rsid w:val="00160AC8"/>
    <w:rsid w:val="00162D88"/>
    <w:rsid w:val="00166ABA"/>
    <w:rsid w:val="001743FD"/>
    <w:rsid w:val="001764E6"/>
    <w:rsid w:val="001808F1"/>
    <w:rsid w:val="001822AD"/>
    <w:rsid w:val="0018586B"/>
    <w:rsid w:val="001878E4"/>
    <w:rsid w:val="0018792D"/>
    <w:rsid w:val="001A0DEE"/>
    <w:rsid w:val="001A1B12"/>
    <w:rsid w:val="001A33B6"/>
    <w:rsid w:val="001A3EB2"/>
    <w:rsid w:val="001B5BD5"/>
    <w:rsid w:val="001B78F5"/>
    <w:rsid w:val="001C6038"/>
    <w:rsid w:val="001F2677"/>
    <w:rsid w:val="001F3EB0"/>
    <w:rsid w:val="001F60A1"/>
    <w:rsid w:val="00200A67"/>
    <w:rsid w:val="00201F88"/>
    <w:rsid w:val="00202332"/>
    <w:rsid w:val="00205C50"/>
    <w:rsid w:val="00211080"/>
    <w:rsid w:val="00215B75"/>
    <w:rsid w:val="002210F4"/>
    <w:rsid w:val="002246A2"/>
    <w:rsid w:val="002304BA"/>
    <w:rsid w:val="00234510"/>
    <w:rsid w:val="00246A7E"/>
    <w:rsid w:val="00254721"/>
    <w:rsid w:val="0026204B"/>
    <w:rsid w:val="00262102"/>
    <w:rsid w:val="00263159"/>
    <w:rsid w:val="0027209D"/>
    <w:rsid w:val="00274C9E"/>
    <w:rsid w:val="002779F7"/>
    <w:rsid w:val="00283C24"/>
    <w:rsid w:val="00284EBE"/>
    <w:rsid w:val="00285DAD"/>
    <w:rsid w:val="00290A2C"/>
    <w:rsid w:val="00291116"/>
    <w:rsid w:val="002917F8"/>
    <w:rsid w:val="00292274"/>
    <w:rsid w:val="00293D04"/>
    <w:rsid w:val="002B04D4"/>
    <w:rsid w:val="002B478D"/>
    <w:rsid w:val="002C187A"/>
    <w:rsid w:val="002C20F1"/>
    <w:rsid w:val="002D1654"/>
    <w:rsid w:val="002D2863"/>
    <w:rsid w:val="002D5EC0"/>
    <w:rsid w:val="002E061B"/>
    <w:rsid w:val="002E3DEA"/>
    <w:rsid w:val="002E7CC2"/>
    <w:rsid w:val="002F10A5"/>
    <w:rsid w:val="002F5935"/>
    <w:rsid w:val="002F6F9B"/>
    <w:rsid w:val="00307081"/>
    <w:rsid w:val="00313C5A"/>
    <w:rsid w:val="0032277E"/>
    <w:rsid w:val="003331C6"/>
    <w:rsid w:val="003341A1"/>
    <w:rsid w:val="00345044"/>
    <w:rsid w:val="003469D9"/>
    <w:rsid w:val="003475C8"/>
    <w:rsid w:val="00351095"/>
    <w:rsid w:val="00354A9C"/>
    <w:rsid w:val="003613E4"/>
    <w:rsid w:val="0036224D"/>
    <w:rsid w:val="00364973"/>
    <w:rsid w:val="00364C8C"/>
    <w:rsid w:val="00372347"/>
    <w:rsid w:val="00375325"/>
    <w:rsid w:val="00375807"/>
    <w:rsid w:val="0037588F"/>
    <w:rsid w:val="003779D4"/>
    <w:rsid w:val="00377A55"/>
    <w:rsid w:val="00382398"/>
    <w:rsid w:val="003831BA"/>
    <w:rsid w:val="003909E4"/>
    <w:rsid w:val="003A3E30"/>
    <w:rsid w:val="003A616F"/>
    <w:rsid w:val="003A70FE"/>
    <w:rsid w:val="003B0C35"/>
    <w:rsid w:val="003B219E"/>
    <w:rsid w:val="003B4050"/>
    <w:rsid w:val="003C01B6"/>
    <w:rsid w:val="003C29FF"/>
    <w:rsid w:val="003C59FA"/>
    <w:rsid w:val="003E16E4"/>
    <w:rsid w:val="003E21B3"/>
    <w:rsid w:val="003E2FBA"/>
    <w:rsid w:val="003F7603"/>
    <w:rsid w:val="0040259C"/>
    <w:rsid w:val="00411E65"/>
    <w:rsid w:val="0041321C"/>
    <w:rsid w:val="00420040"/>
    <w:rsid w:val="0042146C"/>
    <w:rsid w:val="00423388"/>
    <w:rsid w:val="00426D73"/>
    <w:rsid w:val="00432002"/>
    <w:rsid w:val="00454913"/>
    <w:rsid w:val="00455A86"/>
    <w:rsid w:val="00457441"/>
    <w:rsid w:val="004579F6"/>
    <w:rsid w:val="004656D0"/>
    <w:rsid w:val="00465B53"/>
    <w:rsid w:val="00473ABD"/>
    <w:rsid w:val="0048197A"/>
    <w:rsid w:val="00482DCA"/>
    <w:rsid w:val="00487179"/>
    <w:rsid w:val="00495E7B"/>
    <w:rsid w:val="004A6258"/>
    <w:rsid w:val="004B6CFD"/>
    <w:rsid w:val="004C204D"/>
    <w:rsid w:val="004C4F90"/>
    <w:rsid w:val="004D0436"/>
    <w:rsid w:val="004D0936"/>
    <w:rsid w:val="004E3083"/>
    <w:rsid w:val="004E4E1A"/>
    <w:rsid w:val="004E5AD0"/>
    <w:rsid w:val="004E5C7D"/>
    <w:rsid w:val="004E7F1B"/>
    <w:rsid w:val="004F243D"/>
    <w:rsid w:val="004F3D8D"/>
    <w:rsid w:val="00500714"/>
    <w:rsid w:val="005076F1"/>
    <w:rsid w:val="00507E51"/>
    <w:rsid w:val="00512B91"/>
    <w:rsid w:val="005158EB"/>
    <w:rsid w:val="0052082F"/>
    <w:rsid w:val="005346EB"/>
    <w:rsid w:val="00542FCC"/>
    <w:rsid w:val="0055762E"/>
    <w:rsid w:val="00565445"/>
    <w:rsid w:val="0057502C"/>
    <w:rsid w:val="0057507F"/>
    <w:rsid w:val="00575334"/>
    <w:rsid w:val="0058034F"/>
    <w:rsid w:val="00586F7D"/>
    <w:rsid w:val="0059253F"/>
    <w:rsid w:val="00593736"/>
    <w:rsid w:val="005944FF"/>
    <w:rsid w:val="005A1C56"/>
    <w:rsid w:val="005A3181"/>
    <w:rsid w:val="005B0F06"/>
    <w:rsid w:val="005B4579"/>
    <w:rsid w:val="005B6141"/>
    <w:rsid w:val="005B6BD1"/>
    <w:rsid w:val="005C3F15"/>
    <w:rsid w:val="005C6FA6"/>
    <w:rsid w:val="005D1CC9"/>
    <w:rsid w:val="005E32BF"/>
    <w:rsid w:val="005E543A"/>
    <w:rsid w:val="005E54C7"/>
    <w:rsid w:val="005F0460"/>
    <w:rsid w:val="005F05CC"/>
    <w:rsid w:val="005F3989"/>
    <w:rsid w:val="005F4303"/>
    <w:rsid w:val="005F72E2"/>
    <w:rsid w:val="00600A1F"/>
    <w:rsid w:val="00601B52"/>
    <w:rsid w:val="0060280B"/>
    <w:rsid w:val="00604422"/>
    <w:rsid w:val="0060754E"/>
    <w:rsid w:val="00622E71"/>
    <w:rsid w:val="006356C4"/>
    <w:rsid w:val="00640685"/>
    <w:rsid w:val="00651341"/>
    <w:rsid w:val="00654213"/>
    <w:rsid w:val="00676530"/>
    <w:rsid w:val="006815B2"/>
    <w:rsid w:val="00682B31"/>
    <w:rsid w:val="00685CCA"/>
    <w:rsid w:val="006864E1"/>
    <w:rsid w:val="00691001"/>
    <w:rsid w:val="00694183"/>
    <w:rsid w:val="006B029A"/>
    <w:rsid w:val="006B1037"/>
    <w:rsid w:val="006B5FD3"/>
    <w:rsid w:val="006C6352"/>
    <w:rsid w:val="006D02CB"/>
    <w:rsid w:val="006D0F24"/>
    <w:rsid w:val="006D719A"/>
    <w:rsid w:val="006E56AD"/>
    <w:rsid w:val="006E5763"/>
    <w:rsid w:val="006E5A06"/>
    <w:rsid w:val="006F056B"/>
    <w:rsid w:val="007101BB"/>
    <w:rsid w:val="00713308"/>
    <w:rsid w:val="00713F90"/>
    <w:rsid w:val="00716AD9"/>
    <w:rsid w:val="00727E01"/>
    <w:rsid w:val="00743569"/>
    <w:rsid w:val="0075269D"/>
    <w:rsid w:val="00752E19"/>
    <w:rsid w:val="00757614"/>
    <w:rsid w:val="00767ECE"/>
    <w:rsid w:val="007728B4"/>
    <w:rsid w:val="00772DAA"/>
    <w:rsid w:val="00774542"/>
    <w:rsid w:val="0077622E"/>
    <w:rsid w:val="00777FE4"/>
    <w:rsid w:val="00780677"/>
    <w:rsid w:val="007816B7"/>
    <w:rsid w:val="0079075D"/>
    <w:rsid w:val="007910DD"/>
    <w:rsid w:val="00797467"/>
    <w:rsid w:val="007A3FA3"/>
    <w:rsid w:val="007A614F"/>
    <w:rsid w:val="007B646D"/>
    <w:rsid w:val="007C1468"/>
    <w:rsid w:val="007C4174"/>
    <w:rsid w:val="007C41D7"/>
    <w:rsid w:val="007D708C"/>
    <w:rsid w:val="007E4C13"/>
    <w:rsid w:val="007F16FB"/>
    <w:rsid w:val="007F1BBA"/>
    <w:rsid w:val="007F6489"/>
    <w:rsid w:val="00801792"/>
    <w:rsid w:val="0080585F"/>
    <w:rsid w:val="00806372"/>
    <w:rsid w:val="0081600F"/>
    <w:rsid w:val="00821BC3"/>
    <w:rsid w:val="0082361A"/>
    <w:rsid w:val="0082722D"/>
    <w:rsid w:val="008274F7"/>
    <w:rsid w:val="0083068C"/>
    <w:rsid w:val="008441F9"/>
    <w:rsid w:val="00844F6D"/>
    <w:rsid w:val="00846A99"/>
    <w:rsid w:val="008641D1"/>
    <w:rsid w:val="00872F67"/>
    <w:rsid w:val="00875B68"/>
    <w:rsid w:val="00877EDA"/>
    <w:rsid w:val="008879E9"/>
    <w:rsid w:val="00893346"/>
    <w:rsid w:val="00894A9B"/>
    <w:rsid w:val="00894D19"/>
    <w:rsid w:val="008A0D8D"/>
    <w:rsid w:val="008B1A69"/>
    <w:rsid w:val="008C1A39"/>
    <w:rsid w:val="008E5C53"/>
    <w:rsid w:val="008E70F6"/>
    <w:rsid w:val="008E7DFB"/>
    <w:rsid w:val="008F7327"/>
    <w:rsid w:val="0090059C"/>
    <w:rsid w:val="009076C8"/>
    <w:rsid w:val="00910644"/>
    <w:rsid w:val="00915BBE"/>
    <w:rsid w:val="00916241"/>
    <w:rsid w:val="009203E8"/>
    <w:rsid w:val="00921D62"/>
    <w:rsid w:val="00922791"/>
    <w:rsid w:val="009228C1"/>
    <w:rsid w:val="00927CD6"/>
    <w:rsid w:val="00931A2B"/>
    <w:rsid w:val="00933572"/>
    <w:rsid w:val="009363C7"/>
    <w:rsid w:val="0097205F"/>
    <w:rsid w:val="00972D36"/>
    <w:rsid w:val="00977008"/>
    <w:rsid w:val="00977AC4"/>
    <w:rsid w:val="00980406"/>
    <w:rsid w:val="0098579A"/>
    <w:rsid w:val="009935D6"/>
    <w:rsid w:val="009A2C8F"/>
    <w:rsid w:val="009A7B65"/>
    <w:rsid w:val="009B6460"/>
    <w:rsid w:val="009C2B4C"/>
    <w:rsid w:val="009D2AD6"/>
    <w:rsid w:val="009D3A07"/>
    <w:rsid w:val="009D4711"/>
    <w:rsid w:val="009D4834"/>
    <w:rsid w:val="009D5DA6"/>
    <w:rsid w:val="009E3A84"/>
    <w:rsid w:val="009E7ACC"/>
    <w:rsid w:val="009F3C05"/>
    <w:rsid w:val="009F450E"/>
    <w:rsid w:val="009F54DA"/>
    <w:rsid w:val="009F70FB"/>
    <w:rsid w:val="00A01401"/>
    <w:rsid w:val="00A06984"/>
    <w:rsid w:val="00A1324E"/>
    <w:rsid w:val="00A14F32"/>
    <w:rsid w:val="00A235E6"/>
    <w:rsid w:val="00A27BE3"/>
    <w:rsid w:val="00A339B9"/>
    <w:rsid w:val="00A348AC"/>
    <w:rsid w:val="00A371C4"/>
    <w:rsid w:val="00A40EDF"/>
    <w:rsid w:val="00A55876"/>
    <w:rsid w:val="00A568DF"/>
    <w:rsid w:val="00A701B6"/>
    <w:rsid w:val="00A73A79"/>
    <w:rsid w:val="00A7478D"/>
    <w:rsid w:val="00A75CC2"/>
    <w:rsid w:val="00A91511"/>
    <w:rsid w:val="00A92B39"/>
    <w:rsid w:val="00A93C52"/>
    <w:rsid w:val="00AA7368"/>
    <w:rsid w:val="00AB1861"/>
    <w:rsid w:val="00AB4FF9"/>
    <w:rsid w:val="00AB7626"/>
    <w:rsid w:val="00AE254A"/>
    <w:rsid w:val="00AE7911"/>
    <w:rsid w:val="00AE7B21"/>
    <w:rsid w:val="00AF1980"/>
    <w:rsid w:val="00AF2021"/>
    <w:rsid w:val="00AF2C4E"/>
    <w:rsid w:val="00AF5C36"/>
    <w:rsid w:val="00B01C28"/>
    <w:rsid w:val="00B442DA"/>
    <w:rsid w:val="00B471BD"/>
    <w:rsid w:val="00B50C2D"/>
    <w:rsid w:val="00B604D3"/>
    <w:rsid w:val="00B61E4C"/>
    <w:rsid w:val="00B64904"/>
    <w:rsid w:val="00B737D8"/>
    <w:rsid w:val="00B7387B"/>
    <w:rsid w:val="00B77EEA"/>
    <w:rsid w:val="00BA4000"/>
    <w:rsid w:val="00BA60CE"/>
    <w:rsid w:val="00BC5607"/>
    <w:rsid w:val="00BE0D1D"/>
    <w:rsid w:val="00BE2448"/>
    <w:rsid w:val="00BE24D4"/>
    <w:rsid w:val="00BE7681"/>
    <w:rsid w:val="00BF2BE7"/>
    <w:rsid w:val="00BF71A1"/>
    <w:rsid w:val="00BF7FEC"/>
    <w:rsid w:val="00C0199D"/>
    <w:rsid w:val="00C045C3"/>
    <w:rsid w:val="00C05102"/>
    <w:rsid w:val="00C1004B"/>
    <w:rsid w:val="00C13FA6"/>
    <w:rsid w:val="00C169ED"/>
    <w:rsid w:val="00C35AE4"/>
    <w:rsid w:val="00C44645"/>
    <w:rsid w:val="00C5172D"/>
    <w:rsid w:val="00C53D57"/>
    <w:rsid w:val="00C5484D"/>
    <w:rsid w:val="00C618F2"/>
    <w:rsid w:val="00C622FB"/>
    <w:rsid w:val="00C66A51"/>
    <w:rsid w:val="00C73207"/>
    <w:rsid w:val="00C7602A"/>
    <w:rsid w:val="00C82ED9"/>
    <w:rsid w:val="00C87D68"/>
    <w:rsid w:val="00C9281B"/>
    <w:rsid w:val="00CA367A"/>
    <w:rsid w:val="00CA5E6E"/>
    <w:rsid w:val="00CB1D26"/>
    <w:rsid w:val="00CC4C21"/>
    <w:rsid w:val="00CC57AD"/>
    <w:rsid w:val="00CD169A"/>
    <w:rsid w:val="00CD2F28"/>
    <w:rsid w:val="00CE0202"/>
    <w:rsid w:val="00CE45C8"/>
    <w:rsid w:val="00CE5B83"/>
    <w:rsid w:val="00CE6017"/>
    <w:rsid w:val="00CF23C9"/>
    <w:rsid w:val="00CF6EDD"/>
    <w:rsid w:val="00D05922"/>
    <w:rsid w:val="00D30072"/>
    <w:rsid w:val="00D42AE1"/>
    <w:rsid w:val="00D54E33"/>
    <w:rsid w:val="00D605A4"/>
    <w:rsid w:val="00D61B13"/>
    <w:rsid w:val="00D6261C"/>
    <w:rsid w:val="00D65E3B"/>
    <w:rsid w:val="00D7746A"/>
    <w:rsid w:val="00D77D1B"/>
    <w:rsid w:val="00D80EC0"/>
    <w:rsid w:val="00D838FE"/>
    <w:rsid w:val="00D8406F"/>
    <w:rsid w:val="00D859C7"/>
    <w:rsid w:val="00D9021F"/>
    <w:rsid w:val="00D95B35"/>
    <w:rsid w:val="00DA1080"/>
    <w:rsid w:val="00DA12C2"/>
    <w:rsid w:val="00DA7930"/>
    <w:rsid w:val="00DB30A6"/>
    <w:rsid w:val="00DB4517"/>
    <w:rsid w:val="00DB7625"/>
    <w:rsid w:val="00DC71B1"/>
    <w:rsid w:val="00DD6A9E"/>
    <w:rsid w:val="00DD7E60"/>
    <w:rsid w:val="00E213C6"/>
    <w:rsid w:val="00E23367"/>
    <w:rsid w:val="00E31B92"/>
    <w:rsid w:val="00E365CF"/>
    <w:rsid w:val="00E42A79"/>
    <w:rsid w:val="00E43A2A"/>
    <w:rsid w:val="00E440EC"/>
    <w:rsid w:val="00E457E6"/>
    <w:rsid w:val="00E475D4"/>
    <w:rsid w:val="00E56A6A"/>
    <w:rsid w:val="00E632E0"/>
    <w:rsid w:val="00E71764"/>
    <w:rsid w:val="00E74D1C"/>
    <w:rsid w:val="00E8776E"/>
    <w:rsid w:val="00E912C2"/>
    <w:rsid w:val="00E9237A"/>
    <w:rsid w:val="00EA0B88"/>
    <w:rsid w:val="00EB2285"/>
    <w:rsid w:val="00EC228E"/>
    <w:rsid w:val="00EC4294"/>
    <w:rsid w:val="00EC681E"/>
    <w:rsid w:val="00ED02D3"/>
    <w:rsid w:val="00ED1F3E"/>
    <w:rsid w:val="00ED5E31"/>
    <w:rsid w:val="00EE6234"/>
    <w:rsid w:val="00EE64C1"/>
    <w:rsid w:val="00F05AA0"/>
    <w:rsid w:val="00F061CB"/>
    <w:rsid w:val="00F06336"/>
    <w:rsid w:val="00F16F45"/>
    <w:rsid w:val="00F17035"/>
    <w:rsid w:val="00F17A5D"/>
    <w:rsid w:val="00F24050"/>
    <w:rsid w:val="00F248AA"/>
    <w:rsid w:val="00F31539"/>
    <w:rsid w:val="00F444EC"/>
    <w:rsid w:val="00F45FE3"/>
    <w:rsid w:val="00F54D03"/>
    <w:rsid w:val="00F62C51"/>
    <w:rsid w:val="00F6347A"/>
    <w:rsid w:val="00F65178"/>
    <w:rsid w:val="00F7503A"/>
    <w:rsid w:val="00F81FEF"/>
    <w:rsid w:val="00F90BB1"/>
    <w:rsid w:val="00F9407E"/>
    <w:rsid w:val="00F978B9"/>
    <w:rsid w:val="00FA0A7A"/>
    <w:rsid w:val="00FA4F1C"/>
    <w:rsid w:val="00FA61AF"/>
    <w:rsid w:val="00FB775E"/>
    <w:rsid w:val="00FD3A06"/>
    <w:rsid w:val="00FD7D14"/>
    <w:rsid w:val="00FE0C99"/>
    <w:rsid w:val="00FE3397"/>
    <w:rsid w:val="00FE499C"/>
    <w:rsid w:val="00FE667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507F"/>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numPr>
        <w:numId w:val="1"/>
      </w:numPr>
      <w:ind w:left="566" w:hanging="566"/>
      <w:outlineLvl w:val="0"/>
    </w:pPr>
  </w:style>
  <w:style w:type="paragraph" w:customStyle="1" w:styleId="Level2">
    <w:name w:val="Level 2"/>
    <w:basedOn w:val="Normal"/>
    <w:rsid w:val="002779F7"/>
    <w:pPr>
      <w:numPr>
        <w:ilvl w:val="1"/>
        <w:numId w:val="1"/>
      </w:numPr>
      <w:ind w:left="1132" w:hanging="566"/>
      <w:outlineLvl w:val="1"/>
    </w:pPr>
  </w:style>
  <w:style w:type="paragraph" w:customStyle="1" w:styleId="Level3">
    <w:name w:val="Level 3"/>
    <w:basedOn w:val="Normal"/>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 w:type="character" w:customStyle="1" w:styleId="st1">
    <w:name w:val="st1"/>
    <w:uiPriority w:val="99"/>
    <w:rsid w:val="00D65E3B"/>
  </w:style>
  <w:style w:type="character" w:customStyle="1" w:styleId="apple-converted-space">
    <w:name w:val="apple-converted-space"/>
    <w:basedOn w:val="DefaultParagraphFont"/>
    <w:rsid w:val="00F65178"/>
  </w:style>
  <w:style w:type="paragraph" w:customStyle="1" w:styleId="p2">
    <w:name w:val="p2"/>
    <w:basedOn w:val="Normal"/>
    <w:rsid w:val="004C4F90"/>
    <w:pPr>
      <w:widowControl/>
      <w:autoSpaceDE/>
      <w:autoSpaceDN/>
      <w:adjustRightInd/>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73">
      <w:bodyDiv w:val="1"/>
      <w:marLeft w:val="0"/>
      <w:marRight w:val="0"/>
      <w:marTop w:val="0"/>
      <w:marBottom w:val="0"/>
      <w:divBdr>
        <w:top w:val="none" w:sz="0" w:space="0" w:color="auto"/>
        <w:left w:val="none" w:sz="0" w:space="0" w:color="auto"/>
        <w:bottom w:val="none" w:sz="0" w:space="0" w:color="auto"/>
        <w:right w:val="none" w:sz="0" w:space="0" w:color="auto"/>
      </w:divBdr>
    </w:div>
    <w:div w:id="1511802">
      <w:bodyDiv w:val="1"/>
      <w:marLeft w:val="0"/>
      <w:marRight w:val="0"/>
      <w:marTop w:val="0"/>
      <w:marBottom w:val="0"/>
      <w:divBdr>
        <w:top w:val="none" w:sz="0" w:space="0" w:color="auto"/>
        <w:left w:val="none" w:sz="0" w:space="0" w:color="auto"/>
        <w:bottom w:val="none" w:sz="0" w:space="0" w:color="auto"/>
        <w:right w:val="none" w:sz="0" w:space="0" w:color="auto"/>
      </w:divBdr>
    </w:div>
    <w:div w:id="55397057">
      <w:bodyDiv w:val="1"/>
      <w:marLeft w:val="0"/>
      <w:marRight w:val="0"/>
      <w:marTop w:val="0"/>
      <w:marBottom w:val="0"/>
      <w:divBdr>
        <w:top w:val="none" w:sz="0" w:space="0" w:color="auto"/>
        <w:left w:val="none" w:sz="0" w:space="0" w:color="auto"/>
        <w:bottom w:val="none" w:sz="0" w:space="0" w:color="auto"/>
        <w:right w:val="none" w:sz="0" w:space="0" w:color="auto"/>
      </w:divBdr>
    </w:div>
    <w:div w:id="63651782">
      <w:bodyDiv w:val="1"/>
      <w:marLeft w:val="0"/>
      <w:marRight w:val="0"/>
      <w:marTop w:val="0"/>
      <w:marBottom w:val="0"/>
      <w:divBdr>
        <w:top w:val="none" w:sz="0" w:space="0" w:color="auto"/>
        <w:left w:val="none" w:sz="0" w:space="0" w:color="auto"/>
        <w:bottom w:val="none" w:sz="0" w:space="0" w:color="auto"/>
        <w:right w:val="none" w:sz="0" w:space="0" w:color="auto"/>
      </w:divBdr>
    </w:div>
    <w:div w:id="67075505">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142547807">
      <w:bodyDiv w:val="1"/>
      <w:marLeft w:val="0"/>
      <w:marRight w:val="0"/>
      <w:marTop w:val="0"/>
      <w:marBottom w:val="0"/>
      <w:divBdr>
        <w:top w:val="none" w:sz="0" w:space="0" w:color="auto"/>
        <w:left w:val="none" w:sz="0" w:space="0" w:color="auto"/>
        <w:bottom w:val="none" w:sz="0" w:space="0" w:color="auto"/>
        <w:right w:val="none" w:sz="0" w:space="0" w:color="auto"/>
      </w:divBdr>
    </w:div>
    <w:div w:id="151265408">
      <w:bodyDiv w:val="1"/>
      <w:marLeft w:val="0"/>
      <w:marRight w:val="0"/>
      <w:marTop w:val="0"/>
      <w:marBottom w:val="0"/>
      <w:divBdr>
        <w:top w:val="none" w:sz="0" w:space="0" w:color="auto"/>
        <w:left w:val="none" w:sz="0" w:space="0" w:color="auto"/>
        <w:bottom w:val="none" w:sz="0" w:space="0" w:color="auto"/>
        <w:right w:val="none" w:sz="0" w:space="0" w:color="auto"/>
      </w:divBdr>
    </w:div>
    <w:div w:id="157499637">
      <w:bodyDiv w:val="1"/>
      <w:marLeft w:val="0"/>
      <w:marRight w:val="0"/>
      <w:marTop w:val="0"/>
      <w:marBottom w:val="0"/>
      <w:divBdr>
        <w:top w:val="none" w:sz="0" w:space="0" w:color="auto"/>
        <w:left w:val="none" w:sz="0" w:space="0" w:color="auto"/>
        <w:bottom w:val="none" w:sz="0" w:space="0" w:color="auto"/>
        <w:right w:val="none" w:sz="0" w:space="0" w:color="auto"/>
      </w:divBdr>
    </w:div>
    <w:div w:id="215972985">
      <w:bodyDiv w:val="1"/>
      <w:marLeft w:val="0"/>
      <w:marRight w:val="0"/>
      <w:marTop w:val="0"/>
      <w:marBottom w:val="0"/>
      <w:divBdr>
        <w:top w:val="none" w:sz="0" w:space="0" w:color="auto"/>
        <w:left w:val="none" w:sz="0" w:space="0" w:color="auto"/>
        <w:bottom w:val="none" w:sz="0" w:space="0" w:color="auto"/>
        <w:right w:val="none" w:sz="0" w:space="0" w:color="auto"/>
      </w:divBdr>
    </w:div>
    <w:div w:id="264506400">
      <w:bodyDiv w:val="1"/>
      <w:marLeft w:val="0"/>
      <w:marRight w:val="0"/>
      <w:marTop w:val="0"/>
      <w:marBottom w:val="0"/>
      <w:divBdr>
        <w:top w:val="none" w:sz="0" w:space="0" w:color="auto"/>
        <w:left w:val="none" w:sz="0" w:space="0" w:color="auto"/>
        <w:bottom w:val="none" w:sz="0" w:space="0" w:color="auto"/>
        <w:right w:val="none" w:sz="0" w:space="0" w:color="auto"/>
      </w:divBdr>
    </w:div>
    <w:div w:id="265817248">
      <w:bodyDiv w:val="1"/>
      <w:marLeft w:val="0"/>
      <w:marRight w:val="0"/>
      <w:marTop w:val="0"/>
      <w:marBottom w:val="0"/>
      <w:divBdr>
        <w:top w:val="none" w:sz="0" w:space="0" w:color="auto"/>
        <w:left w:val="none" w:sz="0" w:space="0" w:color="auto"/>
        <w:bottom w:val="none" w:sz="0" w:space="0" w:color="auto"/>
        <w:right w:val="none" w:sz="0" w:space="0" w:color="auto"/>
      </w:divBdr>
    </w:div>
    <w:div w:id="267394281">
      <w:bodyDiv w:val="1"/>
      <w:marLeft w:val="0"/>
      <w:marRight w:val="0"/>
      <w:marTop w:val="0"/>
      <w:marBottom w:val="0"/>
      <w:divBdr>
        <w:top w:val="none" w:sz="0" w:space="0" w:color="auto"/>
        <w:left w:val="none" w:sz="0" w:space="0" w:color="auto"/>
        <w:bottom w:val="none" w:sz="0" w:space="0" w:color="auto"/>
        <w:right w:val="none" w:sz="0" w:space="0" w:color="auto"/>
      </w:divBdr>
    </w:div>
    <w:div w:id="282275715">
      <w:bodyDiv w:val="1"/>
      <w:marLeft w:val="0"/>
      <w:marRight w:val="0"/>
      <w:marTop w:val="0"/>
      <w:marBottom w:val="0"/>
      <w:divBdr>
        <w:top w:val="none" w:sz="0" w:space="0" w:color="auto"/>
        <w:left w:val="none" w:sz="0" w:space="0" w:color="auto"/>
        <w:bottom w:val="none" w:sz="0" w:space="0" w:color="auto"/>
        <w:right w:val="none" w:sz="0" w:space="0" w:color="auto"/>
      </w:divBdr>
    </w:div>
    <w:div w:id="291834414">
      <w:bodyDiv w:val="1"/>
      <w:marLeft w:val="0"/>
      <w:marRight w:val="0"/>
      <w:marTop w:val="0"/>
      <w:marBottom w:val="0"/>
      <w:divBdr>
        <w:top w:val="none" w:sz="0" w:space="0" w:color="auto"/>
        <w:left w:val="none" w:sz="0" w:space="0" w:color="auto"/>
        <w:bottom w:val="none" w:sz="0" w:space="0" w:color="auto"/>
        <w:right w:val="none" w:sz="0" w:space="0" w:color="auto"/>
      </w:divBdr>
    </w:div>
    <w:div w:id="313536723">
      <w:bodyDiv w:val="1"/>
      <w:marLeft w:val="0"/>
      <w:marRight w:val="0"/>
      <w:marTop w:val="0"/>
      <w:marBottom w:val="0"/>
      <w:divBdr>
        <w:top w:val="none" w:sz="0" w:space="0" w:color="auto"/>
        <w:left w:val="none" w:sz="0" w:space="0" w:color="auto"/>
        <w:bottom w:val="none" w:sz="0" w:space="0" w:color="auto"/>
        <w:right w:val="none" w:sz="0" w:space="0" w:color="auto"/>
      </w:divBdr>
    </w:div>
    <w:div w:id="323044837">
      <w:bodyDiv w:val="1"/>
      <w:marLeft w:val="0"/>
      <w:marRight w:val="0"/>
      <w:marTop w:val="0"/>
      <w:marBottom w:val="0"/>
      <w:divBdr>
        <w:top w:val="none" w:sz="0" w:space="0" w:color="auto"/>
        <w:left w:val="none" w:sz="0" w:space="0" w:color="auto"/>
        <w:bottom w:val="none" w:sz="0" w:space="0" w:color="auto"/>
        <w:right w:val="none" w:sz="0" w:space="0" w:color="auto"/>
      </w:divBdr>
    </w:div>
    <w:div w:id="357195000">
      <w:bodyDiv w:val="1"/>
      <w:marLeft w:val="0"/>
      <w:marRight w:val="0"/>
      <w:marTop w:val="0"/>
      <w:marBottom w:val="0"/>
      <w:divBdr>
        <w:top w:val="none" w:sz="0" w:space="0" w:color="auto"/>
        <w:left w:val="none" w:sz="0" w:space="0" w:color="auto"/>
        <w:bottom w:val="none" w:sz="0" w:space="0" w:color="auto"/>
        <w:right w:val="none" w:sz="0" w:space="0" w:color="auto"/>
      </w:divBdr>
    </w:div>
    <w:div w:id="371199658">
      <w:bodyDiv w:val="1"/>
      <w:marLeft w:val="0"/>
      <w:marRight w:val="0"/>
      <w:marTop w:val="0"/>
      <w:marBottom w:val="0"/>
      <w:divBdr>
        <w:top w:val="none" w:sz="0" w:space="0" w:color="auto"/>
        <w:left w:val="none" w:sz="0" w:space="0" w:color="auto"/>
        <w:bottom w:val="none" w:sz="0" w:space="0" w:color="auto"/>
        <w:right w:val="none" w:sz="0" w:space="0" w:color="auto"/>
      </w:divBdr>
    </w:div>
    <w:div w:id="380638594">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391193532">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478767303">
      <w:bodyDiv w:val="1"/>
      <w:marLeft w:val="0"/>
      <w:marRight w:val="0"/>
      <w:marTop w:val="0"/>
      <w:marBottom w:val="0"/>
      <w:divBdr>
        <w:top w:val="none" w:sz="0" w:space="0" w:color="auto"/>
        <w:left w:val="none" w:sz="0" w:space="0" w:color="auto"/>
        <w:bottom w:val="none" w:sz="0" w:space="0" w:color="auto"/>
        <w:right w:val="none" w:sz="0" w:space="0" w:color="auto"/>
      </w:divBdr>
    </w:div>
    <w:div w:id="480315392">
      <w:bodyDiv w:val="1"/>
      <w:marLeft w:val="0"/>
      <w:marRight w:val="0"/>
      <w:marTop w:val="0"/>
      <w:marBottom w:val="0"/>
      <w:divBdr>
        <w:top w:val="none" w:sz="0" w:space="0" w:color="auto"/>
        <w:left w:val="none" w:sz="0" w:space="0" w:color="auto"/>
        <w:bottom w:val="none" w:sz="0" w:space="0" w:color="auto"/>
        <w:right w:val="none" w:sz="0" w:space="0" w:color="auto"/>
      </w:divBdr>
    </w:div>
    <w:div w:id="496926426">
      <w:bodyDiv w:val="1"/>
      <w:marLeft w:val="0"/>
      <w:marRight w:val="0"/>
      <w:marTop w:val="0"/>
      <w:marBottom w:val="0"/>
      <w:divBdr>
        <w:top w:val="none" w:sz="0" w:space="0" w:color="auto"/>
        <w:left w:val="none" w:sz="0" w:space="0" w:color="auto"/>
        <w:bottom w:val="none" w:sz="0" w:space="0" w:color="auto"/>
        <w:right w:val="none" w:sz="0" w:space="0" w:color="auto"/>
      </w:divBdr>
    </w:div>
    <w:div w:id="525289205">
      <w:bodyDiv w:val="1"/>
      <w:marLeft w:val="0"/>
      <w:marRight w:val="0"/>
      <w:marTop w:val="0"/>
      <w:marBottom w:val="0"/>
      <w:divBdr>
        <w:top w:val="none" w:sz="0" w:space="0" w:color="auto"/>
        <w:left w:val="none" w:sz="0" w:space="0" w:color="auto"/>
        <w:bottom w:val="none" w:sz="0" w:space="0" w:color="auto"/>
        <w:right w:val="none" w:sz="0" w:space="0" w:color="auto"/>
      </w:divBdr>
    </w:div>
    <w:div w:id="557012547">
      <w:bodyDiv w:val="1"/>
      <w:marLeft w:val="0"/>
      <w:marRight w:val="0"/>
      <w:marTop w:val="0"/>
      <w:marBottom w:val="0"/>
      <w:divBdr>
        <w:top w:val="none" w:sz="0" w:space="0" w:color="auto"/>
        <w:left w:val="none" w:sz="0" w:space="0" w:color="auto"/>
        <w:bottom w:val="none" w:sz="0" w:space="0" w:color="auto"/>
        <w:right w:val="none" w:sz="0" w:space="0" w:color="auto"/>
      </w:divBdr>
    </w:div>
    <w:div w:id="576212313">
      <w:bodyDiv w:val="1"/>
      <w:marLeft w:val="0"/>
      <w:marRight w:val="0"/>
      <w:marTop w:val="0"/>
      <w:marBottom w:val="0"/>
      <w:divBdr>
        <w:top w:val="none" w:sz="0" w:space="0" w:color="auto"/>
        <w:left w:val="none" w:sz="0" w:space="0" w:color="auto"/>
        <w:bottom w:val="none" w:sz="0" w:space="0" w:color="auto"/>
        <w:right w:val="none" w:sz="0" w:space="0" w:color="auto"/>
      </w:divBdr>
    </w:div>
    <w:div w:id="603542104">
      <w:bodyDiv w:val="1"/>
      <w:marLeft w:val="0"/>
      <w:marRight w:val="0"/>
      <w:marTop w:val="0"/>
      <w:marBottom w:val="0"/>
      <w:divBdr>
        <w:top w:val="none" w:sz="0" w:space="0" w:color="auto"/>
        <w:left w:val="none" w:sz="0" w:space="0" w:color="auto"/>
        <w:bottom w:val="none" w:sz="0" w:space="0" w:color="auto"/>
        <w:right w:val="none" w:sz="0" w:space="0" w:color="auto"/>
      </w:divBdr>
    </w:div>
    <w:div w:id="609360583">
      <w:bodyDiv w:val="1"/>
      <w:marLeft w:val="0"/>
      <w:marRight w:val="0"/>
      <w:marTop w:val="0"/>
      <w:marBottom w:val="0"/>
      <w:divBdr>
        <w:top w:val="none" w:sz="0" w:space="0" w:color="auto"/>
        <w:left w:val="none" w:sz="0" w:space="0" w:color="auto"/>
        <w:bottom w:val="none" w:sz="0" w:space="0" w:color="auto"/>
        <w:right w:val="none" w:sz="0" w:space="0" w:color="auto"/>
      </w:divBdr>
    </w:div>
    <w:div w:id="610817530">
      <w:bodyDiv w:val="1"/>
      <w:marLeft w:val="0"/>
      <w:marRight w:val="0"/>
      <w:marTop w:val="0"/>
      <w:marBottom w:val="0"/>
      <w:divBdr>
        <w:top w:val="none" w:sz="0" w:space="0" w:color="auto"/>
        <w:left w:val="none" w:sz="0" w:space="0" w:color="auto"/>
        <w:bottom w:val="none" w:sz="0" w:space="0" w:color="auto"/>
        <w:right w:val="none" w:sz="0" w:space="0" w:color="auto"/>
      </w:divBdr>
    </w:div>
    <w:div w:id="621618288">
      <w:bodyDiv w:val="1"/>
      <w:marLeft w:val="0"/>
      <w:marRight w:val="0"/>
      <w:marTop w:val="0"/>
      <w:marBottom w:val="0"/>
      <w:divBdr>
        <w:top w:val="none" w:sz="0" w:space="0" w:color="auto"/>
        <w:left w:val="none" w:sz="0" w:space="0" w:color="auto"/>
        <w:bottom w:val="none" w:sz="0" w:space="0" w:color="auto"/>
        <w:right w:val="none" w:sz="0" w:space="0" w:color="auto"/>
      </w:divBdr>
    </w:div>
    <w:div w:id="644356403">
      <w:bodyDiv w:val="1"/>
      <w:marLeft w:val="0"/>
      <w:marRight w:val="0"/>
      <w:marTop w:val="0"/>
      <w:marBottom w:val="0"/>
      <w:divBdr>
        <w:top w:val="none" w:sz="0" w:space="0" w:color="auto"/>
        <w:left w:val="none" w:sz="0" w:space="0" w:color="auto"/>
        <w:bottom w:val="none" w:sz="0" w:space="0" w:color="auto"/>
        <w:right w:val="none" w:sz="0" w:space="0" w:color="auto"/>
      </w:divBdr>
    </w:div>
    <w:div w:id="648484474">
      <w:bodyDiv w:val="1"/>
      <w:marLeft w:val="0"/>
      <w:marRight w:val="0"/>
      <w:marTop w:val="0"/>
      <w:marBottom w:val="0"/>
      <w:divBdr>
        <w:top w:val="none" w:sz="0" w:space="0" w:color="auto"/>
        <w:left w:val="none" w:sz="0" w:space="0" w:color="auto"/>
        <w:bottom w:val="none" w:sz="0" w:space="0" w:color="auto"/>
        <w:right w:val="none" w:sz="0" w:space="0" w:color="auto"/>
      </w:divBdr>
    </w:div>
    <w:div w:id="651177817">
      <w:bodyDiv w:val="1"/>
      <w:marLeft w:val="0"/>
      <w:marRight w:val="0"/>
      <w:marTop w:val="0"/>
      <w:marBottom w:val="0"/>
      <w:divBdr>
        <w:top w:val="none" w:sz="0" w:space="0" w:color="auto"/>
        <w:left w:val="none" w:sz="0" w:space="0" w:color="auto"/>
        <w:bottom w:val="none" w:sz="0" w:space="0" w:color="auto"/>
        <w:right w:val="none" w:sz="0" w:space="0" w:color="auto"/>
      </w:divBdr>
    </w:div>
    <w:div w:id="657880759">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698777009">
      <w:bodyDiv w:val="1"/>
      <w:marLeft w:val="0"/>
      <w:marRight w:val="0"/>
      <w:marTop w:val="0"/>
      <w:marBottom w:val="0"/>
      <w:divBdr>
        <w:top w:val="none" w:sz="0" w:space="0" w:color="auto"/>
        <w:left w:val="none" w:sz="0" w:space="0" w:color="auto"/>
        <w:bottom w:val="none" w:sz="0" w:space="0" w:color="auto"/>
        <w:right w:val="none" w:sz="0" w:space="0" w:color="auto"/>
      </w:divBdr>
    </w:div>
    <w:div w:id="734743250">
      <w:bodyDiv w:val="1"/>
      <w:marLeft w:val="0"/>
      <w:marRight w:val="0"/>
      <w:marTop w:val="0"/>
      <w:marBottom w:val="0"/>
      <w:divBdr>
        <w:top w:val="none" w:sz="0" w:space="0" w:color="auto"/>
        <w:left w:val="none" w:sz="0" w:space="0" w:color="auto"/>
        <w:bottom w:val="none" w:sz="0" w:space="0" w:color="auto"/>
        <w:right w:val="none" w:sz="0" w:space="0" w:color="auto"/>
      </w:divBdr>
    </w:div>
    <w:div w:id="741103815">
      <w:bodyDiv w:val="1"/>
      <w:marLeft w:val="0"/>
      <w:marRight w:val="0"/>
      <w:marTop w:val="0"/>
      <w:marBottom w:val="0"/>
      <w:divBdr>
        <w:top w:val="none" w:sz="0" w:space="0" w:color="auto"/>
        <w:left w:val="none" w:sz="0" w:space="0" w:color="auto"/>
        <w:bottom w:val="none" w:sz="0" w:space="0" w:color="auto"/>
        <w:right w:val="none" w:sz="0" w:space="0" w:color="auto"/>
      </w:divBdr>
    </w:div>
    <w:div w:id="761225523">
      <w:bodyDiv w:val="1"/>
      <w:marLeft w:val="0"/>
      <w:marRight w:val="0"/>
      <w:marTop w:val="0"/>
      <w:marBottom w:val="0"/>
      <w:divBdr>
        <w:top w:val="none" w:sz="0" w:space="0" w:color="auto"/>
        <w:left w:val="none" w:sz="0" w:space="0" w:color="auto"/>
        <w:bottom w:val="none" w:sz="0" w:space="0" w:color="auto"/>
        <w:right w:val="none" w:sz="0" w:space="0" w:color="auto"/>
      </w:divBdr>
    </w:div>
    <w:div w:id="789518223">
      <w:bodyDiv w:val="1"/>
      <w:marLeft w:val="0"/>
      <w:marRight w:val="0"/>
      <w:marTop w:val="0"/>
      <w:marBottom w:val="0"/>
      <w:divBdr>
        <w:top w:val="none" w:sz="0" w:space="0" w:color="auto"/>
        <w:left w:val="none" w:sz="0" w:space="0" w:color="auto"/>
        <w:bottom w:val="none" w:sz="0" w:space="0" w:color="auto"/>
        <w:right w:val="none" w:sz="0" w:space="0" w:color="auto"/>
      </w:divBdr>
    </w:div>
    <w:div w:id="816144989">
      <w:bodyDiv w:val="1"/>
      <w:marLeft w:val="0"/>
      <w:marRight w:val="0"/>
      <w:marTop w:val="0"/>
      <w:marBottom w:val="0"/>
      <w:divBdr>
        <w:top w:val="none" w:sz="0" w:space="0" w:color="auto"/>
        <w:left w:val="none" w:sz="0" w:space="0" w:color="auto"/>
        <w:bottom w:val="none" w:sz="0" w:space="0" w:color="auto"/>
        <w:right w:val="none" w:sz="0" w:space="0" w:color="auto"/>
      </w:divBdr>
    </w:div>
    <w:div w:id="859245946">
      <w:bodyDiv w:val="1"/>
      <w:marLeft w:val="0"/>
      <w:marRight w:val="0"/>
      <w:marTop w:val="0"/>
      <w:marBottom w:val="0"/>
      <w:divBdr>
        <w:top w:val="none" w:sz="0" w:space="0" w:color="auto"/>
        <w:left w:val="none" w:sz="0" w:space="0" w:color="auto"/>
        <w:bottom w:val="none" w:sz="0" w:space="0" w:color="auto"/>
        <w:right w:val="none" w:sz="0" w:space="0" w:color="auto"/>
      </w:divBdr>
    </w:div>
    <w:div w:id="860971037">
      <w:bodyDiv w:val="1"/>
      <w:marLeft w:val="0"/>
      <w:marRight w:val="0"/>
      <w:marTop w:val="0"/>
      <w:marBottom w:val="0"/>
      <w:divBdr>
        <w:top w:val="none" w:sz="0" w:space="0" w:color="auto"/>
        <w:left w:val="none" w:sz="0" w:space="0" w:color="auto"/>
        <w:bottom w:val="none" w:sz="0" w:space="0" w:color="auto"/>
        <w:right w:val="none" w:sz="0" w:space="0" w:color="auto"/>
      </w:divBdr>
    </w:div>
    <w:div w:id="887104947">
      <w:bodyDiv w:val="1"/>
      <w:marLeft w:val="0"/>
      <w:marRight w:val="0"/>
      <w:marTop w:val="0"/>
      <w:marBottom w:val="0"/>
      <w:divBdr>
        <w:top w:val="none" w:sz="0" w:space="0" w:color="auto"/>
        <w:left w:val="none" w:sz="0" w:space="0" w:color="auto"/>
        <w:bottom w:val="none" w:sz="0" w:space="0" w:color="auto"/>
        <w:right w:val="none" w:sz="0" w:space="0" w:color="auto"/>
      </w:divBdr>
    </w:div>
    <w:div w:id="910626648">
      <w:bodyDiv w:val="1"/>
      <w:marLeft w:val="0"/>
      <w:marRight w:val="0"/>
      <w:marTop w:val="0"/>
      <w:marBottom w:val="0"/>
      <w:divBdr>
        <w:top w:val="none" w:sz="0" w:space="0" w:color="auto"/>
        <w:left w:val="none" w:sz="0" w:space="0" w:color="auto"/>
        <w:bottom w:val="none" w:sz="0" w:space="0" w:color="auto"/>
        <w:right w:val="none" w:sz="0" w:space="0" w:color="auto"/>
      </w:divBdr>
    </w:div>
    <w:div w:id="945428451">
      <w:bodyDiv w:val="1"/>
      <w:marLeft w:val="0"/>
      <w:marRight w:val="0"/>
      <w:marTop w:val="0"/>
      <w:marBottom w:val="0"/>
      <w:divBdr>
        <w:top w:val="none" w:sz="0" w:space="0" w:color="auto"/>
        <w:left w:val="none" w:sz="0" w:space="0" w:color="auto"/>
        <w:bottom w:val="none" w:sz="0" w:space="0" w:color="auto"/>
        <w:right w:val="none" w:sz="0" w:space="0" w:color="auto"/>
      </w:divBdr>
    </w:div>
    <w:div w:id="949362675">
      <w:bodyDiv w:val="1"/>
      <w:marLeft w:val="0"/>
      <w:marRight w:val="0"/>
      <w:marTop w:val="0"/>
      <w:marBottom w:val="0"/>
      <w:divBdr>
        <w:top w:val="none" w:sz="0" w:space="0" w:color="auto"/>
        <w:left w:val="none" w:sz="0" w:space="0" w:color="auto"/>
        <w:bottom w:val="none" w:sz="0" w:space="0" w:color="auto"/>
        <w:right w:val="none" w:sz="0" w:space="0" w:color="auto"/>
      </w:divBdr>
    </w:div>
    <w:div w:id="952400374">
      <w:bodyDiv w:val="1"/>
      <w:marLeft w:val="0"/>
      <w:marRight w:val="0"/>
      <w:marTop w:val="0"/>
      <w:marBottom w:val="0"/>
      <w:divBdr>
        <w:top w:val="none" w:sz="0" w:space="0" w:color="auto"/>
        <w:left w:val="none" w:sz="0" w:space="0" w:color="auto"/>
        <w:bottom w:val="none" w:sz="0" w:space="0" w:color="auto"/>
        <w:right w:val="none" w:sz="0" w:space="0" w:color="auto"/>
      </w:divBdr>
    </w:div>
    <w:div w:id="957832384">
      <w:bodyDiv w:val="1"/>
      <w:marLeft w:val="0"/>
      <w:marRight w:val="0"/>
      <w:marTop w:val="0"/>
      <w:marBottom w:val="0"/>
      <w:divBdr>
        <w:top w:val="none" w:sz="0" w:space="0" w:color="auto"/>
        <w:left w:val="none" w:sz="0" w:space="0" w:color="auto"/>
        <w:bottom w:val="none" w:sz="0" w:space="0" w:color="auto"/>
        <w:right w:val="none" w:sz="0" w:space="0" w:color="auto"/>
      </w:divBdr>
    </w:div>
    <w:div w:id="963848728">
      <w:bodyDiv w:val="1"/>
      <w:marLeft w:val="0"/>
      <w:marRight w:val="0"/>
      <w:marTop w:val="0"/>
      <w:marBottom w:val="0"/>
      <w:divBdr>
        <w:top w:val="none" w:sz="0" w:space="0" w:color="auto"/>
        <w:left w:val="none" w:sz="0" w:space="0" w:color="auto"/>
        <w:bottom w:val="none" w:sz="0" w:space="0" w:color="auto"/>
        <w:right w:val="none" w:sz="0" w:space="0" w:color="auto"/>
      </w:divBdr>
    </w:div>
    <w:div w:id="968973447">
      <w:bodyDiv w:val="1"/>
      <w:marLeft w:val="0"/>
      <w:marRight w:val="0"/>
      <w:marTop w:val="0"/>
      <w:marBottom w:val="0"/>
      <w:divBdr>
        <w:top w:val="none" w:sz="0" w:space="0" w:color="auto"/>
        <w:left w:val="none" w:sz="0" w:space="0" w:color="auto"/>
        <w:bottom w:val="none" w:sz="0" w:space="0" w:color="auto"/>
        <w:right w:val="none" w:sz="0" w:space="0" w:color="auto"/>
      </w:divBdr>
    </w:div>
    <w:div w:id="1035033891">
      <w:bodyDiv w:val="1"/>
      <w:marLeft w:val="0"/>
      <w:marRight w:val="0"/>
      <w:marTop w:val="0"/>
      <w:marBottom w:val="0"/>
      <w:divBdr>
        <w:top w:val="none" w:sz="0" w:space="0" w:color="auto"/>
        <w:left w:val="none" w:sz="0" w:space="0" w:color="auto"/>
        <w:bottom w:val="none" w:sz="0" w:space="0" w:color="auto"/>
        <w:right w:val="none" w:sz="0" w:space="0" w:color="auto"/>
      </w:divBdr>
    </w:div>
    <w:div w:id="1051533686">
      <w:bodyDiv w:val="1"/>
      <w:marLeft w:val="0"/>
      <w:marRight w:val="0"/>
      <w:marTop w:val="0"/>
      <w:marBottom w:val="0"/>
      <w:divBdr>
        <w:top w:val="none" w:sz="0" w:space="0" w:color="auto"/>
        <w:left w:val="none" w:sz="0" w:space="0" w:color="auto"/>
        <w:bottom w:val="none" w:sz="0" w:space="0" w:color="auto"/>
        <w:right w:val="none" w:sz="0" w:space="0" w:color="auto"/>
      </w:divBdr>
    </w:div>
    <w:div w:id="1091052380">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43234364">
      <w:bodyDiv w:val="1"/>
      <w:marLeft w:val="0"/>
      <w:marRight w:val="0"/>
      <w:marTop w:val="0"/>
      <w:marBottom w:val="0"/>
      <w:divBdr>
        <w:top w:val="none" w:sz="0" w:space="0" w:color="auto"/>
        <w:left w:val="none" w:sz="0" w:space="0" w:color="auto"/>
        <w:bottom w:val="none" w:sz="0" w:space="0" w:color="auto"/>
        <w:right w:val="none" w:sz="0" w:space="0" w:color="auto"/>
      </w:divBdr>
    </w:div>
    <w:div w:id="1146968951">
      <w:bodyDiv w:val="1"/>
      <w:marLeft w:val="0"/>
      <w:marRight w:val="0"/>
      <w:marTop w:val="0"/>
      <w:marBottom w:val="0"/>
      <w:divBdr>
        <w:top w:val="none" w:sz="0" w:space="0" w:color="auto"/>
        <w:left w:val="none" w:sz="0" w:space="0" w:color="auto"/>
        <w:bottom w:val="none" w:sz="0" w:space="0" w:color="auto"/>
        <w:right w:val="none" w:sz="0" w:space="0" w:color="auto"/>
      </w:divBdr>
    </w:div>
    <w:div w:id="1156217430">
      <w:bodyDiv w:val="1"/>
      <w:marLeft w:val="0"/>
      <w:marRight w:val="0"/>
      <w:marTop w:val="0"/>
      <w:marBottom w:val="0"/>
      <w:divBdr>
        <w:top w:val="none" w:sz="0" w:space="0" w:color="auto"/>
        <w:left w:val="none" w:sz="0" w:space="0" w:color="auto"/>
        <w:bottom w:val="none" w:sz="0" w:space="0" w:color="auto"/>
        <w:right w:val="none" w:sz="0" w:space="0" w:color="auto"/>
      </w:divBdr>
    </w:div>
    <w:div w:id="1215388870">
      <w:bodyDiv w:val="1"/>
      <w:marLeft w:val="0"/>
      <w:marRight w:val="0"/>
      <w:marTop w:val="0"/>
      <w:marBottom w:val="0"/>
      <w:divBdr>
        <w:top w:val="none" w:sz="0" w:space="0" w:color="auto"/>
        <w:left w:val="none" w:sz="0" w:space="0" w:color="auto"/>
        <w:bottom w:val="none" w:sz="0" w:space="0" w:color="auto"/>
        <w:right w:val="none" w:sz="0" w:space="0" w:color="auto"/>
      </w:divBdr>
    </w:div>
    <w:div w:id="1220360196">
      <w:bodyDiv w:val="1"/>
      <w:marLeft w:val="0"/>
      <w:marRight w:val="0"/>
      <w:marTop w:val="0"/>
      <w:marBottom w:val="0"/>
      <w:divBdr>
        <w:top w:val="none" w:sz="0" w:space="0" w:color="auto"/>
        <w:left w:val="none" w:sz="0" w:space="0" w:color="auto"/>
        <w:bottom w:val="none" w:sz="0" w:space="0" w:color="auto"/>
        <w:right w:val="none" w:sz="0" w:space="0" w:color="auto"/>
      </w:divBdr>
    </w:div>
    <w:div w:id="1239829662">
      <w:bodyDiv w:val="1"/>
      <w:marLeft w:val="0"/>
      <w:marRight w:val="0"/>
      <w:marTop w:val="0"/>
      <w:marBottom w:val="0"/>
      <w:divBdr>
        <w:top w:val="none" w:sz="0" w:space="0" w:color="auto"/>
        <w:left w:val="none" w:sz="0" w:space="0" w:color="auto"/>
        <w:bottom w:val="none" w:sz="0" w:space="0" w:color="auto"/>
        <w:right w:val="none" w:sz="0" w:space="0" w:color="auto"/>
      </w:divBdr>
    </w:div>
    <w:div w:id="1284389142">
      <w:bodyDiv w:val="1"/>
      <w:marLeft w:val="0"/>
      <w:marRight w:val="0"/>
      <w:marTop w:val="0"/>
      <w:marBottom w:val="0"/>
      <w:divBdr>
        <w:top w:val="none" w:sz="0" w:space="0" w:color="auto"/>
        <w:left w:val="none" w:sz="0" w:space="0" w:color="auto"/>
        <w:bottom w:val="none" w:sz="0" w:space="0" w:color="auto"/>
        <w:right w:val="none" w:sz="0" w:space="0" w:color="auto"/>
      </w:divBdr>
    </w:div>
    <w:div w:id="1310130928">
      <w:bodyDiv w:val="1"/>
      <w:marLeft w:val="0"/>
      <w:marRight w:val="0"/>
      <w:marTop w:val="0"/>
      <w:marBottom w:val="0"/>
      <w:divBdr>
        <w:top w:val="none" w:sz="0" w:space="0" w:color="auto"/>
        <w:left w:val="none" w:sz="0" w:space="0" w:color="auto"/>
        <w:bottom w:val="none" w:sz="0" w:space="0" w:color="auto"/>
        <w:right w:val="none" w:sz="0" w:space="0" w:color="auto"/>
      </w:divBdr>
    </w:div>
    <w:div w:id="1313872609">
      <w:bodyDiv w:val="1"/>
      <w:marLeft w:val="0"/>
      <w:marRight w:val="0"/>
      <w:marTop w:val="0"/>
      <w:marBottom w:val="0"/>
      <w:divBdr>
        <w:top w:val="none" w:sz="0" w:space="0" w:color="auto"/>
        <w:left w:val="none" w:sz="0" w:space="0" w:color="auto"/>
        <w:bottom w:val="none" w:sz="0" w:space="0" w:color="auto"/>
        <w:right w:val="none" w:sz="0" w:space="0" w:color="auto"/>
      </w:divBdr>
    </w:div>
    <w:div w:id="1327780747">
      <w:bodyDiv w:val="1"/>
      <w:marLeft w:val="0"/>
      <w:marRight w:val="0"/>
      <w:marTop w:val="0"/>
      <w:marBottom w:val="0"/>
      <w:divBdr>
        <w:top w:val="none" w:sz="0" w:space="0" w:color="auto"/>
        <w:left w:val="none" w:sz="0" w:space="0" w:color="auto"/>
        <w:bottom w:val="none" w:sz="0" w:space="0" w:color="auto"/>
        <w:right w:val="none" w:sz="0" w:space="0" w:color="auto"/>
      </w:divBdr>
    </w:div>
    <w:div w:id="1338850195">
      <w:bodyDiv w:val="1"/>
      <w:marLeft w:val="0"/>
      <w:marRight w:val="0"/>
      <w:marTop w:val="0"/>
      <w:marBottom w:val="0"/>
      <w:divBdr>
        <w:top w:val="none" w:sz="0" w:space="0" w:color="auto"/>
        <w:left w:val="none" w:sz="0" w:space="0" w:color="auto"/>
        <w:bottom w:val="none" w:sz="0" w:space="0" w:color="auto"/>
        <w:right w:val="none" w:sz="0" w:space="0" w:color="auto"/>
      </w:divBdr>
    </w:div>
    <w:div w:id="1349058802">
      <w:bodyDiv w:val="1"/>
      <w:marLeft w:val="0"/>
      <w:marRight w:val="0"/>
      <w:marTop w:val="0"/>
      <w:marBottom w:val="0"/>
      <w:divBdr>
        <w:top w:val="none" w:sz="0" w:space="0" w:color="auto"/>
        <w:left w:val="none" w:sz="0" w:space="0" w:color="auto"/>
        <w:bottom w:val="none" w:sz="0" w:space="0" w:color="auto"/>
        <w:right w:val="none" w:sz="0" w:space="0" w:color="auto"/>
      </w:divBdr>
    </w:div>
    <w:div w:id="1356809667">
      <w:bodyDiv w:val="1"/>
      <w:marLeft w:val="0"/>
      <w:marRight w:val="0"/>
      <w:marTop w:val="0"/>
      <w:marBottom w:val="0"/>
      <w:divBdr>
        <w:top w:val="none" w:sz="0" w:space="0" w:color="auto"/>
        <w:left w:val="none" w:sz="0" w:space="0" w:color="auto"/>
        <w:bottom w:val="none" w:sz="0" w:space="0" w:color="auto"/>
        <w:right w:val="none" w:sz="0" w:space="0" w:color="auto"/>
      </w:divBdr>
    </w:div>
    <w:div w:id="1402217999">
      <w:bodyDiv w:val="1"/>
      <w:marLeft w:val="0"/>
      <w:marRight w:val="0"/>
      <w:marTop w:val="0"/>
      <w:marBottom w:val="0"/>
      <w:divBdr>
        <w:top w:val="none" w:sz="0" w:space="0" w:color="auto"/>
        <w:left w:val="none" w:sz="0" w:space="0" w:color="auto"/>
        <w:bottom w:val="none" w:sz="0" w:space="0" w:color="auto"/>
        <w:right w:val="none" w:sz="0" w:space="0" w:color="auto"/>
      </w:divBdr>
    </w:div>
    <w:div w:id="1413626021">
      <w:bodyDiv w:val="1"/>
      <w:marLeft w:val="0"/>
      <w:marRight w:val="0"/>
      <w:marTop w:val="0"/>
      <w:marBottom w:val="0"/>
      <w:divBdr>
        <w:top w:val="none" w:sz="0" w:space="0" w:color="auto"/>
        <w:left w:val="none" w:sz="0" w:space="0" w:color="auto"/>
        <w:bottom w:val="none" w:sz="0" w:space="0" w:color="auto"/>
        <w:right w:val="none" w:sz="0" w:space="0" w:color="auto"/>
      </w:divBdr>
    </w:div>
    <w:div w:id="1442457456">
      <w:bodyDiv w:val="1"/>
      <w:marLeft w:val="0"/>
      <w:marRight w:val="0"/>
      <w:marTop w:val="0"/>
      <w:marBottom w:val="0"/>
      <w:divBdr>
        <w:top w:val="none" w:sz="0" w:space="0" w:color="auto"/>
        <w:left w:val="none" w:sz="0" w:space="0" w:color="auto"/>
        <w:bottom w:val="none" w:sz="0" w:space="0" w:color="auto"/>
        <w:right w:val="none" w:sz="0" w:space="0" w:color="auto"/>
      </w:divBdr>
    </w:div>
    <w:div w:id="1454593037">
      <w:bodyDiv w:val="1"/>
      <w:marLeft w:val="0"/>
      <w:marRight w:val="0"/>
      <w:marTop w:val="0"/>
      <w:marBottom w:val="0"/>
      <w:divBdr>
        <w:top w:val="none" w:sz="0" w:space="0" w:color="auto"/>
        <w:left w:val="none" w:sz="0" w:space="0" w:color="auto"/>
        <w:bottom w:val="none" w:sz="0" w:space="0" w:color="auto"/>
        <w:right w:val="none" w:sz="0" w:space="0" w:color="auto"/>
      </w:divBdr>
    </w:div>
    <w:div w:id="1492871085">
      <w:bodyDiv w:val="1"/>
      <w:marLeft w:val="0"/>
      <w:marRight w:val="0"/>
      <w:marTop w:val="0"/>
      <w:marBottom w:val="0"/>
      <w:divBdr>
        <w:top w:val="none" w:sz="0" w:space="0" w:color="auto"/>
        <w:left w:val="none" w:sz="0" w:space="0" w:color="auto"/>
        <w:bottom w:val="none" w:sz="0" w:space="0" w:color="auto"/>
        <w:right w:val="none" w:sz="0" w:space="0" w:color="auto"/>
      </w:divBdr>
    </w:div>
    <w:div w:id="1502619784">
      <w:bodyDiv w:val="1"/>
      <w:marLeft w:val="0"/>
      <w:marRight w:val="0"/>
      <w:marTop w:val="0"/>
      <w:marBottom w:val="0"/>
      <w:divBdr>
        <w:top w:val="none" w:sz="0" w:space="0" w:color="auto"/>
        <w:left w:val="none" w:sz="0" w:space="0" w:color="auto"/>
        <w:bottom w:val="none" w:sz="0" w:space="0" w:color="auto"/>
        <w:right w:val="none" w:sz="0" w:space="0" w:color="auto"/>
      </w:divBdr>
    </w:div>
    <w:div w:id="1504737668">
      <w:bodyDiv w:val="1"/>
      <w:marLeft w:val="0"/>
      <w:marRight w:val="0"/>
      <w:marTop w:val="0"/>
      <w:marBottom w:val="0"/>
      <w:divBdr>
        <w:top w:val="none" w:sz="0" w:space="0" w:color="auto"/>
        <w:left w:val="none" w:sz="0" w:space="0" w:color="auto"/>
        <w:bottom w:val="none" w:sz="0" w:space="0" w:color="auto"/>
        <w:right w:val="none" w:sz="0" w:space="0" w:color="auto"/>
      </w:divBdr>
    </w:div>
    <w:div w:id="1562060036">
      <w:bodyDiv w:val="1"/>
      <w:marLeft w:val="0"/>
      <w:marRight w:val="0"/>
      <w:marTop w:val="0"/>
      <w:marBottom w:val="0"/>
      <w:divBdr>
        <w:top w:val="none" w:sz="0" w:space="0" w:color="auto"/>
        <w:left w:val="none" w:sz="0" w:space="0" w:color="auto"/>
        <w:bottom w:val="none" w:sz="0" w:space="0" w:color="auto"/>
        <w:right w:val="none" w:sz="0" w:space="0" w:color="auto"/>
      </w:divBdr>
    </w:div>
    <w:div w:id="1579319188">
      <w:bodyDiv w:val="1"/>
      <w:marLeft w:val="0"/>
      <w:marRight w:val="0"/>
      <w:marTop w:val="0"/>
      <w:marBottom w:val="0"/>
      <w:divBdr>
        <w:top w:val="none" w:sz="0" w:space="0" w:color="auto"/>
        <w:left w:val="none" w:sz="0" w:space="0" w:color="auto"/>
        <w:bottom w:val="none" w:sz="0" w:space="0" w:color="auto"/>
        <w:right w:val="none" w:sz="0" w:space="0" w:color="auto"/>
      </w:divBdr>
    </w:div>
    <w:div w:id="1581136083">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632468894">
      <w:bodyDiv w:val="1"/>
      <w:marLeft w:val="0"/>
      <w:marRight w:val="0"/>
      <w:marTop w:val="0"/>
      <w:marBottom w:val="0"/>
      <w:divBdr>
        <w:top w:val="none" w:sz="0" w:space="0" w:color="auto"/>
        <w:left w:val="none" w:sz="0" w:space="0" w:color="auto"/>
        <w:bottom w:val="none" w:sz="0" w:space="0" w:color="auto"/>
        <w:right w:val="none" w:sz="0" w:space="0" w:color="auto"/>
      </w:divBdr>
    </w:div>
    <w:div w:id="1637107219">
      <w:bodyDiv w:val="1"/>
      <w:marLeft w:val="0"/>
      <w:marRight w:val="0"/>
      <w:marTop w:val="0"/>
      <w:marBottom w:val="0"/>
      <w:divBdr>
        <w:top w:val="none" w:sz="0" w:space="0" w:color="auto"/>
        <w:left w:val="none" w:sz="0" w:space="0" w:color="auto"/>
        <w:bottom w:val="none" w:sz="0" w:space="0" w:color="auto"/>
        <w:right w:val="none" w:sz="0" w:space="0" w:color="auto"/>
      </w:divBdr>
    </w:div>
    <w:div w:id="1638149627">
      <w:bodyDiv w:val="1"/>
      <w:marLeft w:val="0"/>
      <w:marRight w:val="0"/>
      <w:marTop w:val="0"/>
      <w:marBottom w:val="0"/>
      <w:divBdr>
        <w:top w:val="none" w:sz="0" w:space="0" w:color="auto"/>
        <w:left w:val="none" w:sz="0" w:space="0" w:color="auto"/>
        <w:bottom w:val="none" w:sz="0" w:space="0" w:color="auto"/>
        <w:right w:val="none" w:sz="0" w:space="0" w:color="auto"/>
      </w:divBdr>
    </w:div>
    <w:div w:id="1663777933">
      <w:bodyDiv w:val="1"/>
      <w:marLeft w:val="0"/>
      <w:marRight w:val="0"/>
      <w:marTop w:val="0"/>
      <w:marBottom w:val="0"/>
      <w:divBdr>
        <w:top w:val="none" w:sz="0" w:space="0" w:color="auto"/>
        <w:left w:val="none" w:sz="0" w:space="0" w:color="auto"/>
        <w:bottom w:val="none" w:sz="0" w:space="0" w:color="auto"/>
        <w:right w:val="none" w:sz="0" w:space="0" w:color="auto"/>
      </w:divBdr>
    </w:div>
    <w:div w:id="1667778527">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24134149">
      <w:bodyDiv w:val="1"/>
      <w:marLeft w:val="0"/>
      <w:marRight w:val="0"/>
      <w:marTop w:val="0"/>
      <w:marBottom w:val="0"/>
      <w:divBdr>
        <w:top w:val="none" w:sz="0" w:space="0" w:color="auto"/>
        <w:left w:val="none" w:sz="0" w:space="0" w:color="auto"/>
        <w:bottom w:val="none" w:sz="0" w:space="0" w:color="auto"/>
        <w:right w:val="none" w:sz="0" w:space="0" w:color="auto"/>
      </w:divBdr>
    </w:div>
    <w:div w:id="1729959831">
      <w:bodyDiv w:val="1"/>
      <w:marLeft w:val="0"/>
      <w:marRight w:val="0"/>
      <w:marTop w:val="0"/>
      <w:marBottom w:val="0"/>
      <w:divBdr>
        <w:top w:val="none" w:sz="0" w:space="0" w:color="auto"/>
        <w:left w:val="none" w:sz="0" w:space="0" w:color="auto"/>
        <w:bottom w:val="none" w:sz="0" w:space="0" w:color="auto"/>
        <w:right w:val="none" w:sz="0" w:space="0" w:color="auto"/>
      </w:divBdr>
    </w:div>
    <w:div w:id="1751151011">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756970225">
      <w:bodyDiv w:val="1"/>
      <w:marLeft w:val="0"/>
      <w:marRight w:val="0"/>
      <w:marTop w:val="0"/>
      <w:marBottom w:val="0"/>
      <w:divBdr>
        <w:top w:val="none" w:sz="0" w:space="0" w:color="auto"/>
        <w:left w:val="none" w:sz="0" w:space="0" w:color="auto"/>
        <w:bottom w:val="none" w:sz="0" w:space="0" w:color="auto"/>
        <w:right w:val="none" w:sz="0" w:space="0" w:color="auto"/>
      </w:divBdr>
    </w:div>
    <w:div w:id="1760756107">
      <w:bodyDiv w:val="1"/>
      <w:marLeft w:val="0"/>
      <w:marRight w:val="0"/>
      <w:marTop w:val="0"/>
      <w:marBottom w:val="0"/>
      <w:divBdr>
        <w:top w:val="none" w:sz="0" w:space="0" w:color="auto"/>
        <w:left w:val="none" w:sz="0" w:space="0" w:color="auto"/>
        <w:bottom w:val="none" w:sz="0" w:space="0" w:color="auto"/>
        <w:right w:val="none" w:sz="0" w:space="0" w:color="auto"/>
      </w:divBdr>
    </w:div>
    <w:div w:id="1803157702">
      <w:bodyDiv w:val="1"/>
      <w:marLeft w:val="0"/>
      <w:marRight w:val="0"/>
      <w:marTop w:val="0"/>
      <w:marBottom w:val="0"/>
      <w:divBdr>
        <w:top w:val="none" w:sz="0" w:space="0" w:color="auto"/>
        <w:left w:val="none" w:sz="0" w:space="0" w:color="auto"/>
        <w:bottom w:val="none" w:sz="0" w:space="0" w:color="auto"/>
        <w:right w:val="none" w:sz="0" w:space="0" w:color="auto"/>
      </w:divBdr>
    </w:div>
    <w:div w:id="1895119902">
      <w:bodyDiv w:val="1"/>
      <w:marLeft w:val="0"/>
      <w:marRight w:val="0"/>
      <w:marTop w:val="0"/>
      <w:marBottom w:val="0"/>
      <w:divBdr>
        <w:top w:val="none" w:sz="0" w:space="0" w:color="auto"/>
        <w:left w:val="none" w:sz="0" w:space="0" w:color="auto"/>
        <w:bottom w:val="none" w:sz="0" w:space="0" w:color="auto"/>
        <w:right w:val="none" w:sz="0" w:space="0" w:color="auto"/>
      </w:divBdr>
    </w:div>
    <w:div w:id="1901165228">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22983601">
      <w:bodyDiv w:val="1"/>
      <w:marLeft w:val="0"/>
      <w:marRight w:val="0"/>
      <w:marTop w:val="0"/>
      <w:marBottom w:val="0"/>
      <w:divBdr>
        <w:top w:val="none" w:sz="0" w:space="0" w:color="auto"/>
        <w:left w:val="none" w:sz="0" w:space="0" w:color="auto"/>
        <w:bottom w:val="none" w:sz="0" w:space="0" w:color="auto"/>
        <w:right w:val="none" w:sz="0" w:space="0" w:color="auto"/>
      </w:divBdr>
    </w:div>
    <w:div w:id="1948270545">
      <w:bodyDiv w:val="1"/>
      <w:marLeft w:val="0"/>
      <w:marRight w:val="0"/>
      <w:marTop w:val="0"/>
      <w:marBottom w:val="0"/>
      <w:divBdr>
        <w:top w:val="none" w:sz="0" w:space="0" w:color="auto"/>
        <w:left w:val="none" w:sz="0" w:space="0" w:color="auto"/>
        <w:bottom w:val="none" w:sz="0" w:space="0" w:color="auto"/>
        <w:right w:val="none" w:sz="0" w:space="0" w:color="auto"/>
      </w:divBdr>
    </w:div>
    <w:div w:id="1958368569">
      <w:bodyDiv w:val="1"/>
      <w:marLeft w:val="0"/>
      <w:marRight w:val="0"/>
      <w:marTop w:val="0"/>
      <w:marBottom w:val="0"/>
      <w:divBdr>
        <w:top w:val="none" w:sz="0" w:space="0" w:color="auto"/>
        <w:left w:val="none" w:sz="0" w:space="0" w:color="auto"/>
        <w:bottom w:val="none" w:sz="0" w:space="0" w:color="auto"/>
        <w:right w:val="none" w:sz="0" w:space="0" w:color="auto"/>
      </w:divBdr>
    </w:div>
    <w:div w:id="1965622090">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01233694">
      <w:bodyDiv w:val="1"/>
      <w:marLeft w:val="0"/>
      <w:marRight w:val="0"/>
      <w:marTop w:val="0"/>
      <w:marBottom w:val="0"/>
      <w:divBdr>
        <w:top w:val="none" w:sz="0" w:space="0" w:color="auto"/>
        <w:left w:val="none" w:sz="0" w:space="0" w:color="auto"/>
        <w:bottom w:val="none" w:sz="0" w:space="0" w:color="auto"/>
        <w:right w:val="none" w:sz="0" w:space="0" w:color="auto"/>
      </w:divBdr>
    </w:div>
    <w:div w:id="2011633646">
      <w:bodyDiv w:val="1"/>
      <w:marLeft w:val="0"/>
      <w:marRight w:val="0"/>
      <w:marTop w:val="0"/>
      <w:marBottom w:val="0"/>
      <w:divBdr>
        <w:top w:val="none" w:sz="0" w:space="0" w:color="auto"/>
        <w:left w:val="none" w:sz="0" w:space="0" w:color="auto"/>
        <w:bottom w:val="none" w:sz="0" w:space="0" w:color="auto"/>
        <w:right w:val="none" w:sz="0" w:space="0" w:color="auto"/>
      </w:divBdr>
    </w:div>
    <w:div w:id="2025550993">
      <w:bodyDiv w:val="1"/>
      <w:marLeft w:val="0"/>
      <w:marRight w:val="0"/>
      <w:marTop w:val="0"/>
      <w:marBottom w:val="0"/>
      <w:divBdr>
        <w:top w:val="none" w:sz="0" w:space="0" w:color="auto"/>
        <w:left w:val="none" w:sz="0" w:space="0" w:color="auto"/>
        <w:bottom w:val="none" w:sz="0" w:space="0" w:color="auto"/>
        <w:right w:val="none" w:sz="0" w:space="0" w:color="auto"/>
      </w:divBdr>
    </w:div>
    <w:div w:id="2027709388">
      <w:bodyDiv w:val="1"/>
      <w:marLeft w:val="0"/>
      <w:marRight w:val="0"/>
      <w:marTop w:val="0"/>
      <w:marBottom w:val="0"/>
      <w:divBdr>
        <w:top w:val="none" w:sz="0" w:space="0" w:color="auto"/>
        <w:left w:val="none" w:sz="0" w:space="0" w:color="auto"/>
        <w:bottom w:val="none" w:sz="0" w:space="0" w:color="auto"/>
        <w:right w:val="none" w:sz="0" w:space="0" w:color="auto"/>
      </w:divBdr>
    </w:div>
    <w:div w:id="2036809750">
      <w:bodyDiv w:val="1"/>
      <w:marLeft w:val="0"/>
      <w:marRight w:val="0"/>
      <w:marTop w:val="0"/>
      <w:marBottom w:val="0"/>
      <w:divBdr>
        <w:top w:val="none" w:sz="0" w:space="0" w:color="auto"/>
        <w:left w:val="none" w:sz="0" w:space="0" w:color="auto"/>
        <w:bottom w:val="none" w:sz="0" w:space="0" w:color="auto"/>
        <w:right w:val="none" w:sz="0" w:space="0" w:color="auto"/>
      </w:divBdr>
    </w:div>
    <w:div w:id="2056157447">
      <w:bodyDiv w:val="1"/>
      <w:marLeft w:val="0"/>
      <w:marRight w:val="0"/>
      <w:marTop w:val="0"/>
      <w:marBottom w:val="0"/>
      <w:divBdr>
        <w:top w:val="none" w:sz="0" w:space="0" w:color="auto"/>
        <w:left w:val="none" w:sz="0" w:space="0" w:color="auto"/>
        <w:bottom w:val="none" w:sz="0" w:space="0" w:color="auto"/>
        <w:right w:val="none" w:sz="0" w:space="0" w:color="auto"/>
      </w:divBdr>
    </w:div>
    <w:div w:id="2061316777">
      <w:bodyDiv w:val="1"/>
      <w:marLeft w:val="0"/>
      <w:marRight w:val="0"/>
      <w:marTop w:val="0"/>
      <w:marBottom w:val="0"/>
      <w:divBdr>
        <w:top w:val="none" w:sz="0" w:space="0" w:color="auto"/>
        <w:left w:val="none" w:sz="0" w:space="0" w:color="auto"/>
        <w:bottom w:val="none" w:sz="0" w:space="0" w:color="auto"/>
        <w:right w:val="none" w:sz="0" w:space="0" w:color="auto"/>
      </w:divBdr>
    </w:div>
    <w:div w:id="2061976457">
      <w:bodyDiv w:val="1"/>
      <w:marLeft w:val="0"/>
      <w:marRight w:val="0"/>
      <w:marTop w:val="0"/>
      <w:marBottom w:val="0"/>
      <w:divBdr>
        <w:top w:val="none" w:sz="0" w:space="0" w:color="auto"/>
        <w:left w:val="none" w:sz="0" w:space="0" w:color="auto"/>
        <w:bottom w:val="none" w:sz="0" w:space="0" w:color="auto"/>
        <w:right w:val="none" w:sz="0" w:space="0" w:color="auto"/>
      </w:divBdr>
    </w:div>
    <w:div w:id="2068917372">
      <w:bodyDiv w:val="1"/>
      <w:marLeft w:val="0"/>
      <w:marRight w:val="0"/>
      <w:marTop w:val="0"/>
      <w:marBottom w:val="0"/>
      <w:divBdr>
        <w:top w:val="none" w:sz="0" w:space="0" w:color="auto"/>
        <w:left w:val="none" w:sz="0" w:space="0" w:color="auto"/>
        <w:bottom w:val="none" w:sz="0" w:space="0" w:color="auto"/>
        <w:right w:val="none" w:sz="0" w:space="0" w:color="auto"/>
      </w:divBdr>
    </w:div>
    <w:div w:id="2077892597">
      <w:bodyDiv w:val="1"/>
      <w:marLeft w:val="0"/>
      <w:marRight w:val="0"/>
      <w:marTop w:val="0"/>
      <w:marBottom w:val="0"/>
      <w:divBdr>
        <w:top w:val="none" w:sz="0" w:space="0" w:color="auto"/>
        <w:left w:val="none" w:sz="0" w:space="0" w:color="auto"/>
        <w:bottom w:val="none" w:sz="0" w:space="0" w:color="auto"/>
        <w:right w:val="none" w:sz="0" w:space="0" w:color="auto"/>
      </w:divBdr>
    </w:div>
    <w:div w:id="211874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hyperlink" Target="http://www.cms.int/sites/default/files/document/Res_11_17_Plan_de_acci%C3%B3n_aves_terrestres_Eurasia.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ms.int/sites/default/files/document/Res_11_17_Plan_de_acci%C3%B3n_aves_terrestres_Eurasia.pdf" TargetMode="External"/><Relationship Id="rId14" Type="http://schemas.openxmlformats.org/officeDocument/2006/relationships/footer" Target="footer2.xml"/><Relationship Id="rId22" Type="http://schemas.openxmlformats.org/officeDocument/2006/relationships/header" Target="header9.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8FBD0E-88E7-427D-9893-BF158245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11</TotalTime>
  <Pages>8</Pages>
  <Words>3336</Words>
  <Characters>17272</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CMS Secretariat</cp:lastModifiedBy>
  <cp:revision>3</cp:revision>
  <cp:lastPrinted>2017-01-20T10:09:00Z</cp:lastPrinted>
  <dcterms:created xsi:type="dcterms:W3CDTF">2017-06-02T14:16:00Z</dcterms:created>
  <dcterms:modified xsi:type="dcterms:W3CDTF">2017-09-13T09:14:00Z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