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522B0653" w:rsidR="00946B9F"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A85FA2">
              <w:rPr>
                <w:rFonts w:ascii="Arial" w:hAnsi="Arial" w:cs="Arial"/>
                <w:sz w:val="22"/>
                <w:szCs w:val="22"/>
                <w:lang w:val="en-GB"/>
              </w:rPr>
              <w:t>CRP</w:t>
            </w:r>
            <w:r w:rsidR="00873EC8">
              <w:rPr>
                <w:rFonts w:ascii="Arial" w:hAnsi="Arial" w:cs="Arial"/>
                <w:sz w:val="22"/>
                <w:szCs w:val="22"/>
                <w:lang w:val="en-GB"/>
              </w:rPr>
              <w:t>30</w:t>
            </w:r>
            <w:r w:rsidR="006A4381">
              <w:rPr>
                <w:rFonts w:ascii="Arial" w:hAnsi="Arial" w:cs="Arial"/>
                <w:sz w:val="22"/>
                <w:szCs w:val="22"/>
                <w:lang w:val="en-GB"/>
              </w:rPr>
              <w:t>/Rev.1</w:t>
            </w:r>
          </w:p>
          <w:p w14:paraId="38BDCAD7" w14:textId="15910734" w:rsidR="00682B31" w:rsidRPr="00682B31" w:rsidRDefault="006A4381" w:rsidP="00873EC8">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r>
              <w:rPr>
                <w:rFonts w:ascii="Arial" w:hAnsi="Arial" w:cs="Arial"/>
                <w:sz w:val="22"/>
                <w:szCs w:val="22"/>
                <w:lang w:val="en-GB"/>
              </w:rPr>
              <w:t>28</w:t>
            </w:r>
            <w:r w:rsidR="00873EC8">
              <w:rPr>
                <w:rFonts w:ascii="Arial" w:hAnsi="Arial" w:cs="Arial"/>
                <w:sz w:val="22"/>
                <w:szCs w:val="22"/>
                <w:lang w:val="en-GB"/>
              </w:rPr>
              <w:t xml:space="preserve"> October 2017</w:t>
            </w:r>
          </w:p>
        </w:tc>
      </w:tr>
    </w:tbl>
    <w:p w14:paraId="47828F80" w14:textId="77777777" w:rsidR="002D11B5" w:rsidRDefault="002D11B5" w:rsidP="001C66F2">
      <w:pPr>
        <w:jc w:val="center"/>
        <w:rPr>
          <w:rFonts w:ascii="Arial" w:hAnsi="Arial" w:cs="Arial"/>
          <w:b/>
          <w:bCs/>
          <w:sz w:val="22"/>
          <w:szCs w:val="22"/>
          <w:lang w:val="en-GB"/>
        </w:rPr>
      </w:pPr>
    </w:p>
    <w:p w14:paraId="4ED6E4F6" w14:textId="1F5B99EC" w:rsidR="00303FF3" w:rsidRDefault="00F72559" w:rsidP="00C73049">
      <w:pPr>
        <w:jc w:val="center"/>
        <w:rPr>
          <w:rFonts w:ascii="Arial" w:hAnsi="Arial" w:cs="Arial"/>
          <w:b/>
          <w:caps/>
          <w:sz w:val="22"/>
          <w:szCs w:val="22"/>
          <w:lang w:val="en-GB"/>
        </w:rPr>
      </w:pPr>
      <w:r w:rsidRPr="00F72559">
        <w:rPr>
          <w:rFonts w:ascii="Arial" w:hAnsi="Arial" w:cs="Arial"/>
          <w:b/>
          <w:caps/>
          <w:sz w:val="22"/>
          <w:szCs w:val="22"/>
          <w:lang w:val="en-GB"/>
        </w:rPr>
        <w:t>ACTION PLANS FOR BIRDS</w:t>
      </w:r>
      <w:r w:rsidR="001C66F2">
        <w:rPr>
          <w:rFonts w:ascii="Arial" w:hAnsi="Arial" w:cs="Arial"/>
          <w:b/>
          <w:caps/>
          <w:sz w:val="22"/>
          <w:szCs w:val="22"/>
          <w:lang w:val="en-GB"/>
        </w:rPr>
        <w:t xml:space="preserve"> </w:t>
      </w:r>
    </w:p>
    <w:p w14:paraId="2B9D89A9" w14:textId="77777777" w:rsidR="000770F8" w:rsidRPr="00A368F6" w:rsidRDefault="000770F8" w:rsidP="00C73049">
      <w:pPr>
        <w:jc w:val="center"/>
        <w:rPr>
          <w:rFonts w:ascii="Arial" w:hAnsi="Arial" w:cs="Arial"/>
          <w:bCs/>
          <w:caps/>
          <w:sz w:val="22"/>
          <w:szCs w:val="22"/>
          <w:lang w:val="en-GB"/>
        </w:rPr>
      </w:pPr>
    </w:p>
    <w:p w14:paraId="26337F2C" w14:textId="2EE4CC2F"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UNEP/CMS/COP12/</w:t>
      </w:r>
      <w:r w:rsidR="001C66F2" w:rsidRPr="004332A9">
        <w:rPr>
          <w:rFonts w:ascii="Arial" w:hAnsi="Arial" w:cs="Arial"/>
          <w:bCs/>
          <w:sz w:val="22"/>
          <w:szCs w:val="22"/>
          <w:lang w:val="en-GB"/>
        </w:rPr>
        <w:t>Doc</w:t>
      </w:r>
      <w:r w:rsidR="001C66F2" w:rsidRPr="00A368F6">
        <w:rPr>
          <w:rFonts w:ascii="Arial" w:hAnsi="Arial" w:cs="Arial"/>
          <w:bCs/>
          <w:caps/>
          <w:sz w:val="22"/>
          <w:szCs w:val="22"/>
          <w:lang w:val="en-GB"/>
        </w:rPr>
        <w:t>.24.</w:t>
      </w:r>
      <w:r w:rsidR="003117DE">
        <w:rPr>
          <w:rFonts w:ascii="Arial" w:hAnsi="Arial" w:cs="Arial"/>
          <w:bCs/>
          <w:caps/>
          <w:sz w:val="22"/>
          <w:szCs w:val="22"/>
          <w:lang w:val="en-GB"/>
        </w:rPr>
        <w:t>1</w:t>
      </w:r>
      <w:r w:rsidR="001C66F2" w:rsidRPr="00A368F6">
        <w:rPr>
          <w:rFonts w:ascii="Arial" w:hAnsi="Arial" w:cs="Arial"/>
          <w:bCs/>
          <w:caps/>
          <w:sz w:val="22"/>
          <w:szCs w:val="22"/>
          <w:lang w:val="en-GB"/>
        </w:rPr>
        <w:t>.</w:t>
      </w:r>
      <w:r w:rsidR="00F72559">
        <w:rPr>
          <w:rFonts w:ascii="Arial" w:hAnsi="Arial" w:cs="Arial"/>
          <w:bCs/>
          <w:caps/>
          <w:sz w:val="22"/>
          <w:szCs w:val="22"/>
          <w:lang w:val="en-GB"/>
        </w:rPr>
        <w:t>11</w:t>
      </w:r>
      <w:r w:rsidR="003117DE">
        <w:rPr>
          <w:rFonts w:ascii="Arial" w:hAnsi="Arial" w:cs="Arial"/>
          <w:bCs/>
          <w:sz w:val="22"/>
          <w:szCs w:val="22"/>
          <w:lang w:val="en-GB"/>
        </w:rPr>
        <w:t>)</w:t>
      </w:r>
      <w:r w:rsidR="000770F8"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00488309" w14:textId="0ABED3AF"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w:t>
      </w:r>
      <w:r w:rsidR="00873EC8">
        <w:rPr>
          <w:rFonts w:ascii="Arial" w:hAnsi="Arial" w:cs="Arial"/>
          <w:bCs/>
          <w:i/>
          <w:iCs/>
          <w:sz w:val="22"/>
          <w:szCs w:val="22"/>
          <w:lang w:val="en-GB"/>
        </w:rPr>
        <w:t>Avian Working Group</w:t>
      </w:r>
      <w:r w:rsidRPr="00A368F6">
        <w:rPr>
          <w:rFonts w:ascii="Arial" w:hAnsi="Arial" w:cs="Arial"/>
          <w:bCs/>
          <w:i/>
          <w:iCs/>
          <w:sz w:val="22"/>
          <w:szCs w:val="22"/>
          <w:lang w:val="en-GB"/>
        </w:rPr>
        <w:t>)</w:t>
      </w:r>
    </w:p>
    <w:p w14:paraId="20DC2152" w14:textId="77777777" w:rsidR="007910DD" w:rsidRPr="00382B3C" w:rsidRDefault="007910DD" w:rsidP="007910DD">
      <w:pPr>
        <w:jc w:val="both"/>
        <w:rPr>
          <w:rFonts w:ascii="Arial" w:hAnsi="Arial" w:cs="Arial"/>
          <w:szCs w:val="20"/>
          <w:lang w:val="en-GB"/>
        </w:rPr>
      </w:pPr>
    </w:p>
    <w:p w14:paraId="35799D24" w14:textId="3B0F88F7" w:rsidR="00647E21" w:rsidRDefault="00647E21" w:rsidP="00647E21">
      <w:pPr>
        <w:tabs>
          <w:tab w:val="left" w:pos="7620"/>
        </w:tabs>
        <w:rPr>
          <w:rFonts w:ascii="Arial" w:hAnsi="Arial" w:cs="Arial"/>
          <w:i/>
          <w:iCs/>
          <w:sz w:val="22"/>
          <w:szCs w:val="22"/>
          <w:lang w:val="en-GB"/>
        </w:rPr>
      </w:pPr>
    </w:p>
    <w:p w14:paraId="31CBF54F" w14:textId="05E5278C" w:rsidR="00F72559" w:rsidRPr="00873EC8" w:rsidRDefault="00F72559" w:rsidP="00873EC8">
      <w:pPr>
        <w:widowControl/>
        <w:autoSpaceDE/>
        <w:autoSpaceDN/>
        <w:adjustRightInd/>
        <w:jc w:val="center"/>
        <w:rPr>
          <w:rFonts w:ascii="Arial" w:eastAsiaTheme="minorHAnsi" w:hAnsi="Arial" w:cs="Arial"/>
          <w:b/>
          <w:sz w:val="22"/>
          <w:szCs w:val="22"/>
          <w:lang w:val="en-GB"/>
        </w:rPr>
      </w:pPr>
      <w:r w:rsidRPr="00F72559">
        <w:rPr>
          <w:rFonts w:ascii="Arial" w:hAnsi="Arial" w:cs="Arial"/>
          <w:sz w:val="22"/>
          <w:szCs w:val="22"/>
          <w:lang w:val="en-GB"/>
        </w:rPr>
        <w:t>DRAFT RESOLUTION</w:t>
      </w:r>
    </w:p>
    <w:p w14:paraId="427E586C" w14:textId="77777777" w:rsidR="00A9075B" w:rsidRPr="00F72559" w:rsidRDefault="00A9075B" w:rsidP="00F72559">
      <w:pPr>
        <w:widowControl/>
        <w:autoSpaceDE/>
        <w:autoSpaceDN/>
        <w:adjustRightInd/>
        <w:jc w:val="center"/>
        <w:rPr>
          <w:rFonts w:ascii="Arial" w:eastAsiaTheme="minorHAnsi" w:hAnsi="Arial" w:cs="Arial"/>
          <w:sz w:val="22"/>
          <w:szCs w:val="22"/>
          <w:lang w:val="en-GB"/>
        </w:rPr>
      </w:pPr>
    </w:p>
    <w:p w14:paraId="788E997C" w14:textId="77777777" w:rsidR="00F72559" w:rsidRPr="00F72559" w:rsidRDefault="00F72559" w:rsidP="00F72559">
      <w:pPr>
        <w:widowControl/>
        <w:autoSpaceDE/>
        <w:autoSpaceDN/>
        <w:adjustRightInd/>
        <w:jc w:val="both"/>
        <w:rPr>
          <w:rFonts w:ascii="Arial" w:eastAsiaTheme="minorHAnsi" w:hAnsi="Arial" w:cs="Arial"/>
          <w:sz w:val="22"/>
          <w:szCs w:val="22"/>
          <w:lang w:val="en-GB"/>
        </w:rPr>
      </w:pPr>
      <w:r w:rsidRPr="00F72559">
        <w:rPr>
          <w:rFonts w:ascii="Arial" w:eastAsiaTheme="minorHAnsi" w:hAnsi="Arial" w:cs="Arial"/>
          <w:i/>
          <w:sz w:val="22"/>
          <w:szCs w:val="22"/>
          <w:lang w:val="en-GB"/>
        </w:rPr>
        <w:t xml:space="preserve">Recalling </w:t>
      </w:r>
      <w:r w:rsidRPr="00F72559">
        <w:rPr>
          <w:rFonts w:ascii="Arial" w:eastAsiaTheme="minorHAnsi" w:hAnsi="Arial" w:cs="Arial"/>
          <w:sz w:val="22"/>
          <w:szCs w:val="22"/>
          <w:lang w:val="en-GB"/>
        </w:rPr>
        <w:t>Resolution 11.14 on a Programme of Work for Migratory Birds and Flyways, which recommends the development, adoption and implementation of species action plans for priority species in line with CMS priorities for Concerted and Cooperative Action, including the Yellow-breasted Bunting, Baer’s Pochard and Far Eastern Curlew,</w:t>
      </w:r>
    </w:p>
    <w:p w14:paraId="11A31652"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389C0D66" w14:textId="77777777" w:rsidR="00F72559" w:rsidRPr="00F72559" w:rsidRDefault="00F72559" w:rsidP="00F72559">
      <w:pPr>
        <w:widowControl/>
        <w:autoSpaceDE/>
        <w:autoSpaceDN/>
        <w:adjustRightInd/>
        <w:jc w:val="both"/>
        <w:rPr>
          <w:rFonts w:ascii="Arial" w:eastAsiaTheme="minorHAnsi" w:hAnsi="Arial" w:cs="Arial"/>
          <w:sz w:val="22"/>
          <w:szCs w:val="22"/>
          <w:lang w:val="en-GB"/>
        </w:rPr>
      </w:pPr>
      <w:r w:rsidRPr="00F72559">
        <w:rPr>
          <w:rFonts w:ascii="Arial" w:eastAsiaTheme="minorHAnsi" w:hAnsi="Arial" w:cs="Arial"/>
          <w:i/>
          <w:sz w:val="22"/>
          <w:szCs w:val="22"/>
          <w:lang w:val="en-GB"/>
        </w:rPr>
        <w:t xml:space="preserve">Further recalling </w:t>
      </w:r>
      <w:r w:rsidRPr="00F72559">
        <w:rPr>
          <w:rFonts w:ascii="Arial" w:eastAsiaTheme="minorHAnsi" w:hAnsi="Arial" w:cs="Arial"/>
          <w:sz w:val="22"/>
          <w:szCs w:val="22"/>
          <w:lang w:val="en-GB"/>
        </w:rPr>
        <w:t xml:space="preserve">Resolution 11.17 on an Action Plan for Migratory </w:t>
      </w:r>
      <w:proofErr w:type="spellStart"/>
      <w:r w:rsidRPr="00F72559">
        <w:rPr>
          <w:rFonts w:ascii="Arial" w:eastAsiaTheme="minorHAnsi" w:hAnsi="Arial" w:cs="Arial"/>
          <w:sz w:val="22"/>
          <w:szCs w:val="22"/>
          <w:lang w:val="en-GB"/>
        </w:rPr>
        <w:t>Landbirds</w:t>
      </w:r>
      <w:proofErr w:type="spellEnd"/>
      <w:r w:rsidRPr="00F72559">
        <w:rPr>
          <w:rFonts w:ascii="Arial" w:eastAsiaTheme="minorHAnsi" w:hAnsi="Arial" w:cs="Arial"/>
          <w:sz w:val="22"/>
          <w:szCs w:val="22"/>
          <w:lang w:val="en-GB"/>
        </w:rPr>
        <w:t xml:space="preserve"> in the African-Eurasian Region, which requests the </w:t>
      </w:r>
      <w:proofErr w:type="spellStart"/>
      <w:r w:rsidRPr="00F72559">
        <w:rPr>
          <w:rFonts w:ascii="Arial" w:eastAsiaTheme="minorHAnsi" w:hAnsi="Arial" w:cs="Arial"/>
          <w:sz w:val="22"/>
          <w:szCs w:val="22"/>
          <w:lang w:val="en-GB"/>
        </w:rPr>
        <w:t>Landbirds</w:t>
      </w:r>
      <w:proofErr w:type="spellEnd"/>
      <w:r w:rsidRPr="00F72559">
        <w:rPr>
          <w:rFonts w:ascii="Arial" w:eastAsiaTheme="minorHAnsi" w:hAnsi="Arial" w:cs="Arial"/>
          <w:sz w:val="22"/>
          <w:szCs w:val="22"/>
          <w:lang w:val="en-GB"/>
        </w:rPr>
        <w:t xml:space="preserve"> Working Group and the Scientific Council, with the support of the CMS Secretariat, to develop as an emerging issue Action Plans for the Yellow-breasted Bunting, European Turtle Dove and European Roller,</w:t>
      </w:r>
    </w:p>
    <w:p w14:paraId="55BAD214"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7B1A22CD" w14:textId="77777777" w:rsidR="00F72559" w:rsidRPr="00F72559" w:rsidRDefault="00F72559" w:rsidP="00F72559">
      <w:pPr>
        <w:widowControl/>
        <w:autoSpaceDE/>
        <w:autoSpaceDN/>
        <w:adjustRightInd/>
        <w:jc w:val="both"/>
        <w:rPr>
          <w:rFonts w:ascii="Arial" w:eastAsiaTheme="minorHAnsi" w:hAnsi="Arial" w:cs="Arial"/>
          <w:sz w:val="22"/>
          <w:szCs w:val="22"/>
          <w:lang w:val="en-GB"/>
        </w:rPr>
      </w:pPr>
      <w:r w:rsidRPr="00F72559">
        <w:rPr>
          <w:rFonts w:ascii="Arial" w:eastAsiaTheme="minorHAnsi" w:hAnsi="Arial" w:cs="Arial"/>
          <w:i/>
          <w:sz w:val="22"/>
          <w:szCs w:val="22"/>
          <w:lang w:val="en-GB"/>
        </w:rPr>
        <w:t xml:space="preserve">Noting </w:t>
      </w:r>
      <w:r w:rsidRPr="00F72559">
        <w:rPr>
          <w:rFonts w:ascii="Arial" w:eastAsiaTheme="minorHAnsi" w:hAnsi="Arial" w:cs="Arial"/>
          <w:sz w:val="22"/>
          <w:szCs w:val="22"/>
          <w:lang w:val="en-GB"/>
        </w:rPr>
        <w:t>that the Far Eastern Curlew was designated for Concerted Actions during 2015-2017 through Resolution 11.13 on Concerted and Cooperative Actions,</w:t>
      </w:r>
    </w:p>
    <w:p w14:paraId="34B61500"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485064A9" w14:textId="77777777" w:rsidR="00F72559" w:rsidRPr="00F72559" w:rsidRDefault="00F72559" w:rsidP="00F72559">
      <w:pPr>
        <w:widowControl/>
        <w:autoSpaceDE/>
        <w:autoSpaceDN/>
        <w:adjustRightInd/>
        <w:jc w:val="both"/>
        <w:rPr>
          <w:rFonts w:ascii="Arial" w:eastAsiaTheme="minorHAnsi" w:hAnsi="Arial" w:cs="Arial"/>
          <w:sz w:val="22"/>
          <w:szCs w:val="22"/>
          <w:lang w:val="en-GB"/>
        </w:rPr>
      </w:pPr>
      <w:r w:rsidRPr="00F72559">
        <w:rPr>
          <w:rFonts w:ascii="Arial" w:eastAsiaTheme="minorHAnsi" w:hAnsi="Arial" w:cs="Arial"/>
          <w:i/>
          <w:sz w:val="22"/>
          <w:szCs w:val="22"/>
          <w:lang w:val="en-GB"/>
        </w:rPr>
        <w:t>Further noting</w:t>
      </w:r>
      <w:r w:rsidRPr="00F72559">
        <w:rPr>
          <w:rFonts w:ascii="Arial" w:eastAsiaTheme="minorHAnsi" w:hAnsi="Arial" w:cs="Arial"/>
          <w:sz w:val="22"/>
          <w:szCs w:val="22"/>
          <w:lang w:val="en-GB"/>
        </w:rPr>
        <w:t xml:space="preserve"> that Baer’s Pochard Action Plan was adopted by the 8</w:t>
      </w:r>
      <w:r w:rsidRPr="00F72559">
        <w:rPr>
          <w:rFonts w:ascii="Arial" w:eastAsiaTheme="minorHAnsi" w:hAnsi="Arial" w:cs="Arial"/>
          <w:sz w:val="22"/>
          <w:szCs w:val="22"/>
          <w:vertAlign w:val="superscript"/>
          <w:lang w:val="en-GB"/>
        </w:rPr>
        <w:t>th</w:t>
      </w:r>
      <w:r w:rsidRPr="00F72559">
        <w:rPr>
          <w:rFonts w:ascii="Arial" w:eastAsiaTheme="minorHAnsi" w:hAnsi="Arial" w:cs="Arial"/>
          <w:sz w:val="22"/>
          <w:szCs w:val="22"/>
          <w:lang w:val="en-GB"/>
        </w:rPr>
        <w:t xml:space="preserve"> Meeting of Partners of the East Asian-Australasian Flyway Partnership (EEAFP) in Japan in 2015; and that the Far Eastern Curlew Action Plan was adopted by the 9</w:t>
      </w:r>
      <w:r w:rsidRPr="00F72559">
        <w:rPr>
          <w:rFonts w:ascii="Arial" w:eastAsiaTheme="minorHAnsi" w:hAnsi="Arial" w:cs="Arial"/>
          <w:sz w:val="22"/>
          <w:szCs w:val="22"/>
          <w:vertAlign w:val="superscript"/>
          <w:lang w:val="en-GB"/>
        </w:rPr>
        <w:t>th</w:t>
      </w:r>
      <w:r w:rsidRPr="00F72559">
        <w:rPr>
          <w:rFonts w:ascii="Arial" w:eastAsiaTheme="minorHAnsi" w:hAnsi="Arial" w:cs="Arial"/>
          <w:sz w:val="22"/>
          <w:szCs w:val="22"/>
          <w:lang w:val="en-GB"/>
        </w:rPr>
        <w:t xml:space="preserve"> Meeting of Partners of EEAFP in Singapore in 2017,</w:t>
      </w:r>
    </w:p>
    <w:p w14:paraId="4F32820F"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4ADEE8E5" w14:textId="537A0E2F" w:rsidR="00492635" w:rsidRPr="00870989" w:rsidRDefault="00492635" w:rsidP="00F72559">
      <w:pPr>
        <w:widowControl/>
        <w:autoSpaceDE/>
        <w:autoSpaceDN/>
        <w:adjustRightInd/>
        <w:jc w:val="both"/>
        <w:rPr>
          <w:rFonts w:ascii="Arial" w:eastAsiaTheme="minorHAnsi" w:hAnsi="Arial" w:cs="Arial"/>
          <w:sz w:val="22"/>
          <w:szCs w:val="22"/>
          <w:lang w:val="en-GB"/>
        </w:rPr>
      </w:pPr>
      <w:r w:rsidRPr="00492635">
        <w:rPr>
          <w:rFonts w:ascii="Arial" w:eastAsiaTheme="minorHAnsi" w:hAnsi="Arial" w:cs="Arial"/>
          <w:i/>
          <w:sz w:val="22"/>
          <w:szCs w:val="22"/>
          <w:lang w:val="en-GB"/>
        </w:rPr>
        <w:t>Further noting</w:t>
      </w:r>
      <w:r w:rsidRPr="00870989">
        <w:rPr>
          <w:rFonts w:ascii="Arial" w:eastAsiaTheme="minorHAnsi" w:hAnsi="Arial" w:cs="Arial"/>
          <w:sz w:val="22"/>
          <w:szCs w:val="22"/>
          <w:lang w:val="en-GB"/>
        </w:rPr>
        <w:t xml:space="preserve"> the </w:t>
      </w:r>
      <w:proofErr w:type="spellStart"/>
      <w:r w:rsidRPr="00870989">
        <w:rPr>
          <w:rFonts w:ascii="Arial" w:eastAsiaTheme="minorHAnsi" w:hAnsi="Arial" w:cs="Arial"/>
          <w:sz w:val="22"/>
          <w:szCs w:val="22"/>
          <w:lang w:val="en-GB"/>
        </w:rPr>
        <w:t>EuroSAP</w:t>
      </w:r>
      <w:proofErr w:type="spellEnd"/>
      <w:r w:rsidRPr="00870989">
        <w:rPr>
          <w:rFonts w:ascii="Arial" w:eastAsiaTheme="minorHAnsi" w:hAnsi="Arial" w:cs="Arial"/>
          <w:sz w:val="22"/>
          <w:szCs w:val="22"/>
          <w:lang w:val="en-GB"/>
        </w:rPr>
        <w:t xml:space="preserve"> project, sponsored by the European Commission and coordinated by </w:t>
      </w:r>
      <w:proofErr w:type="spellStart"/>
      <w:r w:rsidRPr="00870989">
        <w:rPr>
          <w:rFonts w:ascii="Arial" w:eastAsiaTheme="minorHAnsi" w:hAnsi="Arial" w:cs="Arial"/>
          <w:sz w:val="22"/>
          <w:szCs w:val="22"/>
          <w:lang w:val="en-GB"/>
        </w:rPr>
        <w:t>BirdLife</w:t>
      </w:r>
      <w:proofErr w:type="spellEnd"/>
      <w:r w:rsidRPr="00870989">
        <w:rPr>
          <w:rFonts w:ascii="Arial" w:eastAsiaTheme="minorHAnsi" w:hAnsi="Arial" w:cs="Arial"/>
          <w:sz w:val="22"/>
          <w:szCs w:val="22"/>
          <w:lang w:val="en-GB"/>
        </w:rPr>
        <w:t xml:space="preserve"> International, under which two additional plans, for the Dalmatian Pelican and for the White-headed Duck, are being developed and will be finalised in early 2018,</w:t>
      </w:r>
    </w:p>
    <w:p w14:paraId="11E57910" w14:textId="77777777" w:rsidR="00492635" w:rsidRDefault="00492635" w:rsidP="00F72559">
      <w:pPr>
        <w:widowControl/>
        <w:autoSpaceDE/>
        <w:autoSpaceDN/>
        <w:adjustRightInd/>
        <w:jc w:val="both"/>
        <w:rPr>
          <w:rFonts w:ascii="Arial" w:eastAsiaTheme="minorHAnsi" w:hAnsi="Arial" w:cs="Arial"/>
          <w:i/>
          <w:sz w:val="22"/>
          <w:szCs w:val="22"/>
          <w:lang w:val="en-GB"/>
        </w:rPr>
      </w:pPr>
    </w:p>
    <w:p w14:paraId="5FB44B0B" w14:textId="77CE0578" w:rsidR="00F72559" w:rsidRPr="00F72559" w:rsidRDefault="00F72559" w:rsidP="00F72559">
      <w:pPr>
        <w:widowControl/>
        <w:autoSpaceDE/>
        <w:autoSpaceDN/>
        <w:adjustRightInd/>
        <w:jc w:val="both"/>
        <w:rPr>
          <w:rFonts w:ascii="Arial" w:eastAsiaTheme="minorHAnsi" w:hAnsi="Arial" w:cs="Arial"/>
          <w:sz w:val="22"/>
          <w:szCs w:val="22"/>
          <w:lang w:val="en-GB"/>
        </w:rPr>
      </w:pPr>
      <w:r w:rsidRPr="00F72559">
        <w:rPr>
          <w:rFonts w:ascii="Arial" w:eastAsiaTheme="minorHAnsi" w:hAnsi="Arial" w:cs="Arial"/>
          <w:i/>
          <w:sz w:val="22"/>
          <w:szCs w:val="22"/>
          <w:lang w:val="en-GB"/>
        </w:rPr>
        <w:t xml:space="preserve">Thanking </w:t>
      </w:r>
      <w:r w:rsidRPr="00F72559">
        <w:rPr>
          <w:rFonts w:ascii="Arial" w:eastAsiaTheme="minorHAnsi" w:hAnsi="Arial" w:cs="Arial"/>
          <w:sz w:val="22"/>
          <w:szCs w:val="22"/>
          <w:lang w:val="en-GB"/>
        </w:rPr>
        <w:t xml:space="preserve">the Wildfowl and Wetlands Trust (WWT) for their leadership in the development of the Baer’s Pochard Action Plan; Australia for the Far Eastern Curlew Action Plan; </w:t>
      </w:r>
      <w:proofErr w:type="spellStart"/>
      <w:r w:rsidRPr="00F72559">
        <w:rPr>
          <w:rFonts w:ascii="Arial" w:eastAsiaTheme="minorHAnsi" w:hAnsi="Arial" w:cs="Arial"/>
          <w:sz w:val="22"/>
          <w:szCs w:val="22"/>
          <w:lang w:val="en-GB"/>
        </w:rPr>
        <w:t>BirdLife</w:t>
      </w:r>
      <w:proofErr w:type="spellEnd"/>
      <w:r w:rsidRPr="00F72559">
        <w:rPr>
          <w:rFonts w:ascii="Arial" w:eastAsiaTheme="minorHAnsi" w:hAnsi="Arial" w:cs="Arial"/>
          <w:sz w:val="22"/>
          <w:szCs w:val="22"/>
          <w:lang w:val="en-GB"/>
        </w:rPr>
        <w:t xml:space="preserve"> International for the Yellow-breasted Bunting, European Turtle Dove and European Roller Action Plans,</w:t>
      </w:r>
      <w:r w:rsidR="00492635" w:rsidRPr="00492635">
        <w:rPr>
          <w:rFonts w:ascii="Arial" w:eastAsiaTheme="minorHAnsi" w:hAnsi="Arial" w:cs="Arial"/>
          <w:sz w:val="22"/>
          <w:szCs w:val="22"/>
          <w:lang w:val="en-GB"/>
        </w:rPr>
        <w:t xml:space="preserve"> and the UNEP/AEWA Secretariat and </w:t>
      </w:r>
      <w:proofErr w:type="spellStart"/>
      <w:r w:rsidR="00492635" w:rsidRPr="00492635">
        <w:rPr>
          <w:rFonts w:ascii="Arial" w:eastAsiaTheme="minorHAnsi" w:hAnsi="Arial" w:cs="Arial"/>
          <w:sz w:val="22"/>
          <w:szCs w:val="22"/>
          <w:lang w:val="en-GB"/>
        </w:rPr>
        <w:t>BirdLife</w:t>
      </w:r>
      <w:proofErr w:type="spellEnd"/>
      <w:r w:rsidR="00492635" w:rsidRPr="00492635">
        <w:rPr>
          <w:rFonts w:ascii="Arial" w:eastAsiaTheme="minorHAnsi" w:hAnsi="Arial" w:cs="Arial"/>
          <w:sz w:val="22"/>
          <w:szCs w:val="22"/>
          <w:lang w:val="en-GB"/>
        </w:rPr>
        <w:t xml:space="preserve"> International for the Dalmatian Pelican and White-headed Duck</w:t>
      </w:r>
      <w:r w:rsidR="00FD3D97">
        <w:rPr>
          <w:rFonts w:ascii="Arial" w:eastAsiaTheme="minorHAnsi" w:hAnsi="Arial" w:cs="Arial"/>
          <w:sz w:val="22"/>
          <w:szCs w:val="22"/>
          <w:lang w:val="en-GB"/>
        </w:rPr>
        <w:t xml:space="preserve"> </w:t>
      </w:r>
      <w:r w:rsidR="00FD3D97" w:rsidRPr="00FD3D97">
        <w:rPr>
          <w:rFonts w:ascii="Arial" w:eastAsiaTheme="minorHAnsi" w:hAnsi="Arial" w:cs="Arial"/>
          <w:sz w:val="22"/>
          <w:szCs w:val="22"/>
          <w:lang w:val="en-GB"/>
        </w:rPr>
        <w:t>Action Plan</w:t>
      </w:r>
      <w:r w:rsidR="00492635" w:rsidRPr="00492635">
        <w:rPr>
          <w:rFonts w:ascii="Arial" w:eastAsiaTheme="minorHAnsi" w:hAnsi="Arial" w:cs="Arial"/>
          <w:sz w:val="22"/>
          <w:szCs w:val="22"/>
          <w:lang w:val="en-GB"/>
        </w:rPr>
        <w:t>,</w:t>
      </w:r>
    </w:p>
    <w:p w14:paraId="22AFDDC8"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4FDC1400" w14:textId="130D3235" w:rsidR="00F72559" w:rsidRPr="00F72559" w:rsidRDefault="00F72559" w:rsidP="00F72559">
      <w:pPr>
        <w:widowControl/>
        <w:autoSpaceDE/>
        <w:autoSpaceDN/>
        <w:adjustRightInd/>
        <w:jc w:val="both"/>
        <w:rPr>
          <w:rFonts w:ascii="Arial" w:eastAsiaTheme="minorHAnsi" w:hAnsi="Arial" w:cs="Arial"/>
          <w:sz w:val="22"/>
          <w:szCs w:val="22"/>
          <w:lang w:val="en-GB"/>
        </w:rPr>
      </w:pPr>
      <w:r w:rsidRPr="00F72559">
        <w:rPr>
          <w:rFonts w:ascii="Arial" w:eastAsiaTheme="minorHAnsi" w:hAnsi="Arial" w:cs="Arial"/>
          <w:i/>
          <w:sz w:val="22"/>
          <w:szCs w:val="22"/>
          <w:lang w:val="en-GB"/>
        </w:rPr>
        <w:t xml:space="preserve">Acknowledging </w:t>
      </w:r>
      <w:r w:rsidRPr="00F72559">
        <w:rPr>
          <w:rFonts w:ascii="Arial" w:eastAsiaTheme="minorHAnsi" w:hAnsi="Arial" w:cs="Arial"/>
          <w:sz w:val="22"/>
          <w:szCs w:val="22"/>
          <w:lang w:val="en-GB"/>
        </w:rPr>
        <w:t xml:space="preserve">the financial contributions provided by Australia to the Far Eastern Curlew Action Plan; by </w:t>
      </w:r>
      <w:proofErr w:type="spellStart"/>
      <w:r w:rsidRPr="00F72559">
        <w:rPr>
          <w:rFonts w:ascii="Arial" w:eastAsiaTheme="minorHAnsi" w:hAnsi="Arial" w:cs="Arial"/>
          <w:sz w:val="22"/>
          <w:szCs w:val="22"/>
          <w:lang w:val="en-GB"/>
        </w:rPr>
        <w:t>BirdLife</w:t>
      </w:r>
      <w:proofErr w:type="spellEnd"/>
      <w:r w:rsidRPr="00F72559">
        <w:rPr>
          <w:rFonts w:ascii="Arial" w:eastAsiaTheme="minorHAnsi" w:hAnsi="Arial" w:cs="Arial"/>
          <w:sz w:val="22"/>
          <w:szCs w:val="22"/>
          <w:lang w:val="en-GB"/>
        </w:rPr>
        <w:t xml:space="preserve"> International to the Yellow-breasted Bunting Action Plan; by the European Union for the European Turtle Dove and European Roller action </w:t>
      </w:r>
      <w:r w:rsidRPr="00492635">
        <w:rPr>
          <w:rFonts w:ascii="Arial" w:eastAsiaTheme="minorHAnsi" w:hAnsi="Arial" w:cs="Arial"/>
          <w:sz w:val="22"/>
          <w:szCs w:val="22"/>
          <w:lang w:val="en-GB"/>
        </w:rPr>
        <w:t>plans,</w:t>
      </w:r>
      <w:r w:rsidR="00492635" w:rsidRPr="00870989">
        <w:rPr>
          <w:rFonts w:ascii="Arial" w:eastAsiaTheme="minorHAnsi" w:hAnsi="Arial" w:cs="Arial"/>
          <w:sz w:val="22"/>
          <w:szCs w:val="22"/>
          <w:lang w:val="en-GB"/>
        </w:rPr>
        <w:t xml:space="preserve"> </w:t>
      </w:r>
      <w:r w:rsidR="00492635" w:rsidRPr="00492635">
        <w:rPr>
          <w:rFonts w:ascii="Arial" w:eastAsiaTheme="minorHAnsi" w:hAnsi="Arial" w:cs="Arial"/>
          <w:sz w:val="22"/>
          <w:szCs w:val="22"/>
          <w:lang w:val="en-GB"/>
        </w:rPr>
        <w:t>and by the European Union and AEWA through a grant from Italy for the Dalmatian Pelican and the White-headed Duck</w:t>
      </w:r>
      <w:r w:rsidR="00FD3D97">
        <w:rPr>
          <w:rFonts w:ascii="Arial" w:eastAsiaTheme="minorHAnsi" w:hAnsi="Arial" w:cs="Arial"/>
          <w:sz w:val="22"/>
          <w:szCs w:val="22"/>
          <w:lang w:val="en-GB"/>
        </w:rPr>
        <w:t xml:space="preserve"> </w:t>
      </w:r>
      <w:r w:rsidR="00FD3D97" w:rsidRPr="00FD3D97">
        <w:rPr>
          <w:rFonts w:ascii="Arial" w:eastAsiaTheme="minorHAnsi" w:hAnsi="Arial" w:cs="Arial"/>
          <w:sz w:val="22"/>
          <w:szCs w:val="22"/>
          <w:lang w:val="en-GB"/>
        </w:rPr>
        <w:t>Action Plan</w:t>
      </w:r>
      <w:r w:rsidR="00873EC8">
        <w:rPr>
          <w:rFonts w:ascii="Arial" w:eastAsiaTheme="minorHAnsi" w:hAnsi="Arial" w:cs="Arial"/>
          <w:sz w:val="22"/>
          <w:szCs w:val="22"/>
          <w:lang w:val="en-GB"/>
        </w:rPr>
        <w:t>.</w:t>
      </w:r>
    </w:p>
    <w:p w14:paraId="48F835BE"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75328985" w14:textId="35C46456" w:rsidR="00873EC8" w:rsidRDefault="00873EC8" w:rsidP="00F72559">
      <w:pPr>
        <w:widowControl/>
        <w:autoSpaceDE/>
        <w:autoSpaceDN/>
        <w:adjustRightInd/>
        <w:jc w:val="both"/>
        <w:rPr>
          <w:rFonts w:ascii="Arial" w:eastAsiaTheme="minorHAnsi" w:hAnsi="Arial" w:cs="Arial"/>
          <w:i/>
          <w:sz w:val="22"/>
          <w:szCs w:val="22"/>
          <w:lang w:val="en-GB"/>
        </w:rPr>
      </w:pPr>
      <w:r>
        <w:rPr>
          <w:rFonts w:ascii="Arial" w:eastAsiaTheme="minorHAnsi" w:hAnsi="Arial" w:cs="Arial"/>
          <w:i/>
          <w:sz w:val="22"/>
          <w:szCs w:val="22"/>
          <w:lang w:val="en-GB"/>
        </w:rPr>
        <w:br w:type="page"/>
      </w:r>
    </w:p>
    <w:p w14:paraId="4A4A15A7"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2ED2A8CE" w14:textId="77777777" w:rsidR="00F72559" w:rsidRPr="00F72559" w:rsidRDefault="00F72559" w:rsidP="00F72559">
      <w:pPr>
        <w:widowControl/>
        <w:autoSpaceDE/>
        <w:autoSpaceDN/>
        <w:adjustRightInd/>
        <w:jc w:val="center"/>
        <w:rPr>
          <w:rFonts w:ascii="Arial" w:eastAsiaTheme="minorHAnsi" w:hAnsi="Arial" w:cs="Arial"/>
          <w:i/>
          <w:sz w:val="22"/>
          <w:szCs w:val="22"/>
          <w:lang w:val="en-GB"/>
        </w:rPr>
      </w:pPr>
      <w:r w:rsidRPr="00F72559">
        <w:rPr>
          <w:rFonts w:ascii="Arial" w:eastAsiaTheme="minorHAnsi" w:hAnsi="Arial" w:cs="Arial"/>
          <w:i/>
          <w:sz w:val="22"/>
          <w:szCs w:val="22"/>
          <w:lang w:val="en-GB"/>
        </w:rPr>
        <w:t xml:space="preserve">The Conference of the Parties to the </w:t>
      </w:r>
    </w:p>
    <w:p w14:paraId="62A2B97B" w14:textId="77777777" w:rsidR="00F72559" w:rsidRPr="00F72559" w:rsidRDefault="00F72559" w:rsidP="00F72559">
      <w:pPr>
        <w:widowControl/>
        <w:autoSpaceDE/>
        <w:autoSpaceDN/>
        <w:adjustRightInd/>
        <w:jc w:val="center"/>
        <w:rPr>
          <w:rFonts w:ascii="Arial" w:eastAsiaTheme="minorHAnsi" w:hAnsi="Arial" w:cs="Arial"/>
          <w:i/>
          <w:sz w:val="22"/>
          <w:szCs w:val="22"/>
          <w:lang w:val="en-GB"/>
        </w:rPr>
      </w:pPr>
      <w:r w:rsidRPr="00F72559">
        <w:rPr>
          <w:rFonts w:ascii="Arial" w:eastAsiaTheme="minorHAnsi" w:hAnsi="Arial" w:cs="Arial"/>
          <w:i/>
          <w:sz w:val="22"/>
          <w:szCs w:val="22"/>
          <w:lang w:val="en-GB"/>
        </w:rPr>
        <w:t>Convention on the Conservation of Migratory Species of Wild Animals</w:t>
      </w:r>
    </w:p>
    <w:p w14:paraId="17B28AF0"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3788D834" w14:textId="77777777" w:rsidR="00F72559" w:rsidRPr="00F72559" w:rsidRDefault="00F72559" w:rsidP="00F72559">
      <w:pPr>
        <w:widowControl/>
        <w:numPr>
          <w:ilvl w:val="0"/>
          <w:numId w:val="29"/>
        </w:numPr>
        <w:autoSpaceDE/>
        <w:autoSpaceDN/>
        <w:adjustRightInd/>
        <w:ind w:left="360"/>
        <w:contextualSpacing/>
        <w:jc w:val="both"/>
        <w:rPr>
          <w:rFonts w:ascii="Arial" w:eastAsiaTheme="minorHAnsi" w:hAnsi="Arial" w:cs="Arial"/>
          <w:sz w:val="22"/>
          <w:szCs w:val="22"/>
          <w:lang w:val="en-GB"/>
        </w:rPr>
      </w:pPr>
      <w:r w:rsidRPr="00F72559">
        <w:rPr>
          <w:rFonts w:ascii="Arial" w:eastAsiaTheme="minorHAnsi" w:hAnsi="Arial" w:cs="Arial"/>
          <w:i/>
          <w:sz w:val="22"/>
          <w:szCs w:val="22"/>
          <w:lang w:val="en-GB"/>
        </w:rPr>
        <w:t xml:space="preserve">Adopts </w:t>
      </w:r>
      <w:r w:rsidRPr="00F72559">
        <w:rPr>
          <w:rFonts w:ascii="Arial" w:eastAsiaTheme="minorHAnsi" w:hAnsi="Arial" w:cs="Arial"/>
          <w:sz w:val="22"/>
          <w:szCs w:val="22"/>
          <w:lang w:val="en-GB"/>
        </w:rPr>
        <w:t>the following species action plans as submitted to COP12 in documents:</w:t>
      </w:r>
    </w:p>
    <w:p w14:paraId="17DB1384" w14:textId="77777777" w:rsidR="00F72559" w:rsidRPr="00F72559" w:rsidRDefault="00F72559" w:rsidP="00F72559">
      <w:pPr>
        <w:widowControl/>
        <w:autoSpaceDE/>
        <w:autoSpaceDN/>
        <w:adjustRightInd/>
        <w:contextualSpacing/>
        <w:jc w:val="both"/>
        <w:rPr>
          <w:rFonts w:ascii="Arial" w:eastAsiaTheme="minorHAnsi" w:hAnsi="Arial" w:cs="Arial"/>
          <w:sz w:val="22"/>
          <w:szCs w:val="22"/>
          <w:lang w:val="en-GB"/>
        </w:rPr>
      </w:pPr>
    </w:p>
    <w:p w14:paraId="4A887383" w14:textId="21E578D1" w:rsidR="00F72559" w:rsidRPr="00F72559" w:rsidRDefault="00F72559" w:rsidP="00F72559">
      <w:pPr>
        <w:widowControl/>
        <w:autoSpaceDE/>
        <w:autoSpaceDN/>
        <w:adjustRightInd/>
        <w:ind w:firstLine="360"/>
        <w:jc w:val="both"/>
        <w:rPr>
          <w:rFonts w:ascii="Arial" w:eastAsiaTheme="minorHAnsi" w:hAnsi="Arial" w:cs="Arial"/>
          <w:sz w:val="22"/>
          <w:szCs w:val="22"/>
          <w:lang w:val="en-GB"/>
        </w:rPr>
      </w:pPr>
    </w:p>
    <w:p w14:paraId="6FC44A25" w14:textId="77777777" w:rsidR="00F72559" w:rsidRPr="00F72559" w:rsidRDefault="00F72559" w:rsidP="00F72559">
      <w:pPr>
        <w:widowControl/>
        <w:autoSpaceDE/>
        <w:autoSpaceDN/>
        <w:adjustRightInd/>
        <w:ind w:firstLine="360"/>
        <w:jc w:val="both"/>
        <w:rPr>
          <w:rFonts w:ascii="Arial" w:eastAsiaTheme="minorHAnsi" w:hAnsi="Arial" w:cs="Arial"/>
          <w:sz w:val="22"/>
          <w:szCs w:val="22"/>
          <w:lang w:val="en-GB"/>
        </w:rPr>
      </w:pPr>
      <w:r w:rsidRPr="00F72559">
        <w:rPr>
          <w:rFonts w:ascii="Arial" w:eastAsiaTheme="minorHAnsi" w:hAnsi="Arial" w:cs="Arial"/>
          <w:sz w:val="22"/>
          <w:szCs w:val="22"/>
          <w:lang w:val="en-GB"/>
        </w:rPr>
        <w:t>UNEP/CMS/COP12/Doc.24.1.7.- Action Plan for the Far Eastern Curlew;</w:t>
      </w:r>
    </w:p>
    <w:p w14:paraId="585D5A50" w14:textId="77777777" w:rsidR="00F72559" w:rsidRPr="00F72559" w:rsidRDefault="00F72559" w:rsidP="00F72559">
      <w:pPr>
        <w:widowControl/>
        <w:autoSpaceDE/>
        <w:autoSpaceDN/>
        <w:adjustRightInd/>
        <w:ind w:firstLine="360"/>
        <w:jc w:val="both"/>
        <w:rPr>
          <w:rFonts w:ascii="Arial" w:eastAsiaTheme="minorHAnsi" w:hAnsi="Arial" w:cs="Arial"/>
          <w:sz w:val="22"/>
          <w:szCs w:val="22"/>
          <w:lang w:val="en-GB"/>
        </w:rPr>
      </w:pPr>
      <w:r w:rsidRPr="00F72559">
        <w:rPr>
          <w:rFonts w:ascii="Arial" w:eastAsiaTheme="minorHAnsi" w:hAnsi="Arial" w:cs="Arial"/>
          <w:sz w:val="22"/>
          <w:szCs w:val="22"/>
          <w:lang w:val="en-GB"/>
        </w:rPr>
        <w:t>UNEP/CMS/COP12/Doc.24.1.8.- Action Plan for the Baer’s Pochard;</w:t>
      </w:r>
    </w:p>
    <w:p w14:paraId="105E860F" w14:textId="77777777" w:rsidR="00F72559" w:rsidRPr="00F72559" w:rsidRDefault="00F72559" w:rsidP="00F72559">
      <w:pPr>
        <w:widowControl/>
        <w:autoSpaceDE/>
        <w:autoSpaceDN/>
        <w:adjustRightInd/>
        <w:ind w:firstLine="360"/>
        <w:jc w:val="both"/>
        <w:rPr>
          <w:rFonts w:ascii="Arial" w:eastAsiaTheme="minorHAnsi" w:hAnsi="Arial" w:cs="Arial"/>
          <w:sz w:val="22"/>
          <w:szCs w:val="22"/>
          <w:lang w:val="en-GB"/>
        </w:rPr>
      </w:pPr>
      <w:r w:rsidRPr="00F72559">
        <w:rPr>
          <w:rFonts w:ascii="Arial" w:eastAsiaTheme="minorHAnsi" w:hAnsi="Arial" w:cs="Arial"/>
          <w:sz w:val="22"/>
          <w:szCs w:val="22"/>
          <w:lang w:val="en-GB"/>
        </w:rPr>
        <w:t>UNEP/CMS/COP12/Doc.24.1.9.- Action Plan for the European Roller.</w:t>
      </w:r>
    </w:p>
    <w:p w14:paraId="15499C82" w14:textId="77777777" w:rsidR="00F72559" w:rsidRPr="00F72559" w:rsidRDefault="00F72559" w:rsidP="00F72559">
      <w:pPr>
        <w:widowControl/>
        <w:autoSpaceDE/>
        <w:autoSpaceDN/>
        <w:adjustRightInd/>
        <w:ind w:firstLine="360"/>
        <w:jc w:val="both"/>
        <w:rPr>
          <w:rFonts w:ascii="Arial" w:eastAsiaTheme="minorHAnsi" w:hAnsi="Arial" w:cs="Arial"/>
          <w:sz w:val="22"/>
          <w:szCs w:val="22"/>
          <w:lang w:val="en-GB"/>
        </w:rPr>
      </w:pPr>
    </w:p>
    <w:p w14:paraId="4405DD66" w14:textId="77777777" w:rsidR="00F72559" w:rsidRPr="00F72559" w:rsidRDefault="00F72559" w:rsidP="00F72559">
      <w:pPr>
        <w:widowControl/>
        <w:numPr>
          <w:ilvl w:val="0"/>
          <w:numId w:val="29"/>
        </w:numPr>
        <w:autoSpaceDE/>
        <w:autoSpaceDN/>
        <w:adjustRightInd/>
        <w:ind w:left="360"/>
        <w:contextualSpacing/>
        <w:jc w:val="both"/>
        <w:rPr>
          <w:rFonts w:ascii="Arial" w:eastAsiaTheme="minorHAnsi" w:hAnsi="Arial" w:cs="Arial"/>
          <w:sz w:val="22"/>
          <w:szCs w:val="22"/>
          <w:lang w:val="en-GB"/>
        </w:rPr>
      </w:pPr>
      <w:r w:rsidRPr="00F72559">
        <w:rPr>
          <w:rFonts w:ascii="Arial" w:eastAsiaTheme="minorHAnsi" w:hAnsi="Arial" w:cs="Arial"/>
          <w:i/>
          <w:sz w:val="22"/>
          <w:szCs w:val="22"/>
          <w:lang w:val="en-GB"/>
        </w:rPr>
        <w:t xml:space="preserve">Urges </w:t>
      </w:r>
      <w:r w:rsidRPr="00F72559">
        <w:rPr>
          <w:rFonts w:ascii="Arial" w:eastAsiaTheme="minorHAnsi" w:hAnsi="Arial" w:cs="Arial"/>
          <w:sz w:val="22"/>
          <w:szCs w:val="22"/>
          <w:lang w:val="en-GB"/>
        </w:rPr>
        <w:t xml:space="preserve">Parties and </w:t>
      </w:r>
      <w:r w:rsidRPr="00F72559">
        <w:rPr>
          <w:rFonts w:ascii="Arial" w:eastAsiaTheme="minorHAnsi" w:hAnsi="Arial" w:cs="Arial"/>
          <w:i/>
          <w:sz w:val="22"/>
          <w:szCs w:val="22"/>
          <w:lang w:val="en-GB"/>
        </w:rPr>
        <w:t>invites</w:t>
      </w:r>
      <w:r w:rsidRPr="00F72559">
        <w:rPr>
          <w:rFonts w:ascii="Arial" w:eastAsiaTheme="minorHAnsi" w:hAnsi="Arial" w:cs="Arial"/>
          <w:sz w:val="22"/>
          <w:szCs w:val="22"/>
          <w:lang w:val="en-GB"/>
        </w:rPr>
        <w:t xml:space="preserve"> non-Party Range States to implement relevant provisions of the action plans;</w:t>
      </w:r>
    </w:p>
    <w:p w14:paraId="300B7868" w14:textId="77777777" w:rsidR="00F72559" w:rsidRPr="00F72559" w:rsidRDefault="00F72559" w:rsidP="00F72559">
      <w:pPr>
        <w:jc w:val="both"/>
        <w:rPr>
          <w:rFonts w:ascii="Arial" w:eastAsiaTheme="minorHAnsi" w:hAnsi="Arial" w:cs="Arial"/>
          <w:sz w:val="22"/>
          <w:szCs w:val="22"/>
          <w:lang w:val="en-GB"/>
        </w:rPr>
      </w:pPr>
    </w:p>
    <w:p w14:paraId="43170C44" w14:textId="77777777" w:rsidR="00F72559" w:rsidRPr="00F72559" w:rsidRDefault="00F72559" w:rsidP="00F72559">
      <w:pPr>
        <w:widowControl/>
        <w:numPr>
          <w:ilvl w:val="0"/>
          <w:numId w:val="29"/>
        </w:numPr>
        <w:autoSpaceDE/>
        <w:autoSpaceDN/>
        <w:adjustRightInd/>
        <w:ind w:left="360"/>
        <w:contextualSpacing/>
        <w:jc w:val="both"/>
        <w:rPr>
          <w:rFonts w:ascii="Arial" w:eastAsiaTheme="minorHAnsi" w:hAnsi="Arial" w:cs="Arial"/>
          <w:sz w:val="22"/>
          <w:szCs w:val="22"/>
          <w:lang w:val="en-GB"/>
        </w:rPr>
      </w:pPr>
      <w:r w:rsidRPr="00F72559">
        <w:rPr>
          <w:rFonts w:ascii="Arial" w:eastAsiaTheme="minorHAnsi" w:hAnsi="Arial" w:cs="Arial"/>
          <w:i/>
          <w:sz w:val="22"/>
          <w:szCs w:val="22"/>
          <w:lang w:val="en-GB"/>
        </w:rPr>
        <w:t>Encourages</w:t>
      </w:r>
      <w:r w:rsidRPr="00F72559">
        <w:rPr>
          <w:rFonts w:ascii="Arial" w:eastAsiaTheme="minorHAnsi" w:hAnsi="Arial" w:cs="Arial"/>
          <w:sz w:val="22"/>
          <w:szCs w:val="22"/>
          <w:lang w:val="en-GB"/>
        </w:rPr>
        <w:t xml:space="preserve"> other Parties to provide technical and/or financial support to activities outlined in the action plans;</w:t>
      </w:r>
    </w:p>
    <w:p w14:paraId="0AD16A22" w14:textId="77777777" w:rsidR="003D069C" w:rsidRPr="00F72559" w:rsidRDefault="003D069C" w:rsidP="00F72559">
      <w:pPr>
        <w:widowControl/>
        <w:autoSpaceDE/>
        <w:autoSpaceDN/>
        <w:adjustRightInd/>
        <w:ind w:left="360"/>
        <w:contextualSpacing/>
        <w:jc w:val="both"/>
        <w:rPr>
          <w:rFonts w:ascii="Arial" w:eastAsiaTheme="minorHAnsi" w:hAnsi="Arial" w:cs="Arial"/>
          <w:sz w:val="22"/>
          <w:szCs w:val="22"/>
          <w:lang w:val="en-GB"/>
        </w:rPr>
      </w:pPr>
    </w:p>
    <w:p w14:paraId="5E063994" w14:textId="1848E97C" w:rsidR="00F72559" w:rsidRPr="00B47057" w:rsidRDefault="00F72559" w:rsidP="00B47057">
      <w:pPr>
        <w:pStyle w:val="ListParagraph"/>
        <w:numPr>
          <w:ilvl w:val="0"/>
          <w:numId w:val="29"/>
        </w:numPr>
        <w:tabs>
          <w:tab w:val="left" w:pos="7620"/>
        </w:tabs>
        <w:ind w:left="357" w:hanging="357"/>
        <w:rPr>
          <w:rFonts w:ascii="Arial" w:eastAsiaTheme="minorHAnsi" w:hAnsi="Arial" w:cs="Arial"/>
          <w:sz w:val="22"/>
          <w:szCs w:val="22"/>
          <w:lang w:val="en-GB"/>
        </w:rPr>
      </w:pPr>
      <w:r w:rsidRPr="00B47057">
        <w:rPr>
          <w:rFonts w:ascii="Arial" w:eastAsiaTheme="minorHAnsi" w:hAnsi="Arial" w:cs="Arial"/>
          <w:i/>
          <w:sz w:val="22"/>
          <w:szCs w:val="22"/>
          <w:lang w:val="en-GB"/>
        </w:rPr>
        <w:t>Requests</w:t>
      </w:r>
      <w:r w:rsidRPr="00B47057">
        <w:rPr>
          <w:rFonts w:ascii="Arial" w:eastAsiaTheme="minorHAnsi" w:hAnsi="Arial" w:cs="Arial"/>
          <w:sz w:val="22"/>
          <w:szCs w:val="22"/>
          <w:lang w:val="en-GB"/>
        </w:rPr>
        <w:t xml:space="preserve"> Parties to report on progress in the implementation of the action plans at each COP via their national reports.</w:t>
      </w:r>
    </w:p>
    <w:p w14:paraId="403200C8" w14:textId="6AB7CA17" w:rsidR="00F72559" w:rsidRDefault="00F72559" w:rsidP="00F72559">
      <w:pPr>
        <w:tabs>
          <w:tab w:val="left" w:pos="7620"/>
        </w:tabs>
        <w:rPr>
          <w:rFonts w:ascii="Arial" w:eastAsiaTheme="minorHAnsi" w:hAnsi="Arial" w:cs="Arial"/>
          <w:sz w:val="22"/>
          <w:szCs w:val="22"/>
          <w:lang w:val="en-GB"/>
        </w:rPr>
      </w:pPr>
    </w:p>
    <w:p w14:paraId="27D0CD4B" w14:textId="4BED7985" w:rsidR="00F72559" w:rsidRDefault="00F72559" w:rsidP="00F72559">
      <w:pPr>
        <w:tabs>
          <w:tab w:val="left" w:pos="7620"/>
        </w:tabs>
        <w:rPr>
          <w:rFonts w:ascii="Arial" w:eastAsiaTheme="minorHAnsi" w:hAnsi="Arial" w:cs="Arial"/>
          <w:sz w:val="22"/>
          <w:szCs w:val="22"/>
          <w:lang w:val="en-GB"/>
        </w:rPr>
      </w:pPr>
    </w:p>
    <w:p w14:paraId="38737AA0" w14:textId="77777777" w:rsidR="00F72559" w:rsidRPr="00F72559" w:rsidRDefault="00F72559" w:rsidP="00F72559">
      <w:pPr>
        <w:jc w:val="center"/>
        <w:rPr>
          <w:rFonts w:ascii="Arial" w:hAnsi="Arial" w:cs="Arial"/>
          <w:sz w:val="22"/>
          <w:szCs w:val="22"/>
          <w:lang w:val="en-GB"/>
        </w:rPr>
      </w:pPr>
      <w:r w:rsidRPr="00F72559">
        <w:rPr>
          <w:rFonts w:ascii="Arial" w:hAnsi="Arial" w:cs="Arial"/>
          <w:sz w:val="22"/>
          <w:szCs w:val="22"/>
          <w:lang w:val="en-GB"/>
        </w:rPr>
        <w:t>DRAFT DECISIONS</w:t>
      </w:r>
    </w:p>
    <w:p w14:paraId="41341F5F" w14:textId="77777777" w:rsidR="00F72559" w:rsidRPr="00F72559" w:rsidRDefault="00F72559" w:rsidP="00F72559">
      <w:pPr>
        <w:jc w:val="center"/>
        <w:rPr>
          <w:rFonts w:ascii="Arial" w:hAnsi="Arial" w:cs="Arial"/>
          <w:sz w:val="22"/>
          <w:szCs w:val="22"/>
          <w:lang w:val="en-GB"/>
        </w:rPr>
      </w:pPr>
    </w:p>
    <w:p w14:paraId="45E2506E" w14:textId="77777777" w:rsidR="00F72559" w:rsidRPr="00F72559" w:rsidRDefault="00F72559" w:rsidP="00F72559">
      <w:pPr>
        <w:widowControl/>
        <w:autoSpaceDE/>
        <w:autoSpaceDN/>
        <w:adjustRightInd/>
        <w:jc w:val="both"/>
        <w:rPr>
          <w:rFonts w:ascii="Arial" w:eastAsiaTheme="minorHAnsi" w:hAnsi="Arial" w:cs="Arial"/>
          <w:b/>
          <w:sz w:val="22"/>
          <w:szCs w:val="22"/>
          <w:lang w:val="en-GB"/>
        </w:rPr>
      </w:pPr>
    </w:p>
    <w:p w14:paraId="16345F95" w14:textId="77777777" w:rsidR="00F72559" w:rsidRPr="00F72559" w:rsidRDefault="00F72559" w:rsidP="00F72559">
      <w:pPr>
        <w:widowControl/>
        <w:autoSpaceDE/>
        <w:autoSpaceDN/>
        <w:adjustRightInd/>
        <w:jc w:val="both"/>
        <w:rPr>
          <w:rFonts w:ascii="Arial" w:eastAsiaTheme="minorHAnsi" w:hAnsi="Arial" w:cs="Arial"/>
          <w:b/>
          <w:i/>
          <w:sz w:val="22"/>
          <w:szCs w:val="22"/>
          <w:lang w:val="en-GB"/>
        </w:rPr>
      </w:pPr>
      <w:r w:rsidRPr="00F72559">
        <w:rPr>
          <w:rFonts w:ascii="Arial" w:eastAsiaTheme="minorHAnsi" w:hAnsi="Arial" w:cs="Arial"/>
          <w:b/>
          <w:i/>
          <w:sz w:val="22"/>
          <w:szCs w:val="22"/>
          <w:lang w:val="en-GB"/>
        </w:rPr>
        <w:t>Directed to the Secretariat</w:t>
      </w:r>
    </w:p>
    <w:p w14:paraId="7243A5E0" w14:textId="77777777" w:rsidR="00F72559" w:rsidRPr="00F72559" w:rsidRDefault="00F72559" w:rsidP="00F72559">
      <w:pPr>
        <w:widowControl/>
        <w:autoSpaceDE/>
        <w:autoSpaceDN/>
        <w:adjustRightInd/>
        <w:jc w:val="both"/>
        <w:rPr>
          <w:rFonts w:ascii="Arial" w:eastAsiaTheme="minorHAnsi" w:hAnsi="Arial" w:cs="Arial"/>
          <w:i/>
          <w:sz w:val="22"/>
          <w:szCs w:val="22"/>
          <w:lang w:val="en-GB"/>
        </w:rPr>
      </w:pPr>
    </w:p>
    <w:p w14:paraId="283F7EE8" w14:textId="77777777" w:rsidR="00F72559" w:rsidRPr="00F72559" w:rsidRDefault="00F72559" w:rsidP="00F72559">
      <w:pPr>
        <w:widowControl/>
        <w:autoSpaceDE/>
        <w:autoSpaceDN/>
        <w:adjustRightInd/>
        <w:jc w:val="both"/>
        <w:rPr>
          <w:rFonts w:ascii="Arial" w:eastAsiaTheme="minorHAnsi" w:hAnsi="Arial" w:cs="Arial"/>
          <w:sz w:val="22"/>
          <w:szCs w:val="22"/>
          <w:lang w:val="en-GB"/>
        </w:rPr>
      </w:pPr>
      <w:r w:rsidRPr="00F72559">
        <w:rPr>
          <w:rFonts w:ascii="Arial" w:eastAsiaTheme="minorHAnsi" w:hAnsi="Arial" w:cs="Arial"/>
          <w:sz w:val="22"/>
          <w:szCs w:val="22"/>
          <w:lang w:val="en-GB"/>
        </w:rPr>
        <w:t>12.AA The Secretariat shall:</w:t>
      </w:r>
    </w:p>
    <w:p w14:paraId="26F45FED" w14:textId="77777777" w:rsidR="00F72559" w:rsidRPr="00F72559" w:rsidRDefault="00F72559" w:rsidP="00F72559">
      <w:pPr>
        <w:widowControl/>
        <w:autoSpaceDE/>
        <w:autoSpaceDN/>
        <w:adjustRightInd/>
        <w:jc w:val="both"/>
        <w:rPr>
          <w:rFonts w:ascii="Arial" w:eastAsiaTheme="minorHAnsi" w:hAnsi="Arial" w:cs="Arial"/>
          <w:sz w:val="22"/>
          <w:szCs w:val="22"/>
          <w:lang w:val="en-GB"/>
        </w:rPr>
      </w:pPr>
    </w:p>
    <w:p w14:paraId="0810D22E" w14:textId="3C92F501" w:rsidR="00F72559" w:rsidRPr="00F72559" w:rsidRDefault="00F72559" w:rsidP="00F72559">
      <w:pPr>
        <w:widowControl/>
        <w:numPr>
          <w:ilvl w:val="0"/>
          <w:numId w:val="30"/>
        </w:numPr>
        <w:autoSpaceDE/>
        <w:autoSpaceDN/>
        <w:adjustRightInd/>
        <w:contextualSpacing/>
        <w:jc w:val="both"/>
        <w:rPr>
          <w:rFonts w:ascii="Arial" w:eastAsiaTheme="minorHAnsi" w:hAnsi="Arial" w:cs="Arial"/>
          <w:sz w:val="22"/>
          <w:szCs w:val="22"/>
          <w:lang w:val="en-GB"/>
        </w:rPr>
      </w:pPr>
      <w:r w:rsidRPr="00F72559">
        <w:rPr>
          <w:rFonts w:ascii="Arial" w:eastAsiaTheme="minorHAnsi" w:hAnsi="Arial" w:cs="Arial"/>
          <w:sz w:val="22"/>
          <w:szCs w:val="22"/>
          <w:lang w:val="en-GB"/>
        </w:rPr>
        <w:t xml:space="preserve">bring the action plans to the attention of all Range States and relevant intergovernmental organizations </w:t>
      </w:r>
      <w:r w:rsidR="002F359A" w:rsidRPr="002F359A">
        <w:rPr>
          <w:rFonts w:ascii="Arial" w:eastAsiaTheme="minorHAnsi" w:hAnsi="Arial" w:cs="Arial"/>
          <w:iCs/>
          <w:sz w:val="22"/>
          <w:szCs w:val="22"/>
          <w:lang w:val="et-EE"/>
        </w:rPr>
        <w:t>invite those range states that are not yet a party to CMS to become a CMS party or at least a supporter of the respective action plan</w:t>
      </w:r>
      <w:r w:rsidR="002F359A" w:rsidRPr="002F359A">
        <w:rPr>
          <w:rFonts w:ascii="Arial" w:eastAsiaTheme="minorHAnsi" w:hAnsi="Arial" w:cs="Arial"/>
          <w:sz w:val="22"/>
          <w:szCs w:val="22"/>
          <w:lang w:val="et-EE"/>
        </w:rPr>
        <w:t xml:space="preserve">, </w:t>
      </w:r>
      <w:r w:rsidRPr="00F72559">
        <w:rPr>
          <w:rFonts w:ascii="Arial" w:eastAsiaTheme="minorHAnsi" w:hAnsi="Arial" w:cs="Arial"/>
          <w:sz w:val="22"/>
          <w:szCs w:val="22"/>
          <w:lang w:val="en-GB"/>
        </w:rPr>
        <w:t xml:space="preserve">and monitor their implementation during the intersessional period until COP13; </w:t>
      </w:r>
    </w:p>
    <w:p w14:paraId="085BE257" w14:textId="77777777" w:rsidR="00F72559" w:rsidRPr="00F72559" w:rsidRDefault="00F72559" w:rsidP="00F72559">
      <w:pPr>
        <w:widowControl/>
        <w:autoSpaceDE/>
        <w:autoSpaceDN/>
        <w:adjustRightInd/>
        <w:jc w:val="both"/>
        <w:rPr>
          <w:rFonts w:ascii="Arial" w:eastAsiaTheme="minorHAnsi" w:hAnsi="Arial" w:cs="Arial"/>
          <w:sz w:val="22"/>
          <w:szCs w:val="22"/>
          <w:lang w:val="en-GB"/>
        </w:rPr>
      </w:pPr>
    </w:p>
    <w:p w14:paraId="4806DCDA" w14:textId="77777777" w:rsidR="00F72559" w:rsidRPr="00F72559" w:rsidRDefault="00F72559" w:rsidP="00F72559">
      <w:pPr>
        <w:widowControl/>
        <w:numPr>
          <w:ilvl w:val="0"/>
          <w:numId w:val="30"/>
        </w:numPr>
        <w:autoSpaceDE/>
        <w:autoSpaceDN/>
        <w:adjustRightInd/>
        <w:contextualSpacing/>
        <w:jc w:val="both"/>
        <w:rPr>
          <w:rFonts w:ascii="Arial" w:eastAsiaTheme="minorHAnsi" w:hAnsi="Arial" w:cs="Arial"/>
          <w:sz w:val="22"/>
          <w:szCs w:val="22"/>
          <w:lang w:val="en-GB"/>
        </w:rPr>
      </w:pPr>
      <w:r w:rsidRPr="00F72559">
        <w:rPr>
          <w:rFonts w:ascii="Arial" w:eastAsiaTheme="minorHAnsi" w:hAnsi="Arial" w:cs="Arial"/>
          <w:sz w:val="22"/>
          <w:szCs w:val="22"/>
          <w:lang w:val="en-GB"/>
        </w:rPr>
        <w:t>coordinate with the Secretariat of the East Asian-Australasian Flyway Partnership (EAAFP) for the implementation of the Baer’s Pochard and Far Eastern Curlew Action Plans during the intersessional period up to COP13.</w:t>
      </w:r>
    </w:p>
    <w:p w14:paraId="4A536858" w14:textId="4EABB5C4" w:rsidR="00F72559" w:rsidRDefault="00F72559" w:rsidP="00F72559">
      <w:pPr>
        <w:widowControl/>
        <w:autoSpaceDE/>
        <w:autoSpaceDN/>
        <w:adjustRightInd/>
        <w:jc w:val="both"/>
        <w:rPr>
          <w:rFonts w:ascii="Arial" w:eastAsiaTheme="minorHAnsi" w:hAnsi="Arial" w:cs="Arial"/>
          <w:sz w:val="22"/>
          <w:szCs w:val="22"/>
          <w:lang w:val="en-GB"/>
        </w:rPr>
      </w:pPr>
    </w:p>
    <w:p w14:paraId="2C68ED75" w14:textId="77777777" w:rsidR="001A6F5B" w:rsidRPr="00F72559" w:rsidRDefault="001A6F5B" w:rsidP="00F72559">
      <w:pPr>
        <w:widowControl/>
        <w:autoSpaceDE/>
        <w:autoSpaceDN/>
        <w:adjustRightInd/>
        <w:jc w:val="both"/>
        <w:rPr>
          <w:rFonts w:ascii="Arial" w:eastAsiaTheme="minorHAnsi" w:hAnsi="Arial" w:cs="Arial"/>
          <w:sz w:val="22"/>
          <w:szCs w:val="22"/>
          <w:lang w:val="en-GB"/>
        </w:rPr>
      </w:pPr>
    </w:p>
    <w:p w14:paraId="7CD6C6F1" w14:textId="77777777" w:rsidR="00F72559" w:rsidRPr="00F72559" w:rsidRDefault="00F72559" w:rsidP="00F72559">
      <w:pPr>
        <w:widowControl/>
        <w:autoSpaceDE/>
        <w:adjustRightInd/>
        <w:rPr>
          <w:rFonts w:ascii="Arial" w:hAnsi="Arial" w:cs="Arial"/>
          <w:b/>
          <w:i/>
          <w:sz w:val="22"/>
          <w:szCs w:val="22"/>
          <w:lang w:val="en-GB"/>
        </w:rPr>
      </w:pPr>
      <w:r w:rsidRPr="00F72559">
        <w:rPr>
          <w:rFonts w:ascii="Arial" w:hAnsi="Arial" w:cs="Arial"/>
          <w:b/>
          <w:i/>
          <w:sz w:val="22"/>
          <w:szCs w:val="22"/>
          <w:lang w:val="en-GB"/>
        </w:rPr>
        <w:t>Directed to the Standing Committee</w:t>
      </w:r>
    </w:p>
    <w:p w14:paraId="569AF69F" w14:textId="77777777" w:rsidR="00F72559" w:rsidRPr="00F72559" w:rsidRDefault="00F72559" w:rsidP="00F72559">
      <w:pPr>
        <w:widowControl/>
        <w:autoSpaceDE/>
        <w:adjustRightInd/>
        <w:rPr>
          <w:rFonts w:ascii="Arial" w:hAnsi="Arial" w:cs="Arial"/>
          <w:b/>
          <w:i/>
          <w:sz w:val="22"/>
          <w:szCs w:val="22"/>
          <w:lang w:val="en-GB"/>
        </w:rPr>
      </w:pPr>
    </w:p>
    <w:p w14:paraId="11F42155" w14:textId="7B589CE0" w:rsidR="00F72559" w:rsidRPr="00F72559" w:rsidRDefault="00F72559" w:rsidP="00F72559">
      <w:pPr>
        <w:widowControl/>
        <w:autoSpaceDE/>
        <w:adjustRightInd/>
        <w:rPr>
          <w:rFonts w:ascii="Arial" w:hAnsi="Arial" w:cs="Arial"/>
          <w:sz w:val="22"/>
          <w:szCs w:val="22"/>
          <w:lang w:val="en-GB"/>
        </w:rPr>
      </w:pPr>
      <w:r w:rsidRPr="00F72559">
        <w:rPr>
          <w:rFonts w:ascii="Arial" w:hAnsi="Arial" w:cs="Arial"/>
          <w:sz w:val="22"/>
          <w:szCs w:val="22"/>
          <w:lang w:val="en-GB"/>
        </w:rPr>
        <w:t xml:space="preserve">12.BB </w:t>
      </w:r>
      <w:proofErr w:type="gramStart"/>
      <w:r w:rsidRPr="00F72559">
        <w:rPr>
          <w:rFonts w:ascii="Arial" w:hAnsi="Arial" w:cs="Arial"/>
          <w:sz w:val="22"/>
          <w:szCs w:val="22"/>
          <w:lang w:val="en-GB"/>
        </w:rPr>
        <w:t>The</w:t>
      </w:r>
      <w:proofErr w:type="gramEnd"/>
      <w:r w:rsidRPr="00F72559">
        <w:rPr>
          <w:rFonts w:ascii="Arial" w:hAnsi="Arial" w:cs="Arial"/>
          <w:sz w:val="22"/>
          <w:szCs w:val="22"/>
          <w:lang w:val="en-GB"/>
        </w:rPr>
        <w:t xml:space="preserve"> Standing Committee </w:t>
      </w:r>
      <w:r w:rsidR="003D11B6">
        <w:rPr>
          <w:rFonts w:ascii="Arial" w:hAnsi="Arial" w:cs="Arial"/>
          <w:sz w:val="22"/>
          <w:szCs w:val="22"/>
          <w:lang w:val="en-GB"/>
        </w:rPr>
        <w:t>is authorized to</w:t>
      </w:r>
      <w:r w:rsidRPr="00F72559">
        <w:rPr>
          <w:rFonts w:ascii="Arial" w:hAnsi="Arial" w:cs="Arial"/>
          <w:sz w:val="22"/>
          <w:szCs w:val="22"/>
          <w:lang w:val="en-GB"/>
        </w:rPr>
        <w:t>:</w:t>
      </w:r>
    </w:p>
    <w:p w14:paraId="5DAF7F1C" w14:textId="580138F0" w:rsidR="00F72559" w:rsidRPr="00F72559" w:rsidRDefault="00F72559" w:rsidP="00F72559">
      <w:pPr>
        <w:widowControl/>
        <w:autoSpaceDE/>
        <w:adjustRightInd/>
        <w:rPr>
          <w:rFonts w:ascii="Arial" w:hAnsi="Arial" w:cs="Arial"/>
          <w:sz w:val="22"/>
          <w:szCs w:val="22"/>
          <w:lang w:val="en-GB"/>
        </w:rPr>
      </w:pPr>
    </w:p>
    <w:p w14:paraId="19EB39F7" w14:textId="182F8776" w:rsidR="003371D0" w:rsidRPr="00870989" w:rsidRDefault="00F72559" w:rsidP="00870989">
      <w:pPr>
        <w:pStyle w:val="ListParagraph"/>
        <w:numPr>
          <w:ilvl w:val="0"/>
          <w:numId w:val="32"/>
        </w:numPr>
        <w:tabs>
          <w:tab w:val="left" w:pos="7620"/>
        </w:tabs>
        <w:rPr>
          <w:rFonts w:ascii="Arial" w:hAnsi="Arial" w:cs="Arial"/>
          <w:sz w:val="22"/>
          <w:szCs w:val="22"/>
          <w:lang w:val="en-GB"/>
        </w:rPr>
      </w:pPr>
      <w:r w:rsidRPr="00870989">
        <w:rPr>
          <w:rFonts w:ascii="Arial" w:hAnsi="Arial" w:cs="Arial"/>
          <w:sz w:val="22"/>
          <w:szCs w:val="22"/>
          <w:lang w:val="en-GB"/>
        </w:rPr>
        <w:t>adopt the Yellow-breasted Bunting</w:t>
      </w:r>
      <w:r w:rsidR="00147607">
        <w:rPr>
          <w:rFonts w:ascii="Arial" w:hAnsi="Arial" w:cs="Arial"/>
          <w:sz w:val="22"/>
          <w:szCs w:val="22"/>
          <w:lang w:val="en-GB"/>
        </w:rPr>
        <w:t>,</w:t>
      </w:r>
      <w:r w:rsidR="00147607" w:rsidRPr="00147607">
        <w:rPr>
          <w:rFonts w:ascii="Arial" w:hAnsi="Arial" w:cs="Arial"/>
          <w:sz w:val="22"/>
          <w:szCs w:val="22"/>
          <w:lang w:val="en-GB"/>
        </w:rPr>
        <w:t xml:space="preserve"> White-headed Duck and Dalmatian Pelican</w:t>
      </w:r>
      <w:r w:rsidRPr="00870989">
        <w:rPr>
          <w:rFonts w:ascii="Arial" w:hAnsi="Arial" w:cs="Arial"/>
          <w:sz w:val="22"/>
          <w:szCs w:val="22"/>
          <w:lang w:val="en-GB"/>
        </w:rPr>
        <w:t xml:space="preserve"> Action Plan</w:t>
      </w:r>
      <w:r w:rsidR="00E01B55">
        <w:rPr>
          <w:rFonts w:ascii="Arial" w:hAnsi="Arial" w:cs="Arial"/>
          <w:sz w:val="22"/>
          <w:szCs w:val="22"/>
          <w:lang w:val="en-GB"/>
        </w:rPr>
        <w:t>s</w:t>
      </w:r>
      <w:r w:rsidR="003D11B6" w:rsidRPr="00870989">
        <w:rPr>
          <w:rFonts w:ascii="Arial" w:hAnsi="Arial" w:cs="Arial"/>
          <w:sz w:val="22"/>
          <w:szCs w:val="22"/>
          <w:lang w:val="en-GB"/>
        </w:rPr>
        <w:t>, once finalised,</w:t>
      </w:r>
      <w:r w:rsidRPr="00870989">
        <w:rPr>
          <w:rFonts w:ascii="Arial" w:hAnsi="Arial" w:cs="Arial"/>
          <w:sz w:val="22"/>
          <w:szCs w:val="22"/>
          <w:lang w:val="en-GB"/>
        </w:rPr>
        <w:t xml:space="preserve"> in the intersessional period between the 12</w:t>
      </w:r>
      <w:r w:rsidRPr="00870989">
        <w:rPr>
          <w:rFonts w:ascii="Arial" w:hAnsi="Arial" w:cs="Arial"/>
          <w:sz w:val="22"/>
          <w:szCs w:val="22"/>
          <w:vertAlign w:val="superscript"/>
          <w:lang w:val="en-GB"/>
        </w:rPr>
        <w:t>th</w:t>
      </w:r>
      <w:r w:rsidRPr="00870989">
        <w:rPr>
          <w:rFonts w:ascii="Arial" w:hAnsi="Arial" w:cs="Arial"/>
          <w:sz w:val="22"/>
          <w:szCs w:val="22"/>
          <w:lang w:val="en-GB"/>
        </w:rPr>
        <w:t xml:space="preserve"> and 13</w:t>
      </w:r>
      <w:r w:rsidRPr="00870989">
        <w:rPr>
          <w:rFonts w:ascii="Arial" w:hAnsi="Arial" w:cs="Arial"/>
          <w:sz w:val="22"/>
          <w:szCs w:val="22"/>
          <w:vertAlign w:val="superscript"/>
          <w:lang w:val="en-GB"/>
        </w:rPr>
        <w:t>th</w:t>
      </w:r>
      <w:r w:rsidRPr="00870989">
        <w:rPr>
          <w:rFonts w:ascii="Arial" w:hAnsi="Arial" w:cs="Arial"/>
          <w:sz w:val="22"/>
          <w:szCs w:val="22"/>
          <w:lang w:val="en-GB"/>
        </w:rPr>
        <w:t xml:space="preserve"> meetings of the Conference of the Parties.</w:t>
      </w:r>
    </w:p>
    <w:p w14:paraId="002711A3" w14:textId="2201A26D" w:rsidR="003D11B6" w:rsidRDefault="003D11B6" w:rsidP="00870989">
      <w:pPr>
        <w:tabs>
          <w:tab w:val="left" w:pos="7620"/>
        </w:tabs>
        <w:rPr>
          <w:rFonts w:ascii="Arial" w:hAnsi="Arial" w:cs="Arial"/>
          <w:sz w:val="22"/>
          <w:szCs w:val="22"/>
          <w:lang w:val="en-GB"/>
        </w:rPr>
      </w:pPr>
    </w:p>
    <w:p w14:paraId="33C0E480" w14:textId="54D8C91C" w:rsidR="003D11B6" w:rsidRPr="00870989" w:rsidRDefault="003D11B6" w:rsidP="00870989">
      <w:pPr>
        <w:pStyle w:val="ListParagraph"/>
        <w:numPr>
          <w:ilvl w:val="0"/>
          <w:numId w:val="32"/>
        </w:numPr>
        <w:tabs>
          <w:tab w:val="left" w:pos="7620"/>
        </w:tabs>
        <w:rPr>
          <w:rFonts w:ascii="Arial" w:hAnsi="Arial" w:cs="Arial"/>
          <w:iCs/>
          <w:sz w:val="22"/>
          <w:szCs w:val="22"/>
          <w:lang w:val="en-GB"/>
        </w:rPr>
      </w:pPr>
      <w:r w:rsidRPr="00870989">
        <w:rPr>
          <w:rFonts w:ascii="Arial" w:hAnsi="Arial" w:cs="Arial"/>
          <w:iCs/>
          <w:sz w:val="22"/>
          <w:szCs w:val="22"/>
          <w:lang w:val="en-GB"/>
        </w:rPr>
        <w:t>adopt the European Turtle Dove Action Plan, once finalised, in the intersessional period between the 12th and 13th meetings of the Conference of the Parties.</w:t>
      </w:r>
    </w:p>
    <w:p w14:paraId="512E7372" w14:textId="41868319" w:rsidR="003371D0" w:rsidRDefault="003371D0" w:rsidP="003371D0">
      <w:pPr>
        <w:tabs>
          <w:tab w:val="left" w:pos="7620"/>
        </w:tabs>
        <w:rPr>
          <w:rFonts w:ascii="Arial" w:hAnsi="Arial" w:cs="Arial"/>
          <w:iCs/>
          <w:sz w:val="22"/>
          <w:szCs w:val="22"/>
          <w:lang w:val="en-GB"/>
        </w:rPr>
      </w:pPr>
    </w:p>
    <w:p w14:paraId="60602880" w14:textId="77777777" w:rsidR="003371D0" w:rsidRPr="003D11B6" w:rsidRDefault="003371D0" w:rsidP="003D11B6">
      <w:pPr>
        <w:rPr>
          <w:rFonts w:ascii="Arial" w:hAnsi="Arial" w:cs="Arial"/>
          <w:sz w:val="22"/>
          <w:szCs w:val="22"/>
          <w:lang w:val="en-GB"/>
        </w:rPr>
      </w:pPr>
    </w:p>
    <w:sectPr w:rsidR="003371D0" w:rsidRPr="003D11B6"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F6BC4" w14:textId="77777777" w:rsidR="009F6F3D" w:rsidRDefault="009F6F3D">
      <w:r>
        <w:separator/>
      </w:r>
    </w:p>
  </w:endnote>
  <w:endnote w:type="continuationSeparator" w:id="0">
    <w:p w14:paraId="1BF4B79E" w14:textId="77777777" w:rsidR="009F6F3D" w:rsidRDefault="009F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496810711" w:displacedByCustomXml="next"/>
  <w:sdt>
    <w:sdtPr>
      <w:rPr>
        <w:sz w:val="18"/>
        <w:szCs w:val="22"/>
      </w:rPr>
      <w:id w:val="-1651744004"/>
      <w:docPartObj>
        <w:docPartGallery w:val="Page Numbers (Bottom of Page)"/>
        <w:docPartUnique/>
      </w:docPartObj>
    </w:sdtPr>
    <w:sdtEndPr>
      <w:rPr>
        <w:rFonts w:asciiTheme="minorBidi" w:hAnsiTheme="minorBidi" w:cstheme="minorBidi"/>
        <w:noProof/>
      </w:rPr>
    </w:sdtEndPr>
    <w:sdtContent>
      <w:p w14:paraId="5B72E1D6" w14:textId="543E0D54" w:rsidR="00E80CCA" w:rsidRPr="00873EC8" w:rsidRDefault="00873EC8" w:rsidP="00873EC8">
        <w:pPr>
          <w:pStyle w:val="Footer"/>
          <w:jc w:val="right"/>
          <w:rPr>
            <w:rFonts w:asciiTheme="minorBidi" w:hAnsiTheme="minorBidi" w:cstheme="minorBidi"/>
            <w:sz w:val="18"/>
            <w:szCs w:val="22"/>
          </w:rPr>
        </w:pPr>
        <w:r w:rsidRPr="002A5D7F">
          <w:rPr>
            <w:rFonts w:asciiTheme="minorBidi" w:hAnsiTheme="minorBidi" w:cstheme="minorBidi"/>
            <w:sz w:val="18"/>
            <w:szCs w:val="22"/>
          </w:rPr>
          <w:fldChar w:fldCharType="begin"/>
        </w:r>
        <w:r w:rsidRPr="002A5D7F">
          <w:rPr>
            <w:rFonts w:asciiTheme="minorBidi" w:hAnsiTheme="minorBidi" w:cstheme="minorBidi"/>
            <w:sz w:val="18"/>
            <w:szCs w:val="22"/>
          </w:rPr>
          <w:instrText xml:space="preserve"> PAGE   \* MERGEFORMAT </w:instrText>
        </w:r>
        <w:r w:rsidRPr="002A5D7F">
          <w:rPr>
            <w:rFonts w:asciiTheme="minorBidi" w:hAnsiTheme="minorBidi" w:cstheme="minorBidi"/>
            <w:sz w:val="18"/>
            <w:szCs w:val="22"/>
          </w:rPr>
          <w:fldChar w:fldCharType="separate"/>
        </w:r>
        <w:r w:rsidR="00125DE0" w:rsidRPr="00125DE0">
          <w:rPr>
            <w:rFonts w:asciiTheme="minorBidi" w:hAnsiTheme="minorBidi"/>
            <w:noProof/>
            <w:sz w:val="18"/>
          </w:rPr>
          <w:t>1</w:t>
        </w:r>
        <w:r w:rsidRPr="002A5D7F">
          <w:rPr>
            <w:rFonts w:asciiTheme="minorBidi" w:hAnsiTheme="minorBidi" w:cstheme="minorBidi"/>
            <w:noProof/>
            <w:sz w:val="18"/>
            <w:szCs w:val="22"/>
          </w:rPr>
          <w:fldChar w:fldCharType="end"/>
        </w:r>
        <w:r w:rsidRPr="002A5D7F">
          <w:rPr>
            <w:rFonts w:asciiTheme="minorBidi" w:hAnsiTheme="minorBidi" w:cstheme="minorBidi"/>
            <w:noProof/>
            <w:sz w:val="18"/>
            <w:szCs w:val="22"/>
          </w:rPr>
          <w:t xml:space="preserve">                                                   UNEP/CMS/COP12/CRP</w:t>
        </w:r>
        <w:r>
          <w:rPr>
            <w:rFonts w:asciiTheme="minorBidi" w:hAnsiTheme="minorBidi" w:cstheme="minorBidi"/>
            <w:noProof/>
            <w:sz w:val="18"/>
            <w:szCs w:val="22"/>
          </w:rPr>
          <w:t>30</w:t>
        </w:r>
        <w:r w:rsidR="006A4381">
          <w:rPr>
            <w:rFonts w:asciiTheme="minorBidi" w:hAnsiTheme="minorBidi" w:cstheme="minorBidi"/>
            <w:noProof/>
            <w:sz w:val="18"/>
            <w:szCs w:val="22"/>
          </w:rPr>
          <w:t>/Rev.1</w:t>
        </w:r>
      </w:p>
    </w:sdtContent>
  </w:sdt>
  <w:bookmarkEnd w:id="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p w14:paraId="2D9711B1" w14:textId="77777777" w:rsidR="00E80CCA" w:rsidRDefault="00E80C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73E9" w14:textId="77777777" w:rsidR="009F6F3D" w:rsidRDefault="009F6F3D">
      <w:r>
        <w:separator/>
      </w:r>
    </w:p>
  </w:footnote>
  <w:footnote w:type="continuationSeparator" w:id="0">
    <w:p w14:paraId="13A202CE" w14:textId="77777777" w:rsidR="009F6F3D" w:rsidRDefault="009F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p w14:paraId="4E0AAB53" w14:textId="77777777" w:rsidR="00E80CCA" w:rsidRDefault="00E80C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8717AC"/>
    <w:multiLevelType w:val="hybridMultilevel"/>
    <w:tmpl w:val="B200329E"/>
    <w:lvl w:ilvl="0" w:tplc="35600096">
      <w:start w:val="1"/>
      <w:numFmt w:val="decimal"/>
      <w:lvlText w:val="%1."/>
      <w:lvlJc w:val="left"/>
      <w:pPr>
        <w:ind w:left="370" w:hanging="360"/>
      </w:pPr>
      <w:rPr>
        <w:rFonts w:hint="default"/>
        <w:i w:val="0"/>
        <w:sz w:val="22"/>
        <w:szCs w:val="22"/>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15:restartNumberingAfterBreak="0">
    <w:nsid w:val="205C16A7"/>
    <w:multiLevelType w:val="hybridMultilevel"/>
    <w:tmpl w:val="6E36A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CD7E8E"/>
    <w:multiLevelType w:val="hybridMultilevel"/>
    <w:tmpl w:val="D76A8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0D21CD"/>
    <w:multiLevelType w:val="hybridMultilevel"/>
    <w:tmpl w:val="C9F07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7EF227C"/>
    <w:multiLevelType w:val="hybridMultilevel"/>
    <w:tmpl w:val="54D4CECE"/>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D42EE"/>
    <w:multiLevelType w:val="hybridMultilevel"/>
    <w:tmpl w:val="D6EE21E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4"/>
  </w:num>
  <w:num w:numId="13">
    <w:abstractNumId w:val="12"/>
  </w:num>
  <w:num w:numId="14">
    <w:abstractNumId w:val="3"/>
  </w:num>
  <w:num w:numId="15">
    <w:abstractNumId w:val="29"/>
  </w:num>
  <w:num w:numId="16">
    <w:abstractNumId w:val="8"/>
  </w:num>
  <w:num w:numId="17">
    <w:abstractNumId w:val="1"/>
  </w:num>
  <w:num w:numId="18">
    <w:abstractNumId w:val="23"/>
  </w:num>
  <w:num w:numId="19">
    <w:abstractNumId w:val="18"/>
  </w:num>
  <w:num w:numId="20">
    <w:abstractNumId w:val="9"/>
  </w:num>
  <w:num w:numId="21">
    <w:abstractNumId w:val="7"/>
  </w:num>
  <w:num w:numId="22">
    <w:abstractNumId w:val="27"/>
  </w:num>
  <w:num w:numId="23">
    <w:abstractNumId w:val="17"/>
  </w:num>
  <w:num w:numId="24">
    <w:abstractNumId w:val="26"/>
  </w:num>
  <w:num w:numId="25">
    <w:abstractNumId w:val="22"/>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19"/>
  </w:num>
  <w:num w:numId="31">
    <w:abstractNumId w:val="13"/>
  </w:num>
  <w:num w:numId="32">
    <w:abstractNumId w:val="21"/>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A0B4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25DE0"/>
    <w:rsid w:val="00130BFD"/>
    <w:rsid w:val="001419C7"/>
    <w:rsid w:val="00141ED1"/>
    <w:rsid w:val="00147607"/>
    <w:rsid w:val="00150AC4"/>
    <w:rsid w:val="00154575"/>
    <w:rsid w:val="00161963"/>
    <w:rsid w:val="00162D88"/>
    <w:rsid w:val="00166ABA"/>
    <w:rsid w:val="00171FF8"/>
    <w:rsid w:val="001743FD"/>
    <w:rsid w:val="001764E6"/>
    <w:rsid w:val="001808F1"/>
    <w:rsid w:val="001915FA"/>
    <w:rsid w:val="0019650B"/>
    <w:rsid w:val="001A33B6"/>
    <w:rsid w:val="001A6F5B"/>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2ED3"/>
    <w:rsid w:val="00254721"/>
    <w:rsid w:val="00257709"/>
    <w:rsid w:val="00263159"/>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359A"/>
    <w:rsid w:val="002F50FF"/>
    <w:rsid w:val="002F6679"/>
    <w:rsid w:val="002F6F9B"/>
    <w:rsid w:val="00303FF3"/>
    <w:rsid w:val="003117DE"/>
    <w:rsid w:val="0031379A"/>
    <w:rsid w:val="003331C6"/>
    <w:rsid w:val="00333D8A"/>
    <w:rsid w:val="003371D0"/>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069C"/>
    <w:rsid w:val="003D11B6"/>
    <w:rsid w:val="003D1FA4"/>
    <w:rsid w:val="003D6F0D"/>
    <w:rsid w:val="003E21B3"/>
    <w:rsid w:val="003E3CAF"/>
    <w:rsid w:val="003F3837"/>
    <w:rsid w:val="003F79A1"/>
    <w:rsid w:val="00410A81"/>
    <w:rsid w:val="004116CE"/>
    <w:rsid w:val="00411E65"/>
    <w:rsid w:val="00411EA9"/>
    <w:rsid w:val="00412DE9"/>
    <w:rsid w:val="00414031"/>
    <w:rsid w:val="00420040"/>
    <w:rsid w:val="00421D4F"/>
    <w:rsid w:val="00423388"/>
    <w:rsid w:val="00426D73"/>
    <w:rsid w:val="0043126D"/>
    <w:rsid w:val="004332A9"/>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2635"/>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A4381"/>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339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989"/>
    <w:rsid w:val="00870FB9"/>
    <w:rsid w:val="00872F67"/>
    <w:rsid w:val="00873EC8"/>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5402"/>
    <w:rsid w:val="009076C8"/>
    <w:rsid w:val="00915BBE"/>
    <w:rsid w:val="009165AE"/>
    <w:rsid w:val="00921D62"/>
    <w:rsid w:val="00922791"/>
    <w:rsid w:val="00924BCD"/>
    <w:rsid w:val="00927CD6"/>
    <w:rsid w:val="00933572"/>
    <w:rsid w:val="0093611A"/>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D61D9"/>
    <w:rsid w:val="009E3A84"/>
    <w:rsid w:val="009E72D7"/>
    <w:rsid w:val="009E7ACC"/>
    <w:rsid w:val="009F1347"/>
    <w:rsid w:val="009F450E"/>
    <w:rsid w:val="009F54DA"/>
    <w:rsid w:val="009F6F3D"/>
    <w:rsid w:val="00A06984"/>
    <w:rsid w:val="00A1324E"/>
    <w:rsid w:val="00A13A1F"/>
    <w:rsid w:val="00A24DF8"/>
    <w:rsid w:val="00A27BE3"/>
    <w:rsid w:val="00A339B9"/>
    <w:rsid w:val="00A368F6"/>
    <w:rsid w:val="00A40EDF"/>
    <w:rsid w:val="00A568DF"/>
    <w:rsid w:val="00A57A77"/>
    <w:rsid w:val="00A71F27"/>
    <w:rsid w:val="00A73A79"/>
    <w:rsid w:val="00A85FA2"/>
    <w:rsid w:val="00A9075B"/>
    <w:rsid w:val="00A93C52"/>
    <w:rsid w:val="00AA4590"/>
    <w:rsid w:val="00AA7368"/>
    <w:rsid w:val="00AA7DE2"/>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057"/>
    <w:rsid w:val="00B471BD"/>
    <w:rsid w:val="00B50C2D"/>
    <w:rsid w:val="00B52EF0"/>
    <w:rsid w:val="00B57649"/>
    <w:rsid w:val="00B64904"/>
    <w:rsid w:val="00B72632"/>
    <w:rsid w:val="00B72B49"/>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1B55"/>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0CC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6DFA"/>
    <w:rsid w:val="00F27CAD"/>
    <w:rsid w:val="00F27CBC"/>
    <w:rsid w:val="00F30EC8"/>
    <w:rsid w:val="00F31539"/>
    <w:rsid w:val="00F32C0A"/>
    <w:rsid w:val="00F444EC"/>
    <w:rsid w:val="00F45FE3"/>
    <w:rsid w:val="00F47126"/>
    <w:rsid w:val="00F50BE2"/>
    <w:rsid w:val="00F54D03"/>
    <w:rsid w:val="00F60B90"/>
    <w:rsid w:val="00F6347A"/>
    <w:rsid w:val="00F72559"/>
    <w:rsid w:val="00F72FDC"/>
    <w:rsid w:val="00F7503A"/>
    <w:rsid w:val="00F81FEF"/>
    <w:rsid w:val="00F83F47"/>
    <w:rsid w:val="00F865F8"/>
    <w:rsid w:val="00F978B9"/>
    <w:rsid w:val="00FA39CB"/>
    <w:rsid w:val="00FA61AF"/>
    <w:rsid w:val="00FB2C17"/>
    <w:rsid w:val="00FC0566"/>
    <w:rsid w:val="00FD3A06"/>
    <w:rsid w:val="00FD3D97"/>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62CADEEA-B31F-4D0C-A546-5BC7AD8B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Robert Vagg</cp:lastModifiedBy>
  <cp:revision>2</cp:revision>
  <cp:lastPrinted>2017-08-22T13:17:00Z</cp:lastPrinted>
  <dcterms:created xsi:type="dcterms:W3CDTF">2017-11-01T12:41:00Z</dcterms:created>
  <dcterms:modified xsi:type="dcterms:W3CDTF">2017-11-01T12:41:00Z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