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54" w:rsidRDefault="000F1354" w:rsidP="00606359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 </w:t>
      </w:r>
      <w:r w:rsidR="003E24AC">
        <w:rPr>
          <w:rFonts w:cs="Arial"/>
          <w:sz w:val="22"/>
          <w:szCs w:val="22"/>
          <w:lang w:val="en-GB"/>
        </w:rPr>
        <w:t>ADDENDUM 1</w:t>
      </w:r>
    </w:p>
    <w:p w:rsidR="003E24AC" w:rsidRDefault="008648EB" w:rsidP="00BF42FC">
      <w:pPr>
        <w:jc w:val="right"/>
        <w:rPr>
          <w:b/>
          <w:sz w:val="22"/>
          <w:szCs w:val="22"/>
          <w:lang w:val="en-GB"/>
        </w:rPr>
      </w:pPr>
      <w:r w:rsidRPr="0002655B">
        <w:rPr>
          <w:b/>
          <w:sz w:val="22"/>
          <w:szCs w:val="22"/>
          <w:lang w:val="en-GB"/>
        </w:rPr>
        <w:t>In</w:t>
      </w:r>
      <w:r w:rsidR="0002655B" w:rsidRPr="0002655B">
        <w:rPr>
          <w:b/>
          <w:sz w:val="22"/>
          <w:szCs w:val="22"/>
          <w:lang w:val="en-GB"/>
        </w:rPr>
        <w:t>-S</w:t>
      </w:r>
      <w:r w:rsidRPr="0002655B">
        <w:rPr>
          <w:b/>
          <w:sz w:val="22"/>
          <w:szCs w:val="22"/>
          <w:lang w:val="en-GB"/>
        </w:rPr>
        <w:t>ession</w:t>
      </w:r>
      <w:r w:rsidR="00BF42FC">
        <w:rPr>
          <w:b/>
          <w:sz w:val="22"/>
          <w:szCs w:val="22"/>
          <w:lang w:val="en-GB"/>
        </w:rPr>
        <w:t xml:space="preserve"> Version </w:t>
      </w:r>
    </w:p>
    <w:p w:rsidR="00BF42FC" w:rsidRPr="003E24AC" w:rsidRDefault="00BF42FC" w:rsidP="00BF42FC">
      <w:pPr>
        <w:jc w:val="right"/>
        <w:rPr>
          <w:lang w:val="en-GB"/>
        </w:rPr>
      </w:pPr>
    </w:p>
    <w:p w:rsidR="00BF42FC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SCIENTIFIC COUNCIL COMMENTS </w:t>
      </w:r>
    </w:p>
    <w:p w:rsidR="00BF42FC" w:rsidRPr="003E24AC" w:rsidRDefault="00BF42FC" w:rsidP="00BF42FC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 xml:space="preserve">(arising from ScC-SC2) </w:t>
      </w:r>
    </w:p>
    <w:p w:rsidR="00BF42FC" w:rsidRPr="00BF42FC" w:rsidRDefault="00BF42FC" w:rsidP="00BF42FC">
      <w:pPr>
        <w:rPr>
          <w:lang w:val="en-GB"/>
        </w:rPr>
      </w:pPr>
    </w:p>
    <w:p w:rsidR="00BF42FC" w:rsidRDefault="00BF42F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</w:p>
    <w:p w:rsidR="00307233" w:rsidRDefault="00307233" w:rsidP="009658D6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PROPOSAL FOR THE INCLUSION OF THE BLUE SHARK</w:t>
      </w:r>
      <w:r w:rsidRPr="00B91098">
        <w:rPr>
          <w:rFonts w:cs="Arial"/>
          <w:sz w:val="22"/>
          <w:szCs w:val="22"/>
          <w:lang w:val="en-GB"/>
        </w:rPr>
        <w:t xml:space="preserve"> (</w:t>
      </w:r>
      <w:proofErr w:type="spellStart"/>
      <w:r w:rsidRPr="00B91098">
        <w:rPr>
          <w:rFonts w:cs="Arial"/>
          <w:i/>
          <w:sz w:val="22"/>
          <w:szCs w:val="22"/>
          <w:lang w:val="en-GB"/>
        </w:rPr>
        <w:t>Prionace</w:t>
      </w:r>
      <w:proofErr w:type="spellEnd"/>
      <w:r w:rsidRPr="00B91098">
        <w:rPr>
          <w:rFonts w:cs="Arial"/>
          <w:i/>
          <w:sz w:val="22"/>
          <w:szCs w:val="22"/>
          <w:lang w:val="en-GB"/>
        </w:rPr>
        <w:t xml:space="preserve"> </w:t>
      </w:r>
      <w:proofErr w:type="spellStart"/>
      <w:r w:rsidRPr="00B91098">
        <w:rPr>
          <w:rFonts w:cs="Arial"/>
          <w:i/>
          <w:sz w:val="22"/>
          <w:szCs w:val="22"/>
          <w:lang w:val="en-GB"/>
        </w:rPr>
        <w:t>glauca</w:t>
      </w:r>
      <w:proofErr w:type="spellEnd"/>
      <w:r w:rsidRPr="00B91098">
        <w:rPr>
          <w:rFonts w:cs="Arial"/>
          <w:sz w:val="22"/>
          <w:szCs w:val="22"/>
          <w:lang w:val="en-GB"/>
        </w:rPr>
        <w:t>)</w:t>
      </w:r>
    </w:p>
    <w:p w:rsidR="00307233" w:rsidRDefault="00307233" w:rsidP="00307233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4A3AC7">
        <w:rPr>
          <w:rFonts w:cs="Arial"/>
          <w:caps/>
          <w:sz w:val="22"/>
          <w:szCs w:val="22"/>
          <w:lang w:val="en-GB"/>
        </w:rPr>
        <w:t xml:space="preserve">on Appendix </w:t>
      </w:r>
      <w:r>
        <w:rPr>
          <w:rFonts w:cs="Arial"/>
          <w:caps/>
          <w:sz w:val="22"/>
          <w:szCs w:val="22"/>
          <w:lang w:val="en-GB"/>
        </w:rPr>
        <w:t>II</w:t>
      </w:r>
      <w:r w:rsidRPr="004A3AC7">
        <w:rPr>
          <w:rFonts w:cs="Arial"/>
          <w:caps/>
          <w:sz w:val="22"/>
          <w:szCs w:val="22"/>
          <w:lang w:val="en-GB"/>
        </w:rPr>
        <w:t xml:space="preserve"> of the Convention</w:t>
      </w:r>
      <w:r>
        <w:rPr>
          <w:rFonts w:cs="Arial"/>
          <w:sz w:val="22"/>
          <w:szCs w:val="22"/>
          <w:lang w:val="en-GB"/>
        </w:rPr>
        <w:t xml:space="preserve"> </w:t>
      </w:r>
    </w:p>
    <w:p w:rsidR="000F1354" w:rsidRDefault="003E24AC" w:rsidP="00307233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UNEP/CMS/</w:t>
      </w:r>
      <w:r w:rsidRPr="00307233">
        <w:rPr>
          <w:rFonts w:cs="Arial"/>
          <w:sz w:val="22"/>
          <w:szCs w:val="22"/>
          <w:lang w:val="en-GB"/>
        </w:rPr>
        <w:t>COP12/</w:t>
      </w:r>
      <w:r w:rsidR="00302A2F" w:rsidRPr="00307233">
        <w:rPr>
          <w:rFonts w:cs="Arial"/>
          <w:sz w:val="22"/>
          <w:szCs w:val="22"/>
          <w:lang w:val="en-GB"/>
        </w:rPr>
        <w:t>DOC</w:t>
      </w:r>
      <w:r w:rsidR="009658D6">
        <w:rPr>
          <w:rFonts w:cs="Arial"/>
          <w:sz w:val="22"/>
          <w:szCs w:val="22"/>
          <w:lang w:val="en-GB"/>
        </w:rPr>
        <w:t>.</w:t>
      </w:r>
      <w:r w:rsidR="00307233" w:rsidRPr="00307233">
        <w:rPr>
          <w:rFonts w:cs="Arial"/>
          <w:sz w:val="22"/>
          <w:szCs w:val="22"/>
          <w:lang w:val="en-GB"/>
        </w:rPr>
        <w:t>25.1.22</w:t>
      </w:r>
      <w:r w:rsidR="00302A2F" w:rsidRPr="00307233">
        <w:rPr>
          <w:rFonts w:cs="Arial"/>
          <w:sz w:val="22"/>
          <w:szCs w:val="22"/>
          <w:lang w:val="en-GB"/>
        </w:rPr>
        <w:t>.</w:t>
      </w:r>
    </w:p>
    <w:p w:rsidR="00BF42FC" w:rsidRPr="00BF42FC" w:rsidRDefault="00BF42FC" w:rsidP="00BF42FC">
      <w:pPr>
        <w:jc w:val="center"/>
        <w:rPr>
          <w:b/>
          <w:sz w:val="22"/>
          <w:szCs w:val="22"/>
          <w:lang w:val="en-GB"/>
        </w:rPr>
      </w:pPr>
    </w:p>
    <w:p w:rsidR="00DF4423" w:rsidRDefault="00DF4423" w:rsidP="000F1354">
      <w:pPr>
        <w:tabs>
          <w:tab w:val="left" w:pos="1020"/>
        </w:tabs>
        <w:rPr>
          <w:rFonts w:cs="Arial"/>
          <w:sz w:val="22"/>
          <w:szCs w:val="22"/>
        </w:rPr>
      </w:pPr>
    </w:p>
    <w:p w:rsidR="006356C5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GENERAL COMMENTS ON THE DOCUMENT</w:t>
      </w:r>
    </w:p>
    <w:p w:rsidR="00AE45FB" w:rsidRDefault="00AE45FB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A6546F" w:rsidRPr="00A6546F" w:rsidRDefault="00A6546F" w:rsidP="00DF4423">
      <w:pPr>
        <w:tabs>
          <w:tab w:val="left" w:pos="10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Council note</w:t>
      </w:r>
      <w:r w:rsidR="003317CA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 that: </w:t>
      </w:r>
    </w:p>
    <w:p w:rsidR="006B45F1" w:rsidRDefault="00307233" w:rsidP="009658D6">
      <w:pPr>
        <w:pStyle w:val="ListParagraph"/>
        <w:numPr>
          <w:ilvl w:val="0"/>
          <w:numId w:val="44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 n</w:t>
      </w:r>
      <w:r w:rsidR="006B45F1">
        <w:rPr>
          <w:rFonts w:cs="Arial"/>
          <w:sz w:val="22"/>
          <w:szCs w:val="22"/>
        </w:rPr>
        <w:t xml:space="preserve">ew </w:t>
      </w:r>
      <w:r w:rsidR="003317CA">
        <w:rPr>
          <w:rFonts w:cs="Arial"/>
          <w:sz w:val="22"/>
          <w:szCs w:val="22"/>
        </w:rPr>
        <w:t xml:space="preserve">global </w:t>
      </w:r>
      <w:r>
        <w:rPr>
          <w:rFonts w:cs="Arial"/>
          <w:sz w:val="22"/>
          <w:szCs w:val="22"/>
        </w:rPr>
        <w:t xml:space="preserve">IUCN Red List assessment, which includes the blue shark, is </w:t>
      </w:r>
      <w:r w:rsidR="006B45F1">
        <w:rPr>
          <w:rFonts w:cs="Arial"/>
          <w:sz w:val="22"/>
          <w:szCs w:val="22"/>
        </w:rPr>
        <w:t>planned</w:t>
      </w:r>
      <w:r w:rsidR="00A6546F">
        <w:rPr>
          <w:rFonts w:cs="Arial"/>
          <w:sz w:val="22"/>
          <w:szCs w:val="22"/>
        </w:rPr>
        <w:t xml:space="preserve"> in the near future</w:t>
      </w:r>
      <w:r w:rsidR="003317CA">
        <w:rPr>
          <w:rFonts w:cs="Arial"/>
          <w:sz w:val="22"/>
          <w:szCs w:val="22"/>
        </w:rPr>
        <w:t xml:space="preserve">; recent assessments have been done for the Mediterranean Sea (CR) and the Eastern Atlantic (NT) </w:t>
      </w:r>
    </w:p>
    <w:p w:rsidR="00307233" w:rsidRDefault="00307233" w:rsidP="009658D6">
      <w:pPr>
        <w:pStyle w:val="ListParagraph"/>
        <w:numPr>
          <w:ilvl w:val="0"/>
          <w:numId w:val="44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WCPFC is organizing a stock assessment</w:t>
      </w:r>
      <w:r w:rsidR="00A6546F">
        <w:rPr>
          <w:rFonts w:cs="Arial"/>
          <w:sz w:val="22"/>
          <w:szCs w:val="22"/>
        </w:rPr>
        <w:t xml:space="preserve"> in the near future </w:t>
      </w:r>
    </w:p>
    <w:p w:rsidR="006B45F1" w:rsidRPr="00307233" w:rsidRDefault="00307233" w:rsidP="009658D6">
      <w:pPr>
        <w:pStyle w:val="ListParagraph"/>
        <w:numPr>
          <w:ilvl w:val="0"/>
          <w:numId w:val="44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 w:rsidRPr="00307233">
        <w:rPr>
          <w:rFonts w:cs="Arial"/>
          <w:sz w:val="22"/>
          <w:szCs w:val="22"/>
        </w:rPr>
        <w:t xml:space="preserve">A 2007 CMS review </w:t>
      </w:r>
      <w:r w:rsidR="006B45F1" w:rsidRPr="00307233">
        <w:rPr>
          <w:rFonts w:cs="Arial"/>
          <w:sz w:val="22"/>
          <w:szCs w:val="22"/>
        </w:rPr>
        <w:t>recommended that the Blue Shark</w:t>
      </w:r>
      <w:r w:rsidR="00BB5E37" w:rsidRPr="00307233">
        <w:rPr>
          <w:rFonts w:cs="Arial"/>
          <w:sz w:val="22"/>
          <w:szCs w:val="22"/>
        </w:rPr>
        <w:t xml:space="preserve"> would benefit from int</w:t>
      </w:r>
      <w:r w:rsidRPr="00307233">
        <w:rPr>
          <w:rFonts w:cs="Arial"/>
          <w:sz w:val="22"/>
          <w:szCs w:val="22"/>
        </w:rPr>
        <w:t>ernational</w:t>
      </w:r>
      <w:r w:rsidR="00BB5E37" w:rsidRPr="00307233">
        <w:rPr>
          <w:rFonts w:cs="Arial"/>
          <w:sz w:val="22"/>
          <w:szCs w:val="22"/>
        </w:rPr>
        <w:t xml:space="preserve"> cooperation</w:t>
      </w:r>
      <w:r>
        <w:rPr>
          <w:rFonts w:cs="Arial"/>
          <w:sz w:val="22"/>
          <w:szCs w:val="22"/>
        </w:rPr>
        <w:t>, but that the species would not be of highest priority</w:t>
      </w:r>
      <w:r w:rsidRPr="00307233">
        <w:rPr>
          <w:rFonts w:cs="Arial"/>
          <w:sz w:val="22"/>
          <w:szCs w:val="22"/>
        </w:rPr>
        <w:t xml:space="preserve">. Since then </w:t>
      </w:r>
      <w:r>
        <w:rPr>
          <w:rFonts w:cs="Arial"/>
          <w:sz w:val="22"/>
          <w:szCs w:val="22"/>
        </w:rPr>
        <w:t>scientists and fisheries managers became m</w:t>
      </w:r>
      <w:r w:rsidR="006B45F1" w:rsidRPr="00307233">
        <w:rPr>
          <w:rFonts w:cs="Arial"/>
          <w:sz w:val="22"/>
          <w:szCs w:val="22"/>
        </w:rPr>
        <w:t>ore concern</w:t>
      </w:r>
      <w:r>
        <w:rPr>
          <w:rFonts w:cs="Arial"/>
          <w:sz w:val="22"/>
          <w:szCs w:val="22"/>
        </w:rPr>
        <w:t>ed</w:t>
      </w:r>
      <w:r w:rsidR="006B45F1" w:rsidRPr="00307233">
        <w:rPr>
          <w:rFonts w:cs="Arial"/>
          <w:sz w:val="22"/>
          <w:szCs w:val="22"/>
        </w:rPr>
        <w:t xml:space="preserve"> about </w:t>
      </w:r>
      <w:r>
        <w:rPr>
          <w:rFonts w:cs="Arial"/>
          <w:sz w:val="22"/>
          <w:szCs w:val="22"/>
        </w:rPr>
        <w:t>the conservation status</w:t>
      </w:r>
    </w:p>
    <w:p w:rsidR="00BB5E37" w:rsidRDefault="00BB5E37" w:rsidP="009658D6">
      <w:pPr>
        <w:pStyle w:val="ListParagraph"/>
        <w:numPr>
          <w:ilvl w:val="0"/>
          <w:numId w:val="44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species is considered </w:t>
      </w:r>
      <w:r w:rsidR="004A3AE1">
        <w:rPr>
          <w:rFonts w:cs="Arial"/>
          <w:sz w:val="22"/>
          <w:szCs w:val="22"/>
        </w:rPr>
        <w:t xml:space="preserve">highly </w:t>
      </w:r>
      <w:r w:rsidR="003317CA">
        <w:rPr>
          <w:rFonts w:cs="Arial"/>
          <w:sz w:val="22"/>
          <w:szCs w:val="22"/>
        </w:rPr>
        <w:t>m</w:t>
      </w:r>
      <w:r>
        <w:rPr>
          <w:rFonts w:cs="Arial"/>
          <w:sz w:val="22"/>
          <w:szCs w:val="22"/>
        </w:rPr>
        <w:t>igratory</w:t>
      </w:r>
      <w:r w:rsidR="004A3AE1">
        <w:rPr>
          <w:rFonts w:cs="Arial"/>
          <w:sz w:val="22"/>
          <w:szCs w:val="22"/>
        </w:rPr>
        <w:t xml:space="preserve"> making long-distance, transoceanic migrations </w:t>
      </w:r>
    </w:p>
    <w:p w:rsidR="00A6546F" w:rsidRDefault="00A6546F" w:rsidP="009658D6">
      <w:pPr>
        <w:tabs>
          <w:tab w:val="left" w:pos="1020"/>
        </w:tabs>
        <w:ind w:left="360"/>
        <w:jc w:val="both"/>
        <w:rPr>
          <w:rFonts w:cs="Arial"/>
          <w:sz w:val="22"/>
          <w:szCs w:val="22"/>
        </w:rPr>
      </w:pPr>
    </w:p>
    <w:p w:rsidR="00A6546F" w:rsidRDefault="00A6546F" w:rsidP="009658D6">
      <w:pPr>
        <w:tabs>
          <w:tab w:val="left" w:pos="1020"/>
        </w:tabs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Council recommends: </w:t>
      </w:r>
    </w:p>
    <w:p w:rsidR="003317CA" w:rsidRDefault="003317CA" w:rsidP="009658D6">
      <w:pPr>
        <w:pStyle w:val="ListParagraph"/>
        <w:numPr>
          <w:ilvl w:val="0"/>
          <w:numId w:val="44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 w:rsidRPr="003317CA">
        <w:rPr>
          <w:rFonts w:cs="Arial"/>
          <w:sz w:val="22"/>
          <w:szCs w:val="22"/>
        </w:rPr>
        <w:t>The species meets the criteria for inclusion in Appendix II</w:t>
      </w:r>
    </w:p>
    <w:p w:rsidR="003317CA" w:rsidRPr="009658D6" w:rsidRDefault="00A6546F" w:rsidP="009658D6">
      <w:pPr>
        <w:pStyle w:val="ListParagraph"/>
        <w:numPr>
          <w:ilvl w:val="0"/>
          <w:numId w:val="44"/>
        </w:numPr>
        <w:tabs>
          <w:tab w:val="left" w:pos="1020"/>
        </w:tabs>
        <w:jc w:val="both"/>
        <w:rPr>
          <w:rFonts w:cs="Arial"/>
          <w:sz w:val="20"/>
          <w:szCs w:val="20"/>
        </w:rPr>
      </w:pPr>
      <w:r w:rsidRPr="005D3113">
        <w:rPr>
          <w:rFonts w:cs="Arial"/>
          <w:sz w:val="22"/>
          <w:szCs w:val="22"/>
        </w:rPr>
        <w:t xml:space="preserve">The proposal would benefit from additional information on the conservation status of the species, </w:t>
      </w:r>
      <w:r w:rsidR="003317CA" w:rsidRPr="005D3113">
        <w:rPr>
          <w:rFonts w:cs="Arial"/>
          <w:sz w:val="22"/>
          <w:szCs w:val="22"/>
        </w:rPr>
        <w:t xml:space="preserve">such as contained in </w:t>
      </w:r>
      <w:hyperlink r:id="rId7" w:history="1">
        <w:r w:rsidR="003317CA" w:rsidRPr="009658D6">
          <w:rPr>
            <w:rStyle w:val="Hyperlink"/>
            <w:sz w:val="20"/>
            <w:szCs w:val="20"/>
          </w:rPr>
          <w:t>https://www.pifsc.noaa.gov/tech/NOAA_Tech_Memo_PIFSC_17.pdf</w:t>
        </w:r>
      </w:hyperlink>
    </w:p>
    <w:p w:rsidR="00A6546F" w:rsidRPr="009658D6" w:rsidRDefault="00A6546F" w:rsidP="005D3113">
      <w:pPr>
        <w:tabs>
          <w:tab w:val="left" w:pos="1020"/>
        </w:tabs>
        <w:rPr>
          <w:rFonts w:cs="Arial"/>
          <w:sz w:val="22"/>
          <w:szCs w:val="22"/>
        </w:rPr>
      </w:pPr>
    </w:p>
    <w:p w:rsidR="00DF4423" w:rsidRPr="009658D6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8F20D3" w:rsidRPr="009658D6" w:rsidRDefault="006356C5" w:rsidP="008F20D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9658D6">
        <w:rPr>
          <w:rFonts w:cs="Arial"/>
          <w:b/>
          <w:sz w:val="22"/>
          <w:szCs w:val="22"/>
        </w:rPr>
        <w:t>COMMENTS ON SPECIFIC SECTIONS</w:t>
      </w:r>
      <w:r w:rsidR="008F20D3" w:rsidRPr="009658D6">
        <w:rPr>
          <w:rFonts w:cs="Arial"/>
          <w:b/>
          <w:sz w:val="22"/>
          <w:szCs w:val="22"/>
        </w:rPr>
        <w:t xml:space="preserve">/ </w:t>
      </w:r>
      <w:r w:rsidR="00DF4423" w:rsidRPr="009658D6">
        <w:rPr>
          <w:rFonts w:cs="Arial"/>
          <w:b/>
          <w:sz w:val="22"/>
          <w:szCs w:val="22"/>
        </w:rPr>
        <w:t>INCLUDING POSSI</w:t>
      </w:r>
      <w:r w:rsidR="008F20D3" w:rsidRPr="009658D6">
        <w:rPr>
          <w:rFonts w:cs="Arial"/>
          <w:b/>
          <w:sz w:val="22"/>
          <w:szCs w:val="22"/>
        </w:rPr>
        <w:t>BLE PROPOSALS FOR TEXT REVISION</w:t>
      </w:r>
    </w:p>
    <w:p w:rsidR="008F20D3" w:rsidRPr="009658D6" w:rsidRDefault="008F20D3" w:rsidP="008F20D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8F20D3" w:rsidRPr="009658D6" w:rsidRDefault="00A6546F" w:rsidP="008F20D3">
      <w:pPr>
        <w:pStyle w:val="ListParagraph"/>
        <w:tabs>
          <w:tab w:val="left" w:pos="1020"/>
        </w:tabs>
        <w:ind w:left="420"/>
        <w:rPr>
          <w:rFonts w:cs="Arial"/>
          <w:sz w:val="22"/>
          <w:szCs w:val="22"/>
        </w:rPr>
      </w:pPr>
      <w:r w:rsidRPr="009658D6">
        <w:rPr>
          <w:rFonts w:cs="Arial"/>
          <w:sz w:val="22"/>
          <w:szCs w:val="22"/>
        </w:rPr>
        <w:t xml:space="preserve">Section </w:t>
      </w:r>
      <w:r w:rsidR="00BB5E37" w:rsidRPr="009658D6">
        <w:rPr>
          <w:rFonts w:cs="Arial"/>
          <w:sz w:val="22"/>
          <w:szCs w:val="22"/>
        </w:rPr>
        <w:t xml:space="preserve">7.3 </w:t>
      </w:r>
    </w:p>
    <w:p w:rsidR="006356C5" w:rsidRPr="009658D6" w:rsidRDefault="00307233" w:rsidP="009658D6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 w:rsidRPr="009658D6">
        <w:rPr>
          <w:rFonts w:cs="Arial"/>
          <w:sz w:val="22"/>
          <w:szCs w:val="22"/>
        </w:rPr>
        <w:t xml:space="preserve">More language should be </w:t>
      </w:r>
      <w:r w:rsidR="00A6546F" w:rsidRPr="009658D6">
        <w:rPr>
          <w:rFonts w:cs="Arial"/>
          <w:sz w:val="22"/>
          <w:szCs w:val="22"/>
        </w:rPr>
        <w:t>i</w:t>
      </w:r>
      <w:r w:rsidR="00BB5E37" w:rsidRPr="009658D6">
        <w:rPr>
          <w:rFonts w:cs="Arial"/>
          <w:sz w:val="22"/>
          <w:szCs w:val="22"/>
        </w:rPr>
        <w:t>nclude</w:t>
      </w:r>
      <w:r w:rsidR="00A6546F" w:rsidRPr="009658D6">
        <w:rPr>
          <w:rFonts w:cs="Arial"/>
          <w:sz w:val="22"/>
          <w:szCs w:val="22"/>
        </w:rPr>
        <w:t>d</w:t>
      </w:r>
      <w:r w:rsidR="00BB5E37" w:rsidRPr="009658D6">
        <w:rPr>
          <w:rFonts w:cs="Arial"/>
          <w:sz w:val="22"/>
          <w:szCs w:val="22"/>
        </w:rPr>
        <w:t xml:space="preserve"> as to why the inclusion </w:t>
      </w:r>
      <w:r w:rsidRPr="009658D6">
        <w:rPr>
          <w:rFonts w:cs="Arial"/>
          <w:sz w:val="22"/>
          <w:szCs w:val="22"/>
        </w:rPr>
        <w:t xml:space="preserve">of the blue shark </w:t>
      </w:r>
      <w:r w:rsidR="00BB5E37" w:rsidRPr="009658D6">
        <w:rPr>
          <w:rFonts w:cs="Arial"/>
          <w:sz w:val="22"/>
          <w:szCs w:val="22"/>
        </w:rPr>
        <w:t xml:space="preserve">in </w:t>
      </w:r>
      <w:r w:rsidRPr="009658D6">
        <w:rPr>
          <w:rFonts w:cs="Arial"/>
          <w:sz w:val="22"/>
          <w:szCs w:val="22"/>
        </w:rPr>
        <w:t xml:space="preserve">Annex 1 of the </w:t>
      </w:r>
      <w:r w:rsidR="00A6546F" w:rsidRPr="009658D6">
        <w:rPr>
          <w:rFonts w:cs="Arial"/>
          <w:sz w:val="22"/>
          <w:szCs w:val="22"/>
        </w:rPr>
        <w:t xml:space="preserve">Sharks </w:t>
      </w:r>
      <w:r w:rsidRPr="009658D6">
        <w:rPr>
          <w:rFonts w:cs="Arial"/>
          <w:sz w:val="22"/>
          <w:szCs w:val="22"/>
        </w:rPr>
        <w:t>MOU</w:t>
      </w:r>
      <w:r w:rsidR="00BB5E37" w:rsidRPr="009658D6">
        <w:rPr>
          <w:rFonts w:cs="Arial"/>
          <w:sz w:val="22"/>
          <w:szCs w:val="22"/>
        </w:rPr>
        <w:t xml:space="preserve"> would </w:t>
      </w:r>
      <w:r w:rsidRPr="009658D6">
        <w:rPr>
          <w:rFonts w:cs="Arial"/>
          <w:sz w:val="22"/>
          <w:szCs w:val="22"/>
        </w:rPr>
        <w:t>be beneficial for the species</w:t>
      </w:r>
    </w:p>
    <w:p w:rsidR="00307233" w:rsidRPr="009658D6" w:rsidRDefault="00307233" w:rsidP="009658D6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 w:rsidRPr="009658D6">
        <w:rPr>
          <w:rFonts w:cs="Arial"/>
          <w:sz w:val="22"/>
          <w:szCs w:val="22"/>
        </w:rPr>
        <w:t xml:space="preserve">The proposal </w:t>
      </w:r>
      <w:r w:rsidR="008E5459" w:rsidRPr="009658D6">
        <w:rPr>
          <w:rFonts w:cs="Arial"/>
          <w:sz w:val="22"/>
          <w:szCs w:val="22"/>
        </w:rPr>
        <w:t xml:space="preserve">would benefit from defining </w:t>
      </w:r>
      <w:r w:rsidR="00A6546F" w:rsidRPr="009658D6">
        <w:rPr>
          <w:rFonts w:cs="Arial"/>
          <w:sz w:val="22"/>
          <w:szCs w:val="22"/>
        </w:rPr>
        <w:t>C</w:t>
      </w:r>
      <w:r w:rsidR="008E5459" w:rsidRPr="009658D6">
        <w:rPr>
          <w:rFonts w:cs="Arial"/>
          <w:sz w:val="22"/>
          <w:szCs w:val="22"/>
        </w:rPr>
        <w:t xml:space="preserve">oncerted </w:t>
      </w:r>
      <w:r w:rsidR="00A6546F" w:rsidRPr="009658D6">
        <w:rPr>
          <w:rFonts w:cs="Arial"/>
          <w:sz w:val="22"/>
          <w:szCs w:val="22"/>
        </w:rPr>
        <w:t>A</w:t>
      </w:r>
      <w:r w:rsidR="008E5459" w:rsidRPr="009658D6">
        <w:rPr>
          <w:rFonts w:cs="Arial"/>
          <w:sz w:val="22"/>
          <w:szCs w:val="22"/>
        </w:rPr>
        <w:t>ctions for the blue shark</w:t>
      </w:r>
    </w:p>
    <w:p w:rsidR="008F20D3" w:rsidRPr="009658D6" w:rsidRDefault="008F20D3" w:rsidP="008F20D3">
      <w:pPr>
        <w:tabs>
          <w:tab w:val="left" w:pos="1020"/>
        </w:tabs>
        <w:rPr>
          <w:rFonts w:cs="Arial"/>
          <w:sz w:val="22"/>
          <w:szCs w:val="22"/>
        </w:rPr>
      </w:pPr>
    </w:p>
    <w:p w:rsidR="006356C5" w:rsidRPr="009658D6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Pr="009658D6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9658D6">
        <w:rPr>
          <w:rFonts w:cs="Arial"/>
          <w:b/>
          <w:sz w:val="22"/>
          <w:szCs w:val="22"/>
        </w:rPr>
        <w:t>RECOMMENDATIONS TO COP12</w:t>
      </w:r>
    </w:p>
    <w:p w:rsidR="000F1354" w:rsidRPr="000F1354" w:rsidRDefault="000F1354" w:rsidP="000F1354">
      <w:pPr>
        <w:jc w:val="center"/>
        <w:rPr>
          <w:rFonts w:cs="Arial"/>
          <w:sz w:val="22"/>
          <w:szCs w:val="22"/>
          <w:lang w:val="fr-FR"/>
        </w:rPr>
      </w:pPr>
    </w:p>
    <w:p w:rsidR="003317CA" w:rsidRDefault="003317CA" w:rsidP="003317CA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 w:rsidRPr="003317CA">
        <w:rPr>
          <w:rFonts w:cs="Arial"/>
          <w:sz w:val="22"/>
          <w:szCs w:val="22"/>
        </w:rPr>
        <w:t>The species meets the criteria for inclusion in Appendix II</w:t>
      </w:r>
      <w:r>
        <w:rPr>
          <w:rFonts w:cs="Arial"/>
          <w:sz w:val="22"/>
          <w:szCs w:val="22"/>
        </w:rPr>
        <w:t xml:space="preserve"> of the Convention</w:t>
      </w:r>
    </w:p>
    <w:p w:rsidR="003317CA" w:rsidRPr="003317CA" w:rsidRDefault="003317CA" w:rsidP="003317CA">
      <w:pPr>
        <w:tabs>
          <w:tab w:val="left" w:pos="1020"/>
        </w:tabs>
        <w:ind w:left="60"/>
        <w:rPr>
          <w:rFonts w:cs="Arial"/>
          <w:sz w:val="22"/>
          <w:szCs w:val="22"/>
        </w:rPr>
      </w:pPr>
    </w:p>
    <w:p w:rsidR="005F5517" w:rsidRDefault="00307233" w:rsidP="005F5517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species is r</w:t>
      </w:r>
      <w:r w:rsidR="00302A2F">
        <w:rPr>
          <w:rFonts w:cs="Arial"/>
          <w:sz w:val="22"/>
          <w:szCs w:val="22"/>
        </w:rPr>
        <w:t>ec</w:t>
      </w:r>
      <w:r w:rsidR="005F5517">
        <w:rPr>
          <w:rFonts w:cs="Arial"/>
          <w:sz w:val="22"/>
          <w:szCs w:val="22"/>
        </w:rPr>
        <w:t>ommended for inclusion in App</w:t>
      </w:r>
      <w:r>
        <w:rPr>
          <w:rFonts w:cs="Arial"/>
          <w:sz w:val="22"/>
          <w:szCs w:val="22"/>
        </w:rPr>
        <w:t>endix</w:t>
      </w:r>
      <w:r w:rsidR="005F5517">
        <w:rPr>
          <w:rFonts w:cs="Arial"/>
          <w:sz w:val="22"/>
          <w:szCs w:val="22"/>
        </w:rPr>
        <w:t xml:space="preserve"> II</w:t>
      </w:r>
      <w:r>
        <w:rPr>
          <w:rFonts w:cs="Arial"/>
          <w:sz w:val="22"/>
          <w:szCs w:val="22"/>
        </w:rPr>
        <w:t xml:space="preserve"> of the Convention</w:t>
      </w:r>
    </w:p>
    <w:p w:rsidR="00397D2C" w:rsidRPr="00397D2C" w:rsidRDefault="00397D2C" w:rsidP="00397D2C">
      <w:pPr>
        <w:rPr>
          <w:rFonts w:cs="Arial"/>
          <w:sz w:val="22"/>
          <w:szCs w:val="22"/>
        </w:rPr>
      </w:pPr>
      <w:bookmarkStart w:id="0" w:name="_GoBack"/>
      <w:bookmarkEnd w:id="0"/>
    </w:p>
    <w:sectPr w:rsidR="00397D2C" w:rsidRPr="00397D2C" w:rsidSect="0052082F">
      <w:headerReference w:type="first" r:id="rId8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3C9" w:rsidRDefault="00FD73C9">
      <w:r>
        <w:separator/>
      </w:r>
    </w:p>
  </w:endnote>
  <w:endnote w:type="continuationSeparator" w:id="0">
    <w:p w:rsidR="00FD73C9" w:rsidRDefault="00FD7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3C9" w:rsidRDefault="00FD73C9">
      <w:r>
        <w:separator/>
      </w:r>
    </w:p>
  </w:footnote>
  <w:footnote w:type="continuationSeparator" w:id="0">
    <w:p w:rsidR="00FD73C9" w:rsidRDefault="00FD7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2FC" w:rsidRPr="008648EB" w:rsidRDefault="00BF42FC" w:rsidP="009658D6">
    <w:pPr>
      <w:pStyle w:val="Header"/>
      <w:pBdr>
        <w:bottom w:val="single" w:sz="4" w:space="1" w:color="auto"/>
      </w:pBdr>
      <w:rPr>
        <w:rFonts w:cs="Arial"/>
        <w:i/>
        <w:szCs w:val="18"/>
      </w:rPr>
    </w:pPr>
    <w:r w:rsidRPr="008648EB">
      <w:rPr>
        <w:rFonts w:cs="Arial"/>
        <w:i/>
        <w:szCs w:val="18"/>
      </w:rPr>
      <w:t>UNEP/CMS/COP12/</w:t>
    </w:r>
    <w:r w:rsidRPr="005D3113">
      <w:rPr>
        <w:rFonts w:cs="Arial"/>
        <w:i/>
        <w:szCs w:val="18"/>
      </w:rPr>
      <w:t>Doc.</w:t>
    </w:r>
    <w:r w:rsidR="005D3113" w:rsidRPr="005D3113">
      <w:rPr>
        <w:rFonts w:cs="Arial"/>
        <w:i/>
        <w:szCs w:val="18"/>
      </w:rPr>
      <w:t>25.1.22</w:t>
    </w:r>
    <w:r w:rsidRPr="005D3113">
      <w:rPr>
        <w:rFonts w:cs="Arial"/>
        <w:i/>
        <w:szCs w:val="18"/>
      </w:rPr>
      <w:t>/Add.In-S.1</w:t>
    </w:r>
    <w:r w:rsidR="009658D6">
      <w:rPr>
        <w:rFonts w:cs="Arial"/>
        <w:i/>
        <w:szCs w:val="18"/>
      </w:rPr>
      <w:t>/F</w:t>
    </w:r>
  </w:p>
  <w:p w:rsidR="00D605A4" w:rsidRPr="00BF42FC" w:rsidRDefault="00D605A4" w:rsidP="000F13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16305C6E"/>
    <w:multiLevelType w:val="hybridMultilevel"/>
    <w:tmpl w:val="16ECC008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8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0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1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2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3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5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7" w15:restartNumberingAfterBreak="0">
    <w:nsid w:val="6DE24E02"/>
    <w:multiLevelType w:val="hybridMultilevel"/>
    <w:tmpl w:val="F3EC690E"/>
    <w:lvl w:ilvl="0" w:tplc="22289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1"/>
  </w:num>
  <w:num w:numId="3">
    <w:abstractNumId w:val="11"/>
  </w:num>
  <w:num w:numId="4">
    <w:abstractNumId w:val="23"/>
  </w:num>
  <w:num w:numId="5">
    <w:abstractNumId w:val="12"/>
  </w:num>
  <w:num w:numId="6">
    <w:abstractNumId w:val="32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1"/>
  </w:num>
  <w:num w:numId="9">
    <w:abstractNumId w:val="7"/>
  </w:num>
  <w:num w:numId="10">
    <w:abstractNumId w:val="22"/>
  </w:num>
  <w:num w:numId="11">
    <w:abstractNumId w:val="36"/>
  </w:num>
  <w:num w:numId="12">
    <w:abstractNumId w:val="3"/>
  </w:num>
  <w:num w:numId="13">
    <w:abstractNumId w:val="19"/>
  </w:num>
  <w:num w:numId="14">
    <w:abstractNumId w:val="34"/>
  </w:num>
  <w:num w:numId="15">
    <w:abstractNumId w:val="2"/>
  </w:num>
  <w:num w:numId="16">
    <w:abstractNumId w:val="10"/>
  </w:num>
  <w:num w:numId="17">
    <w:abstractNumId w:val="38"/>
  </w:num>
  <w:num w:numId="18">
    <w:abstractNumId w:val="21"/>
  </w:num>
  <w:num w:numId="19">
    <w:abstractNumId w:val="35"/>
  </w:num>
  <w:num w:numId="20">
    <w:abstractNumId w:val="42"/>
  </w:num>
  <w:num w:numId="21">
    <w:abstractNumId w:val="4"/>
  </w:num>
  <w:num w:numId="22">
    <w:abstractNumId w:val="17"/>
  </w:num>
  <w:num w:numId="23">
    <w:abstractNumId w:val="25"/>
  </w:num>
  <w:num w:numId="24">
    <w:abstractNumId w:val="16"/>
  </w:num>
  <w:num w:numId="25">
    <w:abstractNumId w:val="29"/>
  </w:num>
  <w:num w:numId="26">
    <w:abstractNumId w:val="0"/>
  </w:num>
  <w:num w:numId="27">
    <w:abstractNumId w:val="39"/>
  </w:num>
  <w:num w:numId="28">
    <w:abstractNumId w:val="6"/>
  </w:num>
  <w:num w:numId="29">
    <w:abstractNumId w:val="20"/>
  </w:num>
  <w:num w:numId="30">
    <w:abstractNumId w:val="13"/>
  </w:num>
  <w:num w:numId="31">
    <w:abstractNumId w:val="27"/>
  </w:num>
  <w:num w:numId="32">
    <w:abstractNumId w:val="26"/>
  </w:num>
  <w:num w:numId="33">
    <w:abstractNumId w:val="5"/>
  </w:num>
  <w:num w:numId="34">
    <w:abstractNumId w:val="18"/>
  </w:num>
  <w:num w:numId="35">
    <w:abstractNumId w:val="15"/>
  </w:num>
  <w:num w:numId="36">
    <w:abstractNumId w:val="30"/>
  </w:num>
  <w:num w:numId="37">
    <w:abstractNumId w:val="33"/>
  </w:num>
  <w:num w:numId="38">
    <w:abstractNumId w:val="9"/>
  </w:num>
  <w:num w:numId="39">
    <w:abstractNumId w:val="28"/>
  </w:num>
  <w:num w:numId="40">
    <w:abstractNumId w:val="40"/>
  </w:num>
  <w:num w:numId="41">
    <w:abstractNumId w:val="24"/>
  </w:num>
  <w:num w:numId="42">
    <w:abstractNumId w:val="8"/>
  </w:num>
  <w:num w:numId="43">
    <w:abstractNumId w:val="14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37"/>
    <w:rsid w:val="00007296"/>
    <w:rsid w:val="000254DF"/>
    <w:rsid w:val="0002655B"/>
    <w:rsid w:val="00036C53"/>
    <w:rsid w:val="000518C2"/>
    <w:rsid w:val="00056DC1"/>
    <w:rsid w:val="00060156"/>
    <w:rsid w:val="00070BBC"/>
    <w:rsid w:val="00073C92"/>
    <w:rsid w:val="00080F03"/>
    <w:rsid w:val="000900E1"/>
    <w:rsid w:val="0009076A"/>
    <w:rsid w:val="000A1B74"/>
    <w:rsid w:val="000B6220"/>
    <w:rsid w:val="000C21B1"/>
    <w:rsid w:val="000C3C87"/>
    <w:rsid w:val="000C7460"/>
    <w:rsid w:val="000C7DBF"/>
    <w:rsid w:val="000E01C1"/>
    <w:rsid w:val="000F1156"/>
    <w:rsid w:val="000F1354"/>
    <w:rsid w:val="000F52BA"/>
    <w:rsid w:val="00103ED2"/>
    <w:rsid w:val="001151A3"/>
    <w:rsid w:val="0012294F"/>
    <w:rsid w:val="001245DF"/>
    <w:rsid w:val="00130BFD"/>
    <w:rsid w:val="001419C7"/>
    <w:rsid w:val="00150AC4"/>
    <w:rsid w:val="00162D88"/>
    <w:rsid w:val="00166ABA"/>
    <w:rsid w:val="001743FD"/>
    <w:rsid w:val="001764E6"/>
    <w:rsid w:val="001808F1"/>
    <w:rsid w:val="001A33B6"/>
    <w:rsid w:val="001B24A9"/>
    <w:rsid w:val="001C6038"/>
    <w:rsid w:val="001F60A1"/>
    <w:rsid w:val="00200A67"/>
    <w:rsid w:val="00201F88"/>
    <w:rsid w:val="00202332"/>
    <w:rsid w:val="002210F4"/>
    <w:rsid w:val="00234857"/>
    <w:rsid w:val="00254721"/>
    <w:rsid w:val="00260772"/>
    <w:rsid w:val="00262FEB"/>
    <w:rsid w:val="00263159"/>
    <w:rsid w:val="002779F7"/>
    <w:rsid w:val="002C187A"/>
    <w:rsid w:val="002C20F1"/>
    <w:rsid w:val="002D2863"/>
    <w:rsid w:val="002D5EC0"/>
    <w:rsid w:val="002E3DEA"/>
    <w:rsid w:val="002E7CC2"/>
    <w:rsid w:val="002F6F9B"/>
    <w:rsid w:val="00302A2F"/>
    <w:rsid w:val="00305783"/>
    <w:rsid w:val="00307233"/>
    <w:rsid w:val="003317CA"/>
    <w:rsid w:val="003331C6"/>
    <w:rsid w:val="00345044"/>
    <w:rsid w:val="00351095"/>
    <w:rsid w:val="00354A9C"/>
    <w:rsid w:val="00364973"/>
    <w:rsid w:val="00372347"/>
    <w:rsid w:val="003779D4"/>
    <w:rsid w:val="00382398"/>
    <w:rsid w:val="003909E4"/>
    <w:rsid w:val="00397D2C"/>
    <w:rsid w:val="003A0D8F"/>
    <w:rsid w:val="003A3E30"/>
    <w:rsid w:val="003A70FE"/>
    <w:rsid w:val="003B0C35"/>
    <w:rsid w:val="003B219E"/>
    <w:rsid w:val="003E21B3"/>
    <w:rsid w:val="003E24AC"/>
    <w:rsid w:val="00411E65"/>
    <w:rsid w:val="00413DA0"/>
    <w:rsid w:val="00420040"/>
    <w:rsid w:val="00423388"/>
    <w:rsid w:val="00426D73"/>
    <w:rsid w:val="00436CD2"/>
    <w:rsid w:val="004510FB"/>
    <w:rsid w:val="00454913"/>
    <w:rsid w:val="00457441"/>
    <w:rsid w:val="004579F6"/>
    <w:rsid w:val="004656D0"/>
    <w:rsid w:val="00470429"/>
    <w:rsid w:val="00473ABD"/>
    <w:rsid w:val="00482DCA"/>
    <w:rsid w:val="004A3306"/>
    <w:rsid w:val="004A3AE1"/>
    <w:rsid w:val="004B6CFD"/>
    <w:rsid w:val="004C204D"/>
    <w:rsid w:val="004D0436"/>
    <w:rsid w:val="004D0936"/>
    <w:rsid w:val="004F243D"/>
    <w:rsid w:val="004F3D8D"/>
    <w:rsid w:val="005076F1"/>
    <w:rsid w:val="00512B91"/>
    <w:rsid w:val="005158EB"/>
    <w:rsid w:val="0052082F"/>
    <w:rsid w:val="00542FCC"/>
    <w:rsid w:val="00553795"/>
    <w:rsid w:val="00554CE5"/>
    <w:rsid w:val="0055762E"/>
    <w:rsid w:val="00565445"/>
    <w:rsid w:val="00575334"/>
    <w:rsid w:val="00593736"/>
    <w:rsid w:val="005B0F06"/>
    <w:rsid w:val="005B6141"/>
    <w:rsid w:val="005C3F15"/>
    <w:rsid w:val="005D3113"/>
    <w:rsid w:val="005F3989"/>
    <w:rsid w:val="005F4303"/>
    <w:rsid w:val="005F5517"/>
    <w:rsid w:val="006009B5"/>
    <w:rsid w:val="00601B52"/>
    <w:rsid w:val="0060280B"/>
    <w:rsid w:val="00604422"/>
    <w:rsid w:val="00606359"/>
    <w:rsid w:val="00616938"/>
    <w:rsid w:val="006356C5"/>
    <w:rsid w:val="00644060"/>
    <w:rsid w:val="00651341"/>
    <w:rsid w:val="00667726"/>
    <w:rsid w:val="006815B2"/>
    <w:rsid w:val="00682B31"/>
    <w:rsid w:val="006864E1"/>
    <w:rsid w:val="006B1037"/>
    <w:rsid w:val="006B45F1"/>
    <w:rsid w:val="006C0FC6"/>
    <w:rsid w:val="006D3EC1"/>
    <w:rsid w:val="006E2225"/>
    <w:rsid w:val="006E56AD"/>
    <w:rsid w:val="006E5763"/>
    <w:rsid w:val="006F450A"/>
    <w:rsid w:val="006F6A33"/>
    <w:rsid w:val="007101BB"/>
    <w:rsid w:val="00713308"/>
    <w:rsid w:val="00727E01"/>
    <w:rsid w:val="00757614"/>
    <w:rsid w:val="007728B4"/>
    <w:rsid w:val="0077622E"/>
    <w:rsid w:val="00777913"/>
    <w:rsid w:val="00777FE4"/>
    <w:rsid w:val="0079075D"/>
    <w:rsid w:val="007C1468"/>
    <w:rsid w:val="007C41D7"/>
    <w:rsid w:val="007F16FB"/>
    <w:rsid w:val="007F1BBA"/>
    <w:rsid w:val="0081600F"/>
    <w:rsid w:val="0082722D"/>
    <w:rsid w:val="008274F7"/>
    <w:rsid w:val="008441F9"/>
    <w:rsid w:val="00846A99"/>
    <w:rsid w:val="008641D1"/>
    <w:rsid w:val="008648EB"/>
    <w:rsid w:val="00872F67"/>
    <w:rsid w:val="00893346"/>
    <w:rsid w:val="008A0D8D"/>
    <w:rsid w:val="008B1A69"/>
    <w:rsid w:val="008C1A39"/>
    <w:rsid w:val="008E5459"/>
    <w:rsid w:val="008E7DFB"/>
    <w:rsid w:val="008F20D3"/>
    <w:rsid w:val="008F7327"/>
    <w:rsid w:val="009076C8"/>
    <w:rsid w:val="00915BBE"/>
    <w:rsid w:val="0091785D"/>
    <w:rsid w:val="00921D62"/>
    <w:rsid w:val="00922791"/>
    <w:rsid w:val="00927CD6"/>
    <w:rsid w:val="00933572"/>
    <w:rsid w:val="009363C7"/>
    <w:rsid w:val="00945FFB"/>
    <w:rsid w:val="009658D6"/>
    <w:rsid w:val="00971F31"/>
    <w:rsid w:val="00972D36"/>
    <w:rsid w:val="00980406"/>
    <w:rsid w:val="009A2C8F"/>
    <w:rsid w:val="009A4CD2"/>
    <w:rsid w:val="009A7B65"/>
    <w:rsid w:val="009D2AD6"/>
    <w:rsid w:val="009D3A07"/>
    <w:rsid w:val="009D4711"/>
    <w:rsid w:val="009D50A0"/>
    <w:rsid w:val="009D5DA6"/>
    <w:rsid w:val="009E3A84"/>
    <w:rsid w:val="009E7ACC"/>
    <w:rsid w:val="009F450E"/>
    <w:rsid w:val="009F54DA"/>
    <w:rsid w:val="00A0582A"/>
    <w:rsid w:val="00A06984"/>
    <w:rsid w:val="00A1324E"/>
    <w:rsid w:val="00A27BE3"/>
    <w:rsid w:val="00A339B9"/>
    <w:rsid w:val="00A40EDF"/>
    <w:rsid w:val="00A50F92"/>
    <w:rsid w:val="00A568DF"/>
    <w:rsid w:val="00A6546F"/>
    <w:rsid w:val="00A73A79"/>
    <w:rsid w:val="00A854E8"/>
    <w:rsid w:val="00A91596"/>
    <w:rsid w:val="00A93C52"/>
    <w:rsid w:val="00AA7368"/>
    <w:rsid w:val="00AA7A90"/>
    <w:rsid w:val="00AB4FF9"/>
    <w:rsid w:val="00AD277E"/>
    <w:rsid w:val="00AE45FB"/>
    <w:rsid w:val="00AE7B21"/>
    <w:rsid w:val="00AF1980"/>
    <w:rsid w:val="00AF2021"/>
    <w:rsid w:val="00B471BD"/>
    <w:rsid w:val="00B50C2D"/>
    <w:rsid w:val="00B64904"/>
    <w:rsid w:val="00BA60CE"/>
    <w:rsid w:val="00BB5E37"/>
    <w:rsid w:val="00BC5607"/>
    <w:rsid w:val="00BE0D1D"/>
    <w:rsid w:val="00BE2448"/>
    <w:rsid w:val="00BE24D4"/>
    <w:rsid w:val="00BF2BE7"/>
    <w:rsid w:val="00BF42FC"/>
    <w:rsid w:val="00C05102"/>
    <w:rsid w:val="00C13FA6"/>
    <w:rsid w:val="00C169ED"/>
    <w:rsid w:val="00C5484D"/>
    <w:rsid w:val="00C618F2"/>
    <w:rsid w:val="00C73207"/>
    <w:rsid w:val="00C7602A"/>
    <w:rsid w:val="00C82ED9"/>
    <w:rsid w:val="00C87D68"/>
    <w:rsid w:val="00C9281B"/>
    <w:rsid w:val="00CA367A"/>
    <w:rsid w:val="00CB1D26"/>
    <w:rsid w:val="00CC4C21"/>
    <w:rsid w:val="00CC57AD"/>
    <w:rsid w:val="00CE5B83"/>
    <w:rsid w:val="00CF6EDD"/>
    <w:rsid w:val="00D05922"/>
    <w:rsid w:val="00D24EF1"/>
    <w:rsid w:val="00D42AE1"/>
    <w:rsid w:val="00D47986"/>
    <w:rsid w:val="00D605A4"/>
    <w:rsid w:val="00D61B13"/>
    <w:rsid w:val="00D7746A"/>
    <w:rsid w:val="00D838FE"/>
    <w:rsid w:val="00D8406F"/>
    <w:rsid w:val="00D859C7"/>
    <w:rsid w:val="00D9021F"/>
    <w:rsid w:val="00DA1080"/>
    <w:rsid w:val="00DA12C2"/>
    <w:rsid w:val="00DB30A6"/>
    <w:rsid w:val="00DC6C25"/>
    <w:rsid w:val="00DD6A9E"/>
    <w:rsid w:val="00DD6EAC"/>
    <w:rsid w:val="00DF38F9"/>
    <w:rsid w:val="00DF4423"/>
    <w:rsid w:val="00E23367"/>
    <w:rsid w:val="00E30B00"/>
    <w:rsid w:val="00E31B92"/>
    <w:rsid w:val="00E475D4"/>
    <w:rsid w:val="00E74D1C"/>
    <w:rsid w:val="00E82D82"/>
    <w:rsid w:val="00E8776E"/>
    <w:rsid w:val="00E9237A"/>
    <w:rsid w:val="00EA0B88"/>
    <w:rsid w:val="00EB2285"/>
    <w:rsid w:val="00EC4294"/>
    <w:rsid w:val="00EC681E"/>
    <w:rsid w:val="00ED02D3"/>
    <w:rsid w:val="00ED5E31"/>
    <w:rsid w:val="00EE64C1"/>
    <w:rsid w:val="00F05AA0"/>
    <w:rsid w:val="00F061CB"/>
    <w:rsid w:val="00F24050"/>
    <w:rsid w:val="00F248AA"/>
    <w:rsid w:val="00F31539"/>
    <w:rsid w:val="00F444EC"/>
    <w:rsid w:val="00F45FE3"/>
    <w:rsid w:val="00F46143"/>
    <w:rsid w:val="00F54D03"/>
    <w:rsid w:val="00F6347A"/>
    <w:rsid w:val="00F7503A"/>
    <w:rsid w:val="00F81FEF"/>
    <w:rsid w:val="00F901E4"/>
    <w:rsid w:val="00F91CAB"/>
    <w:rsid w:val="00F978B9"/>
    <w:rsid w:val="00FA61AF"/>
    <w:rsid w:val="00FD3A06"/>
    <w:rsid w:val="00FD73C9"/>
    <w:rsid w:val="00FD7D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0CF909A"/>
  <w15:chartTrackingRefBased/>
  <w15:docId w15:val="{2C29F8E8-D449-461F-ABEB-F24B4BB3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7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ifsc.noaa.gov/tech/NOAA_Tech_Memo_PIFSC_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0</TotalTime>
  <Pages>1</Pages>
  <Words>248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MEETING OF THE</vt:lpstr>
    </vt:vector>
  </TitlesOfParts>
  <Company>United Nations Volunteers (UNV) programme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MEETING OF THE</dc:title>
  <dc:subject/>
  <dc:creator>siri.quade@cms.int</dc:creator>
  <cp:keywords/>
  <cp:lastModifiedBy>CMS Secretariat</cp:lastModifiedBy>
  <cp:revision>2</cp:revision>
  <cp:lastPrinted>2017-07-07T11:51:00Z</cp:lastPrinted>
  <dcterms:created xsi:type="dcterms:W3CDTF">2017-07-12T08:27:00Z</dcterms:created>
  <dcterms:modified xsi:type="dcterms:W3CDTF">2017-07-12T08:27:00Z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