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C359" w14:textId="77777777" w:rsidR="00682B31" w:rsidRPr="006D2870" w:rsidRDefault="00682B31" w:rsidP="00682B31">
      <w:pPr>
        <w:tabs>
          <w:tab w:val="left" w:pos="-1057"/>
          <w:tab w:val="left" w:pos="-720"/>
        </w:tabs>
        <w:ind w:left="-90"/>
        <w:rPr>
          <w:rFonts w:ascii="Arial" w:hAnsi="Arial" w:cs="Arial"/>
          <w:spacing w:val="-8"/>
          <w:sz w:val="12"/>
          <w:szCs w:val="12"/>
          <w:lang w:val="en-GB"/>
        </w:rPr>
      </w:pPr>
    </w:p>
    <w:p w14:paraId="34BB0FCE" w14:textId="77777777" w:rsidR="00006ECD" w:rsidRPr="00056944" w:rsidRDefault="00006ECD" w:rsidP="00006ECD">
      <w:pPr>
        <w:tabs>
          <w:tab w:val="left" w:pos="-1057"/>
          <w:tab w:val="left" w:pos="-720"/>
        </w:tabs>
        <w:ind w:left="-90"/>
        <w:rPr>
          <w:rFonts w:ascii="Arial" w:hAnsi="Arial" w:cs="Arial"/>
          <w:sz w:val="22"/>
          <w:szCs w:val="22"/>
          <w:lang w:val="es-ES_tradnl"/>
        </w:rPr>
      </w:pPr>
      <w:r w:rsidRPr="00056944">
        <w:rPr>
          <w:rFonts w:ascii="Arial" w:hAnsi="Arial" w:cs="Arial"/>
          <w:sz w:val="22"/>
          <w:szCs w:val="22"/>
          <w:lang w:val="es-ES_tradnl"/>
        </w:rPr>
        <w:t>12</w:t>
      </w:r>
      <w:r w:rsidRPr="00056944">
        <w:rPr>
          <w:rFonts w:ascii="Arial" w:hAnsi="Arial" w:cs="Arial"/>
          <w:sz w:val="22"/>
          <w:szCs w:val="22"/>
          <w:vertAlign w:val="superscript"/>
          <w:lang w:val="es-ES_tradnl"/>
        </w:rPr>
        <w:t>a</w:t>
      </w:r>
      <w:r w:rsidRPr="00056944">
        <w:rPr>
          <w:rFonts w:ascii="Arial" w:hAnsi="Arial" w:cs="Arial"/>
          <w:sz w:val="22"/>
          <w:szCs w:val="22"/>
          <w:lang w:val="es-ES_tradnl"/>
        </w:rPr>
        <w:t xml:space="preserve"> REUNIÓN DE LA CONFERENCIA DE LAS PARTES</w:t>
      </w:r>
    </w:p>
    <w:p w14:paraId="075A1B6B" w14:textId="77777777" w:rsidR="00006ECD" w:rsidRPr="00056944" w:rsidRDefault="00006ECD" w:rsidP="00006ECD">
      <w:pPr>
        <w:pStyle w:val="Heading2"/>
        <w:keepNext w:val="0"/>
        <w:spacing w:line="228" w:lineRule="auto"/>
        <w:ind w:left="-90"/>
        <w:rPr>
          <w:rFonts w:ascii="Arial" w:hAnsi="Arial" w:cs="Arial"/>
          <w:b w:val="0"/>
          <w:bCs w:val="0"/>
          <w:sz w:val="22"/>
          <w:szCs w:val="22"/>
          <w:lang w:val="es-ES_tradnl"/>
        </w:rPr>
      </w:pPr>
      <w:r w:rsidRPr="00056944">
        <w:rPr>
          <w:rFonts w:ascii="Arial" w:hAnsi="Arial" w:cs="Arial"/>
          <w:b w:val="0"/>
          <w:sz w:val="22"/>
          <w:szCs w:val="22"/>
          <w:lang w:val="es-ES_tradnl"/>
        </w:rPr>
        <w:t>Manila, Filipinas, 23 - 28 octubre 2017</w:t>
      </w:r>
    </w:p>
    <w:p w14:paraId="26DA9996" w14:textId="3CF641FB" w:rsidR="00006ECD" w:rsidRPr="00006ECD" w:rsidRDefault="00006ECD" w:rsidP="00006ECD">
      <w:pPr>
        <w:spacing w:line="228" w:lineRule="auto"/>
        <w:ind w:left="-90"/>
        <w:rPr>
          <w:rFonts w:ascii="Arial" w:hAnsi="Arial" w:cs="Arial"/>
          <w:iCs/>
          <w:sz w:val="22"/>
          <w:szCs w:val="22"/>
          <w:lang w:val="es-ES_tradnl"/>
        </w:rPr>
      </w:pPr>
      <w:r w:rsidRPr="00056944">
        <w:rPr>
          <w:rFonts w:ascii="Arial" w:hAnsi="Arial" w:cs="Arial"/>
          <w:iCs/>
          <w:sz w:val="22"/>
          <w:szCs w:val="22"/>
          <w:lang w:val="es-ES_tradnl"/>
        </w:rPr>
        <w:t>Punto 24.1.8 del orden del día</w:t>
      </w:r>
    </w:p>
    <w:p w14:paraId="29BBD249" w14:textId="25B53B92" w:rsidR="0081600F" w:rsidRPr="006D2870" w:rsidRDefault="0081600F" w:rsidP="009E72D7">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05799B" w:rsidRPr="002F6F9B" w14:paraId="57F5380B" w14:textId="77777777" w:rsidTr="0056530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6EA827" w14:textId="77777777" w:rsidR="0005799B" w:rsidRPr="00FA61AF" w:rsidRDefault="0005799B" w:rsidP="00565303">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2E359080" w14:textId="77777777" w:rsidR="0005799B" w:rsidRPr="002F6F9B" w:rsidRDefault="0005799B" w:rsidP="00565303">
            <w:pPr>
              <w:tabs>
                <w:tab w:val="left" w:pos="-1057"/>
                <w:tab w:val="left" w:pos="-720"/>
                <w:tab w:val="left" w:pos="0"/>
                <w:tab w:val="left" w:pos="141"/>
                <w:tab w:val="left" w:pos="720"/>
                <w:tab w:val="right" w:pos="9072"/>
              </w:tabs>
              <w:rPr>
                <w:rFonts w:ascii="Arial" w:hAnsi="Arial" w:cs="Arial"/>
                <w:sz w:val="22"/>
                <w:szCs w:val="22"/>
                <w:lang w:val="en-GB"/>
              </w:rPr>
            </w:pPr>
          </w:p>
        </w:tc>
      </w:tr>
      <w:tr w:rsidR="0005799B" w:rsidRPr="003B217B" w14:paraId="38FED88C" w14:textId="77777777" w:rsidTr="0056530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573EB04" w14:textId="77777777" w:rsidR="0005799B" w:rsidRPr="00006ECD" w:rsidRDefault="0005799B" w:rsidP="00565303">
            <w:pPr>
              <w:rPr>
                <w:rFonts w:ascii="Arial" w:hAnsi="Arial" w:cs="Arial"/>
                <w:sz w:val="22"/>
                <w:szCs w:val="22"/>
                <w:lang w:val="es-ES_tradnl"/>
              </w:rPr>
            </w:pPr>
            <w:r w:rsidRPr="00006ECD">
              <w:rPr>
                <w:rFonts w:ascii="Arial" w:hAnsi="Arial" w:cs="Arial"/>
                <w:noProof/>
                <w:sz w:val="22"/>
                <w:szCs w:val="22"/>
              </w:rPr>
              <w:drawing>
                <wp:inline distT="0" distB="0" distL="0" distR="0" wp14:anchorId="23C64DD3" wp14:editId="09A45EC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B0BDD4E" w14:textId="77777777" w:rsidR="0005799B" w:rsidRPr="00006ECD" w:rsidRDefault="0005799B" w:rsidP="00565303">
            <w:pPr>
              <w:rPr>
                <w:rFonts w:ascii="Arial" w:hAnsi="Arial"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135E60F" w14:textId="77777777" w:rsidR="0005799B" w:rsidRPr="00006ECD" w:rsidRDefault="0005799B" w:rsidP="00565303">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_tradnl"/>
              </w:rPr>
            </w:pPr>
          </w:p>
          <w:p w14:paraId="5BC79681" w14:textId="77777777" w:rsidR="0005799B" w:rsidRPr="00006ECD" w:rsidRDefault="0005799B" w:rsidP="00565303">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006ECD">
              <w:rPr>
                <w:rFonts w:ascii="Arial" w:hAnsi="Arial" w:cs="Arial"/>
                <w:bCs w:val="0"/>
                <w:sz w:val="28"/>
                <w:szCs w:val="28"/>
                <w:lang w:val="es-ES_tradnl"/>
              </w:rPr>
              <w:t>CONVENCIÓN SOBRE</w:t>
            </w:r>
          </w:p>
          <w:p w14:paraId="12E5B087" w14:textId="77777777" w:rsidR="0005799B" w:rsidRPr="00006ECD" w:rsidRDefault="0005799B" w:rsidP="00565303">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006ECD">
              <w:rPr>
                <w:rFonts w:ascii="Arial" w:hAnsi="Arial" w:cs="Arial"/>
                <w:bCs w:val="0"/>
                <w:sz w:val="28"/>
                <w:szCs w:val="28"/>
                <w:lang w:val="es-ES_tradnl"/>
              </w:rPr>
              <w:t>LAS ESPECIES</w:t>
            </w:r>
          </w:p>
          <w:p w14:paraId="10B1E078" w14:textId="77777777" w:rsidR="0005799B" w:rsidRPr="00006ECD" w:rsidRDefault="0005799B" w:rsidP="00565303">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_tradnl"/>
              </w:rPr>
            </w:pPr>
            <w:r w:rsidRPr="00006ECD">
              <w:rPr>
                <w:rFonts w:ascii="Arial" w:hAnsi="Arial"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2FD22A1" w14:textId="77777777" w:rsidR="0005799B" w:rsidRPr="00006ECD" w:rsidRDefault="0005799B" w:rsidP="00565303">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14263576" w14:textId="77777777" w:rsidR="0005799B" w:rsidRPr="00006ECD" w:rsidRDefault="0005799B" w:rsidP="00565303">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006ECD">
              <w:rPr>
                <w:rFonts w:ascii="Arial" w:hAnsi="Arial" w:cs="Arial"/>
                <w:sz w:val="22"/>
                <w:szCs w:val="22"/>
                <w:lang w:val="es-ES_tradnl"/>
              </w:rPr>
              <w:t>Distribución: General</w:t>
            </w:r>
          </w:p>
          <w:p w14:paraId="18DDA179" w14:textId="77777777" w:rsidR="0005799B" w:rsidRPr="00006ECD" w:rsidRDefault="0005799B" w:rsidP="00565303">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09885BE1" w14:textId="2F289F39" w:rsidR="0005799B" w:rsidRPr="00006ECD" w:rsidRDefault="0005799B" w:rsidP="00565303">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006ECD">
              <w:rPr>
                <w:rFonts w:ascii="Arial" w:hAnsi="Arial" w:cs="Arial"/>
                <w:sz w:val="22"/>
                <w:szCs w:val="22"/>
                <w:lang w:val="es-ES_tradnl"/>
              </w:rPr>
              <w:t>UNEP/CMS/COP12/Doc.24.1.8</w:t>
            </w:r>
          </w:p>
          <w:p w14:paraId="4F396DB3" w14:textId="36F89A15" w:rsidR="0005799B" w:rsidRPr="00006ECD" w:rsidRDefault="003B217B" w:rsidP="00565303">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Pr>
                <w:rFonts w:ascii="Arial" w:hAnsi="Arial" w:cs="Arial"/>
                <w:sz w:val="22"/>
                <w:szCs w:val="22"/>
                <w:lang w:val="es-ES_tradnl"/>
              </w:rPr>
              <w:t xml:space="preserve">22 </w:t>
            </w:r>
            <w:r w:rsidR="0005799B" w:rsidRPr="00006ECD">
              <w:rPr>
                <w:rFonts w:ascii="Arial" w:hAnsi="Arial" w:cs="Arial"/>
                <w:sz w:val="22"/>
                <w:szCs w:val="22"/>
                <w:lang w:val="es-ES_tradnl"/>
              </w:rPr>
              <w:t>de mayo de 2017</w:t>
            </w:r>
          </w:p>
          <w:p w14:paraId="6932573F" w14:textId="77777777" w:rsidR="0005799B" w:rsidRPr="00006ECD" w:rsidRDefault="0005799B" w:rsidP="00565303">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4B4A0951" w14:textId="77777777" w:rsidR="0005799B" w:rsidRPr="00006ECD" w:rsidRDefault="0005799B" w:rsidP="00565303">
            <w:pPr>
              <w:autoSpaceDE/>
              <w:autoSpaceDN/>
              <w:adjustRightInd/>
              <w:rPr>
                <w:rFonts w:ascii="Arial" w:hAnsi="Arial" w:cs="Arial"/>
                <w:sz w:val="22"/>
                <w:szCs w:val="22"/>
                <w:lang w:val="es-ES_tradnl"/>
              </w:rPr>
            </w:pPr>
            <w:r w:rsidRPr="00006ECD">
              <w:rPr>
                <w:rFonts w:ascii="Arial" w:hAnsi="Arial" w:cs="Arial"/>
                <w:sz w:val="22"/>
                <w:szCs w:val="22"/>
                <w:lang w:val="es-ES_tradnl"/>
              </w:rPr>
              <w:t>Español</w:t>
            </w:r>
          </w:p>
          <w:p w14:paraId="725444CF" w14:textId="77777777" w:rsidR="0005799B" w:rsidRPr="00006ECD" w:rsidRDefault="0005799B" w:rsidP="00565303">
            <w:pPr>
              <w:rPr>
                <w:rFonts w:ascii="Arial" w:hAnsi="Arial" w:cs="Arial"/>
                <w:sz w:val="22"/>
                <w:szCs w:val="22"/>
                <w:lang w:val="es-ES_tradnl"/>
              </w:rPr>
            </w:pPr>
            <w:r w:rsidRPr="00006ECD">
              <w:rPr>
                <w:rFonts w:ascii="Arial" w:hAnsi="Arial" w:cs="Arial"/>
                <w:sz w:val="22"/>
                <w:szCs w:val="22"/>
                <w:lang w:val="es-ES_tradnl"/>
              </w:rPr>
              <w:t>Original: Inglés</w:t>
            </w:r>
          </w:p>
          <w:p w14:paraId="25E0B7FB" w14:textId="77777777" w:rsidR="0005799B" w:rsidRPr="00006ECD" w:rsidRDefault="0005799B" w:rsidP="00565303">
            <w:pPr>
              <w:rPr>
                <w:rFonts w:ascii="Arial" w:hAnsi="Arial" w:cs="Arial"/>
                <w:sz w:val="12"/>
                <w:szCs w:val="12"/>
                <w:lang w:val="es-ES_tradnl"/>
              </w:rPr>
            </w:pPr>
          </w:p>
        </w:tc>
      </w:tr>
    </w:tbl>
    <w:p w14:paraId="230EF6A3" w14:textId="77777777" w:rsidR="00E8776E" w:rsidRPr="003B217B" w:rsidRDefault="00E8776E" w:rsidP="00E8776E">
      <w:pPr>
        <w:tabs>
          <w:tab w:val="left" w:pos="7020"/>
        </w:tabs>
        <w:rPr>
          <w:rFonts w:ascii="Arial" w:hAnsi="Arial" w:cs="Arial"/>
          <w:sz w:val="22"/>
          <w:szCs w:val="22"/>
          <w:lang w:val="es-ES"/>
        </w:rPr>
      </w:pPr>
    </w:p>
    <w:p w14:paraId="101884B0" w14:textId="77777777" w:rsidR="00354A9C" w:rsidRPr="003B217B" w:rsidRDefault="00354A9C" w:rsidP="00922791">
      <w:pPr>
        <w:tabs>
          <w:tab w:val="left" w:pos="7020"/>
        </w:tabs>
        <w:rPr>
          <w:rFonts w:ascii="Arial" w:hAnsi="Arial" w:cs="Arial"/>
          <w:sz w:val="22"/>
          <w:szCs w:val="22"/>
          <w:lang w:val="es-ES"/>
        </w:rPr>
      </w:pPr>
    </w:p>
    <w:p w14:paraId="17A713A1" w14:textId="77777777" w:rsidR="0052082F" w:rsidRPr="003B217B" w:rsidRDefault="0052082F" w:rsidP="00354A9C">
      <w:pPr>
        <w:rPr>
          <w:rFonts w:ascii="Arial" w:hAnsi="Arial" w:cs="Arial"/>
          <w:sz w:val="22"/>
          <w:szCs w:val="22"/>
          <w:lang w:val="es-ES"/>
        </w:rPr>
      </w:pPr>
    </w:p>
    <w:p w14:paraId="698DEE83" w14:textId="472E6C6B" w:rsidR="00494B80" w:rsidRPr="00494B80" w:rsidRDefault="00494B80" w:rsidP="00056DC1">
      <w:pPr>
        <w:pStyle w:val="Heading2"/>
        <w:keepNext w:val="0"/>
        <w:ind w:left="-90" w:right="-367"/>
        <w:jc w:val="center"/>
        <w:rPr>
          <w:rFonts w:ascii="Arial" w:hAnsi="Arial" w:cs="Arial"/>
          <w:sz w:val="22"/>
          <w:szCs w:val="22"/>
          <w:lang w:val="es-ES_tradnl"/>
        </w:rPr>
      </w:pPr>
      <w:r w:rsidRPr="00494B80">
        <w:rPr>
          <w:rFonts w:ascii="Arial" w:hAnsi="Arial" w:cs="Arial"/>
          <w:sz w:val="22"/>
          <w:szCs w:val="22"/>
          <w:lang w:val="es-ES_tradnl"/>
        </w:rPr>
        <w:t>PLAN DE ACCIÓN PARA EL PORRÓN DE BAER</w:t>
      </w:r>
    </w:p>
    <w:p w14:paraId="095E0D48" w14:textId="77777777" w:rsidR="00593736" w:rsidRPr="00494B80" w:rsidRDefault="00593736" w:rsidP="00593736">
      <w:pPr>
        <w:rPr>
          <w:rFonts w:ascii="Arial" w:hAnsi="Arial" w:cs="Arial"/>
          <w:sz w:val="8"/>
          <w:szCs w:val="8"/>
          <w:highlight w:val="yellow"/>
          <w:lang w:val="es-ES_tradnl"/>
        </w:rPr>
      </w:pPr>
    </w:p>
    <w:p w14:paraId="783041B8" w14:textId="673724FA" w:rsidR="00B64904" w:rsidRPr="00494B80" w:rsidRDefault="00B64904" w:rsidP="00B64904">
      <w:pPr>
        <w:jc w:val="center"/>
        <w:rPr>
          <w:rFonts w:ascii="Arial" w:hAnsi="Arial" w:cs="Arial"/>
          <w:i/>
          <w:sz w:val="22"/>
          <w:szCs w:val="22"/>
          <w:lang w:val="es-ES_tradnl"/>
        </w:rPr>
      </w:pPr>
      <w:r w:rsidRPr="00590B54">
        <w:rPr>
          <w:rFonts w:ascii="Arial" w:hAnsi="Arial" w:cs="Arial"/>
          <w:i/>
          <w:sz w:val="22"/>
          <w:szCs w:val="22"/>
          <w:lang w:val="es-ES_tradnl"/>
        </w:rPr>
        <w:t>(</w:t>
      </w:r>
      <w:r w:rsidR="00590B54" w:rsidRPr="00590B54">
        <w:rPr>
          <w:rFonts w:ascii="Arial" w:hAnsi="Arial" w:cs="Arial"/>
          <w:i/>
          <w:sz w:val="22"/>
          <w:szCs w:val="22"/>
          <w:lang w:val="es-ES_tradnl"/>
        </w:rPr>
        <w:t>Preparado por la Secretaría</w:t>
      </w:r>
      <w:r w:rsidRPr="00590B54">
        <w:rPr>
          <w:rFonts w:ascii="Arial" w:hAnsi="Arial" w:cs="Arial"/>
          <w:i/>
          <w:sz w:val="22"/>
          <w:szCs w:val="22"/>
          <w:lang w:val="es-ES_tradnl"/>
        </w:rPr>
        <w:t>)</w:t>
      </w:r>
      <w:r w:rsidR="00497E66" w:rsidRPr="00494B80">
        <w:rPr>
          <w:rFonts w:ascii="Arial" w:hAnsi="Arial" w:cs="Arial"/>
          <w:i/>
          <w:sz w:val="22"/>
          <w:szCs w:val="22"/>
          <w:lang w:val="es-ES_tradnl"/>
        </w:rPr>
        <w:t xml:space="preserve"> </w:t>
      </w:r>
    </w:p>
    <w:p w14:paraId="6E562361" w14:textId="77777777" w:rsidR="00870FB9" w:rsidRPr="003B217B" w:rsidRDefault="00870FB9" w:rsidP="00870FB9">
      <w:pPr>
        <w:rPr>
          <w:rFonts w:ascii="Arial" w:hAnsi="Arial" w:cs="Arial"/>
          <w:sz w:val="8"/>
          <w:szCs w:val="8"/>
          <w:lang w:val="es-ES"/>
        </w:rPr>
      </w:pPr>
    </w:p>
    <w:p w14:paraId="79984409" w14:textId="77777777" w:rsidR="00870FB9" w:rsidRPr="003B217B" w:rsidRDefault="00870FB9" w:rsidP="00870FB9">
      <w:pPr>
        <w:jc w:val="center"/>
        <w:rPr>
          <w:rFonts w:ascii="Arial" w:hAnsi="Arial" w:cs="Arial"/>
          <w:i/>
          <w:sz w:val="22"/>
          <w:szCs w:val="22"/>
          <w:lang w:val="es-ES"/>
        </w:rPr>
      </w:pPr>
    </w:p>
    <w:p w14:paraId="6176FA97" w14:textId="77777777" w:rsidR="00870FB9" w:rsidRPr="003B217B" w:rsidRDefault="00870FB9" w:rsidP="00B64904">
      <w:pPr>
        <w:jc w:val="center"/>
        <w:rPr>
          <w:rFonts w:ascii="Arial" w:hAnsi="Arial" w:cs="Arial"/>
          <w:i/>
          <w:sz w:val="22"/>
          <w:szCs w:val="22"/>
          <w:lang w:val="es-ES"/>
        </w:rPr>
      </w:pPr>
    </w:p>
    <w:p w14:paraId="2C784D4C" w14:textId="77777777" w:rsidR="001764E6" w:rsidRPr="003B217B" w:rsidRDefault="001764E6" w:rsidP="001764E6">
      <w:pPr>
        <w:jc w:val="both"/>
        <w:rPr>
          <w:rFonts w:ascii="Arial" w:hAnsi="Arial" w:cs="Arial"/>
          <w:sz w:val="21"/>
          <w:szCs w:val="21"/>
          <w:lang w:val="es-ES"/>
        </w:rPr>
      </w:pPr>
    </w:p>
    <w:p w14:paraId="1E3A194E" w14:textId="77777777" w:rsidR="001764E6" w:rsidRPr="003B217B" w:rsidRDefault="001764E6" w:rsidP="00D605A4">
      <w:pPr>
        <w:tabs>
          <w:tab w:val="left" w:pos="8295"/>
        </w:tabs>
        <w:jc w:val="both"/>
        <w:rPr>
          <w:rFonts w:ascii="Arial" w:hAnsi="Arial" w:cs="Arial"/>
          <w:sz w:val="21"/>
          <w:szCs w:val="21"/>
          <w:lang w:val="es-ES"/>
        </w:rPr>
      </w:pPr>
    </w:p>
    <w:p w14:paraId="35E97DC2" w14:textId="77777777" w:rsidR="00D605A4" w:rsidRPr="003B217B" w:rsidRDefault="00745222" w:rsidP="00D605A4">
      <w:pPr>
        <w:rPr>
          <w:rFonts w:ascii="Arial" w:hAnsi="Arial" w:cs="Arial"/>
          <w:sz w:val="21"/>
          <w:szCs w:val="21"/>
          <w:lang w:val="es-ES"/>
        </w:rPr>
      </w:pPr>
      <w:r w:rsidRPr="006D2870">
        <w:rPr>
          <w:rFonts w:ascii="Arial" w:hAnsi="Arial" w:cs="Arial"/>
          <w:noProof/>
          <w:sz w:val="21"/>
          <w:szCs w:val="21"/>
        </w:rPr>
        <mc:AlternateContent>
          <mc:Choice Requires="wps">
            <w:drawing>
              <wp:anchor distT="0" distB="0" distL="114300" distR="114300" simplePos="0" relativeHeight="251657728" behindDoc="0" locked="0" layoutInCell="1" allowOverlap="1" wp14:anchorId="4B0D5EC2" wp14:editId="4A8DC025">
                <wp:simplePos x="0" y="0"/>
                <wp:positionH relativeFrom="column">
                  <wp:posOffset>793115</wp:posOffset>
                </wp:positionH>
                <wp:positionV relativeFrom="paragraph">
                  <wp:posOffset>126366</wp:posOffset>
                </wp:positionV>
                <wp:extent cx="4305300" cy="2124710"/>
                <wp:effectExtent l="0" t="0" r="38100" b="3429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124710"/>
                        </a:xfrm>
                        <a:prstGeom prst="rect">
                          <a:avLst/>
                        </a:prstGeom>
                        <a:solidFill>
                          <a:srgbClr val="FFFFFF"/>
                        </a:solidFill>
                        <a:ln w="3175">
                          <a:solidFill>
                            <a:srgbClr val="000000"/>
                          </a:solidFill>
                          <a:miter lim="800000"/>
                          <a:headEnd/>
                          <a:tailEnd/>
                        </a:ln>
                      </wps:spPr>
                      <wps:txbx>
                        <w:txbxContent>
                          <w:p w14:paraId="7E2ADF6C" w14:textId="63AE8F08" w:rsidR="00565303" w:rsidRPr="00565303" w:rsidRDefault="00565303" w:rsidP="00E475D4">
                            <w:pPr>
                              <w:rPr>
                                <w:rFonts w:ascii="Arial" w:hAnsi="Arial" w:cs="Arial"/>
                                <w:sz w:val="22"/>
                                <w:szCs w:val="22"/>
                                <w:lang w:val="es-ES_tradnl"/>
                              </w:rPr>
                            </w:pPr>
                            <w:r w:rsidRPr="00565303">
                              <w:rPr>
                                <w:rFonts w:ascii="Arial" w:hAnsi="Arial" w:cs="Arial"/>
                                <w:sz w:val="22"/>
                                <w:szCs w:val="22"/>
                                <w:lang w:val="es-ES_tradnl"/>
                              </w:rPr>
                              <w:t>Resumen:</w:t>
                            </w:r>
                          </w:p>
                          <w:p w14:paraId="4DCA35E2" w14:textId="77777777" w:rsidR="00565303" w:rsidRPr="00494B80" w:rsidRDefault="00565303" w:rsidP="00E8776E">
                            <w:pPr>
                              <w:rPr>
                                <w:rFonts w:ascii="Arial" w:hAnsi="Arial" w:cs="Arial"/>
                                <w:i/>
                                <w:sz w:val="22"/>
                                <w:szCs w:val="22"/>
                                <w:highlight w:val="yellow"/>
                                <w:lang w:val="es-ES_tradnl"/>
                              </w:rPr>
                            </w:pPr>
                          </w:p>
                          <w:p w14:paraId="3AB20271" w14:textId="604E26BE" w:rsidR="00565303" w:rsidRPr="00BA085E" w:rsidRDefault="00565303" w:rsidP="00565303">
                            <w:pPr>
                              <w:jc w:val="both"/>
                              <w:rPr>
                                <w:rFonts w:ascii="Arial" w:hAnsi="Arial" w:cs="Arial"/>
                                <w:sz w:val="22"/>
                                <w:szCs w:val="22"/>
                                <w:lang w:val="es-ES_tradnl"/>
                              </w:rPr>
                            </w:pPr>
                            <w:r w:rsidRPr="00BA085E">
                              <w:rPr>
                                <w:rFonts w:ascii="Arial" w:hAnsi="Arial" w:cs="Arial"/>
                                <w:sz w:val="22"/>
                                <w:szCs w:val="22"/>
                                <w:lang w:val="es-ES_tradnl"/>
                              </w:rPr>
                              <w:t>La Resolución 11.14</w:t>
                            </w:r>
                            <w:r>
                              <w:rPr>
                                <w:rFonts w:ascii="Arial" w:hAnsi="Arial" w:cs="Arial"/>
                                <w:sz w:val="22"/>
                                <w:szCs w:val="22"/>
                                <w:lang w:val="es-ES_tradnl"/>
                              </w:rPr>
                              <w:t xml:space="preserve"> sobre u</w:t>
                            </w:r>
                            <w:r w:rsidR="007801F0">
                              <w:rPr>
                                <w:rFonts w:ascii="Arial" w:hAnsi="Arial" w:cs="Arial"/>
                                <w:sz w:val="22"/>
                                <w:szCs w:val="22"/>
                                <w:lang w:val="es-ES_tradnl"/>
                              </w:rPr>
                              <w:t>n Programa de Trabajo para las Aves M</w:t>
                            </w:r>
                            <w:r>
                              <w:rPr>
                                <w:rFonts w:ascii="Arial" w:hAnsi="Arial" w:cs="Arial"/>
                                <w:sz w:val="22"/>
                                <w:szCs w:val="22"/>
                                <w:lang w:val="es-ES_tradnl"/>
                              </w:rPr>
                              <w:t xml:space="preserve">igratorias y </w:t>
                            </w:r>
                            <w:r w:rsidR="007801F0">
                              <w:rPr>
                                <w:rFonts w:ascii="Arial" w:hAnsi="Arial" w:cs="Arial"/>
                                <w:sz w:val="22"/>
                                <w:szCs w:val="22"/>
                                <w:lang w:val="es-ES_tradnl"/>
                              </w:rPr>
                              <w:t>sus C</w:t>
                            </w:r>
                            <w:r>
                              <w:rPr>
                                <w:rFonts w:ascii="Arial" w:hAnsi="Arial" w:cs="Arial"/>
                                <w:sz w:val="22"/>
                                <w:szCs w:val="22"/>
                                <w:lang w:val="es-ES_tradnl"/>
                              </w:rPr>
                              <w:t>orre</w:t>
                            </w:r>
                            <w:r w:rsidR="007801F0">
                              <w:rPr>
                                <w:rFonts w:ascii="Arial" w:hAnsi="Arial" w:cs="Arial"/>
                                <w:sz w:val="22"/>
                                <w:szCs w:val="22"/>
                                <w:lang w:val="es-ES_tradnl"/>
                              </w:rPr>
                              <w:t>dores A</w:t>
                            </w:r>
                            <w:r>
                              <w:rPr>
                                <w:rFonts w:ascii="Arial" w:hAnsi="Arial" w:cs="Arial"/>
                                <w:sz w:val="22"/>
                                <w:szCs w:val="22"/>
                                <w:lang w:val="es-ES_tradnl"/>
                              </w:rPr>
                              <w:t>éreos requiere el desarrollo de un Plan de Acción para el porrón de Baer, un pato en peligro crítico que está incluido en los Apéndices I y II de la CMS. El Plan de Acción ha sido desarrollado y se presenta a la Conferencia de las Partes para su adopción.</w:t>
                            </w:r>
                          </w:p>
                          <w:p w14:paraId="530CBDA7" w14:textId="77777777" w:rsidR="00565303" w:rsidRPr="00494B80" w:rsidRDefault="00565303" w:rsidP="00ED477B">
                            <w:pPr>
                              <w:rPr>
                                <w:rFonts w:ascii="Arial" w:hAnsi="Arial" w:cs="Arial"/>
                                <w:sz w:val="22"/>
                                <w:szCs w:val="22"/>
                                <w:highlight w:val="yellow"/>
                                <w:lang w:val="es-ES_tradnl"/>
                              </w:rPr>
                            </w:pPr>
                          </w:p>
                          <w:p w14:paraId="53512B6A" w14:textId="7D7DEDBB" w:rsidR="00565303" w:rsidRPr="00930A7B" w:rsidRDefault="00565303" w:rsidP="00565303">
                            <w:pPr>
                              <w:jc w:val="both"/>
                              <w:rPr>
                                <w:rFonts w:ascii="Arial" w:hAnsi="Arial" w:cs="Arial"/>
                                <w:sz w:val="22"/>
                                <w:szCs w:val="22"/>
                                <w:lang w:val="es-ES_tradnl"/>
                              </w:rPr>
                            </w:pPr>
                            <w:r w:rsidRPr="00930A7B">
                              <w:rPr>
                                <w:rFonts w:ascii="Arial" w:hAnsi="Arial" w:cs="Arial"/>
                                <w:sz w:val="22"/>
                                <w:szCs w:val="22"/>
                                <w:lang w:val="es-ES_tradnl"/>
                              </w:rPr>
                              <w:t>El Plan de Acción contribuye a la implementación de las metas 8, 9 y 10 del Plan Estratégico para las Especies Migratorias 2015-2023.</w:t>
                            </w:r>
                          </w:p>
                          <w:p w14:paraId="2AD48B02" w14:textId="7654823D" w:rsidR="00565303" w:rsidRPr="00494B80" w:rsidRDefault="00565303" w:rsidP="00ED477B">
                            <w:pPr>
                              <w:rPr>
                                <w:rFonts w:ascii="Arial" w:hAnsi="Arial" w:cs="Arial"/>
                                <w:sz w:val="22"/>
                                <w:szCs w:val="22"/>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D5EC2" id="_x0000_t202" coordsize="21600,21600" o:spt="202" path="m,l,21600r21600,l21600,xe">
                <v:stroke joinstyle="miter"/>
                <v:path gradientshapeok="t" o:connecttype="rect"/>
              </v:shapetype>
              <v:shape id="Text Box 4" o:spid="_x0000_s1026" type="#_x0000_t202" style="position:absolute;margin-left:62.45pt;margin-top:9.95pt;width:339pt;height:16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" strokeweight=".25pt">
                <v:textbox>
                  <w:txbxContent>
                    <w:p w14:paraId="7E2ADF6C" w14:textId="63AE8F08" w:rsidR="00565303" w:rsidRPr="00565303" w:rsidRDefault="00565303" w:rsidP="00E475D4">
                      <w:pPr>
                        <w:rPr>
                          <w:rFonts w:ascii="Arial" w:hAnsi="Arial" w:cs="Arial"/>
                          <w:sz w:val="22"/>
                          <w:szCs w:val="22"/>
                          <w:lang w:val="es-ES_tradnl"/>
                        </w:rPr>
                      </w:pPr>
                      <w:r w:rsidRPr="00565303">
                        <w:rPr>
                          <w:rFonts w:ascii="Arial" w:hAnsi="Arial" w:cs="Arial"/>
                          <w:sz w:val="22"/>
                          <w:szCs w:val="22"/>
                          <w:lang w:val="es-ES_tradnl"/>
                        </w:rPr>
                        <w:t>Resumen:</w:t>
                      </w:r>
                    </w:p>
                    <w:p w14:paraId="4DCA35E2" w14:textId="77777777" w:rsidR="00565303" w:rsidRPr="00494B80" w:rsidRDefault="00565303" w:rsidP="00E8776E">
                      <w:pPr>
                        <w:rPr>
                          <w:rFonts w:ascii="Arial" w:hAnsi="Arial" w:cs="Arial"/>
                          <w:i/>
                          <w:sz w:val="22"/>
                          <w:szCs w:val="22"/>
                          <w:highlight w:val="yellow"/>
                          <w:lang w:val="es-ES_tradnl"/>
                        </w:rPr>
                      </w:pPr>
                    </w:p>
                    <w:p w14:paraId="3AB20271" w14:textId="604E26BE" w:rsidR="00565303" w:rsidRPr="00BA085E" w:rsidRDefault="00565303" w:rsidP="00565303">
                      <w:pPr>
                        <w:jc w:val="both"/>
                        <w:rPr>
                          <w:rFonts w:ascii="Arial" w:hAnsi="Arial" w:cs="Arial"/>
                          <w:sz w:val="22"/>
                          <w:szCs w:val="22"/>
                          <w:lang w:val="es-ES_tradnl"/>
                        </w:rPr>
                      </w:pPr>
                      <w:r w:rsidRPr="00BA085E">
                        <w:rPr>
                          <w:rFonts w:ascii="Arial" w:hAnsi="Arial" w:cs="Arial"/>
                          <w:sz w:val="22"/>
                          <w:szCs w:val="22"/>
                          <w:lang w:val="es-ES_tradnl"/>
                        </w:rPr>
                        <w:t>La Resolución 11.14</w:t>
                      </w:r>
                      <w:r>
                        <w:rPr>
                          <w:rFonts w:ascii="Arial" w:hAnsi="Arial" w:cs="Arial"/>
                          <w:sz w:val="22"/>
                          <w:szCs w:val="22"/>
                          <w:lang w:val="es-ES_tradnl"/>
                        </w:rPr>
                        <w:t xml:space="preserve"> sobre u</w:t>
                      </w:r>
                      <w:r w:rsidR="007801F0">
                        <w:rPr>
                          <w:rFonts w:ascii="Arial" w:hAnsi="Arial" w:cs="Arial"/>
                          <w:sz w:val="22"/>
                          <w:szCs w:val="22"/>
                          <w:lang w:val="es-ES_tradnl"/>
                        </w:rPr>
                        <w:t>n Programa de Trabajo para las Aves M</w:t>
                      </w:r>
                      <w:r>
                        <w:rPr>
                          <w:rFonts w:ascii="Arial" w:hAnsi="Arial" w:cs="Arial"/>
                          <w:sz w:val="22"/>
                          <w:szCs w:val="22"/>
                          <w:lang w:val="es-ES_tradnl"/>
                        </w:rPr>
                        <w:t xml:space="preserve">igratorias y </w:t>
                      </w:r>
                      <w:r w:rsidR="007801F0">
                        <w:rPr>
                          <w:rFonts w:ascii="Arial" w:hAnsi="Arial" w:cs="Arial"/>
                          <w:sz w:val="22"/>
                          <w:szCs w:val="22"/>
                          <w:lang w:val="es-ES_tradnl"/>
                        </w:rPr>
                        <w:t>sus C</w:t>
                      </w:r>
                      <w:r>
                        <w:rPr>
                          <w:rFonts w:ascii="Arial" w:hAnsi="Arial" w:cs="Arial"/>
                          <w:sz w:val="22"/>
                          <w:szCs w:val="22"/>
                          <w:lang w:val="es-ES_tradnl"/>
                        </w:rPr>
                        <w:t>orre</w:t>
                      </w:r>
                      <w:r w:rsidR="007801F0">
                        <w:rPr>
                          <w:rFonts w:ascii="Arial" w:hAnsi="Arial" w:cs="Arial"/>
                          <w:sz w:val="22"/>
                          <w:szCs w:val="22"/>
                          <w:lang w:val="es-ES_tradnl"/>
                        </w:rPr>
                        <w:t>dores A</w:t>
                      </w:r>
                      <w:r>
                        <w:rPr>
                          <w:rFonts w:ascii="Arial" w:hAnsi="Arial" w:cs="Arial"/>
                          <w:sz w:val="22"/>
                          <w:szCs w:val="22"/>
                          <w:lang w:val="es-ES_tradnl"/>
                        </w:rPr>
                        <w:t>éreos requiere el desarrollo de un Plan de Acción para el porrón de Baer, un pato en peligro crítico que está incluido en los Apéndices I y II de la CMS. El Plan de Acción ha sido desarrollado y se presenta a la Conferencia de las Partes para su adopción.</w:t>
                      </w:r>
                    </w:p>
                    <w:p w14:paraId="530CBDA7" w14:textId="77777777" w:rsidR="00565303" w:rsidRPr="00494B80" w:rsidRDefault="00565303" w:rsidP="00ED477B">
                      <w:pPr>
                        <w:rPr>
                          <w:rFonts w:ascii="Arial" w:hAnsi="Arial" w:cs="Arial"/>
                          <w:sz w:val="22"/>
                          <w:szCs w:val="22"/>
                          <w:highlight w:val="yellow"/>
                          <w:lang w:val="es-ES_tradnl"/>
                        </w:rPr>
                      </w:pPr>
                    </w:p>
                    <w:p w14:paraId="53512B6A" w14:textId="7D7DEDBB" w:rsidR="00565303" w:rsidRPr="00930A7B" w:rsidRDefault="00565303" w:rsidP="00565303">
                      <w:pPr>
                        <w:jc w:val="both"/>
                        <w:rPr>
                          <w:rFonts w:ascii="Arial" w:hAnsi="Arial" w:cs="Arial"/>
                          <w:sz w:val="22"/>
                          <w:szCs w:val="22"/>
                          <w:lang w:val="es-ES_tradnl"/>
                        </w:rPr>
                      </w:pPr>
                      <w:r w:rsidRPr="00930A7B">
                        <w:rPr>
                          <w:rFonts w:ascii="Arial" w:hAnsi="Arial" w:cs="Arial"/>
                          <w:sz w:val="22"/>
                          <w:szCs w:val="22"/>
                          <w:lang w:val="es-ES_tradnl"/>
                        </w:rPr>
                        <w:t>El Plan de Acción contribuye a la implementación de las metas 8, 9 y 10 del Plan Estratégico para las Especies Migratorias 2015-2023.</w:t>
                      </w:r>
                    </w:p>
                    <w:p w14:paraId="2AD48B02" w14:textId="7654823D" w:rsidR="00565303" w:rsidRPr="00494B80" w:rsidRDefault="00565303" w:rsidP="00ED477B">
                      <w:pPr>
                        <w:rPr>
                          <w:rFonts w:ascii="Arial" w:hAnsi="Arial" w:cs="Arial"/>
                          <w:sz w:val="22"/>
                          <w:szCs w:val="22"/>
                          <w:lang w:val="es-ES_tradnl"/>
                        </w:rPr>
                      </w:pPr>
                    </w:p>
                  </w:txbxContent>
                </v:textbox>
              </v:shape>
            </w:pict>
          </mc:Fallback>
        </mc:AlternateContent>
      </w:r>
    </w:p>
    <w:p w14:paraId="598A4CB3" w14:textId="77777777" w:rsidR="00D605A4" w:rsidRPr="003B217B" w:rsidRDefault="00D605A4" w:rsidP="00D605A4">
      <w:pPr>
        <w:rPr>
          <w:rFonts w:ascii="Arial" w:hAnsi="Arial" w:cs="Arial"/>
          <w:sz w:val="21"/>
          <w:szCs w:val="21"/>
          <w:lang w:val="es-ES"/>
        </w:rPr>
      </w:pPr>
    </w:p>
    <w:p w14:paraId="29AD44F9" w14:textId="77777777" w:rsidR="00D605A4" w:rsidRPr="003B217B" w:rsidRDefault="00D605A4" w:rsidP="00D605A4">
      <w:pPr>
        <w:rPr>
          <w:rFonts w:ascii="Arial" w:hAnsi="Arial" w:cs="Arial"/>
          <w:sz w:val="21"/>
          <w:szCs w:val="21"/>
          <w:lang w:val="es-ES"/>
        </w:rPr>
      </w:pPr>
    </w:p>
    <w:p w14:paraId="773BC50B" w14:textId="77777777" w:rsidR="00D605A4" w:rsidRPr="003B217B" w:rsidRDefault="00D605A4" w:rsidP="00D605A4">
      <w:pPr>
        <w:rPr>
          <w:rFonts w:ascii="Arial" w:hAnsi="Arial" w:cs="Arial"/>
          <w:sz w:val="21"/>
          <w:szCs w:val="21"/>
          <w:lang w:val="es-ES"/>
        </w:rPr>
      </w:pPr>
    </w:p>
    <w:p w14:paraId="4B0326DD" w14:textId="77777777" w:rsidR="00D605A4" w:rsidRPr="003B217B" w:rsidRDefault="00D605A4" w:rsidP="00D605A4">
      <w:pPr>
        <w:rPr>
          <w:rFonts w:ascii="Arial" w:hAnsi="Arial" w:cs="Arial"/>
          <w:sz w:val="21"/>
          <w:szCs w:val="21"/>
          <w:lang w:val="es-ES"/>
        </w:rPr>
      </w:pPr>
    </w:p>
    <w:p w14:paraId="52F6CD77" w14:textId="77777777" w:rsidR="00D605A4" w:rsidRPr="003B217B" w:rsidRDefault="00D605A4" w:rsidP="00D605A4">
      <w:pPr>
        <w:rPr>
          <w:rFonts w:ascii="Arial" w:hAnsi="Arial" w:cs="Arial"/>
          <w:sz w:val="21"/>
          <w:szCs w:val="21"/>
          <w:lang w:val="es-ES"/>
        </w:rPr>
      </w:pPr>
    </w:p>
    <w:p w14:paraId="61353E9F" w14:textId="77777777" w:rsidR="00D605A4" w:rsidRPr="003B217B" w:rsidRDefault="00D605A4" w:rsidP="00D605A4">
      <w:pPr>
        <w:rPr>
          <w:rFonts w:ascii="Arial" w:hAnsi="Arial" w:cs="Arial"/>
          <w:sz w:val="21"/>
          <w:szCs w:val="21"/>
          <w:lang w:val="es-ES"/>
        </w:rPr>
      </w:pPr>
    </w:p>
    <w:p w14:paraId="52B04548" w14:textId="77777777" w:rsidR="00D605A4" w:rsidRPr="003B217B" w:rsidRDefault="00D605A4" w:rsidP="00D605A4">
      <w:pPr>
        <w:rPr>
          <w:rFonts w:ascii="Arial" w:hAnsi="Arial" w:cs="Arial"/>
          <w:sz w:val="21"/>
          <w:szCs w:val="21"/>
          <w:lang w:val="es-ES"/>
        </w:rPr>
      </w:pPr>
    </w:p>
    <w:p w14:paraId="4F5ECE18" w14:textId="77777777" w:rsidR="00D605A4" w:rsidRPr="003B217B" w:rsidRDefault="00D605A4" w:rsidP="00D605A4">
      <w:pPr>
        <w:rPr>
          <w:rFonts w:ascii="Arial" w:hAnsi="Arial" w:cs="Arial"/>
          <w:sz w:val="21"/>
          <w:szCs w:val="21"/>
          <w:lang w:val="es-ES"/>
        </w:rPr>
      </w:pPr>
    </w:p>
    <w:p w14:paraId="031560FD" w14:textId="77777777" w:rsidR="00D605A4" w:rsidRPr="003B217B" w:rsidRDefault="00D605A4" w:rsidP="00D605A4">
      <w:pPr>
        <w:rPr>
          <w:rFonts w:ascii="Arial" w:hAnsi="Arial" w:cs="Arial"/>
          <w:sz w:val="21"/>
          <w:szCs w:val="21"/>
          <w:lang w:val="es-ES"/>
        </w:rPr>
      </w:pPr>
    </w:p>
    <w:p w14:paraId="66367D75" w14:textId="77777777" w:rsidR="00D605A4" w:rsidRPr="003B217B" w:rsidRDefault="00D605A4" w:rsidP="00D605A4">
      <w:pPr>
        <w:rPr>
          <w:rFonts w:ascii="Arial" w:hAnsi="Arial" w:cs="Arial"/>
          <w:sz w:val="21"/>
          <w:szCs w:val="21"/>
          <w:lang w:val="es-ES"/>
        </w:rPr>
      </w:pPr>
    </w:p>
    <w:p w14:paraId="5377F082" w14:textId="77777777" w:rsidR="00D605A4" w:rsidRPr="003B217B" w:rsidRDefault="00D605A4" w:rsidP="00D605A4">
      <w:pPr>
        <w:rPr>
          <w:rFonts w:ascii="Arial" w:hAnsi="Arial" w:cs="Arial"/>
          <w:sz w:val="21"/>
          <w:szCs w:val="21"/>
          <w:lang w:val="es-ES"/>
        </w:rPr>
      </w:pPr>
    </w:p>
    <w:p w14:paraId="3B529780" w14:textId="77777777" w:rsidR="00D605A4" w:rsidRPr="003B217B" w:rsidRDefault="00D605A4" w:rsidP="00D605A4">
      <w:pPr>
        <w:rPr>
          <w:rFonts w:ascii="Arial" w:hAnsi="Arial" w:cs="Arial"/>
          <w:sz w:val="21"/>
          <w:szCs w:val="21"/>
          <w:lang w:val="es-ES"/>
        </w:rPr>
      </w:pPr>
    </w:p>
    <w:p w14:paraId="6A8ACF08" w14:textId="77777777" w:rsidR="00D605A4" w:rsidRPr="003B217B" w:rsidRDefault="00D605A4" w:rsidP="00D605A4">
      <w:pPr>
        <w:rPr>
          <w:rFonts w:ascii="Arial" w:hAnsi="Arial" w:cs="Arial"/>
          <w:sz w:val="21"/>
          <w:szCs w:val="21"/>
          <w:lang w:val="es-ES"/>
        </w:rPr>
      </w:pPr>
    </w:p>
    <w:p w14:paraId="6A355553" w14:textId="77777777" w:rsidR="00D605A4" w:rsidRPr="003B217B" w:rsidRDefault="00D605A4" w:rsidP="00D605A4">
      <w:pPr>
        <w:rPr>
          <w:rFonts w:ascii="Arial" w:hAnsi="Arial" w:cs="Arial"/>
          <w:sz w:val="21"/>
          <w:szCs w:val="21"/>
          <w:lang w:val="es-ES"/>
        </w:rPr>
      </w:pPr>
    </w:p>
    <w:p w14:paraId="1B172ED1" w14:textId="77777777" w:rsidR="00D605A4" w:rsidRPr="003B217B" w:rsidRDefault="00D605A4" w:rsidP="00D605A4">
      <w:pPr>
        <w:rPr>
          <w:rFonts w:ascii="Arial" w:hAnsi="Arial" w:cs="Arial"/>
          <w:sz w:val="21"/>
          <w:szCs w:val="21"/>
          <w:lang w:val="es-ES"/>
        </w:rPr>
      </w:pPr>
    </w:p>
    <w:p w14:paraId="636BBD59" w14:textId="77777777" w:rsidR="00D605A4" w:rsidRPr="003B217B" w:rsidRDefault="00D605A4" w:rsidP="00D605A4">
      <w:pPr>
        <w:rPr>
          <w:rFonts w:ascii="Arial" w:hAnsi="Arial" w:cs="Arial"/>
          <w:sz w:val="21"/>
          <w:szCs w:val="21"/>
          <w:lang w:val="es-ES"/>
        </w:rPr>
      </w:pPr>
    </w:p>
    <w:p w14:paraId="374BECBA" w14:textId="77777777" w:rsidR="00D605A4" w:rsidRPr="003B217B" w:rsidRDefault="00D605A4" w:rsidP="00D605A4">
      <w:pPr>
        <w:rPr>
          <w:rFonts w:ascii="Arial" w:hAnsi="Arial" w:cs="Arial"/>
          <w:sz w:val="21"/>
          <w:szCs w:val="21"/>
          <w:lang w:val="es-ES"/>
        </w:rPr>
      </w:pPr>
    </w:p>
    <w:p w14:paraId="76C57CE6" w14:textId="77777777" w:rsidR="00D605A4" w:rsidRPr="003B217B" w:rsidRDefault="00D605A4" w:rsidP="00D605A4">
      <w:pPr>
        <w:rPr>
          <w:rFonts w:ascii="Arial" w:hAnsi="Arial" w:cs="Arial"/>
          <w:sz w:val="21"/>
          <w:szCs w:val="21"/>
          <w:lang w:val="es-ES"/>
        </w:rPr>
      </w:pPr>
    </w:p>
    <w:p w14:paraId="115581E3" w14:textId="77777777" w:rsidR="00D605A4" w:rsidRPr="003B217B" w:rsidRDefault="00D605A4" w:rsidP="00D605A4">
      <w:pPr>
        <w:rPr>
          <w:rFonts w:ascii="Arial" w:hAnsi="Arial" w:cs="Arial"/>
          <w:sz w:val="22"/>
          <w:szCs w:val="22"/>
          <w:lang w:val="es-ES"/>
        </w:rPr>
      </w:pPr>
    </w:p>
    <w:p w14:paraId="18649E89" w14:textId="77777777" w:rsidR="00031A88" w:rsidRPr="003B217B" w:rsidRDefault="00031A88" w:rsidP="00D605A4">
      <w:pPr>
        <w:rPr>
          <w:rFonts w:ascii="Arial" w:hAnsi="Arial" w:cs="Arial"/>
          <w:sz w:val="22"/>
          <w:szCs w:val="22"/>
          <w:lang w:val="es-ES"/>
        </w:rPr>
      </w:pPr>
    </w:p>
    <w:p w14:paraId="6722A2AB" w14:textId="77777777" w:rsidR="00031A88" w:rsidRPr="003B217B" w:rsidRDefault="00031A88" w:rsidP="00D605A4">
      <w:pPr>
        <w:rPr>
          <w:rFonts w:ascii="Arial" w:hAnsi="Arial" w:cs="Arial"/>
          <w:sz w:val="22"/>
          <w:szCs w:val="22"/>
          <w:lang w:val="es-ES"/>
        </w:rPr>
      </w:pPr>
    </w:p>
    <w:p w14:paraId="36C75D1A" w14:textId="77777777" w:rsidR="00031A88" w:rsidRPr="003B217B" w:rsidRDefault="00031A88" w:rsidP="00D605A4">
      <w:pPr>
        <w:rPr>
          <w:rFonts w:ascii="Arial" w:hAnsi="Arial" w:cs="Arial"/>
          <w:sz w:val="22"/>
          <w:szCs w:val="22"/>
          <w:lang w:val="es-ES"/>
        </w:rPr>
      </w:pPr>
    </w:p>
    <w:p w14:paraId="194B8644" w14:textId="77777777" w:rsidR="00031A88" w:rsidRPr="003B217B" w:rsidRDefault="00031A88" w:rsidP="00D605A4">
      <w:pPr>
        <w:rPr>
          <w:rFonts w:ascii="Arial" w:hAnsi="Arial" w:cs="Arial"/>
          <w:sz w:val="22"/>
          <w:szCs w:val="22"/>
          <w:lang w:val="es-ES"/>
        </w:rPr>
      </w:pPr>
    </w:p>
    <w:p w14:paraId="016A8DB0" w14:textId="77777777" w:rsidR="00031A88" w:rsidRPr="003B217B" w:rsidRDefault="00031A88" w:rsidP="00D605A4">
      <w:pPr>
        <w:rPr>
          <w:rFonts w:ascii="Arial" w:hAnsi="Arial" w:cs="Arial"/>
          <w:sz w:val="22"/>
          <w:szCs w:val="22"/>
          <w:lang w:val="es-ES"/>
        </w:rPr>
      </w:pPr>
    </w:p>
    <w:p w14:paraId="6FCA4824" w14:textId="77777777" w:rsidR="00031A88" w:rsidRPr="003B217B" w:rsidRDefault="00031A88" w:rsidP="00D605A4">
      <w:pPr>
        <w:rPr>
          <w:rFonts w:ascii="Arial" w:hAnsi="Arial" w:cs="Arial"/>
          <w:sz w:val="22"/>
          <w:szCs w:val="22"/>
          <w:lang w:val="es-ES"/>
        </w:rPr>
      </w:pPr>
    </w:p>
    <w:p w14:paraId="3E3E778E" w14:textId="77777777" w:rsidR="00031A88" w:rsidRPr="003B217B" w:rsidRDefault="00031A88" w:rsidP="00D605A4">
      <w:pPr>
        <w:rPr>
          <w:rFonts w:ascii="Arial" w:hAnsi="Arial" w:cs="Arial"/>
          <w:sz w:val="22"/>
          <w:szCs w:val="22"/>
          <w:lang w:val="es-ES"/>
        </w:rPr>
      </w:pPr>
    </w:p>
    <w:p w14:paraId="7D7D45F1" w14:textId="77777777" w:rsidR="00031A88" w:rsidRPr="003B217B" w:rsidRDefault="00031A88" w:rsidP="00D605A4">
      <w:pPr>
        <w:rPr>
          <w:rFonts w:ascii="Arial" w:hAnsi="Arial" w:cs="Arial"/>
          <w:sz w:val="22"/>
          <w:szCs w:val="22"/>
          <w:lang w:val="es-ES"/>
        </w:rPr>
      </w:pPr>
    </w:p>
    <w:p w14:paraId="49F13A11" w14:textId="77777777" w:rsidR="00031A88" w:rsidRPr="003B217B" w:rsidRDefault="00031A88" w:rsidP="00D605A4">
      <w:pPr>
        <w:rPr>
          <w:rFonts w:ascii="Arial" w:hAnsi="Arial" w:cs="Arial"/>
          <w:sz w:val="22"/>
          <w:szCs w:val="22"/>
          <w:lang w:val="es-ES"/>
        </w:rPr>
      </w:pPr>
    </w:p>
    <w:p w14:paraId="464D8068" w14:textId="77777777" w:rsidR="00031A88" w:rsidRPr="003B217B" w:rsidRDefault="00031A88" w:rsidP="00D605A4">
      <w:pPr>
        <w:rPr>
          <w:rFonts w:ascii="Arial" w:hAnsi="Arial" w:cs="Arial"/>
          <w:sz w:val="22"/>
          <w:szCs w:val="22"/>
          <w:lang w:val="es-ES"/>
        </w:rPr>
      </w:pPr>
    </w:p>
    <w:p w14:paraId="2643F4A4" w14:textId="77777777" w:rsidR="00031A88" w:rsidRPr="003B217B" w:rsidRDefault="00031A88" w:rsidP="00D605A4">
      <w:pPr>
        <w:rPr>
          <w:rFonts w:ascii="Arial" w:hAnsi="Arial" w:cs="Arial"/>
          <w:sz w:val="22"/>
          <w:szCs w:val="22"/>
          <w:lang w:val="es-ES"/>
        </w:rPr>
      </w:pPr>
    </w:p>
    <w:p w14:paraId="180D0FC6" w14:textId="77777777" w:rsidR="00D605A4" w:rsidRPr="003B217B" w:rsidRDefault="00D605A4" w:rsidP="00D605A4">
      <w:pPr>
        <w:rPr>
          <w:rFonts w:ascii="Arial" w:hAnsi="Arial" w:cs="Arial"/>
          <w:sz w:val="22"/>
          <w:szCs w:val="22"/>
          <w:lang w:val="es-ES"/>
        </w:rPr>
      </w:pPr>
    </w:p>
    <w:p w14:paraId="4822CA63" w14:textId="77777777" w:rsidR="00D605A4" w:rsidRPr="003B217B" w:rsidRDefault="00D605A4" w:rsidP="00D605A4">
      <w:pPr>
        <w:tabs>
          <w:tab w:val="left" w:pos="1020"/>
        </w:tabs>
        <w:rPr>
          <w:rFonts w:ascii="Arial" w:hAnsi="Arial" w:cs="Arial"/>
          <w:sz w:val="22"/>
          <w:szCs w:val="22"/>
          <w:lang w:val="es-ES"/>
        </w:rPr>
        <w:sectPr w:rsidR="00D605A4" w:rsidRPr="003B217B" w:rsidSect="0055358A">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9" w:right="1412" w:bottom="1151" w:left="1412" w:header="432" w:footer="432" w:gutter="0"/>
          <w:cols w:space="720"/>
          <w:noEndnote/>
          <w:titlePg/>
          <w:docGrid w:linePitch="272"/>
        </w:sectPr>
      </w:pPr>
    </w:p>
    <w:p w14:paraId="71EEB565" w14:textId="77777777" w:rsidR="006B2A8F" w:rsidRPr="003B217B" w:rsidRDefault="006B2A8F" w:rsidP="00801D4C">
      <w:pPr>
        <w:pStyle w:val="BodyText"/>
        <w:kinsoku w:val="0"/>
        <w:overflowPunct w:val="0"/>
        <w:jc w:val="center"/>
        <w:rPr>
          <w:rFonts w:ascii="Arial" w:hAnsi="Arial" w:cs="Arial"/>
          <w:b/>
          <w:bCs/>
          <w:szCs w:val="22"/>
          <w:lang w:val="es-ES"/>
        </w:rPr>
      </w:pPr>
    </w:p>
    <w:p w14:paraId="5DF0381F" w14:textId="47F1A308" w:rsidR="002D79A1" w:rsidRPr="002D79A1" w:rsidRDefault="002D79A1" w:rsidP="00801D4C">
      <w:pPr>
        <w:pStyle w:val="BodyText"/>
        <w:kinsoku w:val="0"/>
        <w:overflowPunct w:val="0"/>
        <w:jc w:val="center"/>
        <w:rPr>
          <w:rFonts w:ascii="Arial" w:hAnsi="Arial" w:cs="Arial"/>
          <w:b/>
          <w:bCs/>
          <w:szCs w:val="22"/>
          <w:lang w:val="es-ES_tradnl"/>
        </w:rPr>
      </w:pPr>
      <w:r w:rsidRPr="002D79A1">
        <w:rPr>
          <w:rFonts w:ascii="Arial" w:hAnsi="Arial" w:cs="Arial"/>
          <w:b/>
          <w:bCs/>
          <w:szCs w:val="22"/>
          <w:lang w:val="es-ES_tradnl"/>
        </w:rPr>
        <w:t>PLAN DE ACCIÓN PARA EL PORRÓN DE BAER</w:t>
      </w:r>
    </w:p>
    <w:p w14:paraId="5E0F1215" w14:textId="77777777" w:rsidR="00801D4C" w:rsidRPr="002D79A1" w:rsidRDefault="00801D4C" w:rsidP="00801D4C">
      <w:pPr>
        <w:kinsoku w:val="0"/>
        <w:overflowPunct w:val="0"/>
        <w:adjustRightInd/>
        <w:jc w:val="both"/>
        <w:rPr>
          <w:rFonts w:ascii="Arial" w:hAnsi="Arial" w:cs="Arial"/>
          <w:b/>
          <w:bCs/>
          <w:sz w:val="22"/>
          <w:szCs w:val="22"/>
          <w:highlight w:val="yellow"/>
          <w:lang w:val="es-ES_tradnl"/>
        </w:rPr>
      </w:pPr>
    </w:p>
    <w:p w14:paraId="1F97AD5B" w14:textId="01BE7544" w:rsidR="00F01B6F" w:rsidRPr="00920D5C" w:rsidRDefault="00F01B6F" w:rsidP="00F759BD">
      <w:pPr>
        <w:pStyle w:val="ListParagraph"/>
        <w:numPr>
          <w:ilvl w:val="0"/>
          <w:numId w:val="11"/>
        </w:numPr>
        <w:kinsoku w:val="0"/>
        <w:overflowPunct w:val="0"/>
        <w:adjustRightInd/>
        <w:ind w:left="426" w:hanging="426"/>
        <w:jc w:val="both"/>
        <w:rPr>
          <w:rFonts w:ascii="Arial" w:hAnsi="Arial" w:cs="Arial"/>
          <w:bCs/>
          <w:sz w:val="22"/>
          <w:szCs w:val="22"/>
          <w:lang w:val="es-ES_tradnl"/>
        </w:rPr>
      </w:pPr>
      <w:r w:rsidRPr="00920D5C">
        <w:rPr>
          <w:rFonts w:ascii="Arial" w:hAnsi="Arial" w:cs="Arial"/>
          <w:bCs/>
          <w:sz w:val="22"/>
          <w:szCs w:val="22"/>
          <w:lang w:val="es-ES_tradnl"/>
        </w:rPr>
        <w:t>La Resolución 11.14 sobre un Programa de Trabajo para las Aves Migratorias y sus Corredores Aéreos</w:t>
      </w:r>
      <w:r w:rsidR="00B74E4E" w:rsidRPr="00920D5C">
        <w:rPr>
          <w:rFonts w:ascii="Arial" w:hAnsi="Arial" w:cs="Arial"/>
          <w:bCs/>
          <w:sz w:val="22"/>
          <w:szCs w:val="22"/>
          <w:lang w:val="es-ES_tradnl"/>
        </w:rPr>
        <w:t xml:space="preserve"> recomienda el desarrollo, adopción e implementación de un Plan de Acción de Especie</w:t>
      </w:r>
      <w:r w:rsidR="00445654">
        <w:rPr>
          <w:rFonts w:ascii="Arial" w:hAnsi="Arial" w:cs="Arial"/>
          <w:bCs/>
          <w:sz w:val="22"/>
          <w:szCs w:val="22"/>
          <w:lang w:val="es-ES_tradnl"/>
        </w:rPr>
        <w:t xml:space="preserve"> individual</w:t>
      </w:r>
      <w:r w:rsidR="00B74E4E" w:rsidRPr="00920D5C">
        <w:rPr>
          <w:rFonts w:ascii="Arial" w:hAnsi="Arial" w:cs="Arial"/>
          <w:bCs/>
          <w:sz w:val="22"/>
          <w:szCs w:val="22"/>
          <w:lang w:val="es-ES_tradnl"/>
        </w:rPr>
        <w:t xml:space="preserve"> (PAE) para el Porrón de Baer (</w:t>
      </w:r>
      <w:r w:rsidR="00B74E4E" w:rsidRPr="00920D5C">
        <w:rPr>
          <w:rFonts w:ascii="Arial" w:hAnsi="Arial" w:cs="Arial"/>
          <w:bCs/>
          <w:i/>
          <w:sz w:val="22"/>
          <w:szCs w:val="22"/>
          <w:lang w:val="es-ES_tradnl"/>
        </w:rPr>
        <w:t>Aythia baeri</w:t>
      </w:r>
      <w:r w:rsidR="00B74E4E" w:rsidRPr="00920D5C">
        <w:rPr>
          <w:rFonts w:ascii="Arial" w:hAnsi="Arial" w:cs="Arial"/>
          <w:bCs/>
          <w:sz w:val="22"/>
          <w:szCs w:val="22"/>
          <w:lang w:val="es-ES_tradnl"/>
        </w:rPr>
        <w:t>) en Asia, en cooperación con la Asociación de Corredores Aéreos de Asia Oriental-Australasia (EAAFP, por sus siglas en inglés). Esta especie está incluida en los Apéndices I y II de la CMS y es</w:t>
      </w:r>
      <w:r w:rsidR="005B0330">
        <w:rPr>
          <w:rFonts w:ascii="Arial" w:hAnsi="Arial" w:cs="Arial"/>
          <w:bCs/>
          <w:sz w:val="22"/>
          <w:szCs w:val="22"/>
          <w:lang w:val="es-ES_tradnl"/>
        </w:rPr>
        <w:t>tá</w:t>
      </w:r>
      <w:r w:rsidR="00B74E4E" w:rsidRPr="00920D5C">
        <w:rPr>
          <w:rFonts w:ascii="Arial" w:hAnsi="Arial" w:cs="Arial"/>
          <w:bCs/>
          <w:sz w:val="22"/>
          <w:szCs w:val="22"/>
          <w:lang w:val="es-ES_tradnl"/>
        </w:rPr>
        <w:t xml:space="preserve"> considerada En Peligro Crítico por la UICN.</w:t>
      </w:r>
    </w:p>
    <w:p w14:paraId="47226448" w14:textId="77777777" w:rsidR="00801D4C" w:rsidRPr="002D79A1" w:rsidRDefault="00801D4C" w:rsidP="00F759BD">
      <w:pPr>
        <w:kinsoku w:val="0"/>
        <w:overflowPunct w:val="0"/>
        <w:adjustRightInd/>
        <w:ind w:left="426" w:hanging="426"/>
        <w:jc w:val="both"/>
        <w:rPr>
          <w:rFonts w:ascii="Arial" w:hAnsi="Arial" w:cs="Arial"/>
          <w:bCs/>
          <w:sz w:val="22"/>
          <w:szCs w:val="22"/>
          <w:highlight w:val="yellow"/>
          <w:lang w:val="es-ES_tradnl"/>
        </w:rPr>
      </w:pPr>
    </w:p>
    <w:p w14:paraId="2D87EE97" w14:textId="18EE8E43" w:rsidR="0065760A" w:rsidRPr="0065760A" w:rsidRDefault="0065760A" w:rsidP="00F759BD">
      <w:pPr>
        <w:pStyle w:val="ListParagraph"/>
        <w:numPr>
          <w:ilvl w:val="0"/>
          <w:numId w:val="11"/>
        </w:numPr>
        <w:kinsoku w:val="0"/>
        <w:overflowPunct w:val="0"/>
        <w:adjustRightInd/>
        <w:ind w:left="426" w:hanging="426"/>
        <w:jc w:val="both"/>
        <w:rPr>
          <w:rFonts w:ascii="Arial" w:hAnsi="Arial" w:cs="Arial"/>
          <w:bCs/>
          <w:sz w:val="22"/>
          <w:szCs w:val="22"/>
          <w:lang w:val="es-ES_tradnl"/>
        </w:rPr>
      </w:pPr>
      <w:r w:rsidRPr="0065760A">
        <w:rPr>
          <w:rFonts w:ascii="Arial" w:hAnsi="Arial" w:cs="Arial"/>
          <w:bCs/>
          <w:sz w:val="22"/>
          <w:szCs w:val="22"/>
          <w:lang w:val="es-ES_tradnl"/>
        </w:rPr>
        <w:t>El Plan de Acción ha sido prep</w:t>
      </w:r>
      <w:r w:rsidR="00A671DA">
        <w:rPr>
          <w:rFonts w:ascii="Arial" w:hAnsi="Arial" w:cs="Arial"/>
          <w:bCs/>
          <w:sz w:val="22"/>
          <w:szCs w:val="22"/>
          <w:lang w:val="es-ES_tradnl"/>
        </w:rPr>
        <w:t>a</w:t>
      </w:r>
      <w:r w:rsidRPr="0065760A">
        <w:rPr>
          <w:rFonts w:ascii="Arial" w:hAnsi="Arial" w:cs="Arial"/>
          <w:bCs/>
          <w:sz w:val="22"/>
          <w:szCs w:val="22"/>
          <w:lang w:val="es-ES_tradnl"/>
        </w:rPr>
        <w:t>rado por Wildfowl and Wetlands Trust (WWT) y fue ap</w:t>
      </w:r>
      <w:r w:rsidR="00A671DA">
        <w:rPr>
          <w:rFonts w:ascii="Arial" w:hAnsi="Arial" w:cs="Arial"/>
          <w:bCs/>
          <w:sz w:val="22"/>
          <w:szCs w:val="22"/>
          <w:lang w:val="es-ES_tradnl"/>
        </w:rPr>
        <w:t>r</w:t>
      </w:r>
      <w:r w:rsidRPr="0065760A">
        <w:rPr>
          <w:rFonts w:ascii="Arial" w:hAnsi="Arial" w:cs="Arial"/>
          <w:bCs/>
          <w:sz w:val="22"/>
          <w:szCs w:val="22"/>
          <w:lang w:val="es-ES_tradnl"/>
        </w:rPr>
        <w:t xml:space="preserve">obado por la </w:t>
      </w:r>
      <w:r w:rsidR="00A671DA">
        <w:rPr>
          <w:rFonts w:ascii="Arial" w:hAnsi="Arial" w:cs="Arial"/>
          <w:bCs/>
          <w:sz w:val="22"/>
          <w:szCs w:val="22"/>
          <w:lang w:val="es-ES_tradnl"/>
        </w:rPr>
        <w:t>8ª Reunión de los Socios del EAAFP celebrada en Kushiro (Japón) en enero de 2015.</w:t>
      </w:r>
    </w:p>
    <w:p w14:paraId="510BC992" w14:textId="77777777" w:rsidR="00D1035F" w:rsidRPr="002930AF" w:rsidRDefault="00D1035F" w:rsidP="00F759BD">
      <w:pPr>
        <w:kinsoku w:val="0"/>
        <w:overflowPunct w:val="0"/>
        <w:adjustRightInd/>
        <w:ind w:left="426" w:hanging="426"/>
        <w:jc w:val="both"/>
        <w:rPr>
          <w:rFonts w:ascii="Arial" w:hAnsi="Arial" w:cs="Arial"/>
          <w:bCs/>
          <w:sz w:val="22"/>
          <w:szCs w:val="22"/>
          <w:lang w:val="es-ES_tradnl"/>
        </w:rPr>
      </w:pPr>
    </w:p>
    <w:p w14:paraId="75EF2BCB" w14:textId="78A3E04C" w:rsidR="002930AF" w:rsidRPr="002930AF" w:rsidRDefault="002930AF" w:rsidP="00F759BD">
      <w:pPr>
        <w:pStyle w:val="ListParagraph"/>
        <w:numPr>
          <w:ilvl w:val="0"/>
          <w:numId w:val="11"/>
        </w:numPr>
        <w:kinsoku w:val="0"/>
        <w:overflowPunct w:val="0"/>
        <w:adjustRightInd/>
        <w:ind w:left="426" w:hanging="426"/>
        <w:jc w:val="both"/>
        <w:rPr>
          <w:rFonts w:ascii="Arial" w:hAnsi="Arial" w:cs="Arial"/>
          <w:bCs/>
          <w:sz w:val="22"/>
          <w:szCs w:val="22"/>
          <w:lang w:val="es-ES_tradnl"/>
        </w:rPr>
      </w:pPr>
      <w:r w:rsidRPr="002930AF">
        <w:rPr>
          <w:rFonts w:ascii="Arial" w:hAnsi="Arial" w:cs="Arial"/>
          <w:bCs/>
          <w:sz w:val="22"/>
          <w:szCs w:val="22"/>
          <w:lang w:val="es-ES_tradnl"/>
        </w:rPr>
        <w:t>El Plan de Acción fue adoptado por el Comité</w:t>
      </w:r>
      <w:r w:rsidR="00014BDB">
        <w:rPr>
          <w:rFonts w:ascii="Arial" w:hAnsi="Arial" w:cs="Arial"/>
          <w:bCs/>
          <w:sz w:val="22"/>
          <w:szCs w:val="22"/>
          <w:lang w:val="es-ES_tradnl"/>
        </w:rPr>
        <w:t xml:space="preserve"> del periodo</w:t>
      </w:r>
      <w:r w:rsidRPr="002930AF">
        <w:rPr>
          <w:rFonts w:ascii="Arial" w:hAnsi="Arial" w:cs="Arial"/>
          <w:bCs/>
          <w:sz w:val="22"/>
          <w:szCs w:val="22"/>
          <w:lang w:val="es-ES_tradnl"/>
        </w:rPr>
        <w:t xml:space="preserve"> de sesiones del Consejo Científico en su reunión celebrada en Bonn en abril de 2016. Su implementación es urgente</w:t>
      </w:r>
      <w:r w:rsidR="00FD5A0E">
        <w:rPr>
          <w:rFonts w:ascii="Arial" w:hAnsi="Arial" w:cs="Arial"/>
          <w:bCs/>
          <w:sz w:val="22"/>
          <w:szCs w:val="22"/>
          <w:lang w:val="es-ES_tradnl"/>
        </w:rPr>
        <w:t xml:space="preserve"> dado que podría</w:t>
      </w:r>
      <w:r w:rsidR="00014BDB">
        <w:rPr>
          <w:rFonts w:ascii="Arial" w:hAnsi="Arial" w:cs="Arial"/>
          <w:bCs/>
          <w:sz w:val="22"/>
          <w:szCs w:val="22"/>
          <w:lang w:val="es-ES_tradnl"/>
        </w:rPr>
        <w:t xml:space="preserve"> haber menos de 200 ejemplare</w:t>
      </w:r>
      <w:r w:rsidR="004F543A">
        <w:rPr>
          <w:rFonts w:ascii="Arial" w:hAnsi="Arial" w:cs="Arial"/>
          <w:bCs/>
          <w:sz w:val="22"/>
          <w:szCs w:val="22"/>
          <w:lang w:val="es-ES_tradnl"/>
        </w:rPr>
        <w:t>s que sobreviven en la naturaleza. El</w:t>
      </w:r>
      <w:r w:rsidR="00014BDB">
        <w:rPr>
          <w:rFonts w:ascii="Arial" w:hAnsi="Arial" w:cs="Arial"/>
          <w:bCs/>
          <w:sz w:val="22"/>
          <w:szCs w:val="22"/>
          <w:lang w:val="es-ES_tradnl"/>
        </w:rPr>
        <w:t xml:space="preserve"> Plan de Acción identifica las acciones clave </w:t>
      </w:r>
      <w:r w:rsidR="0034426E">
        <w:rPr>
          <w:rFonts w:ascii="Arial" w:hAnsi="Arial" w:cs="Arial"/>
          <w:bCs/>
          <w:sz w:val="22"/>
          <w:szCs w:val="22"/>
          <w:lang w:val="es-ES_tradnl"/>
        </w:rPr>
        <w:t>necesarias para mejorar el estado de conservación del Porrón de Baer.</w:t>
      </w:r>
    </w:p>
    <w:p w14:paraId="6E91A3EE" w14:textId="77777777" w:rsidR="00801D4C" w:rsidRPr="00D71C4A" w:rsidRDefault="00801D4C" w:rsidP="00F759BD">
      <w:pPr>
        <w:kinsoku w:val="0"/>
        <w:overflowPunct w:val="0"/>
        <w:adjustRightInd/>
        <w:ind w:left="426" w:hanging="426"/>
        <w:jc w:val="both"/>
        <w:rPr>
          <w:rFonts w:ascii="Arial" w:hAnsi="Arial" w:cs="Arial"/>
          <w:bCs/>
          <w:sz w:val="22"/>
          <w:szCs w:val="22"/>
          <w:lang w:val="es-ES_tradnl"/>
        </w:rPr>
      </w:pPr>
    </w:p>
    <w:p w14:paraId="79ACD9F0" w14:textId="54C1398F" w:rsidR="00D71C4A" w:rsidRPr="00D71C4A" w:rsidRDefault="00D71C4A" w:rsidP="00F759BD">
      <w:pPr>
        <w:pStyle w:val="ListParagraph"/>
        <w:numPr>
          <w:ilvl w:val="0"/>
          <w:numId w:val="11"/>
        </w:numPr>
        <w:kinsoku w:val="0"/>
        <w:overflowPunct w:val="0"/>
        <w:adjustRightInd/>
        <w:ind w:left="426" w:hanging="426"/>
        <w:jc w:val="both"/>
        <w:rPr>
          <w:rFonts w:ascii="Arial" w:hAnsi="Arial" w:cs="Arial"/>
          <w:bCs/>
          <w:sz w:val="22"/>
          <w:szCs w:val="22"/>
          <w:lang w:val="es-ES_tradnl"/>
        </w:rPr>
      </w:pPr>
      <w:r w:rsidRPr="00D71C4A">
        <w:rPr>
          <w:rFonts w:ascii="Arial" w:hAnsi="Arial" w:cs="Arial"/>
          <w:bCs/>
          <w:sz w:val="22"/>
          <w:szCs w:val="22"/>
          <w:lang w:val="es-ES_tradnl"/>
        </w:rPr>
        <w:t xml:space="preserve">El Plan de Acción se encuentra adjunto a esta portada como Anexo 1. En consonancia con la política de la CMS relativa a </w:t>
      </w:r>
      <w:r w:rsidR="008B6157">
        <w:rPr>
          <w:rFonts w:ascii="Arial" w:hAnsi="Arial" w:cs="Arial"/>
          <w:bCs/>
          <w:sz w:val="22"/>
          <w:szCs w:val="22"/>
          <w:lang w:val="es-ES_tradnl"/>
        </w:rPr>
        <w:t>l</w:t>
      </w:r>
      <w:r w:rsidRPr="00D71C4A">
        <w:rPr>
          <w:rFonts w:ascii="Arial" w:hAnsi="Arial" w:cs="Arial"/>
          <w:bCs/>
          <w:sz w:val="22"/>
          <w:szCs w:val="22"/>
          <w:lang w:val="es-ES_tradnl"/>
        </w:rPr>
        <w:t xml:space="preserve">as versiones en diferentes idiomas de los planes de acción de especies individuales, el documento está </w:t>
      </w:r>
      <w:r>
        <w:rPr>
          <w:rFonts w:ascii="Arial" w:hAnsi="Arial" w:cs="Arial"/>
          <w:bCs/>
          <w:sz w:val="22"/>
          <w:szCs w:val="22"/>
          <w:lang w:val="es-ES_tradnl"/>
        </w:rPr>
        <w:t xml:space="preserve">disponible en </w:t>
      </w:r>
      <w:r w:rsidR="008B6157">
        <w:rPr>
          <w:rFonts w:ascii="Arial" w:hAnsi="Arial" w:cs="Arial"/>
          <w:bCs/>
          <w:sz w:val="22"/>
          <w:szCs w:val="22"/>
          <w:lang w:val="es-ES_tradnl"/>
        </w:rPr>
        <w:t>solamente inglés</w:t>
      </w:r>
      <w:r>
        <w:rPr>
          <w:rFonts w:ascii="Arial" w:hAnsi="Arial" w:cs="Arial"/>
          <w:bCs/>
          <w:sz w:val="22"/>
          <w:szCs w:val="22"/>
          <w:lang w:val="es-ES_tradnl"/>
        </w:rPr>
        <w:t>, ya que su alcance geográfico no incluye ningún país de habla francesa o hispana.</w:t>
      </w:r>
    </w:p>
    <w:p w14:paraId="0DB18EA1" w14:textId="77777777" w:rsidR="00801D4C" w:rsidRPr="002D79A1" w:rsidRDefault="00801D4C" w:rsidP="00801D4C">
      <w:pPr>
        <w:kinsoku w:val="0"/>
        <w:overflowPunct w:val="0"/>
        <w:adjustRightInd/>
        <w:rPr>
          <w:rFonts w:ascii="Arial" w:hAnsi="Arial" w:cs="Arial"/>
          <w:bCs/>
          <w:sz w:val="22"/>
          <w:szCs w:val="22"/>
          <w:highlight w:val="yellow"/>
          <w:lang w:val="es-ES_tradnl"/>
        </w:rPr>
      </w:pPr>
    </w:p>
    <w:p w14:paraId="1AD1E03A" w14:textId="0093C6B9" w:rsidR="002934CF" w:rsidRPr="002934CF" w:rsidRDefault="002934CF" w:rsidP="007910DD">
      <w:pPr>
        <w:rPr>
          <w:rFonts w:ascii="Arial" w:hAnsi="Arial" w:cs="Arial"/>
          <w:sz w:val="22"/>
          <w:szCs w:val="22"/>
          <w:u w:val="single"/>
          <w:lang w:val="es-ES_tradnl"/>
        </w:rPr>
      </w:pPr>
      <w:r w:rsidRPr="002934CF">
        <w:rPr>
          <w:rFonts w:ascii="Arial" w:hAnsi="Arial" w:cs="Arial"/>
          <w:sz w:val="22"/>
          <w:szCs w:val="22"/>
          <w:u w:val="single"/>
          <w:lang w:val="es-ES_tradnl"/>
        </w:rPr>
        <w:t>Acciones recomendadas</w:t>
      </w:r>
    </w:p>
    <w:p w14:paraId="38E925F8" w14:textId="77777777" w:rsidR="007910DD" w:rsidRPr="002D79A1" w:rsidRDefault="007910DD" w:rsidP="007910DD">
      <w:pPr>
        <w:rPr>
          <w:rFonts w:ascii="Arial" w:hAnsi="Arial" w:cs="Arial"/>
          <w:sz w:val="22"/>
          <w:szCs w:val="22"/>
          <w:highlight w:val="yellow"/>
          <w:lang w:val="es-ES_tradnl"/>
        </w:rPr>
      </w:pPr>
    </w:p>
    <w:p w14:paraId="59496E74" w14:textId="2A368434" w:rsidR="009D491E" w:rsidRPr="009D491E" w:rsidRDefault="009D491E" w:rsidP="00F759BD">
      <w:pPr>
        <w:numPr>
          <w:ilvl w:val="0"/>
          <w:numId w:val="11"/>
        </w:numPr>
        <w:ind w:left="426" w:hanging="426"/>
        <w:jc w:val="both"/>
        <w:rPr>
          <w:rFonts w:ascii="Arial" w:hAnsi="Arial" w:cs="Arial"/>
          <w:sz w:val="22"/>
          <w:szCs w:val="22"/>
          <w:lang w:val="es-ES_tradnl"/>
        </w:rPr>
      </w:pPr>
      <w:r w:rsidRPr="009D491E">
        <w:rPr>
          <w:rFonts w:ascii="Arial" w:hAnsi="Arial" w:cs="Arial"/>
          <w:sz w:val="22"/>
          <w:szCs w:val="22"/>
          <w:lang w:val="es-ES_tradnl"/>
        </w:rPr>
        <w:t>Se recomienda a la Conferencia de las Partes que:</w:t>
      </w:r>
    </w:p>
    <w:p w14:paraId="5343C576" w14:textId="77777777" w:rsidR="007910DD" w:rsidRPr="009D491E" w:rsidRDefault="007910DD" w:rsidP="007910DD">
      <w:pPr>
        <w:jc w:val="both"/>
        <w:rPr>
          <w:rFonts w:ascii="Arial" w:hAnsi="Arial" w:cs="Arial"/>
          <w:sz w:val="22"/>
          <w:szCs w:val="22"/>
          <w:lang w:val="es-ES_tradnl"/>
        </w:rPr>
      </w:pPr>
    </w:p>
    <w:p w14:paraId="087A7FEF" w14:textId="4D137533" w:rsidR="009D491E" w:rsidRPr="009D491E" w:rsidRDefault="009D491E" w:rsidP="00200759">
      <w:pPr>
        <w:widowControl/>
        <w:numPr>
          <w:ilvl w:val="0"/>
          <w:numId w:val="3"/>
        </w:numPr>
        <w:autoSpaceDE/>
        <w:adjustRightInd/>
        <w:contextualSpacing/>
        <w:jc w:val="both"/>
        <w:rPr>
          <w:rFonts w:ascii="Arial" w:hAnsi="Arial" w:cs="Arial"/>
          <w:sz w:val="22"/>
          <w:szCs w:val="22"/>
          <w:lang w:val="es-ES_tradnl"/>
        </w:rPr>
      </w:pPr>
      <w:r w:rsidRPr="009D491E">
        <w:rPr>
          <w:rFonts w:ascii="Arial" w:hAnsi="Arial" w:cs="Arial"/>
          <w:sz w:val="22"/>
          <w:szCs w:val="22"/>
          <w:lang w:val="es-ES_tradnl"/>
        </w:rPr>
        <w:t>Adopte el Plan de Acción incluido en el Anexo 1 media</w:t>
      </w:r>
      <w:r w:rsidR="00F05D6C">
        <w:rPr>
          <w:rFonts w:ascii="Arial" w:hAnsi="Arial" w:cs="Arial"/>
          <w:sz w:val="22"/>
          <w:szCs w:val="22"/>
          <w:lang w:val="es-ES_tradnl"/>
        </w:rPr>
        <w:t>n</w:t>
      </w:r>
      <w:r w:rsidRPr="009D491E">
        <w:rPr>
          <w:rFonts w:ascii="Arial" w:hAnsi="Arial" w:cs="Arial"/>
          <w:sz w:val="22"/>
          <w:szCs w:val="22"/>
          <w:lang w:val="es-ES_tradnl"/>
        </w:rPr>
        <w:t>te el borrador de Resolución 12.XX sobre planes de acción para especies individuales de aves, contenido en el documento UNEP/CMS/COP12/Doc.24.1.11.</w:t>
      </w:r>
    </w:p>
    <w:p w14:paraId="61D3BDE3" w14:textId="77777777" w:rsidR="006C6D9D" w:rsidRPr="002D79A1" w:rsidRDefault="006C6D9D" w:rsidP="006C6D9D">
      <w:pPr>
        <w:widowControl/>
        <w:autoSpaceDE/>
        <w:adjustRightInd/>
        <w:contextualSpacing/>
        <w:jc w:val="both"/>
        <w:rPr>
          <w:rFonts w:ascii="Arial" w:hAnsi="Arial" w:cs="Arial"/>
          <w:sz w:val="22"/>
          <w:szCs w:val="22"/>
          <w:lang w:val="es-ES_tradnl"/>
        </w:rPr>
      </w:pPr>
    </w:p>
    <w:p w14:paraId="1328A9C6" w14:textId="77777777" w:rsidR="00894B0D" w:rsidRPr="003B217B" w:rsidRDefault="00894B0D" w:rsidP="00894B0D">
      <w:pPr>
        <w:widowControl/>
        <w:autoSpaceDE/>
        <w:adjustRightInd/>
        <w:contextualSpacing/>
        <w:jc w:val="both"/>
        <w:rPr>
          <w:rFonts w:ascii="Arial" w:hAnsi="Arial" w:cs="Arial"/>
          <w:sz w:val="22"/>
          <w:szCs w:val="22"/>
          <w:lang w:val="es-ES"/>
        </w:rPr>
      </w:pPr>
    </w:p>
    <w:p w14:paraId="1A05D185" w14:textId="77777777" w:rsidR="00894B0D" w:rsidRPr="003B217B" w:rsidRDefault="00894B0D" w:rsidP="00894B0D">
      <w:pPr>
        <w:widowControl/>
        <w:autoSpaceDE/>
        <w:adjustRightInd/>
        <w:ind w:firstLine="720"/>
        <w:contextualSpacing/>
        <w:jc w:val="both"/>
        <w:rPr>
          <w:rFonts w:ascii="Arial" w:hAnsi="Arial" w:cs="Arial"/>
          <w:sz w:val="22"/>
          <w:szCs w:val="22"/>
          <w:lang w:val="es-ES"/>
        </w:rPr>
      </w:pPr>
    </w:p>
    <w:p w14:paraId="6C43A4D2" w14:textId="77777777" w:rsidR="007910DD" w:rsidRPr="003B217B" w:rsidRDefault="007910DD" w:rsidP="007910DD">
      <w:pPr>
        <w:widowControl/>
        <w:autoSpaceDE/>
        <w:adjustRightInd/>
        <w:ind w:left="1440"/>
        <w:contextualSpacing/>
        <w:jc w:val="both"/>
        <w:rPr>
          <w:rFonts w:ascii="Arial" w:hAnsi="Arial" w:cs="Arial"/>
          <w:sz w:val="22"/>
          <w:szCs w:val="22"/>
          <w:lang w:val="es-ES"/>
        </w:rPr>
      </w:pPr>
    </w:p>
    <w:p w14:paraId="7A16ED65" w14:textId="77777777" w:rsidR="00801D4C" w:rsidRPr="003B217B" w:rsidRDefault="00801D4C" w:rsidP="0003449E">
      <w:pPr>
        <w:widowControl/>
        <w:autoSpaceDE/>
        <w:adjustRightInd/>
        <w:jc w:val="right"/>
        <w:rPr>
          <w:rFonts w:ascii="Arial" w:hAnsi="Arial" w:cs="Arial"/>
          <w:b/>
          <w:caps/>
          <w:sz w:val="22"/>
          <w:szCs w:val="22"/>
          <w:lang w:val="es-ES"/>
        </w:rPr>
      </w:pPr>
    </w:p>
    <w:p w14:paraId="5C9E251D" w14:textId="77777777" w:rsidR="00801D4C" w:rsidRPr="003B217B" w:rsidRDefault="00801D4C" w:rsidP="0003449E">
      <w:pPr>
        <w:widowControl/>
        <w:autoSpaceDE/>
        <w:adjustRightInd/>
        <w:jc w:val="right"/>
        <w:rPr>
          <w:rFonts w:ascii="Arial" w:hAnsi="Arial" w:cs="Arial"/>
          <w:b/>
          <w:caps/>
          <w:sz w:val="22"/>
          <w:szCs w:val="22"/>
          <w:lang w:val="es-ES"/>
        </w:rPr>
      </w:pPr>
    </w:p>
    <w:p w14:paraId="3A02B941" w14:textId="77777777" w:rsidR="00801D4C" w:rsidRPr="003B217B" w:rsidRDefault="00801D4C" w:rsidP="0003449E">
      <w:pPr>
        <w:widowControl/>
        <w:autoSpaceDE/>
        <w:adjustRightInd/>
        <w:jc w:val="right"/>
        <w:rPr>
          <w:rFonts w:ascii="Arial" w:hAnsi="Arial" w:cs="Arial"/>
          <w:b/>
          <w:caps/>
          <w:sz w:val="22"/>
          <w:szCs w:val="22"/>
          <w:lang w:val="es-ES"/>
        </w:rPr>
      </w:pPr>
    </w:p>
    <w:p w14:paraId="1589C5C9" w14:textId="77777777" w:rsidR="00801D4C" w:rsidRPr="003B217B" w:rsidRDefault="00801D4C" w:rsidP="0003449E">
      <w:pPr>
        <w:widowControl/>
        <w:autoSpaceDE/>
        <w:adjustRightInd/>
        <w:jc w:val="right"/>
        <w:rPr>
          <w:rFonts w:ascii="Arial" w:hAnsi="Arial" w:cs="Arial"/>
          <w:b/>
          <w:caps/>
          <w:sz w:val="22"/>
          <w:szCs w:val="22"/>
          <w:lang w:val="es-ES"/>
        </w:rPr>
      </w:pPr>
    </w:p>
    <w:p w14:paraId="61757B52" w14:textId="77777777" w:rsidR="00801D4C" w:rsidRPr="003B217B" w:rsidRDefault="00801D4C" w:rsidP="0003449E">
      <w:pPr>
        <w:widowControl/>
        <w:autoSpaceDE/>
        <w:adjustRightInd/>
        <w:jc w:val="right"/>
        <w:rPr>
          <w:rFonts w:ascii="Arial" w:hAnsi="Arial" w:cs="Arial"/>
          <w:b/>
          <w:caps/>
          <w:sz w:val="22"/>
          <w:szCs w:val="22"/>
          <w:lang w:val="es-ES"/>
        </w:rPr>
      </w:pPr>
    </w:p>
    <w:p w14:paraId="7308E7AE" w14:textId="77777777" w:rsidR="00801D4C" w:rsidRPr="003B217B" w:rsidRDefault="00801D4C" w:rsidP="0003449E">
      <w:pPr>
        <w:widowControl/>
        <w:autoSpaceDE/>
        <w:adjustRightInd/>
        <w:jc w:val="right"/>
        <w:rPr>
          <w:rFonts w:ascii="Arial" w:hAnsi="Arial" w:cs="Arial"/>
          <w:b/>
          <w:caps/>
          <w:sz w:val="22"/>
          <w:szCs w:val="22"/>
          <w:lang w:val="es-ES"/>
        </w:rPr>
      </w:pPr>
    </w:p>
    <w:p w14:paraId="37ACF7D2" w14:textId="77777777" w:rsidR="00801D4C" w:rsidRPr="003B217B" w:rsidRDefault="00801D4C" w:rsidP="0003449E">
      <w:pPr>
        <w:widowControl/>
        <w:autoSpaceDE/>
        <w:adjustRightInd/>
        <w:jc w:val="right"/>
        <w:rPr>
          <w:rFonts w:ascii="Arial" w:hAnsi="Arial" w:cs="Arial"/>
          <w:b/>
          <w:caps/>
          <w:sz w:val="22"/>
          <w:szCs w:val="22"/>
          <w:lang w:val="es-ES"/>
        </w:rPr>
      </w:pPr>
    </w:p>
    <w:p w14:paraId="01AC05A4" w14:textId="77777777" w:rsidR="00801D4C" w:rsidRPr="003B217B" w:rsidRDefault="00801D4C" w:rsidP="0003449E">
      <w:pPr>
        <w:widowControl/>
        <w:autoSpaceDE/>
        <w:adjustRightInd/>
        <w:jc w:val="right"/>
        <w:rPr>
          <w:rFonts w:ascii="Arial" w:hAnsi="Arial" w:cs="Arial"/>
          <w:b/>
          <w:caps/>
          <w:sz w:val="22"/>
          <w:szCs w:val="22"/>
          <w:lang w:val="es-ES"/>
        </w:rPr>
      </w:pPr>
    </w:p>
    <w:p w14:paraId="3F610998" w14:textId="77777777" w:rsidR="00801D4C" w:rsidRPr="003B217B" w:rsidRDefault="00801D4C" w:rsidP="0003449E">
      <w:pPr>
        <w:widowControl/>
        <w:autoSpaceDE/>
        <w:adjustRightInd/>
        <w:jc w:val="right"/>
        <w:rPr>
          <w:rFonts w:ascii="Arial" w:hAnsi="Arial" w:cs="Arial"/>
          <w:b/>
          <w:caps/>
          <w:sz w:val="22"/>
          <w:szCs w:val="22"/>
          <w:lang w:val="es-ES"/>
        </w:rPr>
      </w:pPr>
    </w:p>
    <w:p w14:paraId="08B9DBB9" w14:textId="77777777" w:rsidR="00801D4C" w:rsidRPr="003B217B" w:rsidRDefault="00801D4C" w:rsidP="0003449E">
      <w:pPr>
        <w:widowControl/>
        <w:autoSpaceDE/>
        <w:adjustRightInd/>
        <w:jc w:val="right"/>
        <w:rPr>
          <w:rFonts w:ascii="Arial" w:hAnsi="Arial" w:cs="Arial"/>
          <w:b/>
          <w:caps/>
          <w:sz w:val="22"/>
          <w:szCs w:val="22"/>
          <w:lang w:val="es-ES"/>
        </w:rPr>
      </w:pPr>
    </w:p>
    <w:p w14:paraId="5D2F07F8" w14:textId="77777777" w:rsidR="00801D4C" w:rsidRPr="003B217B" w:rsidRDefault="00801D4C" w:rsidP="0003449E">
      <w:pPr>
        <w:widowControl/>
        <w:autoSpaceDE/>
        <w:adjustRightInd/>
        <w:jc w:val="right"/>
        <w:rPr>
          <w:rFonts w:ascii="Arial" w:hAnsi="Arial" w:cs="Arial"/>
          <w:b/>
          <w:caps/>
          <w:sz w:val="22"/>
          <w:szCs w:val="22"/>
          <w:lang w:val="es-ES"/>
        </w:rPr>
      </w:pPr>
    </w:p>
    <w:p w14:paraId="7051A509" w14:textId="77777777" w:rsidR="00801D4C" w:rsidRPr="003B217B" w:rsidRDefault="00801D4C" w:rsidP="0003449E">
      <w:pPr>
        <w:widowControl/>
        <w:autoSpaceDE/>
        <w:adjustRightInd/>
        <w:jc w:val="right"/>
        <w:rPr>
          <w:rFonts w:ascii="Arial" w:hAnsi="Arial" w:cs="Arial"/>
          <w:b/>
          <w:caps/>
          <w:sz w:val="22"/>
          <w:szCs w:val="22"/>
          <w:lang w:val="es-ES"/>
        </w:rPr>
      </w:pPr>
    </w:p>
    <w:p w14:paraId="07353259" w14:textId="77777777" w:rsidR="00801D4C" w:rsidRPr="003B217B" w:rsidRDefault="00801D4C" w:rsidP="0003449E">
      <w:pPr>
        <w:widowControl/>
        <w:autoSpaceDE/>
        <w:adjustRightInd/>
        <w:jc w:val="right"/>
        <w:rPr>
          <w:rFonts w:ascii="Arial" w:hAnsi="Arial" w:cs="Arial"/>
          <w:b/>
          <w:caps/>
          <w:sz w:val="22"/>
          <w:szCs w:val="22"/>
          <w:lang w:val="es-ES"/>
        </w:rPr>
      </w:pPr>
    </w:p>
    <w:p w14:paraId="1ED93F59" w14:textId="77777777" w:rsidR="00801D4C" w:rsidRPr="003B217B" w:rsidRDefault="00801D4C" w:rsidP="0003449E">
      <w:pPr>
        <w:widowControl/>
        <w:autoSpaceDE/>
        <w:adjustRightInd/>
        <w:jc w:val="right"/>
        <w:rPr>
          <w:rFonts w:ascii="Arial" w:hAnsi="Arial" w:cs="Arial"/>
          <w:b/>
          <w:caps/>
          <w:sz w:val="22"/>
          <w:szCs w:val="22"/>
          <w:lang w:val="es-ES"/>
        </w:rPr>
      </w:pPr>
    </w:p>
    <w:p w14:paraId="0F6009F5" w14:textId="77777777" w:rsidR="00801D4C" w:rsidRPr="003B217B" w:rsidRDefault="00801D4C" w:rsidP="0003449E">
      <w:pPr>
        <w:widowControl/>
        <w:autoSpaceDE/>
        <w:adjustRightInd/>
        <w:jc w:val="right"/>
        <w:rPr>
          <w:rFonts w:ascii="Arial" w:hAnsi="Arial" w:cs="Arial"/>
          <w:b/>
          <w:caps/>
          <w:sz w:val="22"/>
          <w:szCs w:val="22"/>
          <w:lang w:val="es-ES"/>
        </w:rPr>
      </w:pPr>
    </w:p>
    <w:p w14:paraId="726AC08F" w14:textId="77777777" w:rsidR="00431DF9" w:rsidRPr="003B217B" w:rsidRDefault="00431DF9" w:rsidP="0003449E">
      <w:pPr>
        <w:widowControl/>
        <w:autoSpaceDE/>
        <w:adjustRightInd/>
        <w:jc w:val="right"/>
        <w:rPr>
          <w:rFonts w:ascii="Arial" w:hAnsi="Arial" w:cs="Arial"/>
          <w:b/>
          <w:caps/>
          <w:sz w:val="22"/>
          <w:szCs w:val="22"/>
          <w:lang w:val="es-ES"/>
        </w:rPr>
      </w:pPr>
    </w:p>
    <w:p w14:paraId="046A35E0" w14:textId="77777777" w:rsidR="00431DF9" w:rsidRPr="003B217B" w:rsidRDefault="00431DF9" w:rsidP="0003449E">
      <w:pPr>
        <w:widowControl/>
        <w:autoSpaceDE/>
        <w:adjustRightInd/>
        <w:jc w:val="right"/>
        <w:rPr>
          <w:rFonts w:ascii="Arial" w:hAnsi="Arial" w:cs="Arial"/>
          <w:b/>
          <w:caps/>
          <w:sz w:val="22"/>
          <w:szCs w:val="22"/>
          <w:lang w:val="es-ES"/>
        </w:rPr>
      </w:pPr>
    </w:p>
    <w:p w14:paraId="79A172AA" w14:textId="77777777" w:rsidR="00431DF9" w:rsidRPr="003B217B" w:rsidRDefault="00431DF9" w:rsidP="0003449E">
      <w:pPr>
        <w:widowControl/>
        <w:autoSpaceDE/>
        <w:adjustRightInd/>
        <w:jc w:val="right"/>
        <w:rPr>
          <w:rFonts w:ascii="Arial" w:hAnsi="Arial" w:cs="Arial"/>
          <w:b/>
          <w:caps/>
          <w:sz w:val="22"/>
          <w:szCs w:val="22"/>
          <w:lang w:val="es-ES"/>
        </w:rPr>
      </w:pPr>
    </w:p>
    <w:p w14:paraId="41B8EEFA" w14:textId="77777777" w:rsidR="00D1035F" w:rsidRPr="003B217B" w:rsidRDefault="00D1035F" w:rsidP="0003449E">
      <w:pPr>
        <w:widowControl/>
        <w:autoSpaceDE/>
        <w:adjustRightInd/>
        <w:jc w:val="right"/>
        <w:rPr>
          <w:rFonts w:ascii="Arial" w:hAnsi="Arial" w:cs="Arial"/>
          <w:b/>
          <w:caps/>
          <w:sz w:val="22"/>
          <w:szCs w:val="22"/>
          <w:lang w:val="es-ES"/>
        </w:rPr>
      </w:pPr>
    </w:p>
    <w:p w14:paraId="6EB4B32D" w14:textId="77777777" w:rsidR="00D1035F" w:rsidRPr="003B217B" w:rsidRDefault="00D1035F" w:rsidP="0003449E">
      <w:pPr>
        <w:widowControl/>
        <w:autoSpaceDE/>
        <w:adjustRightInd/>
        <w:jc w:val="right"/>
        <w:rPr>
          <w:rFonts w:ascii="Arial" w:hAnsi="Arial" w:cs="Arial"/>
          <w:b/>
          <w:caps/>
          <w:sz w:val="22"/>
          <w:szCs w:val="22"/>
          <w:lang w:val="es-ES"/>
        </w:rPr>
      </w:pPr>
    </w:p>
    <w:p w14:paraId="254AB4B1" w14:textId="77777777" w:rsidR="00D1035F" w:rsidRPr="003B217B" w:rsidRDefault="00D1035F" w:rsidP="0003449E">
      <w:pPr>
        <w:widowControl/>
        <w:autoSpaceDE/>
        <w:adjustRightInd/>
        <w:jc w:val="right"/>
        <w:rPr>
          <w:rFonts w:ascii="Arial" w:hAnsi="Arial" w:cs="Arial"/>
          <w:b/>
          <w:caps/>
          <w:sz w:val="22"/>
          <w:szCs w:val="22"/>
          <w:lang w:val="es-ES"/>
        </w:rPr>
      </w:pPr>
    </w:p>
    <w:p w14:paraId="3E02C125" w14:textId="762DB1D6" w:rsidR="0055358A" w:rsidRPr="003B217B" w:rsidRDefault="0055358A">
      <w:pPr>
        <w:widowControl/>
        <w:autoSpaceDE/>
        <w:autoSpaceDN/>
        <w:adjustRightInd/>
        <w:rPr>
          <w:rFonts w:ascii="Arial" w:hAnsi="Arial" w:cs="Arial"/>
          <w:b/>
          <w:caps/>
          <w:sz w:val="22"/>
          <w:szCs w:val="22"/>
          <w:lang w:val="es-ES"/>
        </w:rPr>
      </w:pPr>
      <w:r w:rsidRPr="003B217B">
        <w:rPr>
          <w:rFonts w:ascii="Arial" w:hAnsi="Arial" w:cs="Arial"/>
          <w:b/>
          <w:caps/>
          <w:sz w:val="22"/>
          <w:szCs w:val="22"/>
          <w:lang w:val="es-ES"/>
        </w:rPr>
        <w:br w:type="page"/>
      </w:r>
    </w:p>
    <w:p w14:paraId="0AB86FED" w14:textId="77777777" w:rsidR="007910DD" w:rsidRPr="006D2870" w:rsidRDefault="007910DD" w:rsidP="0003449E">
      <w:pPr>
        <w:widowControl/>
        <w:autoSpaceDE/>
        <w:adjustRightInd/>
        <w:jc w:val="right"/>
        <w:rPr>
          <w:rFonts w:ascii="Arial" w:hAnsi="Arial" w:cs="Arial"/>
          <w:b/>
          <w:caps/>
          <w:sz w:val="22"/>
          <w:szCs w:val="22"/>
          <w:lang w:val="en-GB"/>
        </w:rPr>
      </w:pPr>
      <w:r w:rsidRPr="006D2870">
        <w:rPr>
          <w:rFonts w:ascii="Arial" w:hAnsi="Arial" w:cs="Arial"/>
          <w:b/>
          <w:caps/>
          <w:sz w:val="22"/>
          <w:szCs w:val="22"/>
          <w:lang w:val="en-GB"/>
        </w:rPr>
        <w:lastRenderedPageBreak/>
        <w:t xml:space="preserve">Annex </w:t>
      </w:r>
      <w:r w:rsidR="00801D4C" w:rsidRPr="006D2870">
        <w:rPr>
          <w:rFonts w:ascii="Arial" w:hAnsi="Arial" w:cs="Arial"/>
          <w:b/>
          <w:caps/>
          <w:sz w:val="22"/>
          <w:szCs w:val="22"/>
          <w:lang w:val="en-GB"/>
        </w:rPr>
        <w:t>1</w:t>
      </w:r>
    </w:p>
    <w:p w14:paraId="60AA9583" w14:textId="77777777" w:rsidR="00E573CB" w:rsidRPr="006D2870" w:rsidRDefault="00E573CB" w:rsidP="0003449E">
      <w:pPr>
        <w:widowControl/>
        <w:autoSpaceDE/>
        <w:adjustRightInd/>
        <w:jc w:val="right"/>
        <w:rPr>
          <w:rFonts w:ascii="Arial" w:hAnsi="Arial" w:cs="Arial"/>
          <w:b/>
          <w:caps/>
          <w:sz w:val="22"/>
          <w:szCs w:val="22"/>
          <w:lang w:val="en-GB"/>
        </w:rPr>
      </w:pPr>
    </w:p>
    <w:p w14:paraId="0B36A832" w14:textId="77777777" w:rsidR="00E573CB" w:rsidRPr="006D2870" w:rsidRDefault="00E573CB" w:rsidP="00E573CB">
      <w:pPr>
        <w:rPr>
          <w:rFonts w:ascii="Arial" w:hAnsi="Arial" w:cs="Arial"/>
          <w:sz w:val="22"/>
          <w:szCs w:val="22"/>
        </w:rPr>
      </w:pPr>
      <w:r w:rsidRPr="006D2870">
        <w:rPr>
          <w:rFonts w:ascii="Arial" w:hAnsi="Arial" w:cs="Arial"/>
          <w:sz w:val="22"/>
          <w:szCs w:val="22"/>
        </w:rPr>
        <w:t>This Single Species Action Plan has been prepared to assist fulfilment of obligations under:</w:t>
      </w:r>
    </w:p>
    <w:p w14:paraId="4ADF4554" w14:textId="77777777" w:rsidR="00E573CB" w:rsidRPr="006D2870" w:rsidRDefault="00E573CB" w:rsidP="00E573CB">
      <w:pPr>
        <w:rPr>
          <w:rFonts w:ascii="Arial" w:hAnsi="Arial" w:cs="Arial"/>
          <w:sz w:val="28"/>
          <w:szCs w:val="22"/>
        </w:rPr>
      </w:pPr>
    </w:p>
    <w:p w14:paraId="72738613" w14:textId="77777777" w:rsidR="00E573CB" w:rsidRPr="006D2870" w:rsidRDefault="00E573CB" w:rsidP="00E573CB">
      <w:pPr>
        <w:rPr>
          <w:rFonts w:ascii="Arial" w:hAnsi="Arial" w:cs="Arial"/>
          <w:sz w:val="28"/>
          <w:szCs w:val="22"/>
        </w:rPr>
      </w:pPr>
    </w:p>
    <w:p w14:paraId="54EB6995"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The Convention on the Conservation of</w:t>
      </w:r>
    </w:p>
    <w:p w14:paraId="663E5B82"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Migratory Species of Wild Animals (CMS)</w:t>
      </w:r>
    </w:p>
    <w:p w14:paraId="01497707" w14:textId="77777777" w:rsidR="00E573CB" w:rsidRPr="006D2870" w:rsidRDefault="00E573CB" w:rsidP="00E573CB">
      <w:pPr>
        <w:rPr>
          <w:rFonts w:ascii="Arial" w:hAnsi="Arial" w:cs="Arial"/>
          <w:b/>
          <w:sz w:val="28"/>
          <w:szCs w:val="22"/>
        </w:rPr>
      </w:pPr>
    </w:p>
    <w:p w14:paraId="7A67F120"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The East Asian – Australasian Flyway Partnership</w:t>
      </w:r>
    </w:p>
    <w:p w14:paraId="009A5191" w14:textId="77777777" w:rsidR="00E573CB" w:rsidRPr="006D2870" w:rsidRDefault="00E573CB" w:rsidP="00E573CB">
      <w:pPr>
        <w:jc w:val="center"/>
        <w:rPr>
          <w:rFonts w:ascii="Arial" w:hAnsi="Arial" w:cs="Arial"/>
          <w:sz w:val="28"/>
          <w:szCs w:val="22"/>
        </w:rPr>
      </w:pPr>
    </w:p>
    <w:p w14:paraId="3B37C6C6" w14:textId="77777777" w:rsidR="00E573CB" w:rsidRPr="006D2870" w:rsidRDefault="00E573CB" w:rsidP="00E573CB">
      <w:pPr>
        <w:jc w:val="center"/>
        <w:rPr>
          <w:rFonts w:ascii="Arial" w:hAnsi="Arial" w:cs="Arial"/>
          <w:sz w:val="28"/>
          <w:szCs w:val="22"/>
        </w:rPr>
      </w:pPr>
    </w:p>
    <w:p w14:paraId="65D15C04" w14:textId="77777777" w:rsidR="00E573CB" w:rsidRPr="006D2870" w:rsidRDefault="00E573CB" w:rsidP="00E573CB">
      <w:pPr>
        <w:jc w:val="center"/>
        <w:rPr>
          <w:rFonts w:ascii="Arial" w:hAnsi="Arial" w:cs="Arial"/>
          <w:sz w:val="28"/>
          <w:szCs w:val="22"/>
        </w:rPr>
      </w:pPr>
    </w:p>
    <w:p w14:paraId="2BC3F2B3" w14:textId="77777777" w:rsidR="00E573CB" w:rsidRPr="006D2870" w:rsidRDefault="00E573CB" w:rsidP="00E573CB">
      <w:pPr>
        <w:jc w:val="center"/>
        <w:rPr>
          <w:rFonts w:ascii="Arial" w:hAnsi="Arial" w:cs="Arial"/>
          <w:sz w:val="28"/>
          <w:szCs w:val="22"/>
        </w:rPr>
      </w:pPr>
    </w:p>
    <w:p w14:paraId="1742906D" w14:textId="77777777" w:rsidR="00E573CB" w:rsidRPr="006D2870" w:rsidRDefault="00E573CB" w:rsidP="00E573CB">
      <w:pPr>
        <w:jc w:val="center"/>
        <w:rPr>
          <w:rFonts w:ascii="Arial" w:hAnsi="Arial" w:cs="Arial"/>
          <w:b/>
          <w:sz w:val="28"/>
          <w:szCs w:val="22"/>
        </w:rPr>
      </w:pPr>
      <w:r w:rsidRPr="006D2870">
        <w:rPr>
          <w:rFonts w:ascii="Arial" w:hAnsi="Arial" w:cs="Arial"/>
          <w:b/>
          <w:sz w:val="28"/>
          <w:szCs w:val="22"/>
        </w:rPr>
        <w:t>International Single Species Action Plan for the Conservation of the Baer’s Pochard (</w:t>
      </w:r>
      <w:r w:rsidRPr="006D2870">
        <w:rPr>
          <w:rFonts w:ascii="Arial" w:hAnsi="Arial" w:cs="Arial"/>
          <w:b/>
          <w:i/>
          <w:sz w:val="28"/>
          <w:szCs w:val="22"/>
        </w:rPr>
        <w:t>Aythya baeri</w:t>
      </w:r>
      <w:r w:rsidRPr="006D2870">
        <w:rPr>
          <w:rFonts w:ascii="Arial" w:hAnsi="Arial" w:cs="Arial"/>
          <w:b/>
          <w:sz w:val="28"/>
          <w:szCs w:val="22"/>
        </w:rPr>
        <w:t>)</w:t>
      </w:r>
    </w:p>
    <w:p w14:paraId="6FAB5F71" w14:textId="77777777" w:rsidR="00E573CB" w:rsidRPr="006D2870" w:rsidRDefault="00E573CB" w:rsidP="00E573CB">
      <w:pPr>
        <w:jc w:val="center"/>
        <w:rPr>
          <w:rFonts w:ascii="Arial" w:hAnsi="Arial" w:cs="Arial"/>
          <w:b/>
          <w:sz w:val="28"/>
          <w:szCs w:val="22"/>
        </w:rPr>
      </w:pPr>
    </w:p>
    <w:p w14:paraId="1C795496" w14:textId="77777777" w:rsidR="00E573CB" w:rsidRPr="006D2870" w:rsidRDefault="00E573CB" w:rsidP="00E573CB">
      <w:pPr>
        <w:rPr>
          <w:rFonts w:ascii="Arial" w:hAnsi="Arial" w:cs="Arial"/>
          <w:b/>
          <w:sz w:val="28"/>
          <w:szCs w:val="22"/>
        </w:rPr>
      </w:pPr>
    </w:p>
    <w:p w14:paraId="75AEAC92" w14:textId="77777777" w:rsidR="00E573CB" w:rsidRPr="006D2870" w:rsidRDefault="00E573CB" w:rsidP="00E573CB">
      <w:pPr>
        <w:rPr>
          <w:rFonts w:ascii="Arial" w:hAnsi="Arial" w:cs="Arial"/>
          <w:b/>
          <w:sz w:val="28"/>
          <w:szCs w:val="22"/>
        </w:rPr>
      </w:pPr>
    </w:p>
    <w:p w14:paraId="491F5214" w14:textId="77777777" w:rsidR="00E573CB" w:rsidRPr="006D2870" w:rsidRDefault="00E573CB" w:rsidP="00E573CB">
      <w:pPr>
        <w:jc w:val="center"/>
        <w:rPr>
          <w:rFonts w:ascii="Arial" w:hAnsi="Arial" w:cs="Arial"/>
          <w:b/>
          <w:sz w:val="28"/>
          <w:szCs w:val="22"/>
        </w:rPr>
      </w:pPr>
      <w:r w:rsidRPr="006D2870">
        <w:rPr>
          <w:rFonts w:ascii="Arial" w:hAnsi="Arial" w:cs="Arial"/>
          <w:b/>
          <w:noProof/>
          <w:sz w:val="28"/>
          <w:szCs w:val="22"/>
        </w:rPr>
        <w:drawing>
          <wp:inline distT="0" distB="0" distL="0" distR="0" wp14:anchorId="1EC7F00B" wp14:editId="77508BCB">
            <wp:extent cx="4133850" cy="3952875"/>
            <wp:effectExtent l="0" t="0" r="0" b="9525"/>
            <wp:docPr id="4" name="Picture 4" descr="G:\CPD\Department\P01 Threatened Waterbirds\Baer's Pochard\General\Images\By Zhang Min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PD\Department\P01 Threatened Waterbirds\Baer's Pochard\General\Images\By Zhang Ming 4.jpg"/>
                    <pic:cNvPicPr>
                      <a:picLocks noChangeAspect="1" noChangeArrowheads="1"/>
                    </pic:cNvPicPr>
                  </pic:nvPicPr>
                  <pic:blipFill>
                    <a:blip r:embed="rId14">
                      <a:extLst>
                        <a:ext uri="{28A0092B-C50C-407E-A947-70E740481C1C}">
                          <a14:useLocalDpi xmlns:a14="http://schemas.microsoft.com/office/drawing/2010/main" val="0"/>
                        </a:ext>
                      </a:extLst>
                    </a:blip>
                    <a:srcRect r="21"/>
                    <a:stretch>
                      <a:fillRect/>
                    </a:stretch>
                  </pic:blipFill>
                  <pic:spPr bwMode="auto">
                    <a:xfrm>
                      <a:off x="0" y="0"/>
                      <a:ext cx="4133850" cy="3952875"/>
                    </a:xfrm>
                    <a:prstGeom prst="rect">
                      <a:avLst/>
                    </a:prstGeom>
                    <a:noFill/>
                    <a:ln>
                      <a:noFill/>
                    </a:ln>
                  </pic:spPr>
                </pic:pic>
              </a:graphicData>
            </a:graphic>
          </wp:inline>
        </w:drawing>
      </w:r>
    </w:p>
    <w:p w14:paraId="519C989D" w14:textId="77777777" w:rsidR="00E573CB" w:rsidRPr="006D2870" w:rsidRDefault="00E573CB" w:rsidP="00E573CB">
      <w:pPr>
        <w:rPr>
          <w:rFonts w:ascii="Arial" w:hAnsi="Arial" w:cs="Arial"/>
          <w:b/>
          <w:sz w:val="28"/>
          <w:szCs w:val="22"/>
        </w:rPr>
      </w:pPr>
    </w:p>
    <w:p w14:paraId="7F97A695" w14:textId="77777777" w:rsidR="00E573CB" w:rsidRPr="006D2870" w:rsidRDefault="00E573CB" w:rsidP="00E573CB">
      <w:pPr>
        <w:rPr>
          <w:rFonts w:ascii="Arial" w:hAnsi="Arial" w:cs="Arial"/>
          <w:b/>
          <w:sz w:val="28"/>
          <w:szCs w:val="22"/>
        </w:rPr>
      </w:pPr>
    </w:p>
    <w:p w14:paraId="77DEA361" w14:textId="77777777" w:rsidR="00E573CB" w:rsidRPr="006D2870" w:rsidRDefault="00BF7E1E" w:rsidP="00E573CB">
      <w:pPr>
        <w:jc w:val="center"/>
        <w:rPr>
          <w:rFonts w:ascii="Arial" w:hAnsi="Arial" w:cs="Arial"/>
          <w:sz w:val="28"/>
          <w:szCs w:val="22"/>
        </w:rPr>
      </w:pPr>
      <w:r w:rsidRPr="006D2870">
        <w:rPr>
          <w:rFonts w:ascii="Arial" w:hAnsi="Arial" w:cs="Arial"/>
          <w:sz w:val="28"/>
          <w:szCs w:val="22"/>
        </w:rPr>
        <w:t>Prepared by the Wildfowl and Wetlands Trust</w:t>
      </w:r>
    </w:p>
    <w:p w14:paraId="332EA6D1" w14:textId="77777777" w:rsidR="00E573CB" w:rsidRPr="006D2870" w:rsidRDefault="00E573CB" w:rsidP="00E573CB">
      <w:pPr>
        <w:jc w:val="center"/>
        <w:rPr>
          <w:rFonts w:ascii="Arial" w:hAnsi="Arial" w:cs="Arial"/>
          <w:b/>
          <w:sz w:val="28"/>
          <w:szCs w:val="22"/>
        </w:rPr>
      </w:pPr>
    </w:p>
    <w:p w14:paraId="1FC26D07" w14:textId="01103133" w:rsidR="00E573CB" w:rsidRPr="007B5338" w:rsidRDefault="007B5338" w:rsidP="00E573CB">
      <w:pPr>
        <w:jc w:val="center"/>
        <w:rPr>
          <w:rFonts w:ascii="Arial" w:hAnsi="Arial" w:cs="Arial"/>
          <w:sz w:val="28"/>
          <w:szCs w:val="28"/>
        </w:rPr>
      </w:pPr>
      <w:r>
        <w:rPr>
          <w:rFonts w:ascii="Arial" w:hAnsi="Arial" w:cs="Arial"/>
          <w:sz w:val="28"/>
          <w:szCs w:val="28"/>
        </w:rPr>
        <w:t>January 2015 (updated May 2017)</w:t>
      </w:r>
    </w:p>
    <w:p w14:paraId="00DD7BDD" w14:textId="5D2AD80D" w:rsidR="00E573CB" w:rsidRPr="006D2870" w:rsidRDefault="00E573CB" w:rsidP="007B5338">
      <w:pPr>
        <w:jc w:val="center"/>
        <w:rPr>
          <w:rFonts w:ascii="Arial" w:hAnsi="Arial" w:cs="Arial"/>
          <w:szCs w:val="22"/>
          <w:u w:val="single"/>
        </w:rPr>
        <w:sectPr w:rsidR="00E573CB" w:rsidRPr="006D2870" w:rsidSect="0055358A">
          <w:headerReference w:type="default" r:id="rId15"/>
          <w:footerReference w:type="default" r:id="rId16"/>
          <w:pgSz w:w="11906" w:h="16838"/>
          <w:pgMar w:top="1009" w:right="1412" w:bottom="1151" w:left="1412" w:header="708" w:footer="708" w:gutter="0"/>
          <w:cols w:space="708"/>
          <w:docGrid w:linePitch="360"/>
        </w:sectPr>
      </w:pPr>
    </w:p>
    <w:p w14:paraId="4BE58A5A" w14:textId="77777777" w:rsidR="00E573CB" w:rsidRPr="006D2870" w:rsidRDefault="00E573CB" w:rsidP="006D2870">
      <w:pPr>
        <w:jc w:val="both"/>
        <w:rPr>
          <w:rFonts w:ascii="Arial" w:hAnsi="Arial" w:cs="Arial"/>
          <w:sz w:val="22"/>
          <w:szCs w:val="22"/>
        </w:rPr>
      </w:pPr>
      <w:r w:rsidRPr="006D2870">
        <w:rPr>
          <w:rFonts w:ascii="Arial" w:hAnsi="Arial" w:cs="Arial"/>
          <w:b/>
          <w:sz w:val="22"/>
          <w:szCs w:val="22"/>
        </w:rPr>
        <w:lastRenderedPageBreak/>
        <w:t>Compiled by</w:t>
      </w:r>
      <w:r w:rsidRPr="006D2870">
        <w:rPr>
          <w:rFonts w:ascii="Arial" w:hAnsi="Arial" w:cs="Arial"/>
          <w:sz w:val="22"/>
          <w:szCs w:val="22"/>
        </w:rPr>
        <w:t>: Richard Hearn (Wildfowl &amp; Wetlands Trust).</w:t>
      </w:r>
    </w:p>
    <w:p w14:paraId="3FF979F6" w14:textId="77777777" w:rsidR="00E573CB" w:rsidRPr="006D2870" w:rsidRDefault="00E573CB" w:rsidP="006D2870">
      <w:pPr>
        <w:jc w:val="both"/>
        <w:rPr>
          <w:rFonts w:ascii="Arial" w:hAnsi="Arial" w:cs="Arial"/>
          <w:sz w:val="22"/>
          <w:szCs w:val="22"/>
        </w:rPr>
      </w:pPr>
    </w:p>
    <w:p w14:paraId="60C89A72"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Contributors</w:t>
      </w:r>
    </w:p>
    <w:p w14:paraId="0AD9FD94"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Phil Round (Kingdom of Thailand), Sayam U. Chowdhury (People's Republic of Bangladesh), Lei Cao, Jinyu Lei and Xudong Tao (People's Republic of China), Asad Rahmani (Republic of India), Martin Gilbert and Sundev Gombobaatar (Mongolia), Nial Moores (Republic of Korea), Thiri Dae We Aung (Republic of the Union of Myanmar), Aleksey Antonov, Yuri Gluschenko, Oleg Goroshko, Wieland Heim, Jonathan Slaght and Diana Solovyeva (Russian Federation), Nguyen Duc Tu (Socialist Republic of Vietnam), Simba Chan, Mike Crosby and Andy Symes (BirdLife International), Peter Smallbones (Paignton Zoo), Tina Bouttle, Graham Clarkson and Nigel Jarrett (Wildfowl &amp; Wetlands Trust).</w:t>
      </w:r>
    </w:p>
    <w:p w14:paraId="67E1DB66" w14:textId="77777777" w:rsidR="00E573CB" w:rsidRPr="006D2870" w:rsidRDefault="00E573CB" w:rsidP="006D2870">
      <w:pPr>
        <w:jc w:val="both"/>
        <w:rPr>
          <w:rFonts w:ascii="Arial" w:hAnsi="Arial" w:cs="Arial"/>
          <w:sz w:val="22"/>
          <w:szCs w:val="22"/>
        </w:rPr>
      </w:pPr>
    </w:p>
    <w:p w14:paraId="5EAAC094"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Terry Townshend and Lin Zhang have helpfully forwarded the details of many recent observations of Baer’s Pochard to the Baer’s Pochard Task Force. Further support also provided by Spike Millington (EAAFP), Colette Hall and Baz Hughes (</w:t>
      </w:r>
      <w:r w:rsidR="00396BDD" w:rsidRPr="006D2870">
        <w:rPr>
          <w:rFonts w:ascii="Arial" w:hAnsi="Arial" w:cs="Arial"/>
          <w:sz w:val="22"/>
          <w:szCs w:val="22"/>
        </w:rPr>
        <w:t xml:space="preserve">both </w:t>
      </w:r>
      <w:r w:rsidRPr="006D2870">
        <w:rPr>
          <w:rFonts w:ascii="Arial" w:hAnsi="Arial" w:cs="Arial"/>
          <w:sz w:val="22"/>
          <w:szCs w:val="22"/>
        </w:rPr>
        <w:t>Wildfowl &amp; Wetlands Trust).</w:t>
      </w:r>
    </w:p>
    <w:p w14:paraId="57AAD684" w14:textId="77777777" w:rsidR="00E573CB" w:rsidRPr="006D2870" w:rsidRDefault="00E573CB" w:rsidP="006D2870">
      <w:pPr>
        <w:jc w:val="both"/>
        <w:rPr>
          <w:rFonts w:ascii="Arial" w:hAnsi="Arial" w:cs="Arial"/>
          <w:sz w:val="22"/>
          <w:szCs w:val="22"/>
        </w:rPr>
      </w:pPr>
    </w:p>
    <w:p w14:paraId="4FF45D3E" w14:textId="77777777" w:rsidR="00E573CB" w:rsidRPr="006D2870" w:rsidRDefault="00E573CB" w:rsidP="006D2870">
      <w:pPr>
        <w:jc w:val="both"/>
        <w:rPr>
          <w:rFonts w:ascii="Arial" w:hAnsi="Arial" w:cs="Arial"/>
          <w:sz w:val="22"/>
          <w:szCs w:val="22"/>
        </w:rPr>
      </w:pPr>
    </w:p>
    <w:p w14:paraId="6CAA04D0" w14:textId="340EE0EA" w:rsidR="00E573CB" w:rsidRPr="006D2870" w:rsidRDefault="00E573CB" w:rsidP="006D2870">
      <w:pPr>
        <w:jc w:val="both"/>
        <w:rPr>
          <w:rFonts w:ascii="Arial" w:hAnsi="Arial" w:cs="Arial"/>
          <w:b/>
          <w:sz w:val="22"/>
          <w:szCs w:val="22"/>
        </w:rPr>
      </w:pPr>
      <w:r w:rsidRPr="006D2870">
        <w:rPr>
          <w:rFonts w:ascii="Arial" w:hAnsi="Arial" w:cs="Arial"/>
          <w:b/>
          <w:sz w:val="22"/>
          <w:szCs w:val="22"/>
        </w:rPr>
        <w:t xml:space="preserve">Milestones in the </w:t>
      </w:r>
      <w:r w:rsidR="00396BDD" w:rsidRPr="006D2870">
        <w:rPr>
          <w:rFonts w:ascii="Arial" w:hAnsi="Arial" w:cs="Arial"/>
          <w:b/>
          <w:sz w:val="22"/>
          <w:szCs w:val="22"/>
        </w:rPr>
        <w:t>p</w:t>
      </w:r>
      <w:r w:rsidRPr="006D2870">
        <w:rPr>
          <w:rFonts w:ascii="Arial" w:hAnsi="Arial" w:cs="Arial"/>
          <w:b/>
          <w:sz w:val="22"/>
          <w:szCs w:val="22"/>
        </w:rPr>
        <w:t>roduction of the Plan</w:t>
      </w:r>
    </w:p>
    <w:p w14:paraId="518791FA"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First draft: </w:t>
      </w:r>
      <w:r w:rsidRPr="006D2870">
        <w:rPr>
          <w:rFonts w:ascii="Arial" w:hAnsi="Arial" w:cs="Arial"/>
          <w:sz w:val="22"/>
          <w:szCs w:val="22"/>
        </w:rPr>
        <w:tab/>
        <w:t>November 2014, presented to the Range States</w:t>
      </w:r>
    </w:p>
    <w:p w14:paraId="58F80BB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Second draft: </w:t>
      </w:r>
      <w:r w:rsidRPr="006D2870">
        <w:rPr>
          <w:rFonts w:ascii="Arial" w:hAnsi="Arial" w:cs="Arial"/>
          <w:sz w:val="22"/>
          <w:szCs w:val="22"/>
        </w:rPr>
        <w:tab/>
        <w:t>December 2014</w:t>
      </w:r>
    </w:p>
    <w:p w14:paraId="3EE775C1" w14:textId="77777777" w:rsidR="00E573CB" w:rsidRDefault="00E573CB" w:rsidP="006D2870">
      <w:pPr>
        <w:jc w:val="both"/>
        <w:rPr>
          <w:rFonts w:ascii="Arial" w:hAnsi="Arial" w:cs="Arial"/>
          <w:sz w:val="22"/>
          <w:szCs w:val="22"/>
        </w:rPr>
      </w:pPr>
      <w:r w:rsidRPr="006D2870">
        <w:rPr>
          <w:rFonts w:ascii="Arial" w:hAnsi="Arial" w:cs="Arial"/>
          <w:sz w:val="22"/>
          <w:szCs w:val="22"/>
        </w:rPr>
        <w:t xml:space="preserve">Final draft: </w:t>
      </w:r>
      <w:r w:rsidRPr="006D2870">
        <w:rPr>
          <w:rFonts w:ascii="Arial" w:hAnsi="Arial" w:cs="Arial"/>
          <w:sz w:val="22"/>
          <w:szCs w:val="22"/>
        </w:rPr>
        <w:tab/>
        <w:t>January 2015, approved by EAAFP MoP 8</w:t>
      </w:r>
    </w:p>
    <w:p w14:paraId="653C2C0B" w14:textId="10D2FBE5" w:rsidR="007B5338" w:rsidRPr="006D2870" w:rsidRDefault="007B5338" w:rsidP="006D2870">
      <w:pPr>
        <w:jc w:val="both"/>
        <w:rPr>
          <w:rFonts w:ascii="Arial" w:hAnsi="Arial" w:cs="Arial"/>
          <w:sz w:val="22"/>
          <w:szCs w:val="22"/>
        </w:rPr>
      </w:pPr>
      <w:r>
        <w:rPr>
          <w:rFonts w:ascii="Arial" w:hAnsi="Arial" w:cs="Arial"/>
          <w:sz w:val="22"/>
          <w:szCs w:val="22"/>
        </w:rPr>
        <w:t>Deadlines updated: May 2017, for submission to CMS COP12</w:t>
      </w:r>
    </w:p>
    <w:p w14:paraId="509D3F02" w14:textId="77777777" w:rsidR="00E573CB" w:rsidRPr="006D2870" w:rsidRDefault="00E573CB" w:rsidP="006D2870">
      <w:pPr>
        <w:jc w:val="both"/>
        <w:rPr>
          <w:rFonts w:ascii="Arial" w:hAnsi="Arial" w:cs="Arial"/>
          <w:sz w:val="22"/>
          <w:szCs w:val="22"/>
        </w:rPr>
      </w:pPr>
    </w:p>
    <w:p w14:paraId="3B871E06" w14:textId="77777777" w:rsidR="00E573CB" w:rsidRPr="006D2870" w:rsidRDefault="00E573CB" w:rsidP="006D2870">
      <w:pPr>
        <w:jc w:val="both"/>
        <w:rPr>
          <w:rFonts w:ascii="Arial" w:hAnsi="Arial" w:cs="Arial"/>
          <w:sz w:val="22"/>
          <w:szCs w:val="22"/>
        </w:rPr>
      </w:pPr>
    </w:p>
    <w:p w14:paraId="49978E0B"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Geographical scope</w:t>
      </w:r>
    </w:p>
    <w:p w14:paraId="563108D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This plan should be implemented in the following Principal Range States</w:t>
      </w:r>
      <w:r w:rsidRPr="006D2870">
        <w:rPr>
          <w:rFonts w:ascii="Arial" w:hAnsi="Arial" w:cs="Arial"/>
          <w:sz w:val="22"/>
          <w:szCs w:val="22"/>
          <w:vertAlign w:val="superscript"/>
        </w:rPr>
        <w:footnoteReference w:id="1"/>
      </w:r>
      <w:r w:rsidRPr="006D2870">
        <w:rPr>
          <w:rFonts w:ascii="Arial" w:hAnsi="Arial" w:cs="Arial"/>
          <w:sz w:val="22"/>
          <w:szCs w:val="22"/>
        </w:rPr>
        <w:t>: Democratic People's Republic of Korea, Kingdom of Thailand, People's Republic of Bangladesh, People’s Republic of China, Republic of India, Republic of Korea, Republic of the Union of Myanmar, Russian Federation, Socialist Republic of Vietnam and Taiwan, Province of China.</w:t>
      </w:r>
    </w:p>
    <w:p w14:paraId="322E3ACA" w14:textId="77777777" w:rsidR="00E573CB" w:rsidRPr="006D2870" w:rsidRDefault="00E573CB" w:rsidP="006D2870">
      <w:pPr>
        <w:jc w:val="both"/>
        <w:rPr>
          <w:rFonts w:ascii="Arial" w:hAnsi="Arial" w:cs="Arial"/>
          <w:sz w:val="22"/>
          <w:szCs w:val="22"/>
        </w:rPr>
      </w:pPr>
    </w:p>
    <w:p w14:paraId="329220D0"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Other Range States: Kingdom of Bhutan, Hong Kong, Japan, Lao People's Democratic Republic, Mongolia, Federal Democratic Republic of Nepal, Islamic Republic of Pakistan and Republic of the Philippines.</w:t>
      </w:r>
    </w:p>
    <w:p w14:paraId="2B01A5B4" w14:textId="77777777" w:rsidR="00E573CB" w:rsidRPr="006D2870" w:rsidRDefault="00E573CB" w:rsidP="006D2870">
      <w:pPr>
        <w:jc w:val="both"/>
        <w:rPr>
          <w:rFonts w:ascii="Arial" w:hAnsi="Arial" w:cs="Arial"/>
          <w:sz w:val="22"/>
          <w:szCs w:val="22"/>
        </w:rPr>
      </w:pPr>
    </w:p>
    <w:p w14:paraId="793EB192"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Baer’s Pochard occurs in small numbers or as a vagrant in many other countries within the EAAFP region. There is no obligation to implement this plan in those countries.</w:t>
      </w:r>
    </w:p>
    <w:p w14:paraId="752F1D4E" w14:textId="77777777" w:rsidR="00E573CB" w:rsidRPr="006D2870" w:rsidRDefault="00E573CB" w:rsidP="006D2870">
      <w:pPr>
        <w:jc w:val="both"/>
        <w:rPr>
          <w:rFonts w:ascii="Arial" w:hAnsi="Arial" w:cs="Arial"/>
          <w:sz w:val="22"/>
          <w:szCs w:val="22"/>
        </w:rPr>
      </w:pPr>
    </w:p>
    <w:p w14:paraId="2B842F80" w14:textId="77777777" w:rsidR="00E573CB" w:rsidRPr="006D2870" w:rsidRDefault="00E573CB" w:rsidP="006D2870">
      <w:pPr>
        <w:jc w:val="both"/>
        <w:rPr>
          <w:rFonts w:ascii="Arial" w:hAnsi="Arial" w:cs="Arial"/>
          <w:sz w:val="22"/>
          <w:szCs w:val="22"/>
        </w:rPr>
      </w:pPr>
    </w:p>
    <w:p w14:paraId="091F0637"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Reviews</w:t>
      </w:r>
    </w:p>
    <w:p w14:paraId="063E0EC0" w14:textId="77777777" w:rsidR="00E573CB" w:rsidRPr="006D2870" w:rsidRDefault="00E573CB" w:rsidP="006D2870">
      <w:pPr>
        <w:jc w:val="both"/>
        <w:rPr>
          <w:rFonts w:ascii="Arial" w:hAnsi="Arial" w:cs="Arial"/>
          <w:b/>
          <w:sz w:val="22"/>
          <w:szCs w:val="22"/>
        </w:rPr>
      </w:pPr>
      <w:r w:rsidRPr="006D2870">
        <w:rPr>
          <w:rFonts w:ascii="Arial" w:hAnsi="Arial" w:cs="Arial"/>
          <w:sz w:val="22"/>
          <w:szCs w:val="22"/>
        </w:rPr>
        <w:t>Given the critical status of the Baer’s Pochard, this International Single Species Action Plan should be reviewed annually.</w:t>
      </w:r>
    </w:p>
    <w:p w14:paraId="15C89A05" w14:textId="77777777" w:rsidR="00E573CB" w:rsidRPr="006D2870" w:rsidRDefault="00E573CB" w:rsidP="006D2870">
      <w:pPr>
        <w:jc w:val="both"/>
        <w:rPr>
          <w:rFonts w:ascii="Arial" w:hAnsi="Arial" w:cs="Arial"/>
          <w:sz w:val="22"/>
          <w:szCs w:val="22"/>
        </w:rPr>
      </w:pPr>
    </w:p>
    <w:p w14:paraId="4BC9631E" w14:textId="77777777" w:rsidR="00E573CB" w:rsidRPr="006D2870" w:rsidRDefault="00E573CB" w:rsidP="006D2870">
      <w:pPr>
        <w:jc w:val="both"/>
        <w:rPr>
          <w:rFonts w:ascii="Arial" w:hAnsi="Arial" w:cs="Arial"/>
          <w:sz w:val="22"/>
          <w:szCs w:val="22"/>
        </w:rPr>
      </w:pPr>
    </w:p>
    <w:p w14:paraId="07EC63AC"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Recommended citation</w:t>
      </w:r>
    </w:p>
    <w:p w14:paraId="12B874E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Hearn, R.D. 2014. International Single Species Action Plan for the Conservation of the Baer’s Pochard </w:t>
      </w:r>
      <w:r w:rsidRPr="006D2870">
        <w:rPr>
          <w:rFonts w:ascii="Arial" w:hAnsi="Arial" w:cs="Arial"/>
          <w:i/>
          <w:sz w:val="22"/>
          <w:szCs w:val="22"/>
        </w:rPr>
        <w:t>Aythya baeri</w:t>
      </w:r>
      <w:r w:rsidRPr="006D2870">
        <w:rPr>
          <w:rFonts w:ascii="Arial" w:hAnsi="Arial" w:cs="Arial"/>
          <w:sz w:val="22"/>
          <w:szCs w:val="22"/>
        </w:rPr>
        <w:t>. CMS Technical Series No. #</w:t>
      </w:r>
      <w:r w:rsidRPr="006D2870">
        <w:rPr>
          <w:rFonts w:ascii="Arial" w:hAnsi="Arial" w:cs="Arial"/>
          <w:i/>
          <w:sz w:val="22"/>
          <w:szCs w:val="22"/>
        </w:rPr>
        <w:t xml:space="preserve">, </w:t>
      </w:r>
      <w:r w:rsidRPr="006D2870">
        <w:rPr>
          <w:rFonts w:ascii="Arial" w:hAnsi="Arial" w:cs="Arial"/>
          <w:sz w:val="22"/>
          <w:szCs w:val="22"/>
        </w:rPr>
        <w:t>EAAFP Technical Series No. #</w:t>
      </w:r>
    </w:p>
    <w:p w14:paraId="496AB82F" w14:textId="77777777" w:rsidR="00E573CB" w:rsidRPr="006D2870" w:rsidRDefault="00E573CB" w:rsidP="006D2870">
      <w:pPr>
        <w:jc w:val="both"/>
        <w:rPr>
          <w:rFonts w:ascii="Arial" w:hAnsi="Arial" w:cs="Arial"/>
          <w:sz w:val="22"/>
          <w:szCs w:val="22"/>
        </w:rPr>
      </w:pPr>
    </w:p>
    <w:p w14:paraId="1E28C83B" w14:textId="77777777" w:rsidR="00E573CB" w:rsidRPr="006D2870" w:rsidRDefault="00E573CB" w:rsidP="006D2870">
      <w:pPr>
        <w:jc w:val="both"/>
        <w:rPr>
          <w:rFonts w:ascii="Arial" w:hAnsi="Arial" w:cs="Arial"/>
          <w:sz w:val="22"/>
          <w:szCs w:val="22"/>
        </w:rPr>
      </w:pPr>
    </w:p>
    <w:p w14:paraId="1D963B27" w14:textId="77777777" w:rsidR="00E573CB" w:rsidRPr="006D2870" w:rsidRDefault="00E573CB" w:rsidP="006D2870">
      <w:pPr>
        <w:jc w:val="both"/>
        <w:rPr>
          <w:rFonts w:ascii="Arial" w:hAnsi="Arial" w:cs="Arial"/>
          <w:sz w:val="22"/>
          <w:szCs w:val="22"/>
        </w:rPr>
      </w:pPr>
      <w:r w:rsidRPr="006D2870">
        <w:rPr>
          <w:rFonts w:ascii="Arial" w:hAnsi="Arial" w:cs="Arial"/>
          <w:b/>
          <w:sz w:val="22"/>
          <w:szCs w:val="22"/>
        </w:rPr>
        <w:t>Cover photograph</w:t>
      </w:r>
      <w:r w:rsidRPr="006D2870">
        <w:rPr>
          <w:rFonts w:ascii="Arial" w:hAnsi="Arial" w:cs="Arial"/>
          <w:sz w:val="22"/>
          <w:szCs w:val="22"/>
        </w:rPr>
        <w:t>: Zhang Ming</w:t>
      </w:r>
    </w:p>
    <w:p w14:paraId="27681818" w14:textId="77777777" w:rsidR="00E573CB" w:rsidRPr="006D2870" w:rsidRDefault="00E573CB" w:rsidP="00E573CB">
      <w:pPr>
        <w:rPr>
          <w:rFonts w:ascii="Arial" w:hAnsi="Arial" w:cs="Arial"/>
          <w:sz w:val="22"/>
          <w:szCs w:val="22"/>
        </w:rPr>
      </w:pPr>
    </w:p>
    <w:p w14:paraId="5F710AC9" w14:textId="77777777" w:rsidR="00E573CB" w:rsidRPr="006D2870" w:rsidRDefault="00E573CB" w:rsidP="00E573CB">
      <w:pPr>
        <w:rPr>
          <w:rFonts w:ascii="Arial" w:hAnsi="Arial" w:cs="Arial"/>
          <w:sz w:val="22"/>
          <w:szCs w:val="22"/>
        </w:rPr>
        <w:sectPr w:rsidR="00E573CB" w:rsidRPr="006D2870" w:rsidSect="0055358A">
          <w:headerReference w:type="even" r:id="rId17"/>
          <w:pgSz w:w="11906" w:h="16838"/>
          <w:pgMar w:top="1009" w:right="1412" w:bottom="1151" w:left="1412" w:header="708" w:footer="708" w:gutter="0"/>
          <w:cols w:space="708"/>
          <w:docGrid w:linePitch="360"/>
        </w:sectPr>
      </w:pPr>
    </w:p>
    <w:p w14:paraId="0EB7B875" w14:textId="77777777"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TABLE OF CONTENTS</w:t>
      </w:r>
    </w:p>
    <w:p w14:paraId="392C2883" w14:textId="77777777" w:rsidR="00E573CB" w:rsidRPr="006D2870" w:rsidRDefault="00E573CB" w:rsidP="00E573CB">
      <w:pPr>
        <w:rPr>
          <w:rFonts w:ascii="Arial" w:hAnsi="Arial" w:cs="Arial"/>
          <w:b/>
          <w:sz w:val="22"/>
          <w:szCs w:val="22"/>
        </w:rPr>
      </w:pPr>
    </w:p>
    <w:p w14:paraId="6E1AF26B" w14:textId="29106CE1" w:rsidR="00E573CB" w:rsidRPr="006D2870" w:rsidRDefault="00E573CB" w:rsidP="00E573CB">
      <w:pPr>
        <w:tabs>
          <w:tab w:val="right" w:leader="dot" w:pos="9016"/>
        </w:tabs>
        <w:spacing w:after="100"/>
        <w:rPr>
          <w:rFonts w:ascii="Arial" w:hAnsi="Arial" w:cs="Arial"/>
          <w:noProof/>
          <w:sz w:val="22"/>
          <w:szCs w:val="22"/>
          <w:lang w:eastAsia="en-GB"/>
        </w:rPr>
      </w:pPr>
      <w:r w:rsidRPr="006D2870">
        <w:rPr>
          <w:rFonts w:ascii="Arial" w:hAnsi="Arial" w:cs="Arial"/>
          <w:b/>
          <w:sz w:val="22"/>
          <w:szCs w:val="22"/>
        </w:rPr>
        <w:fldChar w:fldCharType="begin"/>
      </w:r>
      <w:r w:rsidRPr="006D2870">
        <w:rPr>
          <w:rFonts w:ascii="Arial" w:hAnsi="Arial" w:cs="Arial"/>
          <w:b/>
          <w:sz w:val="22"/>
          <w:szCs w:val="22"/>
        </w:rPr>
        <w:instrText xml:space="preserve"> TOC \o "1-2" \h \z \u </w:instrText>
      </w:r>
      <w:r w:rsidRPr="006D2870">
        <w:rPr>
          <w:rFonts w:ascii="Arial" w:hAnsi="Arial" w:cs="Arial"/>
          <w:b/>
          <w:sz w:val="22"/>
          <w:szCs w:val="22"/>
        </w:rPr>
        <w:fldChar w:fldCharType="separate"/>
      </w:r>
      <w:hyperlink w:anchor="_Toc404008304" w:history="1">
        <w:r w:rsidRPr="006D2870">
          <w:rPr>
            <w:rFonts w:ascii="Arial" w:hAnsi="Arial" w:cs="Arial"/>
            <w:noProof/>
            <w:sz w:val="22"/>
            <w:szCs w:val="22"/>
            <w:u w:val="single"/>
          </w:rPr>
          <w:t>Executive summary</w:t>
        </w:r>
        <w:r w:rsidRPr="006D2870">
          <w:rPr>
            <w:rFonts w:ascii="Arial" w:hAnsi="Arial" w:cs="Arial"/>
            <w:noProof/>
            <w:webHidden/>
            <w:sz w:val="22"/>
            <w:szCs w:val="22"/>
          </w:rPr>
          <w:tab/>
        </w:r>
        <w:r w:rsidRPr="006D2870">
          <w:rPr>
            <w:rFonts w:ascii="Arial" w:hAnsi="Arial" w:cs="Arial"/>
            <w:noProof/>
            <w:webHidden/>
            <w:sz w:val="22"/>
            <w:szCs w:val="22"/>
          </w:rPr>
          <w:fldChar w:fldCharType="begin"/>
        </w:r>
        <w:r w:rsidRPr="006D2870">
          <w:rPr>
            <w:rFonts w:ascii="Arial" w:hAnsi="Arial" w:cs="Arial"/>
            <w:noProof/>
            <w:webHidden/>
            <w:sz w:val="22"/>
            <w:szCs w:val="22"/>
          </w:rPr>
          <w:instrText xml:space="preserve"> PAGEREF _Toc404008304 \h </w:instrText>
        </w:r>
        <w:r w:rsidRPr="006D2870">
          <w:rPr>
            <w:rFonts w:ascii="Arial" w:hAnsi="Arial" w:cs="Arial"/>
            <w:noProof/>
            <w:webHidden/>
            <w:sz w:val="22"/>
            <w:szCs w:val="22"/>
          </w:rPr>
        </w:r>
        <w:r w:rsidRPr="006D2870">
          <w:rPr>
            <w:rFonts w:ascii="Arial" w:hAnsi="Arial" w:cs="Arial"/>
            <w:noProof/>
            <w:webHidden/>
            <w:sz w:val="22"/>
            <w:szCs w:val="22"/>
          </w:rPr>
          <w:fldChar w:fldCharType="separate"/>
        </w:r>
        <w:r w:rsidR="0069554D">
          <w:rPr>
            <w:rFonts w:ascii="Arial" w:hAnsi="Arial" w:cs="Arial"/>
            <w:noProof/>
            <w:webHidden/>
            <w:sz w:val="22"/>
            <w:szCs w:val="22"/>
          </w:rPr>
          <w:t>7</w:t>
        </w:r>
        <w:r w:rsidRPr="006D2870">
          <w:rPr>
            <w:rFonts w:ascii="Arial" w:hAnsi="Arial" w:cs="Arial"/>
            <w:noProof/>
            <w:webHidden/>
            <w:sz w:val="22"/>
            <w:szCs w:val="22"/>
          </w:rPr>
          <w:fldChar w:fldCharType="end"/>
        </w:r>
      </w:hyperlink>
    </w:p>
    <w:p w14:paraId="1AD2E1FE" w14:textId="119F6830" w:rsidR="00E573CB" w:rsidRPr="006D2870" w:rsidRDefault="003B217B" w:rsidP="00E573CB">
      <w:pPr>
        <w:tabs>
          <w:tab w:val="right" w:leader="dot" w:pos="9016"/>
        </w:tabs>
        <w:spacing w:after="100"/>
        <w:rPr>
          <w:rFonts w:ascii="Arial" w:hAnsi="Arial" w:cs="Arial"/>
          <w:noProof/>
          <w:sz w:val="22"/>
          <w:szCs w:val="22"/>
          <w:lang w:eastAsia="en-GB"/>
        </w:rPr>
      </w:pPr>
      <w:hyperlink w:anchor="_Toc404008305" w:history="1">
        <w:r w:rsidR="00E573CB" w:rsidRPr="006D2870">
          <w:rPr>
            <w:rFonts w:ascii="Arial" w:hAnsi="Arial" w:cs="Arial"/>
            <w:noProof/>
            <w:sz w:val="22"/>
            <w:szCs w:val="22"/>
            <w:u w:val="single"/>
          </w:rPr>
          <w:t>1. Plan purpose and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27348F23" w14:textId="054EC65F"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06" w:history="1">
        <w:r w:rsidR="00E573CB" w:rsidRPr="006D2870">
          <w:rPr>
            <w:rFonts w:ascii="Arial" w:hAnsi="Arial" w:cs="Arial"/>
            <w:noProof/>
            <w:sz w:val="22"/>
            <w:szCs w:val="22"/>
            <w:u w:val="single"/>
          </w:rPr>
          <w:t xml:space="preserve">1.1 Purpose of this Action </w:t>
        </w:r>
        <w:r w:rsidR="00396BDD" w:rsidRPr="006D2870">
          <w:rPr>
            <w:rFonts w:ascii="Arial" w:hAnsi="Arial" w:cs="Arial"/>
            <w:noProof/>
            <w:sz w:val="22"/>
            <w:szCs w:val="22"/>
            <w:u w:val="single"/>
          </w:rPr>
          <w:t>P</w:t>
        </w:r>
        <w:r w:rsidR="00E573CB" w:rsidRPr="006D2870">
          <w:rPr>
            <w:rFonts w:ascii="Arial" w:hAnsi="Arial" w:cs="Arial"/>
            <w:noProof/>
            <w:sz w:val="22"/>
            <w:szCs w:val="22"/>
            <w:u w:val="single"/>
          </w:rPr>
          <w:t>lan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2663FE98" w14:textId="7F4C5249"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07" w:history="1">
        <w:r w:rsidR="00E573CB" w:rsidRPr="006D2870">
          <w:rPr>
            <w:rFonts w:ascii="Arial" w:hAnsi="Arial" w:cs="Arial"/>
            <w:noProof/>
            <w:sz w:val="22"/>
            <w:szCs w:val="22"/>
            <w:u w:val="single"/>
          </w:rPr>
          <w:t>1.2 Plan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652ACEA1" w14:textId="7C19041F" w:rsidR="00E573CB" w:rsidRPr="006D2870" w:rsidRDefault="003B217B" w:rsidP="00E573CB">
      <w:pPr>
        <w:tabs>
          <w:tab w:val="right" w:leader="dot" w:pos="9016"/>
        </w:tabs>
        <w:spacing w:after="100"/>
        <w:rPr>
          <w:rFonts w:ascii="Arial" w:hAnsi="Arial" w:cs="Arial"/>
          <w:noProof/>
          <w:sz w:val="22"/>
          <w:szCs w:val="22"/>
          <w:lang w:eastAsia="en-GB"/>
        </w:rPr>
      </w:pPr>
      <w:hyperlink w:anchor="_Toc404008308" w:history="1">
        <w:r w:rsidR="00E573CB" w:rsidRPr="006D2870">
          <w:rPr>
            <w:rFonts w:ascii="Arial" w:hAnsi="Arial" w:cs="Arial"/>
            <w:noProof/>
            <w:sz w:val="22"/>
            <w:szCs w:val="22"/>
            <w:u w:val="single"/>
          </w:rPr>
          <w:t>2. Policies and legislation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3645E648" w14:textId="6FFFFA2F"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09" w:history="1">
        <w:r w:rsidR="00E573CB" w:rsidRPr="006D2870">
          <w:rPr>
            <w:rFonts w:ascii="Arial" w:hAnsi="Arial" w:cs="Arial"/>
            <w:noProof/>
            <w:sz w:val="22"/>
            <w:szCs w:val="22"/>
            <w:u w:val="single"/>
          </w:rPr>
          <w:t>2.1 Global status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32A0324C" w14:textId="58FF879C"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0" w:history="1">
        <w:r w:rsidR="00E573CB" w:rsidRPr="006D2870">
          <w:rPr>
            <w:rFonts w:ascii="Arial" w:hAnsi="Arial" w:cs="Arial"/>
            <w:noProof/>
            <w:sz w:val="22"/>
            <w:szCs w:val="22"/>
            <w:u w:val="single"/>
          </w:rPr>
          <w:t>2.2 International conservation and legal status of the species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46B654CB" w14:textId="1A84897E"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1" w:history="1">
        <w:r w:rsidR="00E573CB" w:rsidRPr="006D2870">
          <w:rPr>
            <w:rFonts w:ascii="Arial" w:hAnsi="Arial" w:cs="Arial"/>
            <w:noProof/>
            <w:sz w:val="22"/>
            <w:szCs w:val="22"/>
            <w:u w:val="single"/>
          </w:rPr>
          <w:t>2.3 National policies, legislation and site protection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5BDFB8A6" w14:textId="0C34C923" w:rsidR="00E573CB" w:rsidRPr="006D2870" w:rsidRDefault="003B217B" w:rsidP="00E573CB">
      <w:pPr>
        <w:tabs>
          <w:tab w:val="right" w:leader="dot" w:pos="9016"/>
        </w:tabs>
        <w:spacing w:after="100"/>
        <w:rPr>
          <w:rFonts w:ascii="Arial" w:hAnsi="Arial" w:cs="Arial"/>
          <w:noProof/>
          <w:sz w:val="22"/>
          <w:szCs w:val="22"/>
          <w:lang w:eastAsia="en-GB"/>
        </w:rPr>
      </w:pPr>
      <w:hyperlink w:anchor="_Toc404008312" w:history="1">
        <w:r w:rsidR="00E573CB" w:rsidRPr="006D2870">
          <w:rPr>
            <w:rFonts w:ascii="Arial" w:hAnsi="Arial" w:cs="Arial"/>
            <w:noProof/>
            <w:sz w:val="22"/>
            <w:szCs w:val="22"/>
            <w:u w:val="single"/>
          </w:rPr>
          <w:t>3. Biological assessment</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30BBAE65" w14:textId="1D3C9CEB"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3" w:history="1">
        <w:r w:rsidR="00E573CB" w:rsidRPr="006D2870">
          <w:rPr>
            <w:rFonts w:ascii="Arial" w:hAnsi="Arial" w:cs="Arial"/>
            <w:noProof/>
            <w:sz w:val="22"/>
            <w:szCs w:val="22"/>
            <w:u w:val="single"/>
          </w:rPr>
          <w:t>3.1 Taxonomy and biogeographic populations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2B1E165C" w14:textId="31C0213C"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4" w:history="1">
        <w:r w:rsidR="00E573CB" w:rsidRPr="006D2870">
          <w:rPr>
            <w:rFonts w:ascii="Arial" w:hAnsi="Arial" w:cs="Arial"/>
            <w:noProof/>
            <w:sz w:val="22"/>
            <w:szCs w:val="22"/>
            <w:u w:val="single"/>
          </w:rPr>
          <w:t>3.2 Distribution throughout the annual cycle</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3C4C8DB5" w14:textId="371B640D"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5" w:history="1">
        <w:r w:rsidR="00E573CB" w:rsidRPr="006D2870">
          <w:rPr>
            <w:rFonts w:ascii="Arial" w:hAnsi="Arial" w:cs="Arial"/>
            <w:noProof/>
            <w:sz w:val="22"/>
            <w:szCs w:val="22"/>
            <w:u w:val="single"/>
          </w:rPr>
          <w:t>3.3 Population size and trend</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14:paraId="5FE51AC4" w14:textId="3ADDE8F6"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6" w:history="1">
        <w:r w:rsidR="00E573CB" w:rsidRPr="006D2870">
          <w:rPr>
            <w:rFonts w:ascii="Arial" w:hAnsi="Arial" w:cs="Arial"/>
            <w:noProof/>
            <w:sz w:val="22"/>
            <w:szCs w:val="22"/>
            <w:u w:val="single"/>
          </w:rPr>
          <w:t>3.4 Population dynamics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14:paraId="7340AC03" w14:textId="7EB529BF"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7" w:history="1">
        <w:r w:rsidR="00E573CB" w:rsidRPr="006D2870">
          <w:rPr>
            <w:rFonts w:ascii="Arial" w:hAnsi="Arial" w:cs="Arial"/>
            <w:noProof/>
            <w:sz w:val="22"/>
            <w:szCs w:val="22"/>
            <w:u w:val="single"/>
          </w:rPr>
          <w:t>3.5 Habitat requirements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14:paraId="1313F4FD" w14:textId="77E8B769"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18" w:history="1">
        <w:r w:rsidR="00E573CB" w:rsidRPr="006D2870">
          <w:rPr>
            <w:rFonts w:ascii="Arial" w:hAnsi="Arial" w:cs="Arial"/>
            <w:noProof/>
            <w:sz w:val="22"/>
            <w:szCs w:val="22"/>
            <w:u w:val="single"/>
          </w:rPr>
          <w:t>3.6 Captive population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14:paraId="7FAA5829" w14:textId="370B7A15" w:rsidR="00E573CB" w:rsidRPr="006D2870" w:rsidRDefault="003B217B" w:rsidP="00E573CB">
      <w:pPr>
        <w:tabs>
          <w:tab w:val="right" w:leader="dot" w:pos="9016"/>
        </w:tabs>
        <w:spacing w:after="100"/>
        <w:rPr>
          <w:rFonts w:ascii="Arial" w:hAnsi="Arial" w:cs="Arial"/>
          <w:noProof/>
          <w:sz w:val="22"/>
          <w:szCs w:val="22"/>
          <w:lang w:eastAsia="en-GB"/>
        </w:rPr>
      </w:pPr>
      <w:hyperlink w:anchor="_Toc404008319" w:history="1">
        <w:r w:rsidR="00E573CB" w:rsidRPr="006D2870">
          <w:rPr>
            <w:rFonts w:ascii="Arial" w:hAnsi="Arial" w:cs="Arial"/>
            <w:noProof/>
            <w:sz w:val="22"/>
            <w:szCs w:val="22"/>
            <w:u w:val="single"/>
          </w:rPr>
          <w:t>4. Threat analysis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45051D52" w14:textId="046D7655"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20" w:history="1">
        <w:r w:rsidR="00E573CB" w:rsidRPr="006D2870">
          <w:rPr>
            <w:rFonts w:ascii="Arial" w:hAnsi="Arial" w:cs="Arial"/>
            <w:noProof/>
            <w:sz w:val="22"/>
            <w:szCs w:val="22"/>
            <w:u w:val="single"/>
          </w:rPr>
          <w:t>4.1 General overview</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7042B983" w14:textId="0FBF96F2"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21" w:history="1">
        <w:r w:rsidR="00E573CB" w:rsidRPr="006D2870">
          <w:rPr>
            <w:rFonts w:ascii="Arial" w:hAnsi="Arial" w:cs="Arial"/>
            <w:noProof/>
            <w:sz w:val="22"/>
            <w:szCs w:val="22"/>
            <w:u w:val="single"/>
          </w:rPr>
          <w:t>4.2 Critical and important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4AD3D7EA" w14:textId="7CEAAA45"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22" w:history="1">
        <w:r w:rsidR="00E573CB" w:rsidRPr="006D2870">
          <w:rPr>
            <w:rFonts w:ascii="Arial" w:hAnsi="Arial" w:cs="Arial"/>
            <w:noProof/>
            <w:sz w:val="22"/>
            <w:szCs w:val="22"/>
            <w:u w:val="single"/>
          </w:rPr>
          <w:t>4.3 Additional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21</w:t>
        </w:r>
        <w:r w:rsidR="00E573CB" w:rsidRPr="006D2870">
          <w:rPr>
            <w:rFonts w:ascii="Arial" w:hAnsi="Arial" w:cs="Arial"/>
            <w:noProof/>
            <w:webHidden/>
            <w:sz w:val="22"/>
            <w:szCs w:val="22"/>
          </w:rPr>
          <w:fldChar w:fldCharType="end"/>
        </w:r>
      </w:hyperlink>
    </w:p>
    <w:p w14:paraId="3C0F19A1" w14:textId="1040A038" w:rsidR="00E573CB" w:rsidRPr="006D2870" w:rsidRDefault="003B217B" w:rsidP="00E573CB">
      <w:pPr>
        <w:tabs>
          <w:tab w:val="right" w:leader="dot" w:pos="9016"/>
        </w:tabs>
        <w:spacing w:after="100"/>
        <w:ind w:left="220"/>
        <w:rPr>
          <w:rFonts w:ascii="Arial" w:hAnsi="Arial" w:cs="Arial"/>
          <w:noProof/>
          <w:sz w:val="22"/>
          <w:szCs w:val="22"/>
          <w:lang w:eastAsia="en-GB"/>
        </w:rPr>
      </w:pPr>
      <w:hyperlink w:anchor="_Toc404008323" w:history="1">
        <w:r w:rsidR="00E573CB" w:rsidRPr="006D2870">
          <w:rPr>
            <w:rFonts w:ascii="Arial" w:hAnsi="Arial" w:cs="Arial"/>
            <w:noProof/>
            <w:sz w:val="22"/>
            <w:szCs w:val="22"/>
            <w:u w:val="single"/>
          </w:rPr>
          <w:t>4.4 Potential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22</w:t>
        </w:r>
        <w:r w:rsidR="00E573CB" w:rsidRPr="006D2870">
          <w:rPr>
            <w:rFonts w:ascii="Arial" w:hAnsi="Arial" w:cs="Arial"/>
            <w:noProof/>
            <w:webHidden/>
            <w:sz w:val="22"/>
            <w:szCs w:val="22"/>
          </w:rPr>
          <w:fldChar w:fldCharType="end"/>
        </w:r>
      </w:hyperlink>
    </w:p>
    <w:p w14:paraId="2A57055D" w14:textId="6AA4B5E6" w:rsidR="00E573CB" w:rsidRPr="006D2870" w:rsidRDefault="003B217B" w:rsidP="00E573CB">
      <w:pPr>
        <w:tabs>
          <w:tab w:val="right" w:leader="dot" w:pos="9016"/>
        </w:tabs>
        <w:spacing w:after="100"/>
        <w:rPr>
          <w:rFonts w:ascii="Arial" w:hAnsi="Arial" w:cs="Arial"/>
          <w:noProof/>
          <w:sz w:val="22"/>
          <w:szCs w:val="22"/>
          <w:lang w:eastAsia="en-GB"/>
        </w:rPr>
      </w:pPr>
      <w:hyperlink w:anchor="_Toc404008324" w:history="1">
        <w:r w:rsidR="00E573CB" w:rsidRPr="006D2870">
          <w:rPr>
            <w:rFonts w:ascii="Arial" w:hAnsi="Arial" w:cs="Arial"/>
            <w:noProof/>
            <w:sz w:val="22"/>
            <w:szCs w:val="22"/>
            <w:u w:val="single"/>
          </w:rPr>
          <w:t>5. Framework for action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24</w:t>
        </w:r>
        <w:r w:rsidR="00E573CB" w:rsidRPr="006D2870">
          <w:rPr>
            <w:rFonts w:ascii="Arial" w:hAnsi="Arial" w:cs="Arial"/>
            <w:noProof/>
            <w:webHidden/>
            <w:sz w:val="22"/>
            <w:szCs w:val="22"/>
          </w:rPr>
          <w:fldChar w:fldCharType="end"/>
        </w:r>
      </w:hyperlink>
    </w:p>
    <w:p w14:paraId="67758C63" w14:textId="675E5823" w:rsidR="00E573CB" w:rsidRPr="006D2870" w:rsidRDefault="003B217B" w:rsidP="00E573CB">
      <w:pPr>
        <w:tabs>
          <w:tab w:val="right" w:leader="dot" w:pos="9016"/>
        </w:tabs>
        <w:spacing w:after="100"/>
        <w:rPr>
          <w:rFonts w:ascii="Arial" w:hAnsi="Arial" w:cs="Arial"/>
          <w:noProof/>
          <w:sz w:val="22"/>
          <w:szCs w:val="22"/>
          <w:lang w:eastAsia="en-GB"/>
        </w:rPr>
      </w:pPr>
      <w:hyperlink w:anchor="_Toc404008325" w:history="1">
        <w:r w:rsidR="00E573CB" w:rsidRPr="006D2870">
          <w:rPr>
            <w:rFonts w:ascii="Arial" w:hAnsi="Arial" w:cs="Arial"/>
            <w:noProof/>
            <w:sz w:val="22"/>
            <w:szCs w:val="22"/>
            <w:u w:val="single"/>
          </w:rPr>
          <w:t>6. References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28</w:t>
        </w:r>
        <w:r w:rsidR="00E573CB" w:rsidRPr="006D2870">
          <w:rPr>
            <w:rFonts w:ascii="Arial" w:hAnsi="Arial" w:cs="Arial"/>
            <w:noProof/>
            <w:webHidden/>
            <w:sz w:val="22"/>
            <w:szCs w:val="22"/>
          </w:rPr>
          <w:fldChar w:fldCharType="end"/>
        </w:r>
      </w:hyperlink>
    </w:p>
    <w:p w14:paraId="2397965F" w14:textId="1C189DAD" w:rsidR="00E573CB" w:rsidRPr="006D2870" w:rsidRDefault="003B217B" w:rsidP="00E573CB">
      <w:pPr>
        <w:tabs>
          <w:tab w:val="right" w:leader="dot" w:pos="9016"/>
        </w:tabs>
        <w:spacing w:after="100"/>
        <w:rPr>
          <w:rFonts w:ascii="Arial" w:hAnsi="Arial" w:cs="Arial"/>
          <w:noProof/>
          <w:sz w:val="22"/>
          <w:szCs w:val="22"/>
          <w:lang w:eastAsia="en-GB"/>
        </w:rPr>
      </w:pPr>
      <w:hyperlink w:anchor="_Toc404008326" w:history="1">
        <w:r w:rsidR="00E573CB" w:rsidRPr="006D2870">
          <w:rPr>
            <w:rFonts w:ascii="Arial" w:hAnsi="Arial" w:cs="Arial"/>
            <w:noProof/>
            <w:sz w:val="22"/>
            <w:szCs w:val="22"/>
            <w:u w:val="single"/>
          </w:rPr>
          <w:t>7. Annexes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sidR="0069554D">
          <w:rPr>
            <w:rFonts w:ascii="Arial" w:hAnsi="Arial" w:cs="Arial"/>
            <w:noProof/>
            <w:webHidden/>
            <w:sz w:val="22"/>
            <w:szCs w:val="22"/>
          </w:rPr>
          <w:t>31</w:t>
        </w:r>
        <w:r w:rsidR="00E573CB" w:rsidRPr="006D2870">
          <w:rPr>
            <w:rFonts w:ascii="Arial" w:hAnsi="Arial" w:cs="Arial"/>
            <w:noProof/>
            <w:webHidden/>
            <w:sz w:val="22"/>
            <w:szCs w:val="22"/>
          </w:rPr>
          <w:fldChar w:fldCharType="end"/>
        </w:r>
      </w:hyperlink>
    </w:p>
    <w:p w14:paraId="09707D47" w14:textId="77777777" w:rsidR="00E573CB" w:rsidRPr="006D2870" w:rsidRDefault="00E573CB" w:rsidP="00E573CB">
      <w:pPr>
        <w:rPr>
          <w:rFonts w:ascii="Arial" w:hAnsi="Arial" w:cs="Arial"/>
          <w:b/>
          <w:sz w:val="22"/>
          <w:szCs w:val="22"/>
        </w:rPr>
      </w:pPr>
      <w:r w:rsidRPr="006D2870">
        <w:rPr>
          <w:rFonts w:ascii="Arial" w:hAnsi="Arial" w:cs="Arial"/>
          <w:b/>
          <w:sz w:val="22"/>
          <w:szCs w:val="22"/>
        </w:rPr>
        <w:fldChar w:fldCharType="end"/>
      </w:r>
    </w:p>
    <w:p w14:paraId="3B82BA33" w14:textId="77777777" w:rsidR="00E573CB" w:rsidRPr="006D2870" w:rsidRDefault="00E573CB" w:rsidP="00E573CB">
      <w:pPr>
        <w:rPr>
          <w:rFonts w:ascii="Arial" w:hAnsi="Arial" w:cs="Arial"/>
          <w:b/>
          <w:sz w:val="22"/>
          <w:szCs w:val="22"/>
        </w:rPr>
      </w:pPr>
    </w:p>
    <w:p w14:paraId="212E1337" w14:textId="77777777" w:rsidR="00E573CB" w:rsidRPr="006D2870" w:rsidRDefault="00E573CB" w:rsidP="00E573CB">
      <w:pPr>
        <w:rPr>
          <w:rFonts w:ascii="Arial" w:hAnsi="Arial" w:cs="Arial"/>
          <w:b/>
          <w:sz w:val="22"/>
          <w:szCs w:val="22"/>
        </w:rPr>
        <w:sectPr w:rsidR="00E573CB" w:rsidRPr="006D2870" w:rsidSect="0055358A">
          <w:pgSz w:w="11906" w:h="16838"/>
          <w:pgMar w:top="1009" w:right="1412" w:bottom="1151" w:left="1412" w:header="708" w:footer="708" w:gutter="0"/>
          <w:cols w:space="708"/>
          <w:docGrid w:linePitch="360"/>
        </w:sectPr>
      </w:pPr>
    </w:p>
    <w:p w14:paraId="7FA3F2E7" w14:textId="77777777"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LIST OF ACRONYMS</w:t>
      </w:r>
    </w:p>
    <w:p w14:paraId="4FAA8486" w14:textId="77777777" w:rsidR="00E573CB" w:rsidRPr="006D2870" w:rsidRDefault="00E573CB" w:rsidP="00E573CB">
      <w:pPr>
        <w:rPr>
          <w:rFonts w:ascii="Arial" w:hAnsi="Arial" w:cs="Arial"/>
          <w:sz w:val="22"/>
          <w:szCs w:val="22"/>
        </w:rPr>
      </w:pPr>
    </w:p>
    <w:p w14:paraId="5BAAE537" w14:textId="77777777" w:rsidR="00E573CB" w:rsidRPr="006D2870" w:rsidRDefault="00E573CB" w:rsidP="00E573CB">
      <w:pPr>
        <w:rPr>
          <w:rFonts w:ascii="Arial" w:hAnsi="Arial" w:cs="Arial"/>
          <w:sz w:val="22"/>
          <w:szCs w:val="22"/>
        </w:rPr>
      </w:pPr>
      <w:r w:rsidRPr="006D2870">
        <w:rPr>
          <w:rFonts w:ascii="Arial" w:hAnsi="Arial" w:cs="Arial"/>
          <w:sz w:val="22"/>
          <w:szCs w:val="22"/>
        </w:rPr>
        <w:t>ASEAN</w:t>
      </w:r>
      <w:r w:rsidRPr="006D2870">
        <w:rPr>
          <w:rFonts w:ascii="Arial" w:hAnsi="Arial" w:cs="Arial"/>
          <w:sz w:val="22"/>
          <w:szCs w:val="22"/>
        </w:rPr>
        <w:tab/>
        <w:t>Association for Southeast Asian Nations</w:t>
      </w:r>
    </w:p>
    <w:p w14:paraId="46285555" w14:textId="77777777" w:rsidR="00E573CB" w:rsidRPr="006D2870" w:rsidRDefault="00E573CB" w:rsidP="00E573CB">
      <w:pPr>
        <w:rPr>
          <w:rFonts w:ascii="Arial" w:hAnsi="Arial" w:cs="Arial"/>
          <w:sz w:val="22"/>
          <w:szCs w:val="22"/>
        </w:rPr>
      </w:pPr>
      <w:r w:rsidRPr="006D2870">
        <w:rPr>
          <w:rFonts w:ascii="Arial" w:hAnsi="Arial" w:cs="Arial"/>
          <w:sz w:val="22"/>
          <w:szCs w:val="22"/>
        </w:rPr>
        <w:t>AZA</w:t>
      </w:r>
      <w:r w:rsidRPr="006D2870">
        <w:rPr>
          <w:rFonts w:ascii="Arial" w:hAnsi="Arial" w:cs="Arial"/>
          <w:sz w:val="22"/>
          <w:szCs w:val="22"/>
        </w:rPr>
        <w:tab/>
      </w:r>
      <w:r w:rsidRPr="006D2870">
        <w:rPr>
          <w:rFonts w:ascii="Arial" w:hAnsi="Arial" w:cs="Arial"/>
          <w:sz w:val="22"/>
          <w:szCs w:val="22"/>
        </w:rPr>
        <w:tab/>
        <w:t>Association of Zoos and Aquariums (North America)</w:t>
      </w:r>
    </w:p>
    <w:p w14:paraId="145E7C5E" w14:textId="77777777" w:rsidR="00E573CB" w:rsidRPr="006D2870" w:rsidRDefault="00E573CB" w:rsidP="00E573CB">
      <w:pPr>
        <w:rPr>
          <w:rFonts w:ascii="Arial" w:hAnsi="Arial" w:cs="Arial"/>
          <w:sz w:val="22"/>
          <w:szCs w:val="22"/>
        </w:rPr>
      </w:pPr>
      <w:r w:rsidRPr="006D2870">
        <w:rPr>
          <w:rFonts w:ascii="Arial" w:hAnsi="Arial" w:cs="Arial"/>
          <w:sz w:val="22"/>
          <w:szCs w:val="22"/>
        </w:rPr>
        <w:t>BPTF</w:t>
      </w:r>
      <w:r w:rsidRPr="006D2870">
        <w:rPr>
          <w:rFonts w:ascii="Arial" w:hAnsi="Arial" w:cs="Arial"/>
          <w:sz w:val="22"/>
          <w:szCs w:val="22"/>
        </w:rPr>
        <w:tab/>
      </w:r>
      <w:r w:rsidRPr="006D2870">
        <w:rPr>
          <w:rFonts w:ascii="Arial" w:hAnsi="Arial" w:cs="Arial"/>
          <w:sz w:val="22"/>
          <w:szCs w:val="22"/>
        </w:rPr>
        <w:tab/>
        <w:t>Baer’s Pochard Task Force</w:t>
      </w:r>
    </w:p>
    <w:p w14:paraId="07D5D780" w14:textId="77777777" w:rsidR="00E573CB" w:rsidRPr="006D2870" w:rsidRDefault="00E573CB" w:rsidP="00E573CB">
      <w:pPr>
        <w:ind w:left="1440" w:hanging="1440"/>
        <w:rPr>
          <w:rFonts w:ascii="Arial" w:hAnsi="Arial" w:cs="Arial"/>
          <w:sz w:val="22"/>
          <w:szCs w:val="22"/>
        </w:rPr>
      </w:pPr>
      <w:r w:rsidRPr="006D2870">
        <w:rPr>
          <w:rFonts w:ascii="Arial" w:hAnsi="Arial" w:cs="Arial"/>
          <w:sz w:val="22"/>
          <w:szCs w:val="22"/>
        </w:rPr>
        <w:t>CITES</w:t>
      </w:r>
      <w:r w:rsidRPr="006D2870">
        <w:rPr>
          <w:rFonts w:ascii="Arial" w:hAnsi="Arial" w:cs="Arial"/>
          <w:sz w:val="22"/>
          <w:szCs w:val="22"/>
        </w:rPr>
        <w:tab/>
        <w:t>Convention on International Trade in Endangered Species of Wild Fauna and Flora</w:t>
      </w:r>
    </w:p>
    <w:p w14:paraId="31B90991" w14:textId="77777777" w:rsidR="00E573CB" w:rsidRPr="006D2870" w:rsidRDefault="00E573CB" w:rsidP="00E573CB">
      <w:pPr>
        <w:rPr>
          <w:rFonts w:ascii="Arial" w:hAnsi="Arial" w:cs="Arial"/>
          <w:sz w:val="22"/>
          <w:szCs w:val="22"/>
        </w:rPr>
      </w:pPr>
      <w:r w:rsidRPr="006D2870">
        <w:rPr>
          <w:rFonts w:ascii="Arial" w:hAnsi="Arial" w:cs="Arial"/>
          <w:sz w:val="22"/>
          <w:szCs w:val="22"/>
        </w:rPr>
        <w:t>CMS</w:t>
      </w:r>
      <w:r w:rsidRPr="006D2870">
        <w:rPr>
          <w:rFonts w:ascii="Arial" w:hAnsi="Arial" w:cs="Arial"/>
          <w:sz w:val="22"/>
          <w:szCs w:val="22"/>
        </w:rPr>
        <w:tab/>
      </w:r>
      <w:r w:rsidRPr="006D2870">
        <w:rPr>
          <w:rFonts w:ascii="Arial" w:hAnsi="Arial" w:cs="Arial"/>
          <w:sz w:val="22"/>
          <w:szCs w:val="22"/>
        </w:rPr>
        <w:tab/>
        <w:t>Convention on the Conservation of Migratory Species of Wild Animals</w:t>
      </w:r>
    </w:p>
    <w:p w14:paraId="22B0BEC4" w14:textId="77777777" w:rsidR="00E573CB" w:rsidRPr="006D2870" w:rsidRDefault="00E573CB" w:rsidP="00E573CB">
      <w:pPr>
        <w:rPr>
          <w:rFonts w:ascii="Arial" w:hAnsi="Arial" w:cs="Arial"/>
          <w:sz w:val="22"/>
          <w:szCs w:val="22"/>
        </w:rPr>
      </w:pPr>
      <w:r w:rsidRPr="006D2870">
        <w:rPr>
          <w:rFonts w:ascii="Arial" w:hAnsi="Arial" w:cs="Arial"/>
          <w:sz w:val="22"/>
          <w:szCs w:val="22"/>
        </w:rPr>
        <w:t>CR</w:t>
      </w:r>
      <w:r w:rsidRPr="006D2870">
        <w:rPr>
          <w:rFonts w:ascii="Arial" w:hAnsi="Arial" w:cs="Arial"/>
          <w:sz w:val="22"/>
          <w:szCs w:val="22"/>
        </w:rPr>
        <w:tab/>
      </w:r>
      <w:r w:rsidRPr="006D2870">
        <w:rPr>
          <w:rFonts w:ascii="Arial" w:hAnsi="Arial" w:cs="Arial"/>
          <w:sz w:val="22"/>
          <w:szCs w:val="22"/>
        </w:rPr>
        <w:tab/>
        <w:t>Critically Endangered</w:t>
      </w:r>
    </w:p>
    <w:p w14:paraId="71933CCB" w14:textId="6CD17F9D" w:rsidR="00E573CB" w:rsidRPr="006D2870" w:rsidRDefault="00E573CB" w:rsidP="00E573CB">
      <w:pPr>
        <w:rPr>
          <w:rFonts w:ascii="Arial" w:hAnsi="Arial" w:cs="Arial"/>
          <w:sz w:val="22"/>
          <w:szCs w:val="22"/>
        </w:rPr>
      </w:pPr>
      <w:r w:rsidRPr="006D2870">
        <w:rPr>
          <w:rFonts w:ascii="Arial" w:hAnsi="Arial" w:cs="Arial"/>
          <w:sz w:val="22"/>
          <w:szCs w:val="22"/>
        </w:rPr>
        <w:t>EAAFP</w:t>
      </w:r>
      <w:r w:rsidRPr="006D2870">
        <w:rPr>
          <w:rFonts w:ascii="Arial" w:hAnsi="Arial" w:cs="Arial"/>
          <w:sz w:val="22"/>
          <w:szCs w:val="22"/>
        </w:rPr>
        <w:tab/>
        <w:t>East Asian – Australasian Flyway Partnership</w:t>
      </w:r>
    </w:p>
    <w:p w14:paraId="38901E8C" w14:textId="77777777" w:rsidR="00E573CB" w:rsidRPr="006D2870" w:rsidRDefault="00E573CB" w:rsidP="00E573CB">
      <w:pPr>
        <w:rPr>
          <w:rFonts w:ascii="Arial" w:hAnsi="Arial" w:cs="Arial"/>
          <w:sz w:val="22"/>
          <w:szCs w:val="22"/>
        </w:rPr>
      </w:pPr>
      <w:r w:rsidRPr="006D2870">
        <w:rPr>
          <w:rFonts w:ascii="Arial" w:hAnsi="Arial" w:cs="Arial"/>
          <w:sz w:val="22"/>
          <w:szCs w:val="22"/>
        </w:rPr>
        <w:t>EAZA</w:t>
      </w:r>
      <w:r w:rsidRPr="006D2870">
        <w:rPr>
          <w:rFonts w:ascii="Arial" w:hAnsi="Arial" w:cs="Arial"/>
          <w:sz w:val="22"/>
          <w:szCs w:val="22"/>
        </w:rPr>
        <w:tab/>
      </w:r>
      <w:r w:rsidRPr="006D2870">
        <w:rPr>
          <w:rFonts w:ascii="Arial" w:hAnsi="Arial" w:cs="Arial"/>
          <w:sz w:val="22"/>
          <w:szCs w:val="22"/>
        </w:rPr>
        <w:tab/>
        <w:t>European Association of Zoos and Aquaria</w:t>
      </w:r>
    </w:p>
    <w:p w14:paraId="0BF0C2CB" w14:textId="77777777" w:rsidR="00E573CB" w:rsidRPr="006D2870" w:rsidRDefault="00E573CB" w:rsidP="00E573CB">
      <w:pPr>
        <w:rPr>
          <w:rFonts w:ascii="Arial" w:hAnsi="Arial" w:cs="Arial"/>
          <w:sz w:val="22"/>
          <w:szCs w:val="22"/>
        </w:rPr>
      </w:pPr>
      <w:r w:rsidRPr="006D2870">
        <w:rPr>
          <w:rFonts w:ascii="Arial" w:hAnsi="Arial" w:cs="Arial"/>
          <w:sz w:val="22"/>
          <w:szCs w:val="22"/>
        </w:rPr>
        <w:t>IBA</w:t>
      </w:r>
      <w:r w:rsidRPr="006D2870">
        <w:rPr>
          <w:rFonts w:ascii="Arial" w:hAnsi="Arial" w:cs="Arial"/>
          <w:sz w:val="22"/>
          <w:szCs w:val="22"/>
        </w:rPr>
        <w:tab/>
      </w:r>
      <w:r w:rsidRPr="006D2870">
        <w:rPr>
          <w:rFonts w:ascii="Arial" w:hAnsi="Arial" w:cs="Arial"/>
          <w:sz w:val="22"/>
          <w:szCs w:val="22"/>
        </w:rPr>
        <w:tab/>
        <w:t>Important Bird and Biodiversity Area</w:t>
      </w:r>
    </w:p>
    <w:p w14:paraId="2E6DA8BC" w14:textId="77777777" w:rsidR="00E573CB" w:rsidRPr="006D2870" w:rsidRDefault="00E573CB" w:rsidP="00E573CB">
      <w:pPr>
        <w:rPr>
          <w:rFonts w:ascii="Arial" w:hAnsi="Arial" w:cs="Arial"/>
          <w:sz w:val="22"/>
          <w:szCs w:val="22"/>
        </w:rPr>
      </w:pPr>
      <w:r w:rsidRPr="006D2870">
        <w:rPr>
          <w:rFonts w:ascii="Arial" w:hAnsi="Arial" w:cs="Arial"/>
          <w:sz w:val="22"/>
          <w:szCs w:val="22"/>
        </w:rPr>
        <w:t>ISIS</w:t>
      </w:r>
      <w:r w:rsidRPr="006D2870">
        <w:rPr>
          <w:rFonts w:ascii="Arial" w:hAnsi="Arial" w:cs="Arial"/>
          <w:sz w:val="22"/>
          <w:szCs w:val="22"/>
        </w:rPr>
        <w:tab/>
      </w:r>
      <w:r w:rsidRPr="006D2870">
        <w:rPr>
          <w:rFonts w:ascii="Arial" w:hAnsi="Arial" w:cs="Arial"/>
          <w:sz w:val="22"/>
          <w:szCs w:val="22"/>
        </w:rPr>
        <w:tab/>
        <w:t>International Species Information System</w:t>
      </w:r>
    </w:p>
    <w:p w14:paraId="3FEEF69C" w14:textId="77777777" w:rsidR="00E573CB" w:rsidRPr="006D2870" w:rsidRDefault="00E573CB" w:rsidP="00E573CB">
      <w:pPr>
        <w:rPr>
          <w:rFonts w:ascii="Arial" w:hAnsi="Arial" w:cs="Arial"/>
          <w:sz w:val="22"/>
          <w:szCs w:val="22"/>
        </w:rPr>
      </w:pPr>
      <w:r w:rsidRPr="006D2870">
        <w:rPr>
          <w:rFonts w:ascii="Arial" w:hAnsi="Arial" w:cs="Arial"/>
          <w:sz w:val="22"/>
          <w:szCs w:val="22"/>
        </w:rPr>
        <w:t>IUCN</w:t>
      </w:r>
      <w:r w:rsidRPr="006D2870">
        <w:rPr>
          <w:rFonts w:ascii="Arial" w:hAnsi="Arial" w:cs="Arial"/>
          <w:sz w:val="22"/>
          <w:szCs w:val="22"/>
        </w:rPr>
        <w:tab/>
      </w:r>
      <w:r w:rsidRPr="006D2870">
        <w:rPr>
          <w:rFonts w:ascii="Arial" w:hAnsi="Arial" w:cs="Arial"/>
          <w:sz w:val="22"/>
          <w:szCs w:val="22"/>
        </w:rPr>
        <w:tab/>
        <w:t xml:space="preserve">International Union for Conservation of Nature </w:t>
      </w:r>
    </w:p>
    <w:p w14:paraId="4D778EFF" w14:textId="77777777" w:rsidR="00C6752C" w:rsidRPr="006D2870" w:rsidRDefault="00C6752C" w:rsidP="00E573CB">
      <w:pPr>
        <w:rPr>
          <w:rFonts w:ascii="Arial" w:hAnsi="Arial" w:cs="Arial"/>
          <w:sz w:val="22"/>
          <w:szCs w:val="22"/>
        </w:rPr>
      </w:pPr>
      <w:r w:rsidRPr="006D2870">
        <w:rPr>
          <w:rFonts w:ascii="Arial" w:hAnsi="Arial" w:cs="Arial"/>
          <w:sz w:val="22"/>
          <w:szCs w:val="22"/>
        </w:rPr>
        <w:t>NNR</w:t>
      </w:r>
      <w:r w:rsidRPr="006D2870">
        <w:rPr>
          <w:rFonts w:ascii="Arial" w:hAnsi="Arial" w:cs="Arial"/>
          <w:sz w:val="22"/>
          <w:szCs w:val="22"/>
        </w:rPr>
        <w:tab/>
      </w:r>
      <w:r w:rsidRPr="006D2870">
        <w:rPr>
          <w:rFonts w:ascii="Arial" w:hAnsi="Arial" w:cs="Arial"/>
          <w:sz w:val="22"/>
          <w:szCs w:val="22"/>
        </w:rPr>
        <w:tab/>
        <w:t>National Nature Reserves</w:t>
      </w:r>
    </w:p>
    <w:p w14:paraId="7EB59BAF" w14:textId="5D68B03D" w:rsidR="00E573CB" w:rsidRPr="006D2870" w:rsidRDefault="00E573CB" w:rsidP="00E573CB">
      <w:pPr>
        <w:rPr>
          <w:rFonts w:ascii="Arial" w:hAnsi="Arial" w:cs="Arial"/>
          <w:sz w:val="22"/>
          <w:szCs w:val="22"/>
        </w:rPr>
      </w:pPr>
      <w:r w:rsidRPr="006D2870">
        <w:rPr>
          <w:rFonts w:ascii="Arial" w:hAnsi="Arial" w:cs="Arial"/>
          <w:sz w:val="22"/>
          <w:szCs w:val="22"/>
        </w:rPr>
        <w:t>UNESCO</w:t>
      </w:r>
      <w:r w:rsidRPr="006D2870">
        <w:rPr>
          <w:rFonts w:ascii="Arial" w:hAnsi="Arial" w:cs="Arial"/>
          <w:sz w:val="22"/>
          <w:szCs w:val="22"/>
        </w:rPr>
        <w:tab/>
        <w:t xml:space="preserve">United Nations Educational, Scientific and Cultural </w:t>
      </w:r>
      <w:r w:rsidR="00396BDD" w:rsidRPr="006D2870">
        <w:rPr>
          <w:rFonts w:ascii="Arial" w:hAnsi="Arial" w:cs="Arial"/>
          <w:sz w:val="22"/>
          <w:szCs w:val="22"/>
        </w:rPr>
        <w:t>Organization</w:t>
      </w:r>
    </w:p>
    <w:p w14:paraId="18227A9E" w14:textId="77777777" w:rsidR="00E573CB" w:rsidRPr="006D2870" w:rsidRDefault="00E573CB" w:rsidP="00E573CB">
      <w:pPr>
        <w:rPr>
          <w:rFonts w:ascii="Arial" w:hAnsi="Arial" w:cs="Arial"/>
          <w:sz w:val="22"/>
          <w:szCs w:val="22"/>
        </w:rPr>
      </w:pPr>
      <w:r w:rsidRPr="006D2870">
        <w:rPr>
          <w:rFonts w:ascii="Arial" w:hAnsi="Arial" w:cs="Arial"/>
          <w:sz w:val="22"/>
          <w:szCs w:val="22"/>
        </w:rPr>
        <w:t>WAZA</w:t>
      </w:r>
      <w:r w:rsidRPr="006D2870">
        <w:rPr>
          <w:rFonts w:ascii="Arial" w:hAnsi="Arial" w:cs="Arial"/>
          <w:sz w:val="22"/>
          <w:szCs w:val="22"/>
        </w:rPr>
        <w:tab/>
      </w:r>
      <w:r w:rsidRPr="006D2870">
        <w:rPr>
          <w:rFonts w:ascii="Arial" w:hAnsi="Arial" w:cs="Arial"/>
          <w:sz w:val="22"/>
          <w:szCs w:val="22"/>
        </w:rPr>
        <w:tab/>
        <w:t>World Association of Zoos and Aquariums</w:t>
      </w:r>
    </w:p>
    <w:p w14:paraId="7DC6C48E" w14:textId="77777777" w:rsidR="00E573CB" w:rsidRPr="006D2870" w:rsidRDefault="00E573CB" w:rsidP="00E573CB">
      <w:pPr>
        <w:rPr>
          <w:rFonts w:ascii="Arial" w:hAnsi="Arial" w:cs="Arial"/>
          <w:sz w:val="22"/>
          <w:szCs w:val="22"/>
        </w:rPr>
      </w:pPr>
      <w:r w:rsidRPr="006D2870">
        <w:rPr>
          <w:rFonts w:ascii="Arial" w:hAnsi="Arial" w:cs="Arial"/>
          <w:sz w:val="22"/>
          <w:szCs w:val="22"/>
        </w:rPr>
        <w:t>WPE</w:t>
      </w:r>
      <w:r w:rsidRPr="006D2870">
        <w:rPr>
          <w:rFonts w:ascii="Arial" w:hAnsi="Arial" w:cs="Arial"/>
          <w:sz w:val="22"/>
          <w:szCs w:val="22"/>
        </w:rPr>
        <w:tab/>
      </w:r>
      <w:r w:rsidRPr="006D2870">
        <w:rPr>
          <w:rFonts w:ascii="Arial" w:hAnsi="Arial" w:cs="Arial"/>
          <w:sz w:val="22"/>
          <w:szCs w:val="22"/>
        </w:rPr>
        <w:tab/>
        <w:t>Waterbird Population Estimates (</w:t>
      </w:r>
      <w:hyperlink r:id="rId18" w:history="1">
        <w:r w:rsidRPr="006D2870">
          <w:rPr>
            <w:rFonts w:ascii="Arial" w:hAnsi="Arial" w:cs="Arial"/>
            <w:color w:val="0000FF"/>
            <w:sz w:val="22"/>
            <w:szCs w:val="22"/>
            <w:u w:val="single"/>
          </w:rPr>
          <w:t>http://wpe.wetlands.org/</w:t>
        </w:r>
      </w:hyperlink>
      <w:r w:rsidRPr="006D2870">
        <w:rPr>
          <w:rFonts w:ascii="Arial" w:hAnsi="Arial" w:cs="Arial"/>
          <w:sz w:val="22"/>
          <w:szCs w:val="22"/>
        </w:rPr>
        <w:t xml:space="preserve">) </w:t>
      </w:r>
    </w:p>
    <w:p w14:paraId="4D6F6E87" w14:textId="77777777" w:rsidR="00E573CB" w:rsidRPr="006D2870" w:rsidRDefault="00E573CB" w:rsidP="00E573CB">
      <w:pPr>
        <w:rPr>
          <w:rFonts w:ascii="Arial" w:hAnsi="Arial" w:cs="Arial"/>
          <w:sz w:val="22"/>
          <w:szCs w:val="22"/>
        </w:rPr>
      </w:pPr>
      <w:r w:rsidRPr="006D2870">
        <w:rPr>
          <w:rFonts w:ascii="Arial" w:hAnsi="Arial" w:cs="Arial"/>
          <w:sz w:val="22"/>
          <w:szCs w:val="22"/>
        </w:rPr>
        <w:t>WWT</w:t>
      </w:r>
      <w:r w:rsidRPr="006D2870">
        <w:rPr>
          <w:rFonts w:ascii="Arial" w:hAnsi="Arial" w:cs="Arial"/>
          <w:sz w:val="22"/>
          <w:szCs w:val="22"/>
        </w:rPr>
        <w:tab/>
      </w:r>
      <w:r w:rsidRPr="006D2870">
        <w:rPr>
          <w:rFonts w:ascii="Arial" w:hAnsi="Arial" w:cs="Arial"/>
          <w:sz w:val="22"/>
          <w:szCs w:val="22"/>
        </w:rPr>
        <w:tab/>
        <w:t>Wildfowl &amp; Wetlands Trust</w:t>
      </w:r>
    </w:p>
    <w:p w14:paraId="46EFFD18" w14:textId="77777777" w:rsidR="00E573CB" w:rsidRPr="006D2870" w:rsidRDefault="00E573CB" w:rsidP="00E573CB">
      <w:pPr>
        <w:rPr>
          <w:rFonts w:ascii="Arial" w:hAnsi="Arial" w:cs="Arial"/>
          <w:sz w:val="22"/>
          <w:szCs w:val="22"/>
        </w:rPr>
      </w:pPr>
      <w:r w:rsidRPr="006D2870">
        <w:rPr>
          <w:rFonts w:ascii="Arial" w:hAnsi="Arial" w:cs="Arial"/>
          <w:sz w:val="22"/>
          <w:szCs w:val="22"/>
        </w:rPr>
        <w:t>ZAA</w:t>
      </w:r>
      <w:r w:rsidRPr="006D2870">
        <w:rPr>
          <w:rFonts w:ascii="Arial" w:hAnsi="Arial" w:cs="Arial"/>
          <w:sz w:val="22"/>
          <w:szCs w:val="22"/>
        </w:rPr>
        <w:tab/>
      </w:r>
      <w:r w:rsidRPr="006D2870">
        <w:rPr>
          <w:rFonts w:ascii="Arial" w:hAnsi="Arial" w:cs="Arial"/>
          <w:sz w:val="22"/>
          <w:szCs w:val="22"/>
        </w:rPr>
        <w:tab/>
        <w:t>Zoo and Aquarium Association (Australasia)</w:t>
      </w:r>
    </w:p>
    <w:p w14:paraId="7FCD6991" w14:textId="77777777" w:rsidR="00E573CB" w:rsidRPr="006D2870" w:rsidRDefault="00E573CB" w:rsidP="00E573CB">
      <w:pPr>
        <w:rPr>
          <w:rFonts w:ascii="Arial" w:hAnsi="Arial" w:cs="Arial"/>
          <w:sz w:val="22"/>
          <w:szCs w:val="22"/>
        </w:rPr>
      </w:pPr>
    </w:p>
    <w:p w14:paraId="0657D671" w14:textId="77777777" w:rsidR="00E573CB" w:rsidRPr="006D2870" w:rsidRDefault="00E573CB" w:rsidP="00E573CB">
      <w:pPr>
        <w:rPr>
          <w:rFonts w:ascii="Arial" w:hAnsi="Arial" w:cs="Arial"/>
          <w:sz w:val="22"/>
          <w:szCs w:val="22"/>
        </w:rPr>
        <w:sectPr w:rsidR="00E573CB" w:rsidRPr="006D2870" w:rsidSect="0055358A">
          <w:pgSz w:w="11906" w:h="16838"/>
          <w:pgMar w:top="1009" w:right="1412" w:bottom="1151" w:left="1412" w:header="708" w:footer="708" w:gutter="0"/>
          <w:cols w:space="708"/>
          <w:docGrid w:linePitch="360"/>
        </w:sectPr>
      </w:pPr>
    </w:p>
    <w:p w14:paraId="72CA5CC7" w14:textId="77777777" w:rsidR="00E573CB" w:rsidRPr="006D2870" w:rsidRDefault="00E573CB" w:rsidP="00E573CB">
      <w:pPr>
        <w:jc w:val="both"/>
        <w:outlineLvl w:val="0"/>
        <w:rPr>
          <w:rFonts w:ascii="Arial" w:hAnsi="Arial" w:cs="Arial"/>
          <w:b/>
          <w:bCs/>
          <w:caps/>
          <w:sz w:val="22"/>
          <w:szCs w:val="32"/>
        </w:rPr>
      </w:pPr>
      <w:bookmarkStart w:id="0" w:name="_Toc404008304"/>
      <w:r w:rsidRPr="006D2870">
        <w:rPr>
          <w:rFonts w:ascii="Arial" w:hAnsi="Arial" w:cs="Arial"/>
          <w:b/>
          <w:bCs/>
          <w:caps/>
          <w:sz w:val="22"/>
          <w:szCs w:val="32"/>
        </w:rPr>
        <w:lastRenderedPageBreak/>
        <w:t>Executive summary</w:t>
      </w:r>
      <w:bookmarkEnd w:id="0"/>
    </w:p>
    <w:p w14:paraId="5856332E" w14:textId="77777777" w:rsidR="00E573CB" w:rsidRPr="006D2870" w:rsidRDefault="00E573CB" w:rsidP="00E573CB">
      <w:pPr>
        <w:jc w:val="both"/>
        <w:rPr>
          <w:rFonts w:ascii="Arial" w:hAnsi="Arial" w:cs="Arial"/>
          <w:sz w:val="22"/>
          <w:szCs w:val="22"/>
        </w:rPr>
      </w:pPr>
    </w:p>
    <w:p w14:paraId="7DF6535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Baer’s Pochard is a Critically Endangered species on the edge of extinction in the wild. It has undergone a decline that has accelerated rapidly in recent years, and there may now be fewer than 200 individuals surviving in the wild. Urgent and effective action is needed if extinction in the wild is to be avoided.</w:t>
      </w:r>
    </w:p>
    <w:p w14:paraId="6DE7EC19" w14:textId="77777777" w:rsidR="00E573CB" w:rsidRPr="006D2870" w:rsidRDefault="00E573CB" w:rsidP="00E573CB">
      <w:pPr>
        <w:jc w:val="both"/>
        <w:rPr>
          <w:rFonts w:ascii="Arial" w:hAnsi="Arial" w:cs="Arial"/>
          <w:sz w:val="22"/>
          <w:szCs w:val="22"/>
        </w:rPr>
      </w:pPr>
    </w:p>
    <w:p w14:paraId="75595D9C" w14:textId="143DEBFB" w:rsidR="00E573CB" w:rsidRPr="006D2870" w:rsidRDefault="00E573CB" w:rsidP="00E573CB">
      <w:pPr>
        <w:jc w:val="both"/>
        <w:rPr>
          <w:rFonts w:ascii="Arial" w:hAnsi="Arial" w:cs="Arial"/>
          <w:sz w:val="22"/>
          <w:szCs w:val="22"/>
        </w:rPr>
      </w:pPr>
      <w:r w:rsidRPr="006D2870">
        <w:rPr>
          <w:rFonts w:ascii="Arial" w:hAnsi="Arial" w:cs="Arial"/>
          <w:sz w:val="22"/>
          <w:szCs w:val="22"/>
        </w:rPr>
        <w:t>Nowadays, the species apparently occurs predominantly within China, during both the breeding season and winter. Historically, however, the species had a much wider distribution, breeding in south</w:t>
      </w:r>
      <w:r w:rsidR="00396BDD" w:rsidRPr="006D2870">
        <w:rPr>
          <w:rFonts w:ascii="Arial" w:hAnsi="Arial" w:cs="Arial"/>
          <w:sz w:val="22"/>
          <w:szCs w:val="22"/>
        </w:rPr>
        <w:t>-</w:t>
      </w:r>
      <w:r w:rsidRPr="006D2870">
        <w:rPr>
          <w:rFonts w:ascii="Arial" w:hAnsi="Arial" w:cs="Arial"/>
          <w:sz w:val="22"/>
          <w:szCs w:val="22"/>
        </w:rPr>
        <w:t xml:space="preserve">east Russia and with important wintering concentrations in southern Asia, particularly Bangladesh, Myanmar and northern Thailand. Available data suggest that these wintering concentrations no longer occur, but more extensive surveys are needed in order to confirm this. Therefore, immediate actions in China that address the critical threats are the most essential and should be implemented at the earliest opportunity in order to </w:t>
      </w:r>
      <w:r w:rsidR="00396BDD" w:rsidRPr="006D2870">
        <w:rPr>
          <w:rFonts w:ascii="Arial" w:hAnsi="Arial" w:cs="Arial"/>
          <w:sz w:val="22"/>
          <w:szCs w:val="22"/>
        </w:rPr>
        <w:t>minimize</w:t>
      </w:r>
      <w:r w:rsidRPr="006D2870">
        <w:rPr>
          <w:rFonts w:ascii="Arial" w:hAnsi="Arial" w:cs="Arial"/>
          <w:sz w:val="22"/>
          <w:szCs w:val="22"/>
        </w:rPr>
        <w:t xml:space="preserve"> the risk of extinction in the wild. Actions in other parts of the flyway are dependent on breeding or wintering locations being identified.</w:t>
      </w:r>
    </w:p>
    <w:p w14:paraId="0069247C" w14:textId="77777777" w:rsidR="00E573CB" w:rsidRPr="006D2870" w:rsidRDefault="00E573CB" w:rsidP="00E573CB">
      <w:pPr>
        <w:jc w:val="both"/>
        <w:rPr>
          <w:rFonts w:ascii="Arial" w:hAnsi="Arial" w:cs="Arial"/>
          <w:sz w:val="22"/>
          <w:szCs w:val="22"/>
        </w:rPr>
      </w:pPr>
    </w:p>
    <w:p w14:paraId="5CA9516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about ecology, threats or conservation requirements of Baer’s Pochard. Nevertheless, it seems that the most critical threats it faces are probably the loss and degradation of habitat in both its breeding and wintering ranges, and the unsustainable harvesting of birds and eggs. Other threats, including disturbance, may also have become more significant, particularly now that the majority of individuals are apparently confined to a small number of sites.</w:t>
      </w:r>
    </w:p>
    <w:p w14:paraId="66A5E57E" w14:textId="77777777" w:rsidR="00E573CB" w:rsidRPr="006D2870" w:rsidRDefault="00E573CB" w:rsidP="00E573CB">
      <w:pPr>
        <w:jc w:val="both"/>
        <w:rPr>
          <w:rFonts w:ascii="Arial" w:hAnsi="Arial" w:cs="Arial"/>
          <w:sz w:val="22"/>
          <w:szCs w:val="22"/>
        </w:rPr>
      </w:pPr>
    </w:p>
    <w:p w14:paraId="0561F6A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Given the perilous state of the wild population, captive populations could play a significant part in the conservation of this species in the short-medium term. A captive stock exists, but the origin of many of these birds is unknown and there may be genetic impurity among them. Effective management of the global captive population is a high priority.</w:t>
      </w:r>
    </w:p>
    <w:p w14:paraId="1A404361" w14:textId="77777777" w:rsidR="00E573CB" w:rsidRPr="006D2870" w:rsidRDefault="00E573CB" w:rsidP="00E573CB">
      <w:pPr>
        <w:jc w:val="both"/>
        <w:rPr>
          <w:rFonts w:ascii="Arial" w:hAnsi="Arial" w:cs="Arial"/>
          <w:sz w:val="22"/>
          <w:szCs w:val="22"/>
        </w:rPr>
      </w:pPr>
    </w:p>
    <w:p w14:paraId="2E65AA7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This Plan identifies the key actions required to improve the conservation status of Baer’s Pochard. A preliminary consultation with experts from all range states has identified the most important threats to the species, and determined a series of actions to help remove these threats or mitigate their effects.</w:t>
      </w:r>
    </w:p>
    <w:p w14:paraId="0D4A7DD7" w14:textId="77777777" w:rsidR="00E573CB" w:rsidRPr="006D2870" w:rsidRDefault="00E573CB" w:rsidP="00E573CB">
      <w:pPr>
        <w:jc w:val="both"/>
        <w:rPr>
          <w:rFonts w:ascii="Arial" w:hAnsi="Arial" w:cs="Arial"/>
          <w:sz w:val="22"/>
          <w:szCs w:val="22"/>
        </w:rPr>
      </w:pPr>
    </w:p>
    <w:p w14:paraId="7DCA615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aim of the Plan is to downlist Baer’s Pochard from the IUCN list of Critically Endangered species. The objective is therefore to understand the causes of decline and address the most critical of these threats so that the Red List status of Baer’s Pochard moves to Endangered by 2024. To help meet this objective, the Plan sets out a series of results to be achieved by 2019:</w:t>
      </w:r>
    </w:p>
    <w:p w14:paraId="580453D0" w14:textId="77777777" w:rsidR="00E573CB" w:rsidRPr="006D2870" w:rsidRDefault="00E573CB" w:rsidP="00E573CB">
      <w:pPr>
        <w:jc w:val="both"/>
        <w:rPr>
          <w:rFonts w:ascii="Arial" w:hAnsi="Arial" w:cs="Arial"/>
          <w:sz w:val="22"/>
          <w:szCs w:val="22"/>
        </w:rPr>
      </w:pPr>
    </w:p>
    <w:p w14:paraId="39104847"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1.</w:t>
      </w:r>
      <w:r w:rsidRPr="006D2870">
        <w:rPr>
          <w:rFonts w:ascii="Arial" w:hAnsi="Arial" w:cs="Arial"/>
          <w:sz w:val="22"/>
          <w:szCs w:val="22"/>
        </w:rPr>
        <w:tab/>
        <w:t>The impact of habitat loss or inappropriate management is understood and significantly reduced.</w:t>
      </w:r>
    </w:p>
    <w:p w14:paraId="40B18CFB"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2.</w:t>
      </w:r>
      <w:r w:rsidRPr="006D2870">
        <w:rPr>
          <w:rFonts w:ascii="Arial" w:hAnsi="Arial" w:cs="Arial"/>
          <w:sz w:val="22"/>
          <w:szCs w:val="22"/>
        </w:rPr>
        <w:tab/>
        <w:t>The impact of harvesting of birds and eggs from the wild is understood and significantly reduced.</w:t>
      </w:r>
    </w:p>
    <w:p w14:paraId="767A5412"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3.</w:t>
      </w:r>
      <w:r w:rsidRPr="006D2870">
        <w:rPr>
          <w:rFonts w:ascii="Arial" w:hAnsi="Arial" w:cs="Arial"/>
          <w:sz w:val="22"/>
          <w:szCs w:val="22"/>
        </w:rPr>
        <w:tab/>
        <w:t>Knowledge of the ecological requirements of Baer’s Pochard is significantly improved.</w:t>
      </w:r>
    </w:p>
    <w:p w14:paraId="4DF81D0A"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4.</w:t>
      </w:r>
      <w:r w:rsidRPr="006D2870">
        <w:rPr>
          <w:rFonts w:ascii="Arial" w:hAnsi="Arial" w:cs="Arial"/>
          <w:sz w:val="22"/>
          <w:szCs w:val="22"/>
        </w:rPr>
        <w:tab/>
        <w:t>The understanding of population status, distribution, key sites and demography is significantly improved.</w:t>
      </w:r>
    </w:p>
    <w:p w14:paraId="427EF50E"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5.</w:t>
      </w:r>
      <w:r w:rsidRPr="006D2870">
        <w:rPr>
          <w:rFonts w:ascii="Arial" w:hAnsi="Arial" w:cs="Arial"/>
          <w:sz w:val="22"/>
          <w:szCs w:val="22"/>
        </w:rPr>
        <w:tab/>
        <w:t>A network of protected and well managed sites is established and maintained throughout the range of the species.</w:t>
      </w:r>
    </w:p>
    <w:p w14:paraId="1B8BED8F"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6.</w:t>
      </w:r>
      <w:r w:rsidRPr="006D2870">
        <w:rPr>
          <w:rFonts w:ascii="Arial" w:hAnsi="Arial" w:cs="Arial"/>
          <w:sz w:val="22"/>
          <w:szCs w:val="22"/>
        </w:rPr>
        <w:tab/>
        <w:t>A global management strategy for the captive population is developed and implemented.</w:t>
      </w:r>
    </w:p>
    <w:p w14:paraId="622547C3"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7.</w:t>
      </w:r>
      <w:r w:rsidRPr="006D2870">
        <w:rPr>
          <w:rFonts w:ascii="Arial" w:hAnsi="Arial" w:cs="Arial"/>
          <w:sz w:val="22"/>
          <w:szCs w:val="22"/>
        </w:rPr>
        <w:tab/>
        <w:t>Awareness of Baer’s Pochard and its conservation needs is significantly enhanced, particularly among decision-makers.</w:t>
      </w:r>
    </w:p>
    <w:p w14:paraId="4B3EE240" w14:textId="77DF5AC6" w:rsidR="00E573CB" w:rsidRDefault="00E573CB" w:rsidP="00E573CB">
      <w:pPr>
        <w:ind w:left="1440" w:hanging="1440"/>
        <w:jc w:val="both"/>
        <w:rPr>
          <w:rFonts w:ascii="Arial" w:hAnsi="Arial" w:cs="Arial"/>
          <w:sz w:val="22"/>
          <w:szCs w:val="22"/>
        </w:rPr>
      </w:pPr>
      <w:r w:rsidRPr="006D2870">
        <w:rPr>
          <w:rFonts w:ascii="Arial" w:hAnsi="Arial" w:cs="Arial"/>
          <w:sz w:val="22"/>
          <w:szCs w:val="22"/>
        </w:rPr>
        <w:t>Result 8.</w:t>
      </w:r>
      <w:r w:rsidRPr="006D2870">
        <w:rPr>
          <w:rFonts w:ascii="Arial" w:hAnsi="Arial" w:cs="Arial"/>
          <w:sz w:val="22"/>
          <w:szCs w:val="22"/>
        </w:rPr>
        <w:tab/>
        <w:t>Appropriate policy for the international conservation of Baer’s Pochard is in place.</w:t>
      </w:r>
    </w:p>
    <w:p w14:paraId="4EAA5C7C" w14:textId="77777777" w:rsidR="0055358A" w:rsidRPr="006D2870" w:rsidRDefault="0055358A" w:rsidP="00E573CB">
      <w:pPr>
        <w:ind w:left="1440" w:hanging="1440"/>
        <w:jc w:val="both"/>
        <w:rPr>
          <w:rFonts w:ascii="Arial" w:hAnsi="Arial" w:cs="Arial"/>
          <w:sz w:val="22"/>
          <w:szCs w:val="22"/>
        </w:rPr>
      </w:pPr>
    </w:p>
    <w:p w14:paraId="65734BD2" w14:textId="1C788B00"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This is an emergency </w:t>
      </w:r>
      <w:r w:rsidR="00307B47" w:rsidRPr="006D2870">
        <w:rPr>
          <w:rFonts w:ascii="Arial" w:hAnsi="Arial" w:cs="Arial"/>
          <w:sz w:val="22"/>
          <w:szCs w:val="22"/>
        </w:rPr>
        <w:t>A</w:t>
      </w:r>
      <w:r w:rsidRPr="006D2870">
        <w:rPr>
          <w:rFonts w:ascii="Arial" w:hAnsi="Arial" w:cs="Arial"/>
          <w:sz w:val="22"/>
          <w:szCs w:val="22"/>
        </w:rPr>
        <w:t xml:space="preserve">ction </w:t>
      </w:r>
      <w:r w:rsidR="00307B47" w:rsidRPr="006D2870">
        <w:rPr>
          <w:rFonts w:ascii="Arial" w:hAnsi="Arial" w:cs="Arial"/>
          <w:sz w:val="22"/>
          <w:szCs w:val="22"/>
        </w:rPr>
        <w:t>P</w:t>
      </w:r>
      <w:r w:rsidRPr="006D2870">
        <w:rPr>
          <w:rFonts w:ascii="Arial" w:hAnsi="Arial" w:cs="Arial"/>
          <w:sz w:val="22"/>
          <w:szCs w:val="22"/>
        </w:rPr>
        <w:t xml:space="preserve">lan, essentially a collation of existing knowledge that facilitates the implementation of initial conservation actions. No workshop has been undertaken, but it is expected that the EAAFP Baer’s Pochard Task Force will convene experts to discuss the implementation of this Plan at the earliest opportunity. Given the status of Baer’s Pochard, it is recommended that this Plan </w:t>
      </w:r>
      <w:r w:rsidR="00307B47" w:rsidRPr="006D2870">
        <w:rPr>
          <w:rFonts w:ascii="Arial" w:hAnsi="Arial" w:cs="Arial"/>
          <w:sz w:val="22"/>
          <w:szCs w:val="22"/>
        </w:rPr>
        <w:t xml:space="preserve">be </w:t>
      </w:r>
      <w:r w:rsidRPr="006D2870">
        <w:rPr>
          <w:rFonts w:ascii="Arial" w:hAnsi="Arial" w:cs="Arial"/>
          <w:sz w:val="22"/>
          <w:szCs w:val="22"/>
        </w:rPr>
        <w:t>reviewed annually until at least 2019.</w:t>
      </w:r>
    </w:p>
    <w:p w14:paraId="13309C5F" w14:textId="77777777"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1" w:name="_Toc404008305"/>
      <w:r w:rsidRPr="006D2870">
        <w:rPr>
          <w:rFonts w:ascii="Arial" w:hAnsi="Arial" w:cs="Arial"/>
          <w:b/>
          <w:bCs/>
          <w:caps/>
          <w:sz w:val="22"/>
          <w:szCs w:val="32"/>
        </w:rPr>
        <w:lastRenderedPageBreak/>
        <w:t>1. Plan purpose and term</w:t>
      </w:r>
      <w:bookmarkEnd w:id="1"/>
    </w:p>
    <w:p w14:paraId="4AEB9D43" w14:textId="77777777" w:rsidR="00E573CB" w:rsidRPr="006D2870" w:rsidRDefault="00E573CB" w:rsidP="00E573CB">
      <w:pPr>
        <w:jc w:val="both"/>
        <w:rPr>
          <w:rFonts w:ascii="Arial" w:hAnsi="Arial" w:cs="Arial"/>
          <w:sz w:val="22"/>
          <w:szCs w:val="22"/>
        </w:rPr>
      </w:pPr>
    </w:p>
    <w:p w14:paraId="4BFCE862" w14:textId="57793805" w:rsidR="00E573CB" w:rsidRPr="006D2870" w:rsidRDefault="00E573CB" w:rsidP="00E573CB">
      <w:pPr>
        <w:keepNext/>
        <w:jc w:val="both"/>
        <w:outlineLvl w:val="1"/>
        <w:rPr>
          <w:rFonts w:ascii="Arial" w:hAnsi="Arial" w:cs="Arial"/>
          <w:b/>
          <w:bCs/>
          <w:iCs/>
          <w:sz w:val="22"/>
          <w:szCs w:val="28"/>
        </w:rPr>
      </w:pPr>
      <w:bookmarkStart w:id="2" w:name="_Toc404008306"/>
      <w:r w:rsidRPr="006D2870">
        <w:rPr>
          <w:rFonts w:ascii="Arial" w:hAnsi="Arial" w:cs="Arial"/>
          <w:b/>
          <w:bCs/>
          <w:iCs/>
          <w:sz w:val="22"/>
          <w:szCs w:val="28"/>
        </w:rPr>
        <w:t xml:space="preserve">1.1 Purpose of this Action </w:t>
      </w:r>
      <w:bookmarkEnd w:id="2"/>
      <w:r w:rsidR="00307B47" w:rsidRPr="006D2870">
        <w:rPr>
          <w:rFonts w:ascii="Arial" w:hAnsi="Arial" w:cs="Arial"/>
          <w:b/>
          <w:bCs/>
          <w:iCs/>
          <w:sz w:val="22"/>
          <w:szCs w:val="28"/>
        </w:rPr>
        <w:t>Plan</w:t>
      </w:r>
    </w:p>
    <w:p w14:paraId="406BD7A9" w14:textId="6066FA6C"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This </w:t>
      </w:r>
      <w:r w:rsidR="00307B47" w:rsidRPr="006D2870">
        <w:rPr>
          <w:rFonts w:ascii="Arial" w:hAnsi="Arial" w:cs="Arial"/>
          <w:sz w:val="22"/>
          <w:szCs w:val="22"/>
        </w:rPr>
        <w:t>P</w:t>
      </w:r>
      <w:r w:rsidRPr="006D2870">
        <w:rPr>
          <w:rFonts w:ascii="Arial" w:hAnsi="Arial" w:cs="Arial"/>
          <w:sz w:val="22"/>
          <w:szCs w:val="22"/>
        </w:rPr>
        <w:t xml:space="preserve">lan specifies a series of actions to improve the conservation status of the Baer’s Pochard. Experts from all Range States, through a series of consultations, have identified the most important known or suspected threats to the species and determined a series of actions to remove these threats or mitigate their effects. This approach enables unpublished data and expert opinion to be included in the development of the plan while retaining high scientific </w:t>
      </w:r>
      <w:r w:rsidRPr="006D2870">
        <w:rPr>
          <w:rFonts w:ascii="Arial" w:hAnsi="Arial" w:cs="Arial"/>
          <w:sz w:val="22"/>
          <w:szCs w:val="22"/>
          <w:lang w:val="en-GB"/>
        </w:rPr>
        <w:t>rigour</w:t>
      </w:r>
      <w:r w:rsidRPr="006D2870">
        <w:rPr>
          <w:rFonts w:ascii="Arial" w:hAnsi="Arial" w:cs="Arial"/>
          <w:sz w:val="22"/>
          <w:szCs w:val="22"/>
        </w:rPr>
        <w:t xml:space="preserve">. </w:t>
      </w:r>
    </w:p>
    <w:p w14:paraId="043D42FE" w14:textId="77777777" w:rsidR="00E573CB" w:rsidRPr="006D2870" w:rsidRDefault="00E573CB" w:rsidP="00E573CB">
      <w:pPr>
        <w:jc w:val="both"/>
        <w:rPr>
          <w:rFonts w:ascii="Arial" w:hAnsi="Arial" w:cs="Arial"/>
          <w:sz w:val="22"/>
          <w:szCs w:val="22"/>
        </w:rPr>
      </w:pPr>
    </w:p>
    <w:p w14:paraId="3D3FC08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Relevant actions should be implemented in each range state. Countries are encouraged to develop national work plans for the Baer’s Pochard, or to transpose these actions into existing plans and legislation.</w:t>
      </w:r>
    </w:p>
    <w:p w14:paraId="51C99BA3" w14:textId="77777777" w:rsidR="00E573CB" w:rsidRPr="006D2870" w:rsidRDefault="00E573CB" w:rsidP="00E573CB">
      <w:pPr>
        <w:jc w:val="both"/>
        <w:rPr>
          <w:rFonts w:ascii="Arial" w:hAnsi="Arial" w:cs="Arial"/>
          <w:sz w:val="22"/>
          <w:szCs w:val="22"/>
        </w:rPr>
      </w:pPr>
    </w:p>
    <w:p w14:paraId="3E649694" w14:textId="69A1DC92" w:rsidR="00E573CB" w:rsidRPr="006D2870" w:rsidRDefault="00E573CB" w:rsidP="00E573CB">
      <w:pPr>
        <w:jc w:val="both"/>
        <w:rPr>
          <w:rFonts w:ascii="Arial" w:hAnsi="Arial" w:cs="Arial"/>
          <w:sz w:val="22"/>
          <w:szCs w:val="22"/>
        </w:rPr>
      </w:pPr>
      <w:r w:rsidRPr="006D2870">
        <w:rPr>
          <w:rFonts w:ascii="Arial" w:hAnsi="Arial" w:cs="Arial"/>
          <w:sz w:val="22"/>
          <w:szCs w:val="22"/>
        </w:rPr>
        <w:t>Implementation will require the collaborative efforts of national and regional authorities and competent statutory bodies, and a range of key stakeholders. Principal among these are national and international non</w:t>
      </w:r>
      <w:r w:rsidR="00307B47" w:rsidRPr="006D2870">
        <w:rPr>
          <w:rFonts w:ascii="Arial" w:hAnsi="Arial" w:cs="Arial"/>
          <w:sz w:val="22"/>
          <w:szCs w:val="22"/>
        </w:rPr>
        <w:t>-</w:t>
      </w:r>
      <w:r w:rsidRPr="006D2870">
        <w:rPr>
          <w:rFonts w:ascii="Arial" w:hAnsi="Arial" w:cs="Arial"/>
          <w:sz w:val="22"/>
          <w:szCs w:val="22"/>
        </w:rPr>
        <w:t>governmental conservation organi</w:t>
      </w:r>
      <w:r w:rsidR="00307B47" w:rsidRPr="006D2870">
        <w:rPr>
          <w:rFonts w:ascii="Arial" w:hAnsi="Arial" w:cs="Arial"/>
          <w:sz w:val="22"/>
          <w:szCs w:val="22"/>
        </w:rPr>
        <w:t>z</w:t>
      </w:r>
      <w:r w:rsidRPr="006D2870">
        <w:rPr>
          <w:rFonts w:ascii="Arial" w:hAnsi="Arial" w:cs="Arial"/>
          <w:sz w:val="22"/>
          <w:szCs w:val="22"/>
        </w:rPr>
        <w:t>ations, site management committees, and academics.</w:t>
      </w:r>
    </w:p>
    <w:p w14:paraId="33F187DB" w14:textId="77777777" w:rsidR="00E573CB" w:rsidRPr="006D2870" w:rsidRDefault="00E573CB" w:rsidP="00E573CB">
      <w:pPr>
        <w:jc w:val="both"/>
        <w:rPr>
          <w:rFonts w:ascii="Arial" w:hAnsi="Arial" w:cs="Arial"/>
          <w:sz w:val="22"/>
          <w:szCs w:val="22"/>
        </w:rPr>
      </w:pPr>
    </w:p>
    <w:p w14:paraId="53F5991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International cooperation and coordination will be essential for implementation. This should be facilitated, in the most part, through the East Asian – Australasian Flyway Partnership Anatidae Working Group’s Baer’s Pochard Task Force. </w:t>
      </w:r>
    </w:p>
    <w:p w14:paraId="0FFF4B4C" w14:textId="77777777" w:rsidR="00E573CB" w:rsidRPr="006D2870" w:rsidRDefault="00E573CB" w:rsidP="00E573CB">
      <w:pPr>
        <w:jc w:val="both"/>
        <w:rPr>
          <w:rFonts w:ascii="Arial" w:hAnsi="Arial" w:cs="Arial"/>
          <w:sz w:val="22"/>
          <w:szCs w:val="22"/>
        </w:rPr>
      </w:pPr>
    </w:p>
    <w:p w14:paraId="4FF855B6" w14:textId="0197B6FE"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expected that the actions identified in this </w:t>
      </w:r>
      <w:r w:rsidR="00307B47" w:rsidRPr="006D2870">
        <w:rPr>
          <w:rFonts w:ascii="Arial" w:hAnsi="Arial" w:cs="Arial"/>
          <w:sz w:val="22"/>
          <w:szCs w:val="22"/>
        </w:rPr>
        <w:t xml:space="preserve">Plan </w:t>
      </w:r>
      <w:r w:rsidRPr="006D2870">
        <w:rPr>
          <w:rFonts w:ascii="Arial" w:hAnsi="Arial" w:cs="Arial"/>
          <w:sz w:val="22"/>
          <w:szCs w:val="22"/>
        </w:rPr>
        <w:t xml:space="preserve">will receive priority consideration for funding through relevant international and national instruments. </w:t>
      </w:r>
    </w:p>
    <w:p w14:paraId="04FCFC51" w14:textId="77777777" w:rsidR="00E573CB" w:rsidRPr="006D2870" w:rsidRDefault="00E573CB" w:rsidP="00E573CB">
      <w:pPr>
        <w:jc w:val="both"/>
        <w:rPr>
          <w:rFonts w:ascii="Arial" w:hAnsi="Arial" w:cs="Arial"/>
          <w:sz w:val="22"/>
          <w:szCs w:val="22"/>
        </w:rPr>
      </w:pPr>
    </w:p>
    <w:p w14:paraId="786850B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conservation of the Baer’s Pochard is dependent on the successful implementation of this Plan. Progress towards both delivery of the actions and achievement of the results should be reviewed on a regular basis. Barriers to implementation should be identified and overcome to ensure the objective of the Plan is met.</w:t>
      </w:r>
    </w:p>
    <w:p w14:paraId="54EC8904" w14:textId="77777777" w:rsidR="00E573CB" w:rsidRPr="006D2870" w:rsidRDefault="00E573CB" w:rsidP="00E573CB">
      <w:pPr>
        <w:jc w:val="both"/>
        <w:rPr>
          <w:rFonts w:ascii="Arial" w:hAnsi="Arial" w:cs="Arial"/>
          <w:sz w:val="22"/>
          <w:szCs w:val="22"/>
        </w:rPr>
      </w:pPr>
    </w:p>
    <w:p w14:paraId="11513BE4" w14:textId="77777777" w:rsidR="00E573CB" w:rsidRPr="006D2870" w:rsidRDefault="00E573CB" w:rsidP="00E573CB">
      <w:pPr>
        <w:jc w:val="both"/>
        <w:rPr>
          <w:rFonts w:ascii="Arial" w:hAnsi="Arial" w:cs="Arial"/>
          <w:sz w:val="22"/>
          <w:szCs w:val="22"/>
        </w:rPr>
      </w:pPr>
    </w:p>
    <w:p w14:paraId="747360B5" w14:textId="77777777" w:rsidR="00E573CB" w:rsidRPr="006D2870" w:rsidRDefault="00E573CB" w:rsidP="00E573CB">
      <w:pPr>
        <w:keepNext/>
        <w:jc w:val="both"/>
        <w:outlineLvl w:val="1"/>
        <w:rPr>
          <w:rFonts w:ascii="Arial" w:hAnsi="Arial" w:cs="Arial"/>
          <w:b/>
          <w:bCs/>
          <w:iCs/>
          <w:sz w:val="22"/>
          <w:szCs w:val="28"/>
        </w:rPr>
      </w:pPr>
      <w:bookmarkStart w:id="3" w:name="_Toc404008307"/>
      <w:r w:rsidRPr="006D2870">
        <w:rPr>
          <w:rFonts w:ascii="Arial" w:hAnsi="Arial" w:cs="Arial"/>
          <w:b/>
          <w:bCs/>
          <w:iCs/>
          <w:sz w:val="22"/>
          <w:szCs w:val="28"/>
        </w:rPr>
        <w:t>1.2 Plan term</w:t>
      </w:r>
      <w:bookmarkEnd w:id="3"/>
    </w:p>
    <w:p w14:paraId="0951F984"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This Plan covers the period 2015-2019.</w:t>
      </w:r>
    </w:p>
    <w:p w14:paraId="28DDF6E0" w14:textId="77777777"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4" w:name="_Toc404008308"/>
      <w:r w:rsidRPr="006D2870">
        <w:rPr>
          <w:rFonts w:ascii="Arial" w:hAnsi="Arial" w:cs="Arial"/>
          <w:b/>
          <w:bCs/>
          <w:caps/>
          <w:sz w:val="22"/>
          <w:szCs w:val="32"/>
        </w:rPr>
        <w:lastRenderedPageBreak/>
        <w:t>2. Policies and legislation</w:t>
      </w:r>
      <w:bookmarkEnd w:id="4"/>
    </w:p>
    <w:p w14:paraId="6654B282" w14:textId="2ED29D3D" w:rsidR="00E573CB" w:rsidRDefault="00E573CB" w:rsidP="00E573CB">
      <w:pPr>
        <w:jc w:val="both"/>
        <w:rPr>
          <w:rFonts w:ascii="Arial" w:hAnsi="Arial" w:cs="Arial"/>
          <w:sz w:val="22"/>
          <w:szCs w:val="22"/>
        </w:rPr>
      </w:pPr>
    </w:p>
    <w:p w14:paraId="5A511BD6" w14:textId="77777777" w:rsidR="00E573CB" w:rsidRPr="006D2870" w:rsidRDefault="00E573CB" w:rsidP="00E573CB">
      <w:pPr>
        <w:keepNext/>
        <w:jc w:val="both"/>
        <w:outlineLvl w:val="1"/>
        <w:rPr>
          <w:rFonts w:ascii="Arial" w:hAnsi="Arial" w:cs="Arial"/>
          <w:b/>
          <w:bCs/>
          <w:iCs/>
          <w:sz w:val="22"/>
          <w:szCs w:val="28"/>
        </w:rPr>
      </w:pPr>
      <w:bookmarkStart w:id="5" w:name="_Toc404008309"/>
      <w:r w:rsidRPr="006D2870">
        <w:rPr>
          <w:rFonts w:ascii="Arial" w:hAnsi="Arial" w:cs="Arial"/>
          <w:b/>
          <w:bCs/>
          <w:iCs/>
          <w:sz w:val="22"/>
          <w:szCs w:val="28"/>
        </w:rPr>
        <w:t>2.1 Global status</w:t>
      </w:r>
      <w:bookmarkEnd w:id="5"/>
    </w:p>
    <w:p w14:paraId="74A5CF2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Baer’s Pochard is a globally threatened species, classified as Critically Endangered (A2cd+3cd+4cd) on the IUCN Red List since 2012. </w:t>
      </w:r>
    </w:p>
    <w:p w14:paraId="5A82CCDE" w14:textId="4D7CA6B4" w:rsidR="00E573CB" w:rsidRDefault="00E573CB" w:rsidP="00E573CB">
      <w:pPr>
        <w:jc w:val="both"/>
        <w:rPr>
          <w:rFonts w:ascii="Arial" w:hAnsi="Arial" w:cs="Arial"/>
          <w:sz w:val="22"/>
          <w:szCs w:val="22"/>
        </w:rPr>
      </w:pPr>
    </w:p>
    <w:p w14:paraId="421430E4" w14:textId="77777777" w:rsidR="0055358A" w:rsidRPr="006D2870" w:rsidRDefault="0055358A" w:rsidP="00E573CB">
      <w:pPr>
        <w:jc w:val="both"/>
        <w:rPr>
          <w:rFonts w:ascii="Arial" w:hAnsi="Arial" w:cs="Arial"/>
          <w:sz w:val="22"/>
          <w:szCs w:val="22"/>
        </w:rPr>
      </w:pPr>
    </w:p>
    <w:p w14:paraId="66FA5024" w14:textId="77777777" w:rsidR="00E573CB" w:rsidRPr="006D2870" w:rsidRDefault="00E573CB" w:rsidP="00E573CB">
      <w:pPr>
        <w:keepNext/>
        <w:jc w:val="both"/>
        <w:outlineLvl w:val="1"/>
        <w:rPr>
          <w:rFonts w:ascii="Arial" w:hAnsi="Arial" w:cs="Arial"/>
          <w:b/>
          <w:bCs/>
          <w:iCs/>
          <w:sz w:val="22"/>
          <w:szCs w:val="28"/>
        </w:rPr>
      </w:pPr>
      <w:bookmarkStart w:id="6" w:name="_Toc404008310"/>
      <w:r w:rsidRPr="006D2870">
        <w:rPr>
          <w:rFonts w:ascii="Arial" w:hAnsi="Arial" w:cs="Arial"/>
          <w:b/>
          <w:bCs/>
          <w:iCs/>
          <w:sz w:val="22"/>
          <w:szCs w:val="28"/>
        </w:rPr>
        <w:t>2.2 International conservation and legal status of the species</w:t>
      </w:r>
      <w:bookmarkEnd w:id="6"/>
      <w:r w:rsidRPr="006D2870">
        <w:rPr>
          <w:rFonts w:ascii="Arial" w:hAnsi="Arial" w:cs="Arial"/>
          <w:b/>
          <w:bCs/>
          <w:iCs/>
          <w:sz w:val="22"/>
          <w:szCs w:val="28"/>
        </w:rPr>
        <w:t xml:space="preserve"> </w:t>
      </w:r>
    </w:p>
    <w:p w14:paraId="2BE159B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on Appendix I of CMS, added as part of the revision that became effective in February 2012. CMS Appendix I lists migratory species that have been recognized as being in danger of extinction throughout all or a significant proportion of their range. </w:t>
      </w:r>
    </w:p>
    <w:p w14:paraId="7F3B4C6B" w14:textId="77777777" w:rsidR="00E573CB" w:rsidRPr="006D2870" w:rsidRDefault="00E573CB" w:rsidP="00E573CB">
      <w:pPr>
        <w:jc w:val="both"/>
        <w:rPr>
          <w:rFonts w:ascii="Arial" w:hAnsi="Arial" w:cs="Arial"/>
          <w:sz w:val="22"/>
          <w:szCs w:val="22"/>
        </w:rPr>
      </w:pPr>
    </w:p>
    <w:p w14:paraId="20EF92A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Parties that are Range States to species listed in Appendix I shall endeavour to:</w:t>
      </w:r>
    </w:p>
    <w:p w14:paraId="21D97B77"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conserve and, where feasible and appropriate, restore those habitats of the species which are of importance in removing the species from danger of extinction;</w:t>
      </w:r>
    </w:p>
    <w:p w14:paraId="2F624E90"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remove, compensate for or minimize, as appropriate, the adverse effects of activities or obstacles that seriously impede or prevent the migration of the species; and</w:t>
      </w:r>
    </w:p>
    <w:p w14:paraId="696CA4FB"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reduce or control factors that are endangering or are likely to further endanger the species, including strictly controlling the introduction of, or controlling or eliminating, already introduced exotic species.</w:t>
      </w:r>
    </w:p>
    <w:p w14:paraId="080213A5" w14:textId="77777777" w:rsidR="00E573CB" w:rsidRPr="006D2870" w:rsidRDefault="00E573CB" w:rsidP="00E573CB">
      <w:pPr>
        <w:jc w:val="both"/>
        <w:rPr>
          <w:rFonts w:ascii="Arial" w:hAnsi="Arial" w:cs="Arial"/>
          <w:sz w:val="22"/>
          <w:szCs w:val="22"/>
        </w:rPr>
      </w:pPr>
    </w:p>
    <w:p w14:paraId="52B847F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Parties that are Range States to a species listed in Appendix I shall also prohibit the taking of animals belonging to such species. Exceptions may be made to this prohibition only if:</w:t>
      </w:r>
    </w:p>
    <w:p w14:paraId="02AE3404"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scientific purposes;</w:t>
      </w:r>
    </w:p>
    <w:p w14:paraId="700E2A08"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the purpose of enhancing the propagation or survival of the affected species;</w:t>
      </w:r>
    </w:p>
    <w:p w14:paraId="6A6F7808"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to accommodate the needs of traditional subsistence users of such species; or</w:t>
      </w:r>
    </w:p>
    <w:p w14:paraId="515CB6E1"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extraordinary circumstances so require; provided that such exceptions are precise as to content and limited in space and time. Such taking should not operate to the disadvantage of the species.</w:t>
      </w:r>
    </w:p>
    <w:p w14:paraId="6CE0A5C2" w14:textId="77777777" w:rsidR="00E573CB" w:rsidRPr="006D2870" w:rsidRDefault="00E573CB" w:rsidP="00E573CB">
      <w:pPr>
        <w:jc w:val="both"/>
        <w:rPr>
          <w:rFonts w:ascii="Arial" w:hAnsi="Arial" w:cs="Arial"/>
          <w:sz w:val="22"/>
          <w:szCs w:val="22"/>
        </w:rPr>
      </w:pPr>
    </w:p>
    <w:p w14:paraId="0144036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CMS Resolution 11.14 on Migratory Birds and Flyways, adopted in Quito in November 2014, includes a Flyways Programme of Work which requests the development, adoption and implementation of a species action plan for Baer’s Pochard, in line with CMS priorities for concerted and cooperative action.</w:t>
      </w:r>
    </w:p>
    <w:p w14:paraId="29427C7A" w14:textId="77777777" w:rsidR="00E573CB" w:rsidRPr="006D2870" w:rsidRDefault="00E573CB" w:rsidP="00E573CB">
      <w:pPr>
        <w:jc w:val="both"/>
        <w:rPr>
          <w:rFonts w:ascii="Arial" w:hAnsi="Arial" w:cs="Arial"/>
          <w:sz w:val="22"/>
          <w:szCs w:val="22"/>
        </w:rPr>
      </w:pPr>
    </w:p>
    <w:p w14:paraId="76AE1ECC" w14:textId="3453DB9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among </w:t>
      </w:r>
      <w:r w:rsidR="00307B47" w:rsidRPr="006D2870">
        <w:rPr>
          <w:rFonts w:ascii="Arial" w:hAnsi="Arial" w:cs="Arial"/>
          <w:sz w:val="22"/>
          <w:szCs w:val="22"/>
        </w:rPr>
        <w:t xml:space="preserve">principle </w:t>
      </w:r>
      <w:r w:rsidRPr="006D2870">
        <w:rPr>
          <w:rFonts w:ascii="Arial" w:hAnsi="Arial" w:cs="Arial"/>
          <w:sz w:val="22"/>
          <w:szCs w:val="22"/>
        </w:rPr>
        <w:t>Range States for Baer’s Pochard, only Bangladesh and India are Party to CMS. The status of Baer’s Pochard under most other relevant Conventions, Directives and Agreements does not, however, yet reflect its current global status. It is not listed by CITES.</w:t>
      </w:r>
    </w:p>
    <w:p w14:paraId="10E07295" w14:textId="77777777" w:rsidR="00E573CB" w:rsidRPr="006D2870" w:rsidRDefault="00E573CB" w:rsidP="00E573CB">
      <w:pPr>
        <w:jc w:val="both"/>
        <w:rPr>
          <w:rFonts w:ascii="Arial" w:hAnsi="Arial" w:cs="Arial"/>
          <w:sz w:val="22"/>
          <w:szCs w:val="22"/>
        </w:rPr>
      </w:pPr>
    </w:p>
    <w:p w14:paraId="0D9880B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 addition to legally binding conventions, the EAAFP provides essential facilitation and coordination of waterbird conservation activities throughout the flyway of Baer’s Pochard. For ducks, these are carried out by the Anatidae Working Group (AWG). In addition, a Baer’s Pochard Task Force, working with the AWG, will provide essential close coordination and implementation of this Action Plan. The EAAFP also coordinates a Flyway Site Network in order to support the appropriate management of important waterbird sites (Jaensch 2013).</w:t>
      </w:r>
    </w:p>
    <w:p w14:paraId="2E8FBEDC" w14:textId="77777777" w:rsidR="00E573CB" w:rsidRPr="006D2870" w:rsidRDefault="00E573CB" w:rsidP="00E573CB">
      <w:pPr>
        <w:jc w:val="both"/>
        <w:rPr>
          <w:rFonts w:ascii="Arial" w:hAnsi="Arial" w:cs="Arial"/>
          <w:sz w:val="22"/>
          <w:szCs w:val="22"/>
        </w:rPr>
      </w:pPr>
    </w:p>
    <w:p w14:paraId="5B99BC7C" w14:textId="77777777" w:rsidR="00E573CB" w:rsidRPr="006D2870" w:rsidRDefault="00E573CB" w:rsidP="00E573CB">
      <w:pPr>
        <w:rPr>
          <w:rFonts w:ascii="Arial" w:hAnsi="Arial" w:cs="Arial"/>
          <w:sz w:val="22"/>
        </w:rPr>
      </w:pPr>
      <w:bookmarkStart w:id="7" w:name="_Toc404008311"/>
    </w:p>
    <w:p w14:paraId="33E0D496" w14:textId="4A7F36B0"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2.3 National policies, legislation and site protection</w:t>
      </w:r>
      <w:bookmarkEnd w:id="7"/>
    </w:p>
    <w:p w14:paraId="53485BC7" w14:textId="77777777" w:rsidR="00E573CB" w:rsidRPr="006D2870" w:rsidRDefault="00E573CB" w:rsidP="00E573CB">
      <w:pPr>
        <w:jc w:val="both"/>
        <w:rPr>
          <w:rFonts w:ascii="Arial" w:hAnsi="Arial" w:cs="Arial"/>
          <w:sz w:val="22"/>
          <w:szCs w:val="22"/>
        </w:rPr>
      </w:pPr>
    </w:p>
    <w:p w14:paraId="19F5C09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Bangladesh</w:t>
      </w:r>
    </w:p>
    <w:p w14:paraId="03EAAF9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by the </w:t>
      </w:r>
      <w:r w:rsidRPr="006D2870">
        <w:rPr>
          <w:rFonts w:ascii="Arial" w:hAnsi="Arial" w:cs="Arial"/>
          <w:i/>
          <w:sz w:val="22"/>
          <w:szCs w:val="22"/>
        </w:rPr>
        <w:t xml:space="preserve">Bangladesh Wildlife (Preservation &amp; Security) Act (2012). </w:t>
      </w:r>
      <w:r w:rsidRPr="006D2870">
        <w:rPr>
          <w:rFonts w:ascii="Arial" w:hAnsi="Arial" w:cs="Arial"/>
          <w:sz w:val="22"/>
          <w:szCs w:val="22"/>
        </w:rPr>
        <w:t xml:space="preserve">It is now being assessed for the national IUCN Red List and is likely to be classified as Critically Endangered. </w:t>
      </w:r>
    </w:p>
    <w:p w14:paraId="17F55212" w14:textId="101C9F08" w:rsidR="00E573CB" w:rsidRPr="006D2870" w:rsidRDefault="00E573CB" w:rsidP="00E573CB">
      <w:pPr>
        <w:jc w:val="both"/>
        <w:rPr>
          <w:rFonts w:ascii="Arial" w:hAnsi="Arial" w:cs="Arial"/>
          <w:sz w:val="22"/>
          <w:szCs w:val="22"/>
        </w:rPr>
      </w:pPr>
      <w:r w:rsidRPr="006D2870">
        <w:rPr>
          <w:rFonts w:ascii="Arial" w:hAnsi="Arial" w:cs="Arial"/>
          <w:sz w:val="22"/>
          <w:szCs w:val="22"/>
        </w:rPr>
        <w:lastRenderedPageBreak/>
        <w:t xml:space="preserve">There are no sites protected specifically for Baer’s Pochard but both Hakaluki Haor and Tanguar Haor are recognized as IBAs and are both considered national Ecologically Critical Areas (ECAs). Tanguar Haor is also a Ramsar site. Aila Beel and Hail Haor are also </w:t>
      </w:r>
      <w:r w:rsidR="00307B47" w:rsidRPr="006D2870">
        <w:rPr>
          <w:rFonts w:ascii="Arial" w:hAnsi="Arial" w:cs="Arial"/>
          <w:sz w:val="22"/>
          <w:szCs w:val="22"/>
        </w:rPr>
        <w:t>recognized</w:t>
      </w:r>
      <w:r w:rsidRPr="006D2870">
        <w:rPr>
          <w:rFonts w:ascii="Arial" w:hAnsi="Arial" w:cs="Arial"/>
          <w:sz w:val="22"/>
          <w:szCs w:val="22"/>
        </w:rPr>
        <w:t xml:space="preserve"> as IBAs for Baer’s Pochard, but they are less important for the species than Hakaluki Haor and Tanguar Haor.</w:t>
      </w:r>
    </w:p>
    <w:p w14:paraId="395A2D65" w14:textId="77777777" w:rsidR="00E573CB" w:rsidRPr="006D2870" w:rsidRDefault="00E573CB" w:rsidP="00E573CB">
      <w:pPr>
        <w:jc w:val="both"/>
        <w:rPr>
          <w:rFonts w:ascii="Arial" w:hAnsi="Arial" w:cs="Arial"/>
          <w:sz w:val="22"/>
          <w:szCs w:val="22"/>
        </w:rPr>
      </w:pPr>
    </w:p>
    <w:p w14:paraId="538C3FA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China</w:t>
      </w:r>
    </w:p>
    <w:p w14:paraId="4672B9D7" w14:textId="350DAD18"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Under the </w:t>
      </w:r>
      <w:r w:rsidRPr="006D2870">
        <w:rPr>
          <w:rFonts w:ascii="Arial" w:hAnsi="Arial" w:cs="Arial"/>
          <w:i/>
          <w:sz w:val="22"/>
          <w:szCs w:val="22"/>
        </w:rPr>
        <w:t>Law of the People's Republic of China on the Protection of Wildlife</w:t>
      </w:r>
      <w:r w:rsidRPr="006D2870">
        <w:rPr>
          <w:rFonts w:ascii="Arial" w:hAnsi="Arial" w:cs="Arial"/>
          <w:sz w:val="22"/>
          <w:szCs w:val="22"/>
        </w:rPr>
        <w:t>, Baer's Pochard is not included on the List of National Special Protected Animals (1</w:t>
      </w:r>
      <w:r w:rsidRPr="006D2870">
        <w:rPr>
          <w:rFonts w:ascii="Arial" w:hAnsi="Arial" w:cs="Arial"/>
          <w:sz w:val="22"/>
          <w:szCs w:val="22"/>
          <w:vertAlign w:val="superscript"/>
        </w:rPr>
        <w:t>st</w:t>
      </w:r>
      <w:r w:rsidRPr="006D2870">
        <w:rPr>
          <w:rFonts w:ascii="Arial" w:hAnsi="Arial" w:cs="Arial"/>
          <w:sz w:val="22"/>
          <w:szCs w:val="22"/>
        </w:rPr>
        <w:t xml:space="preserve"> or 2</w:t>
      </w:r>
      <w:r w:rsidRPr="006D2870">
        <w:rPr>
          <w:rFonts w:ascii="Arial" w:hAnsi="Arial" w:cs="Arial"/>
          <w:sz w:val="22"/>
          <w:szCs w:val="22"/>
          <w:vertAlign w:val="superscript"/>
        </w:rPr>
        <w:t>nd</w:t>
      </w:r>
      <w:r w:rsidRPr="006D2870">
        <w:rPr>
          <w:rFonts w:ascii="Arial" w:hAnsi="Arial" w:cs="Arial"/>
          <w:sz w:val="22"/>
          <w:szCs w:val="22"/>
        </w:rPr>
        <w:t xml:space="preserve"> level), but it is included on the List of Terrestrial Wildlife which are Beneficial or of Important Economic or Scientific Value. As a result, whilst hunting of Baer’s Pochard is still illegal, the low legal status means that the cost of breaking the law is minimal, providing little disincentive to ignore the law. At a provincial level, it is a protected animal in Heilongjiang, Beijing (2</w:t>
      </w:r>
      <w:r w:rsidRPr="006D2870">
        <w:rPr>
          <w:rFonts w:ascii="Arial" w:hAnsi="Arial" w:cs="Arial"/>
          <w:sz w:val="22"/>
          <w:szCs w:val="22"/>
          <w:vertAlign w:val="superscript"/>
        </w:rPr>
        <w:t>nd</w:t>
      </w:r>
      <w:r w:rsidR="00307B47" w:rsidRPr="006D2870">
        <w:rPr>
          <w:rFonts w:ascii="Arial" w:hAnsi="Arial" w:cs="Arial"/>
          <w:sz w:val="22"/>
          <w:szCs w:val="22"/>
        </w:rPr>
        <w:t xml:space="preserve"> </w:t>
      </w:r>
      <w:r w:rsidRPr="006D2870">
        <w:rPr>
          <w:rFonts w:ascii="Arial" w:hAnsi="Arial" w:cs="Arial"/>
          <w:sz w:val="22"/>
          <w:szCs w:val="22"/>
        </w:rPr>
        <w:t>level), Jiangsu, Hunan and Anhui (2</w:t>
      </w:r>
      <w:r w:rsidRPr="006D2870">
        <w:rPr>
          <w:rFonts w:ascii="Arial" w:hAnsi="Arial" w:cs="Arial"/>
          <w:sz w:val="22"/>
          <w:szCs w:val="22"/>
          <w:vertAlign w:val="superscript"/>
        </w:rPr>
        <w:t>nd</w:t>
      </w:r>
      <w:r w:rsidRPr="006D2870">
        <w:rPr>
          <w:rFonts w:ascii="Arial" w:hAnsi="Arial" w:cs="Arial"/>
          <w:sz w:val="22"/>
          <w:szCs w:val="22"/>
        </w:rPr>
        <w:t xml:space="preserve"> level).</w:t>
      </w:r>
    </w:p>
    <w:p w14:paraId="3A505495" w14:textId="77777777" w:rsidR="00E573CB" w:rsidRPr="006D2870" w:rsidRDefault="00E573CB" w:rsidP="00E573CB">
      <w:pPr>
        <w:jc w:val="both"/>
        <w:rPr>
          <w:rFonts w:ascii="Arial" w:hAnsi="Arial" w:cs="Arial"/>
          <w:sz w:val="22"/>
          <w:szCs w:val="22"/>
        </w:rPr>
      </w:pPr>
    </w:p>
    <w:p w14:paraId="36C9AC0D" w14:textId="68B62FDF"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 total of 80 IBAs are listed for Baer’s Pochard, but for many of these there is no longer any evidence of the species occurring there. Five Ramsar </w:t>
      </w:r>
      <w:r w:rsidR="00307B47" w:rsidRPr="006D2870">
        <w:rPr>
          <w:rFonts w:ascii="Arial" w:hAnsi="Arial" w:cs="Arial"/>
          <w:sz w:val="22"/>
          <w:szCs w:val="22"/>
        </w:rPr>
        <w:t xml:space="preserve">Sites </w:t>
      </w:r>
      <w:r w:rsidRPr="006D2870">
        <w:rPr>
          <w:rFonts w:ascii="Arial" w:hAnsi="Arial" w:cs="Arial"/>
          <w:sz w:val="22"/>
          <w:szCs w:val="22"/>
        </w:rPr>
        <w:t>are designated with Baer’s Pochard listed as an interest feature (see Annex 3), but none of these include the most important sites. Some of the currently important sites do not, however, have any formal protection or recognition.</w:t>
      </w:r>
    </w:p>
    <w:p w14:paraId="71DA32FB" w14:textId="77777777" w:rsidR="00E573CB" w:rsidRPr="006D2870" w:rsidRDefault="00E573CB" w:rsidP="00E573CB">
      <w:pPr>
        <w:jc w:val="both"/>
        <w:rPr>
          <w:rFonts w:ascii="Arial" w:hAnsi="Arial" w:cs="Arial"/>
          <w:sz w:val="22"/>
          <w:szCs w:val="22"/>
        </w:rPr>
      </w:pPr>
    </w:p>
    <w:p w14:paraId="5AE2B33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India</w:t>
      </w:r>
    </w:p>
    <w:p w14:paraId="4602B59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in India under the </w:t>
      </w:r>
      <w:r w:rsidRPr="006D2870">
        <w:rPr>
          <w:rFonts w:ascii="Arial" w:hAnsi="Arial" w:cs="Arial"/>
          <w:i/>
          <w:sz w:val="22"/>
          <w:szCs w:val="22"/>
        </w:rPr>
        <w:t>Indian Wildlife (Protection) Act, 1972</w:t>
      </w:r>
      <w:r w:rsidRPr="006D2870">
        <w:rPr>
          <w:rFonts w:ascii="Arial" w:hAnsi="Arial" w:cs="Arial"/>
          <w:sz w:val="22"/>
          <w:szCs w:val="22"/>
        </w:rPr>
        <w:t>, and is listed on Schedule IV. It is strictly protected as all types of hunting are banned in India. There is no national Red List, or equivalent, in India.</w:t>
      </w:r>
    </w:p>
    <w:p w14:paraId="70FCABC1" w14:textId="77777777" w:rsidR="00E573CB" w:rsidRPr="006D2870" w:rsidRDefault="00E573CB" w:rsidP="00E573CB">
      <w:pPr>
        <w:jc w:val="both"/>
        <w:rPr>
          <w:rFonts w:ascii="Arial" w:hAnsi="Arial" w:cs="Arial"/>
          <w:sz w:val="22"/>
          <w:szCs w:val="22"/>
        </w:rPr>
      </w:pPr>
    </w:p>
    <w:p w14:paraId="285605C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23 IBAs listed for Baer’s Pochard in India (see Annex 3).</w:t>
      </w:r>
    </w:p>
    <w:p w14:paraId="07283DBF" w14:textId="77777777" w:rsidR="00E573CB" w:rsidRPr="006D2870" w:rsidRDefault="00E573CB" w:rsidP="00E573CB">
      <w:pPr>
        <w:jc w:val="both"/>
        <w:rPr>
          <w:rFonts w:ascii="Arial" w:hAnsi="Arial" w:cs="Arial"/>
          <w:sz w:val="22"/>
          <w:szCs w:val="22"/>
        </w:rPr>
      </w:pPr>
    </w:p>
    <w:p w14:paraId="2DD5806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Myanmar</w:t>
      </w:r>
    </w:p>
    <w:p w14:paraId="72ACF71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no national Red Data Book in Myanmar, but Baer’s Pochard has been completely protected at the national level since 1994. Responsibility for the enforcement of this legislation rests with the Ministry of Forestry. </w:t>
      </w:r>
    </w:p>
    <w:p w14:paraId="708F31B9" w14:textId="77777777" w:rsidR="00E573CB" w:rsidRPr="006D2870" w:rsidRDefault="00E573CB" w:rsidP="00E573CB">
      <w:pPr>
        <w:jc w:val="both"/>
        <w:rPr>
          <w:rFonts w:ascii="Arial" w:hAnsi="Arial" w:cs="Arial"/>
          <w:sz w:val="22"/>
          <w:szCs w:val="22"/>
        </w:rPr>
      </w:pPr>
    </w:p>
    <w:p w14:paraId="40736B6F" w14:textId="30575E6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are no sites protected specifically for Baer’s Pochard, but there are seven IBAs listed for the species in Myanmar (see Annex 3). Indawgyi Lake Wildlife Sanctuary, Inlay Lake Wildlife Sanctuary and Moeyungyi Wetland Wildlife Sanctuary are particularly important for migratory waterbirds. Moeyungyi is also the only Ramsar site in Myanmar and Indawgyi Lake and Inlay Lake Wildlife Sanctuaries are both </w:t>
      </w:r>
      <w:r w:rsidR="00307B47" w:rsidRPr="006D2870">
        <w:rPr>
          <w:rFonts w:ascii="Arial" w:hAnsi="Arial" w:cs="Arial"/>
          <w:sz w:val="22"/>
          <w:szCs w:val="22"/>
        </w:rPr>
        <w:t>recognized</w:t>
      </w:r>
      <w:r w:rsidRPr="006D2870">
        <w:rPr>
          <w:rFonts w:ascii="Arial" w:hAnsi="Arial" w:cs="Arial"/>
          <w:sz w:val="22"/>
          <w:szCs w:val="22"/>
        </w:rPr>
        <w:t xml:space="preserve"> as ASEAN Heritage Parks.</w:t>
      </w:r>
    </w:p>
    <w:p w14:paraId="26ED6A73" w14:textId="77777777" w:rsidR="00E573CB" w:rsidRPr="006D2870" w:rsidRDefault="00E573CB" w:rsidP="00E573CB">
      <w:pPr>
        <w:jc w:val="both"/>
        <w:rPr>
          <w:rFonts w:ascii="Arial" w:hAnsi="Arial" w:cs="Arial"/>
          <w:sz w:val="22"/>
          <w:szCs w:val="22"/>
        </w:rPr>
      </w:pPr>
    </w:p>
    <w:p w14:paraId="7D19918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Democratic People’s Republic of Korea (DPRK)</w:t>
      </w:r>
    </w:p>
    <w:p w14:paraId="58F1848B"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a rare species in the 2002 Red Data Book of DPRK, published by the UNESCO Man and the Biosphere Programme National Committee of DPR Korea. Under ‘Conservation Action’ the report states "As it is a rare species, the wintering area should be well protected".</w:t>
      </w:r>
    </w:p>
    <w:p w14:paraId="4476BCDC" w14:textId="77777777" w:rsidR="00E573CB" w:rsidRPr="006D2870" w:rsidRDefault="00E573CB" w:rsidP="00E573CB">
      <w:pPr>
        <w:jc w:val="both"/>
        <w:rPr>
          <w:rFonts w:ascii="Arial" w:hAnsi="Arial" w:cs="Arial"/>
          <w:sz w:val="22"/>
          <w:szCs w:val="22"/>
        </w:rPr>
      </w:pPr>
    </w:p>
    <w:p w14:paraId="1A38212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DPRK (see Annex 3).</w:t>
      </w:r>
    </w:p>
    <w:p w14:paraId="765BEDB0" w14:textId="3D63656A" w:rsidR="00E573CB" w:rsidRDefault="00E573CB" w:rsidP="00E573CB">
      <w:pPr>
        <w:jc w:val="both"/>
        <w:rPr>
          <w:rFonts w:ascii="Arial" w:hAnsi="Arial" w:cs="Arial"/>
          <w:sz w:val="22"/>
          <w:szCs w:val="22"/>
        </w:rPr>
      </w:pPr>
    </w:p>
    <w:p w14:paraId="3FBA7F0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Russian Federation</w:t>
      </w:r>
    </w:p>
    <w:p w14:paraId="70A941A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in the Russian Federation Red Data Book (currently category 3 – rare, but proposed for uplisting to category 1 – critically endangered), which affords it full protection. There are high penalties for killing the species or destroying its nest. Enforcement of this legal protection is, however, poor.</w:t>
      </w:r>
    </w:p>
    <w:p w14:paraId="2849AB3F" w14:textId="77777777" w:rsidR="00E573CB" w:rsidRPr="006D2870" w:rsidRDefault="00E573CB" w:rsidP="00E573CB">
      <w:pPr>
        <w:jc w:val="both"/>
        <w:rPr>
          <w:rFonts w:ascii="Arial" w:hAnsi="Arial" w:cs="Arial"/>
          <w:sz w:val="22"/>
          <w:szCs w:val="22"/>
        </w:rPr>
      </w:pPr>
    </w:p>
    <w:p w14:paraId="2D3B4D4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Lake Khanka, a former (and possibly current) breeding site, is protected as a State Nature Reserve (Zapovednik) for its large aggregations of breeding and migrating ducks. Daursky Nature Reserve, where Baer’s Pochard bred in the 1980s (Goroshko 2012), was also established for the protection of waterbirds. Muraviovka Park includes wetland habitats in the </w:t>
      </w:r>
      <w:r w:rsidRPr="006D2870">
        <w:rPr>
          <w:rFonts w:ascii="Arial" w:hAnsi="Arial" w:cs="Arial"/>
          <w:sz w:val="22"/>
          <w:szCs w:val="22"/>
        </w:rPr>
        <w:lastRenderedPageBreak/>
        <w:t xml:space="preserve">middle reaches of the River Amur floodplain, including the location of a possible breeding attempt in 2013 (Heim </w:t>
      </w:r>
      <w:r w:rsidRPr="006D2870">
        <w:rPr>
          <w:rFonts w:ascii="Arial" w:hAnsi="Arial" w:cs="Arial"/>
          <w:i/>
          <w:sz w:val="22"/>
          <w:szCs w:val="22"/>
        </w:rPr>
        <w:t>et al</w:t>
      </w:r>
      <w:r w:rsidRPr="006D2870">
        <w:rPr>
          <w:rFonts w:ascii="Arial" w:hAnsi="Arial" w:cs="Arial"/>
          <w:sz w:val="22"/>
          <w:szCs w:val="22"/>
        </w:rPr>
        <w:t>. 2013). Khingansky State Nature Reserve is another protected area within the species’ known range in Amur Oblast’ and from where there is a recent unconfirmed observation.</w:t>
      </w:r>
    </w:p>
    <w:p w14:paraId="570F8763" w14:textId="77777777" w:rsidR="00E573CB" w:rsidRPr="006D2870" w:rsidRDefault="00E573CB" w:rsidP="00E573CB">
      <w:pPr>
        <w:jc w:val="both"/>
        <w:rPr>
          <w:rFonts w:ascii="Arial" w:hAnsi="Arial" w:cs="Arial"/>
          <w:sz w:val="22"/>
          <w:szCs w:val="22"/>
        </w:rPr>
      </w:pPr>
    </w:p>
    <w:p w14:paraId="09C9B37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seven IBAs listed for Baer’s Pochard in Russia (see Annex 3).</w:t>
      </w:r>
    </w:p>
    <w:p w14:paraId="19F68F2F" w14:textId="77777777" w:rsidR="00E573CB" w:rsidRPr="006D2870" w:rsidRDefault="00E573CB" w:rsidP="00E573CB">
      <w:pPr>
        <w:jc w:val="both"/>
        <w:rPr>
          <w:rFonts w:ascii="Arial" w:hAnsi="Arial" w:cs="Arial"/>
          <w:sz w:val="22"/>
          <w:szCs w:val="22"/>
        </w:rPr>
      </w:pPr>
    </w:p>
    <w:p w14:paraId="22DFC555"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Republic of Korea (ROK)</w:t>
      </w:r>
    </w:p>
    <w:p w14:paraId="7DA21DC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in the Korean Red List of Threatened Species, published by the National Institute of Biological Resources (within the Ministry of Environment) in 2012. It is assigned to the category "Endangered (D1)". The principal statute with enforceable provisions on the protection of endangered species is the </w:t>
      </w:r>
      <w:r w:rsidRPr="006D2870">
        <w:rPr>
          <w:rFonts w:ascii="Arial" w:hAnsi="Arial" w:cs="Arial"/>
          <w:i/>
          <w:sz w:val="22"/>
          <w:szCs w:val="22"/>
        </w:rPr>
        <w:t>Protection of Wild Fauna and Flora Act</w:t>
      </w:r>
      <w:r w:rsidRPr="006D2870">
        <w:rPr>
          <w:rFonts w:ascii="Arial" w:hAnsi="Arial" w:cs="Arial"/>
          <w:sz w:val="22"/>
          <w:szCs w:val="22"/>
        </w:rPr>
        <w:t>. This states that “No one shall capture, collect, set loose, naturalize, process, distribute, keep, export, import, take out, bring in (including dead ones in cases of processing, distribution, keeping, exporting, importing, taking out or bringing in), damage or wither (hereinafter referred to as "capture, collect, etc.") endangered wild fauna and flora”. Hunting of other species of waterbird is legal, however, and the correct identification of Baer’s Pochard by hunters is unlikely, making Baer’s Pochard vulnerable to accidental hunting.</w:t>
      </w:r>
    </w:p>
    <w:p w14:paraId="4F5C40B7" w14:textId="77777777" w:rsidR="00E573CB" w:rsidRPr="006D2870" w:rsidRDefault="00E573CB" w:rsidP="00E573CB">
      <w:pPr>
        <w:jc w:val="both"/>
        <w:rPr>
          <w:rFonts w:ascii="Arial" w:hAnsi="Arial" w:cs="Arial"/>
          <w:sz w:val="22"/>
          <w:szCs w:val="22"/>
        </w:rPr>
      </w:pPr>
    </w:p>
    <w:p w14:paraId="212B90F6" w14:textId="22CD9C97" w:rsidR="00E573CB" w:rsidRPr="006D2870" w:rsidRDefault="00E573CB" w:rsidP="00E573CB">
      <w:pPr>
        <w:jc w:val="both"/>
        <w:rPr>
          <w:rFonts w:ascii="Arial" w:hAnsi="Arial" w:cs="Arial"/>
          <w:sz w:val="22"/>
          <w:szCs w:val="22"/>
        </w:rPr>
      </w:pPr>
      <w:r w:rsidRPr="006D2870">
        <w:rPr>
          <w:rFonts w:ascii="Arial" w:hAnsi="Arial" w:cs="Arial"/>
          <w:sz w:val="22"/>
          <w:szCs w:val="22"/>
        </w:rPr>
        <w:t>There are no protected areas designated for Baer’s Pochard in ROK. It was one of several species used to identify the Han River estuary as an IBA but there has only been one record of the species there. Junam Reservoir is also listed as an IBA by BirdLife International, but IBAs do not yet feature in government conservation planning.</w:t>
      </w:r>
    </w:p>
    <w:p w14:paraId="1F64F719" w14:textId="77777777" w:rsidR="00E573CB" w:rsidRPr="006D2870" w:rsidRDefault="00E573CB" w:rsidP="00E573CB">
      <w:pPr>
        <w:jc w:val="both"/>
        <w:rPr>
          <w:rFonts w:ascii="Arial" w:hAnsi="Arial" w:cs="Arial"/>
          <w:sz w:val="22"/>
          <w:szCs w:val="22"/>
        </w:rPr>
      </w:pPr>
    </w:p>
    <w:p w14:paraId="7F6849BA"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Taiwan, Province of China</w:t>
      </w:r>
    </w:p>
    <w:p w14:paraId="5EE167F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Taiwan (see Annex 3).</w:t>
      </w:r>
    </w:p>
    <w:p w14:paraId="085F6C32" w14:textId="77777777" w:rsidR="00E573CB" w:rsidRPr="006D2870" w:rsidRDefault="00E573CB" w:rsidP="00E573CB">
      <w:pPr>
        <w:jc w:val="both"/>
        <w:rPr>
          <w:rFonts w:ascii="Arial" w:hAnsi="Arial" w:cs="Arial"/>
          <w:sz w:val="22"/>
          <w:szCs w:val="22"/>
        </w:rPr>
      </w:pPr>
    </w:p>
    <w:p w14:paraId="4FC66360"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Thailand</w:t>
      </w:r>
    </w:p>
    <w:p w14:paraId="08DF2FF9" w14:textId="4D04C1B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in Thailand is fully protected in law. Hunting is </w:t>
      </w:r>
      <w:r w:rsidR="005143AE" w:rsidRPr="006D2870">
        <w:rPr>
          <w:rFonts w:ascii="Arial" w:hAnsi="Arial" w:cs="Arial"/>
          <w:sz w:val="22"/>
          <w:szCs w:val="22"/>
        </w:rPr>
        <w:t xml:space="preserve">allowed </w:t>
      </w:r>
      <w:r w:rsidRPr="006D2870">
        <w:rPr>
          <w:rFonts w:ascii="Arial" w:hAnsi="Arial" w:cs="Arial"/>
          <w:sz w:val="22"/>
          <w:szCs w:val="22"/>
        </w:rPr>
        <w:t xml:space="preserve">with a permit, but hunting permits are virtually never granted so </w:t>
      </w:r>
      <w:r w:rsidRPr="006D2870">
        <w:rPr>
          <w:rFonts w:ascii="Arial" w:hAnsi="Arial" w:cs="Arial"/>
          <w:i/>
          <w:sz w:val="22"/>
          <w:szCs w:val="22"/>
        </w:rPr>
        <w:t>de facto</w:t>
      </w:r>
      <w:r w:rsidRPr="006D2870">
        <w:rPr>
          <w:rFonts w:ascii="Arial" w:hAnsi="Arial" w:cs="Arial"/>
          <w:sz w:val="22"/>
          <w:szCs w:val="22"/>
        </w:rPr>
        <w:t xml:space="preserve"> protection operates. Baer's Pochard is also listed in the National Thai Red List. This list is currently in the process of being updated by the Office of Natural Resources, Environmental Policy and Planning (ONEP), with input also from the Wildlife Research Division, Department of National Parks, Wildlife and Plants Conservation (DNP) and from Bird Conservation Society of Thailand (BCST). Threat status categories in the Thai Red List at least mirror those in the global list, so Baer’s Pochard will be considered CR once the update is complete. </w:t>
      </w:r>
    </w:p>
    <w:p w14:paraId="75400B9E" w14:textId="77777777" w:rsidR="00E573CB" w:rsidRPr="006D2870" w:rsidRDefault="00E573CB" w:rsidP="00E573CB">
      <w:pPr>
        <w:jc w:val="both"/>
        <w:rPr>
          <w:rFonts w:ascii="Arial" w:hAnsi="Arial" w:cs="Arial"/>
          <w:sz w:val="22"/>
          <w:szCs w:val="22"/>
        </w:rPr>
      </w:pPr>
    </w:p>
    <w:p w14:paraId="350A940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Most key wetlands for Baer's Pochard receive a degree of protection. The two most important sites (Nong Bong Khai Non-Hunting Area and Bung Boraphet Non-Hunting Area) are designated for waterbird protection, with wildlife officials posted there to suppress hunting. Habitat protection is less complete since management also involves other government departments and most adjoining land is privately owned.</w:t>
      </w:r>
    </w:p>
    <w:p w14:paraId="71DD8C1C" w14:textId="77777777" w:rsidR="00E573CB" w:rsidRPr="006D2870" w:rsidRDefault="00E573CB" w:rsidP="00E573CB">
      <w:pPr>
        <w:jc w:val="both"/>
        <w:rPr>
          <w:rFonts w:ascii="Arial" w:hAnsi="Arial" w:cs="Arial"/>
          <w:sz w:val="22"/>
          <w:szCs w:val="22"/>
        </w:rPr>
      </w:pPr>
    </w:p>
    <w:p w14:paraId="5B54F785" w14:textId="524AE072" w:rsidR="00E573CB" w:rsidRDefault="00E573CB" w:rsidP="00E573CB">
      <w:pPr>
        <w:jc w:val="both"/>
        <w:rPr>
          <w:rFonts w:ascii="Arial" w:hAnsi="Arial" w:cs="Arial"/>
          <w:sz w:val="22"/>
          <w:szCs w:val="22"/>
        </w:rPr>
      </w:pPr>
      <w:r w:rsidRPr="006D2870">
        <w:rPr>
          <w:rFonts w:ascii="Arial" w:hAnsi="Arial" w:cs="Arial"/>
          <w:sz w:val="22"/>
          <w:szCs w:val="22"/>
        </w:rPr>
        <w:t xml:space="preserve">There are a number of other waterbodies in north, northeast and central Thailand that are protected as non-Hunting Areas, some of which used to (and may still) hold small numbers of wintering Baer's Pochard.  </w:t>
      </w:r>
    </w:p>
    <w:p w14:paraId="1D915CD1" w14:textId="77777777" w:rsidR="00483E69" w:rsidRPr="006D2870" w:rsidRDefault="00483E69" w:rsidP="00E573CB">
      <w:pPr>
        <w:jc w:val="both"/>
        <w:rPr>
          <w:rFonts w:ascii="Arial" w:hAnsi="Arial" w:cs="Arial"/>
          <w:sz w:val="22"/>
          <w:szCs w:val="22"/>
        </w:rPr>
      </w:pPr>
    </w:p>
    <w:p w14:paraId="0EFB4D5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three IBAs listed for Baer’s Pochard in Thailand (see Annex 3).</w:t>
      </w:r>
    </w:p>
    <w:p w14:paraId="59D2C969" w14:textId="79B2DC73" w:rsidR="00E573CB" w:rsidRDefault="00E573CB" w:rsidP="00E573CB">
      <w:pPr>
        <w:jc w:val="both"/>
        <w:rPr>
          <w:rFonts w:ascii="Arial" w:hAnsi="Arial" w:cs="Arial"/>
          <w:sz w:val="22"/>
          <w:szCs w:val="22"/>
        </w:rPr>
      </w:pPr>
    </w:p>
    <w:p w14:paraId="0685B3F0"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Vietnam</w:t>
      </w:r>
    </w:p>
    <w:p w14:paraId="5254BC2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data deficient in the Vietnamese Red Data Book (Ministry of Science and Technology and Vietnam’s Academy of Science and Technology 2007).  It is not listed as a protected species in Vietnamese Law (Decree 32/2006/ND-TTg on protected wild animals and plants).</w:t>
      </w:r>
    </w:p>
    <w:p w14:paraId="17C30654" w14:textId="77777777" w:rsidR="00E573CB" w:rsidRPr="006D2870" w:rsidRDefault="00E573CB" w:rsidP="00E573CB">
      <w:pPr>
        <w:jc w:val="both"/>
        <w:rPr>
          <w:rFonts w:ascii="Arial" w:hAnsi="Arial" w:cs="Arial"/>
          <w:sz w:val="22"/>
          <w:szCs w:val="22"/>
        </w:rPr>
      </w:pPr>
    </w:p>
    <w:p w14:paraId="4BB5DE4A" w14:textId="285931D4" w:rsidR="00E573CB" w:rsidRPr="006D2870" w:rsidRDefault="00E573CB" w:rsidP="0055358A">
      <w:pPr>
        <w:jc w:val="both"/>
        <w:rPr>
          <w:rFonts w:ascii="Arial" w:hAnsi="Arial" w:cs="Arial"/>
          <w:sz w:val="22"/>
          <w:szCs w:val="22"/>
        </w:rPr>
      </w:pPr>
      <w:r w:rsidRPr="006D2870">
        <w:rPr>
          <w:rFonts w:ascii="Arial" w:hAnsi="Arial" w:cs="Arial"/>
          <w:sz w:val="22"/>
          <w:szCs w:val="22"/>
        </w:rPr>
        <w:t>There are no IBAs listed for Baer’s Pochard in Vietnam (see Annex 3).</w:t>
      </w:r>
    </w:p>
    <w:p w14:paraId="1B1D9779" w14:textId="77777777" w:rsidR="00E573CB" w:rsidRPr="006D2870" w:rsidRDefault="00E573CB" w:rsidP="00E573CB">
      <w:pPr>
        <w:spacing w:after="200" w:line="276" w:lineRule="auto"/>
        <w:rPr>
          <w:rFonts w:ascii="Arial" w:hAnsi="Arial" w:cs="Arial"/>
          <w:b/>
          <w:bCs/>
          <w:caps/>
          <w:sz w:val="22"/>
          <w:szCs w:val="32"/>
        </w:rPr>
      </w:pPr>
      <w:r w:rsidRPr="006D2870">
        <w:rPr>
          <w:rFonts w:ascii="Arial" w:hAnsi="Arial" w:cs="Arial"/>
          <w:sz w:val="22"/>
          <w:szCs w:val="22"/>
        </w:rPr>
        <w:br w:type="page"/>
      </w:r>
      <w:bookmarkStart w:id="8" w:name="_Toc404008312"/>
      <w:r w:rsidRPr="006D2870">
        <w:rPr>
          <w:rFonts w:ascii="Arial" w:hAnsi="Arial" w:cs="Arial"/>
          <w:b/>
          <w:bCs/>
          <w:caps/>
          <w:sz w:val="22"/>
          <w:szCs w:val="32"/>
        </w:rPr>
        <w:lastRenderedPageBreak/>
        <w:t>3. Biological assessment</w:t>
      </w:r>
      <w:bookmarkEnd w:id="8"/>
    </w:p>
    <w:p w14:paraId="5948C79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one of the formerly most abundant and widespread waterbirds to become Critically Endangered. It has been in suspected decline since at least the 1980s, and was listed as Threatened in 1988 and Vulnerable in 1994. It remained Vulnerable until 2008, although during this period it was recognized as being in rapid decline (BirdLife International 2001). However, only since </w:t>
      </w:r>
      <w:r w:rsidRPr="006D2870">
        <w:rPr>
          <w:rFonts w:ascii="Arial" w:hAnsi="Arial" w:cs="Arial"/>
          <w:i/>
          <w:sz w:val="22"/>
          <w:szCs w:val="22"/>
        </w:rPr>
        <w:t>c</w:t>
      </w:r>
      <w:r w:rsidRPr="006D2870">
        <w:rPr>
          <w:rFonts w:ascii="Arial" w:hAnsi="Arial" w:cs="Arial"/>
          <w:sz w:val="22"/>
          <w:szCs w:val="22"/>
        </w:rPr>
        <w:t xml:space="preserve">. 2005 did it become apparent that the species had declined significantly and it was uplisted to Endangered in 2008. Accurate assessments of its status continued to be difficult due to a paucity of data, but following surveys in much of the Yangtze floodplain, Wang </w:t>
      </w:r>
      <w:r w:rsidRPr="006D2870">
        <w:rPr>
          <w:rFonts w:ascii="Arial" w:hAnsi="Arial" w:cs="Arial"/>
          <w:i/>
          <w:sz w:val="22"/>
          <w:szCs w:val="22"/>
        </w:rPr>
        <w:t>et al</w:t>
      </w:r>
      <w:r w:rsidRPr="006D2870">
        <w:rPr>
          <w:rFonts w:ascii="Arial" w:hAnsi="Arial" w:cs="Arial"/>
          <w:sz w:val="22"/>
          <w:szCs w:val="22"/>
        </w:rPr>
        <w:t>. (2012) were able to make a more thorough assessment of its status and consequently it was uplisted to Critically Endangered in 2012. In the years since, Baer’s Pochard appears to have declined further and become extremely scarce to the point that it may now be on the brink of extinction in the wild.</w:t>
      </w:r>
    </w:p>
    <w:p w14:paraId="581D9C09" w14:textId="77777777" w:rsidR="00E573CB" w:rsidRPr="006D2870" w:rsidRDefault="00E573CB" w:rsidP="00E573CB">
      <w:pPr>
        <w:jc w:val="both"/>
        <w:rPr>
          <w:rFonts w:ascii="Arial" w:hAnsi="Arial" w:cs="Arial"/>
          <w:sz w:val="22"/>
          <w:szCs w:val="22"/>
        </w:rPr>
      </w:pPr>
    </w:p>
    <w:p w14:paraId="02F7D73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the wild population remains poorly known and an accurate assessment of population size is currently not possible. Based on current knowledge, it appears that there could be fewer than 200 individuals surviving in the wild (see Annex 4 for recent observations). Comprehensive surveys have not been undertaken, however, because of a lack of resources available to visit the sites it occupies, which are often large and difficult to survey. Recent searches have included a large number of wintering sites, particularly in January 2013. Searches during the breeding season have been more limited, as the core range is in remote parts of northeast China and southeast Russia; these wetlands are also often large and with extensive emergent vegetation, making surveys difficult, though many in China are now much reduced in extent due to wetland drainage. Currently just four sites are known to regularly support Baer’s Pochard during the breeding season; one in Russia and three in China.  </w:t>
      </w:r>
    </w:p>
    <w:p w14:paraId="7909346B" w14:textId="7BF2C1C4" w:rsidR="00E573CB" w:rsidRDefault="00E573CB" w:rsidP="00E573CB">
      <w:pPr>
        <w:rPr>
          <w:rFonts w:ascii="Arial" w:hAnsi="Arial" w:cs="Arial"/>
          <w:sz w:val="22"/>
          <w:szCs w:val="22"/>
        </w:rPr>
      </w:pPr>
    </w:p>
    <w:p w14:paraId="2B0073CA" w14:textId="77777777" w:rsidR="0055358A" w:rsidRPr="006D2870" w:rsidRDefault="0055358A" w:rsidP="00E573CB">
      <w:pPr>
        <w:rPr>
          <w:rFonts w:ascii="Arial" w:hAnsi="Arial" w:cs="Arial"/>
          <w:sz w:val="22"/>
          <w:szCs w:val="22"/>
        </w:rPr>
      </w:pPr>
    </w:p>
    <w:p w14:paraId="6519A8EF" w14:textId="77777777" w:rsidR="00E573CB" w:rsidRPr="006D2870" w:rsidRDefault="00E573CB" w:rsidP="00E573CB">
      <w:pPr>
        <w:keepNext/>
        <w:jc w:val="both"/>
        <w:outlineLvl w:val="1"/>
        <w:rPr>
          <w:rFonts w:ascii="Arial" w:hAnsi="Arial" w:cs="Arial"/>
          <w:b/>
          <w:bCs/>
          <w:iCs/>
          <w:sz w:val="22"/>
          <w:szCs w:val="28"/>
        </w:rPr>
      </w:pPr>
      <w:bookmarkStart w:id="9" w:name="_Toc404008313"/>
      <w:r w:rsidRPr="006D2870">
        <w:rPr>
          <w:rFonts w:ascii="Arial" w:hAnsi="Arial" w:cs="Arial"/>
          <w:b/>
          <w:bCs/>
          <w:iCs/>
          <w:sz w:val="22"/>
          <w:szCs w:val="28"/>
        </w:rPr>
        <w:t>3.1 Taxonomy and biogeographic populations</w:t>
      </w:r>
      <w:bookmarkEnd w:id="9"/>
    </w:p>
    <w:p w14:paraId="2472BB0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Phylum: Chordata</w:t>
      </w:r>
    </w:p>
    <w:p w14:paraId="607EE6F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Class: Aves</w:t>
      </w:r>
    </w:p>
    <w:p w14:paraId="7F6EAA1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Order: Anseriformes</w:t>
      </w:r>
    </w:p>
    <w:p w14:paraId="53809FA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Family: Anatidae</w:t>
      </w:r>
    </w:p>
    <w:p w14:paraId="0878CAD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Species: </w:t>
      </w:r>
      <w:r w:rsidRPr="006D2870">
        <w:rPr>
          <w:rFonts w:ascii="Arial" w:hAnsi="Arial" w:cs="Arial"/>
          <w:i/>
          <w:sz w:val="22"/>
          <w:szCs w:val="22"/>
        </w:rPr>
        <w:t>Aythya baeri</w:t>
      </w:r>
      <w:r w:rsidRPr="006D2870">
        <w:rPr>
          <w:rFonts w:ascii="Arial" w:hAnsi="Arial" w:cs="Arial"/>
          <w:sz w:val="22"/>
          <w:szCs w:val="22"/>
        </w:rPr>
        <w:t xml:space="preserve"> (Radde, 1863)</w:t>
      </w:r>
    </w:p>
    <w:p w14:paraId="1D0979E9" w14:textId="77777777" w:rsidR="00E573CB" w:rsidRPr="006D2870" w:rsidRDefault="00E573CB" w:rsidP="00E573CB">
      <w:pPr>
        <w:jc w:val="both"/>
        <w:rPr>
          <w:rFonts w:ascii="Arial" w:hAnsi="Arial" w:cs="Arial"/>
          <w:sz w:val="22"/>
          <w:szCs w:val="22"/>
        </w:rPr>
      </w:pPr>
    </w:p>
    <w:p w14:paraId="0F96AC2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Common names</w:t>
      </w:r>
    </w:p>
    <w:p w14:paraId="2256F2BE" w14:textId="77777777"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Bangladeshi: Baerer Bhutihash</w:t>
      </w:r>
    </w:p>
    <w:p w14:paraId="7CAB1AB1" w14:textId="77777777"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Burmese: Pochard Gaung Sein</w:t>
      </w:r>
    </w:p>
    <w:p w14:paraId="4B2BF6E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Chinese: Qing-tou-qian-ya</w:t>
      </w:r>
    </w:p>
    <w:p w14:paraId="70ACE16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English: Baer’s Pochard</w:t>
      </w:r>
    </w:p>
    <w:p w14:paraId="334FF73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Indian: to be confirmed</w:t>
      </w:r>
    </w:p>
    <w:p w14:paraId="1DCB1DC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Korean: </w:t>
      </w:r>
      <w:r w:rsidRPr="006D2870">
        <w:rPr>
          <w:rFonts w:ascii="Arial" w:eastAsia="Gulim" w:hAnsi="Arial" w:cs="Arial"/>
          <w:sz w:val="22"/>
          <w:szCs w:val="22"/>
        </w:rPr>
        <w:t>붉은가슴흰죽지</w:t>
      </w:r>
      <w:r w:rsidRPr="006D2870">
        <w:rPr>
          <w:rFonts w:ascii="Arial" w:hAnsi="Arial" w:cs="Arial"/>
          <w:sz w:val="22"/>
          <w:szCs w:val="22"/>
        </w:rPr>
        <w:t xml:space="preserve">  (Bulgeun Gasum Heenjukji)</w:t>
      </w:r>
    </w:p>
    <w:p w14:paraId="1442CC6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Mongolian: Ухаа шумбуур (Ukhaa shumbuur)</w:t>
      </w:r>
    </w:p>
    <w:p w14:paraId="61A8C5E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Russian: Нырок (чернеть) Бэра (Nyrok Berah)</w:t>
      </w:r>
    </w:p>
    <w:p w14:paraId="22BD7FD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Thai: </w:t>
      </w:r>
      <w:r w:rsidRPr="006D2870">
        <w:rPr>
          <w:rFonts w:ascii="Browallia New" w:hAnsi="Browallia New" w:cs="Browallia New"/>
          <w:sz w:val="22"/>
          <w:szCs w:val="22"/>
        </w:rPr>
        <w:t>เป็ดดำหัวดำ</w:t>
      </w:r>
      <w:r w:rsidRPr="006D2870">
        <w:rPr>
          <w:rFonts w:ascii="Arial" w:hAnsi="Arial" w:cs="Arial"/>
          <w:sz w:val="22"/>
          <w:szCs w:val="22"/>
        </w:rPr>
        <w:t xml:space="preserve"> (Ped Dam Hua Dam)</w:t>
      </w:r>
    </w:p>
    <w:p w14:paraId="5ADD5EA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Vietnamese: to be confirmed</w:t>
      </w:r>
    </w:p>
    <w:p w14:paraId="7984EB74" w14:textId="77777777" w:rsidR="00E573CB" w:rsidRPr="006D2870" w:rsidRDefault="00E573CB" w:rsidP="00E573CB">
      <w:pPr>
        <w:jc w:val="both"/>
        <w:rPr>
          <w:rFonts w:ascii="Arial" w:hAnsi="Arial" w:cs="Arial"/>
          <w:sz w:val="22"/>
          <w:szCs w:val="22"/>
        </w:rPr>
      </w:pPr>
    </w:p>
    <w:p w14:paraId="7B49C99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monotypic, and there is just one biogeographic population. This Action Plan covers the entire world population.</w:t>
      </w:r>
    </w:p>
    <w:p w14:paraId="58C7507D" w14:textId="65E74BC6" w:rsidR="00E573CB" w:rsidRDefault="00E573CB" w:rsidP="00E573CB">
      <w:pPr>
        <w:jc w:val="both"/>
        <w:rPr>
          <w:rFonts w:ascii="Arial" w:hAnsi="Arial" w:cs="Arial"/>
          <w:sz w:val="22"/>
          <w:szCs w:val="22"/>
        </w:rPr>
      </w:pPr>
    </w:p>
    <w:p w14:paraId="7552E822" w14:textId="77777777" w:rsidR="0055358A" w:rsidRPr="006D2870" w:rsidRDefault="0055358A" w:rsidP="00E573CB">
      <w:pPr>
        <w:jc w:val="both"/>
        <w:rPr>
          <w:rFonts w:ascii="Arial" w:hAnsi="Arial" w:cs="Arial"/>
          <w:sz w:val="22"/>
          <w:szCs w:val="22"/>
        </w:rPr>
      </w:pPr>
    </w:p>
    <w:p w14:paraId="7167B2E2" w14:textId="77777777" w:rsidR="00E573CB" w:rsidRPr="006D2870" w:rsidRDefault="00E573CB" w:rsidP="00E573CB">
      <w:pPr>
        <w:keepNext/>
        <w:jc w:val="both"/>
        <w:outlineLvl w:val="1"/>
        <w:rPr>
          <w:rFonts w:ascii="Arial" w:hAnsi="Arial" w:cs="Arial"/>
          <w:b/>
          <w:bCs/>
          <w:iCs/>
          <w:sz w:val="22"/>
          <w:szCs w:val="28"/>
        </w:rPr>
      </w:pPr>
      <w:bookmarkStart w:id="10" w:name="_Toc404008314"/>
      <w:r w:rsidRPr="006D2870">
        <w:rPr>
          <w:rFonts w:ascii="Arial" w:hAnsi="Arial" w:cs="Arial"/>
          <w:b/>
          <w:bCs/>
          <w:iCs/>
          <w:sz w:val="22"/>
          <w:szCs w:val="28"/>
        </w:rPr>
        <w:t>3.2 Distribution throughout the annual cycle</w:t>
      </w:r>
      <w:bookmarkEnd w:id="10"/>
    </w:p>
    <w:p w14:paraId="32468263" w14:textId="5F2292A3" w:rsidR="00E573CB" w:rsidRDefault="00E573CB" w:rsidP="00E573CB">
      <w:pPr>
        <w:jc w:val="both"/>
        <w:rPr>
          <w:rFonts w:ascii="Arial" w:hAnsi="Arial" w:cs="Arial"/>
          <w:sz w:val="22"/>
          <w:szCs w:val="22"/>
        </w:rPr>
      </w:pPr>
      <w:r w:rsidRPr="006D2870">
        <w:rPr>
          <w:rFonts w:ascii="Arial" w:hAnsi="Arial" w:cs="Arial"/>
          <w:sz w:val="22"/>
          <w:szCs w:val="22"/>
        </w:rPr>
        <w:t>Baer’s Pochard is a long-distance migrant that breeds in south</w:t>
      </w:r>
      <w:r w:rsidR="00307B47" w:rsidRPr="006D2870">
        <w:rPr>
          <w:rFonts w:ascii="Arial" w:hAnsi="Arial" w:cs="Arial"/>
          <w:sz w:val="22"/>
          <w:szCs w:val="22"/>
        </w:rPr>
        <w:t>-</w:t>
      </w:r>
      <w:r w:rsidRPr="006D2870">
        <w:rPr>
          <w:rFonts w:ascii="Arial" w:hAnsi="Arial" w:cs="Arial"/>
          <w:sz w:val="22"/>
          <w:szCs w:val="22"/>
        </w:rPr>
        <w:t>east Russia, north</w:t>
      </w:r>
      <w:r w:rsidR="00307B47" w:rsidRPr="006D2870">
        <w:rPr>
          <w:rFonts w:ascii="Arial" w:hAnsi="Arial" w:cs="Arial"/>
          <w:sz w:val="22"/>
          <w:szCs w:val="22"/>
        </w:rPr>
        <w:t>-</w:t>
      </w:r>
      <w:r w:rsidRPr="006D2870">
        <w:rPr>
          <w:rFonts w:ascii="Arial" w:hAnsi="Arial" w:cs="Arial"/>
          <w:sz w:val="22"/>
          <w:szCs w:val="22"/>
        </w:rPr>
        <w:t>east China, and possibly in Mongolia and DPRK, and it has occurred on passage or in winter (or as a vagrant) in Mongolia, Japan, DPRK, ROK, mainland China, Hong Kong, Taiwan, Province of China, Pakistan, India, Nepal, Bhutan, Bangladesh, Myanmar, Thailand, Vietnam and the Philippines. The main wintering areas appear to be in eastern and southern China, Bangladesh, Thailand and Myanmar, and possibly north</w:t>
      </w:r>
      <w:r w:rsidR="00307B47" w:rsidRPr="006D2870">
        <w:rPr>
          <w:rFonts w:ascii="Arial" w:hAnsi="Arial" w:cs="Arial"/>
          <w:sz w:val="22"/>
          <w:szCs w:val="22"/>
        </w:rPr>
        <w:t>-</w:t>
      </w:r>
      <w:r w:rsidRPr="006D2870">
        <w:rPr>
          <w:rFonts w:ascii="Arial" w:hAnsi="Arial" w:cs="Arial"/>
          <w:sz w:val="22"/>
          <w:szCs w:val="22"/>
        </w:rPr>
        <w:t>east India.</w:t>
      </w:r>
    </w:p>
    <w:p w14:paraId="5604D439" w14:textId="77777777"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Breeding in south</w:t>
      </w:r>
      <w:r w:rsidR="00307B47" w:rsidRPr="006D2870">
        <w:rPr>
          <w:rFonts w:ascii="Arial" w:hAnsi="Arial" w:cs="Arial"/>
          <w:sz w:val="22"/>
          <w:szCs w:val="22"/>
        </w:rPr>
        <w:t>-</w:t>
      </w:r>
      <w:r w:rsidRPr="006D2870">
        <w:rPr>
          <w:rFonts w:ascii="Arial" w:hAnsi="Arial" w:cs="Arial"/>
          <w:sz w:val="22"/>
          <w:szCs w:val="22"/>
        </w:rPr>
        <w:t>east Russia and north</w:t>
      </w:r>
      <w:r w:rsidR="00307B47" w:rsidRPr="006D2870">
        <w:rPr>
          <w:rFonts w:ascii="Arial" w:hAnsi="Arial" w:cs="Arial"/>
          <w:sz w:val="22"/>
          <w:szCs w:val="22"/>
        </w:rPr>
        <w:t>-</w:t>
      </w:r>
      <w:r w:rsidRPr="006D2870">
        <w:rPr>
          <w:rFonts w:ascii="Arial" w:hAnsi="Arial" w:cs="Arial"/>
          <w:sz w:val="22"/>
          <w:szCs w:val="22"/>
        </w:rPr>
        <w:t>east China occurs predominantly in the Amur-Heilongjiang region (encompassing Heilongjiang, Jilin, Liaoning and Inner Mongolia in China, and Buryatia, Zabaykalsky Krai (Transbaikalia), Amur, Khabarovsk, Jewish Autonomous Oblast’ and Primorye in Russia). Breeding (nest and eggs) has also been reported as far south as Jixian, Hebei (Cheng 1979) and Beijing Municipality (Cai 1988). However, records of Baer’s Pochard from this region have been scarce in recent years; the only known site regularly supporting them is at Khasan, in southern most Primorye, approximately 150 km south</w:t>
      </w:r>
      <w:r w:rsidR="00C6752C" w:rsidRPr="006D2870">
        <w:rPr>
          <w:rFonts w:ascii="Arial" w:hAnsi="Arial" w:cs="Arial"/>
          <w:sz w:val="22"/>
          <w:szCs w:val="22"/>
        </w:rPr>
        <w:t>-</w:t>
      </w:r>
      <w:r w:rsidRPr="006D2870">
        <w:rPr>
          <w:rFonts w:ascii="Arial" w:hAnsi="Arial" w:cs="Arial"/>
          <w:sz w:val="22"/>
          <w:szCs w:val="22"/>
        </w:rPr>
        <w:t xml:space="preserve">west of Vladivostok, close to the border with DPRK (see Annex 3). However, a potentially significant but currently unconfirmed record of 52 birds at Xingkai Hu (the Chinese part of Lake Khanka) in spring 2014 suggests more birds still breed within Amur-Heilongjiang. Other recent observations support this assertion: a single female in Muraviovka Park in 2013 (Heim </w:t>
      </w:r>
      <w:r w:rsidRPr="006D2870">
        <w:rPr>
          <w:rFonts w:ascii="Arial" w:hAnsi="Arial" w:cs="Arial"/>
          <w:i/>
          <w:sz w:val="22"/>
          <w:szCs w:val="22"/>
        </w:rPr>
        <w:t>et al</w:t>
      </w:r>
      <w:r w:rsidRPr="006D2870">
        <w:rPr>
          <w:rFonts w:ascii="Arial" w:hAnsi="Arial" w:cs="Arial"/>
          <w:sz w:val="22"/>
          <w:szCs w:val="22"/>
        </w:rPr>
        <w:t>. 2013) and two birds probably of this species at Khingansky State Nature Reserve in 2014. There are no other recent records suggesting breeding from Chinese Amur-Heilongjiang region, or elsewhere in northeast China.</w:t>
      </w:r>
    </w:p>
    <w:p w14:paraId="124E7AC2" w14:textId="77777777" w:rsidR="00E573CB" w:rsidRPr="006D2870" w:rsidRDefault="00E573CB" w:rsidP="00E573CB">
      <w:pPr>
        <w:jc w:val="both"/>
        <w:rPr>
          <w:rFonts w:ascii="Arial" w:hAnsi="Arial" w:cs="Arial"/>
          <w:sz w:val="22"/>
          <w:szCs w:val="22"/>
        </w:rPr>
      </w:pPr>
    </w:p>
    <w:p w14:paraId="67C8151A" w14:textId="0DED1DD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w:t>
      </w:r>
      <w:r w:rsidR="00483E69" w:rsidRPr="006D2870">
        <w:rPr>
          <w:rFonts w:ascii="Arial" w:hAnsi="Arial" w:cs="Arial"/>
          <w:sz w:val="22"/>
          <w:szCs w:val="22"/>
        </w:rPr>
        <w:t>Mongolia,</w:t>
      </w:r>
      <w:r w:rsidRPr="006D2870">
        <w:rPr>
          <w:rFonts w:ascii="Arial" w:hAnsi="Arial" w:cs="Arial"/>
          <w:sz w:val="22"/>
          <w:szCs w:val="22"/>
        </w:rPr>
        <w:t xml:space="preserve"> it is considered to be a scarce passage migrant, occurring singly or in pairs in the east of the country during late April-early May and late August-early September (Gombobaatar &amp; Monks 2011).</w:t>
      </w:r>
    </w:p>
    <w:p w14:paraId="01DE823B" w14:textId="77777777" w:rsidR="00E573CB" w:rsidRPr="006D2870" w:rsidRDefault="00E573CB" w:rsidP="00E573CB">
      <w:pPr>
        <w:rPr>
          <w:rFonts w:ascii="Arial" w:hAnsi="Arial" w:cs="Arial"/>
          <w:sz w:val="22"/>
          <w:szCs w:val="22"/>
        </w:rPr>
      </w:pPr>
      <w:r w:rsidRPr="006D2870">
        <w:rPr>
          <w:rFonts w:ascii="Arial" w:hAnsi="Arial" w:cs="Arial"/>
          <w:noProof/>
          <w:sz w:val="22"/>
          <w:szCs w:val="22"/>
        </w:rPr>
        <w:drawing>
          <wp:inline distT="0" distB="0" distL="0" distR="0" wp14:anchorId="680FD49E" wp14:editId="425CA490">
            <wp:extent cx="4943475" cy="4924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r="21"/>
                    <a:stretch>
                      <a:fillRect/>
                    </a:stretch>
                  </pic:blipFill>
                  <pic:spPr bwMode="auto">
                    <a:xfrm>
                      <a:off x="0" y="0"/>
                      <a:ext cx="4943475" cy="4924425"/>
                    </a:xfrm>
                    <a:prstGeom prst="rect">
                      <a:avLst/>
                    </a:prstGeom>
                    <a:noFill/>
                    <a:ln>
                      <a:noFill/>
                    </a:ln>
                  </pic:spPr>
                </pic:pic>
              </a:graphicData>
            </a:graphic>
          </wp:inline>
        </w:drawing>
      </w:r>
    </w:p>
    <w:p w14:paraId="5036C79B" w14:textId="77777777" w:rsidR="00E573CB" w:rsidRPr="006D2870" w:rsidRDefault="00E573CB" w:rsidP="00E573CB">
      <w:pPr>
        <w:jc w:val="both"/>
        <w:rPr>
          <w:rFonts w:ascii="Arial" w:hAnsi="Arial" w:cs="Arial"/>
          <w:sz w:val="22"/>
          <w:szCs w:val="22"/>
        </w:rPr>
      </w:pPr>
      <w:r w:rsidRPr="006D2870">
        <w:rPr>
          <w:rFonts w:ascii="Arial" w:hAnsi="Arial" w:cs="Arial"/>
          <w:b/>
          <w:sz w:val="22"/>
          <w:szCs w:val="22"/>
        </w:rPr>
        <w:t>Figure 1.</w:t>
      </w:r>
      <w:r w:rsidRPr="006D2870">
        <w:rPr>
          <w:rFonts w:ascii="Arial" w:hAnsi="Arial" w:cs="Arial"/>
          <w:sz w:val="22"/>
          <w:szCs w:val="22"/>
        </w:rPr>
        <w:t xml:space="preserve"> Range of Baer’s Pochard (from Callaghan 2005). </w:t>
      </w:r>
    </w:p>
    <w:p w14:paraId="60946BA9" w14:textId="77777777" w:rsidR="00E573CB" w:rsidRPr="006D2870" w:rsidRDefault="00E573CB" w:rsidP="00E573CB">
      <w:pPr>
        <w:jc w:val="both"/>
        <w:rPr>
          <w:rFonts w:ascii="Arial" w:hAnsi="Arial" w:cs="Arial"/>
          <w:sz w:val="22"/>
          <w:szCs w:val="22"/>
        </w:rPr>
      </w:pPr>
    </w:p>
    <w:p w14:paraId="5E2CBA9F" w14:textId="77777777" w:rsidR="006E088C" w:rsidRDefault="006E088C" w:rsidP="00E573CB">
      <w:pPr>
        <w:jc w:val="both"/>
        <w:rPr>
          <w:rFonts w:ascii="Arial" w:hAnsi="Arial" w:cs="Arial"/>
          <w:sz w:val="22"/>
          <w:szCs w:val="22"/>
        </w:rPr>
      </w:pPr>
    </w:p>
    <w:p w14:paraId="38F327E2" w14:textId="2CAF5A6C" w:rsidR="00E573CB" w:rsidRPr="006D2870" w:rsidRDefault="00E573CB" w:rsidP="0055358A">
      <w:pPr>
        <w:widowControl/>
        <w:jc w:val="both"/>
        <w:rPr>
          <w:rFonts w:ascii="Arial" w:hAnsi="Arial" w:cs="Arial"/>
          <w:sz w:val="22"/>
          <w:szCs w:val="22"/>
        </w:rPr>
      </w:pPr>
      <w:r w:rsidRPr="006D2870">
        <w:rPr>
          <w:rFonts w:ascii="Arial" w:hAnsi="Arial" w:cs="Arial"/>
          <w:sz w:val="22"/>
          <w:szCs w:val="22"/>
        </w:rPr>
        <w:t xml:space="preserve">More recently, however, small numbers of pairs have also been located during the breeding season at sites south of the traditionally described breeding range, in the Chinese provinces Hebei, Shandong and Henan. Among these is the current most important known breeding location: Hengshui Hu, Hebei. In 2014 this site held </w:t>
      </w:r>
      <w:r w:rsidRPr="006D2870">
        <w:rPr>
          <w:rFonts w:ascii="Arial" w:hAnsi="Arial" w:cs="Arial"/>
          <w:i/>
          <w:sz w:val="22"/>
          <w:szCs w:val="22"/>
        </w:rPr>
        <w:t>c</w:t>
      </w:r>
      <w:r w:rsidRPr="006D2870">
        <w:rPr>
          <w:rFonts w:ascii="Arial" w:hAnsi="Arial" w:cs="Arial"/>
          <w:sz w:val="22"/>
          <w:szCs w:val="22"/>
        </w:rPr>
        <w:t xml:space="preserve">. 10-12 pairs during the spring, and a late </w:t>
      </w:r>
      <w:r w:rsidRPr="006D2870">
        <w:rPr>
          <w:rFonts w:ascii="Arial" w:hAnsi="Arial" w:cs="Arial"/>
          <w:sz w:val="22"/>
          <w:szCs w:val="22"/>
        </w:rPr>
        <w:lastRenderedPageBreak/>
        <w:t>summer flock of 65 birds (including 45 males) was observed in August. Although breeding has not been proven there</w:t>
      </w:r>
      <w:r w:rsidR="00C6752C" w:rsidRPr="006D2870">
        <w:rPr>
          <w:rFonts w:ascii="Arial" w:hAnsi="Arial" w:cs="Arial"/>
          <w:sz w:val="22"/>
          <w:szCs w:val="22"/>
        </w:rPr>
        <w:t>,</w:t>
      </w:r>
      <w:r w:rsidRPr="006D2870">
        <w:rPr>
          <w:rFonts w:ascii="Arial" w:hAnsi="Arial" w:cs="Arial"/>
          <w:sz w:val="22"/>
          <w:szCs w:val="22"/>
        </w:rPr>
        <w:t xml:space="preserve"> it is suspected.</w:t>
      </w:r>
    </w:p>
    <w:p w14:paraId="634DDBBF" w14:textId="77777777" w:rsidR="00E573CB" w:rsidRPr="006D2870" w:rsidRDefault="00E573CB" w:rsidP="00E573CB">
      <w:pPr>
        <w:jc w:val="both"/>
        <w:rPr>
          <w:rFonts w:ascii="Arial" w:hAnsi="Arial" w:cs="Arial"/>
          <w:sz w:val="22"/>
          <w:szCs w:val="22"/>
        </w:rPr>
      </w:pPr>
    </w:p>
    <w:p w14:paraId="3CF415A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summering birds were present at two sites in the Yangtze floodplain during summer 2014, though there is no evidence that these birds attempted to breed. Thus, the current known breeding distribution of Baer’s Pochard is centred on an area 250-500 km south of Beijing. Whether this is a response to factors contributing to the decline in population size, such as habitat loss in breeding areas further north, or whether the breeding range always extended this far south and has only just been discovered, is unknown. </w:t>
      </w:r>
    </w:p>
    <w:p w14:paraId="7AEEF397" w14:textId="77777777" w:rsidR="00E573CB" w:rsidRPr="006D2870" w:rsidRDefault="00E573CB" w:rsidP="00E573CB">
      <w:pPr>
        <w:jc w:val="both"/>
        <w:rPr>
          <w:rFonts w:ascii="Arial" w:hAnsi="Arial" w:cs="Arial"/>
          <w:sz w:val="22"/>
          <w:szCs w:val="22"/>
        </w:rPr>
      </w:pPr>
    </w:p>
    <w:p w14:paraId="3C03DED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formerly migrated to winter over much of southeast Asia, from east central China to northeast India and Bangladesh, through Myanmar to Thailand, Laos and northern Vietnam (see BirdLife International (2001) for a detailed review of distribution and key sites up until </w:t>
      </w:r>
      <w:r w:rsidRPr="006D2870">
        <w:rPr>
          <w:rFonts w:ascii="Arial" w:hAnsi="Arial" w:cs="Arial"/>
          <w:i/>
          <w:sz w:val="22"/>
          <w:szCs w:val="22"/>
        </w:rPr>
        <w:t>c</w:t>
      </w:r>
      <w:r w:rsidRPr="006D2870">
        <w:rPr>
          <w:rFonts w:ascii="Arial" w:hAnsi="Arial" w:cs="Arial"/>
          <w:sz w:val="22"/>
          <w:szCs w:val="22"/>
        </w:rPr>
        <w:t xml:space="preserve">.2000). However, few observations of Baer’s Pochard have been made in most of this region since </w:t>
      </w:r>
      <w:r w:rsidRPr="006D2870">
        <w:rPr>
          <w:rFonts w:ascii="Arial" w:hAnsi="Arial" w:cs="Arial"/>
          <w:i/>
          <w:sz w:val="22"/>
          <w:szCs w:val="22"/>
        </w:rPr>
        <w:t>c</w:t>
      </w:r>
      <w:r w:rsidRPr="006D2870">
        <w:rPr>
          <w:rFonts w:ascii="Arial" w:hAnsi="Arial" w:cs="Arial"/>
          <w:sz w:val="22"/>
          <w:szCs w:val="22"/>
        </w:rPr>
        <w:t xml:space="preserve">. 2002, and it is possible that the majority now overwinter in central China, predominantly in the Yangtze floodplain and provinces/municipalities to the west and southwest (Chongqinq, Sichuan and Yunnan). In 2006, Baer’s Pochard was recorded at Inle Lake Wildlife Sanctuary, Myanmar. However, none were recorded during wintering waterbird surveys conducted at Indawgyi Lake, Inle Lake and Moeyungyi Wetland in 2012 – 2014. In Vietnam, the most recent (and only) record was a single bird seen in Thai Thuy IBA in March 2006 (Nguyen </w:t>
      </w:r>
      <w:r w:rsidRPr="006D2870">
        <w:rPr>
          <w:rFonts w:ascii="Arial" w:hAnsi="Arial" w:cs="Arial"/>
          <w:i/>
          <w:sz w:val="22"/>
          <w:szCs w:val="22"/>
        </w:rPr>
        <w:t>et al</w:t>
      </w:r>
      <w:r w:rsidRPr="006D2870">
        <w:rPr>
          <w:rFonts w:ascii="Arial" w:hAnsi="Arial" w:cs="Arial"/>
          <w:sz w:val="22"/>
          <w:szCs w:val="22"/>
        </w:rPr>
        <w:t xml:space="preserve">. 2006). </w:t>
      </w:r>
    </w:p>
    <w:p w14:paraId="7B88C906" w14:textId="77777777" w:rsidR="00E573CB" w:rsidRPr="006D2870" w:rsidRDefault="00E573CB" w:rsidP="00E573CB">
      <w:pPr>
        <w:jc w:val="both"/>
        <w:rPr>
          <w:rFonts w:ascii="Arial" w:hAnsi="Arial" w:cs="Arial"/>
          <w:sz w:val="22"/>
          <w:szCs w:val="22"/>
        </w:rPr>
      </w:pPr>
    </w:p>
    <w:p w14:paraId="4994F31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Current winter distribution and numbers are poorly known; the largest count since 2012 being 45 at Poyang Hu NNR in January 2014. However, as recently as January 2008 there were 1,916 counted at Poyang Hu, and in the Yangtze floodplain in winter 2010/11 there were 760 at Wuchang Hu (Anhui) in November, 90 birds at Hong Hu (Hubei) in November, 131 at Liangzi Hu (Hubei) in January, and 230 at Feng Sha Hu (Anhui) in February.</w:t>
      </w:r>
    </w:p>
    <w:p w14:paraId="7401114C" w14:textId="0115E7EF" w:rsidR="00E573CB" w:rsidRDefault="00E573CB" w:rsidP="00E573CB">
      <w:pPr>
        <w:jc w:val="both"/>
        <w:rPr>
          <w:rFonts w:ascii="Arial" w:hAnsi="Arial" w:cs="Arial"/>
          <w:sz w:val="22"/>
          <w:szCs w:val="22"/>
        </w:rPr>
      </w:pPr>
    </w:p>
    <w:p w14:paraId="406F64CF" w14:textId="77777777" w:rsidR="0055358A" w:rsidRPr="006D2870" w:rsidRDefault="0055358A" w:rsidP="00E573CB">
      <w:pPr>
        <w:jc w:val="both"/>
        <w:rPr>
          <w:rFonts w:ascii="Arial" w:hAnsi="Arial" w:cs="Arial"/>
          <w:sz w:val="22"/>
          <w:szCs w:val="22"/>
        </w:rPr>
      </w:pPr>
    </w:p>
    <w:p w14:paraId="68017D54" w14:textId="77777777" w:rsidR="00E573CB" w:rsidRPr="006D2870" w:rsidRDefault="00E573CB" w:rsidP="00E573CB">
      <w:pPr>
        <w:keepNext/>
        <w:jc w:val="both"/>
        <w:outlineLvl w:val="1"/>
        <w:rPr>
          <w:rFonts w:ascii="Arial" w:hAnsi="Arial" w:cs="Arial"/>
          <w:b/>
          <w:bCs/>
          <w:iCs/>
          <w:sz w:val="22"/>
          <w:szCs w:val="28"/>
        </w:rPr>
      </w:pPr>
      <w:bookmarkStart w:id="11" w:name="_Toc404008315"/>
      <w:r w:rsidRPr="006D2870">
        <w:rPr>
          <w:rFonts w:ascii="Arial" w:hAnsi="Arial" w:cs="Arial"/>
          <w:b/>
          <w:bCs/>
          <w:iCs/>
          <w:sz w:val="22"/>
          <w:szCs w:val="28"/>
        </w:rPr>
        <w:t>3.3 Population size and trend</w:t>
      </w:r>
      <w:bookmarkEnd w:id="11"/>
    </w:p>
    <w:p w14:paraId="1C31EEF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population size is hard to determine precisely because of the lack of surveys, but all available evidence points towards this species now having a critically low population size following a catastrophic decline in the past 5-10 years, although it has been in decline for much longer (since at least the 1980s). </w:t>
      </w:r>
    </w:p>
    <w:p w14:paraId="42A8247C" w14:textId="77777777" w:rsidR="00E573CB" w:rsidRPr="006D2870" w:rsidRDefault="00E573CB" w:rsidP="00E573CB">
      <w:pPr>
        <w:jc w:val="both"/>
        <w:rPr>
          <w:rFonts w:ascii="Arial" w:hAnsi="Arial" w:cs="Arial"/>
          <w:sz w:val="22"/>
          <w:szCs w:val="22"/>
        </w:rPr>
      </w:pPr>
    </w:p>
    <w:p w14:paraId="478C84D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most recent population estimates are 250-1,000 birds (Wetlands International 2012) and 150-700 mature individuals (BirdLife International 2014), following the analysis by Wang </w:t>
      </w:r>
      <w:r w:rsidRPr="006D2870">
        <w:rPr>
          <w:rFonts w:ascii="Arial" w:hAnsi="Arial" w:cs="Arial"/>
          <w:i/>
          <w:sz w:val="22"/>
          <w:szCs w:val="22"/>
        </w:rPr>
        <w:t>et al</w:t>
      </w:r>
      <w:r w:rsidRPr="006D2870">
        <w:rPr>
          <w:rFonts w:ascii="Arial" w:hAnsi="Arial" w:cs="Arial"/>
          <w:sz w:val="22"/>
          <w:szCs w:val="22"/>
        </w:rPr>
        <w:t xml:space="preserve">. (2012). It is likely that the actual number is towards the low end of these ranges; since winter 2010/11 the maximum number of birds that can be accounted for within a single season is </w:t>
      </w:r>
      <w:r w:rsidRPr="006D2870">
        <w:rPr>
          <w:rFonts w:ascii="Arial" w:hAnsi="Arial" w:cs="Arial"/>
          <w:i/>
          <w:sz w:val="22"/>
          <w:szCs w:val="22"/>
        </w:rPr>
        <w:t>c</w:t>
      </w:r>
      <w:r w:rsidRPr="006D2870">
        <w:rPr>
          <w:rFonts w:ascii="Arial" w:hAnsi="Arial" w:cs="Arial"/>
          <w:sz w:val="22"/>
          <w:szCs w:val="22"/>
        </w:rPr>
        <w:t xml:space="preserve">. 80 in late summer 2014 (Annex 4, Hearn </w:t>
      </w:r>
      <w:r w:rsidRPr="006D2870">
        <w:rPr>
          <w:rFonts w:ascii="Arial" w:hAnsi="Arial" w:cs="Arial"/>
          <w:i/>
          <w:sz w:val="22"/>
          <w:szCs w:val="22"/>
        </w:rPr>
        <w:t>et al</w:t>
      </w:r>
      <w:r w:rsidRPr="006D2870">
        <w:rPr>
          <w:rFonts w:ascii="Arial" w:hAnsi="Arial" w:cs="Arial"/>
          <w:sz w:val="22"/>
          <w:szCs w:val="22"/>
        </w:rPr>
        <w:t>. 2013). However, as recently as winter 2010/11 there were still some significant flocks in the central Yangtze floodplain and it is therefore possible, given the vast open wetlands these birds are using there during winter, that larger flocks remain undetected. However, searches for Baer’s Pochard have gradually become more extensive in this area and the likelihood of this seems to be getting smaller. Baer’s Pochard could also still be wintering in greater than currently known numbers in southwest China (Yunnan and Sichuan, perhaps Guizhou) and countries further south (primarily Bangladesh, Myanmar and Thailand); waterbird surveys are infrequent and there are potentially suitable wetlands that have not been surveyed in recent years.</w:t>
      </w:r>
    </w:p>
    <w:p w14:paraId="094CA944" w14:textId="221252D2" w:rsidR="00E573CB" w:rsidRDefault="00E573CB" w:rsidP="00E573CB">
      <w:pPr>
        <w:jc w:val="both"/>
        <w:rPr>
          <w:rFonts w:ascii="Arial" w:hAnsi="Arial" w:cs="Arial"/>
          <w:sz w:val="22"/>
          <w:szCs w:val="22"/>
        </w:rPr>
      </w:pPr>
    </w:p>
    <w:p w14:paraId="33FFF82A" w14:textId="77777777" w:rsidR="0055358A" w:rsidRPr="006D2870" w:rsidRDefault="0055358A" w:rsidP="00E573CB">
      <w:pPr>
        <w:jc w:val="both"/>
        <w:rPr>
          <w:rFonts w:ascii="Arial" w:hAnsi="Arial" w:cs="Arial"/>
          <w:sz w:val="22"/>
          <w:szCs w:val="22"/>
        </w:rPr>
      </w:pPr>
    </w:p>
    <w:p w14:paraId="5D064761" w14:textId="77777777" w:rsidR="00E573CB" w:rsidRPr="006D2870" w:rsidRDefault="00E573CB" w:rsidP="00E573CB">
      <w:pPr>
        <w:keepNext/>
        <w:jc w:val="both"/>
        <w:outlineLvl w:val="1"/>
        <w:rPr>
          <w:rFonts w:ascii="Arial" w:hAnsi="Arial" w:cs="Arial"/>
          <w:b/>
          <w:bCs/>
          <w:iCs/>
          <w:sz w:val="22"/>
          <w:szCs w:val="28"/>
        </w:rPr>
      </w:pPr>
      <w:bookmarkStart w:id="12" w:name="_Toc404008316"/>
      <w:r w:rsidRPr="006D2870">
        <w:rPr>
          <w:rFonts w:ascii="Arial" w:hAnsi="Arial" w:cs="Arial"/>
          <w:b/>
          <w:bCs/>
          <w:iCs/>
          <w:sz w:val="22"/>
          <w:szCs w:val="28"/>
        </w:rPr>
        <w:t>3.4 Population dynamics</w:t>
      </w:r>
      <w:bookmarkEnd w:id="12"/>
    </w:p>
    <w:p w14:paraId="54ED3E7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of the breeding success, survival rates or longevity of Baer’s Pochard as only a few small studies have been carried out.</w:t>
      </w:r>
    </w:p>
    <w:p w14:paraId="2C830A9E" w14:textId="77777777" w:rsidR="00E573CB" w:rsidRPr="006D2870" w:rsidRDefault="00E573CB" w:rsidP="00E573CB">
      <w:pPr>
        <w:jc w:val="both"/>
        <w:rPr>
          <w:rFonts w:ascii="Arial" w:hAnsi="Arial" w:cs="Arial"/>
          <w:sz w:val="22"/>
          <w:szCs w:val="22"/>
        </w:rPr>
      </w:pPr>
    </w:p>
    <w:p w14:paraId="3A3B14A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Average clutch size was reported as 10.2 (9–13; n=5) by Dementiev and Gladkov (1952) and Nechaev and Gluschenko (1993), and as 12 in Heilongjiang (with one egg laid daily, largest clutch size was 15) (Heilongjiang Wildlife Research Institute 1992). Hatching success was </w:t>
      </w:r>
      <w:r w:rsidRPr="006D2870">
        <w:rPr>
          <w:rFonts w:ascii="Arial" w:hAnsi="Arial" w:cs="Arial"/>
          <w:sz w:val="22"/>
          <w:szCs w:val="22"/>
        </w:rPr>
        <w:lastRenderedPageBreak/>
        <w:t xml:space="preserve">reported by Gao </w:t>
      </w:r>
      <w:r w:rsidRPr="006D2870">
        <w:rPr>
          <w:rFonts w:ascii="Arial" w:hAnsi="Arial" w:cs="Arial"/>
          <w:i/>
          <w:sz w:val="22"/>
          <w:szCs w:val="22"/>
        </w:rPr>
        <w:t>et al</w:t>
      </w:r>
      <w:r w:rsidRPr="006D2870">
        <w:rPr>
          <w:rFonts w:ascii="Arial" w:hAnsi="Arial" w:cs="Arial"/>
          <w:sz w:val="22"/>
          <w:szCs w:val="22"/>
        </w:rPr>
        <w:t>. (1992) as 32% from a sample of 125 eggs (from an unknown number of clutches).</w:t>
      </w:r>
      <w:r w:rsidRPr="006D2870" w:rsidDel="00103491">
        <w:rPr>
          <w:rFonts w:ascii="Arial" w:hAnsi="Arial" w:cs="Arial"/>
          <w:sz w:val="22"/>
          <w:szCs w:val="22"/>
        </w:rPr>
        <w:t xml:space="preserve"> </w:t>
      </w:r>
      <w:r w:rsidRPr="006D2870">
        <w:rPr>
          <w:rFonts w:ascii="Arial" w:hAnsi="Arial" w:cs="Arial"/>
          <w:sz w:val="22"/>
          <w:szCs w:val="22"/>
        </w:rPr>
        <w:t xml:space="preserve">Broods have been seen as late as 19 August at Lake Khanka, Russia (Dementiev and Gladkov 1952). </w:t>
      </w:r>
    </w:p>
    <w:p w14:paraId="07935E66" w14:textId="77777777" w:rsidR="00E573CB" w:rsidRPr="006D2870" w:rsidRDefault="00E573CB" w:rsidP="00E573CB">
      <w:pPr>
        <w:jc w:val="both"/>
        <w:rPr>
          <w:rFonts w:ascii="Arial" w:hAnsi="Arial" w:cs="Arial"/>
          <w:sz w:val="22"/>
          <w:szCs w:val="22"/>
        </w:rPr>
      </w:pPr>
    </w:p>
    <w:p w14:paraId="3B9936D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Brood parasitism has been reported with Common Pochard </w:t>
      </w:r>
      <w:r w:rsidRPr="006D2870">
        <w:rPr>
          <w:rFonts w:ascii="Arial" w:hAnsi="Arial" w:cs="Arial"/>
          <w:i/>
          <w:sz w:val="22"/>
          <w:szCs w:val="22"/>
        </w:rPr>
        <w:t>Aythya ferina</w:t>
      </w:r>
      <w:r w:rsidRPr="006D2870">
        <w:rPr>
          <w:rFonts w:ascii="Arial" w:hAnsi="Arial" w:cs="Arial"/>
          <w:sz w:val="22"/>
          <w:szCs w:val="22"/>
        </w:rPr>
        <w:t xml:space="preserve"> and Gadwall </w:t>
      </w:r>
      <w:r w:rsidRPr="006D2870">
        <w:rPr>
          <w:rFonts w:ascii="Arial" w:hAnsi="Arial" w:cs="Arial"/>
          <w:i/>
          <w:sz w:val="22"/>
          <w:szCs w:val="22"/>
        </w:rPr>
        <w:t>Anas strepera</w:t>
      </w:r>
      <w:r w:rsidRPr="006D2870">
        <w:rPr>
          <w:rFonts w:ascii="Arial" w:hAnsi="Arial" w:cs="Arial"/>
          <w:sz w:val="22"/>
          <w:szCs w:val="22"/>
        </w:rPr>
        <w:t xml:space="preserve"> (Gao </w:t>
      </w:r>
      <w:r w:rsidRPr="006D2870">
        <w:rPr>
          <w:rFonts w:ascii="Arial" w:hAnsi="Arial" w:cs="Arial"/>
          <w:i/>
          <w:sz w:val="22"/>
          <w:szCs w:val="22"/>
        </w:rPr>
        <w:t>et al</w:t>
      </w:r>
      <w:r w:rsidRPr="006D2870">
        <w:rPr>
          <w:rFonts w:ascii="Arial" w:hAnsi="Arial" w:cs="Arial"/>
          <w:sz w:val="22"/>
          <w:szCs w:val="22"/>
        </w:rPr>
        <w:t>. 1992).</w:t>
      </w:r>
    </w:p>
    <w:p w14:paraId="7FD98A07" w14:textId="77777777" w:rsidR="00E573CB" w:rsidRPr="006D2870" w:rsidRDefault="00E573CB" w:rsidP="00E573CB">
      <w:pPr>
        <w:jc w:val="both"/>
        <w:rPr>
          <w:rFonts w:ascii="Arial" w:hAnsi="Arial" w:cs="Arial"/>
          <w:sz w:val="22"/>
          <w:szCs w:val="22"/>
        </w:rPr>
      </w:pPr>
    </w:p>
    <w:p w14:paraId="57912A06" w14:textId="77777777" w:rsidR="00E573CB" w:rsidRPr="006D2870" w:rsidRDefault="00E573CB" w:rsidP="00E573CB">
      <w:pPr>
        <w:jc w:val="both"/>
        <w:rPr>
          <w:rFonts w:ascii="Arial" w:hAnsi="Arial" w:cs="Arial"/>
          <w:sz w:val="22"/>
          <w:szCs w:val="22"/>
        </w:rPr>
      </w:pPr>
    </w:p>
    <w:p w14:paraId="77060F34" w14:textId="77777777" w:rsidR="00E573CB" w:rsidRPr="006D2870" w:rsidRDefault="00E573CB" w:rsidP="00E573CB">
      <w:pPr>
        <w:keepNext/>
        <w:jc w:val="both"/>
        <w:outlineLvl w:val="1"/>
        <w:rPr>
          <w:rFonts w:ascii="Arial" w:hAnsi="Arial" w:cs="Arial"/>
          <w:b/>
          <w:bCs/>
          <w:iCs/>
          <w:sz w:val="22"/>
          <w:szCs w:val="28"/>
        </w:rPr>
      </w:pPr>
      <w:bookmarkStart w:id="13" w:name="_Toc404008317"/>
      <w:r w:rsidRPr="006D2870">
        <w:rPr>
          <w:rFonts w:ascii="Arial" w:hAnsi="Arial" w:cs="Arial"/>
          <w:b/>
          <w:bCs/>
          <w:iCs/>
          <w:sz w:val="22"/>
          <w:szCs w:val="28"/>
        </w:rPr>
        <w:t>3.5 Habitat requirements</w:t>
      </w:r>
      <w:bookmarkEnd w:id="13"/>
    </w:p>
    <w:p w14:paraId="3E8234B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breeds around lakes and in marshes with ample emergent vegetation, favouring open habitat. Nests have been reported as built on the ground near sheltered ponds with dense reed beds, in areas with little human activities and where the water depth is less than one metre, in Heilong (Heilongjiang Wildlife Research Institute 1992) and Hebei (Cheng 1979). Rice fields are used commonly in autumn prior to migration (Y. Gluschenko pers. comm.). In winter it occurs in similarly open freshwater wetland habitats, but also occasionally on brackish lagoons, estuaries and reservoirs. Further, more detailed, knowledge of its habitat requirements is unknown.</w:t>
      </w:r>
    </w:p>
    <w:p w14:paraId="242DA0B5" w14:textId="77777777" w:rsidR="00E573CB" w:rsidRPr="006D2870" w:rsidRDefault="00E573CB" w:rsidP="00E573CB">
      <w:pPr>
        <w:jc w:val="both"/>
        <w:rPr>
          <w:rFonts w:ascii="Arial" w:hAnsi="Arial" w:cs="Arial"/>
          <w:sz w:val="22"/>
          <w:szCs w:val="22"/>
        </w:rPr>
      </w:pPr>
    </w:p>
    <w:p w14:paraId="057B1121" w14:textId="77777777" w:rsidR="00E573CB" w:rsidRPr="006D2870" w:rsidRDefault="00E573CB" w:rsidP="00E573CB">
      <w:pPr>
        <w:jc w:val="both"/>
        <w:rPr>
          <w:rFonts w:ascii="Arial" w:hAnsi="Arial" w:cs="Arial"/>
          <w:sz w:val="22"/>
          <w:szCs w:val="22"/>
        </w:rPr>
      </w:pPr>
    </w:p>
    <w:p w14:paraId="5D4CDC81" w14:textId="77777777" w:rsidR="00E573CB" w:rsidRPr="006D2870" w:rsidRDefault="00E573CB" w:rsidP="00E573CB">
      <w:pPr>
        <w:keepNext/>
        <w:jc w:val="both"/>
        <w:outlineLvl w:val="1"/>
        <w:rPr>
          <w:rFonts w:ascii="Arial" w:hAnsi="Arial" w:cs="Arial"/>
          <w:b/>
          <w:bCs/>
          <w:iCs/>
          <w:sz w:val="22"/>
          <w:szCs w:val="28"/>
        </w:rPr>
      </w:pPr>
      <w:bookmarkStart w:id="14" w:name="_Toc404008318"/>
      <w:r w:rsidRPr="006D2870">
        <w:rPr>
          <w:rFonts w:ascii="Arial" w:hAnsi="Arial" w:cs="Arial"/>
          <w:b/>
          <w:bCs/>
          <w:iCs/>
          <w:sz w:val="22"/>
          <w:szCs w:val="28"/>
        </w:rPr>
        <w:t>3.6 Captive population</w:t>
      </w:r>
      <w:bookmarkEnd w:id="14"/>
    </w:p>
    <w:p w14:paraId="68B41F9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Given the precarious status of the wild population of Baer’s Pochard, careful management of extant captive populations may play an important role in the conservation of the species. </w:t>
      </w:r>
    </w:p>
    <w:p w14:paraId="612C14A8" w14:textId="77777777" w:rsidR="00E573CB" w:rsidRPr="006D2870" w:rsidRDefault="00E573CB" w:rsidP="00E573CB">
      <w:pPr>
        <w:jc w:val="both"/>
        <w:rPr>
          <w:rFonts w:ascii="Arial" w:hAnsi="Arial" w:cs="Arial"/>
          <w:sz w:val="22"/>
          <w:szCs w:val="22"/>
        </w:rPr>
      </w:pPr>
    </w:p>
    <w:p w14:paraId="73214B18" w14:textId="3EACAAF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have been held in zoo collections in Europe since before 1900 (Delacour 1959). WWT imported birds from China in 1956 (Anon 1956) with breeding recorded at Slimbridge in 1964 following success by a private breeder in the Netherlands (Johnstone, 1965). Birds were imported to North America from Japan and Thailand in the 1950s (Delacour 1959) and although breeding occurred in several American institutions (Todd 1979), the population dwindled to two pairs by 2004 (IWWA 2014). Birds were imported to two American bird collections, partly in response to the changing global status, from Europe in 2007 and 2010 (Anon 2013) and the population has started to increase (International Species Information System 2014). Captive management and propagation </w:t>
      </w:r>
      <w:r w:rsidR="00D2056A" w:rsidRPr="006D2870">
        <w:rPr>
          <w:rFonts w:ascii="Arial" w:hAnsi="Arial" w:cs="Arial"/>
          <w:sz w:val="22"/>
          <w:szCs w:val="22"/>
        </w:rPr>
        <w:t xml:space="preserve">are </w:t>
      </w:r>
      <w:r w:rsidRPr="006D2870">
        <w:rPr>
          <w:rFonts w:ascii="Arial" w:hAnsi="Arial" w:cs="Arial"/>
          <w:sz w:val="22"/>
          <w:szCs w:val="22"/>
        </w:rPr>
        <w:t>considered to be straightforward (N. Jarrett pers. comm.).</w:t>
      </w:r>
    </w:p>
    <w:p w14:paraId="5F4ABE4B" w14:textId="77777777" w:rsidR="00E573CB" w:rsidRPr="006D2870" w:rsidRDefault="00E573CB" w:rsidP="00E573CB">
      <w:pPr>
        <w:jc w:val="both"/>
        <w:rPr>
          <w:rFonts w:ascii="Arial" w:hAnsi="Arial" w:cs="Arial"/>
          <w:sz w:val="22"/>
          <w:szCs w:val="22"/>
        </w:rPr>
      </w:pPr>
    </w:p>
    <w:p w14:paraId="517336B6" w14:textId="01283222"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As of November 2014, the International Species Information System (ISIS) reported that 19 zoological institutions around the world held 203 Baer’s Pochard (98 males, 90 females, and 15 of unknown gender). Most birds are in European zoo collections with </w:t>
      </w:r>
      <w:r w:rsidRPr="006D2870">
        <w:rPr>
          <w:rFonts w:ascii="Arial" w:hAnsi="Arial" w:cs="Arial"/>
          <w:i/>
          <w:sz w:val="22"/>
          <w:szCs w:val="22"/>
        </w:rPr>
        <w:t>c</w:t>
      </w:r>
      <w:r w:rsidRPr="006D2870">
        <w:rPr>
          <w:rFonts w:ascii="Arial" w:hAnsi="Arial" w:cs="Arial"/>
          <w:sz w:val="22"/>
          <w:szCs w:val="22"/>
        </w:rPr>
        <w:t>. 40</w:t>
      </w:r>
      <w:r w:rsidR="00D2056A" w:rsidRPr="006D2870">
        <w:rPr>
          <w:rFonts w:ascii="Arial" w:hAnsi="Arial" w:cs="Arial"/>
          <w:sz w:val="22"/>
          <w:szCs w:val="22"/>
        </w:rPr>
        <w:t xml:space="preserve"> per cent</w:t>
      </w:r>
      <w:r w:rsidRPr="006D2870">
        <w:rPr>
          <w:rFonts w:ascii="Arial" w:hAnsi="Arial" w:cs="Arial"/>
          <w:sz w:val="22"/>
          <w:szCs w:val="22"/>
        </w:rPr>
        <w:t xml:space="preserve"> with WWT in the UK (78 birds; see Table 1). In addition, an unknown but small number of birds were held in private institutions/collections at this time.</w:t>
      </w:r>
    </w:p>
    <w:p w14:paraId="48D1C85A" w14:textId="77777777" w:rsidR="0055358A" w:rsidRDefault="0055358A" w:rsidP="00E573CB">
      <w:pPr>
        <w:spacing w:line="276" w:lineRule="auto"/>
        <w:rPr>
          <w:rFonts w:ascii="Arial" w:hAnsi="Arial" w:cs="Arial"/>
          <w:b/>
          <w:sz w:val="22"/>
          <w:szCs w:val="22"/>
        </w:rPr>
      </w:pPr>
    </w:p>
    <w:p w14:paraId="10015FA9" w14:textId="77777777" w:rsidR="0055358A" w:rsidRDefault="0055358A" w:rsidP="00E573CB">
      <w:pPr>
        <w:spacing w:line="276" w:lineRule="auto"/>
        <w:rPr>
          <w:rFonts w:ascii="Arial" w:hAnsi="Arial" w:cs="Arial"/>
          <w:b/>
          <w:sz w:val="22"/>
          <w:szCs w:val="22"/>
        </w:rPr>
      </w:pPr>
    </w:p>
    <w:p w14:paraId="392B17C1" w14:textId="584CA922" w:rsidR="00E573CB" w:rsidRPr="006D2870" w:rsidRDefault="00E573CB" w:rsidP="00E573CB">
      <w:pPr>
        <w:spacing w:line="276" w:lineRule="auto"/>
        <w:rPr>
          <w:rFonts w:ascii="Arial" w:hAnsi="Arial" w:cs="Arial"/>
          <w:sz w:val="22"/>
          <w:szCs w:val="22"/>
        </w:rPr>
      </w:pPr>
      <w:r w:rsidRPr="006D2870">
        <w:rPr>
          <w:rFonts w:ascii="Arial" w:hAnsi="Arial" w:cs="Arial"/>
          <w:b/>
          <w:sz w:val="22"/>
          <w:szCs w:val="22"/>
        </w:rPr>
        <w:t xml:space="preserve">Table 1. </w:t>
      </w:r>
      <w:r w:rsidRPr="006D2870">
        <w:rPr>
          <w:rFonts w:ascii="Arial" w:hAnsi="Arial" w:cs="Arial"/>
          <w:sz w:val="22"/>
          <w:szCs w:val="22"/>
        </w:rPr>
        <w:t>Regional holdings of Baer’s Pochard in zoo collections (ISIS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55"/>
        <w:gridCol w:w="2127"/>
        <w:gridCol w:w="3492"/>
      </w:tblGrid>
      <w:tr w:rsidR="00E573CB" w:rsidRPr="00483E69" w14:paraId="664C5DE9" w14:textId="77777777" w:rsidTr="00483E69">
        <w:tc>
          <w:tcPr>
            <w:tcW w:w="1642" w:type="dxa"/>
            <w:shd w:val="clear" w:color="auto" w:fill="auto"/>
          </w:tcPr>
          <w:p w14:paraId="453B2260"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Region</w:t>
            </w:r>
          </w:p>
        </w:tc>
        <w:tc>
          <w:tcPr>
            <w:tcW w:w="1755" w:type="dxa"/>
            <w:shd w:val="clear" w:color="auto" w:fill="auto"/>
          </w:tcPr>
          <w:p w14:paraId="08A29FDC"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 xml:space="preserve">No. institutions </w:t>
            </w:r>
          </w:p>
        </w:tc>
        <w:tc>
          <w:tcPr>
            <w:tcW w:w="2127" w:type="dxa"/>
            <w:shd w:val="clear" w:color="auto" w:fill="auto"/>
          </w:tcPr>
          <w:p w14:paraId="61DB6C5F" w14:textId="77777777" w:rsidR="00E573CB" w:rsidRPr="00483E69" w:rsidRDefault="00E573CB" w:rsidP="00D1035F">
            <w:pPr>
              <w:spacing w:line="276" w:lineRule="auto"/>
              <w:rPr>
                <w:rFonts w:ascii="Arial" w:eastAsia="Calibri" w:hAnsi="Arial" w:cs="Arial"/>
                <w:b/>
                <w:sz w:val="22"/>
                <w:szCs w:val="22"/>
                <w:lang w:val="es-ES"/>
              </w:rPr>
            </w:pPr>
            <w:r w:rsidRPr="00483E69">
              <w:rPr>
                <w:rFonts w:ascii="Arial" w:eastAsia="Calibri" w:hAnsi="Arial" w:cs="Arial"/>
                <w:b/>
                <w:sz w:val="22"/>
                <w:szCs w:val="22"/>
                <w:lang w:val="es-ES"/>
              </w:rPr>
              <w:t>No. birds (M:F:U)</w:t>
            </w:r>
          </w:p>
        </w:tc>
        <w:tc>
          <w:tcPr>
            <w:tcW w:w="3492" w:type="dxa"/>
            <w:shd w:val="clear" w:color="auto" w:fill="auto"/>
          </w:tcPr>
          <w:p w14:paraId="39D97438"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No. raised in 2014 (no. institutions)</w:t>
            </w:r>
          </w:p>
        </w:tc>
      </w:tr>
      <w:tr w:rsidR="00E573CB" w:rsidRPr="006D2870" w14:paraId="365A78DA" w14:textId="77777777" w:rsidTr="00483E69">
        <w:tc>
          <w:tcPr>
            <w:tcW w:w="1642" w:type="dxa"/>
            <w:shd w:val="clear" w:color="auto" w:fill="auto"/>
          </w:tcPr>
          <w:p w14:paraId="1ABB9E1F"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Asia</w:t>
            </w:r>
          </w:p>
        </w:tc>
        <w:tc>
          <w:tcPr>
            <w:tcW w:w="1755" w:type="dxa"/>
            <w:shd w:val="clear" w:color="auto" w:fill="auto"/>
          </w:tcPr>
          <w:p w14:paraId="2AADC303"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w:t>
            </w:r>
            <w:r w:rsidRPr="006D2870">
              <w:rPr>
                <w:rFonts w:ascii="Arial" w:eastAsia="Calibri" w:hAnsi="Arial" w:cs="Arial"/>
                <w:sz w:val="22"/>
                <w:szCs w:val="22"/>
                <w:vertAlign w:val="superscript"/>
              </w:rPr>
              <w:footnoteReference w:id="2"/>
            </w:r>
          </w:p>
        </w:tc>
        <w:tc>
          <w:tcPr>
            <w:tcW w:w="2127" w:type="dxa"/>
            <w:shd w:val="clear" w:color="auto" w:fill="auto"/>
          </w:tcPr>
          <w:p w14:paraId="671F02F5"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c>
          <w:tcPr>
            <w:tcW w:w="3492" w:type="dxa"/>
            <w:shd w:val="clear" w:color="auto" w:fill="auto"/>
          </w:tcPr>
          <w:p w14:paraId="2BC16C0A"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r>
      <w:tr w:rsidR="00E573CB" w:rsidRPr="006D2870" w14:paraId="7DA35BC3" w14:textId="77777777" w:rsidTr="00483E69">
        <w:tc>
          <w:tcPr>
            <w:tcW w:w="1642" w:type="dxa"/>
            <w:shd w:val="clear" w:color="auto" w:fill="auto"/>
          </w:tcPr>
          <w:p w14:paraId="47DB0608"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Europe</w:t>
            </w:r>
          </w:p>
        </w:tc>
        <w:tc>
          <w:tcPr>
            <w:tcW w:w="1755" w:type="dxa"/>
            <w:shd w:val="clear" w:color="auto" w:fill="auto"/>
          </w:tcPr>
          <w:p w14:paraId="38833BA5"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14</w:t>
            </w:r>
          </w:p>
        </w:tc>
        <w:tc>
          <w:tcPr>
            <w:tcW w:w="2127" w:type="dxa"/>
            <w:shd w:val="clear" w:color="auto" w:fill="auto"/>
          </w:tcPr>
          <w:p w14:paraId="1D940182"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151 (72:69:10)</w:t>
            </w:r>
          </w:p>
        </w:tc>
        <w:tc>
          <w:tcPr>
            <w:tcW w:w="3492" w:type="dxa"/>
            <w:shd w:val="clear" w:color="auto" w:fill="auto"/>
          </w:tcPr>
          <w:p w14:paraId="520AA687"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59 (6)</w:t>
            </w:r>
          </w:p>
        </w:tc>
      </w:tr>
      <w:tr w:rsidR="00E573CB" w:rsidRPr="006D2870" w14:paraId="55785E36" w14:textId="77777777" w:rsidTr="00483E69">
        <w:tc>
          <w:tcPr>
            <w:tcW w:w="1642" w:type="dxa"/>
            <w:shd w:val="clear" w:color="auto" w:fill="auto"/>
          </w:tcPr>
          <w:p w14:paraId="7F04360E"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North America</w:t>
            </w:r>
          </w:p>
        </w:tc>
        <w:tc>
          <w:tcPr>
            <w:tcW w:w="1755" w:type="dxa"/>
            <w:shd w:val="clear" w:color="auto" w:fill="auto"/>
          </w:tcPr>
          <w:p w14:paraId="5F9ABEC8"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w:t>
            </w:r>
          </w:p>
        </w:tc>
        <w:tc>
          <w:tcPr>
            <w:tcW w:w="2127" w:type="dxa"/>
            <w:shd w:val="clear" w:color="auto" w:fill="auto"/>
          </w:tcPr>
          <w:p w14:paraId="4E95D6B2"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52 (26:21:5)</w:t>
            </w:r>
          </w:p>
        </w:tc>
        <w:tc>
          <w:tcPr>
            <w:tcW w:w="3492" w:type="dxa"/>
            <w:shd w:val="clear" w:color="auto" w:fill="auto"/>
          </w:tcPr>
          <w:p w14:paraId="655A54E9"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33 (3)</w:t>
            </w:r>
          </w:p>
        </w:tc>
      </w:tr>
    </w:tbl>
    <w:p w14:paraId="05C32938" w14:textId="0E1837BE" w:rsidR="00E573CB" w:rsidRDefault="00E573CB" w:rsidP="00E573CB">
      <w:pPr>
        <w:spacing w:line="276" w:lineRule="auto"/>
        <w:rPr>
          <w:rFonts w:ascii="Arial" w:hAnsi="Arial" w:cs="Arial"/>
          <w:sz w:val="22"/>
          <w:szCs w:val="22"/>
        </w:rPr>
      </w:pPr>
    </w:p>
    <w:p w14:paraId="521F3091" w14:textId="77777777" w:rsidR="0055358A" w:rsidRPr="006D2870" w:rsidRDefault="0055358A" w:rsidP="00E573CB">
      <w:pPr>
        <w:spacing w:line="276" w:lineRule="auto"/>
        <w:rPr>
          <w:rFonts w:ascii="Arial" w:hAnsi="Arial" w:cs="Arial"/>
          <w:sz w:val="22"/>
          <w:szCs w:val="22"/>
        </w:rPr>
      </w:pPr>
    </w:p>
    <w:p w14:paraId="2B10F68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Due to the lack of close management of captive Baer’s Pochard until recently, it is unknown how many birds are genetically pure. WWT is currently conducting an analysis of DNA microsatellites of </w:t>
      </w:r>
      <w:r w:rsidRPr="006D2870">
        <w:rPr>
          <w:rFonts w:ascii="Arial" w:hAnsi="Arial" w:cs="Arial"/>
          <w:i/>
          <w:sz w:val="22"/>
          <w:szCs w:val="22"/>
        </w:rPr>
        <w:t>Aythya</w:t>
      </w:r>
      <w:r w:rsidRPr="006D2870">
        <w:rPr>
          <w:rFonts w:ascii="Arial" w:hAnsi="Arial" w:cs="Arial"/>
          <w:sz w:val="22"/>
          <w:szCs w:val="22"/>
        </w:rPr>
        <w:t xml:space="preserve"> ducks in order to establish species identification through location of fixed differences, or very large differences in allele frequencies between </w:t>
      </w:r>
      <w:r w:rsidRPr="006D2870">
        <w:rPr>
          <w:rFonts w:ascii="Arial" w:hAnsi="Arial" w:cs="Arial"/>
          <w:i/>
          <w:sz w:val="22"/>
          <w:szCs w:val="22"/>
        </w:rPr>
        <w:t>Aythya</w:t>
      </w:r>
      <w:r w:rsidRPr="006D2870">
        <w:rPr>
          <w:rFonts w:ascii="Arial" w:hAnsi="Arial" w:cs="Arial"/>
          <w:sz w:val="22"/>
          <w:szCs w:val="22"/>
        </w:rPr>
        <w:t xml:space="preserve"> species. This </w:t>
      </w:r>
      <w:r w:rsidRPr="006D2870">
        <w:rPr>
          <w:rFonts w:ascii="Arial" w:hAnsi="Arial" w:cs="Arial"/>
          <w:sz w:val="22"/>
          <w:szCs w:val="22"/>
        </w:rPr>
        <w:lastRenderedPageBreak/>
        <w:t xml:space="preserve">will enable zoo collection managers to assign individuals as pure </w:t>
      </w:r>
      <w:r w:rsidRPr="006D2870">
        <w:rPr>
          <w:rFonts w:ascii="Arial" w:hAnsi="Arial" w:cs="Arial"/>
          <w:i/>
          <w:sz w:val="22"/>
          <w:szCs w:val="22"/>
        </w:rPr>
        <w:t>A. baeri</w:t>
      </w:r>
      <w:r w:rsidRPr="006D2870">
        <w:rPr>
          <w:rFonts w:ascii="Arial" w:hAnsi="Arial" w:cs="Arial"/>
          <w:sz w:val="22"/>
          <w:szCs w:val="22"/>
        </w:rPr>
        <w:t xml:space="preserve"> or potential hybrids and fully estimate the degree of inbreeding and genetic diversity within and among captive collections. The results of this analysis will guide future management in Europe and North America.</w:t>
      </w:r>
    </w:p>
    <w:p w14:paraId="44CE60D3" w14:textId="77777777" w:rsidR="00E573CB" w:rsidRPr="006D2870" w:rsidRDefault="00E573CB" w:rsidP="00E573CB">
      <w:pPr>
        <w:jc w:val="both"/>
        <w:rPr>
          <w:rFonts w:ascii="Arial" w:hAnsi="Arial" w:cs="Arial"/>
          <w:b/>
          <w:bCs/>
          <w:caps/>
          <w:sz w:val="22"/>
          <w:szCs w:val="32"/>
        </w:rPr>
      </w:pPr>
      <w:r w:rsidRPr="006D2870">
        <w:rPr>
          <w:rFonts w:ascii="Arial" w:hAnsi="Arial" w:cs="Arial"/>
          <w:sz w:val="22"/>
          <w:szCs w:val="22"/>
        </w:rPr>
        <w:br w:type="page"/>
      </w:r>
      <w:bookmarkStart w:id="15" w:name="_Toc404008319"/>
      <w:r w:rsidRPr="006D2870">
        <w:rPr>
          <w:rFonts w:ascii="Arial" w:hAnsi="Arial" w:cs="Arial"/>
          <w:b/>
          <w:bCs/>
          <w:caps/>
          <w:sz w:val="22"/>
          <w:szCs w:val="32"/>
        </w:rPr>
        <w:lastRenderedPageBreak/>
        <w:t>4. Threat analysis</w:t>
      </w:r>
      <w:bookmarkEnd w:id="15"/>
    </w:p>
    <w:p w14:paraId="3C6558F1" w14:textId="77777777" w:rsidR="00E573CB" w:rsidRPr="006D2870" w:rsidRDefault="00E573CB" w:rsidP="00E573CB">
      <w:pPr>
        <w:jc w:val="both"/>
        <w:rPr>
          <w:rFonts w:ascii="Arial" w:hAnsi="Arial" w:cs="Arial"/>
          <w:sz w:val="22"/>
          <w:szCs w:val="22"/>
        </w:rPr>
      </w:pPr>
    </w:p>
    <w:p w14:paraId="1711EAAC" w14:textId="77777777" w:rsidR="00E573CB" w:rsidRPr="006D2870" w:rsidRDefault="00E573CB" w:rsidP="00E573CB">
      <w:pPr>
        <w:keepNext/>
        <w:jc w:val="both"/>
        <w:outlineLvl w:val="1"/>
        <w:rPr>
          <w:rFonts w:ascii="Arial" w:hAnsi="Arial" w:cs="Arial"/>
          <w:b/>
          <w:bCs/>
          <w:iCs/>
          <w:sz w:val="22"/>
          <w:szCs w:val="28"/>
        </w:rPr>
      </w:pPr>
      <w:bookmarkStart w:id="16" w:name="_Toc404008320"/>
      <w:r w:rsidRPr="006D2870">
        <w:rPr>
          <w:rFonts w:ascii="Arial" w:hAnsi="Arial" w:cs="Arial"/>
          <w:b/>
          <w:bCs/>
          <w:iCs/>
          <w:sz w:val="22"/>
          <w:szCs w:val="28"/>
        </w:rPr>
        <w:t>4.1 General overview</w:t>
      </w:r>
      <w:bookmarkEnd w:id="16"/>
    </w:p>
    <w:p w14:paraId="2564892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Few quantified data exist on the causes of decline of Baer’s Pochard. However, the principal threats are thought to be habitat loss and degradation, particularly from drainage and rice cultivation, and unsustainable exploitation for food, both of fledged birds and eggs. Disturbance is likely to be a significant threat as well; many wetlands in China and countries further south have high human populations living in close proximity, and many of these communities make direct use of these wetlands, particularly for harvesting food or for transport.</w:t>
      </w:r>
    </w:p>
    <w:p w14:paraId="1CEE4748" w14:textId="77777777" w:rsidR="00E573CB" w:rsidRPr="006D2870" w:rsidRDefault="00E573CB" w:rsidP="00E573CB">
      <w:pPr>
        <w:jc w:val="both"/>
        <w:rPr>
          <w:rFonts w:ascii="Arial" w:hAnsi="Arial" w:cs="Arial"/>
          <w:sz w:val="22"/>
          <w:szCs w:val="22"/>
        </w:rPr>
      </w:pPr>
    </w:p>
    <w:p w14:paraId="7C314BC7" w14:textId="7CBA2AB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likely that habitat loss and degradation was the main cause of decline during earlier decades (up to </w:t>
      </w:r>
      <w:r w:rsidR="00D2056A" w:rsidRPr="006D2870">
        <w:rPr>
          <w:rFonts w:ascii="Arial" w:hAnsi="Arial" w:cs="Arial"/>
          <w:sz w:val="22"/>
          <w:szCs w:val="22"/>
        </w:rPr>
        <w:t xml:space="preserve">the </w:t>
      </w:r>
      <w:r w:rsidRPr="006D2870">
        <w:rPr>
          <w:rFonts w:ascii="Arial" w:hAnsi="Arial" w:cs="Arial"/>
          <w:sz w:val="22"/>
          <w:szCs w:val="22"/>
        </w:rPr>
        <w:t>1990s), but more recently the harvesting of birds and eggs for food may have become a more significant factor in the apparently increasingly rapid decline in population size. However, little quantitative or causal information exists for these factors, so their relative importance in the decline of Baer’s Pochard cannot currently be fully determined.</w:t>
      </w:r>
    </w:p>
    <w:p w14:paraId="0A34FB18" w14:textId="77777777" w:rsidR="00E573CB" w:rsidRPr="006D2870" w:rsidRDefault="00E573CB" w:rsidP="00E573CB">
      <w:pPr>
        <w:jc w:val="both"/>
        <w:rPr>
          <w:rFonts w:ascii="Arial" w:hAnsi="Arial" w:cs="Arial"/>
          <w:sz w:val="22"/>
          <w:szCs w:val="22"/>
        </w:rPr>
      </w:pPr>
    </w:p>
    <w:p w14:paraId="2D918D7A" w14:textId="610841AD"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also little information with which to determine whether the major threats are operating predominantly on the breeding or wintering areas, or at stop-over or moulting sites. Most </w:t>
      </w:r>
      <w:r w:rsidR="00D2056A" w:rsidRPr="006D2870">
        <w:rPr>
          <w:rFonts w:ascii="Arial" w:hAnsi="Arial" w:cs="Arial"/>
          <w:sz w:val="22"/>
          <w:szCs w:val="22"/>
        </w:rPr>
        <w:t xml:space="preserve">probably, </w:t>
      </w:r>
      <w:r w:rsidRPr="006D2870">
        <w:rPr>
          <w:rFonts w:ascii="Arial" w:hAnsi="Arial" w:cs="Arial"/>
          <w:sz w:val="22"/>
          <w:szCs w:val="22"/>
        </w:rPr>
        <w:t>however</w:t>
      </w:r>
      <w:r w:rsidR="00D2056A" w:rsidRPr="006D2870">
        <w:rPr>
          <w:rFonts w:ascii="Arial" w:hAnsi="Arial" w:cs="Arial"/>
          <w:sz w:val="22"/>
          <w:szCs w:val="22"/>
        </w:rPr>
        <w:t>,</w:t>
      </w:r>
      <w:r w:rsidRPr="006D2870">
        <w:rPr>
          <w:rFonts w:ascii="Arial" w:hAnsi="Arial" w:cs="Arial"/>
          <w:sz w:val="22"/>
          <w:szCs w:val="22"/>
        </w:rPr>
        <w:t xml:space="preserve"> they are having impacts throughout the flyway, particularly within China. In recent decades, mostly since the 1960s, habitat loss and degradation ha</w:t>
      </w:r>
      <w:r w:rsidR="00D2056A" w:rsidRPr="006D2870">
        <w:rPr>
          <w:rFonts w:ascii="Arial" w:hAnsi="Arial" w:cs="Arial"/>
          <w:sz w:val="22"/>
          <w:szCs w:val="22"/>
        </w:rPr>
        <w:t>ve</w:t>
      </w:r>
      <w:r w:rsidRPr="006D2870">
        <w:rPr>
          <w:rFonts w:ascii="Arial" w:hAnsi="Arial" w:cs="Arial"/>
          <w:sz w:val="22"/>
          <w:szCs w:val="22"/>
        </w:rPr>
        <w:t xml:space="preserve"> occurred on a massive scale in north</w:t>
      </w:r>
      <w:r w:rsidR="00D2056A" w:rsidRPr="006D2870">
        <w:rPr>
          <w:rFonts w:ascii="Arial" w:hAnsi="Arial" w:cs="Arial"/>
          <w:sz w:val="22"/>
          <w:szCs w:val="22"/>
        </w:rPr>
        <w:t>-</w:t>
      </w:r>
      <w:r w:rsidRPr="006D2870">
        <w:rPr>
          <w:rFonts w:ascii="Arial" w:hAnsi="Arial" w:cs="Arial"/>
          <w:sz w:val="22"/>
          <w:szCs w:val="22"/>
        </w:rPr>
        <w:t xml:space="preserve">east China and within the Yangtze floodplain, and harvesting of birds and eggs is thought to be widespread in these regions, particularly in the last 10-15 years. Thus, it would seem likely that the long-term decline has been caused by habitat loss, and the recent apparent increase in the rate of decline may be due to over-harvesting of what is now a small and </w:t>
      </w:r>
      <w:r w:rsidR="00D2056A" w:rsidRPr="006D2870">
        <w:rPr>
          <w:rFonts w:ascii="Arial" w:hAnsi="Arial" w:cs="Arial"/>
          <w:sz w:val="22"/>
          <w:szCs w:val="22"/>
        </w:rPr>
        <w:t>localized</w:t>
      </w:r>
      <w:r w:rsidRPr="006D2870">
        <w:rPr>
          <w:rFonts w:ascii="Arial" w:hAnsi="Arial" w:cs="Arial"/>
          <w:sz w:val="22"/>
          <w:szCs w:val="22"/>
        </w:rPr>
        <w:t xml:space="preserve"> population.</w:t>
      </w:r>
    </w:p>
    <w:p w14:paraId="43ED5F48" w14:textId="77777777" w:rsidR="00E573CB" w:rsidRPr="006D2870" w:rsidRDefault="00E573CB" w:rsidP="00E573CB">
      <w:pPr>
        <w:jc w:val="both"/>
        <w:rPr>
          <w:rFonts w:ascii="Arial" w:hAnsi="Arial" w:cs="Arial"/>
          <w:sz w:val="22"/>
          <w:szCs w:val="22"/>
        </w:rPr>
      </w:pPr>
    </w:p>
    <w:p w14:paraId="046D1E75" w14:textId="4ABF4DE2"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notable that compared to most other migratory ducks in East Asia, it has a more southerly distribution, with a high proportion of its breeding range within China rather than Russia. Given the extent of habitat loss and harvesting in China, this may explain why </w:t>
      </w:r>
      <w:r w:rsidR="00D2056A" w:rsidRPr="006D2870">
        <w:rPr>
          <w:rFonts w:ascii="Arial" w:hAnsi="Arial" w:cs="Arial"/>
          <w:sz w:val="22"/>
          <w:szCs w:val="22"/>
        </w:rPr>
        <w:t xml:space="preserve">the </w:t>
      </w:r>
      <w:r w:rsidRPr="006D2870">
        <w:rPr>
          <w:rFonts w:ascii="Arial" w:hAnsi="Arial" w:cs="Arial"/>
          <w:sz w:val="22"/>
          <w:szCs w:val="22"/>
        </w:rPr>
        <w:t xml:space="preserve">Baer’s Pochard seems to have experienced such a catastrophic decline in numbers compared to other migratory ducks in East Asia. It is important to note, however, that count data for most East Asian ducks are insufficient to quantify population trends, but some other duck species, most notably the East Asian population of Garganey </w:t>
      </w:r>
      <w:r w:rsidRPr="006D2870">
        <w:rPr>
          <w:rFonts w:ascii="Arial" w:hAnsi="Arial" w:cs="Arial"/>
          <w:i/>
          <w:sz w:val="22"/>
          <w:szCs w:val="22"/>
        </w:rPr>
        <w:t>Anas querquedula</w:t>
      </w:r>
      <w:r w:rsidRPr="006D2870">
        <w:rPr>
          <w:rFonts w:ascii="Arial" w:hAnsi="Arial" w:cs="Arial"/>
          <w:sz w:val="22"/>
          <w:szCs w:val="22"/>
        </w:rPr>
        <w:t>, are also believed to be declining precipitously (P. Round pers. comm.).</w:t>
      </w:r>
    </w:p>
    <w:p w14:paraId="6936250D" w14:textId="77777777" w:rsidR="00E573CB" w:rsidRPr="006D2870" w:rsidRDefault="00E573CB" w:rsidP="00E573CB">
      <w:pPr>
        <w:jc w:val="both"/>
        <w:rPr>
          <w:rFonts w:ascii="Arial" w:hAnsi="Arial" w:cs="Arial"/>
          <w:sz w:val="22"/>
          <w:szCs w:val="22"/>
        </w:rPr>
      </w:pPr>
    </w:p>
    <w:p w14:paraId="5D38468D"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Other threats, and threats in countries to the south of China where the species winters, or formerly wintered, are poorly known. However, it is believed that the two critical threats mentioned above are the most important. In order to avert the extinction of Baer’s Pochard in the wild action is urgently needed to address both of these factors, as well as determine more precisely the nature of all threats faced by the species.</w:t>
      </w:r>
    </w:p>
    <w:p w14:paraId="52F77F77" w14:textId="77777777" w:rsidR="00E573CB" w:rsidRPr="006D2870" w:rsidRDefault="00E573CB" w:rsidP="00E573CB">
      <w:pPr>
        <w:jc w:val="both"/>
        <w:rPr>
          <w:rFonts w:ascii="Arial" w:hAnsi="Arial" w:cs="Arial"/>
          <w:sz w:val="22"/>
          <w:szCs w:val="22"/>
        </w:rPr>
      </w:pPr>
    </w:p>
    <w:p w14:paraId="7BE1D5D0" w14:textId="77777777" w:rsidR="00E573CB" w:rsidRPr="006D2870" w:rsidRDefault="00E573CB" w:rsidP="00E573CB">
      <w:pPr>
        <w:jc w:val="both"/>
        <w:rPr>
          <w:rFonts w:ascii="Arial" w:hAnsi="Arial" w:cs="Arial"/>
          <w:sz w:val="22"/>
          <w:szCs w:val="22"/>
        </w:rPr>
      </w:pPr>
    </w:p>
    <w:p w14:paraId="21D487BF" w14:textId="77777777" w:rsidR="00E573CB" w:rsidRPr="006D2870" w:rsidRDefault="00E573CB" w:rsidP="00E573CB">
      <w:pPr>
        <w:keepNext/>
        <w:jc w:val="both"/>
        <w:outlineLvl w:val="1"/>
        <w:rPr>
          <w:rFonts w:ascii="Arial" w:hAnsi="Arial" w:cs="Arial"/>
          <w:b/>
          <w:bCs/>
          <w:iCs/>
          <w:sz w:val="22"/>
          <w:szCs w:val="28"/>
        </w:rPr>
      </w:pPr>
      <w:bookmarkStart w:id="17" w:name="_Toc404008321"/>
      <w:r w:rsidRPr="006D2870">
        <w:rPr>
          <w:rFonts w:ascii="Arial" w:hAnsi="Arial" w:cs="Arial"/>
          <w:b/>
          <w:bCs/>
          <w:iCs/>
          <w:sz w:val="22"/>
          <w:szCs w:val="28"/>
        </w:rPr>
        <w:t>4.2 Critical and important threats</w:t>
      </w:r>
      <w:bookmarkEnd w:id="17"/>
    </w:p>
    <w:p w14:paraId="71687589" w14:textId="77777777" w:rsidR="00E573CB" w:rsidRPr="006D2870" w:rsidRDefault="00E573CB" w:rsidP="00E573CB">
      <w:pPr>
        <w:jc w:val="both"/>
        <w:rPr>
          <w:rFonts w:ascii="Arial" w:hAnsi="Arial" w:cs="Arial"/>
          <w:sz w:val="22"/>
          <w:szCs w:val="22"/>
        </w:rPr>
      </w:pPr>
    </w:p>
    <w:p w14:paraId="4F721017"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Habitat loss and degradation</w:t>
      </w:r>
    </w:p>
    <w:p w14:paraId="65E01DFE" w14:textId="01721918"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the past 50 years, but particularly the past 20-30 years, many wetlands in both the core breeding and winter ranges have been lost altogether or severely degraded. The problem is particularly acute in China where the wetland area continually and significantly decreased between 1978 and 2008 by </w:t>
      </w:r>
      <w:r w:rsidRPr="006D2870">
        <w:rPr>
          <w:rFonts w:ascii="Arial" w:hAnsi="Arial" w:cs="Arial"/>
          <w:i/>
          <w:sz w:val="22"/>
          <w:szCs w:val="22"/>
        </w:rPr>
        <w:t>c</w:t>
      </w:r>
      <w:r w:rsidRPr="006D2870">
        <w:rPr>
          <w:rFonts w:ascii="Arial" w:hAnsi="Arial" w:cs="Arial"/>
          <w:sz w:val="22"/>
          <w:szCs w:val="22"/>
        </w:rPr>
        <w:t>. 33</w:t>
      </w:r>
      <w:r w:rsidR="00D2056A" w:rsidRPr="006D2870">
        <w:rPr>
          <w:rFonts w:ascii="Arial" w:hAnsi="Arial" w:cs="Arial"/>
          <w:sz w:val="22"/>
          <w:szCs w:val="22"/>
        </w:rPr>
        <w:t xml:space="preserve"> per cent</w:t>
      </w:r>
      <w:r w:rsidRPr="006D2870">
        <w:rPr>
          <w:rFonts w:ascii="Arial" w:hAnsi="Arial" w:cs="Arial"/>
          <w:sz w:val="22"/>
          <w:szCs w:val="22"/>
        </w:rPr>
        <w:t xml:space="preserve"> (Niu </w:t>
      </w:r>
      <w:r w:rsidRPr="006D2870">
        <w:rPr>
          <w:rFonts w:ascii="Arial" w:hAnsi="Arial" w:cs="Arial"/>
          <w:i/>
          <w:sz w:val="22"/>
          <w:szCs w:val="22"/>
        </w:rPr>
        <w:t>et al</w:t>
      </w:r>
      <w:r w:rsidRPr="006D2870">
        <w:rPr>
          <w:rFonts w:ascii="Arial" w:hAnsi="Arial" w:cs="Arial"/>
          <w:sz w:val="22"/>
          <w:szCs w:val="22"/>
        </w:rPr>
        <w:t>. 2012). This was in sharp contrast to the 122</w:t>
      </w:r>
      <w:r w:rsidR="00D2056A" w:rsidRPr="006D2870">
        <w:rPr>
          <w:rFonts w:ascii="Arial" w:hAnsi="Arial" w:cs="Arial"/>
          <w:sz w:val="22"/>
          <w:szCs w:val="22"/>
        </w:rPr>
        <w:t xml:space="preserve"> per cent</w:t>
      </w:r>
      <w:r w:rsidRPr="006D2870">
        <w:rPr>
          <w:rFonts w:ascii="Arial" w:hAnsi="Arial" w:cs="Arial"/>
          <w:sz w:val="22"/>
          <w:szCs w:val="22"/>
        </w:rPr>
        <w:t xml:space="preserve"> increase in artificial wetlands. Inland marshes accounted for the main loss of total wetlands during the period 1978 to 2000. Of particular relevance is the fact that the greatest loss of natural wetlands in China during 1990-2000 occurred in Heilongjiang, Inner Mongolia and Jilin (the three provinces encompassing the majority of the Baer’s Pochard breeding range in China), with a total loss of over 57,000 km</w:t>
      </w:r>
      <w:r w:rsidRPr="006D2870">
        <w:rPr>
          <w:rFonts w:ascii="Arial" w:hAnsi="Arial" w:cs="Arial"/>
          <w:sz w:val="22"/>
          <w:szCs w:val="22"/>
          <w:vertAlign w:val="superscript"/>
        </w:rPr>
        <w:t>2</w:t>
      </w:r>
      <w:r w:rsidRPr="006D2870">
        <w:rPr>
          <w:rFonts w:ascii="Arial" w:hAnsi="Arial" w:cs="Arial"/>
          <w:sz w:val="22"/>
          <w:szCs w:val="22"/>
        </w:rPr>
        <w:t xml:space="preserve"> (Gong </w:t>
      </w:r>
      <w:r w:rsidRPr="006D2870">
        <w:rPr>
          <w:rFonts w:ascii="Arial" w:hAnsi="Arial" w:cs="Arial"/>
          <w:i/>
          <w:sz w:val="22"/>
          <w:szCs w:val="22"/>
        </w:rPr>
        <w:t>et al</w:t>
      </w:r>
      <w:r w:rsidRPr="006D2870">
        <w:rPr>
          <w:rFonts w:ascii="Arial" w:hAnsi="Arial" w:cs="Arial"/>
          <w:sz w:val="22"/>
          <w:szCs w:val="22"/>
        </w:rPr>
        <w:t xml:space="preserve">. 2010). </w:t>
      </w:r>
    </w:p>
    <w:p w14:paraId="21838782" w14:textId="202BC51F" w:rsidR="00E573CB" w:rsidRPr="006D2870" w:rsidRDefault="00E573CB" w:rsidP="00E573CB">
      <w:pPr>
        <w:jc w:val="both"/>
        <w:rPr>
          <w:rFonts w:ascii="Arial" w:hAnsi="Arial" w:cs="Arial"/>
          <w:sz w:val="22"/>
          <w:szCs w:val="22"/>
        </w:rPr>
      </w:pPr>
      <w:r w:rsidRPr="006D2870">
        <w:rPr>
          <w:rFonts w:ascii="Arial" w:hAnsi="Arial" w:cs="Arial"/>
          <w:sz w:val="22"/>
          <w:szCs w:val="22"/>
        </w:rPr>
        <w:t>In north</w:t>
      </w:r>
      <w:r w:rsidR="00D2056A" w:rsidRPr="006D2870">
        <w:rPr>
          <w:rFonts w:ascii="Arial" w:hAnsi="Arial" w:cs="Arial"/>
          <w:sz w:val="22"/>
          <w:szCs w:val="22"/>
        </w:rPr>
        <w:t>-</w:t>
      </w:r>
      <w:r w:rsidRPr="006D2870">
        <w:rPr>
          <w:rFonts w:ascii="Arial" w:hAnsi="Arial" w:cs="Arial"/>
          <w:sz w:val="22"/>
          <w:szCs w:val="22"/>
        </w:rPr>
        <w:t xml:space="preserve">east China, wetland loss since the 1950s has occurred primarily as a result of agricultural development, and since the mid-1970s agriculture has become the principal land use, replacing natural wetlands. In Heilongjiang, wetland loss for farming (predominantly rice </w:t>
      </w:r>
      <w:r w:rsidRPr="006D2870">
        <w:rPr>
          <w:rFonts w:ascii="Arial" w:hAnsi="Arial" w:cs="Arial"/>
          <w:sz w:val="22"/>
          <w:szCs w:val="22"/>
        </w:rPr>
        <w:lastRenderedPageBreak/>
        <w:t>production) has been particularly significant and has exceeded 70</w:t>
      </w:r>
      <w:r w:rsidR="00D2056A" w:rsidRPr="006D2870">
        <w:rPr>
          <w:rFonts w:ascii="Arial" w:hAnsi="Arial" w:cs="Arial"/>
          <w:sz w:val="22"/>
          <w:szCs w:val="22"/>
        </w:rPr>
        <w:t xml:space="preserve"> per cent</w:t>
      </w:r>
      <w:r w:rsidRPr="006D2870">
        <w:rPr>
          <w:rFonts w:ascii="Arial" w:hAnsi="Arial" w:cs="Arial"/>
          <w:sz w:val="22"/>
          <w:szCs w:val="22"/>
        </w:rPr>
        <w:t xml:space="preserve"> in some areas. In the Small Sanjiang Plain, formerly the largest wetland complex in China, almost 70</w:t>
      </w:r>
      <w:r w:rsidR="00D2056A" w:rsidRPr="006D2870">
        <w:rPr>
          <w:rFonts w:ascii="Arial" w:hAnsi="Arial" w:cs="Arial"/>
          <w:sz w:val="22"/>
          <w:szCs w:val="22"/>
        </w:rPr>
        <w:t xml:space="preserve"> per cent</w:t>
      </w:r>
      <w:r w:rsidRPr="006D2870">
        <w:rPr>
          <w:rFonts w:ascii="Arial" w:hAnsi="Arial" w:cs="Arial"/>
          <w:sz w:val="22"/>
          <w:szCs w:val="22"/>
        </w:rPr>
        <w:t xml:space="preserve"> of wetland habitat was converted to farmland between 1976 and 2005, and between 1950 and 2000 wetland conversion to farmland of 87</w:t>
      </w:r>
      <w:r w:rsidR="00D2056A" w:rsidRPr="006D2870">
        <w:rPr>
          <w:rFonts w:ascii="Arial" w:hAnsi="Arial" w:cs="Arial"/>
          <w:sz w:val="22"/>
          <w:szCs w:val="22"/>
        </w:rPr>
        <w:t xml:space="preserve"> per cent</w:t>
      </w:r>
      <w:r w:rsidRPr="006D2870">
        <w:rPr>
          <w:rFonts w:ascii="Arial" w:hAnsi="Arial" w:cs="Arial"/>
          <w:sz w:val="22"/>
          <w:szCs w:val="22"/>
        </w:rPr>
        <w:t xml:space="preserve"> and 75</w:t>
      </w:r>
      <w:r w:rsidR="00D2056A" w:rsidRPr="006D2870">
        <w:rPr>
          <w:rFonts w:ascii="Arial" w:hAnsi="Arial" w:cs="Arial"/>
          <w:sz w:val="22"/>
          <w:szCs w:val="22"/>
        </w:rPr>
        <w:t xml:space="preserve"> per cent</w:t>
      </w:r>
      <w:r w:rsidRPr="006D2870">
        <w:rPr>
          <w:rFonts w:ascii="Arial" w:hAnsi="Arial" w:cs="Arial"/>
          <w:sz w:val="22"/>
          <w:szCs w:val="22"/>
        </w:rPr>
        <w:t xml:space="preserve"> were recorded in the Naoli river basin and the Bielahong river basin, respectively (Zhang </w:t>
      </w:r>
      <w:r w:rsidRPr="006D2870">
        <w:rPr>
          <w:rFonts w:ascii="Arial" w:hAnsi="Arial" w:cs="Arial"/>
          <w:i/>
          <w:sz w:val="22"/>
          <w:szCs w:val="22"/>
        </w:rPr>
        <w:t>et al</w:t>
      </w:r>
      <w:r w:rsidRPr="006D2870">
        <w:rPr>
          <w:rFonts w:ascii="Arial" w:hAnsi="Arial" w:cs="Arial"/>
          <w:sz w:val="22"/>
          <w:szCs w:val="22"/>
        </w:rPr>
        <w:t xml:space="preserve">. 2009b, Liu </w:t>
      </w:r>
      <w:r w:rsidRPr="006D2870">
        <w:rPr>
          <w:rFonts w:ascii="Arial" w:hAnsi="Arial" w:cs="Arial"/>
          <w:i/>
          <w:sz w:val="22"/>
          <w:szCs w:val="22"/>
        </w:rPr>
        <w:t>et al</w:t>
      </w:r>
      <w:r w:rsidRPr="006D2870">
        <w:rPr>
          <w:rFonts w:ascii="Arial" w:hAnsi="Arial" w:cs="Arial"/>
          <w:sz w:val="22"/>
          <w:szCs w:val="22"/>
        </w:rPr>
        <w:t xml:space="preserve">. 2005). These two river basins are within the Jiansanjiang Farming District, a predominantly rural area of </w:t>
      </w:r>
      <w:r w:rsidRPr="006D2870">
        <w:rPr>
          <w:rFonts w:ascii="Arial" w:hAnsi="Arial" w:cs="Arial"/>
          <w:i/>
          <w:sz w:val="22"/>
          <w:szCs w:val="22"/>
        </w:rPr>
        <w:t>c</w:t>
      </w:r>
      <w:r w:rsidRPr="006D2870">
        <w:rPr>
          <w:rFonts w:ascii="Arial" w:hAnsi="Arial" w:cs="Arial"/>
          <w:sz w:val="22"/>
          <w:szCs w:val="22"/>
        </w:rPr>
        <w:t>. 11,000 km</w:t>
      </w:r>
      <w:r w:rsidRPr="006D2870">
        <w:rPr>
          <w:rFonts w:ascii="Arial" w:hAnsi="Arial" w:cs="Arial"/>
          <w:sz w:val="22"/>
          <w:szCs w:val="22"/>
          <w:vertAlign w:val="superscript"/>
        </w:rPr>
        <w:t>2</w:t>
      </w:r>
      <w:r w:rsidRPr="006D2870">
        <w:rPr>
          <w:rFonts w:ascii="Arial" w:hAnsi="Arial" w:cs="Arial"/>
          <w:sz w:val="22"/>
          <w:szCs w:val="22"/>
        </w:rPr>
        <w:t xml:space="preserve"> that has seen a huge growth in agricultural activities (Zhang </w:t>
      </w:r>
      <w:r w:rsidRPr="006D2870">
        <w:rPr>
          <w:rFonts w:ascii="Arial" w:hAnsi="Arial" w:cs="Arial"/>
          <w:i/>
          <w:sz w:val="22"/>
          <w:szCs w:val="22"/>
        </w:rPr>
        <w:t>et al</w:t>
      </w:r>
      <w:r w:rsidRPr="006D2870">
        <w:rPr>
          <w:rFonts w:ascii="Arial" w:hAnsi="Arial" w:cs="Arial"/>
          <w:sz w:val="22"/>
          <w:szCs w:val="22"/>
        </w:rPr>
        <w:t>. 2009a). Elsewhere in northeast China, similar patterns of wetland loss have occurred. At the Songnen Plain, northwest Jilin, the extent of marshland decreased by 74</w:t>
      </w:r>
      <w:r w:rsidR="00D2056A" w:rsidRPr="006D2870">
        <w:rPr>
          <w:rFonts w:ascii="Arial" w:hAnsi="Arial" w:cs="Arial"/>
          <w:sz w:val="22"/>
          <w:szCs w:val="22"/>
        </w:rPr>
        <w:t xml:space="preserve"> per cent</w:t>
      </w:r>
      <w:r w:rsidRPr="006D2870">
        <w:rPr>
          <w:rFonts w:ascii="Arial" w:hAnsi="Arial" w:cs="Arial"/>
          <w:sz w:val="22"/>
          <w:szCs w:val="22"/>
        </w:rPr>
        <w:t xml:space="preserve"> between 1954 and 2008, an area of approximately 4,760 km</w:t>
      </w:r>
      <w:r w:rsidRPr="006D2870">
        <w:rPr>
          <w:rFonts w:ascii="Arial" w:hAnsi="Arial" w:cs="Arial"/>
          <w:sz w:val="22"/>
          <w:szCs w:val="22"/>
          <w:vertAlign w:val="superscript"/>
        </w:rPr>
        <w:t>2</w:t>
      </w:r>
      <w:r w:rsidRPr="006D2870">
        <w:rPr>
          <w:rFonts w:ascii="Arial" w:hAnsi="Arial" w:cs="Arial"/>
          <w:sz w:val="22"/>
          <w:szCs w:val="22"/>
        </w:rPr>
        <w:t xml:space="preserve"> (Wang </w:t>
      </w:r>
      <w:r w:rsidRPr="006D2870">
        <w:rPr>
          <w:rFonts w:ascii="Arial" w:hAnsi="Arial" w:cs="Arial"/>
          <w:i/>
          <w:sz w:val="22"/>
          <w:szCs w:val="22"/>
        </w:rPr>
        <w:t>et al</w:t>
      </w:r>
      <w:r w:rsidRPr="006D2870">
        <w:rPr>
          <w:rFonts w:ascii="Arial" w:hAnsi="Arial" w:cs="Arial"/>
          <w:sz w:val="22"/>
          <w:szCs w:val="22"/>
        </w:rPr>
        <w:t xml:space="preserve">. 2011). Marsh shrinkage there has been caused by human activities, aided by climatic warming and desertification. The main new land uses in drained marshland were croplands and salinized wastelands. </w:t>
      </w:r>
    </w:p>
    <w:p w14:paraId="4DF25D71" w14:textId="77777777" w:rsidR="00E573CB" w:rsidRPr="006D2870" w:rsidRDefault="00E573CB" w:rsidP="00E573CB">
      <w:pPr>
        <w:jc w:val="both"/>
        <w:rPr>
          <w:rFonts w:ascii="Arial" w:hAnsi="Arial" w:cs="Arial"/>
          <w:sz w:val="22"/>
          <w:szCs w:val="22"/>
        </w:rPr>
      </w:pPr>
    </w:p>
    <w:p w14:paraId="65F7A25F" w14:textId="4A3605AF"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Other causes of wetland loss include irrigation and other water projects, oil exploration, aquaculture and </w:t>
      </w:r>
      <w:r w:rsidR="00D2056A" w:rsidRPr="006D2870">
        <w:rPr>
          <w:rFonts w:ascii="Arial" w:hAnsi="Arial" w:cs="Arial"/>
          <w:sz w:val="22"/>
          <w:szCs w:val="22"/>
        </w:rPr>
        <w:t>urbanization</w:t>
      </w:r>
      <w:r w:rsidRPr="006D2870">
        <w:rPr>
          <w:rFonts w:ascii="Arial" w:hAnsi="Arial" w:cs="Arial"/>
          <w:sz w:val="22"/>
          <w:szCs w:val="22"/>
        </w:rPr>
        <w:t xml:space="preserve"> (Su &amp; Zou 2012). Even where wetlands remain, these factors result in drying out, vegetation changes and fragmentation. Fragmentation reduces the quality as well as the size of suitable habitat, making it more vulnerable and sensitive to other human impacts such as pollution, fires and any form of human disturbance such as fishing and livestock grazing.</w:t>
      </w:r>
    </w:p>
    <w:p w14:paraId="681D0D0C" w14:textId="77777777" w:rsidR="00E573CB" w:rsidRPr="006D2870" w:rsidRDefault="00E573CB" w:rsidP="00E573CB">
      <w:pPr>
        <w:jc w:val="both"/>
        <w:rPr>
          <w:rFonts w:ascii="Arial" w:hAnsi="Arial" w:cs="Arial"/>
          <w:sz w:val="22"/>
          <w:szCs w:val="22"/>
        </w:rPr>
      </w:pPr>
    </w:p>
    <w:p w14:paraId="3D8A6CD6" w14:textId="1584F919" w:rsidR="00E573CB" w:rsidRPr="006D2870" w:rsidRDefault="00E573CB" w:rsidP="00E573CB">
      <w:pPr>
        <w:jc w:val="both"/>
        <w:rPr>
          <w:rFonts w:ascii="Arial" w:hAnsi="Arial" w:cs="Arial"/>
          <w:sz w:val="22"/>
          <w:szCs w:val="22"/>
        </w:rPr>
      </w:pPr>
      <w:r w:rsidRPr="006D2870">
        <w:rPr>
          <w:rFonts w:ascii="Arial" w:hAnsi="Arial" w:cs="Arial"/>
          <w:sz w:val="22"/>
          <w:szCs w:val="22"/>
        </w:rPr>
        <w:t>Wintering sites are also under threat from habitat loss and degradation. Large-scale habitat alteration has taken place in the Yangtze floodplain due to conversion of wetlands for agriculture, mainly during the 1950s to 1970s, resulting in a large area of natural wetland being lost, estimated to be 62</w:t>
      </w:r>
      <w:r w:rsidR="00D2056A" w:rsidRPr="006D2870">
        <w:rPr>
          <w:rFonts w:ascii="Arial" w:hAnsi="Arial" w:cs="Arial"/>
          <w:sz w:val="22"/>
          <w:szCs w:val="22"/>
        </w:rPr>
        <w:t xml:space="preserve"> per cent</w:t>
      </w:r>
      <w:r w:rsidRPr="006D2870">
        <w:rPr>
          <w:rFonts w:ascii="Arial" w:hAnsi="Arial" w:cs="Arial"/>
          <w:sz w:val="22"/>
          <w:szCs w:val="22"/>
        </w:rPr>
        <w:t xml:space="preserve"> between the 1950s and the 1980s. More than 1,100 lakes have been totally drained, notably in Hubei province where various estimates state that the total number has decreased from 1,066 to 83 lakes, or that the number of lakes in the Jianghan floodplain, Hubei, greater than 3 km</w:t>
      </w:r>
      <w:r w:rsidRPr="006D2870">
        <w:rPr>
          <w:rFonts w:ascii="Arial" w:hAnsi="Arial" w:cs="Arial"/>
          <w:sz w:val="22"/>
          <w:szCs w:val="22"/>
          <w:vertAlign w:val="superscript"/>
        </w:rPr>
        <w:t>2</w:t>
      </w:r>
      <w:r w:rsidRPr="006D2870">
        <w:rPr>
          <w:rFonts w:ascii="Arial" w:hAnsi="Arial" w:cs="Arial"/>
          <w:sz w:val="22"/>
          <w:szCs w:val="22"/>
        </w:rPr>
        <w:t xml:space="preserve"> decreased from 1,330 in the 1950s to 320 by 2003, with a decrease in total water surface from 5,973 km</w:t>
      </w:r>
      <w:r w:rsidRPr="006D2870">
        <w:rPr>
          <w:rFonts w:ascii="Arial" w:hAnsi="Arial" w:cs="Arial"/>
          <w:sz w:val="22"/>
          <w:szCs w:val="22"/>
          <w:vertAlign w:val="superscript"/>
        </w:rPr>
        <w:t>2</w:t>
      </w:r>
      <w:r w:rsidRPr="006D2870">
        <w:rPr>
          <w:rFonts w:ascii="Arial" w:hAnsi="Arial" w:cs="Arial"/>
          <w:sz w:val="22"/>
          <w:szCs w:val="22"/>
        </w:rPr>
        <w:t xml:space="preserve"> to 3,492 km</w:t>
      </w:r>
      <w:r w:rsidRPr="006D2870">
        <w:rPr>
          <w:rFonts w:ascii="Arial" w:hAnsi="Arial" w:cs="Arial"/>
          <w:sz w:val="22"/>
          <w:szCs w:val="22"/>
          <w:vertAlign w:val="superscript"/>
        </w:rPr>
        <w:t>2</w:t>
      </w:r>
      <w:r w:rsidRPr="006D2870">
        <w:rPr>
          <w:rFonts w:ascii="Arial" w:hAnsi="Arial" w:cs="Arial"/>
          <w:sz w:val="22"/>
          <w:szCs w:val="22"/>
        </w:rPr>
        <w:t>. Elsewhere in the Yangtze floodplain, the surface area of Poyang Lake has been reduced from 5,200 km</w:t>
      </w:r>
      <w:r w:rsidRPr="006D2870">
        <w:rPr>
          <w:rFonts w:ascii="Arial" w:hAnsi="Arial" w:cs="Arial"/>
          <w:sz w:val="22"/>
          <w:szCs w:val="22"/>
          <w:vertAlign w:val="superscript"/>
        </w:rPr>
        <w:t>2</w:t>
      </w:r>
      <w:r w:rsidRPr="006D2870">
        <w:rPr>
          <w:rFonts w:ascii="Arial" w:hAnsi="Arial" w:cs="Arial"/>
          <w:sz w:val="22"/>
          <w:szCs w:val="22"/>
        </w:rPr>
        <w:t xml:space="preserve"> to 2,933 km</w:t>
      </w:r>
      <w:r w:rsidRPr="006D2870">
        <w:rPr>
          <w:rFonts w:ascii="Arial" w:hAnsi="Arial" w:cs="Arial"/>
          <w:sz w:val="22"/>
          <w:szCs w:val="22"/>
          <w:vertAlign w:val="superscript"/>
        </w:rPr>
        <w:t>2</w:t>
      </w:r>
      <w:r w:rsidRPr="006D2870">
        <w:rPr>
          <w:rFonts w:ascii="Arial" w:hAnsi="Arial" w:cs="Arial"/>
          <w:sz w:val="22"/>
          <w:szCs w:val="22"/>
        </w:rPr>
        <w:t xml:space="preserve"> during 1949-2010 (Yang </w:t>
      </w:r>
      <w:r w:rsidRPr="006D2870">
        <w:rPr>
          <w:rFonts w:ascii="Arial" w:hAnsi="Arial" w:cs="Arial"/>
          <w:i/>
          <w:sz w:val="22"/>
          <w:szCs w:val="22"/>
        </w:rPr>
        <w:t>et al</w:t>
      </w:r>
      <w:r w:rsidRPr="006D2870">
        <w:rPr>
          <w:rFonts w:ascii="Arial" w:hAnsi="Arial" w:cs="Arial"/>
          <w:sz w:val="22"/>
          <w:szCs w:val="22"/>
        </w:rPr>
        <w:t>. 2011). Dongting Lake, Hunan, decreased from 4,905 km</w:t>
      </w:r>
      <w:r w:rsidRPr="006D2870">
        <w:rPr>
          <w:rFonts w:ascii="Arial" w:hAnsi="Arial" w:cs="Arial"/>
          <w:sz w:val="22"/>
          <w:szCs w:val="22"/>
          <w:vertAlign w:val="superscript"/>
        </w:rPr>
        <w:t>2</w:t>
      </w:r>
      <w:r w:rsidRPr="006D2870">
        <w:rPr>
          <w:rFonts w:ascii="Arial" w:hAnsi="Arial" w:cs="Arial"/>
          <w:sz w:val="22"/>
          <w:szCs w:val="22"/>
        </w:rPr>
        <w:t xml:space="preserve"> in the 1930s to 3,962 km</w:t>
      </w:r>
      <w:r w:rsidRPr="006D2870">
        <w:rPr>
          <w:rFonts w:ascii="Arial" w:hAnsi="Arial" w:cs="Arial"/>
          <w:sz w:val="22"/>
          <w:szCs w:val="22"/>
          <w:vertAlign w:val="superscript"/>
        </w:rPr>
        <w:t>2</w:t>
      </w:r>
      <w:r w:rsidRPr="006D2870">
        <w:rPr>
          <w:rFonts w:ascii="Arial" w:hAnsi="Arial" w:cs="Arial"/>
          <w:sz w:val="22"/>
          <w:szCs w:val="22"/>
        </w:rPr>
        <w:t xml:space="preserve"> in the 1950s, then to 2,960 km</w:t>
      </w:r>
      <w:r w:rsidRPr="006D2870">
        <w:rPr>
          <w:rFonts w:ascii="Arial" w:hAnsi="Arial" w:cs="Arial"/>
          <w:sz w:val="22"/>
          <w:szCs w:val="22"/>
          <w:vertAlign w:val="superscript"/>
        </w:rPr>
        <w:t>2</w:t>
      </w:r>
      <w:r w:rsidRPr="006D2870">
        <w:rPr>
          <w:rFonts w:ascii="Arial" w:hAnsi="Arial" w:cs="Arial"/>
          <w:sz w:val="22"/>
          <w:szCs w:val="22"/>
        </w:rPr>
        <w:t xml:space="preserve"> in the 1970s, and to 2,472 km</w:t>
      </w:r>
      <w:r w:rsidRPr="006D2870">
        <w:rPr>
          <w:rFonts w:ascii="Arial" w:hAnsi="Arial" w:cs="Arial"/>
          <w:sz w:val="22"/>
          <w:szCs w:val="22"/>
          <w:vertAlign w:val="superscript"/>
        </w:rPr>
        <w:t>2</w:t>
      </w:r>
      <w:r w:rsidRPr="006D2870">
        <w:rPr>
          <w:rFonts w:ascii="Arial" w:hAnsi="Arial" w:cs="Arial"/>
          <w:sz w:val="22"/>
          <w:szCs w:val="22"/>
        </w:rPr>
        <w:t xml:space="preserve"> by 2000. The size of Honghu Lake, Hubei, which was formerly one of the most important wintering sites for waterbirds in the region, decreased from 1,064 km</w:t>
      </w:r>
      <w:r w:rsidRPr="006D2870">
        <w:rPr>
          <w:rFonts w:ascii="Arial" w:hAnsi="Arial" w:cs="Arial"/>
          <w:sz w:val="22"/>
          <w:szCs w:val="22"/>
          <w:vertAlign w:val="superscript"/>
        </w:rPr>
        <w:t>2</w:t>
      </w:r>
      <w:r w:rsidRPr="006D2870">
        <w:rPr>
          <w:rFonts w:ascii="Arial" w:hAnsi="Arial" w:cs="Arial"/>
          <w:sz w:val="22"/>
          <w:szCs w:val="22"/>
        </w:rPr>
        <w:t xml:space="preserve"> in the 1930s, to 760 km</w:t>
      </w:r>
      <w:r w:rsidRPr="006D2870">
        <w:rPr>
          <w:rFonts w:ascii="Arial" w:hAnsi="Arial" w:cs="Arial"/>
          <w:sz w:val="22"/>
          <w:szCs w:val="22"/>
          <w:vertAlign w:val="superscript"/>
        </w:rPr>
        <w:t>2</w:t>
      </w:r>
      <w:r w:rsidRPr="006D2870">
        <w:rPr>
          <w:rFonts w:ascii="Arial" w:hAnsi="Arial" w:cs="Arial"/>
          <w:sz w:val="22"/>
          <w:szCs w:val="22"/>
        </w:rPr>
        <w:t xml:space="preserve"> in the 1950s and to 348 km</w:t>
      </w:r>
      <w:r w:rsidRPr="006D2870">
        <w:rPr>
          <w:rFonts w:ascii="Arial" w:hAnsi="Arial" w:cs="Arial"/>
          <w:sz w:val="22"/>
          <w:szCs w:val="22"/>
          <w:vertAlign w:val="superscript"/>
        </w:rPr>
        <w:t>2</w:t>
      </w:r>
      <w:r w:rsidRPr="006D2870">
        <w:rPr>
          <w:rFonts w:ascii="Arial" w:hAnsi="Arial" w:cs="Arial"/>
          <w:sz w:val="22"/>
          <w:szCs w:val="22"/>
        </w:rPr>
        <w:t xml:space="preserve"> in the 1990s. </w:t>
      </w:r>
    </w:p>
    <w:p w14:paraId="027E21AA" w14:textId="77777777" w:rsidR="00E573CB" w:rsidRPr="006D2870" w:rsidRDefault="00E573CB" w:rsidP="00E573CB">
      <w:pPr>
        <w:jc w:val="both"/>
        <w:rPr>
          <w:rFonts w:ascii="Arial" w:hAnsi="Arial" w:cs="Arial"/>
          <w:sz w:val="22"/>
          <w:szCs w:val="22"/>
        </w:rPr>
      </w:pPr>
    </w:p>
    <w:p w14:paraId="3BDE3B05" w14:textId="2954E47D"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around 7,000 sluice gates have been built between the floodplain lakes and the main channel of the Yangtze River to facilitate agricultural expansion and flood control, causing the natural hydrological connectivity between most lakes and the river to be lost. Only two lakes still have a natural connection with the Yangtze River. These changes have significantly impacted the ecological health of the Yangtze River and surrounding lakes. The water level of the lakes has become stable, which impacts the water quality and has facilitated the growth of intensive aquaculture activities and latterly caused the rapid reduction in submerged vegetation. According to Zhao (1995), Baer’s Pochard feed mainly on aquatic plants, whereas Tufted Duck </w:t>
      </w:r>
      <w:r w:rsidRPr="006D2870">
        <w:rPr>
          <w:rFonts w:ascii="Arial" w:hAnsi="Arial" w:cs="Arial"/>
          <w:i/>
          <w:sz w:val="22"/>
          <w:szCs w:val="22"/>
        </w:rPr>
        <w:t>Aythya fuligula</w:t>
      </w:r>
      <w:r w:rsidRPr="006D2870">
        <w:rPr>
          <w:rFonts w:ascii="Arial" w:hAnsi="Arial" w:cs="Arial"/>
          <w:sz w:val="22"/>
          <w:szCs w:val="22"/>
        </w:rPr>
        <w:t xml:space="preserve"> feed mainly on invertebrates, and that this may partly explain the rapid decline of Baer’s Pochard. The loss of wetland habitat in the Yangtze floodplain still occurs. At Liangzi Hu, Hubei, the area of the lake where &gt;100 Baer’s Pochard were located in 2010/11 was lost to lotus production by late 2012. Even worse, water control infrastructure construction has recently been proposed for Poyang Lake and Dongting </w:t>
      </w:r>
      <w:r w:rsidR="00D2056A" w:rsidRPr="006D2870">
        <w:rPr>
          <w:rFonts w:ascii="Arial" w:hAnsi="Arial" w:cs="Arial"/>
          <w:sz w:val="22"/>
          <w:szCs w:val="22"/>
        </w:rPr>
        <w:t>L</w:t>
      </w:r>
      <w:r w:rsidRPr="006D2870">
        <w:rPr>
          <w:rFonts w:ascii="Arial" w:hAnsi="Arial" w:cs="Arial"/>
          <w:sz w:val="22"/>
          <w:szCs w:val="22"/>
        </w:rPr>
        <w:t>ake by provincial government.</w:t>
      </w:r>
    </w:p>
    <w:p w14:paraId="578AF480" w14:textId="77777777" w:rsidR="00E573CB" w:rsidRPr="006D2870" w:rsidRDefault="00E573CB" w:rsidP="00E573CB">
      <w:pPr>
        <w:jc w:val="both"/>
        <w:rPr>
          <w:rFonts w:ascii="Arial" w:hAnsi="Arial" w:cs="Arial"/>
          <w:sz w:val="22"/>
          <w:szCs w:val="22"/>
        </w:rPr>
      </w:pPr>
    </w:p>
    <w:p w14:paraId="08D2C080" w14:textId="77777777" w:rsidR="00E573CB" w:rsidRPr="006D2870" w:rsidRDefault="00E573CB" w:rsidP="006E088C">
      <w:pPr>
        <w:widowControl/>
        <w:jc w:val="both"/>
        <w:rPr>
          <w:rFonts w:ascii="Arial" w:hAnsi="Arial" w:cs="Arial"/>
          <w:sz w:val="22"/>
          <w:szCs w:val="22"/>
        </w:rPr>
      </w:pPr>
      <w:r w:rsidRPr="006D2870">
        <w:rPr>
          <w:rFonts w:ascii="Arial" w:hAnsi="Arial" w:cs="Arial"/>
          <w:sz w:val="22"/>
          <w:szCs w:val="22"/>
        </w:rPr>
        <w:t xml:space="preserve">In Russia, habitat loss is not thought to be as severe. At Lake Khanka, particularly at the Khankaiskii Nature Reserve, the habitat where most Baer’s Pochard have been observed during the breeding season remains largely intact, so the decline there at least is not due to habitat loss (J. Slaght pers. comm.). However, spring grass burning, a critical time for nesting ducks, was found to be a key cause of wetland degradation by Solovyeva </w:t>
      </w:r>
      <w:r w:rsidRPr="006D2870">
        <w:rPr>
          <w:rFonts w:ascii="Arial" w:hAnsi="Arial" w:cs="Arial"/>
          <w:i/>
          <w:sz w:val="22"/>
          <w:szCs w:val="22"/>
        </w:rPr>
        <w:t>et al</w:t>
      </w:r>
      <w:r w:rsidRPr="006D2870">
        <w:rPr>
          <w:rFonts w:ascii="Arial" w:hAnsi="Arial" w:cs="Arial"/>
          <w:sz w:val="22"/>
          <w:szCs w:val="22"/>
        </w:rPr>
        <w:t xml:space="preserve">. (2013). Three reasons for spring burning were identified in the study area, with three target groups responsible for them: i) ungulate poaching - grass burned by poachers to develop areas with </w:t>
      </w:r>
      <w:r w:rsidRPr="006D2870">
        <w:rPr>
          <w:rFonts w:ascii="Arial" w:hAnsi="Arial" w:cs="Arial"/>
          <w:sz w:val="22"/>
          <w:szCs w:val="22"/>
        </w:rPr>
        <w:lastRenderedPageBreak/>
        <w:t xml:space="preserve">newly growing grass earlier in spring; ii) occasional or accidental burning by local villagers, mainly children and teenagers; iii) fire prevention by the Forest Fire Service to protect valuable forests from fire caused by the above sources. Extensive spring reed and grass burning was also observed in the Rason Bird Protected Area, DPRK (part of the Tumen Estuary) in March 2014 (N. Moores pers. comm.), an area of suitable habitat that is presumed to be within the potential breeding range of Baer’s Pochard; the Khasan wetlands, where the species is known to persist (Solovyeva </w:t>
      </w:r>
      <w:r w:rsidRPr="006D2870">
        <w:rPr>
          <w:rFonts w:ascii="Arial" w:hAnsi="Arial" w:cs="Arial"/>
          <w:i/>
          <w:sz w:val="22"/>
          <w:szCs w:val="22"/>
        </w:rPr>
        <w:t>et al</w:t>
      </w:r>
      <w:r w:rsidRPr="006D2870">
        <w:rPr>
          <w:rFonts w:ascii="Arial" w:hAnsi="Arial" w:cs="Arial"/>
          <w:sz w:val="22"/>
          <w:szCs w:val="22"/>
        </w:rPr>
        <w:t xml:space="preserve">. 2013), are immediately adjacent to this area over the Russian border. </w:t>
      </w:r>
    </w:p>
    <w:p w14:paraId="182F947E" w14:textId="77777777" w:rsidR="00E573CB" w:rsidRPr="006D2870" w:rsidRDefault="00E573CB" w:rsidP="00E573CB">
      <w:pPr>
        <w:jc w:val="both"/>
        <w:rPr>
          <w:rFonts w:ascii="Arial" w:hAnsi="Arial" w:cs="Arial"/>
          <w:sz w:val="22"/>
          <w:szCs w:val="22"/>
        </w:rPr>
      </w:pPr>
    </w:p>
    <w:p w14:paraId="74605CC5" w14:textId="0161A115"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 significant drought occurred in the Dauria region of Russia during 2000-2009, during which time conditions for breeding ducks were very unfavourable, and during 1991-2009 Baer’s Pochard was not recorded in this region. A wet period began in 2010 and the availability of suitable breeding habitat for Baer’s Pochard is now increasing. Since 2010, Baer’s Pochard </w:t>
      </w:r>
      <w:r w:rsidR="00D2056A" w:rsidRPr="006D2870">
        <w:rPr>
          <w:rFonts w:ascii="Arial" w:hAnsi="Arial" w:cs="Arial"/>
          <w:sz w:val="22"/>
          <w:szCs w:val="22"/>
        </w:rPr>
        <w:t xml:space="preserve">have </w:t>
      </w:r>
      <w:r w:rsidRPr="006D2870">
        <w:rPr>
          <w:rFonts w:ascii="Arial" w:hAnsi="Arial" w:cs="Arial"/>
          <w:sz w:val="22"/>
          <w:szCs w:val="22"/>
        </w:rPr>
        <w:t xml:space="preserve">been recorded twice in the region (Goroshko 2012), and it is hoped that </w:t>
      </w:r>
      <w:r w:rsidR="00D2056A" w:rsidRPr="006D2870">
        <w:rPr>
          <w:rFonts w:ascii="Arial" w:hAnsi="Arial" w:cs="Arial"/>
          <w:sz w:val="22"/>
          <w:szCs w:val="22"/>
        </w:rPr>
        <w:t xml:space="preserve">they </w:t>
      </w:r>
      <w:r w:rsidRPr="006D2870">
        <w:rPr>
          <w:rFonts w:ascii="Arial" w:hAnsi="Arial" w:cs="Arial"/>
          <w:sz w:val="22"/>
          <w:szCs w:val="22"/>
        </w:rPr>
        <w:t>will breed again on the River Argun and the Torey Lakes in the near future.</w:t>
      </w:r>
    </w:p>
    <w:p w14:paraId="2FD3D7D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 </w:t>
      </w:r>
    </w:p>
    <w:p w14:paraId="6D0C510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Myanmar, the extent of natural wetlands is gradually decreasing due to the expansion of farmland. In addition, the widespread use of chemical fertilizers and pesticides contaminates water and threatens the existing biodiversity. Illegal electro-fishing further increases the depletion of aquatic fauna. </w:t>
      </w:r>
    </w:p>
    <w:p w14:paraId="0C8E9341" w14:textId="77777777" w:rsidR="00E573CB" w:rsidRPr="006D2870" w:rsidRDefault="00E573CB" w:rsidP="00E573CB">
      <w:pPr>
        <w:jc w:val="both"/>
        <w:rPr>
          <w:rFonts w:ascii="Arial" w:hAnsi="Arial" w:cs="Arial"/>
          <w:sz w:val="22"/>
          <w:szCs w:val="22"/>
        </w:rPr>
      </w:pPr>
    </w:p>
    <w:p w14:paraId="54B3E02E"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Unsustainable harvesting</w:t>
      </w:r>
    </w:p>
    <w:p w14:paraId="13AC2E1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Unsustainable harvesting is a major threat faced by many Asian waterbirds. The traditional harvesting of wild animals, including birds, has increased dramatically in the past decade, and is now a major cause of decline for some wild fauna, probably including some waterbird species. Although the scale of this is currently hard to quantify for Baer’s Pochard (as no wide-ranging quantitative assessments have been undertaken for waterbirds), it could be significant, particularly in China where illegal poisoning and trapping of waterbirds is widespread, indiscriminate (Ma </w:t>
      </w:r>
      <w:r w:rsidRPr="006D2870">
        <w:rPr>
          <w:rFonts w:ascii="Arial" w:hAnsi="Arial" w:cs="Arial"/>
          <w:i/>
          <w:sz w:val="22"/>
          <w:szCs w:val="22"/>
        </w:rPr>
        <w:t>et al</w:t>
      </w:r>
      <w:r w:rsidRPr="006D2870">
        <w:rPr>
          <w:rFonts w:ascii="Arial" w:hAnsi="Arial" w:cs="Arial"/>
          <w:sz w:val="22"/>
          <w:szCs w:val="22"/>
        </w:rPr>
        <w:t xml:space="preserve">. 2012) and continuing to worsen (M. Ma pers. comm.). </w:t>
      </w:r>
    </w:p>
    <w:p w14:paraId="4F6FDE20" w14:textId="77777777" w:rsidR="00E573CB" w:rsidRPr="006D2870" w:rsidRDefault="00E573CB" w:rsidP="00E573CB">
      <w:pPr>
        <w:jc w:val="both"/>
        <w:rPr>
          <w:rFonts w:ascii="Arial" w:hAnsi="Arial" w:cs="Arial"/>
          <w:sz w:val="22"/>
          <w:szCs w:val="22"/>
        </w:rPr>
      </w:pPr>
    </w:p>
    <w:p w14:paraId="11A941F4"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 some parts of China the centuries-old custom of eating exotic wildlife as a delicacy has gained new and wider appeal – individual disposable incomes have increased creating considerably greater demand for wild food and fashion has begun to have greater cultural influence. In addition, the opening of an increasingly free market in China has increased the opportunity for people to profit from this trade, even though in most cases it is illegal. Coupled with poor law enforcement and corruption, an environment now exists for a thriving illegal wildlife trade – high demand, high opportunity and profit, and low risk. It is unclear, however, how much these factors have affected the demand for waterbirds.</w:t>
      </w:r>
    </w:p>
    <w:p w14:paraId="2553D654" w14:textId="77777777" w:rsidR="00E573CB" w:rsidRPr="006D2870" w:rsidRDefault="00E573CB" w:rsidP="00E573CB">
      <w:pPr>
        <w:jc w:val="both"/>
        <w:rPr>
          <w:rFonts w:ascii="Arial" w:hAnsi="Arial" w:cs="Arial"/>
          <w:sz w:val="22"/>
          <w:szCs w:val="22"/>
        </w:rPr>
      </w:pPr>
    </w:p>
    <w:p w14:paraId="1C522032" w14:textId="77777777" w:rsidR="00E573CB" w:rsidRPr="006D2870" w:rsidRDefault="00E573CB" w:rsidP="00483E69">
      <w:pPr>
        <w:widowControl/>
        <w:jc w:val="both"/>
        <w:rPr>
          <w:rFonts w:ascii="Arial" w:hAnsi="Arial" w:cs="Arial"/>
          <w:sz w:val="22"/>
          <w:szCs w:val="22"/>
        </w:rPr>
      </w:pPr>
      <w:r w:rsidRPr="006D2870">
        <w:rPr>
          <w:rFonts w:ascii="Arial" w:hAnsi="Arial" w:cs="Arial"/>
          <w:sz w:val="22"/>
          <w:szCs w:val="22"/>
        </w:rPr>
        <w:t xml:space="preserve">The harvesting is thought to take two forms – trapping and poisoning of birds, and the collection of eggs. In China gun ownership was legal until 1996 and shooting of wild birds, including Baer’s Pochard, was a significant problem (BirdLife International 2001); now private gun ownership is illegal and shooting of birds is less commonplace (though it still occurs), so bird hunters use a variety of other methods. Ma </w:t>
      </w:r>
      <w:r w:rsidRPr="006D2870">
        <w:rPr>
          <w:rFonts w:ascii="Arial" w:hAnsi="Arial" w:cs="Arial"/>
          <w:i/>
          <w:sz w:val="22"/>
          <w:szCs w:val="22"/>
        </w:rPr>
        <w:t>et al</w:t>
      </w:r>
      <w:r w:rsidRPr="006D2870">
        <w:rPr>
          <w:rFonts w:ascii="Arial" w:hAnsi="Arial" w:cs="Arial"/>
          <w:sz w:val="22"/>
          <w:szCs w:val="22"/>
        </w:rPr>
        <w:t xml:space="preserve">. (2012), writing about present day China, state “Various methods and tools were used for hunting such as guns, nets, steel traps, electric traps, poison bait, dazzling lamps etc. These methods are used illegally and frequently along the Yellow and Yangtze Rivers”. Many trapped birds, particularly ducks and geese, that are alive after capture are housed at so-called ‘farms’ prior to delivery to markets. Evidence from these farms suggests the scale of this harvesting is vast and highly organized; many hundreds or even thousands of birds have been observed at individual farms and Baer’s Pochard has been among them. </w:t>
      </w:r>
    </w:p>
    <w:p w14:paraId="15A9E32D" w14:textId="77777777" w:rsidR="00E573CB" w:rsidRPr="006D2870" w:rsidRDefault="00E573CB" w:rsidP="00E573CB">
      <w:pPr>
        <w:jc w:val="both"/>
        <w:rPr>
          <w:rFonts w:ascii="Arial" w:hAnsi="Arial" w:cs="Arial"/>
          <w:sz w:val="22"/>
          <w:szCs w:val="22"/>
        </w:rPr>
      </w:pPr>
    </w:p>
    <w:p w14:paraId="317CF3FD" w14:textId="14D4A13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it seems probable that the majority of the birds in these farms originate from collected eggs that are hatched and the ducklings reared in captivity. This allows the birds to be legally passed off at market as captive-bred individuals. The scale of egg collection is unknown, but reports suggest it is also widespread and highly </w:t>
      </w:r>
      <w:r w:rsidR="008E6EF8" w:rsidRPr="006D2870">
        <w:rPr>
          <w:rFonts w:ascii="Arial" w:hAnsi="Arial" w:cs="Arial"/>
          <w:sz w:val="22"/>
          <w:szCs w:val="22"/>
        </w:rPr>
        <w:t>organized</w:t>
      </w:r>
      <w:r w:rsidRPr="006D2870">
        <w:rPr>
          <w:rFonts w:ascii="Arial" w:hAnsi="Arial" w:cs="Arial"/>
          <w:sz w:val="22"/>
          <w:szCs w:val="22"/>
        </w:rPr>
        <w:t xml:space="preserve">. It is also thought to be concentrated in northeast China, within the breeding range of Baer’s Pochard (M. Ming pers. comm.). As a </w:t>
      </w:r>
      <w:r w:rsidRPr="006D2870">
        <w:rPr>
          <w:rFonts w:ascii="Arial" w:hAnsi="Arial" w:cs="Arial"/>
          <w:sz w:val="22"/>
          <w:szCs w:val="22"/>
        </w:rPr>
        <w:lastRenderedPageBreak/>
        <w:t xml:space="preserve">result, the breeding success of some species may be significantly impacted and </w:t>
      </w:r>
      <w:r w:rsidR="008E6EF8" w:rsidRPr="006D2870">
        <w:rPr>
          <w:rFonts w:ascii="Arial" w:hAnsi="Arial" w:cs="Arial"/>
          <w:sz w:val="22"/>
          <w:szCs w:val="22"/>
        </w:rPr>
        <w:t>localized</w:t>
      </w:r>
      <w:r w:rsidRPr="006D2870">
        <w:rPr>
          <w:rFonts w:ascii="Arial" w:hAnsi="Arial" w:cs="Arial"/>
          <w:sz w:val="22"/>
          <w:szCs w:val="22"/>
        </w:rPr>
        <w:t xml:space="preserve"> species such as Baer’s Pochard are at particular risk if egg collection efforts occur at their remaining breeding locations.</w:t>
      </w:r>
    </w:p>
    <w:p w14:paraId="21A9050F" w14:textId="77777777" w:rsidR="00E573CB" w:rsidRPr="006D2870" w:rsidRDefault="00E573CB" w:rsidP="00E573CB">
      <w:pPr>
        <w:jc w:val="both"/>
        <w:rPr>
          <w:rFonts w:ascii="Arial" w:hAnsi="Arial" w:cs="Arial"/>
          <w:sz w:val="22"/>
          <w:szCs w:val="22"/>
        </w:rPr>
      </w:pPr>
    </w:p>
    <w:p w14:paraId="6C33C34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 Russia, spring hunting is considered a serious threat for many species of waterbird, including Baer’s Pochard. The main issue is not direct harvesting (because not many birds are harvested), but huge levels of disturbance to birds during the beginning of their breeding period, which may cause a significant reduction in breeding success. This is especially serious in Zabaykalsky Krai, eastern Khabarovsk and Primorye because illegal hunting is common there. In some areas people continue to shoot birds after the end of the legal hunting period (</w:t>
      </w:r>
      <w:r w:rsidRPr="006D2870">
        <w:rPr>
          <w:rFonts w:ascii="Arial" w:hAnsi="Arial" w:cs="Arial"/>
          <w:i/>
          <w:sz w:val="22"/>
          <w:szCs w:val="22"/>
        </w:rPr>
        <w:t>i.e.</w:t>
      </w:r>
      <w:r w:rsidRPr="006D2870">
        <w:rPr>
          <w:rFonts w:ascii="Arial" w:hAnsi="Arial" w:cs="Arial"/>
          <w:sz w:val="22"/>
          <w:szCs w:val="22"/>
        </w:rPr>
        <w:t xml:space="preserve"> shooting of breeding waterbirds). Furthermore, most Russian hunters have limited experience with the identification of duck species, and Baer’s Pochard can be difficult to identify from some other </w:t>
      </w:r>
      <w:r w:rsidRPr="006D2870">
        <w:rPr>
          <w:rFonts w:ascii="Arial" w:hAnsi="Arial" w:cs="Arial"/>
          <w:i/>
          <w:sz w:val="22"/>
          <w:szCs w:val="22"/>
        </w:rPr>
        <w:t>Aythya</w:t>
      </w:r>
      <w:r w:rsidRPr="006D2870">
        <w:rPr>
          <w:rFonts w:ascii="Arial" w:hAnsi="Arial" w:cs="Arial"/>
          <w:sz w:val="22"/>
          <w:szCs w:val="22"/>
        </w:rPr>
        <w:t xml:space="preserve"> species.</w:t>
      </w:r>
    </w:p>
    <w:p w14:paraId="18D64DF0" w14:textId="77777777" w:rsidR="00E573CB" w:rsidRPr="006D2870" w:rsidRDefault="00E573CB" w:rsidP="00E573CB">
      <w:pPr>
        <w:jc w:val="both"/>
        <w:rPr>
          <w:rFonts w:ascii="Arial" w:hAnsi="Arial" w:cs="Arial"/>
          <w:sz w:val="22"/>
          <w:szCs w:val="22"/>
        </w:rPr>
      </w:pPr>
    </w:p>
    <w:p w14:paraId="7078A20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Primorye, Lake Khanka and the wetlands of Khasan district are traditional areas for spring and autumn waterfowl hunting, and although there are no confirmed records of Baer’s Pochard having been hunted there recently it could still occur. A male Baer’s Pochard was documented as taken during spring 2010 near the city of Okhotsk, Khabarovsk region (V. Pronkevich pers. comm.). In Amur region, spring duck hunting has been increasingly restricted in recent years but remains legal and disturbance arising from hunting is a permanent problem, including during the breeding season. Poaching during the breeding season was noted near to the observation at Muraviovka Park (Heim </w:t>
      </w:r>
      <w:r w:rsidRPr="006D2870">
        <w:rPr>
          <w:rFonts w:ascii="Arial" w:hAnsi="Arial" w:cs="Arial"/>
          <w:i/>
          <w:sz w:val="22"/>
          <w:szCs w:val="22"/>
        </w:rPr>
        <w:t>et al</w:t>
      </w:r>
      <w:r w:rsidRPr="006D2870">
        <w:rPr>
          <w:rFonts w:ascii="Arial" w:hAnsi="Arial" w:cs="Arial"/>
          <w:sz w:val="22"/>
          <w:szCs w:val="22"/>
        </w:rPr>
        <w:t>. 2013).</w:t>
      </w:r>
    </w:p>
    <w:p w14:paraId="5EEC4546" w14:textId="77777777" w:rsidR="00E573CB" w:rsidRPr="006D2870" w:rsidRDefault="00E573CB" w:rsidP="00E573CB">
      <w:pPr>
        <w:jc w:val="both"/>
        <w:rPr>
          <w:rFonts w:ascii="Arial" w:hAnsi="Arial" w:cs="Arial"/>
          <w:sz w:val="22"/>
          <w:szCs w:val="22"/>
        </w:rPr>
      </w:pPr>
    </w:p>
    <w:p w14:paraId="292A75C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Autumn hunting at some key breeding areas in Russia is also considered a serious threat, though there are regional differences - in Amur region autumn it is insignificant with usually less than 400-600 ducks taken each autumn in the Arhara district (where it is suspected that Baer’s Pochard still occurs; A. Antonov pers. comm.). Furthermore, Baer’s Pochard should have left the Amur region well before the autumn hunting is opened as it is presumed to nest near the border of Russia and China.</w:t>
      </w:r>
    </w:p>
    <w:p w14:paraId="5CF45975" w14:textId="77777777" w:rsidR="00E573CB" w:rsidRPr="006D2870" w:rsidRDefault="00E573CB" w:rsidP="00E573CB">
      <w:pPr>
        <w:jc w:val="both"/>
        <w:rPr>
          <w:rFonts w:ascii="Arial" w:hAnsi="Arial" w:cs="Arial"/>
          <w:sz w:val="22"/>
          <w:szCs w:val="22"/>
        </w:rPr>
      </w:pPr>
    </w:p>
    <w:p w14:paraId="2518D05F" w14:textId="77777777" w:rsidR="00E573CB" w:rsidRPr="006D2870" w:rsidRDefault="00E573CB" w:rsidP="00E573CB">
      <w:pPr>
        <w:jc w:val="both"/>
        <w:rPr>
          <w:rFonts w:ascii="Arial" w:hAnsi="Arial" w:cs="Arial"/>
          <w:sz w:val="22"/>
          <w:szCs w:val="22"/>
        </w:rPr>
      </w:pPr>
    </w:p>
    <w:p w14:paraId="43FE9172" w14:textId="77777777" w:rsidR="00E573CB" w:rsidRPr="006D2870" w:rsidRDefault="00E573CB" w:rsidP="00E573CB">
      <w:pPr>
        <w:keepNext/>
        <w:jc w:val="both"/>
        <w:outlineLvl w:val="1"/>
        <w:rPr>
          <w:rFonts w:ascii="Arial" w:hAnsi="Arial" w:cs="Arial"/>
          <w:b/>
          <w:bCs/>
          <w:iCs/>
          <w:sz w:val="22"/>
          <w:szCs w:val="28"/>
        </w:rPr>
      </w:pPr>
      <w:bookmarkStart w:id="18" w:name="_Toc404008322"/>
      <w:r w:rsidRPr="006D2870">
        <w:rPr>
          <w:rFonts w:ascii="Arial" w:hAnsi="Arial" w:cs="Arial"/>
          <w:b/>
          <w:bCs/>
          <w:iCs/>
          <w:sz w:val="22"/>
          <w:szCs w:val="28"/>
        </w:rPr>
        <w:t>4.3 Additional threats</w:t>
      </w:r>
      <w:bookmarkEnd w:id="18"/>
    </w:p>
    <w:p w14:paraId="181EA074" w14:textId="77777777" w:rsidR="00E573CB" w:rsidRPr="006D2870" w:rsidRDefault="00E573CB" w:rsidP="00E573CB">
      <w:pPr>
        <w:jc w:val="both"/>
        <w:rPr>
          <w:rFonts w:ascii="Arial" w:hAnsi="Arial" w:cs="Arial"/>
          <w:sz w:val="22"/>
          <w:szCs w:val="22"/>
        </w:rPr>
      </w:pPr>
    </w:p>
    <w:p w14:paraId="69FE340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Inadequate site protection and management</w:t>
      </w:r>
    </w:p>
    <w:p w14:paraId="581F62C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currently just a handful of sites known to consistently support Baer’s Pochard (Annex 4), and these are therefore critical to the survival of the wild population. However, the majority of these sites are not yet recognized as Important Bird Areas and, more importantly, lack formal designations to safeguard their wetland habitats. Furthermore, because of this lack of recognition and designation, there are no management plans in place that further ensure that activities at these sites will be carried out in a sustainable manner that does not threaten Baer’s Pochard. This lack of protection and tailored management is a significant potential threat to Baer’s Pochard at the majority of its remaining sites.</w:t>
      </w:r>
    </w:p>
    <w:p w14:paraId="471D9C39" w14:textId="77777777" w:rsidR="00E573CB" w:rsidRPr="006D2870" w:rsidRDefault="00E573CB" w:rsidP="00E573CB">
      <w:pPr>
        <w:jc w:val="both"/>
        <w:rPr>
          <w:rFonts w:ascii="Arial" w:hAnsi="Arial" w:cs="Arial"/>
          <w:sz w:val="22"/>
          <w:szCs w:val="22"/>
        </w:rPr>
      </w:pPr>
    </w:p>
    <w:p w14:paraId="55FF236D"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Ducks are quite amenable to close-order management and action at these sites could help to ensure that breeding birds are protected and breed successfully. This could include strict zonation and minimization of disturbance, habitat protection at all times of the year (not just when the birds are present), control of water levels to provide optimum conditions for nesting, nest protection, and potentially the translocation and boosting of reproductive output by direct intervention.</w:t>
      </w:r>
    </w:p>
    <w:p w14:paraId="37FEFBF1" w14:textId="77777777" w:rsidR="00E573CB" w:rsidRPr="006D2870" w:rsidRDefault="00E573CB" w:rsidP="00E573CB">
      <w:pPr>
        <w:jc w:val="both"/>
        <w:rPr>
          <w:rFonts w:ascii="Arial" w:hAnsi="Arial" w:cs="Arial"/>
          <w:sz w:val="22"/>
          <w:szCs w:val="22"/>
        </w:rPr>
      </w:pPr>
    </w:p>
    <w:p w14:paraId="4C14233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Key sites are shown in Annex 3 and all available recent observations of Baer’s Pochard are listed in Annex 4.</w:t>
      </w:r>
    </w:p>
    <w:p w14:paraId="3B98E16F" w14:textId="77777777" w:rsidR="00E573CB" w:rsidRPr="006D2870" w:rsidRDefault="00E573CB" w:rsidP="00E573CB">
      <w:pPr>
        <w:jc w:val="both"/>
        <w:rPr>
          <w:rFonts w:ascii="Arial" w:hAnsi="Arial" w:cs="Arial"/>
          <w:sz w:val="22"/>
          <w:szCs w:val="22"/>
        </w:rPr>
      </w:pPr>
    </w:p>
    <w:p w14:paraId="730D25FB"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Disturbance and recreation</w:t>
      </w:r>
    </w:p>
    <w:p w14:paraId="5A76F309" w14:textId="3C3A1A6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Many wetlands in China, in both the breeding and wintering ranges, as well as wintering sites further south in Asia are surrounded by large human populations and experience high levels of disturbance, from activities that </w:t>
      </w:r>
      <w:r w:rsidR="008E6EF8" w:rsidRPr="006D2870">
        <w:rPr>
          <w:rFonts w:ascii="Arial" w:hAnsi="Arial" w:cs="Arial"/>
          <w:sz w:val="22"/>
          <w:szCs w:val="22"/>
        </w:rPr>
        <w:t>utilize</w:t>
      </w:r>
      <w:r w:rsidRPr="006D2870">
        <w:rPr>
          <w:rFonts w:ascii="Arial" w:hAnsi="Arial" w:cs="Arial"/>
          <w:sz w:val="22"/>
          <w:szCs w:val="22"/>
        </w:rPr>
        <w:t xml:space="preserve"> directly the wetland and its resources, such as fishing, </w:t>
      </w:r>
      <w:r w:rsidRPr="006D2870">
        <w:rPr>
          <w:rFonts w:ascii="Arial" w:hAnsi="Arial" w:cs="Arial"/>
          <w:sz w:val="22"/>
          <w:szCs w:val="22"/>
        </w:rPr>
        <w:lastRenderedPageBreak/>
        <w:t>or from activities that indirectly disturb, such as water-borne and bankside transportation. High levels of human activity may mean such sites are essentially lost to Baer’s Pochard, even if suitable habitat remains, because the levels of disturbance mean the birds cannot meet their energetic requirements due to an imbalance between time available for foraging and time and energy spent avoiding disturbance.</w:t>
      </w:r>
    </w:p>
    <w:p w14:paraId="20568CFE" w14:textId="77777777" w:rsidR="00E573CB" w:rsidRPr="006D2870" w:rsidRDefault="00E573CB" w:rsidP="00E573CB">
      <w:pPr>
        <w:jc w:val="both"/>
        <w:rPr>
          <w:rFonts w:ascii="Arial" w:hAnsi="Arial" w:cs="Arial"/>
          <w:sz w:val="22"/>
          <w:szCs w:val="22"/>
        </w:rPr>
      </w:pPr>
    </w:p>
    <w:p w14:paraId="336BB54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Recreation is also an increasing pressure at many wetlands in China. Hengshui Hu, the most important known site for breeding Baer’s Pochard, is currently under threat from the proposed development of water-based recreation, including the creation of sun-bathing beaches.</w:t>
      </w:r>
    </w:p>
    <w:p w14:paraId="4615554E" w14:textId="77777777" w:rsidR="00E573CB" w:rsidRPr="006D2870" w:rsidRDefault="00E573CB" w:rsidP="00E573CB">
      <w:pPr>
        <w:jc w:val="both"/>
        <w:rPr>
          <w:rFonts w:ascii="Arial" w:hAnsi="Arial" w:cs="Arial"/>
          <w:sz w:val="22"/>
          <w:szCs w:val="22"/>
        </w:rPr>
      </w:pPr>
    </w:p>
    <w:p w14:paraId="3B76713F" w14:textId="77777777" w:rsidR="00E573CB" w:rsidRPr="006D2870" w:rsidRDefault="00E573CB" w:rsidP="00E573CB">
      <w:pPr>
        <w:jc w:val="both"/>
        <w:rPr>
          <w:rFonts w:ascii="Arial" w:hAnsi="Arial" w:cs="Arial"/>
          <w:b/>
          <w:i/>
          <w:sz w:val="22"/>
          <w:szCs w:val="22"/>
        </w:rPr>
      </w:pPr>
      <w:r w:rsidRPr="006D2870">
        <w:rPr>
          <w:rFonts w:ascii="Arial" w:hAnsi="Arial" w:cs="Arial"/>
          <w:b/>
          <w:i/>
          <w:sz w:val="22"/>
          <w:szCs w:val="22"/>
        </w:rPr>
        <w:t>Bycatch in fishing nets</w:t>
      </w:r>
    </w:p>
    <w:p w14:paraId="49E3448B"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scale of bycatch in fishing nets is unknown but is at least locally significant. In Zabaykalsky Krai, other </w:t>
      </w:r>
      <w:r w:rsidRPr="006D2870">
        <w:rPr>
          <w:rFonts w:ascii="Arial" w:hAnsi="Arial" w:cs="Arial"/>
          <w:i/>
          <w:sz w:val="22"/>
          <w:szCs w:val="22"/>
        </w:rPr>
        <w:t>Aythya</w:t>
      </w:r>
      <w:r w:rsidRPr="006D2870">
        <w:rPr>
          <w:rFonts w:ascii="Arial" w:hAnsi="Arial" w:cs="Arial"/>
          <w:sz w:val="22"/>
          <w:szCs w:val="22"/>
        </w:rPr>
        <w:t xml:space="preserve"> ducks (Tufted Duck and Common Pochard) and other diving waterbirds are often caught in fishing nets and the level of threat posed by this is exacerbated because the nets are also used for illegal fishing during the breeding period. In China, it could be a much more serious threat because fishing nets are widely used, often in huge numbers. One moulting female Baer’s Pochard was caught in China on the small plains lake near the Khailar River (Khailar-Argun' River drainage) in September 2010 (O. Goroshko pers. comm.).</w:t>
      </w:r>
    </w:p>
    <w:p w14:paraId="2EC96D5A" w14:textId="77777777" w:rsidR="00E573CB" w:rsidRPr="006D2870" w:rsidRDefault="00E573CB" w:rsidP="00E573CB">
      <w:pPr>
        <w:jc w:val="both"/>
        <w:rPr>
          <w:rFonts w:ascii="Arial" w:hAnsi="Arial" w:cs="Arial"/>
          <w:sz w:val="22"/>
          <w:szCs w:val="22"/>
        </w:rPr>
      </w:pPr>
    </w:p>
    <w:p w14:paraId="0074DBE8"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Lack of awareness</w:t>
      </w:r>
    </w:p>
    <w:p w14:paraId="1E250E54" w14:textId="1C12D77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Despite Baer’s Pochard being listed by BirdLife International/IUCN as Critically Endangered, there is relatively little awareness among decision-makers within its </w:t>
      </w:r>
      <w:r w:rsidR="008E6EF8" w:rsidRPr="006D2870">
        <w:rPr>
          <w:rFonts w:ascii="Arial" w:hAnsi="Arial" w:cs="Arial"/>
          <w:sz w:val="22"/>
          <w:szCs w:val="22"/>
        </w:rPr>
        <w:t xml:space="preserve">principal </w:t>
      </w:r>
      <w:r w:rsidRPr="006D2870">
        <w:rPr>
          <w:rFonts w:ascii="Arial" w:hAnsi="Arial" w:cs="Arial"/>
          <w:sz w:val="22"/>
          <w:szCs w:val="22"/>
        </w:rPr>
        <w:t>Range States of its status and conservation needs. This makes the implementation of this Plan and other conservation actions less likely, despite the urgent nature of many.</w:t>
      </w:r>
    </w:p>
    <w:p w14:paraId="0EA36517" w14:textId="77777777" w:rsidR="00E573CB" w:rsidRPr="006D2870" w:rsidRDefault="00E573CB" w:rsidP="00E573CB">
      <w:pPr>
        <w:jc w:val="both"/>
        <w:rPr>
          <w:rFonts w:ascii="Arial" w:hAnsi="Arial" w:cs="Arial"/>
          <w:sz w:val="22"/>
          <w:szCs w:val="22"/>
        </w:rPr>
      </w:pPr>
    </w:p>
    <w:p w14:paraId="2D69E7A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A programme of awareness raising activities among decision-makers is needed in order to ensure effective implementation of this Plan.</w:t>
      </w:r>
    </w:p>
    <w:p w14:paraId="52E8CE04" w14:textId="77777777" w:rsidR="00E573CB" w:rsidRPr="006D2870" w:rsidRDefault="00E573CB" w:rsidP="00E573CB">
      <w:pPr>
        <w:jc w:val="both"/>
        <w:rPr>
          <w:rFonts w:ascii="Arial" w:hAnsi="Arial" w:cs="Arial"/>
          <w:sz w:val="22"/>
          <w:szCs w:val="22"/>
        </w:rPr>
      </w:pPr>
    </w:p>
    <w:p w14:paraId="48345791"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Policy obstacles</w:t>
      </w:r>
    </w:p>
    <w:p w14:paraId="1B102B3F" w14:textId="19DFBDE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majority of </w:t>
      </w:r>
      <w:r w:rsidR="008E6EF8" w:rsidRPr="006D2870">
        <w:rPr>
          <w:rFonts w:ascii="Arial" w:hAnsi="Arial" w:cs="Arial"/>
          <w:sz w:val="22"/>
          <w:szCs w:val="22"/>
        </w:rPr>
        <w:t xml:space="preserve">principal </w:t>
      </w:r>
      <w:r w:rsidRPr="006D2870">
        <w:rPr>
          <w:rFonts w:ascii="Arial" w:hAnsi="Arial" w:cs="Arial"/>
          <w:sz w:val="22"/>
          <w:szCs w:val="22"/>
        </w:rPr>
        <w:t>Range States, including China and Russia, are not Party to CMS, and thus not obliged to adopt and implement this Plan. Furthermore, concerning the importance of unsustainable harvesting, Baer’s Pochard is not listed by CITES, though</w:t>
      </w:r>
      <w:r w:rsidR="008E6EF8" w:rsidRPr="006D2870">
        <w:rPr>
          <w:rFonts w:ascii="Arial" w:hAnsi="Arial" w:cs="Arial"/>
          <w:sz w:val="22"/>
          <w:szCs w:val="22"/>
        </w:rPr>
        <w:t>,</w:t>
      </w:r>
      <w:r w:rsidRPr="006D2870">
        <w:rPr>
          <w:rFonts w:ascii="Arial" w:hAnsi="Arial" w:cs="Arial"/>
          <w:sz w:val="22"/>
          <w:szCs w:val="22"/>
        </w:rPr>
        <w:t xml:space="preserve"> as most consumption is within China</w:t>
      </w:r>
      <w:r w:rsidR="008E6EF8" w:rsidRPr="006D2870">
        <w:rPr>
          <w:rFonts w:ascii="Arial" w:hAnsi="Arial" w:cs="Arial"/>
          <w:sz w:val="22"/>
          <w:szCs w:val="22"/>
        </w:rPr>
        <w:t>,</w:t>
      </w:r>
      <w:r w:rsidRPr="006D2870">
        <w:rPr>
          <w:rFonts w:ascii="Arial" w:hAnsi="Arial" w:cs="Arial"/>
          <w:sz w:val="22"/>
          <w:szCs w:val="22"/>
        </w:rPr>
        <w:t xml:space="preserve"> CITES may not be an effective instrument for addressing this threat.</w:t>
      </w:r>
    </w:p>
    <w:p w14:paraId="5657D3FF" w14:textId="77777777" w:rsidR="00E573CB" w:rsidRPr="006D2870" w:rsidRDefault="00E573CB" w:rsidP="00E573CB">
      <w:pPr>
        <w:keepNext/>
        <w:jc w:val="both"/>
        <w:outlineLvl w:val="1"/>
        <w:rPr>
          <w:rFonts w:ascii="Arial" w:hAnsi="Arial" w:cs="Arial"/>
          <w:b/>
          <w:bCs/>
          <w:iCs/>
          <w:sz w:val="22"/>
          <w:szCs w:val="28"/>
        </w:rPr>
      </w:pPr>
      <w:bookmarkStart w:id="19" w:name="_Toc404008323"/>
    </w:p>
    <w:p w14:paraId="026CBBC0" w14:textId="77777777" w:rsidR="00E573CB" w:rsidRPr="006D2870" w:rsidRDefault="00E573CB" w:rsidP="00E573CB">
      <w:pPr>
        <w:keepNext/>
        <w:jc w:val="both"/>
        <w:outlineLvl w:val="1"/>
        <w:rPr>
          <w:rFonts w:ascii="Arial" w:hAnsi="Arial" w:cs="Arial"/>
          <w:b/>
          <w:bCs/>
          <w:iCs/>
          <w:sz w:val="22"/>
          <w:szCs w:val="28"/>
        </w:rPr>
      </w:pPr>
    </w:p>
    <w:p w14:paraId="206B6D9F" w14:textId="77777777"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4.4 Potential threats</w:t>
      </w:r>
      <w:bookmarkEnd w:id="19"/>
    </w:p>
    <w:p w14:paraId="5459416F" w14:textId="77777777" w:rsidR="00E573CB" w:rsidRPr="006D2870" w:rsidRDefault="00E573CB" w:rsidP="00E573CB">
      <w:pPr>
        <w:jc w:val="both"/>
        <w:rPr>
          <w:rFonts w:ascii="Arial" w:hAnsi="Arial" w:cs="Arial"/>
          <w:sz w:val="22"/>
          <w:szCs w:val="22"/>
        </w:rPr>
      </w:pPr>
    </w:p>
    <w:p w14:paraId="7F30138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Hybridization</w:t>
      </w:r>
    </w:p>
    <w:p w14:paraId="726A9BA0" w14:textId="37851512" w:rsidR="00E573CB" w:rsidRPr="006D2870" w:rsidRDefault="00E573CB" w:rsidP="00483E69">
      <w:pPr>
        <w:widowControl/>
        <w:jc w:val="both"/>
        <w:rPr>
          <w:rFonts w:ascii="Arial" w:hAnsi="Arial" w:cs="Arial"/>
          <w:sz w:val="22"/>
          <w:szCs w:val="22"/>
        </w:rPr>
      </w:pPr>
      <w:r w:rsidRPr="006D2870">
        <w:rPr>
          <w:rFonts w:ascii="Arial" w:hAnsi="Arial" w:cs="Arial"/>
          <w:sz w:val="22"/>
          <w:szCs w:val="22"/>
        </w:rPr>
        <w:t xml:space="preserve">Genetic introgression, the introduction of new genetic variation from a different species, can lead to the ultimate extinction of a species by genetic assimilation (Chan </w:t>
      </w:r>
      <w:r w:rsidRPr="006D2870">
        <w:rPr>
          <w:rFonts w:ascii="Arial" w:hAnsi="Arial" w:cs="Arial"/>
          <w:i/>
          <w:sz w:val="22"/>
          <w:szCs w:val="22"/>
        </w:rPr>
        <w:t>et al</w:t>
      </w:r>
      <w:r w:rsidRPr="006D2870">
        <w:rPr>
          <w:rFonts w:ascii="Arial" w:hAnsi="Arial" w:cs="Arial"/>
          <w:sz w:val="22"/>
          <w:szCs w:val="22"/>
        </w:rPr>
        <w:t xml:space="preserve">. 2006). Now that the population of Baer’s Pochard has reached a critically low number, </w:t>
      </w:r>
      <w:r w:rsidR="008E6EF8" w:rsidRPr="006D2870">
        <w:rPr>
          <w:rFonts w:ascii="Arial" w:hAnsi="Arial" w:cs="Arial"/>
          <w:sz w:val="22"/>
          <w:szCs w:val="22"/>
        </w:rPr>
        <w:t>hybridization</w:t>
      </w:r>
      <w:r w:rsidRPr="006D2870">
        <w:rPr>
          <w:rFonts w:ascii="Arial" w:hAnsi="Arial" w:cs="Arial"/>
          <w:sz w:val="22"/>
          <w:szCs w:val="22"/>
        </w:rPr>
        <w:t xml:space="preserve"> with conspecifics may have become a threat to the remaining population, particularly as hybrids produced with other species of </w:t>
      </w:r>
      <w:r w:rsidRPr="006D2870">
        <w:rPr>
          <w:rFonts w:ascii="Arial" w:hAnsi="Arial" w:cs="Arial"/>
          <w:i/>
          <w:sz w:val="22"/>
          <w:szCs w:val="22"/>
        </w:rPr>
        <w:t>Aythya</w:t>
      </w:r>
      <w:r w:rsidRPr="006D2870">
        <w:rPr>
          <w:rFonts w:ascii="Arial" w:hAnsi="Arial" w:cs="Arial"/>
          <w:sz w:val="22"/>
          <w:szCs w:val="22"/>
        </w:rPr>
        <w:t xml:space="preserve"> are likely to be fertile. In particular, hybridization with Ferruginous Duck </w:t>
      </w:r>
      <w:r w:rsidRPr="006D2870">
        <w:rPr>
          <w:rFonts w:ascii="Arial" w:hAnsi="Arial" w:cs="Arial"/>
          <w:i/>
          <w:sz w:val="22"/>
          <w:szCs w:val="22"/>
        </w:rPr>
        <w:t>Aythya nyroca</w:t>
      </w:r>
      <w:r w:rsidRPr="006D2870">
        <w:rPr>
          <w:rFonts w:ascii="Arial" w:hAnsi="Arial" w:cs="Arial"/>
          <w:sz w:val="22"/>
          <w:szCs w:val="22"/>
        </w:rPr>
        <w:t xml:space="preserve">, a widespread Eurasian species that has expanded its range and population size in China in recent decades (Zhao &amp; MaMing 2014) has been suggested. </w:t>
      </w:r>
    </w:p>
    <w:p w14:paraId="7EE14B1F" w14:textId="77777777" w:rsidR="00E573CB" w:rsidRPr="006D2870" w:rsidRDefault="00E573CB" w:rsidP="00483E69">
      <w:pPr>
        <w:widowControl/>
        <w:jc w:val="both"/>
        <w:rPr>
          <w:rFonts w:ascii="Arial" w:hAnsi="Arial" w:cs="Arial"/>
          <w:sz w:val="22"/>
          <w:szCs w:val="22"/>
        </w:rPr>
      </w:pPr>
    </w:p>
    <w:p w14:paraId="240BEA2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At Hengshui Hu, the most important known breeding location for Baer’s Pochard, Ferruginous Duck is now numerous and mixed flocks of both species have been observed, as well as individual birds that appear to show plumage characteristics of both species. In addition, in spring 2014 there were reports of mixed pairs between male Ferruginous Ducks and female Baer’s Pochards</w:t>
      </w:r>
      <w:r w:rsidRPr="006D2870">
        <w:rPr>
          <w:rFonts w:ascii="Arial" w:hAnsi="Arial" w:cs="Arial"/>
          <w:sz w:val="22"/>
          <w:szCs w:val="22"/>
          <w:vertAlign w:val="superscript"/>
        </w:rPr>
        <w:footnoteReference w:id="3"/>
      </w:r>
      <w:r w:rsidRPr="006D2870">
        <w:rPr>
          <w:rFonts w:ascii="Arial" w:hAnsi="Arial" w:cs="Arial"/>
          <w:sz w:val="22"/>
          <w:szCs w:val="22"/>
        </w:rPr>
        <w:t xml:space="preserve">. However, no firmer evidence has been reported to date, </w:t>
      </w:r>
      <w:r w:rsidRPr="006D2870">
        <w:rPr>
          <w:rFonts w:ascii="Arial" w:hAnsi="Arial" w:cs="Arial"/>
          <w:i/>
          <w:sz w:val="22"/>
          <w:szCs w:val="22"/>
        </w:rPr>
        <w:t>e.g.</w:t>
      </w:r>
      <w:r w:rsidRPr="006D2870">
        <w:rPr>
          <w:rFonts w:ascii="Arial" w:hAnsi="Arial" w:cs="Arial"/>
          <w:sz w:val="22"/>
          <w:szCs w:val="22"/>
        </w:rPr>
        <w:t xml:space="preserve"> display, copulation or hybrid young. However, displaying birds that are apparently paired up have been observed in ROK (N. Moores pers. comm.). </w:t>
      </w:r>
    </w:p>
    <w:p w14:paraId="7822F125" w14:textId="77777777" w:rsidR="00E573CB" w:rsidRPr="006D2870" w:rsidRDefault="00E573CB" w:rsidP="00E573CB">
      <w:pPr>
        <w:jc w:val="both"/>
        <w:rPr>
          <w:rFonts w:ascii="Arial" w:hAnsi="Arial" w:cs="Arial"/>
          <w:sz w:val="22"/>
          <w:szCs w:val="22"/>
        </w:rPr>
      </w:pPr>
    </w:p>
    <w:p w14:paraId="6F8A18DE" w14:textId="77777777"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In Russia, an increase in Ferruginous Ducks at Lake Khanka has also been recently noted (Y. Gluschenko pers. comm.), although there is an apparent lack of Baer’s Pochard there now (Solovyeva </w:t>
      </w:r>
      <w:r w:rsidRPr="006D2870">
        <w:rPr>
          <w:rFonts w:ascii="Arial" w:hAnsi="Arial" w:cs="Arial"/>
          <w:i/>
          <w:sz w:val="22"/>
          <w:szCs w:val="22"/>
        </w:rPr>
        <w:t>et al</w:t>
      </w:r>
      <w:r w:rsidRPr="006D2870">
        <w:rPr>
          <w:rFonts w:ascii="Arial" w:hAnsi="Arial" w:cs="Arial"/>
          <w:sz w:val="22"/>
          <w:szCs w:val="22"/>
        </w:rPr>
        <w:t xml:space="preserve">. 2013). Whether this increase in Ferruginous Duck is related to the decrease in Baer’s Pochard, either as a cause or a consequence, is unknown. Elsewhere in Russia, a possible male hybrid with Common Pochard </w:t>
      </w:r>
      <w:r w:rsidRPr="006D2870">
        <w:rPr>
          <w:rFonts w:ascii="Arial" w:hAnsi="Arial" w:cs="Arial"/>
          <w:i/>
          <w:sz w:val="22"/>
          <w:szCs w:val="22"/>
        </w:rPr>
        <w:t>Aythya ferina</w:t>
      </w:r>
      <w:r w:rsidRPr="006D2870">
        <w:rPr>
          <w:rFonts w:ascii="Arial" w:hAnsi="Arial" w:cs="Arial"/>
          <w:sz w:val="22"/>
          <w:szCs w:val="22"/>
        </w:rPr>
        <w:t xml:space="preserve"> was observed at the Khasan wetlands, Primorye, in June 2013 (Solovyeva </w:t>
      </w:r>
      <w:r w:rsidRPr="006D2870">
        <w:rPr>
          <w:rFonts w:ascii="Arial" w:hAnsi="Arial" w:cs="Arial"/>
          <w:i/>
          <w:sz w:val="22"/>
          <w:szCs w:val="22"/>
        </w:rPr>
        <w:t>et al</w:t>
      </w:r>
      <w:r w:rsidRPr="006D2870">
        <w:rPr>
          <w:rFonts w:ascii="Arial" w:hAnsi="Arial" w:cs="Arial"/>
          <w:sz w:val="22"/>
          <w:szCs w:val="22"/>
        </w:rPr>
        <w:t xml:space="preserve">. 2013), though Tufted Duck </w:t>
      </w:r>
      <w:r w:rsidRPr="006D2870">
        <w:rPr>
          <w:rFonts w:ascii="Arial" w:hAnsi="Arial" w:cs="Arial"/>
          <w:i/>
          <w:sz w:val="22"/>
          <w:szCs w:val="22"/>
        </w:rPr>
        <w:t>Aythya fuligula</w:t>
      </w:r>
      <w:r w:rsidRPr="006D2870">
        <w:rPr>
          <w:rFonts w:ascii="Arial" w:hAnsi="Arial" w:cs="Arial"/>
          <w:sz w:val="22"/>
          <w:szCs w:val="22"/>
        </w:rPr>
        <w:t xml:space="preserve"> and Greater Scaup </w:t>
      </w:r>
      <w:r w:rsidRPr="006D2870">
        <w:rPr>
          <w:rFonts w:ascii="Arial" w:hAnsi="Arial" w:cs="Arial"/>
          <w:i/>
          <w:sz w:val="22"/>
          <w:szCs w:val="22"/>
        </w:rPr>
        <w:t>Aythya marila</w:t>
      </w:r>
      <w:r w:rsidRPr="006D2870">
        <w:rPr>
          <w:rFonts w:ascii="Arial" w:hAnsi="Arial" w:cs="Arial"/>
          <w:sz w:val="22"/>
          <w:szCs w:val="22"/>
        </w:rPr>
        <w:t xml:space="preserve"> were also observed at this site.</w:t>
      </w:r>
    </w:p>
    <w:p w14:paraId="1FE8E361" w14:textId="77777777" w:rsidR="00E573CB" w:rsidRPr="006D2870" w:rsidRDefault="00E573CB" w:rsidP="00E573CB">
      <w:pPr>
        <w:jc w:val="both"/>
        <w:rPr>
          <w:rFonts w:ascii="Arial" w:hAnsi="Arial" w:cs="Arial"/>
          <w:sz w:val="22"/>
          <w:szCs w:val="22"/>
        </w:rPr>
      </w:pPr>
    </w:p>
    <w:p w14:paraId="4467B4E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Pesticides and fertilizers</w:t>
      </w:r>
    </w:p>
    <w:p w14:paraId="59944315" w14:textId="3E5FF840" w:rsidR="00E573CB" w:rsidRPr="006D2870" w:rsidRDefault="00E573CB" w:rsidP="00E573CB">
      <w:pPr>
        <w:jc w:val="both"/>
        <w:rPr>
          <w:rFonts w:ascii="Arial" w:hAnsi="Arial" w:cs="Arial"/>
          <w:sz w:val="22"/>
          <w:szCs w:val="22"/>
        </w:rPr>
      </w:pPr>
      <w:r w:rsidRPr="006D2870">
        <w:rPr>
          <w:rFonts w:ascii="Arial" w:hAnsi="Arial" w:cs="Arial"/>
          <w:sz w:val="22"/>
          <w:szCs w:val="22"/>
        </w:rPr>
        <w:t>Excessive use of pesticides and fertilizers is widespread in the Chinese agricultural landscape, resulting in eutrophication and algal blooms. The effects of this on Baer’s Pochard and its habitat is unknown, but it is possible it could have a negative impact, particularly at those small remaining natural wetlands in north</w:t>
      </w:r>
      <w:r w:rsidR="008E6EF8" w:rsidRPr="006D2870">
        <w:rPr>
          <w:rFonts w:ascii="Arial" w:hAnsi="Arial" w:cs="Arial"/>
          <w:sz w:val="22"/>
          <w:szCs w:val="22"/>
        </w:rPr>
        <w:t>-</w:t>
      </w:r>
      <w:r w:rsidRPr="006D2870">
        <w:rPr>
          <w:rFonts w:ascii="Arial" w:hAnsi="Arial" w:cs="Arial"/>
          <w:sz w:val="22"/>
          <w:szCs w:val="22"/>
        </w:rPr>
        <w:t xml:space="preserve">east China that are surrounded by rice fields. Pesticides and eutrophication resulting from </w:t>
      </w:r>
      <w:r w:rsidR="008E6EF8" w:rsidRPr="006D2870">
        <w:rPr>
          <w:rFonts w:ascii="Arial" w:hAnsi="Arial" w:cs="Arial"/>
          <w:sz w:val="22"/>
          <w:szCs w:val="22"/>
        </w:rPr>
        <w:t>fertilizer</w:t>
      </w:r>
      <w:r w:rsidRPr="006D2870">
        <w:rPr>
          <w:rFonts w:ascii="Arial" w:hAnsi="Arial" w:cs="Arial"/>
          <w:sz w:val="22"/>
          <w:szCs w:val="22"/>
        </w:rPr>
        <w:t xml:space="preserve"> run-off can have a significant negative effect on aquatic biodiversity. Baer’s Pochard, and especially ducklings, have a predominantly insectivorous diet during the breeding season. Widespread use of pesticides in China is likely to be reducing the abundance of invertebrate prey, and consequently affecting the breeding success of the remaining pairs.</w:t>
      </w:r>
    </w:p>
    <w:p w14:paraId="27DE60CF" w14:textId="77777777" w:rsidR="00E573CB" w:rsidRPr="006D2870" w:rsidRDefault="00E573CB" w:rsidP="00E573CB">
      <w:pPr>
        <w:jc w:val="both"/>
        <w:rPr>
          <w:rFonts w:ascii="Arial" w:hAnsi="Arial" w:cs="Arial"/>
          <w:sz w:val="22"/>
          <w:szCs w:val="22"/>
        </w:rPr>
      </w:pPr>
    </w:p>
    <w:p w14:paraId="1934B96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 Myanmar, the use of chemical fertilizers and pesticides in agricultural areas is commonplace, with run-off causing the contamination of wetlands and impacting on their biodiversity. It also causes excessive growth of algae and aquatic submerged plants which can reduce dissolved oxygen levels and further harm aquatic life.</w:t>
      </w:r>
    </w:p>
    <w:p w14:paraId="16BA1E02" w14:textId="77777777" w:rsidR="00E573CB" w:rsidRPr="006D2870" w:rsidRDefault="00E573CB" w:rsidP="00E573CB">
      <w:pPr>
        <w:jc w:val="both"/>
        <w:rPr>
          <w:rFonts w:ascii="Arial" w:hAnsi="Arial" w:cs="Arial"/>
          <w:sz w:val="22"/>
          <w:szCs w:val="22"/>
        </w:rPr>
      </w:pPr>
    </w:p>
    <w:p w14:paraId="7D1DE7EC" w14:textId="02C38FC3"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Russia this is not considered to be a problem; agriculture has been in decline everywhere since the 1990s and pesticide use </w:t>
      </w:r>
      <w:r w:rsidR="008E6EF8" w:rsidRPr="006D2870">
        <w:rPr>
          <w:rFonts w:ascii="Arial" w:hAnsi="Arial" w:cs="Arial"/>
          <w:sz w:val="22"/>
          <w:szCs w:val="22"/>
        </w:rPr>
        <w:t xml:space="preserve">has been </w:t>
      </w:r>
      <w:r w:rsidRPr="006D2870">
        <w:rPr>
          <w:rFonts w:ascii="Arial" w:hAnsi="Arial" w:cs="Arial"/>
          <w:sz w:val="22"/>
          <w:szCs w:val="22"/>
        </w:rPr>
        <w:t>fully prohibited since 1990.</w:t>
      </w:r>
    </w:p>
    <w:p w14:paraId="7F574796" w14:textId="77777777" w:rsidR="00E573CB" w:rsidRPr="006D2870" w:rsidRDefault="00E573CB" w:rsidP="00E573CB">
      <w:pPr>
        <w:jc w:val="both"/>
        <w:rPr>
          <w:rFonts w:ascii="Arial" w:hAnsi="Arial" w:cs="Arial"/>
          <w:sz w:val="22"/>
          <w:szCs w:val="22"/>
        </w:rPr>
      </w:pPr>
    </w:p>
    <w:p w14:paraId="52623343" w14:textId="77777777" w:rsidR="00E573CB" w:rsidRPr="006D2870" w:rsidRDefault="00E573CB" w:rsidP="00E573CB">
      <w:pPr>
        <w:jc w:val="both"/>
        <w:rPr>
          <w:rFonts w:ascii="Arial" w:hAnsi="Arial" w:cs="Arial"/>
          <w:sz w:val="22"/>
          <w:szCs w:val="22"/>
        </w:rPr>
      </w:pPr>
    </w:p>
    <w:p w14:paraId="1C556F3A" w14:textId="77777777" w:rsidR="00E573CB" w:rsidRPr="006D2870" w:rsidRDefault="00E573CB" w:rsidP="00E573CB">
      <w:pPr>
        <w:spacing w:after="200" w:line="276" w:lineRule="auto"/>
        <w:jc w:val="both"/>
        <w:rPr>
          <w:rFonts w:ascii="Arial" w:hAnsi="Arial" w:cs="Arial"/>
          <w:b/>
          <w:bCs/>
          <w:caps/>
          <w:sz w:val="22"/>
          <w:szCs w:val="32"/>
        </w:rPr>
      </w:pPr>
      <w:r w:rsidRPr="006D2870">
        <w:rPr>
          <w:rFonts w:ascii="Arial" w:hAnsi="Arial" w:cs="Arial"/>
          <w:sz w:val="22"/>
          <w:szCs w:val="22"/>
        </w:rPr>
        <w:br w:type="page"/>
      </w:r>
      <w:bookmarkStart w:id="20" w:name="_Toc404008324"/>
      <w:r w:rsidRPr="006D2870">
        <w:rPr>
          <w:rFonts w:ascii="Arial" w:hAnsi="Arial" w:cs="Arial"/>
          <w:b/>
          <w:bCs/>
          <w:caps/>
          <w:sz w:val="22"/>
          <w:szCs w:val="32"/>
        </w:rPr>
        <w:lastRenderedPageBreak/>
        <w:t>5. Framework for action</w:t>
      </w:r>
      <w:bookmarkEnd w:id="20"/>
    </w:p>
    <w:p w14:paraId="1498CE6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Aim</w:t>
      </w:r>
    </w:p>
    <w:p w14:paraId="4533001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To downlist Baer’s Pochard from the IUCN list of Critically Endangered species to a lower category of threat.</w:t>
      </w:r>
    </w:p>
    <w:p w14:paraId="50972E73" w14:textId="77777777" w:rsidR="00E573CB" w:rsidRPr="006D2870" w:rsidRDefault="00E573CB" w:rsidP="00E573CB">
      <w:pPr>
        <w:jc w:val="both"/>
        <w:rPr>
          <w:rFonts w:ascii="Arial" w:hAnsi="Arial" w:cs="Arial"/>
          <w:sz w:val="22"/>
          <w:szCs w:val="22"/>
        </w:rPr>
      </w:pPr>
    </w:p>
    <w:p w14:paraId="52DDBF2D"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Objective</w:t>
      </w:r>
    </w:p>
    <w:p w14:paraId="1FFC138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To understand causes of decline and address the most critical of these threats so that the population trend is stable and a foundation is provided for more targeted conservation action.</w:t>
      </w:r>
    </w:p>
    <w:p w14:paraId="24866815" w14:textId="77777777" w:rsidR="00E573CB" w:rsidRPr="006D2870" w:rsidRDefault="00E573CB" w:rsidP="00E573CB">
      <w:pPr>
        <w:jc w:val="both"/>
        <w:rPr>
          <w:rFonts w:ascii="Arial" w:hAnsi="Arial" w:cs="Arial"/>
          <w:sz w:val="22"/>
          <w:szCs w:val="22"/>
        </w:rPr>
      </w:pPr>
    </w:p>
    <w:p w14:paraId="5353A40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Results</w:t>
      </w:r>
    </w:p>
    <w:p w14:paraId="4AC87570"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habitat loss and degradation is understood and significantly reduced.</w:t>
      </w:r>
    </w:p>
    <w:p w14:paraId="074E1BD0"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harvesting of birds and eggs from the wild is understood and significantly reduced.</w:t>
      </w:r>
    </w:p>
    <w:p w14:paraId="5A8DB109"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Knowledge of the ecological requirements of Baer’s Pochard is significantly improved.</w:t>
      </w:r>
    </w:p>
    <w:p w14:paraId="08CD8223"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understanding of population status, distribution, key sites and demography is significantly improved.</w:t>
      </w:r>
    </w:p>
    <w:p w14:paraId="4F06205A"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flyway-wide network of protected and well managed sites is established and maintained.</w:t>
      </w:r>
    </w:p>
    <w:p w14:paraId="3913F9E8"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global management strategy for the captive population is developed and implemented.</w:t>
      </w:r>
    </w:p>
    <w:p w14:paraId="4E67119F"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Awareness of Baer’s Pochard and its conservation needs is significantly enhanced, particularly among decision-makers.</w:t>
      </w:r>
    </w:p>
    <w:p w14:paraId="631BE085"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Appropriate policy for the international conservation of Baer’s Pochard is in place.</w:t>
      </w:r>
    </w:p>
    <w:p w14:paraId="3F812D67" w14:textId="77777777" w:rsidR="00E573CB" w:rsidRPr="006D2870" w:rsidRDefault="00E573CB" w:rsidP="00E573CB">
      <w:pPr>
        <w:ind w:left="720"/>
        <w:contextualSpacing/>
        <w:rPr>
          <w:rFonts w:ascii="Arial" w:hAnsi="Arial" w:cs="Arial"/>
          <w:sz w:val="22"/>
          <w:szCs w:val="22"/>
        </w:rPr>
      </w:pPr>
    </w:p>
    <w:p w14:paraId="59B78F26" w14:textId="77777777" w:rsidR="00E573CB" w:rsidRPr="006D2870" w:rsidRDefault="00E573CB" w:rsidP="00E573CB">
      <w:pPr>
        <w:rPr>
          <w:rFonts w:ascii="Arial" w:hAnsi="Arial" w:cs="Arial"/>
          <w:sz w:val="22"/>
          <w:szCs w:val="22"/>
        </w:rPr>
      </w:pPr>
    </w:p>
    <w:p w14:paraId="71FB90A0" w14:textId="77777777"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 xml:space="preserve">Result 1: The impact of habitat loss and degradation is understood and significantly reduced.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999"/>
        <w:gridCol w:w="1543"/>
        <w:gridCol w:w="2027"/>
      </w:tblGrid>
      <w:tr w:rsidR="00E573CB" w:rsidRPr="006E088C" w14:paraId="73CEB9B5" w14:textId="77777777" w:rsidTr="00D1035F">
        <w:trPr>
          <w:jc w:val="center"/>
        </w:trPr>
        <w:tc>
          <w:tcPr>
            <w:tcW w:w="4644" w:type="dxa"/>
            <w:shd w:val="clear" w:color="auto" w:fill="D9D9D9"/>
          </w:tcPr>
          <w:p w14:paraId="5AE83293"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18E91356"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40978D3A"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1111D2C0" w14:textId="236EDD85"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6F282886" w14:textId="77777777" w:rsidTr="00D1035F">
        <w:trPr>
          <w:jc w:val="center"/>
        </w:trPr>
        <w:tc>
          <w:tcPr>
            <w:tcW w:w="4644" w:type="dxa"/>
            <w:shd w:val="clear" w:color="auto" w:fill="auto"/>
          </w:tcPr>
          <w:p w14:paraId="5CB74A2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and causes of habitat loss and degradation in core parts of the range</w:t>
            </w:r>
          </w:p>
        </w:tc>
        <w:tc>
          <w:tcPr>
            <w:tcW w:w="993" w:type="dxa"/>
            <w:shd w:val="clear" w:color="auto" w:fill="auto"/>
          </w:tcPr>
          <w:p w14:paraId="7EA51F5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1FB171DB" w14:textId="370D7329"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75699939" w14:textId="1A07BB52" w:rsidR="00E573CB" w:rsidRPr="006E088C" w:rsidRDefault="007B5338" w:rsidP="00D1035F">
            <w:pPr>
              <w:rPr>
                <w:rFonts w:ascii="Arial" w:eastAsia="Calibri" w:hAnsi="Arial" w:cs="Arial"/>
                <w:sz w:val="22"/>
                <w:szCs w:val="22"/>
              </w:rPr>
            </w:pPr>
            <w:r>
              <w:rPr>
                <w:rFonts w:ascii="Arial" w:eastAsia="Calibri" w:hAnsi="Arial" w:cs="Arial"/>
                <w:sz w:val="22"/>
                <w:szCs w:val="22"/>
              </w:rPr>
              <w:t>Relevant research institutes and government departments</w:t>
            </w:r>
          </w:p>
        </w:tc>
      </w:tr>
      <w:tr w:rsidR="00E573CB" w:rsidRPr="006E088C" w14:paraId="1B1312F0" w14:textId="77777777" w:rsidTr="00D1035F">
        <w:trPr>
          <w:jc w:val="center"/>
        </w:trPr>
        <w:tc>
          <w:tcPr>
            <w:tcW w:w="4644" w:type="dxa"/>
            <w:shd w:val="clear" w:color="auto" w:fill="auto"/>
          </w:tcPr>
          <w:p w14:paraId="72A79097" w14:textId="6F34FB34"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Assess importance of spring grass burning in breeding range and implement appropriate management to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impact on Baer’s Pochard</w:t>
            </w:r>
          </w:p>
        </w:tc>
        <w:tc>
          <w:tcPr>
            <w:tcW w:w="993" w:type="dxa"/>
            <w:shd w:val="clear" w:color="auto" w:fill="auto"/>
          </w:tcPr>
          <w:p w14:paraId="2162F10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6BC69E32" w14:textId="55F31AAE"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3DAFC486" w14:textId="71D97D6A" w:rsidR="00E573CB" w:rsidRPr="006E088C" w:rsidRDefault="007B5338" w:rsidP="00D1035F">
            <w:pPr>
              <w:rPr>
                <w:rFonts w:ascii="Arial" w:eastAsia="Calibri" w:hAnsi="Arial" w:cs="Arial"/>
                <w:sz w:val="22"/>
                <w:szCs w:val="22"/>
              </w:rPr>
            </w:pPr>
            <w:r w:rsidRPr="007B5338">
              <w:rPr>
                <w:rFonts w:ascii="Arial" w:eastAsia="Calibri" w:hAnsi="Arial" w:cs="Arial"/>
                <w:sz w:val="22"/>
                <w:szCs w:val="22"/>
              </w:rPr>
              <w:t>Relevant research institutes and government departments</w:t>
            </w:r>
          </w:p>
        </w:tc>
      </w:tr>
      <w:tr w:rsidR="00E573CB" w:rsidRPr="006E088C" w14:paraId="63BC3998" w14:textId="77777777" w:rsidTr="00D1035F">
        <w:trPr>
          <w:jc w:val="center"/>
        </w:trPr>
        <w:tc>
          <w:tcPr>
            <w:tcW w:w="4644" w:type="dxa"/>
            <w:shd w:val="clear" w:color="auto" w:fill="auto"/>
          </w:tcPr>
          <w:p w14:paraId="45CA34E3" w14:textId="5E95DA19"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Develop and implement integrated landscape management strategies that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and mitigate for future loss of Baer’s Pochard habitat</w:t>
            </w:r>
          </w:p>
        </w:tc>
        <w:tc>
          <w:tcPr>
            <w:tcW w:w="993" w:type="dxa"/>
            <w:shd w:val="clear" w:color="auto" w:fill="auto"/>
          </w:tcPr>
          <w:p w14:paraId="795BCF0A"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5222A606" w14:textId="7483AAC7"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1648038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national and provincial governments, representatives of major land users</w:t>
            </w:r>
          </w:p>
        </w:tc>
      </w:tr>
      <w:tr w:rsidR="00E573CB" w:rsidRPr="006E088C" w14:paraId="5980611C" w14:textId="77777777" w:rsidTr="00D1035F">
        <w:trPr>
          <w:jc w:val="center"/>
        </w:trPr>
        <w:tc>
          <w:tcPr>
            <w:tcW w:w="4644" w:type="dxa"/>
            <w:shd w:val="clear" w:color="auto" w:fill="auto"/>
          </w:tcPr>
          <w:p w14:paraId="46FA571B"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Identify sites throughout the flyway, but particularly in the breeding range, where habitat restoration and enhancement can be undertaken</w:t>
            </w:r>
          </w:p>
        </w:tc>
        <w:tc>
          <w:tcPr>
            <w:tcW w:w="993" w:type="dxa"/>
            <w:shd w:val="clear" w:color="auto" w:fill="auto"/>
          </w:tcPr>
          <w:p w14:paraId="0CEC8D5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9F5FC1E" w14:textId="591610D1"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8</w:t>
            </w:r>
          </w:p>
        </w:tc>
        <w:tc>
          <w:tcPr>
            <w:tcW w:w="2046" w:type="dxa"/>
            <w:shd w:val="clear" w:color="auto" w:fill="auto"/>
          </w:tcPr>
          <w:p w14:paraId="1CD604BC" w14:textId="094F3F4D"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EAAFP</w:t>
            </w:r>
            <w:r w:rsidR="007B5338">
              <w:rPr>
                <w:rFonts w:ascii="Arial" w:eastAsia="Calibri" w:hAnsi="Arial" w:cs="Arial"/>
                <w:sz w:val="22"/>
                <w:szCs w:val="22"/>
              </w:rPr>
              <w:t>, r</w:t>
            </w:r>
            <w:r w:rsidR="007B5338" w:rsidRPr="007B5338">
              <w:rPr>
                <w:rFonts w:ascii="Arial" w:eastAsia="Calibri" w:hAnsi="Arial" w:cs="Arial"/>
                <w:sz w:val="22"/>
                <w:szCs w:val="22"/>
              </w:rPr>
              <w:t>elevant research institutes and government departments</w:t>
            </w:r>
          </w:p>
        </w:tc>
      </w:tr>
    </w:tbl>
    <w:p w14:paraId="2D1A4D95" w14:textId="77777777" w:rsidR="00E573CB" w:rsidRPr="006D2870" w:rsidRDefault="00E573CB" w:rsidP="00E573CB">
      <w:pPr>
        <w:jc w:val="both"/>
        <w:rPr>
          <w:rFonts w:ascii="Arial" w:hAnsi="Arial" w:cs="Arial"/>
          <w:sz w:val="22"/>
          <w:szCs w:val="22"/>
        </w:rPr>
      </w:pPr>
    </w:p>
    <w:p w14:paraId="651F21DF" w14:textId="77777777" w:rsidR="00E573CB" w:rsidRPr="006D2870" w:rsidRDefault="00E573CB" w:rsidP="00E573CB">
      <w:pPr>
        <w:jc w:val="both"/>
        <w:rPr>
          <w:rFonts w:ascii="Arial" w:hAnsi="Arial" w:cs="Arial"/>
          <w:sz w:val="22"/>
          <w:szCs w:val="22"/>
        </w:rPr>
      </w:pPr>
    </w:p>
    <w:p w14:paraId="7663528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2. The impact of harvesting of birds and eggs from the wild is understood and significantly reduced.</w:t>
      </w:r>
    </w:p>
    <w:p w14:paraId="5B631D07" w14:textId="77777777"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14:paraId="0CFBD05A" w14:textId="77777777" w:rsidTr="00D1035F">
        <w:tc>
          <w:tcPr>
            <w:tcW w:w="4644" w:type="dxa"/>
            <w:shd w:val="clear" w:color="auto" w:fill="D9D9D9"/>
          </w:tcPr>
          <w:p w14:paraId="045D70BC"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FBA91F3"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037DCCDB"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0C289C2B" w14:textId="27DDF856"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14:paraId="740A4815" w14:textId="77777777" w:rsidTr="00D1035F">
        <w:tc>
          <w:tcPr>
            <w:tcW w:w="4644" w:type="dxa"/>
            <w:shd w:val="clear" w:color="auto" w:fill="auto"/>
          </w:tcPr>
          <w:p w14:paraId="3374BF0C"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methods and drivers of current harvesting, particularly in China</w:t>
            </w:r>
          </w:p>
        </w:tc>
        <w:tc>
          <w:tcPr>
            <w:tcW w:w="993" w:type="dxa"/>
            <w:shd w:val="clear" w:color="auto" w:fill="auto"/>
          </w:tcPr>
          <w:p w14:paraId="20D20B9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3513B710" w14:textId="60D8A49E"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14:paraId="5062A96B" w14:textId="719ECC4D"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r w:rsidR="00346047" w:rsidRPr="00346047">
              <w:rPr>
                <w:rFonts w:ascii="Arial" w:eastAsia="Calibri" w:hAnsi="Arial" w:cs="Arial"/>
                <w:sz w:val="22"/>
                <w:szCs w:val="22"/>
              </w:rPr>
              <w:t>, relevant research institutes and government departments</w:t>
            </w:r>
          </w:p>
        </w:tc>
      </w:tr>
      <w:tr w:rsidR="00E573CB" w:rsidRPr="006E088C" w14:paraId="38899F3C" w14:textId="77777777" w:rsidTr="00D1035F">
        <w:tc>
          <w:tcPr>
            <w:tcW w:w="4644" w:type="dxa"/>
            <w:shd w:val="clear" w:color="auto" w:fill="auto"/>
          </w:tcPr>
          <w:p w14:paraId="497C422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Implement measures to significantly improve the enforcement of existing bird protection legislation, particularly in China</w:t>
            </w:r>
          </w:p>
        </w:tc>
        <w:tc>
          <w:tcPr>
            <w:tcW w:w="993" w:type="dxa"/>
            <w:shd w:val="clear" w:color="auto" w:fill="auto"/>
          </w:tcPr>
          <w:p w14:paraId="3F024A4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55E9430A" w14:textId="3A470832"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14:paraId="70BDB304" w14:textId="7410A56C" w:rsidR="00E573CB" w:rsidRPr="006E088C" w:rsidRDefault="00346047" w:rsidP="00D1035F">
            <w:pPr>
              <w:rPr>
                <w:rFonts w:ascii="Arial" w:eastAsia="Calibri" w:hAnsi="Arial" w:cs="Arial"/>
                <w:sz w:val="22"/>
                <w:szCs w:val="22"/>
              </w:rPr>
            </w:pPr>
            <w:r>
              <w:rPr>
                <w:rFonts w:ascii="Arial" w:eastAsia="Calibri" w:hAnsi="Arial" w:cs="Arial"/>
                <w:sz w:val="22"/>
                <w:szCs w:val="22"/>
              </w:rPr>
              <w:t>Relevant government departments</w:t>
            </w:r>
          </w:p>
        </w:tc>
      </w:tr>
      <w:tr w:rsidR="00E573CB" w:rsidRPr="006E088C" w14:paraId="415A1951" w14:textId="77777777" w:rsidTr="00D1035F">
        <w:tc>
          <w:tcPr>
            <w:tcW w:w="4644" w:type="dxa"/>
            <w:shd w:val="clear" w:color="auto" w:fill="auto"/>
          </w:tcPr>
          <w:p w14:paraId="12AE812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Establish an EAAFP Task Force on Harvesting of Wild Birds</w:t>
            </w:r>
          </w:p>
        </w:tc>
        <w:tc>
          <w:tcPr>
            <w:tcW w:w="993" w:type="dxa"/>
            <w:shd w:val="clear" w:color="auto" w:fill="auto"/>
          </w:tcPr>
          <w:p w14:paraId="4B9DDCDB"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22EAB08" w14:textId="1FEC4686"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7</w:t>
            </w:r>
          </w:p>
        </w:tc>
        <w:tc>
          <w:tcPr>
            <w:tcW w:w="2046" w:type="dxa"/>
            <w:shd w:val="clear" w:color="auto" w:fill="auto"/>
          </w:tcPr>
          <w:p w14:paraId="536413D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14:paraId="388A0CB9" w14:textId="77777777" w:rsidR="00E573CB" w:rsidRPr="006D2870" w:rsidRDefault="00E573CB" w:rsidP="00E573CB">
      <w:pPr>
        <w:jc w:val="both"/>
        <w:rPr>
          <w:rFonts w:ascii="Arial" w:hAnsi="Arial" w:cs="Arial"/>
          <w:sz w:val="22"/>
          <w:szCs w:val="22"/>
        </w:rPr>
      </w:pPr>
    </w:p>
    <w:p w14:paraId="2316D5F2" w14:textId="77777777" w:rsidR="00E573CB" w:rsidRPr="006D2870" w:rsidRDefault="00E573CB" w:rsidP="00E573CB">
      <w:pPr>
        <w:jc w:val="both"/>
        <w:rPr>
          <w:rFonts w:ascii="Arial" w:hAnsi="Arial" w:cs="Arial"/>
          <w:sz w:val="22"/>
          <w:szCs w:val="22"/>
        </w:rPr>
      </w:pPr>
    </w:p>
    <w:p w14:paraId="3E1A7C5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3. Knowledge of the ecological requirements of Baer’s Pochard is significantly improved.</w:t>
      </w:r>
    </w:p>
    <w:p w14:paraId="192187ED" w14:textId="77777777"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993"/>
        <w:gridCol w:w="1545"/>
        <w:gridCol w:w="2028"/>
      </w:tblGrid>
      <w:tr w:rsidR="00E573CB" w:rsidRPr="006E088C" w14:paraId="0713344E" w14:textId="77777777" w:rsidTr="00D1035F">
        <w:tc>
          <w:tcPr>
            <w:tcW w:w="4644" w:type="dxa"/>
            <w:shd w:val="clear" w:color="auto" w:fill="D9D9D9"/>
          </w:tcPr>
          <w:p w14:paraId="366852E9"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5B4176E1"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797A8574"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6C5EACAC" w14:textId="1A359846"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14:paraId="4CB89B46" w14:textId="77777777" w:rsidTr="00D1035F">
        <w:tc>
          <w:tcPr>
            <w:tcW w:w="4644" w:type="dxa"/>
            <w:shd w:val="clear" w:color="auto" w:fill="auto"/>
          </w:tcPr>
          <w:p w14:paraId="06CA4485"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detailed study of ecology at Hengshui Hu</w:t>
            </w:r>
          </w:p>
        </w:tc>
        <w:tc>
          <w:tcPr>
            <w:tcW w:w="993" w:type="dxa"/>
            <w:shd w:val="clear" w:color="auto" w:fill="auto"/>
          </w:tcPr>
          <w:p w14:paraId="18B34DE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31C14C0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2016</w:t>
            </w:r>
          </w:p>
        </w:tc>
        <w:tc>
          <w:tcPr>
            <w:tcW w:w="2046" w:type="dxa"/>
            <w:shd w:val="clear" w:color="auto" w:fill="auto"/>
          </w:tcPr>
          <w:p w14:paraId="5F8D59B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r w:rsidR="00E573CB" w:rsidRPr="006E088C" w14:paraId="31AFC052" w14:textId="77777777" w:rsidTr="00D1035F">
        <w:tc>
          <w:tcPr>
            <w:tcW w:w="4644" w:type="dxa"/>
            <w:shd w:val="clear" w:color="auto" w:fill="auto"/>
          </w:tcPr>
          <w:p w14:paraId="6129B0AF"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If a suitable site can be located, undertake research to determine the ecological needs of non-breeding Baer’s Pochard</w:t>
            </w:r>
          </w:p>
        </w:tc>
        <w:tc>
          <w:tcPr>
            <w:tcW w:w="993" w:type="dxa"/>
            <w:shd w:val="clear" w:color="auto" w:fill="auto"/>
          </w:tcPr>
          <w:p w14:paraId="176C04C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5FF88DB" w14:textId="583264D7"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Initiate by winter 201</w:t>
            </w:r>
            <w:r w:rsidR="00346047">
              <w:rPr>
                <w:rFonts w:ascii="Arial" w:eastAsia="Calibri" w:hAnsi="Arial" w:cs="Arial"/>
                <w:sz w:val="22"/>
                <w:szCs w:val="22"/>
              </w:rPr>
              <w:t>8</w:t>
            </w:r>
            <w:r w:rsidRPr="006E088C">
              <w:rPr>
                <w:rFonts w:ascii="Arial" w:eastAsia="Calibri" w:hAnsi="Arial" w:cs="Arial"/>
                <w:sz w:val="22"/>
                <w:szCs w:val="22"/>
              </w:rPr>
              <w:t>/1</w:t>
            </w:r>
            <w:r w:rsidR="00346047">
              <w:rPr>
                <w:rFonts w:ascii="Arial" w:eastAsia="Calibri" w:hAnsi="Arial" w:cs="Arial"/>
                <w:sz w:val="22"/>
                <w:szCs w:val="22"/>
              </w:rPr>
              <w:t>9</w:t>
            </w:r>
          </w:p>
        </w:tc>
        <w:tc>
          <w:tcPr>
            <w:tcW w:w="2046" w:type="dxa"/>
            <w:shd w:val="clear" w:color="auto" w:fill="auto"/>
          </w:tcPr>
          <w:p w14:paraId="5731EF2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bl>
    <w:p w14:paraId="3E71E2E1" w14:textId="77777777" w:rsidR="00E573CB" w:rsidRPr="006D2870" w:rsidRDefault="00E573CB" w:rsidP="00E573CB">
      <w:pPr>
        <w:rPr>
          <w:rFonts w:ascii="Arial" w:hAnsi="Arial" w:cs="Arial"/>
          <w:b/>
          <w:sz w:val="22"/>
          <w:szCs w:val="22"/>
        </w:rPr>
      </w:pPr>
    </w:p>
    <w:p w14:paraId="1DAD0061" w14:textId="77777777"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Result 4. The understanding of population status, distribution, key sites and demography is significantly improved.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6E088C" w14:paraId="4969C762" w14:textId="77777777" w:rsidTr="00D1035F">
        <w:tc>
          <w:tcPr>
            <w:tcW w:w="4644" w:type="dxa"/>
            <w:shd w:val="clear" w:color="auto" w:fill="D9D9D9"/>
          </w:tcPr>
          <w:p w14:paraId="10F453B8"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83C8274"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14654FFE"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0DBA916D" w14:textId="35DCD39D"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5E1FD7FB" w14:textId="77777777" w:rsidTr="00D1035F">
        <w:tc>
          <w:tcPr>
            <w:tcW w:w="4644" w:type="dxa"/>
            <w:shd w:val="clear" w:color="auto" w:fill="auto"/>
          </w:tcPr>
          <w:p w14:paraId="7A12CAB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N and NE China, particularly Xingkai Hu (Lake Khanka)</w:t>
            </w:r>
          </w:p>
        </w:tc>
        <w:tc>
          <w:tcPr>
            <w:tcW w:w="993" w:type="dxa"/>
            <w:shd w:val="clear" w:color="auto" w:fill="auto"/>
          </w:tcPr>
          <w:p w14:paraId="3DF7158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4B0200CF" w14:textId="3A134B3E"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8</w:t>
            </w:r>
          </w:p>
        </w:tc>
        <w:tc>
          <w:tcPr>
            <w:tcW w:w="2046" w:type="dxa"/>
            <w:shd w:val="clear" w:color="auto" w:fill="auto"/>
          </w:tcPr>
          <w:p w14:paraId="26E5EF7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bird watching societies</w:t>
            </w:r>
          </w:p>
        </w:tc>
      </w:tr>
      <w:tr w:rsidR="00E573CB" w:rsidRPr="006E088C" w14:paraId="6070520C" w14:textId="77777777" w:rsidTr="00D1035F">
        <w:tc>
          <w:tcPr>
            <w:tcW w:w="4644" w:type="dxa"/>
            <w:shd w:val="clear" w:color="auto" w:fill="auto"/>
          </w:tcPr>
          <w:p w14:paraId="06ADA3C9"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Russia, particularly Lake Khanka and the Khasan wetlands</w:t>
            </w:r>
          </w:p>
        </w:tc>
        <w:tc>
          <w:tcPr>
            <w:tcW w:w="993" w:type="dxa"/>
            <w:shd w:val="clear" w:color="auto" w:fill="auto"/>
          </w:tcPr>
          <w:p w14:paraId="4E71033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094A9AC" w14:textId="072E0208"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14:paraId="423E05C6"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technical experts</w:t>
            </w:r>
          </w:p>
        </w:tc>
      </w:tr>
      <w:tr w:rsidR="00E573CB" w:rsidRPr="006E088C" w14:paraId="52D35E39" w14:textId="77777777" w:rsidTr="00D1035F">
        <w:tc>
          <w:tcPr>
            <w:tcW w:w="4644" w:type="dxa"/>
            <w:shd w:val="clear" w:color="auto" w:fill="auto"/>
          </w:tcPr>
          <w:p w14:paraId="50087D63"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the Rason region of DPRK</w:t>
            </w:r>
          </w:p>
        </w:tc>
        <w:tc>
          <w:tcPr>
            <w:tcW w:w="993" w:type="dxa"/>
            <w:shd w:val="clear" w:color="auto" w:fill="auto"/>
          </w:tcPr>
          <w:p w14:paraId="70BF0F6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6CC018AC" w14:textId="1789A56A"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14:paraId="207F685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DPRK technical experts</w:t>
            </w:r>
          </w:p>
        </w:tc>
      </w:tr>
      <w:tr w:rsidR="00E573CB" w:rsidRPr="006E088C" w14:paraId="02E3FC64" w14:textId="77777777" w:rsidTr="00D1035F">
        <w:tc>
          <w:tcPr>
            <w:tcW w:w="4644" w:type="dxa"/>
            <w:shd w:val="clear" w:color="auto" w:fill="auto"/>
          </w:tcPr>
          <w:p w14:paraId="11D2918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Develop and implement an annual monitoring programme in the breeding range</w:t>
            </w:r>
          </w:p>
        </w:tc>
        <w:tc>
          <w:tcPr>
            <w:tcW w:w="993" w:type="dxa"/>
            <w:shd w:val="clear" w:color="auto" w:fill="auto"/>
          </w:tcPr>
          <w:p w14:paraId="56254281"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E7528A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2017</w:t>
            </w:r>
          </w:p>
        </w:tc>
        <w:tc>
          <w:tcPr>
            <w:tcW w:w="2046" w:type="dxa"/>
            <w:shd w:val="clear" w:color="auto" w:fill="auto"/>
          </w:tcPr>
          <w:p w14:paraId="1FA47332" w14:textId="169B9752"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Chinese bird watching societies,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Russian technical experts, WWT</w:t>
            </w:r>
          </w:p>
        </w:tc>
      </w:tr>
      <w:tr w:rsidR="00E573CB" w:rsidRPr="006E088C" w14:paraId="7AE3A296" w14:textId="77777777" w:rsidTr="00D1035F">
        <w:tc>
          <w:tcPr>
            <w:tcW w:w="4644" w:type="dxa"/>
            <w:shd w:val="clear" w:color="auto" w:fill="auto"/>
          </w:tcPr>
          <w:p w14:paraId="7F5636C8"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ideally annually, comprehensive counts at all known and former wintering locations</w:t>
            </w:r>
          </w:p>
        </w:tc>
        <w:tc>
          <w:tcPr>
            <w:tcW w:w="993" w:type="dxa"/>
            <w:shd w:val="clear" w:color="auto" w:fill="auto"/>
          </w:tcPr>
          <w:p w14:paraId="2980882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42F4F7F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 from January 2015</w:t>
            </w:r>
          </w:p>
        </w:tc>
        <w:tc>
          <w:tcPr>
            <w:tcW w:w="2046" w:type="dxa"/>
            <w:shd w:val="clear" w:color="auto" w:fill="auto"/>
          </w:tcPr>
          <w:p w14:paraId="4AD8D156" w14:textId="6A08E706"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WWF China, BirdLife partners, WWT</w:t>
            </w:r>
            <w:r w:rsidR="00346047">
              <w:rPr>
                <w:rFonts w:ascii="Arial" w:eastAsia="Calibri" w:hAnsi="Arial" w:cs="Arial"/>
                <w:sz w:val="22"/>
                <w:szCs w:val="22"/>
              </w:rPr>
              <w:t>, Beijing Forestry University</w:t>
            </w:r>
          </w:p>
        </w:tc>
      </w:tr>
      <w:tr w:rsidR="00E573CB" w:rsidRPr="006E088C" w14:paraId="00F45449" w14:textId="77777777" w:rsidTr="00D1035F">
        <w:tc>
          <w:tcPr>
            <w:tcW w:w="4644" w:type="dxa"/>
            <w:shd w:val="clear" w:color="auto" w:fill="auto"/>
          </w:tcPr>
          <w:p w14:paraId="09E1463D"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Maintain a database of all records of Baer’s Pochard (including sites with nil counts)</w:t>
            </w:r>
          </w:p>
        </w:tc>
        <w:tc>
          <w:tcPr>
            <w:tcW w:w="993" w:type="dxa"/>
            <w:shd w:val="clear" w:color="auto" w:fill="auto"/>
          </w:tcPr>
          <w:p w14:paraId="22503B7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7B05617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18794FBA" w14:textId="7293C0E5"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WWT,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WWF China</w:t>
            </w:r>
          </w:p>
        </w:tc>
      </w:tr>
    </w:tbl>
    <w:p w14:paraId="38523376" w14:textId="77777777" w:rsidR="00E573CB" w:rsidRPr="006D2870" w:rsidRDefault="00E573CB" w:rsidP="00E573CB">
      <w:pPr>
        <w:rPr>
          <w:rFonts w:ascii="Arial" w:hAnsi="Arial" w:cs="Arial"/>
          <w:b/>
          <w:sz w:val="22"/>
          <w:szCs w:val="22"/>
        </w:rPr>
      </w:pPr>
    </w:p>
    <w:p w14:paraId="448CFF86" w14:textId="77777777" w:rsidR="00E573CB" w:rsidRPr="006D2870" w:rsidRDefault="00E573CB" w:rsidP="00E573CB">
      <w:pPr>
        <w:rPr>
          <w:rFonts w:ascii="Arial" w:hAnsi="Arial" w:cs="Arial"/>
          <w:sz w:val="22"/>
          <w:szCs w:val="22"/>
        </w:rPr>
      </w:pPr>
    </w:p>
    <w:p w14:paraId="70338BD2"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5. A flyway-wide network of protected and well managed sites is established and maintained.</w:t>
      </w:r>
    </w:p>
    <w:p w14:paraId="0487F6D2"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999"/>
        <w:gridCol w:w="1543"/>
        <w:gridCol w:w="2025"/>
      </w:tblGrid>
      <w:tr w:rsidR="00E573CB" w:rsidRPr="006E088C" w14:paraId="7CD6DC04" w14:textId="77777777" w:rsidTr="00D1035F">
        <w:tc>
          <w:tcPr>
            <w:tcW w:w="4644" w:type="dxa"/>
            <w:shd w:val="clear" w:color="auto" w:fill="D9D9D9"/>
          </w:tcPr>
          <w:p w14:paraId="6F148FC2"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2DBEB88"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49E7832B"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519FDC64" w14:textId="73AF026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201BC5BE" w14:textId="77777777" w:rsidTr="00D1035F">
        <w:tc>
          <w:tcPr>
            <w:tcW w:w="4644" w:type="dxa"/>
            <w:shd w:val="clear" w:color="auto" w:fill="auto"/>
          </w:tcPr>
          <w:p w14:paraId="59C370AD"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Designate Hengshui Hu as a  Ramsar site and develop and implement a site management plan focused on the needs of Baer’s Pochard</w:t>
            </w:r>
          </w:p>
        </w:tc>
        <w:tc>
          <w:tcPr>
            <w:tcW w:w="993" w:type="dxa"/>
            <w:shd w:val="clear" w:color="auto" w:fill="auto"/>
          </w:tcPr>
          <w:p w14:paraId="39C673F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D5C9445" w14:textId="0F19D07B"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14:paraId="33B0C900" w14:textId="388A62E4" w:rsidR="00E573CB" w:rsidRPr="006E088C" w:rsidRDefault="00006514" w:rsidP="00D1035F">
            <w:pPr>
              <w:rPr>
                <w:rFonts w:ascii="Arial" w:eastAsia="Calibri" w:hAnsi="Arial" w:cs="Arial"/>
                <w:sz w:val="22"/>
                <w:szCs w:val="22"/>
              </w:rPr>
            </w:pPr>
            <w:r w:rsidRPr="00006514">
              <w:rPr>
                <w:rFonts w:ascii="Arial" w:eastAsia="Calibri" w:hAnsi="Arial" w:cs="Arial"/>
                <w:sz w:val="22"/>
                <w:szCs w:val="22"/>
              </w:rPr>
              <w:t xml:space="preserve">Hengshui Hu Management Committee, </w:t>
            </w:r>
            <w:r w:rsidR="00E573CB" w:rsidRPr="006E088C">
              <w:rPr>
                <w:rFonts w:ascii="Arial" w:eastAsia="Calibri" w:hAnsi="Arial" w:cs="Arial"/>
                <w:sz w:val="22"/>
                <w:szCs w:val="22"/>
              </w:rPr>
              <w:t>State Forestry Administration, Ramsar secretariat</w:t>
            </w:r>
          </w:p>
        </w:tc>
      </w:tr>
      <w:tr w:rsidR="00E573CB" w:rsidRPr="006E088C" w14:paraId="5E1F9863" w14:textId="77777777" w:rsidTr="00D1035F">
        <w:tc>
          <w:tcPr>
            <w:tcW w:w="4644" w:type="dxa"/>
            <w:shd w:val="clear" w:color="auto" w:fill="auto"/>
          </w:tcPr>
          <w:p w14:paraId="647DBB19"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Ensure that the Khasan wetlands are protected and managed for Baer’s Pochard</w:t>
            </w:r>
          </w:p>
        </w:tc>
        <w:tc>
          <w:tcPr>
            <w:tcW w:w="993" w:type="dxa"/>
            <w:shd w:val="clear" w:color="auto" w:fill="auto"/>
          </w:tcPr>
          <w:p w14:paraId="467FAD4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B2899E0" w14:textId="31FCF5A2"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14:paraId="4FA3E89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government and technical experts</w:t>
            </w:r>
          </w:p>
        </w:tc>
      </w:tr>
      <w:tr w:rsidR="00E573CB" w:rsidRPr="006E088C" w14:paraId="1F54B6DB" w14:textId="77777777" w:rsidTr="00D1035F">
        <w:tc>
          <w:tcPr>
            <w:tcW w:w="4644" w:type="dxa"/>
            <w:shd w:val="clear" w:color="auto" w:fill="auto"/>
          </w:tcPr>
          <w:p w14:paraId="7D26077F"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current protection of and management at all sites supporting Baer’s Pochard, and enhance where necessary</w:t>
            </w:r>
          </w:p>
        </w:tc>
        <w:tc>
          <w:tcPr>
            <w:tcW w:w="993" w:type="dxa"/>
            <w:shd w:val="clear" w:color="auto" w:fill="auto"/>
          </w:tcPr>
          <w:p w14:paraId="36FA84CE"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43C59B71" w14:textId="42048176"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8</w:t>
            </w:r>
          </w:p>
        </w:tc>
        <w:tc>
          <w:tcPr>
            <w:tcW w:w="2046" w:type="dxa"/>
            <w:shd w:val="clear" w:color="auto" w:fill="auto"/>
          </w:tcPr>
          <w:p w14:paraId="0EE91845"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BirdLife, Ramsar secretariat</w:t>
            </w:r>
          </w:p>
        </w:tc>
      </w:tr>
    </w:tbl>
    <w:p w14:paraId="0FF7B459" w14:textId="77777777" w:rsidR="00E573CB" w:rsidRPr="006D2870" w:rsidRDefault="00E573CB" w:rsidP="00E573CB">
      <w:pPr>
        <w:rPr>
          <w:rFonts w:ascii="Arial" w:hAnsi="Arial" w:cs="Arial"/>
          <w:sz w:val="22"/>
          <w:szCs w:val="22"/>
        </w:rPr>
      </w:pPr>
    </w:p>
    <w:p w14:paraId="2CCE6412" w14:textId="77777777" w:rsidR="00E573CB" w:rsidRPr="006D2870" w:rsidRDefault="00E573CB" w:rsidP="00E573CB">
      <w:pPr>
        <w:rPr>
          <w:rFonts w:ascii="Arial" w:hAnsi="Arial" w:cs="Arial"/>
          <w:sz w:val="22"/>
          <w:szCs w:val="22"/>
        </w:rPr>
      </w:pPr>
    </w:p>
    <w:p w14:paraId="62A5C654" w14:textId="77777777" w:rsidR="006E088C" w:rsidRDefault="006E088C">
      <w:pPr>
        <w:widowControl/>
        <w:autoSpaceDE/>
        <w:autoSpaceDN/>
        <w:adjustRightInd/>
        <w:rPr>
          <w:rFonts w:ascii="Arial" w:hAnsi="Arial" w:cs="Arial"/>
          <w:b/>
          <w:sz w:val="22"/>
          <w:szCs w:val="22"/>
        </w:rPr>
      </w:pPr>
      <w:r>
        <w:rPr>
          <w:rFonts w:ascii="Arial" w:hAnsi="Arial" w:cs="Arial"/>
          <w:b/>
          <w:sz w:val="22"/>
          <w:szCs w:val="22"/>
        </w:rPr>
        <w:br w:type="page"/>
      </w:r>
    </w:p>
    <w:p w14:paraId="04E1C0B0" w14:textId="3A301BC2"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lastRenderedPageBreak/>
        <w:t>Result 6. A global management strategy for the captive population is developed and implemented.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1319"/>
        <w:gridCol w:w="1515"/>
        <w:gridCol w:w="1976"/>
      </w:tblGrid>
      <w:tr w:rsidR="00E573CB" w:rsidRPr="006E088C" w14:paraId="45355D62" w14:textId="77777777" w:rsidTr="00D1035F">
        <w:tc>
          <w:tcPr>
            <w:tcW w:w="4381" w:type="dxa"/>
            <w:shd w:val="clear" w:color="auto" w:fill="D9D9D9"/>
          </w:tcPr>
          <w:p w14:paraId="63A9D19D"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1339" w:type="dxa"/>
            <w:shd w:val="clear" w:color="auto" w:fill="D9D9D9"/>
          </w:tcPr>
          <w:p w14:paraId="04DB5E4A"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29" w:type="dxa"/>
            <w:shd w:val="clear" w:color="auto" w:fill="D9D9D9"/>
          </w:tcPr>
          <w:p w14:paraId="6EBCDFB9"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1993" w:type="dxa"/>
            <w:shd w:val="clear" w:color="auto" w:fill="D9D9D9"/>
          </w:tcPr>
          <w:p w14:paraId="5EDFA7CD" w14:textId="1BFC177D"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10045407" w14:textId="77777777" w:rsidTr="00D1035F">
        <w:tc>
          <w:tcPr>
            <w:tcW w:w="4381" w:type="dxa"/>
            <w:shd w:val="clear" w:color="auto" w:fill="auto"/>
          </w:tcPr>
          <w:p w14:paraId="2B4C406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Determine the genetic status of all captive Baer’s Pochard </w:t>
            </w:r>
          </w:p>
        </w:tc>
        <w:tc>
          <w:tcPr>
            <w:tcW w:w="1339" w:type="dxa"/>
            <w:shd w:val="clear" w:color="auto" w:fill="auto"/>
          </w:tcPr>
          <w:p w14:paraId="274EC9E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14:paraId="14A404F3" w14:textId="22BA0758"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Ongoing, to be completed by end 201</w:t>
            </w:r>
            <w:r w:rsidR="00006514">
              <w:rPr>
                <w:rFonts w:ascii="Arial" w:eastAsia="Calibri" w:hAnsi="Arial" w:cs="Arial"/>
                <w:sz w:val="22"/>
                <w:szCs w:val="22"/>
              </w:rPr>
              <w:t>8</w:t>
            </w:r>
          </w:p>
        </w:tc>
        <w:tc>
          <w:tcPr>
            <w:tcW w:w="1993" w:type="dxa"/>
            <w:shd w:val="clear" w:color="auto" w:fill="auto"/>
          </w:tcPr>
          <w:p w14:paraId="735E9EF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r w:rsidR="00E573CB" w:rsidRPr="006E088C" w14:paraId="7749BDF5" w14:textId="77777777" w:rsidTr="00D1035F">
        <w:tc>
          <w:tcPr>
            <w:tcW w:w="4381" w:type="dxa"/>
            <w:shd w:val="clear" w:color="auto" w:fill="auto"/>
          </w:tcPr>
          <w:p w14:paraId="1118475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Develop a strategy for the management and conservation breeding of the global captive population, including the possibility of reintroduction</w:t>
            </w:r>
          </w:p>
        </w:tc>
        <w:tc>
          <w:tcPr>
            <w:tcW w:w="1339" w:type="dxa"/>
            <w:shd w:val="clear" w:color="auto" w:fill="auto"/>
          </w:tcPr>
          <w:p w14:paraId="6B74BFC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14:paraId="78EED8FC" w14:textId="24378620"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and ongoing by end 201</w:t>
            </w:r>
            <w:r w:rsidR="00006514">
              <w:rPr>
                <w:rFonts w:ascii="Arial" w:eastAsia="Calibri" w:hAnsi="Arial" w:cs="Arial"/>
                <w:sz w:val="22"/>
                <w:szCs w:val="22"/>
              </w:rPr>
              <w:t>8</w:t>
            </w:r>
          </w:p>
        </w:tc>
        <w:tc>
          <w:tcPr>
            <w:tcW w:w="1993" w:type="dxa"/>
            <w:shd w:val="clear" w:color="auto" w:fill="auto"/>
          </w:tcPr>
          <w:p w14:paraId="7E0740B1"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bl>
    <w:p w14:paraId="6309635A" w14:textId="77777777" w:rsidR="00E573CB" w:rsidRPr="006D2870" w:rsidRDefault="00E573CB" w:rsidP="00E573CB">
      <w:pPr>
        <w:rPr>
          <w:rFonts w:ascii="Arial" w:hAnsi="Arial" w:cs="Arial"/>
          <w:b/>
          <w:sz w:val="22"/>
          <w:szCs w:val="22"/>
        </w:rPr>
      </w:pPr>
    </w:p>
    <w:p w14:paraId="7A355D91" w14:textId="77777777" w:rsidR="00E573CB" w:rsidRPr="006D2870" w:rsidRDefault="00E573CB" w:rsidP="00E573CB">
      <w:pPr>
        <w:rPr>
          <w:rFonts w:ascii="Arial" w:hAnsi="Arial" w:cs="Arial"/>
          <w:sz w:val="22"/>
          <w:szCs w:val="22"/>
        </w:rPr>
      </w:pPr>
    </w:p>
    <w:p w14:paraId="6C5376C3" w14:textId="6DA5AB7C" w:rsidR="00E573CB" w:rsidRPr="006D2870" w:rsidRDefault="00E573CB" w:rsidP="00E573CB">
      <w:pPr>
        <w:jc w:val="both"/>
        <w:rPr>
          <w:rFonts w:ascii="Arial" w:hAnsi="Arial" w:cs="Arial"/>
          <w:b/>
          <w:sz w:val="22"/>
          <w:szCs w:val="22"/>
        </w:rPr>
      </w:pPr>
      <w:r w:rsidRPr="006D2870">
        <w:rPr>
          <w:rFonts w:ascii="Arial" w:hAnsi="Arial" w:cs="Arial"/>
          <w:b/>
          <w:sz w:val="22"/>
          <w:szCs w:val="22"/>
        </w:rPr>
        <w:t>Result 7. Awareness of Baer’s Pochard and its conservation needs is significantly enhanced, particularly among decision-makers.</w:t>
      </w:r>
    </w:p>
    <w:p w14:paraId="5900170A"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14:paraId="2B050957" w14:textId="77777777" w:rsidTr="00D1035F">
        <w:tc>
          <w:tcPr>
            <w:tcW w:w="4644" w:type="dxa"/>
            <w:shd w:val="clear" w:color="auto" w:fill="D9D9D9"/>
          </w:tcPr>
          <w:p w14:paraId="7380D2BD"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3021A362"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1585B0DC"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44DE9B9F" w14:textId="311DE9CE"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27589F6F" w14:textId="77777777" w:rsidTr="00D1035F">
        <w:tc>
          <w:tcPr>
            <w:tcW w:w="4644" w:type="dxa"/>
            <w:shd w:val="clear" w:color="auto" w:fill="auto"/>
          </w:tcPr>
          <w:p w14:paraId="7B441BA1"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Create an EAAFP Baer’s Pochard Task Force</w:t>
            </w:r>
          </w:p>
        </w:tc>
        <w:tc>
          <w:tcPr>
            <w:tcW w:w="993" w:type="dxa"/>
            <w:shd w:val="clear" w:color="auto" w:fill="auto"/>
          </w:tcPr>
          <w:p w14:paraId="7EE4E53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E39BD2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Completed by end 2014</w:t>
            </w:r>
          </w:p>
        </w:tc>
        <w:tc>
          <w:tcPr>
            <w:tcW w:w="2046" w:type="dxa"/>
            <w:shd w:val="clear" w:color="auto" w:fill="auto"/>
          </w:tcPr>
          <w:p w14:paraId="781A631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w:t>
            </w:r>
          </w:p>
        </w:tc>
      </w:tr>
      <w:tr w:rsidR="00E573CB" w:rsidRPr="006E088C" w14:paraId="2A644ADD" w14:textId="77777777" w:rsidTr="00D1035F">
        <w:tc>
          <w:tcPr>
            <w:tcW w:w="4644" w:type="dxa"/>
            <w:shd w:val="clear" w:color="auto" w:fill="auto"/>
          </w:tcPr>
          <w:p w14:paraId="0DE927C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status and conservation needs of Baer’s Pochard among relevant governments and other decision-makers</w:t>
            </w:r>
          </w:p>
        </w:tc>
        <w:tc>
          <w:tcPr>
            <w:tcW w:w="993" w:type="dxa"/>
            <w:shd w:val="clear" w:color="auto" w:fill="auto"/>
          </w:tcPr>
          <w:p w14:paraId="44A8284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21E18F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57B0882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r w:rsidR="00E573CB" w:rsidRPr="006E088C" w14:paraId="25D22E24" w14:textId="77777777" w:rsidTr="00D1035F">
        <w:tc>
          <w:tcPr>
            <w:tcW w:w="4644" w:type="dxa"/>
            <w:shd w:val="clear" w:color="auto" w:fill="auto"/>
          </w:tcPr>
          <w:p w14:paraId="6498D31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the status and conservation needs of Baer’s Pochard among the general public, particularly with respect to the prevention of hunting and consumption of wild ducks</w:t>
            </w:r>
          </w:p>
        </w:tc>
        <w:tc>
          <w:tcPr>
            <w:tcW w:w="993" w:type="dxa"/>
            <w:shd w:val="clear" w:color="auto" w:fill="auto"/>
          </w:tcPr>
          <w:p w14:paraId="55E69B7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AE68E4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49ED0B2A"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14:paraId="0B40D36E" w14:textId="77777777" w:rsidR="00E573CB" w:rsidRPr="006D2870" w:rsidRDefault="00E573CB" w:rsidP="00E573CB">
      <w:pPr>
        <w:rPr>
          <w:rFonts w:ascii="Arial" w:hAnsi="Arial" w:cs="Arial"/>
          <w:b/>
          <w:sz w:val="22"/>
          <w:szCs w:val="22"/>
        </w:rPr>
      </w:pPr>
    </w:p>
    <w:p w14:paraId="50FBC6DA" w14:textId="77777777" w:rsidR="00E573CB" w:rsidRPr="006D2870" w:rsidRDefault="00E573CB" w:rsidP="00E573CB">
      <w:pPr>
        <w:rPr>
          <w:rFonts w:ascii="Arial" w:hAnsi="Arial" w:cs="Arial"/>
          <w:sz w:val="22"/>
          <w:szCs w:val="22"/>
        </w:rPr>
      </w:pPr>
    </w:p>
    <w:p w14:paraId="66087342" w14:textId="77777777" w:rsidR="00E573CB" w:rsidRPr="006D2870" w:rsidRDefault="00E573CB" w:rsidP="00E573CB">
      <w:pPr>
        <w:rPr>
          <w:rFonts w:ascii="Arial" w:hAnsi="Arial" w:cs="Arial"/>
          <w:b/>
          <w:sz w:val="22"/>
          <w:szCs w:val="22"/>
        </w:rPr>
      </w:pPr>
      <w:r w:rsidRPr="006D2870">
        <w:rPr>
          <w:rFonts w:ascii="Arial" w:hAnsi="Arial" w:cs="Arial"/>
          <w:b/>
          <w:sz w:val="22"/>
          <w:szCs w:val="22"/>
        </w:rPr>
        <w:t>Result 8. Appropriate policy for the international conservation of Baer’s Pochard is in place.</w:t>
      </w:r>
    </w:p>
    <w:p w14:paraId="6D3A918D"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2A3D1C" w14:paraId="4F4F3E7A" w14:textId="77777777" w:rsidTr="00D1035F">
        <w:tc>
          <w:tcPr>
            <w:tcW w:w="4644" w:type="dxa"/>
            <w:shd w:val="clear" w:color="auto" w:fill="D9D9D9"/>
          </w:tcPr>
          <w:p w14:paraId="7AEEC19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Action</w:t>
            </w:r>
          </w:p>
        </w:tc>
        <w:tc>
          <w:tcPr>
            <w:tcW w:w="993" w:type="dxa"/>
            <w:shd w:val="clear" w:color="auto" w:fill="D9D9D9"/>
          </w:tcPr>
          <w:p w14:paraId="34867363"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Priority</w:t>
            </w:r>
          </w:p>
        </w:tc>
        <w:tc>
          <w:tcPr>
            <w:tcW w:w="1559" w:type="dxa"/>
            <w:shd w:val="clear" w:color="auto" w:fill="D9D9D9"/>
          </w:tcPr>
          <w:p w14:paraId="25055E3B"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Timescale</w:t>
            </w:r>
          </w:p>
        </w:tc>
        <w:tc>
          <w:tcPr>
            <w:tcW w:w="2046" w:type="dxa"/>
            <w:shd w:val="clear" w:color="auto" w:fill="D9D9D9"/>
          </w:tcPr>
          <w:p w14:paraId="59FCB8ED" w14:textId="639F640B"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Organi</w:t>
            </w:r>
            <w:r w:rsidR="008E6EF8" w:rsidRPr="002A3D1C">
              <w:rPr>
                <w:rFonts w:ascii="Arial" w:eastAsia="Calibri" w:hAnsi="Arial" w:cs="Arial"/>
                <w:b/>
                <w:sz w:val="22"/>
                <w:szCs w:val="22"/>
              </w:rPr>
              <w:t>z</w:t>
            </w:r>
            <w:r w:rsidRPr="002A3D1C">
              <w:rPr>
                <w:rFonts w:ascii="Arial" w:eastAsia="Calibri" w:hAnsi="Arial" w:cs="Arial"/>
                <w:b/>
                <w:sz w:val="22"/>
                <w:szCs w:val="22"/>
              </w:rPr>
              <w:t>ations</w:t>
            </w:r>
          </w:p>
        </w:tc>
      </w:tr>
      <w:tr w:rsidR="00E573CB" w:rsidRPr="002A3D1C" w14:paraId="4BF6EF9A" w14:textId="77777777" w:rsidTr="00D1035F">
        <w:tc>
          <w:tcPr>
            <w:tcW w:w="4644" w:type="dxa"/>
            <w:shd w:val="clear" w:color="auto" w:fill="auto"/>
          </w:tcPr>
          <w:p w14:paraId="2E1CBB1E"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Include Baer’s Pochard on the List of National Special Protected Animals of China (1st level)</w:t>
            </w:r>
          </w:p>
        </w:tc>
        <w:tc>
          <w:tcPr>
            <w:tcW w:w="993" w:type="dxa"/>
            <w:shd w:val="clear" w:color="auto" w:fill="auto"/>
          </w:tcPr>
          <w:p w14:paraId="1F433D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14:paraId="71A880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2015</w:t>
            </w:r>
          </w:p>
        </w:tc>
        <w:tc>
          <w:tcPr>
            <w:tcW w:w="2046" w:type="dxa"/>
            <w:shd w:val="clear" w:color="auto" w:fill="auto"/>
          </w:tcPr>
          <w:p w14:paraId="6852CF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State Forestry Administration</w:t>
            </w:r>
          </w:p>
        </w:tc>
      </w:tr>
      <w:tr w:rsidR="00E573CB" w:rsidRPr="002A3D1C" w14:paraId="68171FE1" w14:textId="77777777" w:rsidTr="00D1035F">
        <w:tc>
          <w:tcPr>
            <w:tcW w:w="4644" w:type="dxa"/>
            <w:shd w:val="clear" w:color="auto" w:fill="auto"/>
          </w:tcPr>
          <w:p w14:paraId="5B52BE29"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 Baer’s Pochard SAP implementation workshop</w:t>
            </w:r>
          </w:p>
        </w:tc>
        <w:tc>
          <w:tcPr>
            <w:tcW w:w="993" w:type="dxa"/>
            <w:shd w:val="clear" w:color="auto" w:fill="auto"/>
          </w:tcPr>
          <w:p w14:paraId="105615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14:paraId="5178D584" w14:textId="72B79A00" w:rsidR="00E573CB" w:rsidRPr="002A3D1C" w:rsidRDefault="00E573CB" w:rsidP="00006514">
            <w:pPr>
              <w:rPr>
                <w:rFonts w:ascii="Arial" w:eastAsia="Calibri" w:hAnsi="Arial" w:cs="Arial"/>
                <w:sz w:val="22"/>
                <w:szCs w:val="22"/>
              </w:rPr>
            </w:pPr>
            <w:r w:rsidRPr="002A3D1C">
              <w:rPr>
                <w:rFonts w:ascii="Arial" w:eastAsia="Calibri" w:hAnsi="Arial" w:cs="Arial"/>
                <w:sz w:val="22"/>
                <w:szCs w:val="22"/>
              </w:rPr>
              <w:t>Completed by end of May 201</w:t>
            </w:r>
            <w:r w:rsidR="00006514">
              <w:rPr>
                <w:rFonts w:ascii="Arial" w:eastAsia="Calibri" w:hAnsi="Arial" w:cs="Arial"/>
                <w:sz w:val="22"/>
                <w:szCs w:val="22"/>
              </w:rPr>
              <w:t>7</w:t>
            </w:r>
          </w:p>
        </w:tc>
        <w:tc>
          <w:tcPr>
            <w:tcW w:w="2046" w:type="dxa"/>
            <w:shd w:val="clear" w:color="auto" w:fill="auto"/>
          </w:tcPr>
          <w:p w14:paraId="23A410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14:paraId="2153DA2F" w14:textId="77777777" w:rsidTr="00D1035F">
        <w:tc>
          <w:tcPr>
            <w:tcW w:w="4644" w:type="dxa"/>
            <w:shd w:val="clear" w:color="auto" w:fill="auto"/>
          </w:tcPr>
          <w:p w14:paraId="5A2EE55C"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annual Baer’s Pochard SAP action planning workshops to review and update this Plan</w:t>
            </w:r>
          </w:p>
        </w:tc>
        <w:tc>
          <w:tcPr>
            <w:tcW w:w="993" w:type="dxa"/>
            <w:shd w:val="clear" w:color="auto" w:fill="auto"/>
          </w:tcPr>
          <w:p w14:paraId="5421E6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Medium</w:t>
            </w:r>
          </w:p>
        </w:tc>
        <w:tc>
          <w:tcPr>
            <w:tcW w:w="1559" w:type="dxa"/>
            <w:shd w:val="clear" w:color="auto" w:fill="auto"/>
          </w:tcPr>
          <w:p w14:paraId="339360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Annual from 2016 to 2019</w:t>
            </w:r>
          </w:p>
        </w:tc>
        <w:tc>
          <w:tcPr>
            <w:tcW w:w="2046" w:type="dxa"/>
            <w:shd w:val="clear" w:color="auto" w:fill="auto"/>
          </w:tcPr>
          <w:p w14:paraId="37ED2F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14:paraId="6AE2EB6E" w14:textId="77777777" w:rsidTr="00D1035F">
        <w:tc>
          <w:tcPr>
            <w:tcW w:w="4644" w:type="dxa"/>
            <w:shd w:val="clear" w:color="auto" w:fill="auto"/>
          </w:tcPr>
          <w:p w14:paraId="28E5FD11"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Add Baer’s Pochard to CITES Appendix I</w:t>
            </w:r>
          </w:p>
        </w:tc>
        <w:tc>
          <w:tcPr>
            <w:tcW w:w="993" w:type="dxa"/>
            <w:shd w:val="clear" w:color="auto" w:fill="auto"/>
          </w:tcPr>
          <w:p w14:paraId="1A2A2D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Low</w:t>
            </w:r>
          </w:p>
        </w:tc>
        <w:tc>
          <w:tcPr>
            <w:tcW w:w="1559" w:type="dxa"/>
            <w:shd w:val="clear" w:color="auto" w:fill="auto"/>
          </w:tcPr>
          <w:p w14:paraId="5F1898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2016</w:t>
            </w:r>
            <w:r w:rsidRPr="002A3D1C">
              <w:rPr>
                <w:rFonts w:ascii="Arial" w:eastAsia="Calibri" w:hAnsi="Arial" w:cs="Arial"/>
                <w:sz w:val="22"/>
                <w:szCs w:val="22"/>
                <w:vertAlign w:val="superscript"/>
              </w:rPr>
              <w:footnoteReference w:id="4"/>
            </w:r>
          </w:p>
        </w:tc>
        <w:tc>
          <w:tcPr>
            <w:tcW w:w="2046" w:type="dxa"/>
            <w:shd w:val="clear" w:color="auto" w:fill="auto"/>
          </w:tcPr>
          <w:p w14:paraId="4D9868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CITES</w:t>
            </w:r>
          </w:p>
        </w:tc>
      </w:tr>
    </w:tbl>
    <w:p w14:paraId="1E6ED8EB" w14:textId="77777777" w:rsidR="00E573CB" w:rsidRPr="006D2870" w:rsidRDefault="00E573CB" w:rsidP="00E573CB">
      <w:pPr>
        <w:rPr>
          <w:rFonts w:ascii="Arial" w:hAnsi="Arial" w:cs="Arial"/>
          <w:b/>
          <w:sz w:val="22"/>
          <w:szCs w:val="22"/>
        </w:rPr>
      </w:pPr>
    </w:p>
    <w:p w14:paraId="1D846FE3" w14:textId="77777777" w:rsidR="00E573CB" w:rsidRPr="006D2870" w:rsidRDefault="00E573CB" w:rsidP="00E573CB">
      <w:pPr>
        <w:rPr>
          <w:rFonts w:ascii="Arial" w:hAnsi="Arial" w:cs="Arial"/>
          <w:sz w:val="22"/>
          <w:szCs w:val="22"/>
        </w:rPr>
      </w:pPr>
    </w:p>
    <w:p w14:paraId="7CC519FF" w14:textId="77777777" w:rsidR="00E573CB" w:rsidRPr="006D2870" w:rsidRDefault="00E573CB" w:rsidP="00E573CB">
      <w:pPr>
        <w:rPr>
          <w:rFonts w:ascii="Arial" w:hAnsi="Arial" w:cs="Arial"/>
          <w:sz w:val="22"/>
          <w:szCs w:val="22"/>
        </w:rPr>
      </w:pPr>
    </w:p>
    <w:p w14:paraId="3083573B" w14:textId="77777777" w:rsidR="00E573CB" w:rsidRPr="006D2870" w:rsidRDefault="00E573CB" w:rsidP="00E573CB">
      <w:pPr>
        <w:rPr>
          <w:rFonts w:ascii="Arial" w:hAnsi="Arial" w:cs="Arial"/>
          <w:sz w:val="22"/>
          <w:szCs w:val="22"/>
        </w:rPr>
      </w:pPr>
    </w:p>
    <w:p w14:paraId="39B63532" w14:textId="77777777" w:rsidR="00E573CB" w:rsidRPr="003B217B" w:rsidRDefault="00E573CB" w:rsidP="00E573CB">
      <w:pPr>
        <w:rPr>
          <w:rFonts w:ascii="Arial" w:hAnsi="Arial" w:cs="Arial"/>
          <w:b/>
          <w:bCs/>
          <w:caps/>
          <w:sz w:val="22"/>
          <w:szCs w:val="22"/>
        </w:rPr>
      </w:pPr>
      <w:r w:rsidRPr="006D2870">
        <w:rPr>
          <w:rFonts w:ascii="Arial" w:hAnsi="Arial" w:cs="Arial"/>
          <w:b/>
          <w:sz w:val="22"/>
          <w:szCs w:val="22"/>
        </w:rPr>
        <w:br w:type="page"/>
      </w:r>
      <w:bookmarkStart w:id="21" w:name="_Toc404008325"/>
      <w:r w:rsidRPr="003B217B">
        <w:rPr>
          <w:rFonts w:ascii="Arial" w:hAnsi="Arial" w:cs="Arial"/>
          <w:b/>
          <w:bCs/>
          <w:caps/>
          <w:sz w:val="22"/>
          <w:szCs w:val="22"/>
        </w:rPr>
        <w:lastRenderedPageBreak/>
        <w:t>6. References</w:t>
      </w:r>
      <w:bookmarkEnd w:id="21"/>
    </w:p>
    <w:p w14:paraId="1E2392F0" w14:textId="77777777" w:rsidR="00E573CB" w:rsidRPr="003B217B" w:rsidRDefault="00E573CB" w:rsidP="00483E69">
      <w:pPr>
        <w:rPr>
          <w:rFonts w:ascii="Arial" w:hAnsi="Arial" w:cs="Arial"/>
          <w:sz w:val="22"/>
          <w:szCs w:val="22"/>
        </w:rPr>
      </w:pPr>
    </w:p>
    <w:p w14:paraId="55C8B782"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Anon. 1956. </w:t>
      </w:r>
      <w:r w:rsidRPr="003B217B">
        <w:rPr>
          <w:rFonts w:ascii="Arial" w:hAnsi="Arial" w:cs="Arial"/>
          <w:i/>
          <w:sz w:val="22"/>
          <w:szCs w:val="22"/>
        </w:rPr>
        <w:t>The Wildfowl Trust Bulletin</w:t>
      </w:r>
      <w:r w:rsidRPr="003B217B">
        <w:rPr>
          <w:rFonts w:ascii="Arial" w:hAnsi="Arial" w:cs="Arial"/>
          <w:sz w:val="22"/>
          <w:szCs w:val="22"/>
        </w:rPr>
        <w:t xml:space="preserve"> No. 20, 15th March 1956.</w:t>
      </w:r>
    </w:p>
    <w:p w14:paraId="1034EA85" w14:textId="77777777" w:rsidR="00E573CB" w:rsidRPr="003B217B" w:rsidRDefault="00E573CB" w:rsidP="00483E69">
      <w:pPr>
        <w:rPr>
          <w:rFonts w:ascii="Arial" w:hAnsi="Arial" w:cs="Arial"/>
          <w:sz w:val="22"/>
          <w:szCs w:val="22"/>
        </w:rPr>
      </w:pPr>
    </w:p>
    <w:p w14:paraId="5915A032"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Anon. 2013. Words on Waterfowl. </w:t>
      </w:r>
      <w:r w:rsidRPr="003B217B">
        <w:rPr>
          <w:rFonts w:ascii="Arial" w:hAnsi="Arial" w:cs="Arial"/>
          <w:i/>
          <w:sz w:val="22"/>
          <w:szCs w:val="22"/>
        </w:rPr>
        <w:t>Newsletter of the Sylvan Heights Waterfowl Society and International Wild Waterfowl Association.</w:t>
      </w:r>
      <w:r w:rsidRPr="003B217B">
        <w:rPr>
          <w:rFonts w:ascii="Arial" w:hAnsi="Arial" w:cs="Arial"/>
          <w:sz w:val="22"/>
          <w:szCs w:val="22"/>
        </w:rPr>
        <w:t xml:space="preserve"> Fall/Winter 2013. Issue No.2: 4.</w:t>
      </w:r>
    </w:p>
    <w:p w14:paraId="2DAF7AA1" w14:textId="77777777" w:rsidR="00E573CB" w:rsidRPr="003B217B" w:rsidRDefault="00E573CB" w:rsidP="00483E69">
      <w:pPr>
        <w:rPr>
          <w:rFonts w:ascii="Arial" w:hAnsi="Arial" w:cs="Arial"/>
          <w:sz w:val="22"/>
          <w:szCs w:val="22"/>
        </w:rPr>
      </w:pPr>
    </w:p>
    <w:p w14:paraId="40002B82"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BirdLife International. 2001. </w:t>
      </w:r>
      <w:r w:rsidRPr="003B217B">
        <w:rPr>
          <w:rFonts w:ascii="Arial" w:hAnsi="Arial" w:cs="Arial"/>
          <w:i/>
          <w:sz w:val="22"/>
          <w:szCs w:val="22"/>
        </w:rPr>
        <w:t>Threatened birds of Asia: the BirdLife International Red Data Book.</w:t>
      </w:r>
      <w:r w:rsidRPr="003B217B">
        <w:rPr>
          <w:rFonts w:ascii="Arial" w:hAnsi="Arial" w:cs="Arial"/>
          <w:sz w:val="22"/>
          <w:szCs w:val="22"/>
        </w:rPr>
        <w:t xml:space="preserve"> Cambridge UK: BirdLife International.</w:t>
      </w:r>
    </w:p>
    <w:p w14:paraId="6191FCD5" w14:textId="77777777" w:rsidR="00E573CB" w:rsidRPr="003B217B" w:rsidRDefault="00E573CB" w:rsidP="00483E69">
      <w:pPr>
        <w:rPr>
          <w:rFonts w:ascii="Arial" w:hAnsi="Arial" w:cs="Arial"/>
          <w:sz w:val="22"/>
          <w:szCs w:val="22"/>
        </w:rPr>
      </w:pPr>
    </w:p>
    <w:p w14:paraId="389D52B8"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BirdLife International. 2014. </w:t>
      </w:r>
      <w:r w:rsidRPr="003B217B">
        <w:rPr>
          <w:rFonts w:ascii="Arial" w:hAnsi="Arial" w:cs="Arial"/>
          <w:i/>
          <w:sz w:val="22"/>
          <w:szCs w:val="22"/>
        </w:rPr>
        <w:t xml:space="preserve">Species factsheet: </w:t>
      </w:r>
      <w:r w:rsidRPr="003B217B">
        <w:rPr>
          <w:rFonts w:ascii="Arial" w:hAnsi="Arial" w:cs="Arial"/>
          <w:sz w:val="22"/>
          <w:szCs w:val="22"/>
        </w:rPr>
        <w:t>Aythya baeri. Downloaded from http://www.birdlife.org on 28/08/2014.</w:t>
      </w:r>
    </w:p>
    <w:p w14:paraId="067B206F" w14:textId="77777777" w:rsidR="00E573CB" w:rsidRPr="003B217B" w:rsidRDefault="00E573CB" w:rsidP="00483E69">
      <w:pPr>
        <w:rPr>
          <w:rFonts w:ascii="Arial" w:hAnsi="Arial" w:cs="Arial"/>
          <w:sz w:val="22"/>
          <w:szCs w:val="22"/>
        </w:rPr>
      </w:pPr>
    </w:p>
    <w:p w14:paraId="3C97EFA8"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Cai, Q. 1988. </w:t>
      </w:r>
      <w:r w:rsidRPr="003B217B">
        <w:rPr>
          <w:rFonts w:ascii="Arial" w:hAnsi="Arial" w:cs="Arial"/>
          <w:i/>
          <w:sz w:val="22"/>
          <w:szCs w:val="22"/>
        </w:rPr>
        <w:t>Birds of Beijing</w:t>
      </w:r>
      <w:r w:rsidRPr="003B217B">
        <w:rPr>
          <w:rFonts w:ascii="Arial" w:hAnsi="Arial" w:cs="Arial"/>
          <w:sz w:val="22"/>
          <w:szCs w:val="22"/>
        </w:rPr>
        <w:t>. Beijing: Beijing Publishing House. [In Chinese]</w:t>
      </w:r>
    </w:p>
    <w:p w14:paraId="2BD1D5C0" w14:textId="77777777" w:rsidR="00E573CB" w:rsidRPr="003B217B" w:rsidRDefault="00E573CB" w:rsidP="00483E69">
      <w:pPr>
        <w:rPr>
          <w:rFonts w:ascii="Arial" w:hAnsi="Arial" w:cs="Arial"/>
          <w:sz w:val="22"/>
          <w:szCs w:val="22"/>
        </w:rPr>
      </w:pPr>
    </w:p>
    <w:p w14:paraId="2C01F8CC"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Callaghan, D.A. 2005. Baer’s Pochard. In: Kear, J. (Ed.). </w:t>
      </w:r>
      <w:r w:rsidRPr="003B217B">
        <w:rPr>
          <w:rFonts w:ascii="Arial" w:hAnsi="Arial" w:cs="Arial"/>
          <w:i/>
          <w:sz w:val="22"/>
          <w:szCs w:val="22"/>
        </w:rPr>
        <w:t>Ducks, geese and swans</w:t>
      </w:r>
      <w:r w:rsidRPr="003B217B">
        <w:rPr>
          <w:rFonts w:ascii="Arial" w:hAnsi="Arial" w:cs="Arial"/>
          <w:sz w:val="22"/>
          <w:szCs w:val="22"/>
        </w:rPr>
        <w:t>. Oxford: Oxford University Press.</w:t>
      </w:r>
    </w:p>
    <w:p w14:paraId="62B27FFA" w14:textId="77777777" w:rsidR="00E573CB" w:rsidRPr="003B217B" w:rsidRDefault="00E573CB" w:rsidP="00483E69">
      <w:pPr>
        <w:rPr>
          <w:rFonts w:ascii="Arial" w:hAnsi="Arial" w:cs="Arial"/>
          <w:sz w:val="22"/>
          <w:szCs w:val="22"/>
        </w:rPr>
      </w:pPr>
    </w:p>
    <w:p w14:paraId="74E479CD"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Callaghan, D.A. &amp; A.J. Green. 1993. Wildfowl at risk. </w:t>
      </w:r>
      <w:r w:rsidRPr="003B217B">
        <w:rPr>
          <w:rFonts w:ascii="Arial" w:hAnsi="Arial" w:cs="Arial"/>
          <w:i/>
          <w:sz w:val="22"/>
          <w:szCs w:val="22"/>
        </w:rPr>
        <w:t>Wildfowl</w:t>
      </w:r>
      <w:r w:rsidRPr="003B217B">
        <w:rPr>
          <w:rFonts w:ascii="Arial" w:hAnsi="Arial" w:cs="Arial"/>
          <w:sz w:val="22"/>
          <w:szCs w:val="22"/>
        </w:rPr>
        <w:t xml:space="preserve"> 44: 149–69.</w:t>
      </w:r>
    </w:p>
    <w:p w14:paraId="7C21A175" w14:textId="77777777" w:rsidR="00E573CB" w:rsidRPr="003B217B" w:rsidRDefault="00E573CB" w:rsidP="00483E69">
      <w:pPr>
        <w:rPr>
          <w:rFonts w:ascii="Arial" w:hAnsi="Arial" w:cs="Arial"/>
          <w:sz w:val="22"/>
          <w:szCs w:val="22"/>
        </w:rPr>
      </w:pPr>
    </w:p>
    <w:p w14:paraId="313C0C9A"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Chan, C., K.N. Ballantyne, H. Aikman, C.H. Daugherty &amp; G.K. Chambers. 2006. </w:t>
      </w:r>
      <w:r w:rsidRPr="003B217B">
        <w:rPr>
          <w:rFonts w:ascii="Arial" w:hAnsi="Arial" w:cs="Arial"/>
          <w:i/>
          <w:sz w:val="22"/>
          <w:szCs w:val="22"/>
        </w:rPr>
        <w:t>Conservation genetics of the Forbes’ parakeet (</w:t>
      </w:r>
      <w:r w:rsidRPr="003B217B">
        <w:rPr>
          <w:rFonts w:ascii="Arial" w:hAnsi="Arial" w:cs="Arial"/>
          <w:sz w:val="22"/>
          <w:szCs w:val="22"/>
        </w:rPr>
        <w:t>Cyanoramphus forbesi</w:t>
      </w:r>
      <w:r w:rsidRPr="003B217B">
        <w:rPr>
          <w:rFonts w:ascii="Arial" w:hAnsi="Arial" w:cs="Arial"/>
          <w:i/>
          <w:sz w:val="22"/>
          <w:szCs w:val="22"/>
        </w:rPr>
        <w:t>) on Mangere Island, Chatham Islands.</w:t>
      </w:r>
      <w:r w:rsidRPr="003B217B">
        <w:rPr>
          <w:rFonts w:ascii="Arial" w:hAnsi="Arial" w:cs="Arial"/>
          <w:sz w:val="22"/>
          <w:szCs w:val="22"/>
        </w:rPr>
        <w:t xml:space="preserve"> Department of Conservation Research &amp; Development Series 254. DOC, Wellington.</w:t>
      </w:r>
    </w:p>
    <w:p w14:paraId="67BC369A" w14:textId="77777777" w:rsidR="00E573CB" w:rsidRPr="003B217B" w:rsidRDefault="00E573CB" w:rsidP="00483E69">
      <w:pPr>
        <w:rPr>
          <w:rFonts w:ascii="Arial" w:hAnsi="Arial" w:cs="Arial"/>
          <w:sz w:val="22"/>
          <w:szCs w:val="22"/>
        </w:rPr>
      </w:pPr>
    </w:p>
    <w:p w14:paraId="3A8796CD"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Cheng, T. 1979. </w:t>
      </w:r>
      <w:r w:rsidRPr="003B217B">
        <w:rPr>
          <w:rFonts w:ascii="Arial" w:hAnsi="Arial" w:cs="Arial"/>
          <w:i/>
          <w:sz w:val="22"/>
          <w:szCs w:val="22"/>
        </w:rPr>
        <w:t>Fauna Sinica: Aves, Volume 2 - Anseriformes</w:t>
      </w:r>
      <w:r w:rsidRPr="003B217B">
        <w:rPr>
          <w:rFonts w:ascii="Arial" w:hAnsi="Arial" w:cs="Arial"/>
          <w:sz w:val="22"/>
          <w:szCs w:val="22"/>
        </w:rPr>
        <w:t>. Beijing. [In Chinese]</w:t>
      </w:r>
    </w:p>
    <w:p w14:paraId="7EB0FCAD" w14:textId="77777777" w:rsidR="00E573CB" w:rsidRPr="003B217B" w:rsidRDefault="00E573CB" w:rsidP="00483E69">
      <w:pPr>
        <w:rPr>
          <w:rFonts w:ascii="Arial" w:hAnsi="Arial" w:cs="Arial"/>
          <w:sz w:val="22"/>
          <w:szCs w:val="22"/>
        </w:rPr>
      </w:pPr>
    </w:p>
    <w:p w14:paraId="66DA809E"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Delacour, J. 1959. </w:t>
      </w:r>
      <w:r w:rsidRPr="003B217B">
        <w:rPr>
          <w:rFonts w:ascii="Arial" w:hAnsi="Arial" w:cs="Arial"/>
          <w:i/>
          <w:sz w:val="22"/>
          <w:szCs w:val="22"/>
        </w:rPr>
        <w:t>The Waterfowl of the World, Volume 3</w:t>
      </w:r>
      <w:r w:rsidRPr="003B217B">
        <w:rPr>
          <w:rFonts w:ascii="Arial" w:hAnsi="Arial" w:cs="Arial"/>
          <w:sz w:val="22"/>
          <w:szCs w:val="22"/>
        </w:rPr>
        <w:t>. County Life, London.</w:t>
      </w:r>
    </w:p>
    <w:p w14:paraId="67850C55" w14:textId="77777777" w:rsidR="00E573CB" w:rsidRPr="003B217B" w:rsidRDefault="00E573CB" w:rsidP="00483E69">
      <w:pPr>
        <w:rPr>
          <w:rFonts w:ascii="Arial" w:hAnsi="Arial" w:cs="Arial"/>
          <w:sz w:val="22"/>
          <w:szCs w:val="22"/>
        </w:rPr>
      </w:pPr>
    </w:p>
    <w:p w14:paraId="7636F809"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Dementiev, G.P. &amp; N.A. Gladkov (Eds.). 1952. </w:t>
      </w:r>
      <w:r w:rsidRPr="003B217B">
        <w:rPr>
          <w:rFonts w:ascii="Arial" w:hAnsi="Arial" w:cs="Arial"/>
          <w:i/>
          <w:sz w:val="22"/>
          <w:szCs w:val="22"/>
        </w:rPr>
        <w:t>Birds of the Soviet Union</w:t>
      </w:r>
      <w:r w:rsidRPr="003B217B">
        <w:rPr>
          <w:rFonts w:ascii="Arial" w:hAnsi="Arial" w:cs="Arial"/>
          <w:sz w:val="22"/>
          <w:szCs w:val="22"/>
        </w:rPr>
        <w:t xml:space="preserve"> (trans. 1967. Israel Prog. for Scientific Translations, Jerusalem). US Dept Interior and National Science Foundation, Washington.</w:t>
      </w:r>
    </w:p>
    <w:p w14:paraId="35D66556" w14:textId="77777777" w:rsidR="00E573CB" w:rsidRPr="003B217B" w:rsidRDefault="00E573CB" w:rsidP="00483E69">
      <w:pPr>
        <w:rPr>
          <w:rFonts w:ascii="Arial" w:hAnsi="Arial" w:cs="Arial"/>
          <w:sz w:val="22"/>
          <w:szCs w:val="22"/>
        </w:rPr>
      </w:pPr>
    </w:p>
    <w:p w14:paraId="7CFA55A7" w14:textId="77777777" w:rsidR="00E573CB" w:rsidRPr="003B217B" w:rsidRDefault="00E573CB" w:rsidP="00483E69">
      <w:pPr>
        <w:rPr>
          <w:rFonts w:ascii="Arial" w:hAnsi="Arial" w:cs="Arial"/>
          <w:sz w:val="22"/>
          <w:szCs w:val="22"/>
        </w:rPr>
      </w:pPr>
      <w:r w:rsidRPr="003B217B">
        <w:rPr>
          <w:rFonts w:ascii="Arial" w:hAnsi="Arial" w:cs="Arial"/>
          <w:sz w:val="22"/>
          <w:szCs w:val="22"/>
          <w:lang w:val="de-DE"/>
        </w:rPr>
        <w:t xml:space="preserve">Fox, A.D., L. Cao, Y. Zhang, M. Barter, M. Zhao, F. Meng &amp; S. Wang. 2010. </w:t>
      </w:r>
      <w:r w:rsidRPr="003B217B">
        <w:rPr>
          <w:rFonts w:ascii="Arial" w:hAnsi="Arial" w:cs="Arial"/>
          <w:sz w:val="22"/>
          <w:szCs w:val="22"/>
        </w:rPr>
        <w:t xml:space="preserve">Declines in the tuber-feeding waterbird guild at Shengjin Lake National Nature Reserve, China – a barometer of submerged macrophyte collapse. </w:t>
      </w:r>
      <w:r w:rsidRPr="003B217B">
        <w:rPr>
          <w:rFonts w:ascii="Arial" w:hAnsi="Arial" w:cs="Arial"/>
          <w:i/>
          <w:sz w:val="22"/>
          <w:szCs w:val="22"/>
        </w:rPr>
        <w:t>Aquatic Conservation</w:t>
      </w:r>
      <w:r w:rsidRPr="003B217B">
        <w:rPr>
          <w:rFonts w:ascii="Arial" w:hAnsi="Arial" w:cs="Arial"/>
          <w:sz w:val="22"/>
          <w:szCs w:val="22"/>
        </w:rPr>
        <w:t xml:space="preserve"> 21: 82-91.</w:t>
      </w:r>
    </w:p>
    <w:p w14:paraId="2AB4D776" w14:textId="77777777" w:rsidR="00E573CB" w:rsidRPr="003B217B" w:rsidRDefault="00E573CB" w:rsidP="00483E69">
      <w:pPr>
        <w:rPr>
          <w:rFonts w:ascii="Arial" w:hAnsi="Arial" w:cs="Arial"/>
          <w:sz w:val="22"/>
          <w:szCs w:val="22"/>
        </w:rPr>
      </w:pPr>
    </w:p>
    <w:p w14:paraId="76BAA401" w14:textId="77777777" w:rsidR="00E573CB" w:rsidRPr="003B217B" w:rsidRDefault="00E573CB" w:rsidP="00483E69">
      <w:pPr>
        <w:rPr>
          <w:rFonts w:ascii="Arial" w:hAnsi="Arial" w:cs="Arial"/>
          <w:sz w:val="22"/>
          <w:szCs w:val="22"/>
        </w:rPr>
      </w:pPr>
      <w:r w:rsidRPr="003B217B">
        <w:rPr>
          <w:rFonts w:ascii="Arial" w:hAnsi="Arial" w:cs="Arial"/>
          <w:sz w:val="22"/>
          <w:szCs w:val="22"/>
          <w:lang w:val="fr-FR"/>
        </w:rPr>
        <w:t xml:space="preserve">Gao, J., J. Ma &amp; Y. Tao. 1992. </w:t>
      </w:r>
      <w:r w:rsidRPr="003B217B">
        <w:rPr>
          <w:rFonts w:ascii="Arial" w:hAnsi="Arial" w:cs="Arial"/>
          <w:sz w:val="22"/>
          <w:szCs w:val="22"/>
        </w:rPr>
        <w:t xml:space="preserve">The behavior of incomplets [sic] brood parasitism of two Pochard species. </w:t>
      </w:r>
      <w:r w:rsidRPr="003B217B">
        <w:rPr>
          <w:rFonts w:ascii="Arial" w:hAnsi="Arial" w:cs="Arial"/>
          <w:i/>
          <w:sz w:val="22"/>
          <w:szCs w:val="22"/>
        </w:rPr>
        <w:t>Zoological Research</w:t>
      </w:r>
      <w:r w:rsidRPr="003B217B">
        <w:rPr>
          <w:rFonts w:ascii="Arial" w:hAnsi="Arial" w:cs="Arial"/>
          <w:sz w:val="22"/>
          <w:szCs w:val="22"/>
        </w:rPr>
        <w:t xml:space="preserve"> 13: 327-328. [Incomplete brood parasitism in </w:t>
      </w:r>
      <w:r w:rsidRPr="003B217B">
        <w:rPr>
          <w:rFonts w:ascii="Arial" w:hAnsi="Arial" w:cs="Arial"/>
          <w:i/>
          <w:sz w:val="22"/>
          <w:szCs w:val="22"/>
        </w:rPr>
        <w:t>Aythya ferina</w:t>
      </w:r>
      <w:r w:rsidRPr="003B217B">
        <w:rPr>
          <w:rFonts w:ascii="Arial" w:hAnsi="Arial" w:cs="Arial"/>
          <w:sz w:val="22"/>
          <w:szCs w:val="22"/>
        </w:rPr>
        <w:t xml:space="preserve"> and </w:t>
      </w:r>
      <w:r w:rsidRPr="003B217B">
        <w:rPr>
          <w:rFonts w:ascii="Arial" w:hAnsi="Arial" w:cs="Arial"/>
          <w:i/>
          <w:sz w:val="22"/>
          <w:szCs w:val="22"/>
        </w:rPr>
        <w:t>A. baeri</w:t>
      </w:r>
      <w:r w:rsidRPr="003B217B">
        <w:rPr>
          <w:rFonts w:ascii="Arial" w:hAnsi="Arial" w:cs="Arial"/>
          <w:sz w:val="22"/>
          <w:szCs w:val="22"/>
        </w:rPr>
        <w:t xml:space="preserve"> in Xianghai. In Chinese]</w:t>
      </w:r>
    </w:p>
    <w:p w14:paraId="7132A7E8" w14:textId="77777777" w:rsidR="00E573CB" w:rsidRPr="003B217B" w:rsidRDefault="00E573CB" w:rsidP="00483E69">
      <w:pPr>
        <w:rPr>
          <w:rFonts w:ascii="Arial" w:hAnsi="Arial" w:cs="Arial"/>
          <w:sz w:val="22"/>
          <w:szCs w:val="22"/>
        </w:rPr>
      </w:pPr>
    </w:p>
    <w:p w14:paraId="3F605EB3" w14:textId="77777777" w:rsidR="00E573CB" w:rsidRPr="003B217B" w:rsidRDefault="00E573CB" w:rsidP="00483E69">
      <w:pPr>
        <w:rPr>
          <w:rFonts w:ascii="Arial" w:hAnsi="Arial" w:cs="Arial"/>
          <w:sz w:val="22"/>
          <w:szCs w:val="22"/>
        </w:rPr>
      </w:pPr>
      <w:r w:rsidRPr="003B217B">
        <w:rPr>
          <w:rFonts w:ascii="Arial" w:hAnsi="Arial" w:cs="Arial"/>
          <w:sz w:val="22"/>
          <w:szCs w:val="22"/>
          <w:lang w:val="de-DE"/>
        </w:rPr>
        <w:t xml:space="preserve">Gombobaatar, S. &amp; E.M. Monks. Baer’s Pochard </w:t>
      </w:r>
      <w:r w:rsidRPr="003B217B">
        <w:rPr>
          <w:rFonts w:ascii="Arial" w:hAnsi="Arial" w:cs="Arial"/>
          <w:i/>
          <w:sz w:val="22"/>
          <w:szCs w:val="22"/>
          <w:lang w:val="de-DE"/>
        </w:rPr>
        <w:t>Aythya baeri</w:t>
      </w:r>
      <w:r w:rsidRPr="003B217B">
        <w:rPr>
          <w:rFonts w:ascii="Arial" w:hAnsi="Arial" w:cs="Arial"/>
          <w:sz w:val="22"/>
          <w:szCs w:val="22"/>
          <w:lang w:val="de-DE"/>
        </w:rPr>
        <w:t xml:space="preserve">. In: Seidler, R., D. Sumiya, N. Tseveenmyadag, S. Bayarkhuu, J.E.M. Baillie, Sh. </w:t>
      </w:r>
      <w:r w:rsidRPr="003B217B">
        <w:rPr>
          <w:rFonts w:ascii="Arial" w:hAnsi="Arial" w:cs="Arial"/>
          <w:sz w:val="22"/>
          <w:szCs w:val="22"/>
        </w:rPr>
        <w:t xml:space="preserve">Boldbaatar &amp; Ch. Uuganbayar. (Eds.). 2011. </w:t>
      </w:r>
      <w:r w:rsidRPr="003B217B">
        <w:rPr>
          <w:rFonts w:ascii="Arial" w:hAnsi="Arial" w:cs="Arial"/>
          <w:i/>
          <w:sz w:val="22"/>
          <w:szCs w:val="22"/>
        </w:rPr>
        <w:t>Regional Red List Series Volume 7. Birds</w:t>
      </w:r>
      <w:r w:rsidRPr="003B217B">
        <w:rPr>
          <w:rFonts w:ascii="Arial" w:hAnsi="Arial" w:cs="Arial"/>
          <w:sz w:val="22"/>
          <w:szCs w:val="22"/>
        </w:rPr>
        <w:t>. Zoological Society of London, National University of Mongolia and Mongolian Ornithological Society.</w:t>
      </w:r>
    </w:p>
    <w:p w14:paraId="6F1DD6C3" w14:textId="77777777" w:rsidR="00E573CB" w:rsidRPr="003B217B" w:rsidRDefault="00E573CB" w:rsidP="00483E69">
      <w:pPr>
        <w:rPr>
          <w:rFonts w:ascii="Arial" w:hAnsi="Arial" w:cs="Arial"/>
          <w:sz w:val="22"/>
          <w:szCs w:val="22"/>
        </w:rPr>
      </w:pPr>
    </w:p>
    <w:p w14:paraId="66C4D998"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Gong, P., Z. Niu, X. Cheng, K. Zhao, D. Zhou, J. Guo, L. Liang, X. Wang, D. Li, H. Huang, Y. Wang, K. Wang, W. Li, X. Wang, Q. Ying, Z. Yang, Y. Ye, Z. Li, D. Zhuang, Y. Chi, H. Zhou &amp; J. Yan. 2010. China’s wetland change (1990–2000) determined by remote sensing. </w:t>
      </w:r>
      <w:r w:rsidRPr="003B217B">
        <w:rPr>
          <w:rFonts w:ascii="Arial" w:hAnsi="Arial" w:cs="Arial"/>
          <w:i/>
          <w:sz w:val="22"/>
          <w:szCs w:val="22"/>
        </w:rPr>
        <w:t>Science China Earth Sciences</w:t>
      </w:r>
      <w:r w:rsidRPr="003B217B">
        <w:rPr>
          <w:rFonts w:ascii="Arial" w:hAnsi="Arial" w:cs="Arial"/>
          <w:sz w:val="22"/>
          <w:szCs w:val="22"/>
        </w:rPr>
        <w:t xml:space="preserve"> 53: 1036-1042.</w:t>
      </w:r>
    </w:p>
    <w:p w14:paraId="28DC85A5" w14:textId="77777777" w:rsidR="00E573CB" w:rsidRPr="003B217B" w:rsidRDefault="00E573CB" w:rsidP="00483E69">
      <w:pPr>
        <w:rPr>
          <w:rFonts w:ascii="Arial" w:hAnsi="Arial" w:cs="Arial"/>
          <w:sz w:val="22"/>
          <w:szCs w:val="22"/>
        </w:rPr>
      </w:pPr>
    </w:p>
    <w:p w14:paraId="2EFFD439" w14:textId="77777777" w:rsidR="00E573CB" w:rsidRPr="003B217B" w:rsidRDefault="00E573CB" w:rsidP="00483E69">
      <w:pPr>
        <w:rPr>
          <w:rFonts w:ascii="Arial" w:hAnsi="Arial" w:cs="Arial"/>
          <w:sz w:val="22"/>
          <w:szCs w:val="22"/>
        </w:rPr>
      </w:pPr>
      <w:r w:rsidRPr="003B217B">
        <w:rPr>
          <w:rFonts w:ascii="Arial" w:hAnsi="Arial" w:cs="Arial"/>
          <w:sz w:val="22"/>
          <w:szCs w:val="22"/>
          <w:lang w:val="es-ES"/>
        </w:rPr>
        <w:t xml:space="preserve">Goroshko, O. A. 2012. Baer’s Pochard. </w:t>
      </w:r>
      <w:r w:rsidRPr="003B217B">
        <w:rPr>
          <w:rFonts w:ascii="Arial" w:hAnsi="Arial" w:cs="Arial"/>
          <w:sz w:val="22"/>
          <w:szCs w:val="22"/>
        </w:rPr>
        <w:t xml:space="preserve">In: Vishnyakov, E.B. et al. (Eds.). </w:t>
      </w:r>
      <w:r w:rsidRPr="003B217B">
        <w:rPr>
          <w:rFonts w:ascii="Arial" w:hAnsi="Arial" w:cs="Arial"/>
          <w:i/>
          <w:sz w:val="22"/>
          <w:szCs w:val="22"/>
        </w:rPr>
        <w:t>Red Book of Zabaikalsky Kray. Animals</w:t>
      </w:r>
      <w:r w:rsidRPr="003B217B">
        <w:rPr>
          <w:rFonts w:ascii="Arial" w:hAnsi="Arial" w:cs="Arial"/>
          <w:sz w:val="22"/>
          <w:szCs w:val="22"/>
        </w:rPr>
        <w:t>. Novosibirsk Publishing House, Novosibirsk. Pages 87-88. [In Russian]</w:t>
      </w:r>
    </w:p>
    <w:p w14:paraId="277D5AE9" w14:textId="77777777" w:rsidR="00E573CB" w:rsidRPr="003B217B" w:rsidRDefault="00E573CB" w:rsidP="00483E69">
      <w:pPr>
        <w:rPr>
          <w:rFonts w:ascii="Arial" w:hAnsi="Arial" w:cs="Arial"/>
          <w:sz w:val="22"/>
          <w:szCs w:val="22"/>
        </w:rPr>
      </w:pPr>
    </w:p>
    <w:p w14:paraId="0F156C12" w14:textId="77777777" w:rsidR="00E573CB" w:rsidRPr="003B217B" w:rsidRDefault="00E573CB" w:rsidP="00483E69">
      <w:pPr>
        <w:widowControl/>
        <w:rPr>
          <w:rFonts w:ascii="Arial" w:hAnsi="Arial" w:cs="Arial"/>
          <w:sz w:val="22"/>
          <w:szCs w:val="22"/>
        </w:rPr>
      </w:pPr>
      <w:r w:rsidRPr="003B217B">
        <w:rPr>
          <w:rFonts w:ascii="Arial" w:hAnsi="Arial" w:cs="Arial"/>
          <w:sz w:val="22"/>
          <w:szCs w:val="22"/>
        </w:rPr>
        <w:t xml:space="preserve">Hearn, R.D., X. Tao &amp; G. Hilton. 2013. A species in serious trouble: Baer’s Pochard </w:t>
      </w:r>
      <w:r w:rsidRPr="003B217B">
        <w:rPr>
          <w:rFonts w:ascii="Arial" w:hAnsi="Arial" w:cs="Arial"/>
          <w:i/>
          <w:sz w:val="22"/>
          <w:szCs w:val="22"/>
        </w:rPr>
        <w:t>Aythya baeri</w:t>
      </w:r>
      <w:r w:rsidRPr="003B217B">
        <w:rPr>
          <w:rFonts w:ascii="Arial" w:hAnsi="Arial" w:cs="Arial"/>
          <w:sz w:val="22"/>
          <w:szCs w:val="22"/>
        </w:rPr>
        <w:t xml:space="preserve"> is heading for extinction in the wild. </w:t>
      </w:r>
      <w:r w:rsidRPr="003B217B">
        <w:rPr>
          <w:rFonts w:ascii="Arial" w:hAnsi="Arial" w:cs="Arial"/>
          <w:i/>
          <w:sz w:val="22"/>
          <w:szCs w:val="22"/>
        </w:rPr>
        <w:t>BirdingASIA</w:t>
      </w:r>
      <w:r w:rsidRPr="003B217B">
        <w:rPr>
          <w:rFonts w:ascii="Arial" w:hAnsi="Arial" w:cs="Arial"/>
          <w:sz w:val="22"/>
          <w:szCs w:val="22"/>
        </w:rPr>
        <w:t xml:space="preserve"> 19: 63-67.</w:t>
      </w:r>
    </w:p>
    <w:p w14:paraId="7870A16E" w14:textId="77777777" w:rsidR="00E573CB" w:rsidRPr="003B217B" w:rsidRDefault="00E573CB" w:rsidP="00483E69">
      <w:pPr>
        <w:rPr>
          <w:rFonts w:ascii="Arial" w:hAnsi="Arial" w:cs="Arial"/>
          <w:sz w:val="22"/>
          <w:szCs w:val="22"/>
        </w:rPr>
      </w:pPr>
      <w:r w:rsidRPr="003B217B">
        <w:rPr>
          <w:rFonts w:ascii="Arial" w:hAnsi="Arial" w:cs="Arial"/>
          <w:sz w:val="22"/>
          <w:szCs w:val="22"/>
        </w:rPr>
        <w:lastRenderedPageBreak/>
        <w:t xml:space="preserve">Heilongjiang Wildlife Research Institute. 1992. </w:t>
      </w:r>
      <w:r w:rsidRPr="003B217B">
        <w:rPr>
          <w:rFonts w:ascii="Arial" w:hAnsi="Arial" w:cs="Arial"/>
          <w:i/>
          <w:sz w:val="22"/>
          <w:szCs w:val="22"/>
        </w:rPr>
        <w:t>The Avifauna of Heilongjiang</w:t>
      </w:r>
      <w:r w:rsidRPr="003B217B">
        <w:rPr>
          <w:rFonts w:ascii="Arial" w:hAnsi="Arial" w:cs="Arial"/>
          <w:sz w:val="22"/>
          <w:szCs w:val="22"/>
        </w:rPr>
        <w:t>. Beijing.</w:t>
      </w:r>
    </w:p>
    <w:p w14:paraId="13EDDFD7" w14:textId="77777777" w:rsidR="00E573CB" w:rsidRPr="003B217B" w:rsidRDefault="00E573CB" w:rsidP="00483E69">
      <w:pPr>
        <w:rPr>
          <w:rFonts w:ascii="Arial" w:hAnsi="Arial" w:cs="Arial"/>
          <w:sz w:val="22"/>
          <w:szCs w:val="22"/>
        </w:rPr>
      </w:pPr>
    </w:p>
    <w:p w14:paraId="27B0FDB8" w14:textId="77777777" w:rsidR="00E573CB" w:rsidRPr="003B217B" w:rsidRDefault="00E573CB" w:rsidP="00483E69">
      <w:pPr>
        <w:rPr>
          <w:rFonts w:ascii="Arial" w:hAnsi="Arial" w:cs="Arial"/>
          <w:sz w:val="22"/>
          <w:szCs w:val="22"/>
        </w:rPr>
      </w:pPr>
      <w:r w:rsidRPr="003B217B">
        <w:rPr>
          <w:rFonts w:ascii="Arial" w:hAnsi="Arial" w:cs="Arial"/>
          <w:sz w:val="22"/>
          <w:szCs w:val="22"/>
          <w:lang w:val="de-DE"/>
        </w:rPr>
        <w:t xml:space="preserve">Heim, W., K. Wolanska, A. Siegmund &amp; U. Schuster. </w:t>
      </w:r>
      <w:r w:rsidRPr="003B217B">
        <w:rPr>
          <w:rFonts w:ascii="Arial" w:hAnsi="Arial" w:cs="Arial"/>
          <w:sz w:val="22"/>
          <w:szCs w:val="22"/>
        </w:rPr>
        <w:t xml:space="preserve">2013. Possible breeding of Baer’s Pochard </w:t>
      </w:r>
      <w:r w:rsidRPr="003B217B">
        <w:rPr>
          <w:rFonts w:ascii="Arial" w:hAnsi="Arial" w:cs="Arial"/>
          <w:i/>
          <w:sz w:val="22"/>
          <w:szCs w:val="22"/>
        </w:rPr>
        <w:t>Aythya baeri</w:t>
      </w:r>
      <w:r w:rsidRPr="003B217B">
        <w:rPr>
          <w:rFonts w:ascii="Arial" w:hAnsi="Arial" w:cs="Arial"/>
          <w:sz w:val="22"/>
          <w:szCs w:val="22"/>
        </w:rPr>
        <w:t xml:space="preserve"> at Muraviovka Park, Far East Russia. </w:t>
      </w:r>
      <w:r w:rsidRPr="003B217B">
        <w:rPr>
          <w:rFonts w:ascii="Arial" w:hAnsi="Arial" w:cs="Arial"/>
          <w:i/>
          <w:sz w:val="22"/>
          <w:szCs w:val="22"/>
        </w:rPr>
        <w:t>BirdingASIA</w:t>
      </w:r>
      <w:r w:rsidRPr="003B217B">
        <w:rPr>
          <w:rFonts w:ascii="Arial" w:hAnsi="Arial" w:cs="Arial"/>
          <w:sz w:val="22"/>
          <w:szCs w:val="22"/>
        </w:rPr>
        <w:t xml:space="preserve"> 20: 64-66.</w:t>
      </w:r>
    </w:p>
    <w:p w14:paraId="4C0241AD" w14:textId="77777777" w:rsidR="00E573CB" w:rsidRPr="003B217B" w:rsidRDefault="00E573CB" w:rsidP="00483E69">
      <w:pPr>
        <w:rPr>
          <w:rFonts w:ascii="Arial" w:hAnsi="Arial" w:cs="Arial"/>
          <w:sz w:val="22"/>
          <w:szCs w:val="22"/>
        </w:rPr>
      </w:pPr>
    </w:p>
    <w:p w14:paraId="0D9E6EC8"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International Species Information System. 2014. </w:t>
      </w:r>
      <w:hyperlink r:id="rId20" w:history="1">
        <w:r w:rsidRPr="003B217B">
          <w:rPr>
            <w:rFonts w:ascii="Arial" w:hAnsi="Arial" w:cs="Arial"/>
            <w:color w:val="0000FF"/>
            <w:sz w:val="22"/>
            <w:szCs w:val="22"/>
            <w:u w:val="single"/>
          </w:rPr>
          <w:t>www.isis.org</w:t>
        </w:r>
      </w:hyperlink>
      <w:r w:rsidRPr="003B217B">
        <w:rPr>
          <w:rFonts w:ascii="Arial" w:hAnsi="Arial" w:cs="Arial"/>
          <w:sz w:val="22"/>
          <w:szCs w:val="22"/>
        </w:rPr>
        <w:t>, accessed 14 November 2014.</w:t>
      </w:r>
    </w:p>
    <w:p w14:paraId="120C9579" w14:textId="77777777" w:rsidR="00E573CB" w:rsidRPr="003B217B" w:rsidRDefault="00E573CB" w:rsidP="00483E69">
      <w:pPr>
        <w:rPr>
          <w:rFonts w:ascii="Arial" w:hAnsi="Arial" w:cs="Arial"/>
          <w:sz w:val="22"/>
          <w:szCs w:val="22"/>
        </w:rPr>
      </w:pPr>
    </w:p>
    <w:p w14:paraId="07CEF9E2"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IWWA. 2014. </w:t>
      </w:r>
      <w:r w:rsidRPr="003B217B">
        <w:rPr>
          <w:rFonts w:ascii="Arial" w:hAnsi="Arial" w:cs="Arial"/>
          <w:i/>
          <w:sz w:val="22"/>
          <w:szCs w:val="22"/>
        </w:rPr>
        <w:t>Captive Waterfowl Survey 2004</w:t>
      </w:r>
      <w:r w:rsidRPr="003B217B">
        <w:rPr>
          <w:rFonts w:ascii="Arial" w:hAnsi="Arial" w:cs="Arial"/>
          <w:sz w:val="22"/>
          <w:szCs w:val="22"/>
        </w:rPr>
        <w:t xml:space="preserve">. Accessed from: </w:t>
      </w:r>
      <w:hyperlink r:id="rId21" w:history="1">
        <w:r w:rsidRPr="003B217B">
          <w:rPr>
            <w:rFonts w:ascii="Arial" w:hAnsi="Arial" w:cs="Arial"/>
            <w:color w:val="0000FF"/>
            <w:sz w:val="22"/>
            <w:szCs w:val="22"/>
            <w:u w:val="single"/>
          </w:rPr>
          <w:t>http://www.wildwaterfowl.org/captive-waterfowl-survey.html</w:t>
        </w:r>
      </w:hyperlink>
      <w:r w:rsidRPr="003B217B">
        <w:rPr>
          <w:rFonts w:ascii="Arial" w:hAnsi="Arial" w:cs="Arial"/>
          <w:sz w:val="22"/>
          <w:szCs w:val="22"/>
        </w:rPr>
        <w:t xml:space="preserve"> on 14 November 2014.</w:t>
      </w:r>
    </w:p>
    <w:p w14:paraId="2A550C0C" w14:textId="77777777" w:rsidR="00E573CB" w:rsidRPr="003B217B" w:rsidRDefault="00E573CB" w:rsidP="00483E69">
      <w:pPr>
        <w:rPr>
          <w:rFonts w:ascii="Arial" w:hAnsi="Arial" w:cs="Arial"/>
          <w:sz w:val="22"/>
          <w:szCs w:val="22"/>
        </w:rPr>
      </w:pPr>
    </w:p>
    <w:p w14:paraId="1BBC0400"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Jaensch, R. 2013. </w:t>
      </w:r>
      <w:r w:rsidRPr="003B217B">
        <w:rPr>
          <w:rFonts w:ascii="Arial" w:hAnsi="Arial" w:cs="Arial"/>
          <w:i/>
          <w:sz w:val="22"/>
          <w:szCs w:val="22"/>
        </w:rPr>
        <w:t>New tools for development of the Flyway Site Network: An integrated and updated list of candidate sites and guidance on prioritisation.</w:t>
      </w:r>
      <w:r w:rsidRPr="003B217B">
        <w:rPr>
          <w:rFonts w:ascii="Arial" w:hAnsi="Arial" w:cs="Arial"/>
          <w:sz w:val="22"/>
          <w:szCs w:val="22"/>
        </w:rPr>
        <w:t xml:space="preserve"> Report to Partnership for the East Asian – Australasian Flyway.</w:t>
      </w:r>
    </w:p>
    <w:p w14:paraId="16F22D19" w14:textId="77777777" w:rsidR="00E573CB" w:rsidRPr="003B217B" w:rsidRDefault="00E573CB" w:rsidP="00483E69">
      <w:pPr>
        <w:rPr>
          <w:rFonts w:ascii="Arial" w:hAnsi="Arial" w:cs="Arial"/>
          <w:sz w:val="22"/>
          <w:szCs w:val="22"/>
        </w:rPr>
      </w:pPr>
    </w:p>
    <w:p w14:paraId="63B8DB4A"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Johnstone, S.T. 1965. The Collections in 1964. </w:t>
      </w:r>
      <w:r w:rsidRPr="003B217B">
        <w:rPr>
          <w:rFonts w:ascii="Arial" w:hAnsi="Arial" w:cs="Arial"/>
          <w:i/>
          <w:sz w:val="22"/>
          <w:szCs w:val="22"/>
        </w:rPr>
        <w:t>The Wildfowl Trust 16</w:t>
      </w:r>
      <w:r w:rsidRPr="003B217B">
        <w:rPr>
          <w:rFonts w:ascii="Arial" w:hAnsi="Arial" w:cs="Arial"/>
          <w:i/>
          <w:sz w:val="22"/>
          <w:szCs w:val="22"/>
          <w:vertAlign w:val="superscript"/>
        </w:rPr>
        <w:t>th</w:t>
      </w:r>
      <w:r w:rsidRPr="003B217B">
        <w:rPr>
          <w:rFonts w:ascii="Arial" w:hAnsi="Arial" w:cs="Arial"/>
          <w:i/>
          <w:sz w:val="22"/>
          <w:szCs w:val="22"/>
        </w:rPr>
        <w:t xml:space="preserve"> Annual Report</w:t>
      </w:r>
      <w:r w:rsidRPr="003B217B">
        <w:rPr>
          <w:rFonts w:ascii="Arial" w:hAnsi="Arial" w:cs="Arial"/>
          <w:sz w:val="22"/>
          <w:szCs w:val="22"/>
        </w:rPr>
        <w:t xml:space="preserve"> 1963-64. Wildfowl Trust, Slimbridge.</w:t>
      </w:r>
    </w:p>
    <w:p w14:paraId="45C1A376" w14:textId="77777777" w:rsidR="00E573CB" w:rsidRPr="003B217B" w:rsidRDefault="00E573CB" w:rsidP="00483E69">
      <w:pPr>
        <w:rPr>
          <w:rFonts w:ascii="Arial" w:hAnsi="Arial" w:cs="Arial"/>
          <w:sz w:val="22"/>
          <w:szCs w:val="22"/>
        </w:rPr>
      </w:pPr>
    </w:p>
    <w:p w14:paraId="30A8D031"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Liu H.Y., X.G. Lu, S.K. Zhang &amp; Q. Yan. 2005. Fragmentation process of wetland landscape in watersheds of Sanjiang Plain, China. </w:t>
      </w:r>
      <w:r w:rsidRPr="003B217B">
        <w:rPr>
          <w:rFonts w:ascii="Arial" w:hAnsi="Arial" w:cs="Arial"/>
          <w:i/>
          <w:sz w:val="22"/>
          <w:szCs w:val="22"/>
        </w:rPr>
        <w:t>Chinese Journal of Applied Ecology</w:t>
      </w:r>
      <w:r w:rsidRPr="003B217B">
        <w:rPr>
          <w:rFonts w:ascii="Arial" w:hAnsi="Arial" w:cs="Arial"/>
          <w:sz w:val="22"/>
          <w:szCs w:val="22"/>
        </w:rPr>
        <w:t xml:space="preserve"> 2: 298–295.</w:t>
      </w:r>
    </w:p>
    <w:p w14:paraId="5747B7F9" w14:textId="77777777" w:rsidR="00E573CB" w:rsidRPr="003B217B" w:rsidRDefault="00E573CB" w:rsidP="00483E69">
      <w:pPr>
        <w:rPr>
          <w:rFonts w:ascii="Arial" w:hAnsi="Arial" w:cs="Arial"/>
          <w:sz w:val="22"/>
          <w:szCs w:val="22"/>
        </w:rPr>
      </w:pPr>
    </w:p>
    <w:p w14:paraId="7569B2EE"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Ma, M., T. Zhang, D. Blank, P. Ding &amp; X. Zhao. 2012. Geese and ducks killed by poison and analysis of poaching cases in China. </w:t>
      </w:r>
      <w:r w:rsidRPr="003B217B">
        <w:rPr>
          <w:rFonts w:ascii="Arial" w:hAnsi="Arial" w:cs="Arial"/>
          <w:i/>
          <w:sz w:val="22"/>
          <w:szCs w:val="22"/>
        </w:rPr>
        <w:t>Goose Bulletin</w:t>
      </w:r>
      <w:r w:rsidRPr="003B217B">
        <w:rPr>
          <w:rFonts w:ascii="Arial" w:hAnsi="Arial" w:cs="Arial"/>
          <w:sz w:val="22"/>
          <w:szCs w:val="22"/>
        </w:rPr>
        <w:t xml:space="preserve"> 15: 2–11.</w:t>
      </w:r>
    </w:p>
    <w:p w14:paraId="73024EBE" w14:textId="77777777" w:rsidR="00E573CB" w:rsidRPr="003B217B" w:rsidRDefault="00E573CB" w:rsidP="00483E69">
      <w:pPr>
        <w:rPr>
          <w:rFonts w:ascii="Arial" w:hAnsi="Arial" w:cs="Arial"/>
          <w:sz w:val="22"/>
          <w:szCs w:val="22"/>
        </w:rPr>
      </w:pPr>
    </w:p>
    <w:p w14:paraId="3A93B9A6"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Ministry of Science and Technology and Vietnam’s Academy of Science and Technology. 2007. </w:t>
      </w:r>
      <w:r w:rsidRPr="003B217B">
        <w:rPr>
          <w:rFonts w:ascii="Arial" w:hAnsi="Arial" w:cs="Arial"/>
          <w:i/>
          <w:sz w:val="22"/>
          <w:szCs w:val="22"/>
        </w:rPr>
        <w:t>Vietnam Red Data Book. Part 1: Animals</w:t>
      </w:r>
      <w:r w:rsidRPr="003B217B">
        <w:rPr>
          <w:rFonts w:ascii="Arial" w:hAnsi="Arial" w:cs="Arial"/>
          <w:sz w:val="22"/>
          <w:szCs w:val="22"/>
        </w:rPr>
        <w:t xml:space="preserve">. Natural Science &amp; Technology Publication House.  </w:t>
      </w:r>
    </w:p>
    <w:p w14:paraId="5045DB10" w14:textId="77777777" w:rsidR="00E573CB" w:rsidRPr="003B217B" w:rsidRDefault="00E573CB" w:rsidP="00483E69">
      <w:pPr>
        <w:rPr>
          <w:rFonts w:ascii="Arial" w:hAnsi="Arial" w:cs="Arial"/>
          <w:sz w:val="22"/>
          <w:szCs w:val="22"/>
        </w:rPr>
      </w:pPr>
    </w:p>
    <w:p w14:paraId="22F1D2C6"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Miyabayashi,Y. and T. Mundkur. 1999. </w:t>
      </w:r>
      <w:r w:rsidRPr="003B217B">
        <w:rPr>
          <w:rFonts w:ascii="Arial" w:hAnsi="Arial" w:cs="Arial"/>
          <w:i/>
          <w:sz w:val="22"/>
          <w:szCs w:val="22"/>
        </w:rPr>
        <w:t>Atlas of key sites for Anatidae in the East Asian Flyway</w:t>
      </w:r>
      <w:r w:rsidRPr="003B217B">
        <w:rPr>
          <w:rFonts w:ascii="Arial" w:hAnsi="Arial" w:cs="Arial"/>
          <w:sz w:val="22"/>
          <w:szCs w:val="22"/>
        </w:rPr>
        <w:t>. Wetlands International, Tokyo and Kuala Lumpur.</w:t>
      </w:r>
    </w:p>
    <w:p w14:paraId="322FC73A" w14:textId="77777777" w:rsidR="00E573CB" w:rsidRPr="003B217B" w:rsidRDefault="00E573CB" w:rsidP="00483E69">
      <w:pPr>
        <w:rPr>
          <w:rFonts w:ascii="Arial" w:hAnsi="Arial" w:cs="Arial"/>
          <w:sz w:val="22"/>
          <w:szCs w:val="22"/>
        </w:rPr>
      </w:pPr>
    </w:p>
    <w:p w14:paraId="6DFAD8FB"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Nechaev,V.A. &amp; Y.N. Gluschenko. 1993. Baer’s Pochard in the Far East of Russia. </w:t>
      </w:r>
      <w:r w:rsidRPr="003B217B">
        <w:rPr>
          <w:rFonts w:ascii="Arial" w:hAnsi="Arial" w:cs="Arial"/>
          <w:i/>
          <w:sz w:val="22"/>
          <w:szCs w:val="22"/>
        </w:rPr>
        <w:t>IWRB Threatened Waterfowl Specialist Group News</w:t>
      </w:r>
      <w:r w:rsidRPr="003B217B">
        <w:rPr>
          <w:rFonts w:ascii="Arial" w:hAnsi="Arial" w:cs="Arial"/>
          <w:sz w:val="22"/>
          <w:szCs w:val="22"/>
        </w:rPr>
        <w:t xml:space="preserve"> 3:  5–7.</w:t>
      </w:r>
    </w:p>
    <w:p w14:paraId="4B62F803" w14:textId="77777777" w:rsidR="00E573CB" w:rsidRPr="003B217B" w:rsidRDefault="00E573CB" w:rsidP="00483E69">
      <w:pPr>
        <w:rPr>
          <w:rFonts w:ascii="Arial" w:hAnsi="Arial" w:cs="Arial"/>
          <w:sz w:val="22"/>
          <w:szCs w:val="22"/>
        </w:rPr>
      </w:pPr>
    </w:p>
    <w:p w14:paraId="2ED17B69"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Nguyen Duc Tu, Le Manh Hung, Le Trong Trai, Ha Quy Quynh, Nguyen Quoc Binh &amp; R. Thomas. 2006. </w:t>
      </w:r>
      <w:r w:rsidRPr="003B217B">
        <w:rPr>
          <w:rFonts w:ascii="Arial" w:hAnsi="Arial" w:cs="Arial"/>
          <w:i/>
          <w:sz w:val="22"/>
          <w:szCs w:val="22"/>
        </w:rPr>
        <w:t>Conservation of key coastal wetland sites in the Red River Delta: an assessment of IBAs ten years on</w:t>
      </w:r>
      <w:r w:rsidRPr="003B217B">
        <w:rPr>
          <w:rFonts w:ascii="Arial" w:hAnsi="Arial" w:cs="Arial"/>
          <w:sz w:val="22"/>
          <w:szCs w:val="22"/>
        </w:rPr>
        <w:t>. BirdLife International Vietnam Programme, Hanoi, Vietnam.</w:t>
      </w:r>
    </w:p>
    <w:p w14:paraId="35782956" w14:textId="77777777" w:rsidR="00E573CB" w:rsidRPr="003B217B" w:rsidRDefault="00E573CB" w:rsidP="00483E69">
      <w:pPr>
        <w:rPr>
          <w:rFonts w:ascii="Arial" w:hAnsi="Arial" w:cs="Arial"/>
          <w:sz w:val="22"/>
          <w:szCs w:val="22"/>
        </w:rPr>
      </w:pPr>
    </w:p>
    <w:p w14:paraId="5DD698F0"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Niu, Z., H. Zhang, X. Wang, W. Yao, D. Zhou, K. Zhao, H. Zhao, N. Li, H. Huang, C. Li, J. Yang, C. Liu, S. Liu, L. Wang, Z. Li, Z. Yang, F. Qiao, Y. Zheng, Y. Chen, Y. Sheng, X. Gao, W. Zhu, W. Wang, H. Wang, Y. Weng, D. Zhuang, J. Liu, Z. Luo, X. Cheng, Z. Guo &amp; P. Gong. 2012. Mapping wetland changes in China between 1978 and 2008. </w:t>
      </w:r>
      <w:r w:rsidRPr="003B217B">
        <w:rPr>
          <w:rFonts w:ascii="Arial" w:hAnsi="Arial" w:cs="Arial"/>
          <w:i/>
          <w:sz w:val="22"/>
          <w:szCs w:val="22"/>
        </w:rPr>
        <w:t>Chinese Science Bulletin</w:t>
      </w:r>
      <w:r w:rsidRPr="003B217B">
        <w:rPr>
          <w:rFonts w:ascii="Arial" w:hAnsi="Arial" w:cs="Arial"/>
          <w:sz w:val="22"/>
          <w:szCs w:val="22"/>
        </w:rPr>
        <w:t xml:space="preserve"> 57: 2813-2823.</w:t>
      </w:r>
    </w:p>
    <w:p w14:paraId="0CB62115" w14:textId="77777777" w:rsidR="00E573CB" w:rsidRPr="003B217B" w:rsidRDefault="00E573CB" w:rsidP="00483E69">
      <w:pPr>
        <w:rPr>
          <w:rFonts w:ascii="Arial" w:hAnsi="Arial" w:cs="Arial"/>
          <w:sz w:val="22"/>
          <w:szCs w:val="22"/>
        </w:rPr>
      </w:pPr>
    </w:p>
    <w:p w14:paraId="421FD9B4"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Rose, P.M. &amp; D.A. Scott. 1994. </w:t>
      </w:r>
      <w:r w:rsidRPr="003B217B">
        <w:rPr>
          <w:rFonts w:ascii="Arial" w:hAnsi="Arial" w:cs="Arial"/>
          <w:i/>
          <w:sz w:val="22"/>
          <w:szCs w:val="22"/>
        </w:rPr>
        <w:t>Waterfowl population estimates</w:t>
      </w:r>
      <w:r w:rsidRPr="003B217B">
        <w:rPr>
          <w:rFonts w:ascii="Arial" w:hAnsi="Arial" w:cs="Arial"/>
          <w:sz w:val="22"/>
          <w:szCs w:val="22"/>
        </w:rPr>
        <w:t>. Publication No. 29. IWRB, Slimbridge, UK.</w:t>
      </w:r>
    </w:p>
    <w:p w14:paraId="5AEF9545" w14:textId="77777777" w:rsidR="00E573CB" w:rsidRPr="003B217B" w:rsidRDefault="00E573CB" w:rsidP="00483E69">
      <w:pPr>
        <w:rPr>
          <w:rFonts w:ascii="Arial" w:hAnsi="Arial" w:cs="Arial"/>
          <w:sz w:val="22"/>
          <w:szCs w:val="22"/>
        </w:rPr>
      </w:pPr>
    </w:p>
    <w:p w14:paraId="343E71D3"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Rose, P.M. &amp; D.A. Scott. 1997. </w:t>
      </w:r>
      <w:r w:rsidRPr="003B217B">
        <w:rPr>
          <w:rFonts w:ascii="Arial" w:hAnsi="Arial" w:cs="Arial"/>
          <w:i/>
          <w:sz w:val="22"/>
          <w:szCs w:val="22"/>
        </w:rPr>
        <w:t>Waterfowl population estimates (2nd edition)</w:t>
      </w:r>
      <w:r w:rsidRPr="003B217B">
        <w:rPr>
          <w:rFonts w:ascii="Arial" w:hAnsi="Arial" w:cs="Arial"/>
          <w:sz w:val="22"/>
          <w:szCs w:val="22"/>
        </w:rPr>
        <w:t>. Publication No. 44. Wetlands International, Wageningen, Netherlands.</w:t>
      </w:r>
    </w:p>
    <w:p w14:paraId="5AA18BDC" w14:textId="77777777" w:rsidR="00E573CB" w:rsidRPr="003B217B" w:rsidRDefault="00E573CB" w:rsidP="00483E69">
      <w:pPr>
        <w:rPr>
          <w:rFonts w:ascii="Arial" w:hAnsi="Arial" w:cs="Arial"/>
          <w:sz w:val="22"/>
          <w:szCs w:val="22"/>
        </w:rPr>
      </w:pPr>
    </w:p>
    <w:p w14:paraId="027F5975" w14:textId="77777777" w:rsidR="00E573CB" w:rsidRPr="003B217B" w:rsidRDefault="00E573CB" w:rsidP="00483E69">
      <w:pPr>
        <w:rPr>
          <w:rFonts w:ascii="Arial" w:hAnsi="Arial" w:cs="Arial"/>
          <w:sz w:val="22"/>
          <w:szCs w:val="22"/>
        </w:rPr>
      </w:pPr>
      <w:r w:rsidRPr="003B217B">
        <w:rPr>
          <w:rFonts w:ascii="Arial" w:hAnsi="Arial" w:cs="Arial"/>
          <w:sz w:val="22"/>
          <w:szCs w:val="22"/>
          <w:lang w:val="es-ES"/>
        </w:rPr>
        <w:t xml:space="preserve">Solovyeva, D., A. Antonov, O. Goroshko, V. Pronkevich &amp; S. Surmach. </w:t>
      </w:r>
      <w:r w:rsidRPr="003B217B">
        <w:rPr>
          <w:rFonts w:ascii="Arial" w:hAnsi="Arial" w:cs="Arial"/>
          <w:sz w:val="22"/>
          <w:szCs w:val="22"/>
        </w:rPr>
        <w:t xml:space="preserve">2013. </w:t>
      </w:r>
      <w:r w:rsidRPr="003B217B">
        <w:rPr>
          <w:rFonts w:ascii="Arial" w:hAnsi="Arial" w:cs="Arial"/>
          <w:i/>
          <w:sz w:val="22"/>
          <w:szCs w:val="22"/>
        </w:rPr>
        <w:t>Emergency measures to save Baer’s Pochard: location of breeding sites in Russia</w:t>
      </w:r>
      <w:r w:rsidRPr="003B217B">
        <w:rPr>
          <w:rFonts w:ascii="Arial" w:hAnsi="Arial" w:cs="Arial"/>
          <w:sz w:val="22"/>
          <w:szCs w:val="22"/>
        </w:rPr>
        <w:t>. Unpublished report to East Asian-Australasian Flyway Partnership. Institute of Biological Problems of the North, Magadan.</w:t>
      </w:r>
    </w:p>
    <w:p w14:paraId="6A978B82" w14:textId="77777777" w:rsidR="00E573CB" w:rsidRPr="003B217B" w:rsidRDefault="00E573CB" w:rsidP="00483E69">
      <w:pPr>
        <w:rPr>
          <w:rFonts w:ascii="Arial" w:hAnsi="Arial" w:cs="Arial"/>
          <w:sz w:val="22"/>
          <w:szCs w:val="22"/>
        </w:rPr>
      </w:pPr>
    </w:p>
    <w:p w14:paraId="52CFE84C"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Su, L. &amp; H. Zou. 2012. Status, threats and conservation needs for the continental population of the Red-crowned Crane. </w:t>
      </w:r>
      <w:r w:rsidRPr="003B217B">
        <w:rPr>
          <w:rFonts w:ascii="Arial" w:hAnsi="Arial" w:cs="Arial"/>
          <w:i/>
          <w:sz w:val="22"/>
          <w:szCs w:val="22"/>
        </w:rPr>
        <w:t>Chinese Birds</w:t>
      </w:r>
      <w:r w:rsidRPr="003B217B">
        <w:rPr>
          <w:rFonts w:ascii="Arial" w:hAnsi="Arial" w:cs="Arial"/>
          <w:sz w:val="22"/>
          <w:szCs w:val="22"/>
        </w:rPr>
        <w:t xml:space="preserve"> 3: 147–164.</w:t>
      </w:r>
    </w:p>
    <w:p w14:paraId="29F7C200" w14:textId="77777777" w:rsidR="00E573CB" w:rsidRPr="003B217B" w:rsidRDefault="00E573CB" w:rsidP="00483E69">
      <w:pPr>
        <w:rPr>
          <w:rFonts w:ascii="Arial" w:hAnsi="Arial" w:cs="Arial"/>
          <w:sz w:val="22"/>
          <w:szCs w:val="22"/>
        </w:rPr>
      </w:pPr>
      <w:r w:rsidRPr="003B217B">
        <w:rPr>
          <w:rFonts w:ascii="Arial" w:hAnsi="Arial" w:cs="Arial"/>
          <w:sz w:val="22"/>
          <w:szCs w:val="22"/>
        </w:rPr>
        <w:lastRenderedPageBreak/>
        <w:t xml:space="preserve">Todd, F. 1979. </w:t>
      </w:r>
      <w:r w:rsidRPr="003B217B">
        <w:rPr>
          <w:rFonts w:ascii="Arial" w:hAnsi="Arial" w:cs="Arial"/>
          <w:i/>
          <w:sz w:val="22"/>
          <w:szCs w:val="22"/>
        </w:rPr>
        <w:t>Waterfowl: Ducks, Geese and Swans of the World</w:t>
      </w:r>
      <w:r w:rsidRPr="003B217B">
        <w:rPr>
          <w:rFonts w:ascii="Arial" w:hAnsi="Arial" w:cs="Arial"/>
          <w:sz w:val="22"/>
          <w:szCs w:val="22"/>
        </w:rPr>
        <w:t>. Sea World Press.</w:t>
      </w:r>
    </w:p>
    <w:p w14:paraId="20DA3B1D"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Wang, X., M. Barter, L. Cao, J. Lei &amp; A.D. Fox. 2012. Serious contractions in wintering distribution and decline in abundance of Baer’s Pochard </w:t>
      </w:r>
      <w:r w:rsidRPr="003B217B">
        <w:rPr>
          <w:rFonts w:ascii="Arial" w:hAnsi="Arial" w:cs="Arial"/>
          <w:i/>
          <w:sz w:val="22"/>
          <w:szCs w:val="22"/>
        </w:rPr>
        <w:t>Aythya baeri</w:t>
      </w:r>
      <w:r w:rsidRPr="003B217B">
        <w:rPr>
          <w:rFonts w:ascii="Arial" w:hAnsi="Arial" w:cs="Arial"/>
          <w:sz w:val="22"/>
          <w:szCs w:val="22"/>
        </w:rPr>
        <w:t xml:space="preserve">. </w:t>
      </w:r>
      <w:r w:rsidRPr="003B217B">
        <w:rPr>
          <w:rFonts w:ascii="Arial" w:hAnsi="Arial" w:cs="Arial"/>
          <w:i/>
          <w:sz w:val="22"/>
          <w:szCs w:val="22"/>
        </w:rPr>
        <w:t>Bird Conservation International</w:t>
      </w:r>
      <w:r w:rsidRPr="003B217B">
        <w:rPr>
          <w:rFonts w:ascii="Arial" w:hAnsi="Arial" w:cs="Arial"/>
          <w:sz w:val="22"/>
          <w:szCs w:val="22"/>
        </w:rPr>
        <w:t xml:space="preserve"> 22: 121–127.</w:t>
      </w:r>
    </w:p>
    <w:p w14:paraId="6F1A9B74" w14:textId="77777777" w:rsidR="00E573CB" w:rsidRPr="003B217B" w:rsidRDefault="00E573CB" w:rsidP="00483E69">
      <w:pPr>
        <w:rPr>
          <w:rFonts w:ascii="Arial" w:hAnsi="Arial" w:cs="Arial"/>
          <w:sz w:val="22"/>
          <w:szCs w:val="22"/>
        </w:rPr>
      </w:pPr>
    </w:p>
    <w:p w14:paraId="6ACA9BC3" w14:textId="77777777" w:rsidR="00E573CB" w:rsidRPr="003B217B" w:rsidRDefault="00E573CB" w:rsidP="00483E69">
      <w:pPr>
        <w:rPr>
          <w:rFonts w:ascii="Arial" w:hAnsi="Arial" w:cs="Arial"/>
          <w:sz w:val="22"/>
          <w:szCs w:val="22"/>
        </w:rPr>
      </w:pPr>
      <w:r w:rsidRPr="003B217B">
        <w:rPr>
          <w:rFonts w:ascii="Arial" w:hAnsi="Arial" w:cs="Arial"/>
          <w:sz w:val="22"/>
          <w:szCs w:val="22"/>
        </w:rPr>
        <w:t xml:space="preserve">Wang, Z., N. Huang, L. Luo, X. Li, C. Ren, K. Song &amp; J.M. Chen. 2011. Shrinkage and fragmentation of marshes in the West Songnen Plain, China, from 1954 to 2008 and its possible causes. </w:t>
      </w:r>
      <w:r w:rsidRPr="003B217B">
        <w:rPr>
          <w:rFonts w:ascii="Arial" w:hAnsi="Arial" w:cs="Arial"/>
          <w:i/>
          <w:sz w:val="22"/>
          <w:szCs w:val="22"/>
        </w:rPr>
        <w:t>International Journal of Applied Earth Observation and Geoinformation</w:t>
      </w:r>
      <w:r w:rsidRPr="003B217B">
        <w:rPr>
          <w:rFonts w:ascii="Arial" w:hAnsi="Arial" w:cs="Arial"/>
          <w:sz w:val="22"/>
          <w:szCs w:val="22"/>
        </w:rPr>
        <w:t xml:space="preserve"> 13: 477–486.</w:t>
      </w:r>
    </w:p>
    <w:p w14:paraId="79C673F5" w14:textId="77777777" w:rsidR="00E573CB" w:rsidRPr="003B217B" w:rsidRDefault="00E573CB" w:rsidP="00483E69">
      <w:pPr>
        <w:jc w:val="both"/>
        <w:rPr>
          <w:rFonts w:ascii="Arial" w:hAnsi="Arial" w:cs="Arial"/>
          <w:sz w:val="22"/>
          <w:szCs w:val="22"/>
        </w:rPr>
      </w:pPr>
    </w:p>
    <w:p w14:paraId="4D5B8267"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Wetlands International. 2012. </w:t>
      </w:r>
      <w:r w:rsidRPr="003B217B">
        <w:rPr>
          <w:rFonts w:ascii="Arial" w:hAnsi="Arial" w:cs="Arial"/>
          <w:i/>
          <w:sz w:val="22"/>
          <w:szCs w:val="22"/>
        </w:rPr>
        <w:t>Waterbird Population Estimates 5</w:t>
      </w:r>
      <w:r w:rsidRPr="003B217B">
        <w:rPr>
          <w:rFonts w:ascii="Arial" w:hAnsi="Arial" w:cs="Arial"/>
          <w:i/>
          <w:sz w:val="22"/>
          <w:szCs w:val="22"/>
          <w:vertAlign w:val="superscript"/>
        </w:rPr>
        <w:t>th</w:t>
      </w:r>
      <w:r w:rsidRPr="003B217B">
        <w:rPr>
          <w:rFonts w:ascii="Arial" w:hAnsi="Arial" w:cs="Arial"/>
          <w:i/>
          <w:sz w:val="22"/>
          <w:szCs w:val="22"/>
        </w:rPr>
        <w:t xml:space="preserve"> edition</w:t>
      </w:r>
      <w:r w:rsidRPr="003B217B">
        <w:rPr>
          <w:rFonts w:ascii="Arial" w:hAnsi="Arial" w:cs="Arial"/>
          <w:sz w:val="22"/>
          <w:szCs w:val="22"/>
        </w:rPr>
        <w:t xml:space="preserve">. Retrieved from wpe.wetlands.org. </w:t>
      </w:r>
    </w:p>
    <w:p w14:paraId="4AA681C2" w14:textId="77777777" w:rsidR="00E573CB" w:rsidRPr="003B217B" w:rsidRDefault="00E573CB" w:rsidP="00483E69">
      <w:pPr>
        <w:jc w:val="both"/>
        <w:rPr>
          <w:rFonts w:ascii="Arial" w:hAnsi="Arial" w:cs="Arial"/>
          <w:sz w:val="22"/>
          <w:szCs w:val="22"/>
        </w:rPr>
      </w:pPr>
    </w:p>
    <w:p w14:paraId="70CCCF3B"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Wilder, G.D. &amp; H.W. Hubbard. 1938. Birds of northeast China: A practical guide based on studies made chiefly in Hopei [Hebei] Province. </w:t>
      </w:r>
      <w:r w:rsidRPr="003B217B">
        <w:rPr>
          <w:rFonts w:ascii="Arial" w:hAnsi="Arial" w:cs="Arial"/>
          <w:i/>
          <w:sz w:val="22"/>
          <w:szCs w:val="22"/>
        </w:rPr>
        <w:t>Peking Natural History Bulletin</w:t>
      </w:r>
      <w:r w:rsidRPr="003B217B">
        <w:rPr>
          <w:rFonts w:ascii="Arial" w:hAnsi="Arial" w:cs="Arial"/>
          <w:sz w:val="22"/>
          <w:szCs w:val="22"/>
        </w:rPr>
        <w:t xml:space="preserve"> No. 6, Beijing. </w:t>
      </w:r>
    </w:p>
    <w:p w14:paraId="7C370FE1" w14:textId="77777777" w:rsidR="00E573CB" w:rsidRPr="003B217B" w:rsidRDefault="00E573CB" w:rsidP="00483E69">
      <w:pPr>
        <w:jc w:val="both"/>
        <w:rPr>
          <w:rFonts w:ascii="Arial" w:hAnsi="Arial" w:cs="Arial"/>
          <w:sz w:val="22"/>
          <w:szCs w:val="22"/>
        </w:rPr>
      </w:pPr>
    </w:p>
    <w:p w14:paraId="676917E8"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Yang, G. C. Zhu &amp; Z. Jiang. 2011. </w:t>
      </w:r>
      <w:r w:rsidRPr="003B217B">
        <w:rPr>
          <w:rFonts w:ascii="Arial" w:hAnsi="Arial" w:cs="Arial"/>
          <w:i/>
          <w:sz w:val="22"/>
          <w:szCs w:val="22"/>
        </w:rPr>
        <w:t>Yangtze Conservation and Development Report 2011</w:t>
      </w:r>
      <w:r w:rsidRPr="003B217B">
        <w:rPr>
          <w:rFonts w:ascii="Arial" w:hAnsi="Arial" w:cs="Arial"/>
          <w:sz w:val="22"/>
          <w:szCs w:val="22"/>
        </w:rPr>
        <w:t>. Yangtze Publishing House, Wuhan.</w:t>
      </w:r>
    </w:p>
    <w:p w14:paraId="45C71225" w14:textId="77777777" w:rsidR="00E573CB" w:rsidRPr="003B217B" w:rsidRDefault="00E573CB" w:rsidP="00483E69">
      <w:pPr>
        <w:jc w:val="both"/>
        <w:rPr>
          <w:rFonts w:ascii="Arial" w:hAnsi="Arial" w:cs="Arial"/>
          <w:sz w:val="22"/>
          <w:szCs w:val="22"/>
        </w:rPr>
      </w:pPr>
    </w:p>
    <w:p w14:paraId="011000BE"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Zhang, J. K. Ma &amp; B. Fu. 2009a. Wetland loss under the impact of agricultural development in the Sanjiang Plain, NE China. </w:t>
      </w:r>
      <w:r w:rsidRPr="003B217B">
        <w:rPr>
          <w:rFonts w:ascii="Arial" w:hAnsi="Arial" w:cs="Arial"/>
          <w:i/>
          <w:sz w:val="22"/>
          <w:szCs w:val="22"/>
        </w:rPr>
        <w:t>Environ Monit Assess</w:t>
      </w:r>
      <w:r w:rsidRPr="003B217B">
        <w:rPr>
          <w:rFonts w:ascii="Arial" w:hAnsi="Arial" w:cs="Arial"/>
          <w:sz w:val="22"/>
          <w:szCs w:val="22"/>
        </w:rPr>
        <w:t>.</w:t>
      </w:r>
    </w:p>
    <w:p w14:paraId="5DF930B2" w14:textId="77777777" w:rsidR="00E573CB" w:rsidRPr="003B217B" w:rsidRDefault="00E573CB" w:rsidP="00483E69">
      <w:pPr>
        <w:jc w:val="both"/>
        <w:rPr>
          <w:rFonts w:ascii="Arial" w:hAnsi="Arial" w:cs="Arial"/>
          <w:sz w:val="22"/>
          <w:szCs w:val="22"/>
        </w:rPr>
      </w:pPr>
    </w:p>
    <w:p w14:paraId="3BCDF4EE"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Zhang S.Q., X.D. Na, B. Kong, Z.M. Wang, H.X. Jiang, H. Yu, Z.C. Zhao, X.F. Li, C.Y. Liu &amp; P.E. Dale. 2009b. Identifying wetland change in China's Sanjiang Plain using remote sensing. </w:t>
      </w:r>
      <w:r w:rsidRPr="003B217B">
        <w:rPr>
          <w:rFonts w:ascii="Arial" w:hAnsi="Arial" w:cs="Arial"/>
          <w:i/>
          <w:sz w:val="22"/>
          <w:szCs w:val="22"/>
        </w:rPr>
        <w:t>Wetlands</w:t>
      </w:r>
      <w:r w:rsidRPr="003B217B">
        <w:rPr>
          <w:rFonts w:ascii="Arial" w:hAnsi="Arial" w:cs="Arial"/>
          <w:sz w:val="22"/>
          <w:szCs w:val="22"/>
        </w:rPr>
        <w:t xml:space="preserve"> 1: 302–313.</w:t>
      </w:r>
    </w:p>
    <w:p w14:paraId="673A32B7" w14:textId="77777777" w:rsidR="00E573CB" w:rsidRPr="003B217B" w:rsidRDefault="00E573CB" w:rsidP="00483E69">
      <w:pPr>
        <w:jc w:val="both"/>
        <w:rPr>
          <w:rFonts w:ascii="Arial" w:hAnsi="Arial" w:cs="Arial"/>
          <w:sz w:val="22"/>
          <w:szCs w:val="22"/>
        </w:rPr>
      </w:pPr>
    </w:p>
    <w:p w14:paraId="3EB871AB" w14:textId="77777777" w:rsidR="00E573CB" w:rsidRPr="003B217B" w:rsidRDefault="00E573CB" w:rsidP="00483E69">
      <w:pPr>
        <w:jc w:val="both"/>
        <w:rPr>
          <w:rFonts w:ascii="Arial" w:hAnsi="Arial" w:cs="Arial"/>
          <w:sz w:val="22"/>
          <w:szCs w:val="22"/>
        </w:rPr>
      </w:pPr>
      <w:r w:rsidRPr="003B217B">
        <w:rPr>
          <w:rFonts w:ascii="Arial" w:hAnsi="Arial" w:cs="Arial"/>
          <w:sz w:val="22"/>
          <w:szCs w:val="22"/>
        </w:rPr>
        <w:t xml:space="preserve">Zhao, X. &amp; R. MaMing. In press. The status of Ferruginous Duck </w:t>
      </w:r>
      <w:r w:rsidRPr="003B217B">
        <w:rPr>
          <w:rFonts w:ascii="Arial" w:hAnsi="Arial" w:cs="Arial"/>
          <w:i/>
          <w:sz w:val="22"/>
          <w:szCs w:val="22"/>
        </w:rPr>
        <w:t>Aythya nyroca</w:t>
      </w:r>
      <w:r w:rsidRPr="003B217B">
        <w:rPr>
          <w:rFonts w:ascii="Arial" w:hAnsi="Arial" w:cs="Arial"/>
          <w:sz w:val="22"/>
          <w:szCs w:val="22"/>
        </w:rPr>
        <w:t xml:space="preserve"> breeding and wintering in China. </w:t>
      </w:r>
      <w:r w:rsidRPr="003B217B">
        <w:rPr>
          <w:rFonts w:ascii="Arial" w:hAnsi="Arial" w:cs="Arial"/>
          <w:i/>
          <w:sz w:val="22"/>
          <w:szCs w:val="22"/>
        </w:rPr>
        <w:t>Wildfowl</w:t>
      </w:r>
      <w:r w:rsidRPr="003B217B">
        <w:rPr>
          <w:rFonts w:ascii="Arial" w:hAnsi="Arial" w:cs="Arial"/>
          <w:sz w:val="22"/>
          <w:szCs w:val="22"/>
        </w:rPr>
        <w:t xml:space="preserve"> 64: 000–000. </w:t>
      </w:r>
    </w:p>
    <w:p w14:paraId="44ED8922" w14:textId="77777777" w:rsidR="00E573CB" w:rsidRPr="003B217B" w:rsidRDefault="00E573CB" w:rsidP="00483E69">
      <w:pPr>
        <w:jc w:val="both"/>
        <w:rPr>
          <w:rFonts w:ascii="Arial" w:hAnsi="Arial" w:cs="Arial"/>
          <w:sz w:val="22"/>
          <w:szCs w:val="22"/>
        </w:rPr>
      </w:pPr>
    </w:p>
    <w:p w14:paraId="67B2B949" w14:textId="77777777" w:rsidR="00E573CB" w:rsidRPr="006D2870" w:rsidRDefault="00E573CB" w:rsidP="00483E69">
      <w:pPr>
        <w:jc w:val="both"/>
        <w:rPr>
          <w:rFonts w:ascii="Arial" w:hAnsi="Arial" w:cs="Arial"/>
          <w:sz w:val="22"/>
          <w:szCs w:val="22"/>
        </w:rPr>
      </w:pPr>
      <w:r w:rsidRPr="003B217B">
        <w:rPr>
          <w:rFonts w:ascii="Arial" w:hAnsi="Arial" w:cs="Arial"/>
          <w:sz w:val="22"/>
          <w:szCs w:val="22"/>
        </w:rPr>
        <w:t xml:space="preserve">Zhao Z. 1995. </w:t>
      </w:r>
      <w:r w:rsidRPr="003B217B">
        <w:rPr>
          <w:rFonts w:ascii="Arial" w:hAnsi="Arial" w:cs="Arial"/>
          <w:i/>
          <w:sz w:val="22"/>
          <w:szCs w:val="22"/>
        </w:rPr>
        <w:t>A handbook of the birds of China, I. Non-passerines</w:t>
      </w:r>
      <w:r w:rsidRPr="003B217B">
        <w:rPr>
          <w:rFonts w:ascii="Arial" w:hAnsi="Arial" w:cs="Arial"/>
          <w:sz w:val="22"/>
          <w:szCs w:val="22"/>
        </w:rPr>
        <w:t>. Changchun: Jilin Science and Technology Press. [In Chinese]</w:t>
      </w:r>
    </w:p>
    <w:p w14:paraId="4E7B20DA" w14:textId="77777777" w:rsidR="00E573CB" w:rsidRPr="006D2870" w:rsidRDefault="00E573CB" w:rsidP="00E573CB">
      <w:pPr>
        <w:rPr>
          <w:rFonts w:ascii="Arial" w:hAnsi="Arial" w:cs="Arial"/>
          <w:sz w:val="22"/>
          <w:szCs w:val="22"/>
        </w:rPr>
      </w:pPr>
    </w:p>
    <w:p w14:paraId="64A82448" w14:textId="77777777" w:rsidR="00E573CB" w:rsidRPr="006D2870" w:rsidRDefault="00E573CB" w:rsidP="00E573CB">
      <w:pPr>
        <w:rPr>
          <w:rFonts w:ascii="Arial" w:hAnsi="Arial" w:cs="Arial"/>
          <w:sz w:val="22"/>
          <w:szCs w:val="22"/>
        </w:rPr>
      </w:pPr>
    </w:p>
    <w:p w14:paraId="2184DD3D" w14:textId="77777777" w:rsidR="00E573CB" w:rsidRPr="006D2870" w:rsidRDefault="00E573CB" w:rsidP="00E573CB">
      <w:pPr>
        <w:rPr>
          <w:rFonts w:ascii="Arial" w:hAnsi="Arial" w:cs="Arial"/>
          <w:sz w:val="22"/>
          <w:szCs w:val="22"/>
        </w:rPr>
      </w:pPr>
    </w:p>
    <w:p w14:paraId="0128230A" w14:textId="77777777" w:rsidR="00E573CB" w:rsidRPr="006D2870" w:rsidRDefault="00E573CB" w:rsidP="00E573CB">
      <w:pPr>
        <w:rPr>
          <w:rFonts w:ascii="Arial" w:hAnsi="Arial" w:cs="Arial"/>
          <w:b/>
          <w:bCs/>
          <w:caps/>
          <w:sz w:val="22"/>
          <w:szCs w:val="32"/>
        </w:rPr>
      </w:pPr>
      <w:bookmarkStart w:id="22" w:name="_GoBack"/>
      <w:bookmarkEnd w:id="22"/>
      <w:r w:rsidRPr="006D2870">
        <w:rPr>
          <w:rFonts w:ascii="Arial" w:hAnsi="Arial" w:cs="Arial"/>
          <w:sz w:val="22"/>
          <w:szCs w:val="22"/>
        </w:rPr>
        <w:br w:type="page"/>
      </w:r>
      <w:bookmarkStart w:id="23" w:name="_Toc404008326"/>
      <w:r w:rsidRPr="006D2870">
        <w:rPr>
          <w:rFonts w:ascii="Arial" w:hAnsi="Arial" w:cs="Arial"/>
          <w:b/>
          <w:bCs/>
          <w:caps/>
          <w:sz w:val="22"/>
          <w:szCs w:val="32"/>
        </w:rPr>
        <w:lastRenderedPageBreak/>
        <w:t>7. Annexes</w:t>
      </w:r>
      <w:bookmarkEnd w:id="23"/>
    </w:p>
    <w:p w14:paraId="7BD4DABF" w14:textId="77777777" w:rsidR="00E573CB" w:rsidRPr="006D2870" w:rsidRDefault="00E573CB" w:rsidP="00E573CB">
      <w:pPr>
        <w:rPr>
          <w:rFonts w:ascii="Arial" w:hAnsi="Arial" w:cs="Arial"/>
          <w:sz w:val="22"/>
          <w:szCs w:val="22"/>
        </w:rPr>
      </w:pPr>
    </w:p>
    <w:p w14:paraId="2FD8C05C" w14:textId="77777777" w:rsidR="00E573CB" w:rsidRPr="006D2870" w:rsidRDefault="00E573CB" w:rsidP="00E573CB">
      <w:pPr>
        <w:rPr>
          <w:rFonts w:ascii="Arial" w:hAnsi="Arial" w:cs="Arial"/>
          <w:sz w:val="22"/>
          <w:szCs w:val="22"/>
        </w:rPr>
      </w:pPr>
      <w:r w:rsidRPr="006D2870">
        <w:rPr>
          <w:rFonts w:ascii="Arial" w:hAnsi="Arial" w:cs="Arial"/>
          <w:b/>
          <w:sz w:val="22"/>
          <w:szCs w:val="22"/>
        </w:rPr>
        <w:t>Annex 1:</w:t>
      </w:r>
      <w:r w:rsidRPr="006D2870">
        <w:rPr>
          <w:rFonts w:ascii="Arial" w:hAnsi="Arial" w:cs="Arial"/>
          <w:sz w:val="22"/>
          <w:szCs w:val="22"/>
        </w:rPr>
        <w:t xml:space="preserve"> The importance of threats at the country level.</w:t>
      </w:r>
    </w:p>
    <w:p w14:paraId="295848E3" w14:textId="77777777" w:rsidR="00E573CB" w:rsidRPr="006D2870" w:rsidRDefault="00E573CB" w:rsidP="00E573CB">
      <w:pPr>
        <w:rPr>
          <w:rFonts w:ascii="Arial" w:hAnsi="Arial" w:cs="Arial"/>
          <w:sz w:val="22"/>
          <w:szCs w:val="22"/>
        </w:rPr>
      </w:pP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38"/>
        <w:gridCol w:w="567"/>
        <w:gridCol w:w="567"/>
        <w:gridCol w:w="567"/>
        <w:gridCol w:w="680"/>
        <w:gridCol w:w="578"/>
        <w:gridCol w:w="698"/>
        <w:gridCol w:w="737"/>
        <w:gridCol w:w="610"/>
        <w:gridCol w:w="537"/>
        <w:gridCol w:w="537"/>
      </w:tblGrid>
      <w:tr w:rsidR="00E573CB" w:rsidRPr="002A3D1C" w14:paraId="26252B83" w14:textId="77777777" w:rsidTr="002A3D1C">
        <w:tc>
          <w:tcPr>
            <w:tcW w:w="2376" w:type="dxa"/>
            <w:vMerge w:val="restart"/>
            <w:shd w:val="clear" w:color="auto" w:fill="D9D9D9"/>
          </w:tcPr>
          <w:p w14:paraId="3AF10089" w14:textId="77777777" w:rsidR="00E573CB" w:rsidRPr="002A3D1C" w:rsidRDefault="00E573CB" w:rsidP="00D1035F">
            <w:pPr>
              <w:rPr>
                <w:rFonts w:ascii="Arial" w:eastAsia="Calibri" w:hAnsi="Arial" w:cs="Arial"/>
                <w:b/>
                <w:sz w:val="22"/>
                <w:szCs w:val="22"/>
              </w:rPr>
            </w:pPr>
          </w:p>
        </w:tc>
        <w:tc>
          <w:tcPr>
            <w:tcW w:w="1305" w:type="dxa"/>
            <w:gridSpan w:val="2"/>
            <w:tcBorders>
              <w:bottom w:val="single" w:sz="4" w:space="0" w:color="auto"/>
            </w:tcBorders>
            <w:shd w:val="clear" w:color="auto" w:fill="D9D9D9"/>
          </w:tcPr>
          <w:p w14:paraId="4AAE59F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Breeding range</w:t>
            </w:r>
          </w:p>
        </w:tc>
        <w:tc>
          <w:tcPr>
            <w:tcW w:w="5511" w:type="dxa"/>
            <w:gridSpan w:val="9"/>
            <w:tcBorders>
              <w:bottom w:val="single" w:sz="4" w:space="0" w:color="auto"/>
            </w:tcBorders>
            <w:shd w:val="clear" w:color="auto" w:fill="D9D9D9"/>
          </w:tcPr>
          <w:p w14:paraId="1DBE3C8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Wintering range</w:t>
            </w:r>
          </w:p>
        </w:tc>
      </w:tr>
      <w:tr w:rsidR="00E573CB" w:rsidRPr="002A3D1C" w14:paraId="4379F3D3" w14:textId="77777777" w:rsidTr="00226FE9">
        <w:tc>
          <w:tcPr>
            <w:tcW w:w="2376" w:type="dxa"/>
            <w:vMerge/>
            <w:tcBorders>
              <w:bottom w:val="single" w:sz="4" w:space="0" w:color="auto"/>
            </w:tcBorders>
            <w:shd w:val="clear" w:color="auto" w:fill="D9D9D9"/>
          </w:tcPr>
          <w:p w14:paraId="7B030EF6" w14:textId="77777777" w:rsidR="00E573CB" w:rsidRPr="002A3D1C" w:rsidRDefault="00E573CB" w:rsidP="00D1035F">
            <w:pPr>
              <w:rPr>
                <w:rFonts w:ascii="Arial" w:eastAsia="Calibri" w:hAnsi="Arial" w:cs="Arial"/>
                <w:b/>
                <w:sz w:val="22"/>
                <w:szCs w:val="22"/>
              </w:rPr>
            </w:pPr>
          </w:p>
        </w:tc>
        <w:tc>
          <w:tcPr>
            <w:tcW w:w="738" w:type="dxa"/>
            <w:tcBorders>
              <w:bottom w:val="single" w:sz="4" w:space="0" w:color="auto"/>
            </w:tcBorders>
            <w:shd w:val="clear" w:color="auto" w:fill="D9D9D9"/>
          </w:tcPr>
          <w:p w14:paraId="3F61F36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567" w:type="dxa"/>
            <w:tcBorders>
              <w:bottom w:val="single" w:sz="4" w:space="0" w:color="auto"/>
            </w:tcBorders>
            <w:shd w:val="clear" w:color="auto" w:fill="D9D9D9"/>
          </w:tcPr>
          <w:p w14:paraId="2BC43A0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RU</w:t>
            </w:r>
          </w:p>
        </w:tc>
        <w:tc>
          <w:tcPr>
            <w:tcW w:w="567" w:type="dxa"/>
            <w:tcBorders>
              <w:bottom w:val="single" w:sz="4" w:space="0" w:color="auto"/>
            </w:tcBorders>
            <w:shd w:val="clear" w:color="auto" w:fill="D9D9D9"/>
          </w:tcPr>
          <w:p w14:paraId="21F3A099"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BA</w:t>
            </w:r>
          </w:p>
        </w:tc>
        <w:tc>
          <w:tcPr>
            <w:tcW w:w="567" w:type="dxa"/>
            <w:tcBorders>
              <w:bottom w:val="single" w:sz="4" w:space="0" w:color="auto"/>
            </w:tcBorders>
            <w:shd w:val="clear" w:color="auto" w:fill="D9D9D9"/>
          </w:tcPr>
          <w:p w14:paraId="1A64D6F0"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680" w:type="dxa"/>
            <w:tcBorders>
              <w:bottom w:val="single" w:sz="4" w:space="0" w:color="auto"/>
            </w:tcBorders>
            <w:shd w:val="clear" w:color="auto" w:fill="D9D9D9"/>
          </w:tcPr>
          <w:p w14:paraId="2996885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DPRK</w:t>
            </w:r>
          </w:p>
        </w:tc>
        <w:tc>
          <w:tcPr>
            <w:tcW w:w="578" w:type="dxa"/>
            <w:tcBorders>
              <w:bottom w:val="single" w:sz="4" w:space="0" w:color="auto"/>
            </w:tcBorders>
            <w:shd w:val="clear" w:color="auto" w:fill="D9D9D9"/>
          </w:tcPr>
          <w:p w14:paraId="0EF9FCBA"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IN</w:t>
            </w:r>
          </w:p>
        </w:tc>
        <w:tc>
          <w:tcPr>
            <w:tcW w:w="698" w:type="dxa"/>
            <w:tcBorders>
              <w:bottom w:val="single" w:sz="4" w:space="0" w:color="auto"/>
            </w:tcBorders>
            <w:shd w:val="clear" w:color="auto" w:fill="D9D9D9"/>
          </w:tcPr>
          <w:p w14:paraId="2761341A"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MY</w:t>
            </w:r>
          </w:p>
        </w:tc>
        <w:tc>
          <w:tcPr>
            <w:tcW w:w="737" w:type="dxa"/>
            <w:tcBorders>
              <w:bottom w:val="single" w:sz="4" w:space="0" w:color="auto"/>
            </w:tcBorders>
            <w:shd w:val="clear" w:color="auto" w:fill="D9D9D9"/>
          </w:tcPr>
          <w:p w14:paraId="57189CB1"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ROK</w:t>
            </w:r>
          </w:p>
        </w:tc>
        <w:tc>
          <w:tcPr>
            <w:tcW w:w="610" w:type="dxa"/>
            <w:tcBorders>
              <w:bottom w:val="single" w:sz="4" w:space="0" w:color="auto"/>
            </w:tcBorders>
            <w:shd w:val="clear" w:color="auto" w:fill="D9D9D9"/>
          </w:tcPr>
          <w:p w14:paraId="66400492"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TA</w:t>
            </w:r>
          </w:p>
        </w:tc>
        <w:tc>
          <w:tcPr>
            <w:tcW w:w="537" w:type="dxa"/>
            <w:tcBorders>
              <w:bottom w:val="single" w:sz="4" w:space="0" w:color="auto"/>
            </w:tcBorders>
            <w:shd w:val="clear" w:color="auto" w:fill="D9D9D9"/>
          </w:tcPr>
          <w:p w14:paraId="40FC3FD0"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TH</w:t>
            </w:r>
          </w:p>
        </w:tc>
        <w:tc>
          <w:tcPr>
            <w:tcW w:w="537" w:type="dxa"/>
            <w:tcBorders>
              <w:bottom w:val="single" w:sz="4" w:space="0" w:color="auto"/>
            </w:tcBorders>
            <w:shd w:val="clear" w:color="auto" w:fill="D9D9D9"/>
          </w:tcPr>
          <w:p w14:paraId="2828E22F"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VI</w:t>
            </w:r>
          </w:p>
        </w:tc>
      </w:tr>
      <w:tr w:rsidR="00E573CB" w:rsidRPr="002A3D1C" w14:paraId="609BB3CB" w14:textId="77777777" w:rsidTr="00226FE9">
        <w:tc>
          <w:tcPr>
            <w:tcW w:w="2376" w:type="dxa"/>
            <w:shd w:val="clear" w:color="auto" w:fill="F2F2F2"/>
          </w:tcPr>
          <w:p w14:paraId="388BBB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Critical threats</w:t>
            </w:r>
          </w:p>
        </w:tc>
        <w:tc>
          <w:tcPr>
            <w:tcW w:w="738" w:type="dxa"/>
            <w:shd w:val="clear" w:color="auto" w:fill="F2F2F2"/>
          </w:tcPr>
          <w:p w14:paraId="63B13CC8"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175A82A"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9C10F20"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E6E1D7C"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216DF63D"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128C53FC"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2C7EAB83"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12868693"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4DE581E7"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78B56636"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621F2A04" w14:textId="77777777" w:rsidR="00E573CB" w:rsidRPr="002A3D1C" w:rsidRDefault="00E573CB" w:rsidP="00D1035F">
            <w:pPr>
              <w:jc w:val="center"/>
              <w:rPr>
                <w:rFonts w:ascii="Arial" w:eastAsia="Calibri" w:hAnsi="Arial" w:cs="Arial"/>
                <w:sz w:val="22"/>
                <w:szCs w:val="22"/>
              </w:rPr>
            </w:pPr>
          </w:p>
        </w:tc>
      </w:tr>
      <w:tr w:rsidR="00E573CB" w:rsidRPr="002A3D1C" w14:paraId="3AA2E720" w14:textId="77777777" w:rsidTr="00226FE9">
        <w:tc>
          <w:tcPr>
            <w:tcW w:w="2376" w:type="dxa"/>
            <w:shd w:val="clear" w:color="auto" w:fill="auto"/>
          </w:tcPr>
          <w:p w14:paraId="504D52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Habitat loss and degradation</w:t>
            </w:r>
          </w:p>
        </w:tc>
        <w:tc>
          <w:tcPr>
            <w:tcW w:w="738" w:type="dxa"/>
            <w:shd w:val="clear" w:color="auto" w:fill="auto"/>
          </w:tcPr>
          <w:p w14:paraId="4162FDF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DB51A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77B3AA8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42A2A54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74ACA9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1EF46E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224CF09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7CB5C8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64EA65F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0F57B4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32A68E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2853F3DD" w14:textId="77777777" w:rsidTr="00226FE9">
        <w:tc>
          <w:tcPr>
            <w:tcW w:w="2376" w:type="dxa"/>
            <w:tcBorders>
              <w:bottom w:val="single" w:sz="4" w:space="0" w:color="auto"/>
            </w:tcBorders>
            <w:shd w:val="clear" w:color="auto" w:fill="auto"/>
          </w:tcPr>
          <w:p w14:paraId="16898E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Unsustainable harvesting</w:t>
            </w:r>
          </w:p>
        </w:tc>
        <w:tc>
          <w:tcPr>
            <w:tcW w:w="738" w:type="dxa"/>
            <w:tcBorders>
              <w:bottom w:val="single" w:sz="4" w:space="0" w:color="auto"/>
            </w:tcBorders>
            <w:shd w:val="clear" w:color="auto" w:fill="auto"/>
          </w:tcPr>
          <w:p w14:paraId="363B99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14:paraId="2781259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14:paraId="208C71A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14:paraId="46F176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14:paraId="384C9A2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tcBorders>
              <w:bottom w:val="single" w:sz="4" w:space="0" w:color="auto"/>
            </w:tcBorders>
            <w:shd w:val="clear" w:color="auto" w:fill="auto"/>
          </w:tcPr>
          <w:p w14:paraId="6DC2109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98" w:type="dxa"/>
            <w:tcBorders>
              <w:bottom w:val="single" w:sz="4" w:space="0" w:color="auto"/>
            </w:tcBorders>
            <w:shd w:val="clear" w:color="auto" w:fill="auto"/>
          </w:tcPr>
          <w:p w14:paraId="490490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14:paraId="4F332D9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10" w:type="dxa"/>
            <w:tcBorders>
              <w:bottom w:val="single" w:sz="4" w:space="0" w:color="auto"/>
            </w:tcBorders>
            <w:shd w:val="clear" w:color="auto" w:fill="auto"/>
          </w:tcPr>
          <w:p w14:paraId="7968A0A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14:paraId="3DE89D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14:paraId="1FEB7E2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r w:rsidR="00E573CB" w:rsidRPr="002A3D1C" w14:paraId="0E3713C5" w14:textId="77777777" w:rsidTr="00226FE9">
        <w:tc>
          <w:tcPr>
            <w:tcW w:w="2376" w:type="dxa"/>
            <w:shd w:val="clear" w:color="auto" w:fill="F2F2F2"/>
          </w:tcPr>
          <w:p w14:paraId="37BF40A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Additional threats</w:t>
            </w:r>
          </w:p>
        </w:tc>
        <w:tc>
          <w:tcPr>
            <w:tcW w:w="738" w:type="dxa"/>
            <w:shd w:val="clear" w:color="auto" w:fill="F2F2F2"/>
          </w:tcPr>
          <w:p w14:paraId="3F1EFDB6"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2F802D0"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1F90BB48"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0E6D8B35"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1B821FC3"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6A093575"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7E54BD7D"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13F66B82"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6F8720E2"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2E0562F5"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1FB2175D" w14:textId="77777777" w:rsidR="00E573CB" w:rsidRPr="002A3D1C" w:rsidRDefault="00E573CB" w:rsidP="00D1035F">
            <w:pPr>
              <w:jc w:val="center"/>
              <w:rPr>
                <w:rFonts w:ascii="Arial" w:eastAsia="Calibri" w:hAnsi="Arial" w:cs="Arial"/>
                <w:sz w:val="22"/>
                <w:szCs w:val="22"/>
              </w:rPr>
            </w:pPr>
          </w:p>
        </w:tc>
      </w:tr>
      <w:tr w:rsidR="00E573CB" w:rsidRPr="002A3D1C" w14:paraId="4B23F2B9" w14:textId="77777777" w:rsidTr="00226FE9">
        <w:tc>
          <w:tcPr>
            <w:tcW w:w="2376" w:type="dxa"/>
            <w:shd w:val="clear" w:color="auto" w:fill="auto"/>
          </w:tcPr>
          <w:p w14:paraId="71FE1CE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Inadequate site protection and management</w:t>
            </w:r>
          </w:p>
        </w:tc>
        <w:tc>
          <w:tcPr>
            <w:tcW w:w="738" w:type="dxa"/>
            <w:shd w:val="clear" w:color="auto" w:fill="auto"/>
          </w:tcPr>
          <w:p w14:paraId="3CA75D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7BAB75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7BB84B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682D8F5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36E078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5C8C467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0C78DED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14097EC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4B51534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09F4094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7215D89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0997ADA3" w14:textId="77777777" w:rsidTr="00226FE9">
        <w:tc>
          <w:tcPr>
            <w:tcW w:w="2376" w:type="dxa"/>
            <w:shd w:val="clear" w:color="auto" w:fill="auto"/>
          </w:tcPr>
          <w:p w14:paraId="3D238E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Disturbance and recreation</w:t>
            </w:r>
          </w:p>
        </w:tc>
        <w:tc>
          <w:tcPr>
            <w:tcW w:w="738" w:type="dxa"/>
            <w:shd w:val="clear" w:color="auto" w:fill="auto"/>
          </w:tcPr>
          <w:p w14:paraId="181BE90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01C78D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5F9CBBE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1AE0671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2DE0426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0F609A8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0815D5F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48BEF85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614918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4C2EDE7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3D192B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37BDE02E" w14:textId="77777777" w:rsidTr="00226FE9">
        <w:tc>
          <w:tcPr>
            <w:tcW w:w="2376" w:type="dxa"/>
            <w:shd w:val="clear" w:color="auto" w:fill="auto"/>
          </w:tcPr>
          <w:p w14:paraId="1AECFF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Lack of awareness</w:t>
            </w:r>
          </w:p>
        </w:tc>
        <w:tc>
          <w:tcPr>
            <w:tcW w:w="738" w:type="dxa"/>
            <w:shd w:val="clear" w:color="auto" w:fill="auto"/>
          </w:tcPr>
          <w:p w14:paraId="110883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EA5E1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CD2931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560A0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66FA70F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78" w:type="dxa"/>
            <w:shd w:val="clear" w:color="auto" w:fill="auto"/>
          </w:tcPr>
          <w:p w14:paraId="30CBC5F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98" w:type="dxa"/>
            <w:shd w:val="clear" w:color="auto" w:fill="auto"/>
          </w:tcPr>
          <w:p w14:paraId="1476443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737" w:type="dxa"/>
            <w:shd w:val="clear" w:color="auto" w:fill="auto"/>
          </w:tcPr>
          <w:p w14:paraId="182491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10" w:type="dxa"/>
            <w:shd w:val="clear" w:color="auto" w:fill="auto"/>
          </w:tcPr>
          <w:p w14:paraId="4DF9734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14:paraId="75C871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14:paraId="25C5FE6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r>
      <w:tr w:rsidR="00E573CB" w:rsidRPr="002A3D1C" w14:paraId="269DDDF8" w14:textId="77777777" w:rsidTr="00226FE9">
        <w:tc>
          <w:tcPr>
            <w:tcW w:w="2376" w:type="dxa"/>
            <w:tcBorders>
              <w:bottom w:val="single" w:sz="4" w:space="0" w:color="auto"/>
            </w:tcBorders>
            <w:shd w:val="clear" w:color="auto" w:fill="auto"/>
          </w:tcPr>
          <w:p w14:paraId="0A4E1C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Policy obstacles</w:t>
            </w:r>
          </w:p>
        </w:tc>
        <w:tc>
          <w:tcPr>
            <w:tcW w:w="738" w:type="dxa"/>
            <w:tcBorders>
              <w:bottom w:val="single" w:sz="4" w:space="0" w:color="auto"/>
            </w:tcBorders>
            <w:shd w:val="clear" w:color="auto" w:fill="auto"/>
          </w:tcPr>
          <w:p w14:paraId="71BA7B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14:paraId="1A24F2E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14:paraId="168668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14:paraId="3D5450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14:paraId="66904C8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tcBorders>
              <w:bottom w:val="single" w:sz="4" w:space="0" w:color="auto"/>
            </w:tcBorders>
            <w:shd w:val="clear" w:color="auto" w:fill="auto"/>
          </w:tcPr>
          <w:p w14:paraId="48D3D0C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tcBorders>
              <w:bottom w:val="single" w:sz="4" w:space="0" w:color="auto"/>
            </w:tcBorders>
            <w:shd w:val="clear" w:color="auto" w:fill="auto"/>
          </w:tcPr>
          <w:p w14:paraId="00FD029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14:paraId="055919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tcBorders>
              <w:bottom w:val="single" w:sz="4" w:space="0" w:color="auto"/>
            </w:tcBorders>
            <w:shd w:val="clear" w:color="auto" w:fill="auto"/>
          </w:tcPr>
          <w:p w14:paraId="462E318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14:paraId="752F680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14:paraId="36B7073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3685561C" w14:textId="77777777" w:rsidTr="00226FE9">
        <w:tc>
          <w:tcPr>
            <w:tcW w:w="2376" w:type="dxa"/>
            <w:shd w:val="clear" w:color="auto" w:fill="F2F2F2"/>
          </w:tcPr>
          <w:p w14:paraId="11594405"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Potential threats</w:t>
            </w:r>
          </w:p>
        </w:tc>
        <w:tc>
          <w:tcPr>
            <w:tcW w:w="738" w:type="dxa"/>
            <w:shd w:val="clear" w:color="auto" w:fill="F2F2F2"/>
          </w:tcPr>
          <w:p w14:paraId="28932DE3"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1542E8A"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058A2C25"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0CC29E9"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53709866"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21936935"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2F37DC2A"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0D05FCCB"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39BFC0CD"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0C545623"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1A793224" w14:textId="77777777" w:rsidR="00E573CB" w:rsidRPr="002A3D1C" w:rsidRDefault="00E573CB" w:rsidP="00D1035F">
            <w:pPr>
              <w:jc w:val="center"/>
              <w:rPr>
                <w:rFonts w:ascii="Arial" w:eastAsia="Calibri" w:hAnsi="Arial" w:cs="Arial"/>
                <w:sz w:val="22"/>
                <w:szCs w:val="22"/>
              </w:rPr>
            </w:pPr>
          </w:p>
        </w:tc>
      </w:tr>
      <w:tr w:rsidR="00E573CB" w:rsidRPr="002A3D1C" w14:paraId="7F8A4989" w14:textId="77777777" w:rsidTr="00226FE9">
        <w:tc>
          <w:tcPr>
            <w:tcW w:w="2376" w:type="dxa"/>
            <w:shd w:val="clear" w:color="auto" w:fill="auto"/>
          </w:tcPr>
          <w:p w14:paraId="344551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Hybridization</w:t>
            </w:r>
          </w:p>
        </w:tc>
        <w:tc>
          <w:tcPr>
            <w:tcW w:w="738" w:type="dxa"/>
            <w:shd w:val="clear" w:color="auto" w:fill="auto"/>
          </w:tcPr>
          <w:p w14:paraId="625499D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14:paraId="629E3D4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6BA259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67" w:type="dxa"/>
            <w:shd w:val="clear" w:color="auto" w:fill="auto"/>
          </w:tcPr>
          <w:p w14:paraId="4E61110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80" w:type="dxa"/>
            <w:shd w:val="clear" w:color="auto" w:fill="auto"/>
          </w:tcPr>
          <w:p w14:paraId="7CD7D07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78" w:type="dxa"/>
            <w:shd w:val="clear" w:color="auto" w:fill="auto"/>
          </w:tcPr>
          <w:p w14:paraId="7E66A1D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98" w:type="dxa"/>
            <w:shd w:val="clear" w:color="auto" w:fill="auto"/>
          </w:tcPr>
          <w:p w14:paraId="425C23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737" w:type="dxa"/>
            <w:shd w:val="clear" w:color="auto" w:fill="auto"/>
          </w:tcPr>
          <w:p w14:paraId="63B7AC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10" w:type="dxa"/>
            <w:shd w:val="clear" w:color="auto" w:fill="auto"/>
          </w:tcPr>
          <w:p w14:paraId="1852AAB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14:paraId="366B90E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14:paraId="57A2119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r>
      <w:tr w:rsidR="00E573CB" w:rsidRPr="002A3D1C" w14:paraId="4EB69704" w14:textId="77777777" w:rsidTr="00226FE9">
        <w:tc>
          <w:tcPr>
            <w:tcW w:w="2376" w:type="dxa"/>
            <w:shd w:val="clear" w:color="auto" w:fill="auto"/>
          </w:tcPr>
          <w:p w14:paraId="773411F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Pesticides and fertilizers</w:t>
            </w:r>
          </w:p>
        </w:tc>
        <w:tc>
          <w:tcPr>
            <w:tcW w:w="738" w:type="dxa"/>
            <w:shd w:val="clear" w:color="auto" w:fill="auto"/>
          </w:tcPr>
          <w:p w14:paraId="23A315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428107D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6B17B5B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14:paraId="07A27D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7FA2554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shd w:val="clear" w:color="auto" w:fill="auto"/>
          </w:tcPr>
          <w:p w14:paraId="11AE23F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98" w:type="dxa"/>
            <w:shd w:val="clear" w:color="auto" w:fill="auto"/>
          </w:tcPr>
          <w:p w14:paraId="60A683C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6F1A93A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10" w:type="dxa"/>
            <w:shd w:val="clear" w:color="auto" w:fill="auto"/>
          </w:tcPr>
          <w:p w14:paraId="69A055F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14:paraId="4710051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14:paraId="4CA0C5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bl>
    <w:p w14:paraId="4DCC581B" w14:textId="77777777" w:rsidR="00E573CB" w:rsidRPr="006D2870" w:rsidRDefault="00E573CB" w:rsidP="00E573CB">
      <w:pPr>
        <w:rPr>
          <w:rFonts w:ascii="Arial" w:hAnsi="Arial" w:cs="Arial"/>
          <w:sz w:val="22"/>
          <w:szCs w:val="22"/>
        </w:rPr>
      </w:pPr>
    </w:p>
    <w:p w14:paraId="335CF3FA" w14:textId="77777777" w:rsidR="00E573CB" w:rsidRPr="006D2870" w:rsidRDefault="00E573CB" w:rsidP="00E573CB">
      <w:pPr>
        <w:spacing w:after="200" w:line="276" w:lineRule="auto"/>
        <w:rPr>
          <w:rFonts w:ascii="Arial" w:hAnsi="Arial" w:cs="Arial"/>
          <w:sz w:val="18"/>
          <w:szCs w:val="22"/>
        </w:rPr>
      </w:pPr>
      <w:r w:rsidRPr="006D2870">
        <w:rPr>
          <w:rFonts w:ascii="Arial" w:hAnsi="Arial" w:cs="Arial"/>
          <w:sz w:val="18"/>
          <w:szCs w:val="22"/>
        </w:rPr>
        <w:t>BA: Bangladesh, CH: China, DPRK: Democratic People’s Republic of Korea, IN: India, MY: Myanmar, ROK: Republic of Korea, RU: Russia, TA: Taiwan, Province of China, TH: Thailand, VI: Vietnam.</w:t>
      </w:r>
    </w:p>
    <w:p w14:paraId="10089471" w14:textId="77777777" w:rsidR="00E573CB" w:rsidRPr="006D2870" w:rsidRDefault="00E573CB" w:rsidP="00E573CB">
      <w:pPr>
        <w:spacing w:after="200" w:line="276" w:lineRule="auto"/>
        <w:rPr>
          <w:rFonts w:ascii="Arial" w:hAnsi="Arial" w:cs="Arial"/>
          <w:sz w:val="18"/>
          <w:szCs w:val="22"/>
        </w:rPr>
        <w:sectPr w:rsidR="00E573CB" w:rsidRPr="006D2870" w:rsidSect="0055358A">
          <w:headerReference w:type="default" r:id="rId22"/>
          <w:footerReference w:type="default" r:id="rId23"/>
          <w:pgSz w:w="11906" w:h="16838"/>
          <w:pgMar w:top="1009" w:right="1412" w:bottom="1151" w:left="1412" w:header="708" w:footer="708" w:gutter="0"/>
          <w:pgNumType w:start="7"/>
          <w:cols w:space="708"/>
          <w:docGrid w:linePitch="360"/>
        </w:sectPr>
      </w:pPr>
      <w:r w:rsidRPr="006D2870">
        <w:rPr>
          <w:rFonts w:ascii="Arial" w:hAnsi="Arial" w:cs="Arial"/>
          <w:sz w:val="18"/>
          <w:szCs w:val="22"/>
        </w:rPr>
        <w:t>H: High, M: Medium, L: Low, U: Unknown.</w:t>
      </w:r>
    </w:p>
    <w:p w14:paraId="343365A1" w14:textId="77777777" w:rsidR="00E573CB" w:rsidRPr="006D2870" w:rsidRDefault="00E573CB" w:rsidP="00E573CB">
      <w:pPr>
        <w:spacing w:after="200" w:line="276" w:lineRule="auto"/>
        <w:rPr>
          <w:rFonts w:ascii="Arial" w:hAnsi="Arial" w:cs="Arial"/>
          <w:sz w:val="22"/>
          <w:szCs w:val="22"/>
        </w:rPr>
      </w:pPr>
      <w:r w:rsidRPr="006D2870">
        <w:rPr>
          <w:rFonts w:ascii="Arial" w:hAnsi="Arial" w:cs="Arial"/>
          <w:b/>
          <w:sz w:val="22"/>
          <w:szCs w:val="22"/>
        </w:rPr>
        <w:lastRenderedPageBreak/>
        <w:t>Annex 2.</w:t>
      </w:r>
      <w:r w:rsidRPr="006D2870">
        <w:rPr>
          <w:rFonts w:ascii="Arial" w:hAnsi="Arial" w:cs="Arial"/>
          <w:sz w:val="22"/>
          <w:szCs w:val="22"/>
        </w:rPr>
        <w:t xml:space="preserve"> Historical estimates of population size of Baer’s Pochard.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171"/>
        <w:gridCol w:w="3890"/>
      </w:tblGrid>
      <w:tr w:rsidR="00E573CB" w:rsidRPr="006D2870" w14:paraId="59613B7C" w14:textId="77777777" w:rsidTr="00226FE9">
        <w:tc>
          <w:tcPr>
            <w:tcW w:w="955" w:type="dxa"/>
            <w:shd w:val="clear" w:color="auto" w:fill="D9D9D9"/>
          </w:tcPr>
          <w:p w14:paraId="32CE9C45"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Year</w:t>
            </w:r>
          </w:p>
        </w:tc>
        <w:tc>
          <w:tcPr>
            <w:tcW w:w="4171" w:type="dxa"/>
            <w:shd w:val="clear" w:color="auto" w:fill="D9D9D9"/>
          </w:tcPr>
          <w:p w14:paraId="3B4DC12F"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Source</w:t>
            </w:r>
          </w:p>
        </w:tc>
        <w:tc>
          <w:tcPr>
            <w:tcW w:w="3890" w:type="dxa"/>
            <w:shd w:val="clear" w:color="auto" w:fill="D9D9D9"/>
          </w:tcPr>
          <w:p w14:paraId="30F8F1CE"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Estimate</w:t>
            </w:r>
          </w:p>
        </w:tc>
      </w:tr>
      <w:tr w:rsidR="00E573CB" w:rsidRPr="006D2870" w14:paraId="7A7478C1" w14:textId="77777777" w:rsidTr="00226FE9">
        <w:tc>
          <w:tcPr>
            <w:tcW w:w="955" w:type="dxa"/>
            <w:shd w:val="clear" w:color="auto" w:fill="auto"/>
          </w:tcPr>
          <w:p w14:paraId="0233E11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14:paraId="1B4FB99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La Touche</w:t>
            </w:r>
          </w:p>
        </w:tc>
        <w:tc>
          <w:tcPr>
            <w:tcW w:w="3890" w:type="dxa"/>
            <w:shd w:val="clear" w:color="auto" w:fill="auto"/>
          </w:tcPr>
          <w:p w14:paraId="5C8F2467"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“extremely abundant on migration on the coast of Hebei”</w:t>
            </w:r>
          </w:p>
        </w:tc>
      </w:tr>
      <w:tr w:rsidR="00E573CB" w:rsidRPr="006D2870" w14:paraId="52F529E4" w14:textId="77777777" w:rsidTr="00226FE9">
        <w:tc>
          <w:tcPr>
            <w:tcW w:w="955" w:type="dxa"/>
            <w:shd w:val="clear" w:color="auto" w:fill="auto"/>
          </w:tcPr>
          <w:p w14:paraId="61496F2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14:paraId="593B4DA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George Lanning “Wild life in China, or Chats on Chinese birds and beasts” (published in Shanghai, 1911)</w:t>
            </w:r>
          </w:p>
        </w:tc>
        <w:tc>
          <w:tcPr>
            <w:tcW w:w="3890" w:type="dxa"/>
            <w:shd w:val="clear" w:color="auto" w:fill="auto"/>
          </w:tcPr>
          <w:p w14:paraId="531E782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“said to be numerous at times, though scarce as a rule”</w:t>
            </w:r>
          </w:p>
        </w:tc>
      </w:tr>
      <w:tr w:rsidR="00E573CB" w:rsidRPr="006D2870" w14:paraId="721D4AE3" w14:textId="77777777" w:rsidTr="00226FE9">
        <w:tc>
          <w:tcPr>
            <w:tcW w:w="955" w:type="dxa"/>
            <w:shd w:val="clear" w:color="auto" w:fill="auto"/>
          </w:tcPr>
          <w:p w14:paraId="2254FDFA"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1938</w:t>
            </w:r>
          </w:p>
        </w:tc>
        <w:tc>
          <w:tcPr>
            <w:tcW w:w="4171" w:type="dxa"/>
            <w:shd w:val="clear" w:color="auto" w:fill="auto"/>
          </w:tcPr>
          <w:p w14:paraId="31A013B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Wilder &amp; Hubbard</w:t>
            </w:r>
          </w:p>
        </w:tc>
        <w:tc>
          <w:tcPr>
            <w:tcW w:w="3890" w:type="dxa"/>
            <w:shd w:val="clear" w:color="auto" w:fill="auto"/>
          </w:tcPr>
          <w:p w14:paraId="65225B81"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“a common migrant in northeast Hopei [Hebei]”</w:t>
            </w:r>
          </w:p>
        </w:tc>
      </w:tr>
      <w:tr w:rsidR="00E573CB" w:rsidRPr="006D2870" w14:paraId="69A7FF60" w14:textId="77777777" w:rsidTr="00226FE9">
        <w:tc>
          <w:tcPr>
            <w:tcW w:w="955" w:type="dxa"/>
            <w:shd w:val="clear" w:color="auto" w:fill="auto"/>
          </w:tcPr>
          <w:p w14:paraId="68CEDD4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1993</w:t>
            </w:r>
          </w:p>
        </w:tc>
        <w:tc>
          <w:tcPr>
            <w:tcW w:w="4171" w:type="dxa"/>
            <w:shd w:val="clear" w:color="auto" w:fill="auto"/>
          </w:tcPr>
          <w:p w14:paraId="630CB01B"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&amp; Green (1993)</w:t>
            </w:r>
          </w:p>
        </w:tc>
        <w:tc>
          <w:tcPr>
            <w:tcW w:w="3890" w:type="dxa"/>
            <w:shd w:val="clear" w:color="auto" w:fill="auto"/>
          </w:tcPr>
          <w:p w14:paraId="78CCF38A"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&gt;10,000</w:t>
            </w:r>
          </w:p>
        </w:tc>
      </w:tr>
      <w:tr w:rsidR="00E573CB" w:rsidRPr="006D2870" w14:paraId="57663F8E" w14:textId="77777777" w:rsidTr="00226FE9">
        <w:tc>
          <w:tcPr>
            <w:tcW w:w="955" w:type="dxa"/>
            <w:shd w:val="clear" w:color="auto" w:fill="auto"/>
          </w:tcPr>
          <w:p w14:paraId="6CFCE4A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1994</w:t>
            </w:r>
          </w:p>
        </w:tc>
        <w:tc>
          <w:tcPr>
            <w:tcW w:w="4171" w:type="dxa"/>
            <w:shd w:val="clear" w:color="auto" w:fill="auto"/>
          </w:tcPr>
          <w:p w14:paraId="3CDCF89E"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WPE1</w:t>
            </w:r>
            <w:r w:rsidRPr="006D2870">
              <w:rPr>
                <w:rFonts w:ascii="Arial" w:eastAsia="Calibri" w:hAnsi="Arial" w:cs="Arial"/>
                <w:sz w:val="22"/>
                <w:szCs w:val="22"/>
                <w:vertAlign w:val="superscript"/>
              </w:rPr>
              <w:footnoteReference w:id="5"/>
            </w:r>
            <w:r w:rsidRPr="006D2870">
              <w:rPr>
                <w:rFonts w:ascii="Arial" w:eastAsia="Calibri" w:hAnsi="Arial" w:cs="Arial"/>
                <w:sz w:val="22"/>
                <w:szCs w:val="22"/>
              </w:rPr>
              <w:t xml:space="preserve"> / Rose &amp; Scott (1994)</w:t>
            </w:r>
          </w:p>
        </w:tc>
        <w:tc>
          <w:tcPr>
            <w:tcW w:w="3890" w:type="dxa"/>
            <w:shd w:val="clear" w:color="auto" w:fill="auto"/>
          </w:tcPr>
          <w:p w14:paraId="043A9B5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1-25,000</w:t>
            </w:r>
          </w:p>
        </w:tc>
      </w:tr>
      <w:tr w:rsidR="00E573CB" w:rsidRPr="006D2870" w14:paraId="58429557" w14:textId="77777777" w:rsidTr="00226FE9">
        <w:tc>
          <w:tcPr>
            <w:tcW w:w="955" w:type="dxa"/>
            <w:shd w:val="clear" w:color="auto" w:fill="auto"/>
          </w:tcPr>
          <w:p w14:paraId="08A11A75"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1997</w:t>
            </w:r>
          </w:p>
        </w:tc>
        <w:tc>
          <w:tcPr>
            <w:tcW w:w="4171" w:type="dxa"/>
            <w:shd w:val="clear" w:color="auto" w:fill="auto"/>
          </w:tcPr>
          <w:p w14:paraId="2780B54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WPE2 / Rose &amp; Scott (1997)</w:t>
            </w:r>
          </w:p>
        </w:tc>
        <w:tc>
          <w:tcPr>
            <w:tcW w:w="3890" w:type="dxa"/>
            <w:shd w:val="clear" w:color="auto" w:fill="auto"/>
          </w:tcPr>
          <w:p w14:paraId="0FB61B5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&lt;25,000 and possibly &lt;10,000</w:t>
            </w:r>
          </w:p>
        </w:tc>
      </w:tr>
      <w:tr w:rsidR="00E573CB" w:rsidRPr="006D2870" w14:paraId="1F03C4D1" w14:textId="77777777" w:rsidTr="00226FE9">
        <w:tc>
          <w:tcPr>
            <w:tcW w:w="955" w:type="dxa"/>
            <w:shd w:val="clear" w:color="auto" w:fill="auto"/>
          </w:tcPr>
          <w:p w14:paraId="0D681D2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1999</w:t>
            </w:r>
          </w:p>
        </w:tc>
        <w:tc>
          <w:tcPr>
            <w:tcW w:w="4171" w:type="dxa"/>
            <w:shd w:val="clear" w:color="auto" w:fill="auto"/>
          </w:tcPr>
          <w:p w14:paraId="6E33F06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Miyabayashi &amp; Mundkur (1999)</w:t>
            </w:r>
          </w:p>
        </w:tc>
        <w:tc>
          <w:tcPr>
            <w:tcW w:w="3890" w:type="dxa"/>
            <w:shd w:val="clear" w:color="auto" w:fill="auto"/>
          </w:tcPr>
          <w:p w14:paraId="599AB44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50B0589F" w14:textId="77777777" w:rsidTr="00226FE9">
        <w:tc>
          <w:tcPr>
            <w:tcW w:w="955" w:type="dxa"/>
            <w:shd w:val="clear" w:color="auto" w:fill="auto"/>
          </w:tcPr>
          <w:p w14:paraId="6EA24D6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2002</w:t>
            </w:r>
          </w:p>
        </w:tc>
        <w:tc>
          <w:tcPr>
            <w:tcW w:w="4171" w:type="dxa"/>
            <w:shd w:val="clear" w:color="auto" w:fill="auto"/>
          </w:tcPr>
          <w:p w14:paraId="6380738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WPE3</w:t>
            </w:r>
          </w:p>
        </w:tc>
        <w:tc>
          <w:tcPr>
            <w:tcW w:w="3890" w:type="dxa"/>
            <w:shd w:val="clear" w:color="auto" w:fill="auto"/>
          </w:tcPr>
          <w:p w14:paraId="51DE1AA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4135493B" w14:textId="77777777" w:rsidTr="00226FE9">
        <w:tc>
          <w:tcPr>
            <w:tcW w:w="955" w:type="dxa"/>
            <w:shd w:val="clear" w:color="auto" w:fill="auto"/>
          </w:tcPr>
          <w:p w14:paraId="1844A63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2005</w:t>
            </w:r>
          </w:p>
        </w:tc>
        <w:tc>
          <w:tcPr>
            <w:tcW w:w="4171" w:type="dxa"/>
            <w:shd w:val="clear" w:color="auto" w:fill="auto"/>
          </w:tcPr>
          <w:p w14:paraId="1CA8D596"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(2005)</w:t>
            </w:r>
          </w:p>
        </w:tc>
        <w:tc>
          <w:tcPr>
            <w:tcW w:w="3890" w:type="dxa"/>
            <w:shd w:val="clear" w:color="auto" w:fill="auto"/>
          </w:tcPr>
          <w:p w14:paraId="141693EB"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5629B06C" w14:textId="77777777" w:rsidTr="00226FE9">
        <w:tc>
          <w:tcPr>
            <w:tcW w:w="955" w:type="dxa"/>
            <w:shd w:val="clear" w:color="auto" w:fill="auto"/>
          </w:tcPr>
          <w:p w14:paraId="34473261"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2006</w:t>
            </w:r>
          </w:p>
        </w:tc>
        <w:tc>
          <w:tcPr>
            <w:tcW w:w="4171" w:type="dxa"/>
            <w:shd w:val="clear" w:color="auto" w:fill="auto"/>
          </w:tcPr>
          <w:p w14:paraId="2A6473D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WPE4</w:t>
            </w:r>
          </w:p>
        </w:tc>
        <w:tc>
          <w:tcPr>
            <w:tcW w:w="3890" w:type="dxa"/>
            <w:shd w:val="clear" w:color="auto" w:fill="auto"/>
          </w:tcPr>
          <w:p w14:paraId="6ABC5585"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37581B26" w14:textId="77777777" w:rsidTr="00226FE9">
        <w:tc>
          <w:tcPr>
            <w:tcW w:w="955" w:type="dxa"/>
            <w:shd w:val="clear" w:color="auto" w:fill="auto"/>
          </w:tcPr>
          <w:p w14:paraId="186208A9"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2012</w:t>
            </w:r>
          </w:p>
        </w:tc>
        <w:tc>
          <w:tcPr>
            <w:tcW w:w="4171" w:type="dxa"/>
            <w:shd w:val="clear" w:color="auto" w:fill="auto"/>
          </w:tcPr>
          <w:p w14:paraId="03F304AE"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 xml:space="preserve">WPE5 / Wang </w:t>
            </w:r>
            <w:r w:rsidRPr="006D2870">
              <w:rPr>
                <w:rFonts w:ascii="Arial" w:eastAsia="Calibri" w:hAnsi="Arial" w:cs="Arial"/>
                <w:i/>
                <w:sz w:val="22"/>
                <w:szCs w:val="22"/>
              </w:rPr>
              <w:t>et al</w:t>
            </w:r>
            <w:r w:rsidRPr="006D2870">
              <w:rPr>
                <w:rFonts w:ascii="Arial" w:eastAsia="Calibri" w:hAnsi="Arial" w:cs="Arial"/>
                <w:sz w:val="22"/>
                <w:szCs w:val="22"/>
              </w:rPr>
              <w:t>. (2012)</w:t>
            </w:r>
          </w:p>
        </w:tc>
        <w:tc>
          <w:tcPr>
            <w:tcW w:w="3890" w:type="dxa"/>
            <w:shd w:val="clear" w:color="auto" w:fill="auto"/>
          </w:tcPr>
          <w:p w14:paraId="1D072D0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250-1,000</w:t>
            </w:r>
          </w:p>
        </w:tc>
      </w:tr>
    </w:tbl>
    <w:p w14:paraId="4A1648F6" w14:textId="77777777" w:rsidR="00E573CB" w:rsidRPr="006D2870" w:rsidRDefault="00E573CB" w:rsidP="00E573CB">
      <w:pPr>
        <w:rPr>
          <w:rFonts w:ascii="Arial" w:hAnsi="Arial" w:cs="Arial"/>
          <w:sz w:val="22"/>
          <w:szCs w:val="22"/>
        </w:rPr>
      </w:pPr>
    </w:p>
    <w:p w14:paraId="53F9DC22" w14:textId="77777777" w:rsidR="00E573CB" w:rsidRPr="006D2870" w:rsidRDefault="00E573CB" w:rsidP="00E573CB">
      <w:pPr>
        <w:rPr>
          <w:rFonts w:ascii="Arial" w:hAnsi="Arial" w:cs="Arial"/>
          <w:sz w:val="22"/>
          <w:szCs w:val="22"/>
        </w:rPr>
        <w:sectPr w:rsidR="00E573CB" w:rsidRPr="006D2870" w:rsidSect="00651577">
          <w:headerReference w:type="default" r:id="rId24"/>
          <w:footerReference w:type="default" r:id="rId25"/>
          <w:pgSz w:w="11906" w:h="16838"/>
          <w:pgMar w:top="1009" w:right="1412" w:bottom="1151" w:left="1412" w:header="708" w:footer="708" w:gutter="0"/>
          <w:pgNumType w:start="32"/>
          <w:cols w:space="708"/>
          <w:docGrid w:linePitch="360"/>
        </w:sectPr>
      </w:pPr>
    </w:p>
    <w:p w14:paraId="337EEB3B" w14:textId="2E9F07A5" w:rsidR="00E573CB" w:rsidRPr="006D2870" w:rsidRDefault="00E573CB" w:rsidP="00E573CB">
      <w:pPr>
        <w:rPr>
          <w:rFonts w:ascii="Arial" w:hAnsi="Arial" w:cs="Arial"/>
          <w:sz w:val="22"/>
          <w:szCs w:val="22"/>
        </w:rPr>
      </w:pPr>
      <w:r w:rsidRPr="006D2870">
        <w:rPr>
          <w:rFonts w:ascii="Arial" w:hAnsi="Arial" w:cs="Arial"/>
          <w:b/>
          <w:sz w:val="22"/>
          <w:szCs w:val="22"/>
        </w:rPr>
        <w:lastRenderedPageBreak/>
        <w:t xml:space="preserve">Annex 3: </w:t>
      </w:r>
      <w:r w:rsidRPr="006D2870">
        <w:rPr>
          <w:rFonts w:ascii="Arial" w:hAnsi="Arial" w:cs="Arial"/>
          <w:sz w:val="22"/>
          <w:szCs w:val="22"/>
        </w:rPr>
        <w:t>Key sites for Baer’s Pochard.</w:t>
      </w:r>
    </w:p>
    <w:p w14:paraId="2712F8F9" w14:textId="77777777" w:rsidR="00E573CB" w:rsidRPr="006D2870" w:rsidRDefault="00E573CB" w:rsidP="00E573CB">
      <w:pPr>
        <w:rPr>
          <w:rFonts w:ascii="Arial" w:hAnsi="Arial" w:cs="Arial"/>
          <w:sz w:val="22"/>
          <w:szCs w:val="22"/>
        </w:rPr>
      </w:pPr>
    </w:p>
    <w:p w14:paraId="1DE62753" w14:textId="109A3A2A" w:rsidR="00E573CB" w:rsidRPr="006D2870" w:rsidRDefault="00E573CB" w:rsidP="00E573CB">
      <w:pPr>
        <w:jc w:val="both"/>
        <w:rPr>
          <w:rFonts w:ascii="Arial" w:hAnsi="Arial" w:cs="Arial"/>
          <w:sz w:val="22"/>
          <w:szCs w:val="22"/>
        </w:rPr>
      </w:pPr>
      <w:r w:rsidRPr="006D2870">
        <w:rPr>
          <w:rFonts w:ascii="Arial" w:hAnsi="Arial" w:cs="Arial"/>
          <w:sz w:val="22"/>
          <w:szCs w:val="22"/>
        </w:rPr>
        <w:t>This list of key sites is based on the current IBA list for Baer’s Pochard</w:t>
      </w:r>
      <w:r w:rsidRPr="006D2870">
        <w:rPr>
          <w:rFonts w:ascii="Arial" w:hAnsi="Arial" w:cs="Arial"/>
          <w:sz w:val="22"/>
          <w:szCs w:val="22"/>
          <w:vertAlign w:val="superscript"/>
        </w:rPr>
        <w:footnoteReference w:id="6"/>
      </w:r>
      <w:r w:rsidRPr="006D2870">
        <w:rPr>
          <w:rFonts w:ascii="Arial" w:hAnsi="Arial" w:cs="Arial"/>
          <w:sz w:val="22"/>
          <w:szCs w:val="22"/>
        </w:rPr>
        <w:t xml:space="preserve">, supplemented with information from other sites not currently </w:t>
      </w:r>
      <w:r w:rsidR="008E6EF8" w:rsidRPr="006D2870">
        <w:rPr>
          <w:rFonts w:ascii="Arial" w:hAnsi="Arial" w:cs="Arial"/>
          <w:sz w:val="22"/>
          <w:szCs w:val="22"/>
        </w:rPr>
        <w:t>recognized</w:t>
      </w:r>
      <w:r w:rsidRPr="006D2870">
        <w:rPr>
          <w:rFonts w:ascii="Arial" w:hAnsi="Arial" w:cs="Arial"/>
          <w:sz w:val="22"/>
          <w:szCs w:val="22"/>
        </w:rPr>
        <w:t xml:space="preserve"> as IBAs for the species. The 1</w:t>
      </w:r>
      <w:r w:rsidR="008E6EF8" w:rsidRPr="006D2870">
        <w:rPr>
          <w:rFonts w:ascii="Arial" w:hAnsi="Arial" w:cs="Arial"/>
          <w:sz w:val="22"/>
          <w:szCs w:val="22"/>
        </w:rPr>
        <w:t xml:space="preserve"> per cent</w:t>
      </w:r>
      <w:r w:rsidRPr="006D2870">
        <w:rPr>
          <w:rFonts w:ascii="Arial" w:hAnsi="Arial" w:cs="Arial"/>
          <w:sz w:val="22"/>
          <w:szCs w:val="22"/>
        </w:rPr>
        <w:t xml:space="preserve"> threshold for Baer’s Pochard, a means of identifying sites of international importance, is five birds (Wetlands International 2012).</w:t>
      </w:r>
    </w:p>
    <w:p w14:paraId="217F5DD7" w14:textId="77777777" w:rsidR="00E573CB" w:rsidRPr="006D2870" w:rsidRDefault="00E573CB" w:rsidP="00E573CB">
      <w:pPr>
        <w:rPr>
          <w:rFonts w:ascii="Arial" w:hAnsi="Arial" w:cs="Arial"/>
          <w:sz w:val="22"/>
          <w:szCs w:val="22"/>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992"/>
        <w:gridCol w:w="709"/>
        <w:gridCol w:w="1701"/>
        <w:gridCol w:w="3402"/>
        <w:gridCol w:w="1134"/>
        <w:gridCol w:w="1985"/>
      </w:tblGrid>
      <w:tr w:rsidR="00E573CB" w:rsidRPr="002A3D1C" w14:paraId="16AEE90C" w14:textId="77777777" w:rsidTr="00D1035F">
        <w:trPr>
          <w:tblHeader/>
        </w:trPr>
        <w:tc>
          <w:tcPr>
            <w:tcW w:w="4219" w:type="dxa"/>
            <w:tcBorders>
              <w:bottom w:val="single" w:sz="4" w:space="0" w:color="auto"/>
            </w:tcBorders>
            <w:shd w:val="clear" w:color="auto" w:fill="D9D9D9"/>
          </w:tcPr>
          <w:p w14:paraId="2E3FCDE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Country / site name</w:t>
            </w:r>
          </w:p>
        </w:tc>
        <w:tc>
          <w:tcPr>
            <w:tcW w:w="992" w:type="dxa"/>
            <w:tcBorders>
              <w:bottom w:val="single" w:sz="4" w:space="0" w:color="auto"/>
            </w:tcBorders>
            <w:shd w:val="clear" w:color="auto" w:fill="D9D9D9"/>
          </w:tcPr>
          <w:p w14:paraId="60CB1E1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EAAFP FNS</w:t>
            </w:r>
            <w:r w:rsidRPr="002A3D1C">
              <w:rPr>
                <w:rFonts w:ascii="Arial" w:eastAsia="Calibri" w:hAnsi="Arial" w:cs="Arial"/>
                <w:b/>
                <w:sz w:val="22"/>
                <w:szCs w:val="22"/>
                <w:vertAlign w:val="superscript"/>
              </w:rPr>
              <w:footnoteReference w:id="7"/>
            </w:r>
          </w:p>
        </w:tc>
        <w:tc>
          <w:tcPr>
            <w:tcW w:w="709" w:type="dxa"/>
            <w:tcBorders>
              <w:bottom w:val="single" w:sz="4" w:space="0" w:color="auto"/>
            </w:tcBorders>
            <w:shd w:val="clear" w:color="auto" w:fill="D9D9D9"/>
          </w:tcPr>
          <w:p w14:paraId="6B4E25E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IBA</w:t>
            </w:r>
          </w:p>
        </w:tc>
        <w:tc>
          <w:tcPr>
            <w:tcW w:w="1701" w:type="dxa"/>
            <w:tcBorders>
              <w:bottom w:val="single" w:sz="4" w:space="0" w:color="auto"/>
            </w:tcBorders>
            <w:shd w:val="clear" w:color="auto" w:fill="D9D9D9"/>
          </w:tcPr>
          <w:p w14:paraId="30110F0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Ramsar</w:t>
            </w:r>
          </w:p>
        </w:tc>
        <w:tc>
          <w:tcPr>
            <w:tcW w:w="3402" w:type="dxa"/>
            <w:tcBorders>
              <w:bottom w:val="single" w:sz="4" w:space="0" w:color="auto"/>
            </w:tcBorders>
            <w:shd w:val="clear" w:color="auto" w:fill="D9D9D9"/>
          </w:tcPr>
          <w:p w14:paraId="197B0A3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National designations</w:t>
            </w:r>
          </w:p>
        </w:tc>
        <w:tc>
          <w:tcPr>
            <w:tcW w:w="1134" w:type="dxa"/>
            <w:tcBorders>
              <w:bottom w:val="single" w:sz="4" w:space="0" w:color="auto"/>
            </w:tcBorders>
            <w:shd w:val="clear" w:color="auto" w:fill="D9D9D9"/>
          </w:tcPr>
          <w:p w14:paraId="2043A51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r w:rsidRPr="002A3D1C">
              <w:rPr>
                <w:rFonts w:ascii="Arial" w:eastAsia="Calibri" w:hAnsi="Arial" w:cs="Arial"/>
                <w:b/>
                <w:sz w:val="22"/>
                <w:szCs w:val="22"/>
                <w:vertAlign w:val="superscript"/>
              </w:rPr>
              <w:footnoteReference w:id="8"/>
            </w:r>
          </w:p>
        </w:tc>
        <w:tc>
          <w:tcPr>
            <w:tcW w:w="1985" w:type="dxa"/>
            <w:tcBorders>
              <w:bottom w:val="single" w:sz="4" w:space="0" w:color="auto"/>
            </w:tcBorders>
            <w:shd w:val="clear" w:color="auto" w:fill="D9D9D9"/>
          </w:tcPr>
          <w:p w14:paraId="5E2042C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Current population</w:t>
            </w:r>
            <w:r w:rsidRPr="002A3D1C">
              <w:rPr>
                <w:rFonts w:ascii="Arial" w:eastAsia="Calibri" w:hAnsi="Arial" w:cs="Arial"/>
                <w:b/>
                <w:sz w:val="22"/>
                <w:szCs w:val="22"/>
                <w:vertAlign w:val="superscript"/>
              </w:rPr>
              <w:footnoteReference w:id="9"/>
            </w:r>
          </w:p>
        </w:tc>
      </w:tr>
      <w:tr w:rsidR="00E573CB" w:rsidRPr="002A3D1C" w14:paraId="69ED8944" w14:textId="77777777" w:rsidTr="00D1035F">
        <w:tc>
          <w:tcPr>
            <w:tcW w:w="4219" w:type="dxa"/>
            <w:shd w:val="clear" w:color="auto" w:fill="F2F2F2"/>
          </w:tcPr>
          <w:p w14:paraId="4F2F248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Bangladesh </w:t>
            </w:r>
          </w:p>
        </w:tc>
        <w:tc>
          <w:tcPr>
            <w:tcW w:w="992" w:type="dxa"/>
            <w:shd w:val="clear" w:color="auto" w:fill="F2F2F2"/>
          </w:tcPr>
          <w:p w14:paraId="5E9977EE"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09ACF56"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0E10E2F9"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38E01DEF"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08E92B80"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74368086" w14:textId="77777777" w:rsidR="00E573CB" w:rsidRPr="002A3D1C" w:rsidRDefault="00E573CB" w:rsidP="00D1035F">
            <w:pPr>
              <w:rPr>
                <w:rFonts w:ascii="Arial" w:eastAsia="Calibri" w:hAnsi="Arial" w:cs="Arial"/>
                <w:sz w:val="22"/>
                <w:szCs w:val="22"/>
              </w:rPr>
            </w:pPr>
          </w:p>
        </w:tc>
      </w:tr>
      <w:tr w:rsidR="00E573CB" w:rsidRPr="002A3D1C" w14:paraId="50AD5DEF" w14:textId="77777777" w:rsidTr="00D1035F">
        <w:tc>
          <w:tcPr>
            <w:tcW w:w="4219" w:type="dxa"/>
            <w:shd w:val="clear" w:color="auto" w:fill="auto"/>
          </w:tcPr>
          <w:p w14:paraId="58B7E7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Aila Beel</w:t>
            </w:r>
          </w:p>
        </w:tc>
        <w:tc>
          <w:tcPr>
            <w:tcW w:w="992" w:type="dxa"/>
            <w:shd w:val="clear" w:color="auto" w:fill="auto"/>
          </w:tcPr>
          <w:p w14:paraId="22452F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33324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C0F630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563F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8D7DA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BE44EB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7EAFC995" w14:textId="77777777" w:rsidTr="00D1035F">
        <w:tc>
          <w:tcPr>
            <w:tcW w:w="4219" w:type="dxa"/>
            <w:shd w:val="clear" w:color="auto" w:fill="auto"/>
          </w:tcPr>
          <w:p w14:paraId="25F979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Hail Haor </w:t>
            </w:r>
          </w:p>
        </w:tc>
        <w:tc>
          <w:tcPr>
            <w:tcW w:w="992" w:type="dxa"/>
            <w:shd w:val="clear" w:color="auto" w:fill="auto"/>
          </w:tcPr>
          <w:p w14:paraId="6EAEA8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3D8BE5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AE2CD2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9E43B2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3BE7B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D8FBF6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38328886" w14:textId="77777777" w:rsidTr="00D1035F">
        <w:tc>
          <w:tcPr>
            <w:tcW w:w="4219" w:type="dxa"/>
            <w:shd w:val="clear" w:color="auto" w:fill="auto"/>
          </w:tcPr>
          <w:p w14:paraId="38D545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Hakaluki Haor </w:t>
            </w:r>
          </w:p>
        </w:tc>
        <w:tc>
          <w:tcPr>
            <w:tcW w:w="992" w:type="dxa"/>
            <w:shd w:val="clear" w:color="auto" w:fill="auto"/>
          </w:tcPr>
          <w:p w14:paraId="68CBA67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67BEEC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28DEF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A29C23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F0D75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2656D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8 birds (2010/11)</w:t>
            </w:r>
          </w:p>
        </w:tc>
      </w:tr>
      <w:tr w:rsidR="00E573CB" w:rsidRPr="002A3D1C" w14:paraId="75B6450C" w14:textId="77777777" w:rsidTr="00D1035F">
        <w:tc>
          <w:tcPr>
            <w:tcW w:w="4219" w:type="dxa"/>
            <w:shd w:val="clear" w:color="auto" w:fill="auto"/>
          </w:tcPr>
          <w:p w14:paraId="05AC4C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Pashua Beel</w:t>
            </w:r>
          </w:p>
        </w:tc>
        <w:tc>
          <w:tcPr>
            <w:tcW w:w="992" w:type="dxa"/>
            <w:shd w:val="clear" w:color="auto" w:fill="auto"/>
          </w:tcPr>
          <w:p w14:paraId="3E100E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90ABA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B99BA3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38AC50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DB646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4AF57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 birds (2010/11)</w:t>
            </w:r>
          </w:p>
        </w:tc>
      </w:tr>
      <w:tr w:rsidR="00E573CB" w:rsidRPr="002A3D1C" w14:paraId="169123E4" w14:textId="77777777" w:rsidTr="00D1035F">
        <w:tc>
          <w:tcPr>
            <w:tcW w:w="4219" w:type="dxa"/>
            <w:tcBorders>
              <w:bottom w:val="single" w:sz="4" w:space="0" w:color="auto"/>
            </w:tcBorders>
            <w:shd w:val="clear" w:color="auto" w:fill="auto"/>
          </w:tcPr>
          <w:p w14:paraId="6C83D02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Tanguar Haor and Panabeel </w:t>
            </w:r>
          </w:p>
        </w:tc>
        <w:tc>
          <w:tcPr>
            <w:tcW w:w="992" w:type="dxa"/>
            <w:tcBorders>
              <w:bottom w:val="single" w:sz="4" w:space="0" w:color="auto"/>
            </w:tcBorders>
            <w:shd w:val="clear" w:color="auto" w:fill="auto"/>
          </w:tcPr>
          <w:p w14:paraId="17D526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6724C8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092FDAF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w:t>
            </w:r>
          </w:p>
        </w:tc>
        <w:tc>
          <w:tcPr>
            <w:tcW w:w="3402" w:type="dxa"/>
            <w:tcBorders>
              <w:bottom w:val="single" w:sz="4" w:space="0" w:color="auto"/>
            </w:tcBorders>
            <w:shd w:val="clear" w:color="auto" w:fill="auto"/>
          </w:tcPr>
          <w:p w14:paraId="0BF0F41B"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5D15B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3BA727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 (2012/13)</w:t>
            </w:r>
          </w:p>
        </w:tc>
      </w:tr>
      <w:tr w:rsidR="00E573CB" w:rsidRPr="002A3D1C" w14:paraId="7745F27D" w14:textId="77777777" w:rsidTr="00D1035F">
        <w:tc>
          <w:tcPr>
            <w:tcW w:w="4219" w:type="dxa"/>
            <w:shd w:val="clear" w:color="auto" w:fill="F2F2F2"/>
          </w:tcPr>
          <w:p w14:paraId="591AAE54"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w:t>
            </w:r>
          </w:p>
        </w:tc>
        <w:tc>
          <w:tcPr>
            <w:tcW w:w="992" w:type="dxa"/>
            <w:shd w:val="clear" w:color="auto" w:fill="F2F2F2"/>
          </w:tcPr>
          <w:p w14:paraId="6F9EB7CF"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6FE8499"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5D31B9EC"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57B6727E"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0D532ADC"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4AA000A7" w14:textId="77777777" w:rsidR="00E573CB" w:rsidRPr="002A3D1C" w:rsidRDefault="00E573CB" w:rsidP="00D1035F">
            <w:pPr>
              <w:rPr>
                <w:rFonts w:ascii="Arial" w:eastAsia="Calibri" w:hAnsi="Arial" w:cs="Arial"/>
                <w:sz w:val="22"/>
                <w:szCs w:val="22"/>
              </w:rPr>
            </w:pPr>
          </w:p>
        </w:tc>
      </w:tr>
      <w:tr w:rsidR="00E573CB" w:rsidRPr="002A3D1C" w14:paraId="0F6B94EA" w14:textId="77777777" w:rsidTr="00D1035F">
        <w:tc>
          <w:tcPr>
            <w:tcW w:w="4219" w:type="dxa"/>
            <w:shd w:val="clear" w:color="auto" w:fill="auto"/>
          </w:tcPr>
          <w:p w14:paraId="51748D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Altay forest and steppe </w:t>
            </w:r>
          </w:p>
        </w:tc>
        <w:tc>
          <w:tcPr>
            <w:tcW w:w="992" w:type="dxa"/>
            <w:shd w:val="clear" w:color="auto" w:fill="auto"/>
          </w:tcPr>
          <w:p w14:paraId="7F7312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CA71E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24BA35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AC55F2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DF1C6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A516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1BF69E66" w14:textId="77777777" w:rsidTr="00D1035F">
        <w:tc>
          <w:tcPr>
            <w:tcW w:w="4219" w:type="dxa"/>
            <w:shd w:val="clear" w:color="auto" w:fill="auto"/>
          </w:tcPr>
          <w:p w14:paraId="2D3C8D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Bacha Dao Nature Reserve </w:t>
            </w:r>
          </w:p>
        </w:tc>
        <w:tc>
          <w:tcPr>
            <w:tcW w:w="992" w:type="dxa"/>
            <w:shd w:val="clear" w:color="auto" w:fill="auto"/>
          </w:tcPr>
          <w:p w14:paraId="0704C6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3DBB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444D30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F5F778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7A19D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33D26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2AE2D0A" w14:textId="77777777" w:rsidTr="00D1035F">
        <w:tc>
          <w:tcPr>
            <w:tcW w:w="4219" w:type="dxa"/>
            <w:shd w:val="clear" w:color="auto" w:fill="auto"/>
          </w:tcPr>
          <w:p w14:paraId="5F2781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Baihe-Wanbao </w:t>
            </w:r>
          </w:p>
        </w:tc>
        <w:tc>
          <w:tcPr>
            <w:tcW w:w="992" w:type="dxa"/>
            <w:shd w:val="clear" w:color="auto" w:fill="auto"/>
          </w:tcPr>
          <w:p w14:paraId="0996580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7BCE8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53CDB6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AB9650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565348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69DE6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48A0D0EE" w14:textId="77777777" w:rsidTr="00D1035F">
        <w:tc>
          <w:tcPr>
            <w:tcW w:w="4219" w:type="dxa"/>
            <w:shd w:val="clear" w:color="auto" w:fill="auto"/>
          </w:tcPr>
          <w:p w14:paraId="3F02851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Beilun Estuary, Guangxi</w:t>
            </w:r>
          </w:p>
        </w:tc>
        <w:tc>
          <w:tcPr>
            <w:tcW w:w="992" w:type="dxa"/>
            <w:shd w:val="clear" w:color="auto" w:fill="auto"/>
          </w:tcPr>
          <w:p w14:paraId="5EB7AC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74E5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3BE65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1728</w:t>
            </w:r>
          </w:p>
        </w:tc>
        <w:tc>
          <w:tcPr>
            <w:tcW w:w="3402" w:type="dxa"/>
            <w:shd w:val="clear" w:color="auto" w:fill="auto"/>
          </w:tcPr>
          <w:p w14:paraId="5A38E0D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5317A9B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DD6E8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4E3100F" w14:textId="77777777" w:rsidTr="00D1035F">
        <w:tc>
          <w:tcPr>
            <w:tcW w:w="4219" w:type="dxa"/>
            <w:shd w:val="clear" w:color="auto" w:fill="auto"/>
          </w:tcPr>
          <w:p w14:paraId="5C7C210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Burgen River Valley </w:t>
            </w:r>
          </w:p>
        </w:tc>
        <w:tc>
          <w:tcPr>
            <w:tcW w:w="992" w:type="dxa"/>
            <w:shd w:val="clear" w:color="auto" w:fill="auto"/>
          </w:tcPr>
          <w:p w14:paraId="210C49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F72A7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9A0B9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CBAE1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677A2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4C501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04130B64" w14:textId="77777777" w:rsidTr="00D1035F">
        <w:tc>
          <w:tcPr>
            <w:tcW w:w="4219" w:type="dxa"/>
            <w:shd w:val="clear" w:color="auto" w:fill="auto"/>
          </w:tcPr>
          <w:p w14:paraId="65EBC9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Cao Hai Nature Reserve </w:t>
            </w:r>
          </w:p>
        </w:tc>
        <w:tc>
          <w:tcPr>
            <w:tcW w:w="992" w:type="dxa"/>
            <w:shd w:val="clear" w:color="auto" w:fill="auto"/>
          </w:tcPr>
          <w:p w14:paraId="219344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9C750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E72834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A22782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7696A8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229AE5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238BE033" w14:textId="77777777" w:rsidTr="00D1035F">
        <w:tc>
          <w:tcPr>
            <w:tcW w:w="4219" w:type="dxa"/>
            <w:shd w:val="clear" w:color="auto" w:fill="auto"/>
          </w:tcPr>
          <w:p w14:paraId="69A8BA7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Chagan Hu Nature Reserve </w:t>
            </w:r>
          </w:p>
        </w:tc>
        <w:tc>
          <w:tcPr>
            <w:tcW w:w="992" w:type="dxa"/>
            <w:shd w:val="clear" w:color="auto" w:fill="auto"/>
          </w:tcPr>
          <w:p w14:paraId="090752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EE69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54754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C2324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39D732"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501725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242CE3E3" w14:textId="77777777" w:rsidTr="00D1035F">
        <w:tc>
          <w:tcPr>
            <w:tcW w:w="4219" w:type="dxa"/>
            <w:shd w:val="clear" w:color="auto" w:fill="auto"/>
          </w:tcPr>
          <w:p w14:paraId="4824DC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Changshou Hu </w:t>
            </w:r>
          </w:p>
        </w:tc>
        <w:tc>
          <w:tcPr>
            <w:tcW w:w="992" w:type="dxa"/>
            <w:shd w:val="clear" w:color="auto" w:fill="auto"/>
          </w:tcPr>
          <w:p w14:paraId="493170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8C107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03DCEC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E3251F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7ED72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C11DB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6B6E0942" w14:textId="77777777" w:rsidTr="00D1035F">
        <w:tc>
          <w:tcPr>
            <w:tcW w:w="4219" w:type="dxa"/>
            <w:shd w:val="clear" w:color="auto" w:fill="auto"/>
          </w:tcPr>
          <w:p w14:paraId="692F4830" w14:textId="77777777"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Chen Hu Wetland Nature Reserve </w:t>
            </w:r>
          </w:p>
        </w:tc>
        <w:tc>
          <w:tcPr>
            <w:tcW w:w="992" w:type="dxa"/>
            <w:shd w:val="clear" w:color="auto" w:fill="auto"/>
          </w:tcPr>
          <w:p w14:paraId="55F159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708BA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4DE02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2184</w:t>
            </w:r>
          </w:p>
        </w:tc>
        <w:tc>
          <w:tcPr>
            <w:tcW w:w="3402" w:type="dxa"/>
            <w:shd w:val="clear" w:color="auto" w:fill="auto"/>
          </w:tcPr>
          <w:p w14:paraId="24181BC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EF79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D1861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8140D8C" w14:textId="77777777" w:rsidTr="00D1035F">
        <w:tc>
          <w:tcPr>
            <w:tcW w:w="4219" w:type="dxa"/>
            <w:shd w:val="clear" w:color="auto" w:fill="auto"/>
          </w:tcPr>
          <w:p w14:paraId="776623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Chenyao Hu, Anhui</w:t>
            </w:r>
          </w:p>
        </w:tc>
        <w:tc>
          <w:tcPr>
            <w:tcW w:w="992" w:type="dxa"/>
            <w:shd w:val="clear" w:color="auto" w:fill="auto"/>
          </w:tcPr>
          <w:p w14:paraId="247A84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B3C79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A1A9A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59B81DF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7619E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707FA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40 in February 2014</w:t>
            </w:r>
          </w:p>
        </w:tc>
      </w:tr>
      <w:tr w:rsidR="00E573CB" w:rsidRPr="002A3D1C" w14:paraId="0F4E4B51" w14:textId="77777777" w:rsidTr="00D1035F">
        <w:tc>
          <w:tcPr>
            <w:tcW w:w="4219" w:type="dxa"/>
            <w:shd w:val="clear" w:color="auto" w:fill="auto"/>
          </w:tcPr>
          <w:p w14:paraId="54587E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Chi Hu Nature Reserve </w:t>
            </w:r>
          </w:p>
        </w:tc>
        <w:tc>
          <w:tcPr>
            <w:tcW w:w="992" w:type="dxa"/>
            <w:shd w:val="clear" w:color="auto" w:fill="auto"/>
          </w:tcPr>
          <w:p w14:paraId="6207B7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100F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1ECFF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1C6FC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EF8D83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B8CB0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78C7F4CE" w14:textId="77777777" w:rsidTr="00D1035F">
        <w:tc>
          <w:tcPr>
            <w:tcW w:w="4219" w:type="dxa"/>
            <w:shd w:val="clear" w:color="auto" w:fill="auto"/>
          </w:tcPr>
          <w:p w14:paraId="49AC2E2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Chongming Dongtan Nature Reserve </w:t>
            </w:r>
          </w:p>
        </w:tc>
        <w:tc>
          <w:tcPr>
            <w:tcW w:w="992" w:type="dxa"/>
            <w:shd w:val="clear" w:color="auto" w:fill="auto"/>
          </w:tcPr>
          <w:p w14:paraId="6D7466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5944E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5A0A2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1144</w:t>
            </w:r>
          </w:p>
        </w:tc>
        <w:tc>
          <w:tcPr>
            <w:tcW w:w="3402" w:type="dxa"/>
            <w:shd w:val="clear" w:color="auto" w:fill="auto"/>
          </w:tcPr>
          <w:p w14:paraId="3E9594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B76F77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DFF5E0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7F48B806" w14:textId="77777777" w:rsidTr="00D1035F">
        <w:tc>
          <w:tcPr>
            <w:tcW w:w="4219" w:type="dxa"/>
            <w:shd w:val="clear" w:color="auto" w:fill="auto"/>
          </w:tcPr>
          <w:p w14:paraId="2A078C2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Dashanzuizi </w:t>
            </w:r>
          </w:p>
        </w:tc>
        <w:tc>
          <w:tcPr>
            <w:tcW w:w="992" w:type="dxa"/>
            <w:shd w:val="clear" w:color="auto" w:fill="auto"/>
          </w:tcPr>
          <w:p w14:paraId="7E9998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580284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0953D6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62431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CB4573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D82D5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0C8B5811" w14:textId="77777777" w:rsidTr="00D1035F">
        <w:tc>
          <w:tcPr>
            <w:tcW w:w="4219" w:type="dxa"/>
            <w:shd w:val="clear" w:color="auto" w:fill="auto"/>
          </w:tcPr>
          <w:p w14:paraId="23C8CAE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Dongfanghong Wetland, Heilongjiang</w:t>
            </w:r>
          </w:p>
        </w:tc>
        <w:tc>
          <w:tcPr>
            <w:tcW w:w="992" w:type="dxa"/>
            <w:shd w:val="clear" w:color="auto" w:fill="auto"/>
          </w:tcPr>
          <w:p w14:paraId="691C91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81335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3F0A9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2185</w:t>
            </w:r>
          </w:p>
        </w:tc>
        <w:tc>
          <w:tcPr>
            <w:tcW w:w="3402" w:type="dxa"/>
            <w:shd w:val="clear" w:color="auto" w:fill="auto"/>
          </w:tcPr>
          <w:p w14:paraId="229649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A9781D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5D1F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53804406" w14:textId="77777777" w:rsidTr="00D1035F">
        <w:tc>
          <w:tcPr>
            <w:tcW w:w="4219" w:type="dxa"/>
            <w:shd w:val="clear" w:color="auto" w:fill="auto"/>
          </w:tcPr>
          <w:p w14:paraId="58BE31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 Tai’an, Shandong</w:t>
            </w:r>
          </w:p>
        </w:tc>
        <w:tc>
          <w:tcPr>
            <w:tcW w:w="992" w:type="dxa"/>
            <w:shd w:val="clear" w:color="auto" w:fill="auto"/>
          </w:tcPr>
          <w:p w14:paraId="138C7D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FAFB06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20FAA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0E0327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Dongpinghu National Water Park; Daotunwa National Urban Wetland Park; Dongpinghu National Aquatic Germplasm Resources Conservation Area</w:t>
            </w:r>
          </w:p>
        </w:tc>
        <w:tc>
          <w:tcPr>
            <w:tcW w:w="1134" w:type="dxa"/>
            <w:shd w:val="clear" w:color="auto" w:fill="auto"/>
          </w:tcPr>
          <w:p w14:paraId="2A13FE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C235B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2-4 birds</w:t>
            </w:r>
          </w:p>
        </w:tc>
      </w:tr>
      <w:tr w:rsidR="00E573CB" w:rsidRPr="002A3D1C" w14:paraId="11700B9D" w14:textId="77777777" w:rsidTr="00D1035F">
        <w:tc>
          <w:tcPr>
            <w:tcW w:w="4219" w:type="dxa"/>
            <w:shd w:val="clear" w:color="auto" w:fill="auto"/>
          </w:tcPr>
          <w:p w14:paraId="7ABE8E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Dongting Hu wetlands </w:t>
            </w:r>
          </w:p>
        </w:tc>
        <w:tc>
          <w:tcPr>
            <w:tcW w:w="992" w:type="dxa"/>
            <w:shd w:val="clear" w:color="auto" w:fill="auto"/>
          </w:tcPr>
          <w:p w14:paraId="7B5B28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31DD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1BFE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East Dongting, site no. 551; South Dongting site no. 1151; West Dongting, site no. 1154</w:t>
            </w:r>
          </w:p>
        </w:tc>
        <w:tc>
          <w:tcPr>
            <w:tcW w:w="3402" w:type="dxa"/>
            <w:shd w:val="clear" w:color="auto" w:fill="auto"/>
          </w:tcPr>
          <w:p w14:paraId="5BEC40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East Dongting and West Dongting National Nature Reserve</w:t>
            </w:r>
          </w:p>
        </w:tc>
        <w:tc>
          <w:tcPr>
            <w:tcW w:w="1134" w:type="dxa"/>
            <w:shd w:val="clear" w:color="auto" w:fill="auto"/>
          </w:tcPr>
          <w:p w14:paraId="117954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69D73C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5A4FC49A" w14:textId="77777777" w:rsidTr="00D1035F">
        <w:tc>
          <w:tcPr>
            <w:tcW w:w="4219" w:type="dxa"/>
            <w:shd w:val="clear" w:color="auto" w:fill="auto"/>
          </w:tcPr>
          <w:p w14:paraId="127A4A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Dunhuang Nature Reserve and Western Qilian Shan mountains </w:t>
            </w:r>
          </w:p>
        </w:tc>
        <w:tc>
          <w:tcPr>
            <w:tcW w:w="992" w:type="dxa"/>
            <w:shd w:val="clear" w:color="auto" w:fill="auto"/>
          </w:tcPr>
          <w:p w14:paraId="78758B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0816B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00C9FD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F5CECB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AF1509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6AD88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090561E8" w14:textId="77777777" w:rsidTr="00D1035F">
        <w:tc>
          <w:tcPr>
            <w:tcW w:w="4219" w:type="dxa"/>
            <w:shd w:val="clear" w:color="auto" w:fill="auto"/>
          </w:tcPr>
          <w:p w14:paraId="413636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Fang Hu Nature Reserve </w:t>
            </w:r>
          </w:p>
        </w:tc>
        <w:tc>
          <w:tcPr>
            <w:tcW w:w="992" w:type="dxa"/>
            <w:shd w:val="clear" w:color="auto" w:fill="auto"/>
          </w:tcPr>
          <w:p w14:paraId="57CBAA6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B5464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FAD73E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C436E8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1F4318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01D8F0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EB3FC1" w14:textId="77777777" w:rsidTr="00D1035F">
        <w:tc>
          <w:tcPr>
            <w:tcW w:w="4219" w:type="dxa"/>
            <w:shd w:val="clear" w:color="auto" w:fill="auto"/>
          </w:tcPr>
          <w:p w14:paraId="2E89AA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Fenglin Nature Reserve </w:t>
            </w:r>
          </w:p>
        </w:tc>
        <w:tc>
          <w:tcPr>
            <w:tcW w:w="992" w:type="dxa"/>
            <w:shd w:val="clear" w:color="auto" w:fill="auto"/>
          </w:tcPr>
          <w:p w14:paraId="726447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C2A67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C401E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78916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26110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C67F3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CE20080" w14:textId="77777777" w:rsidTr="00D1035F">
        <w:tc>
          <w:tcPr>
            <w:tcW w:w="4219" w:type="dxa"/>
            <w:shd w:val="clear" w:color="auto" w:fill="auto"/>
          </w:tcPr>
          <w:p w14:paraId="6DF9AB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 Anhui</w:t>
            </w:r>
          </w:p>
        </w:tc>
        <w:tc>
          <w:tcPr>
            <w:tcW w:w="992" w:type="dxa"/>
            <w:shd w:val="clear" w:color="auto" w:fill="auto"/>
          </w:tcPr>
          <w:p w14:paraId="1E40A56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11610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67C10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08161E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E967D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E534DF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1E314E49" w14:textId="77777777" w:rsidTr="00D1035F">
        <w:tc>
          <w:tcPr>
            <w:tcW w:w="4219" w:type="dxa"/>
            <w:shd w:val="clear" w:color="auto" w:fill="auto"/>
          </w:tcPr>
          <w:p w14:paraId="253A02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Gaoyou Hu </w:t>
            </w:r>
          </w:p>
        </w:tc>
        <w:tc>
          <w:tcPr>
            <w:tcW w:w="992" w:type="dxa"/>
            <w:shd w:val="clear" w:color="auto" w:fill="auto"/>
          </w:tcPr>
          <w:p w14:paraId="3D730D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1E869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16ACA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CEB227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3963A3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4474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40D2D3F" w14:textId="77777777" w:rsidTr="00D1035F">
        <w:tc>
          <w:tcPr>
            <w:tcW w:w="4219" w:type="dxa"/>
            <w:shd w:val="clear" w:color="auto" w:fill="auto"/>
          </w:tcPr>
          <w:p w14:paraId="6494FD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Hala Hai </w:t>
            </w:r>
          </w:p>
        </w:tc>
        <w:tc>
          <w:tcPr>
            <w:tcW w:w="992" w:type="dxa"/>
            <w:shd w:val="clear" w:color="auto" w:fill="auto"/>
          </w:tcPr>
          <w:p w14:paraId="42DFD6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03305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05EF05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3697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A5C8420"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A456A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A8B649E" w14:textId="77777777" w:rsidTr="00D1035F">
        <w:tc>
          <w:tcPr>
            <w:tcW w:w="4219" w:type="dxa"/>
            <w:shd w:val="clear" w:color="auto" w:fill="auto"/>
          </w:tcPr>
          <w:p w14:paraId="388DB91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Hangzhou Wan </w:t>
            </w:r>
          </w:p>
        </w:tc>
        <w:tc>
          <w:tcPr>
            <w:tcW w:w="992" w:type="dxa"/>
            <w:shd w:val="clear" w:color="auto" w:fill="auto"/>
          </w:tcPr>
          <w:p w14:paraId="300223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144E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F1E080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E2693B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FD9C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46B11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9D1D9C" w14:textId="77777777" w:rsidTr="00D1035F">
        <w:tc>
          <w:tcPr>
            <w:tcW w:w="4219" w:type="dxa"/>
            <w:shd w:val="clear" w:color="auto" w:fill="auto"/>
          </w:tcPr>
          <w:p w14:paraId="009FEA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Hasuhai Nature Reserve </w:t>
            </w:r>
          </w:p>
        </w:tc>
        <w:tc>
          <w:tcPr>
            <w:tcW w:w="992" w:type="dxa"/>
            <w:shd w:val="clear" w:color="auto" w:fill="auto"/>
          </w:tcPr>
          <w:p w14:paraId="11FAAA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85FEE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343C10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95260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8519D7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E13833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F75424D" w14:textId="77777777" w:rsidTr="00D1035F">
        <w:tc>
          <w:tcPr>
            <w:tcW w:w="4219" w:type="dxa"/>
            <w:shd w:val="clear" w:color="auto" w:fill="auto"/>
          </w:tcPr>
          <w:p w14:paraId="4F85BA9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Heiyupao Nature Reserve </w:t>
            </w:r>
          </w:p>
        </w:tc>
        <w:tc>
          <w:tcPr>
            <w:tcW w:w="992" w:type="dxa"/>
            <w:shd w:val="clear" w:color="auto" w:fill="auto"/>
          </w:tcPr>
          <w:p w14:paraId="585439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348C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5081D0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34E84B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6470F6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F273D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67BD8E1" w14:textId="77777777" w:rsidTr="00D1035F">
        <w:tc>
          <w:tcPr>
            <w:tcW w:w="4219" w:type="dxa"/>
            <w:shd w:val="clear" w:color="auto" w:fill="auto"/>
          </w:tcPr>
          <w:p w14:paraId="507D6FD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 Hebei</w:t>
            </w:r>
          </w:p>
        </w:tc>
        <w:tc>
          <w:tcPr>
            <w:tcW w:w="992" w:type="dxa"/>
            <w:shd w:val="clear" w:color="auto" w:fill="auto"/>
          </w:tcPr>
          <w:p w14:paraId="773987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74FF74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73211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26DD15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 Hengshuihu Scenic Area; Hengshuihu National Aquatic Germplasm Resources Conservation Area</w:t>
            </w:r>
          </w:p>
        </w:tc>
        <w:tc>
          <w:tcPr>
            <w:tcW w:w="1134" w:type="dxa"/>
            <w:shd w:val="clear" w:color="auto" w:fill="auto"/>
          </w:tcPr>
          <w:p w14:paraId="0A853E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34C221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c.10-15 pairs; </w:t>
            </w:r>
            <w:r w:rsidRPr="002A3D1C">
              <w:rPr>
                <w:rFonts w:ascii="Arial" w:eastAsia="Calibri" w:hAnsi="Arial" w:cs="Arial"/>
                <w:i/>
                <w:sz w:val="22"/>
                <w:szCs w:val="22"/>
              </w:rPr>
              <w:t>c</w:t>
            </w:r>
            <w:r w:rsidRPr="002A3D1C">
              <w:rPr>
                <w:rFonts w:ascii="Arial" w:eastAsia="Calibri" w:hAnsi="Arial" w:cs="Arial"/>
                <w:sz w:val="22"/>
                <w:szCs w:val="22"/>
              </w:rPr>
              <w:t>.60 birds late summer</w:t>
            </w:r>
          </w:p>
        </w:tc>
      </w:tr>
      <w:tr w:rsidR="00E573CB" w:rsidRPr="002A3D1C" w14:paraId="486929AA" w14:textId="77777777" w:rsidTr="00D1035F">
        <w:tc>
          <w:tcPr>
            <w:tcW w:w="4219" w:type="dxa"/>
            <w:shd w:val="clear" w:color="auto" w:fill="auto"/>
          </w:tcPr>
          <w:p w14:paraId="283BF6B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Honghe Nature Reserve, Heilongjiang </w:t>
            </w:r>
          </w:p>
        </w:tc>
        <w:tc>
          <w:tcPr>
            <w:tcW w:w="992" w:type="dxa"/>
            <w:shd w:val="clear" w:color="auto" w:fill="auto"/>
          </w:tcPr>
          <w:p w14:paraId="1F73E5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C2619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B218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1149</w:t>
            </w:r>
          </w:p>
        </w:tc>
        <w:tc>
          <w:tcPr>
            <w:tcW w:w="3402" w:type="dxa"/>
            <w:shd w:val="clear" w:color="auto" w:fill="auto"/>
          </w:tcPr>
          <w:p w14:paraId="775EAB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5E7A69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2EF10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2B3FDE2" w14:textId="77777777" w:rsidTr="00D1035F">
        <w:tc>
          <w:tcPr>
            <w:tcW w:w="4219" w:type="dxa"/>
            <w:shd w:val="clear" w:color="auto" w:fill="auto"/>
          </w:tcPr>
          <w:p w14:paraId="057049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Honghu Wetlands, Hubei</w:t>
            </w:r>
          </w:p>
        </w:tc>
        <w:tc>
          <w:tcPr>
            <w:tcW w:w="992" w:type="dxa"/>
            <w:shd w:val="clear" w:color="auto" w:fill="auto"/>
          </w:tcPr>
          <w:p w14:paraId="3FB63A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CF0C5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4BDE6B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1729</w:t>
            </w:r>
          </w:p>
        </w:tc>
        <w:tc>
          <w:tcPr>
            <w:tcW w:w="3402" w:type="dxa"/>
            <w:shd w:val="clear" w:color="auto" w:fill="auto"/>
          </w:tcPr>
          <w:p w14:paraId="2ED2D68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97CBB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140817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5AD4D4D5" w14:textId="77777777" w:rsidTr="00D1035F">
        <w:tc>
          <w:tcPr>
            <w:tcW w:w="4219" w:type="dxa"/>
            <w:shd w:val="clear" w:color="auto" w:fill="auto"/>
          </w:tcPr>
          <w:p w14:paraId="5E1FBBE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Huairou Reservoir, Beijing</w:t>
            </w:r>
          </w:p>
        </w:tc>
        <w:tc>
          <w:tcPr>
            <w:tcW w:w="992" w:type="dxa"/>
            <w:shd w:val="clear" w:color="auto" w:fill="auto"/>
          </w:tcPr>
          <w:p w14:paraId="0278E0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24FBF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87B714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2B69E5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2E65EA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7ACB0D9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14:paraId="4847B83E" w14:textId="77777777" w:rsidTr="00D1035F">
        <w:tc>
          <w:tcPr>
            <w:tcW w:w="4219" w:type="dxa"/>
            <w:shd w:val="clear" w:color="auto" w:fill="auto"/>
          </w:tcPr>
          <w:p w14:paraId="31F5E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Hukou Wetland Nature Reserve </w:t>
            </w:r>
          </w:p>
        </w:tc>
        <w:tc>
          <w:tcPr>
            <w:tcW w:w="992" w:type="dxa"/>
            <w:shd w:val="clear" w:color="auto" w:fill="auto"/>
          </w:tcPr>
          <w:p w14:paraId="41FDC3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F5217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B5360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899809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3E7B3F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AF0F0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FF02A50" w14:textId="77777777" w:rsidTr="00D1035F">
        <w:tc>
          <w:tcPr>
            <w:tcW w:w="4219" w:type="dxa"/>
            <w:shd w:val="clear" w:color="auto" w:fill="auto"/>
          </w:tcPr>
          <w:p w14:paraId="0273F68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Huma He Nature Reserve </w:t>
            </w:r>
          </w:p>
        </w:tc>
        <w:tc>
          <w:tcPr>
            <w:tcW w:w="992" w:type="dxa"/>
            <w:shd w:val="clear" w:color="auto" w:fill="auto"/>
          </w:tcPr>
          <w:p w14:paraId="35C517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52517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00789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1F9B2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38F7CD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2B4DF8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D074BD4" w14:textId="77777777" w:rsidTr="00D1035F">
        <w:tc>
          <w:tcPr>
            <w:tcW w:w="4219" w:type="dxa"/>
            <w:shd w:val="clear" w:color="auto" w:fill="auto"/>
          </w:tcPr>
          <w:p w14:paraId="3B942A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Huzhong Nature Reserve </w:t>
            </w:r>
          </w:p>
        </w:tc>
        <w:tc>
          <w:tcPr>
            <w:tcW w:w="992" w:type="dxa"/>
            <w:shd w:val="clear" w:color="auto" w:fill="auto"/>
          </w:tcPr>
          <w:p w14:paraId="3E40E8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B2154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C2B0F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00C543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407A35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4110C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7CF917D" w14:textId="77777777" w:rsidTr="00D1035F">
        <w:tc>
          <w:tcPr>
            <w:tcW w:w="4219" w:type="dxa"/>
            <w:shd w:val="clear" w:color="auto" w:fill="auto"/>
          </w:tcPr>
          <w:p w14:paraId="6BF4AA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Ili River basin </w:t>
            </w:r>
          </w:p>
        </w:tc>
        <w:tc>
          <w:tcPr>
            <w:tcW w:w="992" w:type="dxa"/>
            <w:shd w:val="clear" w:color="auto" w:fill="auto"/>
          </w:tcPr>
          <w:p w14:paraId="245024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18391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F63CF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30BB9D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3E5077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45CD1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64CA0F4" w14:textId="77777777" w:rsidTr="00D1035F">
        <w:tc>
          <w:tcPr>
            <w:tcW w:w="4219" w:type="dxa"/>
            <w:shd w:val="clear" w:color="auto" w:fill="auto"/>
          </w:tcPr>
          <w:p w14:paraId="710D52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Jingpo Hu Nature Reserve </w:t>
            </w:r>
          </w:p>
        </w:tc>
        <w:tc>
          <w:tcPr>
            <w:tcW w:w="992" w:type="dxa"/>
            <w:shd w:val="clear" w:color="auto" w:fill="auto"/>
          </w:tcPr>
          <w:p w14:paraId="272606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DFDD3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F371CD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059457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CB6B6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5E53C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A2624A2" w14:textId="77777777" w:rsidTr="00D1035F">
        <w:tc>
          <w:tcPr>
            <w:tcW w:w="4219" w:type="dxa"/>
            <w:shd w:val="clear" w:color="auto" w:fill="auto"/>
          </w:tcPr>
          <w:p w14:paraId="04C78B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Kaifeng Liuyuankou Nature Reserve </w:t>
            </w:r>
          </w:p>
        </w:tc>
        <w:tc>
          <w:tcPr>
            <w:tcW w:w="992" w:type="dxa"/>
            <w:shd w:val="clear" w:color="auto" w:fill="auto"/>
          </w:tcPr>
          <w:p w14:paraId="764660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4E8B4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E690B5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EE42FE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30E154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E52D0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8267DBA" w14:textId="77777777" w:rsidTr="00D1035F">
        <w:tc>
          <w:tcPr>
            <w:tcW w:w="4219" w:type="dxa"/>
            <w:shd w:val="clear" w:color="auto" w:fill="auto"/>
          </w:tcPr>
          <w:p w14:paraId="2458438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Karze Reservoir </w:t>
            </w:r>
          </w:p>
        </w:tc>
        <w:tc>
          <w:tcPr>
            <w:tcW w:w="992" w:type="dxa"/>
            <w:shd w:val="clear" w:color="auto" w:fill="auto"/>
          </w:tcPr>
          <w:p w14:paraId="692362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D845F1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A3FFD1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DD6D7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0BD4FB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9A7DF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0B5F310" w14:textId="77777777" w:rsidTr="00D1035F">
        <w:tc>
          <w:tcPr>
            <w:tcW w:w="4219" w:type="dxa"/>
            <w:shd w:val="clear" w:color="auto" w:fill="auto"/>
          </w:tcPr>
          <w:p w14:paraId="07B2128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Keluo He Nature Reserve </w:t>
            </w:r>
          </w:p>
        </w:tc>
        <w:tc>
          <w:tcPr>
            <w:tcW w:w="992" w:type="dxa"/>
            <w:shd w:val="clear" w:color="auto" w:fill="auto"/>
          </w:tcPr>
          <w:p w14:paraId="557D83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B2065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4E284A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1084B3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639840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78B93E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E28CFB8" w14:textId="77777777" w:rsidTr="00D1035F">
        <w:tc>
          <w:tcPr>
            <w:tcW w:w="4219" w:type="dxa"/>
            <w:shd w:val="clear" w:color="auto" w:fill="auto"/>
          </w:tcPr>
          <w:p w14:paraId="6F3A87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Laodengshan Nature Reserve </w:t>
            </w:r>
          </w:p>
        </w:tc>
        <w:tc>
          <w:tcPr>
            <w:tcW w:w="992" w:type="dxa"/>
            <w:shd w:val="clear" w:color="auto" w:fill="auto"/>
          </w:tcPr>
          <w:p w14:paraId="335DC5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F710C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EF3361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6E7A4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054D30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1315F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75BC760" w14:textId="77777777" w:rsidTr="00D1035F">
        <w:tc>
          <w:tcPr>
            <w:tcW w:w="4219" w:type="dxa"/>
            <w:shd w:val="clear" w:color="auto" w:fill="auto"/>
          </w:tcPr>
          <w:p w14:paraId="5EB59E1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Laotieshan </w:t>
            </w:r>
          </w:p>
        </w:tc>
        <w:tc>
          <w:tcPr>
            <w:tcW w:w="992" w:type="dxa"/>
            <w:shd w:val="clear" w:color="auto" w:fill="auto"/>
          </w:tcPr>
          <w:p w14:paraId="787F7C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DD53C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889C71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A839B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BAF25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6EF59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E52DF20" w14:textId="77777777" w:rsidTr="00D1035F">
        <w:tc>
          <w:tcPr>
            <w:tcW w:w="4219" w:type="dxa"/>
            <w:shd w:val="clear" w:color="auto" w:fill="auto"/>
          </w:tcPr>
          <w:p w14:paraId="16FC9BD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Lashihai Wetland, Yunnan </w:t>
            </w:r>
          </w:p>
        </w:tc>
        <w:tc>
          <w:tcPr>
            <w:tcW w:w="992" w:type="dxa"/>
            <w:shd w:val="clear" w:color="auto" w:fill="auto"/>
          </w:tcPr>
          <w:p w14:paraId="73F486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6D37B2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A2820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1437</w:t>
            </w:r>
          </w:p>
        </w:tc>
        <w:tc>
          <w:tcPr>
            <w:tcW w:w="3402" w:type="dxa"/>
            <w:shd w:val="clear" w:color="auto" w:fill="auto"/>
          </w:tcPr>
          <w:p w14:paraId="7081CA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Provincial Nature Reserve</w:t>
            </w:r>
          </w:p>
        </w:tc>
        <w:tc>
          <w:tcPr>
            <w:tcW w:w="1134" w:type="dxa"/>
            <w:shd w:val="clear" w:color="auto" w:fill="auto"/>
          </w:tcPr>
          <w:p w14:paraId="3E331F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A4042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4CA4D15" w14:textId="77777777" w:rsidTr="00D1035F">
        <w:tc>
          <w:tcPr>
            <w:tcW w:w="4219" w:type="dxa"/>
            <w:shd w:val="clear" w:color="auto" w:fill="auto"/>
          </w:tcPr>
          <w:p w14:paraId="6C468E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Liangzi Hu, Hubei </w:t>
            </w:r>
          </w:p>
        </w:tc>
        <w:tc>
          <w:tcPr>
            <w:tcW w:w="992" w:type="dxa"/>
            <w:shd w:val="clear" w:color="auto" w:fill="auto"/>
          </w:tcPr>
          <w:p w14:paraId="69CB9C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332E79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12EAD6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564545B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A8FD5E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B0E75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 in January 2011; 3 in April to July 2014</w:t>
            </w:r>
          </w:p>
        </w:tc>
      </w:tr>
      <w:tr w:rsidR="00E573CB" w:rsidRPr="002A3D1C" w14:paraId="68047FEF" w14:textId="77777777" w:rsidTr="00D1035F">
        <w:tc>
          <w:tcPr>
            <w:tcW w:w="4219" w:type="dxa"/>
            <w:shd w:val="clear" w:color="auto" w:fill="auto"/>
          </w:tcPr>
          <w:p w14:paraId="4FFBF20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Lianhuanhu Waterbird Nature Reserve </w:t>
            </w:r>
          </w:p>
        </w:tc>
        <w:tc>
          <w:tcPr>
            <w:tcW w:w="992" w:type="dxa"/>
            <w:shd w:val="clear" w:color="auto" w:fill="auto"/>
          </w:tcPr>
          <w:p w14:paraId="0F80B0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6FBA8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F7BE48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EFA16E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B4EA22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2AF3E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E25CD08" w14:textId="77777777" w:rsidTr="00D1035F">
        <w:tc>
          <w:tcPr>
            <w:tcW w:w="4219" w:type="dxa"/>
            <w:shd w:val="clear" w:color="auto" w:fill="auto"/>
          </w:tcPr>
          <w:p w14:paraId="0FACF5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Liupan Shan Nature Reserve </w:t>
            </w:r>
          </w:p>
        </w:tc>
        <w:tc>
          <w:tcPr>
            <w:tcW w:w="992" w:type="dxa"/>
            <w:shd w:val="clear" w:color="auto" w:fill="auto"/>
          </w:tcPr>
          <w:p w14:paraId="7945A0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F2285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A712AC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282F80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71CEF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A1D3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B58084" w14:textId="77777777" w:rsidTr="00D1035F">
        <w:tc>
          <w:tcPr>
            <w:tcW w:w="4219" w:type="dxa"/>
            <w:shd w:val="clear" w:color="auto" w:fill="auto"/>
          </w:tcPr>
          <w:p w14:paraId="5B3773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Loess Plateau in western Gansu </w:t>
            </w:r>
          </w:p>
        </w:tc>
        <w:tc>
          <w:tcPr>
            <w:tcW w:w="992" w:type="dxa"/>
            <w:shd w:val="clear" w:color="auto" w:fill="auto"/>
          </w:tcPr>
          <w:p w14:paraId="7949E2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274FD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D3F5E1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30A94F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802A3E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85771C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9984F1" w14:textId="77777777" w:rsidTr="00D1035F">
        <w:tc>
          <w:tcPr>
            <w:tcW w:w="4219" w:type="dxa"/>
            <w:shd w:val="clear" w:color="auto" w:fill="auto"/>
          </w:tcPr>
          <w:p w14:paraId="771026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Longgan Hu Wetland Nature Reserve </w:t>
            </w:r>
          </w:p>
        </w:tc>
        <w:tc>
          <w:tcPr>
            <w:tcW w:w="992" w:type="dxa"/>
            <w:shd w:val="clear" w:color="auto" w:fill="auto"/>
          </w:tcPr>
          <w:p w14:paraId="41B0B1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9B14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808A1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83E9B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4D8B7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91715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34 in October 2014</w:t>
            </w:r>
          </w:p>
        </w:tc>
      </w:tr>
      <w:tr w:rsidR="00E573CB" w:rsidRPr="002A3D1C" w14:paraId="79DDC9D0" w14:textId="77777777" w:rsidTr="00D1035F">
        <w:tc>
          <w:tcPr>
            <w:tcW w:w="4219" w:type="dxa"/>
            <w:shd w:val="clear" w:color="auto" w:fill="auto"/>
          </w:tcPr>
          <w:p w14:paraId="6D8DD4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Longtan Reservoir </w:t>
            </w:r>
          </w:p>
        </w:tc>
        <w:tc>
          <w:tcPr>
            <w:tcW w:w="992" w:type="dxa"/>
            <w:shd w:val="clear" w:color="auto" w:fill="auto"/>
          </w:tcPr>
          <w:p w14:paraId="751115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B62F8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DBD5C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A4CAD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705B57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0FE5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B0768D4" w14:textId="77777777" w:rsidTr="00D1035F">
        <w:tc>
          <w:tcPr>
            <w:tcW w:w="4219" w:type="dxa"/>
            <w:shd w:val="clear" w:color="auto" w:fill="auto"/>
          </w:tcPr>
          <w:p w14:paraId="4C942B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Maoshan Nature Reserve </w:t>
            </w:r>
          </w:p>
        </w:tc>
        <w:tc>
          <w:tcPr>
            <w:tcW w:w="992" w:type="dxa"/>
            <w:shd w:val="clear" w:color="auto" w:fill="auto"/>
          </w:tcPr>
          <w:p w14:paraId="6B64C9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490679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E3C6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736ABD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76C901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ADF7E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95CDEAC" w14:textId="77777777" w:rsidTr="00D1035F">
        <w:tc>
          <w:tcPr>
            <w:tcW w:w="4219" w:type="dxa"/>
            <w:shd w:val="clear" w:color="auto" w:fill="auto"/>
          </w:tcPr>
          <w:p w14:paraId="064D53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Melmeg (Momege) Nature Reserve </w:t>
            </w:r>
          </w:p>
        </w:tc>
        <w:tc>
          <w:tcPr>
            <w:tcW w:w="992" w:type="dxa"/>
            <w:shd w:val="clear" w:color="auto" w:fill="auto"/>
          </w:tcPr>
          <w:p w14:paraId="5F78D3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951CA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1D9A05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4E94B1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4F2027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354DA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CE713E0" w14:textId="77777777" w:rsidTr="00D1035F">
        <w:tc>
          <w:tcPr>
            <w:tcW w:w="4219" w:type="dxa"/>
            <w:shd w:val="clear" w:color="auto" w:fill="auto"/>
          </w:tcPr>
          <w:p w14:paraId="5AD7418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Mengjin Huanghe Nature Reserve </w:t>
            </w:r>
          </w:p>
        </w:tc>
        <w:tc>
          <w:tcPr>
            <w:tcW w:w="992" w:type="dxa"/>
            <w:shd w:val="clear" w:color="auto" w:fill="auto"/>
          </w:tcPr>
          <w:p w14:paraId="0EF9B8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D1892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2A7663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B0A45D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42649D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BEB4C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56F644B" w14:textId="77777777" w:rsidTr="00D1035F">
        <w:tc>
          <w:tcPr>
            <w:tcW w:w="4219" w:type="dxa"/>
            <w:shd w:val="clear" w:color="auto" w:fill="auto"/>
          </w:tcPr>
          <w:p w14:paraId="77F267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 Beijing</w:t>
            </w:r>
          </w:p>
        </w:tc>
        <w:tc>
          <w:tcPr>
            <w:tcW w:w="992" w:type="dxa"/>
            <w:shd w:val="clear" w:color="auto" w:fill="auto"/>
          </w:tcPr>
          <w:p w14:paraId="297375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D663A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5D2719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5D86C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00751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33BF85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2-6 birds</w:t>
            </w:r>
          </w:p>
        </w:tc>
      </w:tr>
      <w:tr w:rsidR="00E573CB" w:rsidRPr="002A3D1C" w14:paraId="6723916E" w14:textId="77777777" w:rsidTr="00D1035F">
        <w:tc>
          <w:tcPr>
            <w:tcW w:w="4219" w:type="dxa"/>
            <w:shd w:val="clear" w:color="auto" w:fill="auto"/>
          </w:tcPr>
          <w:p w14:paraId="2D677EB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Nansihu Nature Reserve </w:t>
            </w:r>
          </w:p>
        </w:tc>
        <w:tc>
          <w:tcPr>
            <w:tcW w:w="992" w:type="dxa"/>
            <w:shd w:val="clear" w:color="auto" w:fill="auto"/>
          </w:tcPr>
          <w:p w14:paraId="76751A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5913E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017983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437E0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EA123C0"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6E556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53DAD14" w14:textId="77777777" w:rsidTr="00D1035F">
        <w:tc>
          <w:tcPr>
            <w:tcW w:w="4219" w:type="dxa"/>
            <w:shd w:val="clear" w:color="auto" w:fill="auto"/>
          </w:tcPr>
          <w:p w14:paraId="5A8F1F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Nanweng He Nature Reserve </w:t>
            </w:r>
          </w:p>
        </w:tc>
        <w:tc>
          <w:tcPr>
            <w:tcW w:w="992" w:type="dxa"/>
            <w:shd w:val="clear" w:color="auto" w:fill="auto"/>
          </w:tcPr>
          <w:p w14:paraId="3FACB3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F60DD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21A2E7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174EBE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D8B265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4A58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7EF1322" w14:textId="77777777" w:rsidTr="00D1035F">
        <w:tc>
          <w:tcPr>
            <w:tcW w:w="4219" w:type="dxa"/>
            <w:shd w:val="clear" w:color="auto" w:fill="auto"/>
          </w:tcPr>
          <w:p w14:paraId="6A25B4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Naoli He Nature Reserve </w:t>
            </w:r>
          </w:p>
        </w:tc>
        <w:tc>
          <w:tcPr>
            <w:tcW w:w="992" w:type="dxa"/>
            <w:shd w:val="clear" w:color="auto" w:fill="auto"/>
          </w:tcPr>
          <w:p w14:paraId="439322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EB0CD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FBEC53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4A105B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65B19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85B0C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BE9911D" w14:textId="77777777" w:rsidTr="00D1035F">
        <w:tc>
          <w:tcPr>
            <w:tcW w:w="4219" w:type="dxa"/>
            <w:shd w:val="clear" w:color="auto" w:fill="auto"/>
          </w:tcPr>
          <w:p w14:paraId="09BDD1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Nuomin-Bila He-Dayangshu </w:t>
            </w:r>
          </w:p>
        </w:tc>
        <w:tc>
          <w:tcPr>
            <w:tcW w:w="992" w:type="dxa"/>
            <w:shd w:val="clear" w:color="auto" w:fill="auto"/>
          </w:tcPr>
          <w:p w14:paraId="52228B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24AE4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E246D4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68135C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5F9E0B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E2EFE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1722C0" w14:textId="77777777" w:rsidTr="00D1035F">
        <w:tc>
          <w:tcPr>
            <w:tcW w:w="4219" w:type="dxa"/>
            <w:shd w:val="clear" w:color="auto" w:fill="auto"/>
          </w:tcPr>
          <w:p w14:paraId="2A70F0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Poyang Hu wetlands </w:t>
            </w:r>
          </w:p>
        </w:tc>
        <w:tc>
          <w:tcPr>
            <w:tcW w:w="992" w:type="dxa"/>
            <w:shd w:val="clear" w:color="auto" w:fill="auto"/>
          </w:tcPr>
          <w:p w14:paraId="49C59A0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(NNR and Nanjishan)</w:t>
            </w:r>
          </w:p>
        </w:tc>
        <w:tc>
          <w:tcPr>
            <w:tcW w:w="709" w:type="dxa"/>
            <w:shd w:val="clear" w:color="auto" w:fill="auto"/>
          </w:tcPr>
          <w:p w14:paraId="3CB41E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4FC06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550</w:t>
            </w:r>
          </w:p>
        </w:tc>
        <w:tc>
          <w:tcPr>
            <w:tcW w:w="3402" w:type="dxa"/>
            <w:shd w:val="clear" w:color="auto" w:fill="auto"/>
          </w:tcPr>
          <w:p w14:paraId="339A1C3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A38D7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B1FB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25-50 birds</w:t>
            </w:r>
          </w:p>
        </w:tc>
      </w:tr>
      <w:tr w:rsidR="00E573CB" w:rsidRPr="002A3D1C" w14:paraId="375B0C18" w14:textId="77777777" w:rsidTr="00D1035F">
        <w:tc>
          <w:tcPr>
            <w:tcW w:w="4219" w:type="dxa"/>
            <w:shd w:val="clear" w:color="auto" w:fill="auto"/>
          </w:tcPr>
          <w:p w14:paraId="569CE9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Qapqal grassland and wetland </w:t>
            </w:r>
          </w:p>
        </w:tc>
        <w:tc>
          <w:tcPr>
            <w:tcW w:w="992" w:type="dxa"/>
            <w:shd w:val="clear" w:color="auto" w:fill="auto"/>
          </w:tcPr>
          <w:p w14:paraId="5CBE82F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3B24E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A7EA89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1579C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AEC81A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35F7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5A09B38" w14:textId="77777777" w:rsidTr="00D1035F">
        <w:tc>
          <w:tcPr>
            <w:tcW w:w="4219" w:type="dxa"/>
            <w:shd w:val="clear" w:color="auto" w:fill="auto"/>
          </w:tcPr>
          <w:p w14:paraId="3AEBD7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Qihulin He Nature Reserve </w:t>
            </w:r>
          </w:p>
        </w:tc>
        <w:tc>
          <w:tcPr>
            <w:tcW w:w="992" w:type="dxa"/>
            <w:shd w:val="clear" w:color="auto" w:fill="auto"/>
          </w:tcPr>
          <w:p w14:paraId="04AD86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012497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9953E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D35114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7E3848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E6076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97D211" w14:textId="77777777" w:rsidTr="00D1035F">
        <w:tc>
          <w:tcPr>
            <w:tcW w:w="4219" w:type="dxa"/>
            <w:shd w:val="clear" w:color="auto" w:fill="auto"/>
          </w:tcPr>
          <w:p w14:paraId="1D6F74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Qindeli Sturgeon Reserve </w:t>
            </w:r>
          </w:p>
        </w:tc>
        <w:tc>
          <w:tcPr>
            <w:tcW w:w="992" w:type="dxa"/>
            <w:shd w:val="clear" w:color="auto" w:fill="auto"/>
          </w:tcPr>
          <w:p w14:paraId="57E4BF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D9915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4CF33D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03E78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CD57FE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98AFA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3E6EE0A" w14:textId="77777777" w:rsidTr="00D1035F">
        <w:tc>
          <w:tcPr>
            <w:tcW w:w="4219" w:type="dxa"/>
            <w:shd w:val="clear" w:color="auto" w:fill="auto"/>
          </w:tcPr>
          <w:p w14:paraId="0462B0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Qingtongxia reservoir and Yellow River wetlands in Zhongning and Zhongwei </w:t>
            </w:r>
          </w:p>
        </w:tc>
        <w:tc>
          <w:tcPr>
            <w:tcW w:w="992" w:type="dxa"/>
            <w:shd w:val="clear" w:color="auto" w:fill="auto"/>
          </w:tcPr>
          <w:p w14:paraId="592139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AB96D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6989D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7DF304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84C32D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483A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2440CF1" w14:textId="77777777" w:rsidTr="00D1035F">
        <w:tc>
          <w:tcPr>
            <w:tcW w:w="4219" w:type="dxa"/>
            <w:shd w:val="clear" w:color="auto" w:fill="auto"/>
          </w:tcPr>
          <w:p w14:paraId="7D46EB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Qixing He Wetland Nature Reserve, Heilongjiang</w:t>
            </w:r>
          </w:p>
        </w:tc>
        <w:tc>
          <w:tcPr>
            <w:tcW w:w="992" w:type="dxa"/>
            <w:shd w:val="clear" w:color="auto" w:fill="auto"/>
          </w:tcPr>
          <w:p w14:paraId="24B6D6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55F69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8634B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1977</w:t>
            </w:r>
          </w:p>
        </w:tc>
        <w:tc>
          <w:tcPr>
            <w:tcW w:w="3402" w:type="dxa"/>
            <w:shd w:val="clear" w:color="auto" w:fill="auto"/>
          </w:tcPr>
          <w:p w14:paraId="645A38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7437A4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15B66B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14138AF" w14:textId="77777777" w:rsidTr="00D1035F">
        <w:tc>
          <w:tcPr>
            <w:tcW w:w="4219" w:type="dxa"/>
            <w:shd w:val="clear" w:color="auto" w:fill="auto"/>
          </w:tcPr>
          <w:p w14:paraId="57B132F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Qixing Lazi Siberian Tiger Nature Reserve </w:t>
            </w:r>
          </w:p>
        </w:tc>
        <w:tc>
          <w:tcPr>
            <w:tcW w:w="992" w:type="dxa"/>
            <w:shd w:val="clear" w:color="auto" w:fill="auto"/>
          </w:tcPr>
          <w:p w14:paraId="43FC4D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122BF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2254C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91A589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2C46E3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4C629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DF9C27F" w14:textId="77777777" w:rsidTr="00D1035F">
        <w:tc>
          <w:tcPr>
            <w:tcW w:w="4219" w:type="dxa"/>
            <w:shd w:val="clear" w:color="auto" w:fill="auto"/>
          </w:tcPr>
          <w:p w14:paraId="1E28884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Rong Jiang Estuary </w:t>
            </w:r>
          </w:p>
        </w:tc>
        <w:tc>
          <w:tcPr>
            <w:tcW w:w="992" w:type="dxa"/>
            <w:shd w:val="clear" w:color="auto" w:fill="auto"/>
          </w:tcPr>
          <w:p w14:paraId="140041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8D965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704C2B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CAF8B4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7FDD1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552A1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AA7358D" w14:textId="77777777" w:rsidTr="00D1035F">
        <w:tc>
          <w:tcPr>
            <w:tcW w:w="4219" w:type="dxa"/>
            <w:shd w:val="clear" w:color="auto" w:fill="auto"/>
          </w:tcPr>
          <w:p w14:paraId="51A75A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Sanjiang Nature Reserve </w:t>
            </w:r>
          </w:p>
        </w:tc>
        <w:tc>
          <w:tcPr>
            <w:tcW w:w="992" w:type="dxa"/>
            <w:shd w:val="clear" w:color="auto" w:fill="auto"/>
          </w:tcPr>
          <w:p w14:paraId="1C3E3A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1A55D2A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98022D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C4A24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993B09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1EAE02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FD949D6" w14:textId="77777777" w:rsidTr="00D1035F">
        <w:tc>
          <w:tcPr>
            <w:tcW w:w="4219" w:type="dxa"/>
            <w:shd w:val="clear" w:color="auto" w:fill="auto"/>
          </w:tcPr>
          <w:p w14:paraId="7BBE51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Sanmenxia Dam Nature Reserve </w:t>
            </w:r>
          </w:p>
        </w:tc>
        <w:tc>
          <w:tcPr>
            <w:tcW w:w="992" w:type="dxa"/>
            <w:shd w:val="clear" w:color="auto" w:fill="auto"/>
          </w:tcPr>
          <w:p w14:paraId="4F3D9F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A0D0A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15A8AD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98DBFE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E082B0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A66AB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B3B20F0" w14:textId="77777777" w:rsidTr="00D1035F">
        <w:tc>
          <w:tcPr>
            <w:tcW w:w="4219" w:type="dxa"/>
            <w:shd w:val="clear" w:color="auto" w:fill="auto"/>
          </w:tcPr>
          <w:p w14:paraId="0DF26E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Shaobo Hu Lake Area </w:t>
            </w:r>
          </w:p>
        </w:tc>
        <w:tc>
          <w:tcPr>
            <w:tcW w:w="992" w:type="dxa"/>
            <w:shd w:val="clear" w:color="auto" w:fill="auto"/>
          </w:tcPr>
          <w:p w14:paraId="287F99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2378A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7BB706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CD4EE4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FC5C3C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0F392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EB473C3" w14:textId="77777777" w:rsidTr="00D1035F">
        <w:tc>
          <w:tcPr>
            <w:tcW w:w="4219" w:type="dxa"/>
            <w:shd w:val="clear" w:color="auto" w:fill="auto"/>
          </w:tcPr>
          <w:p w14:paraId="166B5C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Shengjin Hu Nature Reserve </w:t>
            </w:r>
          </w:p>
        </w:tc>
        <w:tc>
          <w:tcPr>
            <w:tcW w:w="992" w:type="dxa"/>
            <w:shd w:val="clear" w:color="auto" w:fill="auto"/>
          </w:tcPr>
          <w:p w14:paraId="2FBCCF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796478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E79D05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23B85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08FD4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8CDEA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46EDB006" w14:textId="77777777" w:rsidTr="00D1035F">
        <w:tc>
          <w:tcPr>
            <w:tcW w:w="4219" w:type="dxa"/>
            <w:shd w:val="clear" w:color="auto" w:fill="auto"/>
          </w:tcPr>
          <w:p w14:paraId="6BC9F0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Shishankou Reservoir </w:t>
            </w:r>
          </w:p>
        </w:tc>
        <w:tc>
          <w:tcPr>
            <w:tcW w:w="992" w:type="dxa"/>
            <w:shd w:val="clear" w:color="auto" w:fill="auto"/>
          </w:tcPr>
          <w:p w14:paraId="3D1363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BC9F26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D655FD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1A8FB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707A2B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AFA14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F5ACFF" w14:textId="77777777" w:rsidTr="00D1035F">
        <w:tc>
          <w:tcPr>
            <w:tcW w:w="4219" w:type="dxa"/>
            <w:shd w:val="clear" w:color="auto" w:fill="auto"/>
          </w:tcPr>
          <w:p w14:paraId="2786B2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Shuangtai (Shuangtaizi) Estuary and Inner Gulf of Liaodong </w:t>
            </w:r>
          </w:p>
        </w:tc>
        <w:tc>
          <w:tcPr>
            <w:tcW w:w="992" w:type="dxa"/>
            <w:shd w:val="clear" w:color="auto" w:fill="auto"/>
          </w:tcPr>
          <w:p w14:paraId="75801C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EE3EB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8E08AC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93977B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CB1BB5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96D8E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E06EB9C" w14:textId="77777777" w:rsidTr="00D1035F">
        <w:tc>
          <w:tcPr>
            <w:tcW w:w="4219" w:type="dxa"/>
            <w:shd w:val="clear" w:color="auto" w:fill="auto"/>
          </w:tcPr>
          <w:p w14:paraId="7DFA846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Shuifeng Reservoir and middle reaches of Yalu Jiang </w:t>
            </w:r>
          </w:p>
        </w:tc>
        <w:tc>
          <w:tcPr>
            <w:tcW w:w="992" w:type="dxa"/>
            <w:shd w:val="clear" w:color="auto" w:fill="auto"/>
          </w:tcPr>
          <w:p w14:paraId="0EB583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4943E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63333D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5580C3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DDA007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F507E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4CA04C" w14:textId="77777777" w:rsidTr="00D1035F">
        <w:tc>
          <w:tcPr>
            <w:tcW w:w="4219" w:type="dxa"/>
            <w:shd w:val="clear" w:color="auto" w:fill="auto"/>
          </w:tcPr>
          <w:p w14:paraId="5A897B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Songhua Hu, Baishan Hu and Hongshi Hu </w:t>
            </w:r>
          </w:p>
        </w:tc>
        <w:tc>
          <w:tcPr>
            <w:tcW w:w="992" w:type="dxa"/>
            <w:shd w:val="clear" w:color="auto" w:fill="auto"/>
          </w:tcPr>
          <w:p w14:paraId="6746DCA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48B460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09B10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4D99F3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BD6E2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D3877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6113E11" w14:textId="77777777" w:rsidTr="00D1035F">
        <w:tc>
          <w:tcPr>
            <w:tcW w:w="4219" w:type="dxa"/>
            <w:shd w:val="clear" w:color="auto" w:fill="auto"/>
          </w:tcPr>
          <w:p w14:paraId="28AE4BB1" w14:textId="77777777" w:rsidR="00E573CB" w:rsidRPr="002A3D1C" w:rsidRDefault="00E573CB" w:rsidP="00D1035F">
            <w:pPr>
              <w:rPr>
                <w:rFonts w:ascii="Arial" w:eastAsia="Calibri" w:hAnsi="Arial" w:cs="Arial"/>
                <w:sz w:val="22"/>
                <w:szCs w:val="22"/>
                <w:lang w:val="fr-FR"/>
              </w:rPr>
            </w:pPr>
            <w:r w:rsidRPr="002A3D1C">
              <w:rPr>
                <w:rFonts w:ascii="Arial" w:eastAsia="Calibri" w:hAnsi="Arial" w:cs="Arial"/>
                <w:sz w:val="22"/>
                <w:szCs w:val="22"/>
                <w:lang w:val="fr-FR"/>
              </w:rPr>
              <w:t xml:space="preserve">Taihang Shan Macaque Nature Reserve </w:t>
            </w:r>
          </w:p>
        </w:tc>
        <w:tc>
          <w:tcPr>
            <w:tcW w:w="992" w:type="dxa"/>
            <w:shd w:val="clear" w:color="auto" w:fill="auto"/>
          </w:tcPr>
          <w:p w14:paraId="419A95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256CB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6B9A6C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B407C2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3E6FBA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F50B3D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15680A3" w14:textId="77777777" w:rsidTr="00D1035F">
        <w:tc>
          <w:tcPr>
            <w:tcW w:w="4219" w:type="dxa"/>
            <w:shd w:val="clear" w:color="auto" w:fill="auto"/>
          </w:tcPr>
          <w:p w14:paraId="7E86D3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 Jiangsu</w:t>
            </w:r>
          </w:p>
        </w:tc>
        <w:tc>
          <w:tcPr>
            <w:tcW w:w="992" w:type="dxa"/>
            <w:shd w:val="clear" w:color="auto" w:fill="auto"/>
          </w:tcPr>
          <w:p w14:paraId="1572F1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59A61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EA005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1C0598E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DC8C4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A2039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 Jan-Feb 2014; was regular wintering site until at least 1970s</w:t>
            </w:r>
          </w:p>
        </w:tc>
      </w:tr>
      <w:tr w:rsidR="00E573CB" w:rsidRPr="002A3D1C" w14:paraId="676810BE" w14:textId="77777777" w:rsidTr="00D1035F">
        <w:tc>
          <w:tcPr>
            <w:tcW w:w="4219" w:type="dxa"/>
            <w:shd w:val="clear" w:color="auto" w:fill="auto"/>
          </w:tcPr>
          <w:p w14:paraId="6E9196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Tailai Dongfanghong </w:t>
            </w:r>
          </w:p>
        </w:tc>
        <w:tc>
          <w:tcPr>
            <w:tcW w:w="992" w:type="dxa"/>
            <w:shd w:val="clear" w:color="auto" w:fill="auto"/>
          </w:tcPr>
          <w:p w14:paraId="625309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68ED6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0D3F86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EEC5CA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CAB747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89F03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9FA483B" w14:textId="77777777" w:rsidTr="00D1035F">
        <w:tc>
          <w:tcPr>
            <w:tcW w:w="4219" w:type="dxa"/>
            <w:shd w:val="clear" w:color="auto" w:fill="auto"/>
          </w:tcPr>
          <w:p w14:paraId="1E57261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Taipo Hu Nature Reserve </w:t>
            </w:r>
          </w:p>
        </w:tc>
        <w:tc>
          <w:tcPr>
            <w:tcW w:w="992" w:type="dxa"/>
            <w:shd w:val="clear" w:color="auto" w:fill="auto"/>
          </w:tcPr>
          <w:p w14:paraId="105CE4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6B2DE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7160AA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3A2DCF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A04C49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3F646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A078E93" w14:textId="77777777" w:rsidTr="00D1035F">
        <w:tc>
          <w:tcPr>
            <w:tcW w:w="4219" w:type="dxa"/>
            <w:shd w:val="clear" w:color="auto" w:fill="auto"/>
          </w:tcPr>
          <w:p w14:paraId="01B1C2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Taizhou Wan </w:t>
            </w:r>
          </w:p>
        </w:tc>
        <w:tc>
          <w:tcPr>
            <w:tcW w:w="992" w:type="dxa"/>
            <w:shd w:val="clear" w:color="auto" w:fill="auto"/>
          </w:tcPr>
          <w:p w14:paraId="1B87EB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85051B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5CF3F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07191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C59D46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D365F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662B2D" w14:textId="77777777" w:rsidTr="00D1035F">
        <w:tc>
          <w:tcPr>
            <w:tcW w:w="4219" w:type="dxa"/>
            <w:shd w:val="clear" w:color="auto" w:fill="auto"/>
          </w:tcPr>
          <w:p w14:paraId="3EF5849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Tuanbowa Nature Reserve </w:t>
            </w:r>
          </w:p>
        </w:tc>
        <w:tc>
          <w:tcPr>
            <w:tcW w:w="992" w:type="dxa"/>
            <w:shd w:val="clear" w:color="auto" w:fill="auto"/>
          </w:tcPr>
          <w:p w14:paraId="6BEC002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7CF93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4AC3F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4D39D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9B1D0A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9DF8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DEB79E0" w14:textId="77777777" w:rsidTr="00D1035F">
        <w:tc>
          <w:tcPr>
            <w:tcW w:w="4219" w:type="dxa"/>
            <w:shd w:val="clear" w:color="auto" w:fill="auto"/>
          </w:tcPr>
          <w:p w14:paraId="52931D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Tumen River at Jingxin-Fangchuan </w:t>
            </w:r>
          </w:p>
        </w:tc>
        <w:tc>
          <w:tcPr>
            <w:tcW w:w="992" w:type="dxa"/>
            <w:shd w:val="clear" w:color="auto" w:fill="auto"/>
          </w:tcPr>
          <w:p w14:paraId="70D94A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B149D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0E2B99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4F66E9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FD21B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60376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6949154" w14:textId="77777777" w:rsidTr="00D1035F">
        <w:tc>
          <w:tcPr>
            <w:tcW w:w="4219" w:type="dxa"/>
            <w:shd w:val="clear" w:color="auto" w:fill="auto"/>
          </w:tcPr>
          <w:p w14:paraId="3DAF49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Tumuji Nature Reserve </w:t>
            </w:r>
          </w:p>
        </w:tc>
        <w:tc>
          <w:tcPr>
            <w:tcW w:w="992" w:type="dxa"/>
            <w:shd w:val="clear" w:color="auto" w:fill="auto"/>
          </w:tcPr>
          <w:p w14:paraId="089E37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8B48A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12E86D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0F7650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5DECB57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CFA3A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B4F1110" w14:textId="77777777" w:rsidTr="00D1035F">
        <w:tc>
          <w:tcPr>
            <w:tcW w:w="4219" w:type="dxa"/>
            <w:shd w:val="clear" w:color="auto" w:fill="auto"/>
          </w:tcPr>
          <w:p w14:paraId="0C9803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Ulansuhai Nur Nature Reserve </w:t>
            </w:r>
          </w:p>
        </w:tc>
        <w:tc>
          <w:tcPr>
            <w:tcW w:w="992" w:type="dxa"/>
            <w:shd w:val="clear" w:color="auto" w:fill="auto"/>
          </w:tcPr>
          <w:p w14:paraId="3ED3E9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2C351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A22C10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542AC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FA945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51901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E416467" w14:textId="77777777" w:rsidTr="00D1035F">
        <w:tc>
          <w:tcPr>
            <w:tcW w:w="4219" w:type="dxa"/>
            <w:shd w:val="clear" w:color="auto" w:fill="auto"/>
          </w:tcPr>
          <w:p w14:paraId="634E5400" w14:textId="77777777"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Ulungur Hu and Jili Hu (Fu Hai) </w:t>
            </w:r>
          </w:p>
        </w:tc>
        <w:tc>
          <w:tcPr>
            <w:tcW w:w="992" w:type="dxa"/>
            <w:shd w:val="clear" w:color="auto" w:fill="auto"/>
          </w:tcPr>
          <w:p w14:paraId="4EF95E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FBA10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029C02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BD6BA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D7336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FDB61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001E82A" w14:textId="77777777" w:rsidTr="00D1035F">
        <w:tc>
          <w:tcPr>
            <w:tcW w:w="4219" w:type="dxa"/>
            <w:shd w:val="clear" w:color="auto" w:fill="auto"/>
          </w:tcPr>
          <w:p w14:paraId="3DB5AE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Wang Hu, Hubei</w:t>
            </w:r>
          </w:p>
        </w:tc>
        <w:tc>
          <w:tcPr>
            <w:tcW w:w="992" w:type="dxa"/>
            <w:shd w:val="clear" w:color="auto" w:fill="auto"/>
          </w:tcPr>
          <w:p w14:paraId="7DE2A1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A6167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5C10B6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9DE922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A9AD7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59E062"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2553A9EE" w14:textId="77777777" w:rsidTr="00D1035F">
        <w:tc>
          <w:tcPr>
            <w:tcW w:w="4219" w:type="dxa"/>
            <w:shd w:val="clear" w:color="auto" w:fill="auto"/>
          </w:tcPr>
          <w:p w14:paraId="443487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Wolong Hu (Xi Paozi) </w:t>
            </w:r>
          </w:p>
        </w:tc>
        <w:tc>
          <w:tcPr>
            <w:tcW w:w="992" w:type="dxa"/>
            <w:shd w:val="clear" w:color="auto" w:fill="auto"/>
          </w:tcPr>
          <w:p w14:paraId="2E4F3B7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0A8BF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4C20DA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3939D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102E1A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697B6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3ACFECC" w14:textId="77777777" w:rsidTr="00D1035F">
        <w:tc>
          <w:tcPr>
            <w:tcW w:w="4219" w:type="dxa"/>
            <w:shd w:val="clear" w:color="auto" w:fill="auto"/>
          </w:tcPr>
          <w:p w14:paraId="15AAD4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 Anhui</w:t>
            </w:r>
          </w:p>
        </w:tc>
        <w:tc>
          <w:tcPr>
            <w:tcW w:w="992" w:type="dxa"/>
            <w:shd w:val="clear" w:color="auto" w:fill="auto"/>
          </w:tcPr>
          <w:p w14:paraId="55B164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1593D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7911A8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4B43E7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CCE0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BDDB6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6FA64C64" w14:textId="77777777" w:rsidTr="00D1035F">
        <w:tc>
          <w:tcPr>
            <w:tcW w:w="4219" w:type="dxa"/>
            <w:shd w:val="clear" w:color="auto" w:fill="auto"/>
          </w:tcPr>
          <w:p w14:paraId="1EB781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Wuda Lianchi Nature Reserve </w:t>
            </w:r>
          </w:p>
        </w:tc>
        <w:tc>
          <w:tcPr>
            <w:tcW w:w="992" w:type="dxa"/>
            <w:shd w:val="clear" w:color="auto" w:fill="auto"/>
          </w:tcPr>
          <w:p w14:paraId="00EBDCC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80A2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E789F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A43F8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2577A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D6D28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D07579D" w14:textId="77777777" w:rsidTr="00D1035F">
        <w:tc>
          <w:tcPr>
            <w:tcW w:w="4219" w:type="dxa"/>
            <w:shd w:val="clear" w:color="auto" w:fill="auto"/>
          </w:tcPr>
          <w:p w14:paraId="59CD98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Xianghai Nature Reserve </w:t>
            </w:r>
          </w:p>
        </w:tc>
        <w:tc>
          <w:tcPr>
            <w:tcW w:w="992" w:type="dxa"/>
            <w:shd w:val="clear" w:color="auto" w:fill="auto"/>
          </w:tcPr>
          <w:p w14:paraId="3F502B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01B21C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EFFE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548</w:t>
            </w:r>
          </w:p>
        </w:tc>
        <w:tc>
          <w:tcPr>
            <w:tcW w:w="3402" w:type="dxa"/>
            <w:shd w:val="clear" w:color="auto" w:fill="auto"/>
          </w:tcPr>
          <w:p w14:paraId="1A13D1B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56167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P/B</w:t>
            </w:r>
          </w:p>
        </w:tc>
        <w:tc>
          <w:tcPr>
            <w:tcW w:w="1985" w:type="dxa"/>
            <w:shd w:val="clear" w:color="auto" w:fill="auto"/>
          </w:tcPr>
          <w:p w14:paraId="04D9A7CF"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4382E6C6" w14:textId="77777777" w:rsidTr="00D1035F">
        <w:tc>
          <w:tcPr>
            <w:tcW w:w="4219" w:type="dxa"/>
            <w:shd w:val="clear" w:color="auto" w:fill="auto"/>
          </w:tcPr>
          <w:p w14:paraId="0DB8EA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Xingkai Hu Nature Reserve </w:t>
            </w:r>
          </w:p>
        </w:tc>
        <w:tc>
          <w:tcPr>
            <w:tcW w:w="992" w:type="dxa"/>
            <w:shd w:val="clear" w:color="auto" w:fill="auto"/>
          </w:tcPr>
          <w:p w14:paraId="0A02F0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DC9E5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56FD78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EAC343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F5C7B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29F1FCFB"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.50 birds</w:t>
            </w:r>
          </w:p>
        </w:tc>
      </w:tr>
      <w:tr w:rsidR="00E573CB" w:rsidRPr="002A3D1C" w14:paraId="5ADCF1D2" w14:textId="77777777" w:rsidTr="00D1035F">
        <w:tc>
          <w:tcPr>
            <w:tcW w:w="4219" w:type="dxa"/>
            <w:shd w:val="clear" w:color="auto" w:fill="auto"/>
          </w:tcPr>
          <w:p w14:paraId="0FDC1F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Birds Reserve, Henan</w:t>
            </w:r>
          </w:p>
        </w:tc>
        <w:tc>
          <w:tcPr>
            <w:tcW w:w="992" w:type="dxa"/>
            <w:shd w:val="clear" w:color="auto" w:fill="auto"/>
          </w:tcPr>
          <w:p w14:paraId="0AB569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CA8DE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564067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(BP not listed as feature)</w:t>
            </w:r>
          </w:p>
        </w:tc>
        <w:tc>
          <w:tcPr>
            <w:tcW w:w="3402" w:type="dxa"/>
            <w:shd w:val="clear" w:color="auto" w:fill="auto"/>
          </w:tcPr>
          <w:p w14:paraId="0959A1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4EA7F9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1D1572AC"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1C6B1AFB" w14:textId="77777777" w:rsidTr="00D1035F">
        <w:tc>
          <w:tcPr>
            <w:tcW w:w="4219" w:type="dxa"/>
            <w:shd w:val="clear" w:color="auto" w:fill="auto"/>
          </w:tcPr>
          <w:p w14:paraId="6935EE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Xunbiela He Nature Reserve </w:t>
            </w:r>
          </w:p>
        </w:tc>
        <w:tc>
          <w:tcPr>
            <w:tcW w:w="992" w:type="dxa"/>
            <w:shd w:val="clear" w:color="auto" w:fill="auto"/>
          </w:tcPr>
          <w:p w14:paraId="54FCAC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C7DD4E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5E07C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C5E01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D6A07D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7BBD8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FE4BE1D" w14:textId="77777777" w:rsidTr="00D1035F">
        <w:tc>
          <w:tcPr>
            <w:tcW w:w="4219" w:type="dxa"/>
            <w:shd w:val="clear" w:color="auto" w:fill="auto"/>
          </w:tcPr>
          <w:p w14:paraId="53F6BD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Yancheng Nature Reserve </w:t>
            </w:r>
          </w:p>
        </w:tc>
        <w:tc>
          <w:tcPr>
            <w:tcW w:w="992" w:type="dxa"/>
            <w:shd w:val="clear" w:color="auto" w:fill="auto"/>
          </w:tcPr>
          <w:p w14:paraId="3BE187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60D19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F96542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1156</w:t>
            </w:r>
          </w:p>
        </w:tc>
        <w:tc>
          <w:tcPr>
            <w:tcW w:w="3402" w:type="dxa"/>
            <w:shd w:val="clear" w:color="auto" w:fill="auto"/>
          </w:tcPr>
          <w:p w14:paraId="552639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675D05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w:t>
            </w:r>
          </w:p>
        </w:tc>
        <w:tc>
          <w:tcPr>
            <w:tcW w:w="1985" w:type="dxa"/>
            <w:shd w:val="clear" w:color="auto" w:fill="auto"/>
          </w:tcPr>
          <w:p w14:paraId="60C711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14:paraId="43931F21" w14:textId="77777777" w:rsidTr="00D1035F">
        <w:tc>
          <w:tcPr>
            <w:tcW w:w="4219" w:type="dxa"/>
            <w:shd w:val="clear" w:color="auto" w:fill="auto"/>
          </w:tcPr>
          <w:p w14:paraId="155E3B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Yangdali Nature Reserve </w:t>
            </w:r>
          </w:p>
        </w:tc>
        <w:tc>
          <w:tcPr>
            <w:tcW w:w="992" w:type="dxa"/>
            <w:shd w:val="clear" w:color="auto" w:fill="auto"/>
          </w:tcPr>
          <w:p w14:paraId="5B1B67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554A5C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682DC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6B1733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9D5D0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0074F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DA031F1" w14:textId="77777777" w:rsidTr="00D1035F">
        <w:tc>
          <w:tcPr>
            <w:tcW w:w="4219" w:type="dxa"/>
            <w:shd w:val="clear" w:color="auto" w:fill="auto"/>
          </w:tcPr>
          <w:p w14:paraId="7E1E06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Yanming Wetland</w:t>
            </w:r>
          </w:p>
        </w:tc>
        <w:tc>
          <w:tcPr>
            <w:tcW w:w="992" w:type="dxa"/>
            <w:shd w:val="clear" w:color="auto" w:fill="auto"/>
          </w:tcPr>
          <w:p w14:paraId="60EC9B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004CB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3013F1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61DEBDD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9266C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2212B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 in Jan 2014</w:t>
            </w:r>
          </w:p>
        </w:tc>
      </w:tr>
      <w:tr w:rsidR="00E573CB" w:rsidRPr="002A3D1C" w14:paraId="2FB48DD0" w14:textId="77777777" w:rsidTr="00D1035F">
        <w:tc>
          <w:tcPr>
            <w:tcW w:w="4219" w:type="dxa"/>
            <w:shd w:val="clear" w:color="auto" w:fill="auto"/>
          </w:tcPr>
          <w:p w14:paraId="25A8BF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Yinchuan plain </w:t>
            </w:r>
          </w:p>
        </w:tc>
        <w:tc>
          <w:tcPr>
            <w:tcW w:w="992" w:type="dxa"/>
            <w:shd w:val="clear" w:color="auto" w:fill="auto"/>
          </w:tcPr>
          <w:p w14:paraId="55C82A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B0FB07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3F2D46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CA316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8D718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ED515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3C75D99" w14:textId="77777777" w:rsidTr="00D1035F">
        <w:tc>
          <w:tcPr>
            <w:tcW w:w="4219" w:type="dxa"/>
            <w:shd w:val="clear" w:color="auto" w:fill="auto"/>
          </w:tcPr>
          <w:p w14:paraId="3CB125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Yubei Huanghe Gudao Nature Reserve </w:t>
            </w:r>
          </w:p>
        </w:tc>
        <w:tc>
          <w:tcPr>
            <w:tcW w:w="992" w:type="dxa"/>
            <w:shd w:val="clear" w:color="auto" w:fill="auto"/>
          </w:tcPr>
          <w:p w14:paraId="7304F1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FB1EA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78229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772A0A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3890EE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C0EED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54FDCC4" w14:textId="77777777" w:rsidTr="00D1035F">
        <w:tc>
          <w:tcPr>
            <w:tcW w:w="4219" w:type="dxa"/>
            <w:shd w:val="clear" w:color="auto" w:fill="auto"/>
          </w:tcPr>
          <w:p w14:paraId="625E80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Yeya Hu Nature Reserve </w:t>
            </w:r>
          </w:p>
        </w:tc>
        <w:tc>
          <w:tcPr>
            <w:tcW w:w="992" w:type="dxa"/>
            <w:shd w:val="clear" w:color="auto" w:fill="auto"/>
          </w:tcPr>
          <w:p w14:paraId="5E6A6C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3DE55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37AC1E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76DF32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01685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5B03A1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5-10 birds</w:t>
            </w:r>
          </w:p>
        </w:tc>
      </w:tr>
      <w:tr w:rsidR="00E573CB" w:rsidRPr="002A3D1C" w14:paraId="0FAE2E28" w14:textId="77777777" w:rsidTr="00D1035F">
        <w:tc>
          <w:tcPr>
            <w:tcW w:w="4219" w:type="dxa"/>
            <w:shd w:val="clear" w:color="auto" w:fill="auto"/>
          </w:tcPr>
          <w:p w14:paraId="53D524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Yunfeng Reservoir </w:t>
            </w:r>
          </w:p>
        </w:tc>
        <w:tc>
          <w:tcPr>
            <w:tcW w:w="992" w:type="dxa"/>
            <w:shd w:val="clear" w:color="auto" w:fill="auto"/>
          </w:tcPr>
          <w:p w14:paraId="32DB4A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1B634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6111A9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35B89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CF8743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28F54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58C4A50" w14:textId="77777777" w:rsidTr="00D1035F">
        <w:tc>
          <w:tcPr>
            <w:tcW w:w="4219" w:type="dxa"/>
            <w:tcBorders>
              <w:bottom w:val="single" w:sz="4" w:space="0" w:color="auto"/>
            </w:tcBorders>
            <w:shd w:val="clear" w:color="auto" w:fill="auto"/>
          </w:tcPr>
          <w:p w14:paraId="282D78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Zhalong Nature Reserve </w:t>
            </w:r>
          </w:p>
        </w:tc>
        <w:tc>
          <w:tcPr>
            <w:tcW w:w="992" w:type="dxa"/>
            <w:tcBorders>
              <w:bottom w:val="single" w:sz="4" w:space="0" w:color="auto"/>
            </w:tcBorders>
            <w:shd w:val="clear" w:color="auto" w:fill="auto"/>
          </w:tcPr>
          <w:p w14:paraId="737729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3D8C1A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2D910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549</w:t>
            </w:r>
          </w:p>
        </w:tc>
        <w:tc>
          <w:tcPr>
            <w:tcW w:w="3402" w:type="dxa"/>
            <w:tcBorders>
              <w:bottom w:val="single" w:sz="4" w:space="0" w:color="auto"/>
            </w:tcBorders>
            <w:shd w:val="clear" w:color="auto" w:fill="auto"/>
          </w:tcPr>
          <w:p w14:paraId="1C5EB2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tcBorders>
              <w:bottom w:val="single" w:sz="4" w:space="0" w:color="auto"/>
            </w:tcBorders>
            <w:shd w:val="clear" w:color="auto" w:fill="auto"/>
          </w:tcPr>
          <w:p w14:paraId="77F74CF5"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655052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7144E69" w14:textId="77777777" w:rsidTr="00D1035F">
        <w:tc>
          <w:tcPr>
            <w:tcW w:w="4219" w:type="dxa"/>
            <w:tcBorders>
              <w:bottom w:val="single" w:sz="4" w:space="0" w:color="auto"/>
            </w:tcBorders>
            <w:shd w:val="clear" w:color="auto" w:fill="F2F2F2"/>
          </w:tcPr>
          <w:p w14:paraId="020BC4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DPRK</w:t>
            </w:r>
          </w:p>
        </w:tc>
        <w:tc>
          <w:tcPr>
            <w:tcW w:w="992" w:type="dxa"/>
            <w:tcBorders>
              <w:bottom w:val="single" w:sz="4" w:space="0" w:color="auto"/>
            </w:tcBorders>
            <w:shd w:val="clear" w:color="auto" w:fill="F2F2F2"/>
          </w:tcPr>
          <w:p w14:paraId="188A5308" w14:textId="77777777"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14:paraId="0DA009DE" w14:textId="77777777"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14:paraId="4FA7375B"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14:paraId="5D037041"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67F6516A"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14:paraId="6F9E4D9C" w14:textId="77777777" w:rsidR="00E573CB" w:rsidRPr="002A3D1C" w:rsidRDefault="00E573CB" w:rsidP="00D1035F">
            <w:pPr>
              <w:rPr>
                <w:rFonts w:ascii="Arial" w:eastAsia="Calibri" w:hAnsi="Arial" w:cs="Arial"/>
                <w:sz w:val="22"/>
                <w:szCs w:val="22"/>
              </w:rPr>
            </w:pPr>
          </w:p>
        </w:tc>
      </w:tr>
      <w:tr w:rsidR="00E573CB" w:rsidRPr="002A3D1C" w14:paraId="016CB6F9" w14:textId="77777777" w:rsidTr="00D1035F">
        <w:tc>
          <w:tcPr>
            <w:tcW w:w="4219" w:type="dxa"/>
            <w:tcBorders>
              <w:bottom w:val="single" w:sz="4" w:space="0" w:color="auto"/>
            </w:tcBorders>
            <w:shd w:val="clear" w:color="auto" w:fill="auto"/>
          </w:tcPr>
          <w:p w14:paraId="5110EB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Mount Chilbo </w:t>
            </w:r>
          </w:p>
        </w:tc>
        <w:tc>
          <w:tcPr>
            <w:tcW w:w="992" w:type="dxa"/>
            <w:tcBorders>
              <w:bottom w:val="single" w:sz="4" w:space="0" w:color="auto"/>
            </w:tcBorders>
            <w:shd w:val="clear" w:color="auto" w:fill="auto"/>
          </w:tcPr>
          <w:p w14:paraId="1139F4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775AE1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7492B785"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3B975B6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89B7D61"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4025B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78AE409E" w14:textId="77777777" w:rsidTr="00D1035F">
        <w:tc>
          <w:tcPr>
            <w:tcW w:w="4219" w:type="dxa"/>
            <w:shd w:val="clear" w:color="auto" w:fill="F2F2F2"/>
          </w:tcPr>
          <w:p w14:paraId="42B41E1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w:t>
            </w:r>
          </w:p>
        </w:tc>
        <w:tc>
          <w:tcPr>
            <w:tcW w:w="992" w:type="dxa"/>
            <w:shd w:val="clear" w:color="auto" w:fill="F2F2F2"/>
          </w:tcPr>
          <w:p w14:paraId="12F40619"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69A9791"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63B56F23"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42758D46"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32B97E10"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125F82B" w14:textId="77777777" w:rsidR="00E573CB" w:rsidRPr="002A3D1C" w:rsidRDefault="00E573CB" w:rsidP="00D1035F">
            <w:pPr>
              <w:rPr>
                <w:rFonts w:ascii="Arial" w:eastAsia="Calibri" w:hAnsi="Arial" w:cs="Arial"/>
                <w:sz w:val="22"/>
                <w:szCs w:val="22"/>
              </w:rPr>
            </w:pPr>
          </w:p>
        </w:tc>
      </w:tr>
      <w:tr w:rsidR="00E573CB" w:rsidRPr="002A3D1C" w14:paraId="0192F3E6" w14:textId="77777777" w:rsidTr="00D1035F">
        <w:tc>
          <w:tcPr>
            <w:tcW w:w="4219" w:type="dxa"/>
            <w:shd w:val="clear" w:color="auto" w:fill="auto"/>
          </w:tcPr>
          <w:p w14:paraId="4FF1D3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Asan Barrage </w:t>
            </w:r>
          </w:p>
        </w:tc>
        <w:tc>
          <w:tcPr>
            <w:tcW w:w="992" w:type="dxa"/>
            <w:shd w:val="clear" w:color="auto" w:fill="auto"/>
          </w:tcPr>
          <w:p w14:paraId="0B526B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3F08E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E97335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997A0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FEB4E4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12633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EF50B2" w14:textId="77777777" w:rsidTr="00D1035F">
        <w:tc>
          <w:tcPr>
            <w:tcW w:w="4219" w:type="dxa"/>
            <w:shd w:val="clear" w:color="auto" w:fill="auto"/>
          </w:tcPr>
          <w:p w14:paraId="7DA360B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Bhindawas Wildlife Sanctuary </w:t>
            </w:r>
          </w:p>
        </w:tc>
        <w:tc>
          <w:tcPr>
            <w:tcW w:w="992" w:type="dxa"/>
            <w:shd w:val="clear" w:color="auto" w:fill="auto"/>
          </w:tcPr>
          <w:p w14:paraId="7FC26C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0C77C0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FEDE2F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42845E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0F00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28CFD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BBB4E28" w14:textId="77777777" w:rsidTr="00D1035F">
        <w:tc>
          <w:tcPr>
            <w:tcW w:w="4219" w:type="dxa"/>
            <w:shd w:val="clear" w:color="auto" w:fill="auto"/>
          </w:tcPr>
          <w:p w14:paraId="48F77B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Bhitarkanika Wildlife Sanctuary and National Park </w:t>
            </w:r>
          </w:p>
        </w:tc>
        <w:tc>
          <w:tcPr>
            <w:tcW w:w="992" w:type="dxa"/>
            <w:shd w:val="clear" w:color="auto" w:fill="auto"/>
          </w:tcPr>
          <w:p w14:paraId="5936B3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22A427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83F9B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0F549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F2D1B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08F12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9D7F3E5" w14:textId="77777777" w:rsidTr="00D1035F">
        <w:tc>
          <w:tcPr>
            <w:tcW w:w="4219" w:type="dxa"/>
            <w:shd w:val="clear" w:color="auto" w:fill="auto"/>
          </w:tcPr>
          <w:p w14:paraId="2BB21D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Chakrashila Complex </w:t>
            </w:r>
          </w:p>
        </w:tc>
        <w:tc>
          <w:tcPr>
            <w:tcW w:w="992" w:type="dxa"/>
            <w:shd w:val="clear" w:color="auto" w:fill="auto"/>
          </w:tcPr>
          <w:p w14:paraId="6B230CC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3AAE43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A555C1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7BAA04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DA431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EFC230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3AAB97" w14:textId="77777777" w:rsidTr="00D1035F">
        <w:tc>
          <w:tcPr>
            <w:tcW w:w="4219" w:type="dxa"/>
            <w:shd w:val="clear" w:color="auto" w:fill="auto"/>
          </w:tcPr>
          <w:p w14:paraId="5CB46E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Deepor Beel Bird Sanctuary </w:t>
            </w:r>
          </w:p>
        </w:tc>
        <w:tc>
          <w:tcPr>
            <w:tcW w:w="992" w:type="dxa"/>
            <w:shd w:val="clear" w:color="auto" w:fill="auto"/>
          </w:tcPr>
          <w:p w14:paraId="110EB40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C1C9D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0DC8D3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82349E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CD62C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F68D8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2C9B9FF" w14:textId="77777777" w:rsidTr="00D1035F">
        <w:tc>
          <w:tcPr>
            <w:tcW w:w="4219" w:type="dxa"/>
            <w:shd w:val="clear" w:color="auto" w:fill="auto"/>
          </w:tcPr>
          <w:p w14:paraId="29D586E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Dibru - Saikhowa Complex </w:t>
            </w:r>
          </w:p>
        </w:tc>
        <w:tc>
          <w:tcPr>
            <w:tcW w:w="992" w:type="dxa"/>
            <w:shd w:val="clear" w:color="auto" w:fill="auto"/>
          </w:tcPr>
          <w:p w14:paraId="7FA493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7C6D11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4FA95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1FFD2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E3F310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949E4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4A1487" w14:textId="77777777" w:rsidTr="00D1035F">
        <w:tc>
          <w:tcPr>
            <w:tcW w:w="4219" w:type="dxa"/>
            <w:shd w:val="clear" w:color="auto" w:fill="auto"/>
          </w:tcPr>
          <w:p w14:paraId="0FF11D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Farakka Barrage and adjoining area </w:t>
            </w:r>
          </w:p>
        </w:tc>
        <w:tc>
          <w:tcPr>
            <w:tcW w:w="992" w:type="dxa"/>
            <w:shd w:val="clear" w:color="auto" w:fill="auto"/>
          </w:tcPr>
          <w:p w14:paraId="300CCF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6879E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BE1039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25460C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A1245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A0FA5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08B5AE5" w14:textId="77777777" w:rsidTr="00D1035F">
        <w:tc>
          <w:tcPr>
            <w:tcW w:w="4219" w:type="dxa"/>
            <w:shd w:val="clear" w:color="auto" w:fill="auto"/>
          </w:tcPr>
          <w:p w14:paraId="06022E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Gir National Park and Wildlife Sanctuary </w:t>
            </w:r>
          </w:p>
        </w:tc>
        <w:tc>
          <w:tcPr>
            <w:tcW w:w="992" w:type="dxa"/>
            <w:shd w:val="clear" w:color="auto" w:fill="auto"/>
          </w:tcPr>
          <w:p w14:paraId="1CCEF0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9E18D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00167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76AAE9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2B7DA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24DDF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CF3C04E" w14:textId="77777777" w:rsidTr="00D1035F">
        <w:tc>
          <w:tcPr>
            <w:tcW w:w="4219" w:type="dxa"/>
            <w:shd w:val="clear" w:color="auto" w:fill="auto"/>
          </w:tcPr>
          <w:p w14:paraId="2D2AFB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Jhanjimukh - Kokilamukh </w:t>
            </w:r>
          </w:p>
        </w:tc>
        <w:tc>
          <w:tcPr>
            <w:tcW w:w="992" w:type="dxa"/>
            <w:shd w:val="clear" w:color="auto" w:fill="auto"/>
          </w:tcPr>
          <w:p w14:paraId="651178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A3BD4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46730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BC6D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8C665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E3B1D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FDB108F" w14:textId="77777777" w:rsidTr="00D1035F">
        <w:tc>
          <w:tcPr>
            <w:tcW w:w="4219" w:type="dxa"/>
            <w:shd w:val="clear" w:color="auto" w:fill="auto"/>
          </w:tcPr>
          <w:p w14:paraId="1E2540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Kaziranga National Park </w:t>
            </w:r>
          </w:p>
        </w:tc>
        <w:tc>
          <w:tcPr>
            <w:tcW w:w="992" w:type="dxa"/>
            <w:shd w:val="clear" w:color="auto" w:fill="auto"/>
          </w:tcPr>
          <w:p w14:paraId="1639E1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59D22A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8474D8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767E0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6CE872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C2483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ECB8F2C" w14:textId="77777777" w:rsidTr="00D1035F">
        <w:tc>
          <w:tcPr>
            <w:tcW w:w="4219" w:type="dxa"/>
            <w:shd w:val="clear" w:color="auto" w:fill="auto"/>
          </w:tcPr>
          <w:p w14:paraId="6216F9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Keoladeo National Park and Ajan Bande </w:t>
            </w:r>
          </w:p>
        </w:tc>
        <w:tc>
          <w:tcPr>
            <w:tcW w:w="992" w:type="dxa"/>
            <w:shd w:val="clear" w:color="auto" w:fill="auto"/>
          </w:tcPr>
          <w:p w14:paraId="267206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F63AA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D9240D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ECDF6F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E88DF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3F666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B1A873" w14:textId="77777777" w:rsidTr="00D1035F">
        <w:tc>
          <w:tcPr>
            <w:tcW w:w="4219" w:type="dxa"/>
            <w:shd w:val="clear" w:color="auto" w:fill="auto"/>
          </w:tcPr>
          <w:p w14:paraId="024041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Khangchendzonga National Park and Biosphere Reserve </w:t>
            </w:r>
          </w:p>
        </w:tc>
        <w:tc>
          <w:tcPr>
            <w:tcW w:w="992" w:type="dxa"/>
            <w:shd w:val="clear" w:color="auto" w:fill="auto"/>
          </w:tcPr>
          <w:p w14:paraId="761641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EE06D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2D0A29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8FB375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875B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BBFB5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F38AB9" w14:textId="77777777" w:rsidTr="00D1035F">
        <w:tc>
          <w:tcPr>
            <w:tcW w:w="4219" w:type="dxa"/>
            <w:shd w:val="clear" w:color="auto" w:fill="auto"/>
          </w:tcPr>
          <w:p w14:paraId="7E97F53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Khijadiya Lake and Bird Sanctuary </w:t>
            </w:r>
          </w:p>
        </w:tc>
        <w:tc>
          <w:tcPr>
            <w:tcW w:w="992" w:type="dxa"/>
            <w:shd w:val="clear" w:color="auto" w:fill="auto"/>
          </w:tcPr>
          <w:p w14:paraId="26A7AD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09C280F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5D9424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AD004B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50D9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DC490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6DC855B" w14:textId="77777777" w:rsidTr="00D1035F">
        <w:tc>
          <w:tcPr>
            <w:tcW w:w="4219" w:type="dxa"/>
            <w:shd w:val="clear" w:color="auto" w:fill="auto"/>
          </w:tcPr>
          <w:p w14:paraId="021D9F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Laokhowa and Burhachapori Sanctuaries </w:t>
            </w:r>
          </w:p>
        </w:tc>
        <w:tc>
          <w:tcPr>
            <w:tcW w:w="992" w:type="dxa"/>
            <w:shd w:val="clear" w:color="auto" w:fill="auto"/>
          </w:tcPr>
          <w:p w14:paraId="458CC3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434EA2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D06E2A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322B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C4A9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2B7F9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FD258E4" w14:textId="77777777" w:rsidTr="00D1035F">
        <w:tc>
          <w:tcPr>
            <w:tcW w:w="4219" w:type="dxa"/>
            <w:shd w:val="clear" w:color="auto" w:fill="auto"/>
          </w:tcPr>
          <w:p w14:paraId="34F4DA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Majuli </w:t>
            </w:r>
          </w:p>
        </w:tc>
        <w:tc>
          <w:tcPr>
            <w:tcW w:w="992" w:type="dxa"/>
            <w:shd w:val="clear" w:color="auto" w:fill="auto"/>
          </w:tcPr>
          <w:p w14:paraId="306623E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97BBC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B039EF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4F6EF9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52E0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688F9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42A39D1" w14:textId="77777777" w:rsidTr="00D1035F">
        <w:tc>
          <w:tcPr>
            <w:tcW w:w="4219" w:type="dxa"/>
            <w:shd w:val="clear" w:color="auto" w:fill="auto"/>
          </w:tcPr>
          <w:p w14:paraId="73A91E4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Nalabana Bird Sanctuary (Chilika Lake)</w:t>
            </w:r>
          </w:p>
        </w:tc>
        <w:tc>
          <w:tcPr>
            <w:tcW w:w="992" w:type="dxa"/>
            <w:shd w:val="clear" w:color="auto" w:fill="auto"/>
          </w:tcPr>
          <w:p w14:paraId="39FCA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2C21E7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BAC4DD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C3389E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03D1C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37B81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94A330E" w14:textId="77777777" w:rsidTr="00D1035F">
        <w:tc>
          <w:tcPr>
            <w:tcW w:w="4219" w:type="dxa"/>
            <w:shd w:val="clear" w:color="auto" w:fill="auto"/>
          </w:tcPr>
          <w:p w14:paraId="02F8BF5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Naya Bandh Wetland Complex </w:t>
            </w:r>
          </w:p>
        </w:tc>
        <w:tc>
          <w:tcPr>
            <w:tcW w:w="992" w:type="dxa"/>
            <w:shd w:val="clear" w:color="auto" w:fill="auto"/>
          </w:tcPr>
          <w:p w14:paraId="1BD18A8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0BD3F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73B1C0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1ADEC7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5466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8F1A4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7FD4E9E" w14:textId="77777777" w:rsidTr="00D1035F">
        <w:tc>
          <w:tcPr>
            <w:tcW w:w="4219" w:type="dxa"/>
            <w:shd w:val="clear" w:color="auto" w:fill="auto"/>
          </w:tcPr>
          <w:p w14:paraId="0E957E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Okhla Bird Sanctuary </w:t>
            </w:r>
          </w:p>
        </w:tc>
        <w:tc>
          <w:tcPr>
            <w:tcW w:w="992" w:type="dxa"/>
            <w:shd w:val="clear" w:color="auto" w:fill="auto"/>
          </w:tcPr>
          <w:p w14:paraId="182132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CAAD7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16848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7E7F1E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83845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D1C8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469C320" w14:textId="77777777" w:rsidTr="00D1035F">
        <w:tc>
          <w:tcPr>
            <w:tcW w:w="4219" w:type="dxa"/>
            <w:shd w:val="clear" w:color="auto" w:fill="auto"/>
          </w:tcPr>
          <w:p w14:paraId="2BBDE2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Orang National Park </w:t>
            </w:r>
          </w:p>
        </w:tc>
        <w:tc>
          <w:tcPr>
            <w:tcW w:w="992" w:type="dxa"/>
            <w:shd w:val="clear" w:color="auto" w:fill="auto"/>
          </w:tcPr>
          <w:p w14:paraId="2EB1F54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C1AE6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F1064C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F7B9F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4A5A9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25C92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8420CB4" w14:textId="77777777" w:rsidTr="00D1035F">
        <w:tc>
          <w:tcPr>
            <w:tcW w:w="4219" w:type="dxa"/>
            <w:shd w:val="clear" w:color="auto" w:fill="auto"/>
          </w:tcPr>
          <w:p w14:paraId="086F7B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Pani-Dihing Bird Sanctuary </w:t>
            </w:r>
          </w:p>
        </w:tc>
        <w:tc>
          <w:tcPr>
            <w:tcW w:w="992" w:type="dxa"/>
            <w:shd w:val="clear" w:color="auto" w:fill="auto"/>
          </w:tcPr>
          <w:p w14:paraId="37E434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8BD2A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18DF7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142B46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71070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CB0DE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810268E" w14:textId="77777777" w:rsidTr="00D1035F">
        <w:tc>
          <w:tcPr>
            <w:tcW w:w="4219" w:type="dxa"/>
            <w:shd w:val="clear" w:color="auto" w:fill="auto"/>
          </w:tcPr>
          <w:p w14:paraId="58EE39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Sibsagar Tanks </w:t>
            </w:r>
          </w:p>
        </w:tc>
        <w:tc>
          <w:tcPr>
            <w:tcW w:w="992" w:type="dxa"/>
            <w:shd w:val="clear" w:color="auto" w:fill="auto"/>
          </w:tcPr>
          <w:p w14:paraId="46264A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5F6B0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3CACBF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FE8B2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12D56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360EA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B04ED20" w14:textId="77777777" w:rsidTr="00D1035F">
        <w:tc>
          <w:tcPr>
            <w:tcW w:w="4219" w:type="dxa"/>
            <w:shd w:val="clear" w:color="auto" w:fill="auto"/>
          </w:tcPr>
          <w:p w14:paraId="1EA411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Sundarbans Biosphere Reserve (National Park) </w:t>
            </w:r>
          </w:p>
        </w:tc>
        <w:tc>
          <w:tcPr>
            <w:tcW w:w="992" w:type="dxa"/>
            <w:shd w:val="clear" w:color="auto" w:fill="auto"/>
          </w:tcPr>
          <w:p w14:paraId="174F3E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62B28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0AB97E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1EEEF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66BB9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DAE83D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EE010A4" w14:textId="77777777" w:rsidTr="00D1035F">
        <w:tc>
          <w:tcPr>
            <w:tcW w:w="4219" w:type="dxa"/>
            <w:tcBorders>
              <w:bottom w:val="single" w:sz="4" w:space="0" w:color="auto"/>
            </w:tcBorders>
            <w:shd w:val="clear" w:color="auto" w:fill="auto"/>
          </w:tcPr>
          <w:p w14:paraId="0709E7E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Tamaranga - Dalani - Bhairab Complex</w:t>
            </w:r>
          </w:p>
        </w:tc>
        <w:tc>
          <w:tcPr>
            <w:tcW w:w="992" w:type="dxa"/>
            <w:tcBorders>
              <w:bottom w:val="single" w:sz="4" w:space="0" w:color="auto"/>
            </w:tcBorders>
            <w:shd w:val="clear" w:color="auto" w:fill="auto"/>
          </w:tcPr>
          <w:p w14:paraId="221245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tcBorders>
              <w:bottom w:val="single" w:sz="4" w:space="0" w:color="auto"/>
            </w:tcBorders>
            <w:shd w:val="clear" w:color="auto" w:fill="auto"/>
          </w:tcPr>
          <w:p w14:paraId="31FCB0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6192C0E"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4EBBE9E7"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1A0934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6E2D674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04DC746" w14:textId="77777777" w:rsidTr="00D1035F">
        <w:tc>
          <w:tcPr>
            <w:tcW w:w="4219" w:type="dxa"/>
            <w:shd w:val="clear" w:color="auto" w:fill="F2F2F2"/>
          </w:tcPr>
          <w:p w14:paraId="54EB5B8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Mongolia</w:t>
            </w:r>
          </w:p>
        </w:tc>
        <w:tc>
          <w:tcPr>
            <w:tcW w:w="992" w:type="dxa"/>
            <w:shd w:val="clear" w:color="auto" w:fill="F2F2F2"/>
          </w:tcPr>
          <w:p w14:paraId="64238F8D"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3470CEF"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17C7F834"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6D89B263"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68D7574"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BDFB5CA" w14:textId="77777777" w:rsidR="00E573CB" w:rsidRPr="002A3D1C" w:rsidRDefault="00E573CB" w:rsidP="00D1035F">
            <w:pPr>
              <w:rPr>
                <w:rFonts w:ascii="Arial" w:eastAsia="Calibri" w:hAnsi="Arial" w:cs="Arial"/>
                <w:sz w:val="22"/>
                <w:szCs w:val="22"/>
              </w:rPr>
            </w:pPr>
          </w:p>
        </w:tc>
      </w:tr>
      <w:tr w:rsidR="00E573CB" w:rsidRPr="002A3D1C" w14:paraId="24C79601" w14:textId="77777777" w:rsidTr="00D1035F">
        <w:tc>
          <w:tcPr>
            <w:tcW w:w="4219" w:type="dxa"/>
            <w:tcBorders>
              <w:bottom w:val="single" w:sz="4" w:space="0" w:color="auto"/>
            </w:tcBorders>
            <w:shd w:val="clear" w:color="auto" w:fill="auto"/>
          </w:tcPr>
          <w:p w14:paraId="62E287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Tashgain Tavan Lakes </w:t>
            </w:r>
          </w:p>
        </w:tc>
        <w:tc>
          <w:tcPr>
            <w:tcW w:w="992" w:type="dxa"/>
            <w:tcBorders>
              <w:bottom w:val="single" w:sz="4" w:space="0" w:color="auto"/>
            </w:tcBorders>
            <w:shd w:val="clear" w:color="auto" w:fill="auto"/>
          </w:tcPr>
          <w:p w14:paraId="2772F1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7F95D1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187265C"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8D75E15"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69410A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B/P?</w:t>
            </w:r>
          </w:p>
        </w:tc>
        <w:tc>
          <w:tcPr>
            <w:tcW w:w="1985" w:type="dxa"/>
            <w:tcBorders>
              <w:bottom w:val="single" w:sz="4" w:space="0" w:color="auto"/>
            </w:tcBorders>
            <w:shd w:val="clear" w:color="auto" w:fill="auto"/>
          </w:tcPr>
          <w:p w14:paraId="7F2E0D7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978130" w14:textId="77777777" w:rsidTr="00D1035F">
        <w:tc>
          <w:tcPr>
            <w:tcW w:w="4219" w:type="dxa"/>
            <w:shd w:val="clear" w:color="auto" w:fill="F2F2F2"/>
          </w:tcPr>
          <w:p w14:paraId="17D25CF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w:t>
            </w:r>
          </w:p>
        </w:tc>
        <w:tc>
          <w:tcPr>
            <w:tcW w:w="992" w:type="dxa"/>
            <w:shd w:val="clear" w:color="auto" w:fill="F2F2F2"/>
          </w:tcPr>
          <w:p w14:paraId="7C441BFB"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5BF2603F"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7C6338A9"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05819B31"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82B5A93"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23EA6F3" w14:textId="77777777" w:rsidR="00E573CB" w:rsidRPr="002A3D1C" w:rsidRDefault="00E573CB" w:rsidP="00D1035F">
            <w:pPr>
              <w:rPr>
                <w:rFonts w:ascii="Arial" w:eastAsia="Calibri" w:hAnsi="Arial" w:cs="Arial"/>
                <w:sz w:val="22"/>
                <w:szCs w:val="22"/>
              </w:rPr>
            </w:pPr>
          </w:p>
        </w:tc>
      </w:tr>
      <w:tr w:rsidR="00E573CB" w:rsidRPr="002A3D1C" w14:paraId="25121AFC" w14:textId="77777777" w:rsidTr="00D1035F">
        <w:tc>
          <w:tcPr>
            <w:tcW w:w="4219" w:type="dxa"/>
            <w:shd w:val="clear" w:color="auto" w:fill="auto"/>
          </w:tcPr>
          <w:p w14:paraId="3743B7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Indawgyi Lake Wildlife Sanctuary and surroundings </w:t>
            </w:r>
          </w:p>
        </w:tc>
        <w:tc>
          <w:tcPr>
            <w:tcW w:w="992" w:type="dxa"/>
            <w:shd w:val="clear" w:color="auto" w:fill="auto"/>
          </w:tcPr>
          <w:p w14:paraId="3BEEF1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8A5B8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89E89C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1931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14:paraId="529D0A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6D9FC3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14:paraId="04F7CD86" w14:textId="77777777" w:rsidTr="00D1035F">
        <w:tc>
          <w:tcPr>
            <w:tcW w:w="4219" w:type="dxa"/>
            <w:shd w:val="clear" w:color="auto" w:fill="auto"/>
          </w:tcPr>
          <w:p w14:paraId="42A1F9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Inle (Inlay) Lake Wildlife Sanctuary</w:t>
            </w:r>
          </w:p>
        </w:tc>
        <w:tc>
          <w:tcPr>
            <w:tcW w:w="992" w:type="dxa"/>
            <w:shd w:val="clear" w:color="auto" w:fill="auto"/>
          </w:tcPr>
          <w:p w14:paraId="5AFEFF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03A16B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2B4468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0317F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14:paraId="46BC28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B674CB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14:paraId="22226B46" w14:textId="77777777" w:rsidTr="00D1035F">
        <w:tc>
          <w:tcPr>
            <w:tcW w:w="4219" w:type="dxa"/>
            <w:shd w:val="clear" w:color="auto" w:fill="auto"/>
          </w:tcPr>
          <w:p w14:paraId="31943F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Kaladan River </w:t>
            </w:r>
          </w:p>
        </w:tc>
        <w:tc>
          <w:tcPr>
            <w:tcW w:w="992" w:type="dxa"/>
            <w:shd w:val="clear" w:color="auto" w:fill="auto"/>
          </w:tcPr>
          <w:p w14:paraId="1F5530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22123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C62DCE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7C2163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BDBE7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E4041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84EFF21" w14:textId="77777777" w:rsidTr="00D1035F">
        <w:tc>
          <w:tcPr>
            <w:tcW w:w="4219" w:type="dxa"/>
            <w:shd w:val="clear" w:color="auto" w:fill="auto"/>
          </w:tcPr>
          <w:p w14:paraId="1D7A0F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Kyee-ni Inn </w:t>
            </w:r>
          </w:p>
        </w:tc>
        <w:tc>
          <w:tcPr>
            <w:tcW w:w="992" w:type="dxa"/>
            <w:shd w:val="clear" w:color="auto" w:fill="auto"/>
          </w:tcPr>
          <w:p w14:paraId="6EA72A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E0799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485F94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2BA10C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722B4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97854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9957558" w14:textId="77777777" w:rsidTr="00D1035F">
        <w:tc>
          <w:tcPr>
            <w:tcW w:w="4219" w:type="dxa"/>
            <w:shd w:val="clear" w:color="auto" w:fill="auto"/>
          </w:tcPr>
          <w:p w14:paraId="399E71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Moeyungyi (Moyingyi) Wetland Wildlife Sanctuary</w:t>
            </w:r>
          </w:p>
        </w:tc>
        <w:tc>
          <w:tcPr>
            <w:tcW w:w="992" w:type="dxa"/>
            <w:shd w:val="clear" w:color="auto" w:fill="auto"/>
          </w:tcPr>
          <w:p w14:paraId="0E67A8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39BEE7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BD4BC0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1431</w:t>
            </w:r>
          </w:p>
        </w:tc>
        <w:tc>
          <w:tcPr>
            <w:tcW w:w="3402" w:type="dxa"/>
            <w:shd w:val="clear" w:color="auto" w:fill="auto"/>
          </w:tcPr>
          <w:p w14:paraId="5B3E2A3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AE659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2051F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2B18964" w14:textId="77777777" w:rsidTr="00D1035F">
        <w:tc>
          <w:tcPr>
            <w:tcW w:w="4219" w:type="dxa"/>
            <w:shd w:val="clear" w:color="auto" w:fill="auto"/>
          </w:tcPr>
          <w:p w14:paraId="05C38BB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Myittha Lakes </w:t>
            </w:r>
          </w:p>
        </w:tc>
        <w:tc>
          <w:tcPr>
            <w:tcW w:w="992" w:type="dxa"/>
            <w:shd w:val="clear" w:color="auto" w:fill="auto"/>
          </w:tcPr>
          <w:p w14:paraId="39D377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09553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BA16C1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ABC031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D0A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4F554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4DF4C4A" w14:textId="77777777" w:rsidTr="00D1035F">
        <w:tc>
          <w:tcPr>
            <w:tcW w:w="4219" w:type="dxa"/>
            <w:tcBorders>
              <w:bottom w:val="single" w:sz="4" w:space="0" w:color="auto"/>
            </w:tcBorders>
            <w:shd w:val="clear" w:color="auto" w:fill="auto"/>
          </w:tcPr>
          <w:p w14:paraId="6FF077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Taung Kan at Sedawgyi </w:t>
            </w:r>
          </w:p>
        </w:tc>
        <w:tc>
          <w:tcPr>
            <w:tcW w:w="992" w:type="dxa"/>
            <w:tcBorders>
              <w:bottom w:val="single" w:sz="4" w:space="0" w:color="auto"/>
            </w:tcBorders>
            <w:shd w:val="clear" w:color="auto" w:fill="auto"/>
          </w:tcPr>
          <w:p w14:paraId="77254FD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6D7553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91B132A"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EBB1C6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5B3E908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0A3CAD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5B79D20" w14:textId="77777777" w:rsidTr="00D1035F">
        <w:tc>
          <w:tcPr>
            <w:tcW w:w="4219" w:type="dxa"/>
            <w:shd w:val="clear" w:color="auto" w:fill="F2F2F2"/>
          </w:tcPr>
          <w:p w14:paraId="157EA48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Nepal</w:t>
            </w:r>
          </w:p>
        </w:tc>
        <w:tc>
          <w:tcPr>
            <w:tcW w:w="992" w:type="dxa"/>
            <w:shd w:val="clear" w:color="auto" w:fill="F2F2F2"/>
          </w:tcPr>
          <w:p w14:paraId="367B7DC1"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A94285C"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60DD23B1"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1EAF2813"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40A13486"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368C76F" w14:textId="77777777" w:rsidR="00E573CB" w:rsidRPr="002A3D1C" w:rsidRDefault="00E573CB" w:rsidP="00D1035F">
            <w:pPr>
              <w:rPr>
                <w:rFonts w:ascii="Arial" w:eastAsia="Calibri" w:hAnsi="Arial" w:cs="Arial"/>
                <w:sz w:val="22"/>
                <w:szCs w:val="22"/>
              </w:rPr>
            </w:pPr>
          </w:p>
        </w:tc>
      </w:tr>
      <w:tr w:rsidR="00E573CB" w:rsidRPr="002A3D1C" w14:paraId="68D8C86C" w14:textId="77777777" w:rsidTr="00D1035F">
        <w:tc>
          <w:tcPr>
            <w:tcW w:w="4219" w:type="dxa"/>
            <w:tcBorders>
              <w:bottom w:val="single" w:sz="4" w:space="0" w:color="auto"/>
            </w:tcBorders>
            <w:shd w:val="clear" w:color="auto" w:fill="auto"/>
          </w:tcPr>
          <w:p w14:paraId="5013D07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Koshi Tappu Wildlife Reserve and Koshi Barrage </w:t>
            </w:r>
          </w:p>
        </w:tc>
        <w:tc>
          <w:tcPr>
            <w:tcW w:w="992" w:type="dxa"/>
            <w:tcBorders>
              <w:bottom w:val="single" w:sz="4" w:space="0" w:color="auto"/>
            </w:tcBorders>
            <w:shd w:val="clear" w:color="auto" w:fill="auto"/>
          </w:tcPr>
          <w:p w14:paraId="2331E23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4BBF2D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0047D7FC"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5F35905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24F084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3A1F966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8E9DE84" w14:textId="77777777" w:rsidTr="00D1035F">
        <w:tc>
          <w:tcPr>
            <w:tcW w:w="4219" w:type="dxa"/>
            <w:shd w:val="clear" w:color="auto" w:fill="F2F2F2"/>
          </w:tcPr>
          <w:p w14:paraId="5F8DD87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Philippines </w:t>
            </w:r>
          </w:p>
        </w:tc>
        <w:tc>
          <w:tcPr>
            <w:tcW w:w="992" w:type="dxa"/>
            <w:shd w:val="clear" w:color="auto" w:fill="F2F2F2"/>
          </w:tcPr>
          <w:p w14:paraId="5FB6F38C"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08AA2E49"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03BE53A1"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379B084D"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19A5062"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280A9459" w14:textId="77777777" w:rsidR="00E573CB" w:rsidRPr="002A3D1C" w:rsidRDefault="00E573CB" w:rsidP="00D1035F">
            <w:pPr>
              <w:rPr>
                <w:rFonts w:ascii="Arial" w:eastAsia="Calibri" w:hAnsi="Arial" w:cs="Arial"/>
                <w:sz w:val="22"/>
                <w:szCs w:val="22"/>
              </w:rPr>
            </w:pPr>
          </w:p>
        </w:tc>
      </w:tr>
      <w:tr w:rsidR="00E573CB" w:rsidRPr="002A3D1C" w14:paraId="43E5726A" w14:textId="77777777" w:rsidTr="00D1035F">
        <w:tc>
          <w:tcPr>
            <w:tcW w:w="4219" w:type="dxa"/>
            <w:tcBorders>
              <w:bottom w:val="single" w:sz="4" w:space="0" w:color="auto"/>
            </w:tcBorders>
            <w:shd w:val="clear" w:color="auto" w:fill="auto"/>
          </w:tcPr>
          <w:p w14:paraId="7F0A53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Candaba swamp</w:t>
            </w:r>
          </w:p>
        </w:tc>
        <w:tc>
          <w:tcPr>
            <w:tcW w:w="992" w:type="dxa"/>
            <w:tcBorders>
              <w:bottom w:val="single" w:sz="4" w:space="0" w:color="auto"/>
            </w:tcBorders>
            <w:shd w:val="clear" w:color="auto" w:fill="auto"/>
          </w:tcPr>
          <w:p w14:paraId="4A20350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509ED5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787F38FA"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43B9C9C7"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497EB3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1CCB72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0F8C6E05" w14:textId="77777777" w:rsidTr="00D1035F">
        <w:tc>
          <w:tcPr>
            <w:tcW w:w="4219" w:type="dxa"/>
            <w:tcBorders>
              <w:bottom w:val="single" w:sz="4" w:space="0" w:color="auto"/>
            </w:tcBorders>
            <w:shd w:val="clear" w:color="auto" w:fill="F2F2F2"/>
          </w:tcPr>
          <w:p w14:paraId="546328F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ROK</w:t>
            </w:r>
          </w:p>
        </w:tc>
        <w:tc>
          <w:tcPr>
            <w:tcW w:w="992" w:type="dxa"/>
            <w:tcBorders>
              <w:bottom w:val="single" w:sz="4" w:space="0" w:color="auto"/>
            </w:tcBorders>
            <w:shd w:val="clear" w:color="auto" w:fill="F2F2F2"/>
          </w:tcPr>
          <w:p w14:paraId="7B279179" w14:textId="77777777"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14:paraId="3804D7ED" w14:textId="77777777"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14:paraId="2CDC7A7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14:paraId="2151DE46"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5CC8F720"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14:paraId="24BD5C58" w14:textId="77777777" w:rsidR="00E573CB" w:rsidRPr="002A3D1C" w:rsidRDefault="00E573CB" w:rsidP="00D1035F">
            <w:pPr>
              <w:rPr>
                <w:rFonts w:ascii="Arial" w:eastAsia="Calibri" w:hAnsi="Arial" w:cs="Arial"/>
                <w:sz w:val="22"/>
                <w:szCs w:val="22"/>
              </w:rPr>
            </w:pPr>
          </w:p>
        </w:tc>
      </w:tr>
      <w:tr w:rsidR="00E573CB" w:rsidRPr="002A3D1C" w14:paraId="590128A2" w14:textId="77777777" w:rsidTr="00D1035F">
        <w:tc>
          <w:tcPr>
            <w:tcW w:w="4219" w:type="dxa"/>
            <w:tcBorders>
              <w:bottom w:val="single" w:sz="4" w:space="0" w:color="auto"/>
            </w:tcBorders>
            <w:shd w:val="clear" w:color="auto" w:fill="auto"/>
          </w:tcPr>
          <w:p w14:paraId="1965655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Han-gang river </w:t>
            </w:r>
          </w:p>
        </w:tc>
        <w:tc>
          <w:tcPr>
            <w:tcW w:w="992" w:type="dxa"/>
            <w:tcBorders>
              <w:bottom w:val="single" w:sz="4" w:space="0" w:color="auto"/>
            </w:tcBorders>
            <w:shd w:val="clear" w:color="auto" w:fill="auto"/>
          </w:tcPr>
          <w:p w14:paraId="61ECDA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5691AB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2D6F4752"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10FDB60"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785FA9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14:paraId="08F278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4E175115" w14:textId="77777777" w:rsidTr="00D251B6">
        <w:trPr>
          <w:trHeight w:val="365"/>
        </w:trPr>
        <w:tc>
          <w:tcPr>
            <w:tcW w:w="4219" w:type="dxa"/>
            <w:tcBorders>
              <w:bottom w:val="single" w:sz="4" w:space="0" w:color="auto"/>
            </w:tcBorders>
            <w:shd w:val="clear" w:color="auto" w:fill="auto"/>
          </w:tcPr>
          <w:p w14:paraId="1C80B14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Junam Reservoir </w:t>
            </w:r>
          </w:p>
        </w:tc>
        <w:tc>
          <w:tcPr>
            <w:tcW w:w="992" w:type="dxa"/>
            <w:tcBorders>
              <w:bottom w:val="single" w:sz="4" w:space="0" w:color="auto"/>
            </w:tcBorders>
            <w:shd w:val="clear" w:color="auto" w:fill="auto"/>
          </w:tcPr>
          <w:p w14:paraId="101EF1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0E143E4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9A5D66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A1DFDA3"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5B982B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14:paraId="77BAA3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2E9B8AE9" w14:textId="77777777" w:rsidTr="00D1035F">
        <w:tc>
          <w:tcPr>
            <w:tcW w:w="4219" w:type="dxa"/>
            <w:shd w:val="clear" w:color="auto" w:fill="F2F2F2"/>
          </w:tcPr>
          <w:p w14:paraId="6F8E6E90" w14:textId="7217E4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w:t>
            </w:r>
            <w:r w:rsidR="008E6EF8" w:rsidRPr="002A3D1C">
              <w:rPr>
                <w:rFonts w:ascii="Arial" w:eastAsia="Calibri" w:hAnsi="Arial" w:cs="Arial"/>
                <w:b/>
                <w:sz w:val="22"/>
                <w:szCs w:val="22"/>
              </w:rPr>
              <w:t>n Federation</w:t>
            </w:r>
          </w:p>
        </w:tc>
        <w:tc>
          <w:tcPr>
            <w:tcW w:w="992" w:type="dxa"/>
            <w:shd w:val="clear" w:color="auto" w:fill="F2F2F2"/>
          </w:tcPr>
          <w:p w14:paraId="463485A5"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67F7E42E"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2BF99F5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226386C8"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F3671E2"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46BBD307" w14:textId="77777777" w:rsidR="00E573CB" w:rsidRPr="002A3D1C" w:rsidRDefault="00E573CB" w:rsidP="00D1035F">
            <w:pPr>
              <w:rPr>
                <w:rFonts w:ascii="Arial" w:eastAsia="Calibri" w:hAnsi="Arial" w:cs="Arial"/>
                <w:sz w:val="22"/>
                <w:szCs w:val="22"/>
              </w:rPr>
            </w:pPr>
          </w:p>
        </w:tc>
      </w:tr>
      <w:tr w:rsidR="00E573CB" w:rsidRPr="002A3D1C" w14:paraId="56755131" w14:textId="77777777" w:rsidTr="00D251B6">
        <w:trPr>
          <w:trHeight w:val="273"/>
        </w:trPr>
        <w:tc>
          <w:tcPr>
            <w:tcW w:w="4219" w:type="dxa"/>
            <w:shd w:val="clear" w:color="auto" w:fill="auto"/>
          </w:tcPr>
          <w:p w14:paraId="202CDE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Arakhleyskie Lakes</w:t>
            </w:r>
          </w:p>
        </w:tc>
        <w:tc>
          <w:tcPr>
            <w:tcW w:w="992" w:type="dxa"/>
            <w:shd w:val="clear" w:color="auto" w:fill="auto"/>
          </w:tcPr>
          <w:p w14:paraId="746242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9B37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5B966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64A210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14:paraId="3869FB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4E453F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pairs</w:t>
            </w:r>
          </w:p>
        </w:tc>
      </w:tr>
      <w:tr w:rsidR="00E573CB" w:rsidRPr="002A3D1C" w14:paraId="2122BF8F" w14:textId="77777777" w:rsidTr="00D1035F">
        <w:tc>
          <w:tcPr>
            <w:tcW w:w="4219" w:type="dxa"/>
            <w:shd w:val="clear" w:color="auto" w:fill="auto"/>
          </w:tcPr>
          <w:p w14:paraId="6DB89C5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Argun' river </w:t>
            </w:r>
          </w:p>
        </w:tc>
        <w:tc>
          <w:tcPr>
            <w:tcW w:w="992" w:type="dxa"/>
            <w:shd w:val="clear" w:color="auto" w:fill="auto"/>
          </w:tcPr>
          <w:p w14:paraId="5E51AF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EBD5D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1A99E6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32E243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C2F38A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A9E2C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r w:rsidRPr="002A3D1C">
              <w:rPr>
                <w:rFonts w:ascii="Arial" w:eastAsia="Calibri" w:hAnsi="Arial" w:cs="Arial"/>
                <w:sz w:val="22"/>
                <w:szCs w:val="22"/>
              </w:rPr>
              <w:t>(bred in 1950s)</w:t>
            </w:r>
          </w:p>
        </w:tc>
      </w:tr>
      <w:tr w:rsidR="00E573CB" w:rsidRPr="002A3D1C" w14:paraId="02CE610B" w14:textId="77777777" w:rsidTr="00D1035F">
        <w:tc>
          <w:tcPr>
            <w:tcW w:w="4219" w:type="dxa"/>
            <w:shd w:val="clear" w:color="auto" w:fill="auto"/>
          </w:tcPr>
          <w:p w14:paraId="4D1B84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Arkhara lowlands (including Khinganskiy Nature Reserve) </w:t>
            </w:r>
          </w:p>
        </w:tc>
        <w:tc>
          <w:tcPr>
            <w:tcW w:w="992" w:type="dxa"/>
            <w:shd w:val="clear" w:color="auto" w:fill="auto"/>
          </w:tcPr>
          <w:p w14:paraId="33BF9A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8A0A7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6343A8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B6A42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C4A58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40F87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Possible record of 2 birds in Aug14</w:t>
            </w:r>
          </w:p>
        </w:tc>
      </w:tr>
      <w:tr w:rsidR="00E573CB" w:rsidRPr="002A3D1C" w14:paraId="39F106E8" w14:textId="77777777" w:rsidTr="00D1035F">
        <w:tc>
          <w:tcPr>
            <w:tcW w:w="4219" w:type="dxa"/>
            <w:shd w:val="clear" w:color="auto" w:fill="auto"/>
          </w:tcPr>
          <w:p w14:paraId="426D9C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Bolon' lake </w:t>
            </w:r>
          </w:p>
        </w:tc>
        <w:tc>
          <w:tcPr>
            <w:tcW w:w="992" w:type="dxa"/>
            <w:shd w:val="clear" w:color="auto" w:fill="auto"/>
          </w:tcPr>
          <w:p w14:paraId="020CE7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4258D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FB4FBA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D27D9F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CE1A2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72538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1080D1AF" w14:textId="77777777" w:rsidTr="00D251B6">
        <w:trPr>
          <w:trHeight w:val="550"/>
        </w:trPr>
        <w:tc>
          <w:tcPr>
            <w:tcW w:w="4219" w:type="dxa"/>
            <w:shd w:val="clear" w:color="auto" w:fill="auto"/>
          </w:tcPr>
          <w:p w14:paraId="6EA2BD0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Daursky Nature Reserve</w:t>
            </w:r>
          </w:p>
        </w:tc>
        <w:tc>
          <w:tcPr>
            <w:tcW w:w="992" w:type="dxa"/>
            <w:shd w:val="clear" w:color="auto" w:fill="auto"/>
          </w:tcPr>
          <w:p w14:paraId="743BCC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53190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4978576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BD9D9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D53E39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664F6F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 (bred in 1980s)</w:t>
            </w:r>
          </w:p>
        </w:tc>
      </w:tr>
      <w:tr w:rsidR="00E573CB" w:rsidRPr="002A3D1C" w14:paraId="0A534CDC" w14:textId="77777777" w:rsidTr="00D251B6">
        <w:trPr>
          <w:trHeight w:val="274"/>
        </w:trPr>
        <w:tc>
          <w:tcPr>
            <w:tcW w:w="4219" w:type="dxa"/>
            <w:shd w:val="clear" w:color="auto" w:fill="auto"/>
          </w:tcPr>
          <w:p w14:paraId="38F8E19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Khanka plain </w:t>
            </w:r>
          </w:p>
        </w:tc>
        <w:tc>
          <w:tcPr>
            <w:tcW w:w="992" w:type="dxa"/>
            <w:shd w:val="clear" w:color="auto" w:fill="auto"/>
          </w:tcPr>
          <w:p w14:paraId="3EF4495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CAE21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F364A5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0CE869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E0DC49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3BB3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75871D1A" w14:textId="77777777" w:rsidTr="00D251B6">
        <w:trPr>
          <w:trHeight w:val="279"/>
        </w:trPr>
        <w:tc>
          <w:tcPr>
            <w:tcW w:w="4219" w:type="dxa"/>
            <w:shd w:val="clear" w:color="auto" w:fill="auto"/>
          </w:tcPr>
          <w:p w14:paraId="38B847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Khasan wetlands</w:t>
            </w:r>
          </w:p>
        </w:tc>
        <w:tc>
          <w:tcPr>
            <w:tcW w:w="992" w:type="dxa"/>
            <w:shd w:val="clear" w:color="auto" w:fill="auto"/>
          </w:tcPr>
          <w:p w14:paraId="10AC04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41CF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1B682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71A686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14:paraId="1C84CAC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2D6422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3-5 birds</w:t>
            </w:r>
          </w:p>
        </w:tc>
      </w:tr>
      <w:tr w:rsidR="00E573CB" w:rsidRPr="002A3D1C" w14:paraId="578623FF" w14:textId="77777777" w:rsidTr="00D1035F">
        <w:tc>
          <w:tcPr>
            <w:tcW w:w="4219" w:type="dxa"/>
            <w:shd w:val="clear" w:color="auto" w:fill="auto"/>
          </w:tcPr>
          <w:p w14:paraId="5B746E0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Kievka and Chernaya river basins </w:t>
            </w:r>
          </w:p>
        </w:tc>
        <w:tc>
          <w:tcPr>
            <w:tcW w:w="992" w:type="dxa"/>
            <w:shd w:val="clear" w:color="auto" w:fill="auto"/>
          </w:tcPr>
          <w:p w14:paraId="1CAEA9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998B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49AFD1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ED038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7ADECA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65D62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25383CB5" w14:textId="77777777" w:rsidTr="00D1035F">
        <w:tc>
          <w:tcPr>
            <w:tcW w:w="4219" w:type="dxa"/>
            <w:shd w:val="clear" w:color="auto" w:fill="auto"/>
          </w:tcPr>
          <w:p w14:paraId="501FC0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Lower Tumen river </w:t>
            </w:r>
          </w:p>
        </w:tc>
        <w:tc>
          <w:tcPr>
            <w:tcW w:w="992" w:type="dxa"/>
            <w:shd w:val="clear" w:color="auto" w:fill="auto"/>
          </w:tcPr>
          <w:p w14:paraId="6D31B0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65203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35D3EC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B3F67F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A841D42"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96365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58EEF226" w14:textId="77777777" w:rsidTr="00D251B6">
        <w:trPr>
          <w:trHeight w:val="275"/>
        </w:trPr>
        <w:tc>
          <w:tcPr>
            <w:tcW w:w="4219" w:type="dxa"/>
            <w:shd w:val="clear" w:color="auto" w:fill="auto"/>
          </w:tcPr>
          <w:p w14:paraId="797DA1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Muraviovka Park</w:t>
            </w:r>
          </w:p>
        </w:tc>
        <w:tc>
          <w:tcPr>
            <w:tcW w:w="992" w:type="dxa"/>
            <w:shd w:val="clear" w:color="auto" w:fill="auto"/>
          </w:tcPr>
          <w:p w14:paraId="63A008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D774C5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4B7C5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14:paraId="09112B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Zakaznik</w:t>
            </w:r>
          </w:p>
        </w:tc>
        <w:tc>
          <w:tcPr>
            <w:tcW w:w="1134" w:type="dxa"/>
            <w:shd w:val="clear" w:color="auto" w:fill="auto"/>
          </w:tcPr>
          <w:p w14:paraId="72C711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9EFA0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14:paraId="0AEFDA9D" w14:textId="77777777" w:rsidTr="00D1035F">
        <w:tc>
          <w:tcPr>
            <w:tcW w:w="4219" w:type="dxa"/>
            <w:tcBorders>
              <w:bottom w:val="single" w:sz="4" w:space="0" w:color="auto"/>
            </w:tcBorders>
            <w:shd w:val="clear" w:color="auto" w:fill="auto"/>
          </w:tcPr>
          <w:p w14:paraId="61CC8D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Torey lakes </w:t>
            </w:r>
          </w:p>
        </w:tc>
        <w:tc>
          <w:tcPr>
            <w:tcW w:w="992" w:type="dxa"/>
            <w:tcBorders>
              <w:bottom w:val="single" w:sz="4" w:space="0" w:color="auto"/>
            </w:tcBorders>
            <w:shd w:val="clear" w:color="auto" w:fill="auto"/>
          </w:tcPr>
          <w:p w14:paraId="7F4DC4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656A34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6617F7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5562CFA4"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4AC4AC41"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761126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64D7439D" w14:textId="77777777" w:rsidTr="00D1035F">
        <w:tc>
          <w:tcPr>
            <w:tcW w:w="4219" w:type="dxa"/>
            <w:shd w:val="clear" w:color="auto" w:fill="F2F2F2"/>
          </w:tcPr>
          <w:p w14:paraId="2EA275CE" w14:textId="46F63D80"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Taiwan</w:t>
            </w:r>
            <w:r w:rsidR="008E6EF8" w:rsidRPr="002A3D1C">
              <w:rPr>
                <w:rFonts w:ascii="Arial" w:eastAsia="Calibri" w:hAnsi="Arial" w:cs="Arial"/>
                <w:b/>
                <w:sz w:val="22"/>
                <w:szCs w:val="22"/>
              </w:rPr>
              <w:t>, Province of China</w:t>
            </w:r>
          </w:p>
        </w:tc>
        <w:tc>
          <w:tcPr>
            <w:tcW w:w="992" w:type="dxa"/>
            <w:shd w:val="clear" w:color="auto" w:fill="F2F2F2"/>
          </w:tcPr>
          <w:p w14:paraId="298E1F3A"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C50C12C"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510F8B4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5C5FEC67"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66FD06AE"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3F62432" w14:textId="77777777" w:rsidR="00E573CB" w:rsidRPr="002A3D1C" w:rsidRDefault="00E573CB" w:rsidP="00D1035F">
            <w:pPr>
              <w:rPr>
                <w:rFonts w:ascii="Arial" w:eastAsia="Calibri" w:hAnsi="Arial" w:cs="Arial"/>
                <w:sz w:val="22"/>
                <w:szCs w:val="22"/>
              </w:rPr>
            </w:pPr>
          </w:p>
        </w:tc>
      </w:tr>
      <w:tr w:rsidR="00E573CB" w:rsidRPr="002A3D1C" w14:paraId="03088B66" w14:textId="77777777" w:rsidTr="00D1035F">
        <w:tc>
          <w:tcPr>
            <w:tcW w:w="4219" w:type="dxa"/>
            <w:tcBorders>
              <w:bottom w:val="single" w:sz="4" w:space="0" w:color="auto"/>
            </w:tcBorders>
            <w:shd w:val="clear" w:color="auto" w:fill="auto"/>
          </w:tcPr>
          <w:p w14:paraId="3149D9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Chu'an </w:t>
            </w:r>
          </w:p>
        </w:tc>
        <w:tc>
          <w:tcPr>
            <w:tcW w:w="992" w:type="dxa"/>
            <w:tcBorders>
              <w:bottom w:val="single" w:sz="4" w:space="0" w:color="auto"/>
            </w:tcBorders>
            <w:shd w:val="clear" w:color="auto" w:fill="auto"/>
          </w:tcPr>
          <w:p w14:paraId="793323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39E9425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4A26EB3"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67DAF3B"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EB83AFB"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3CBB93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6EF9B46E" w14:textId="77777777" w:rsidTr="00D1035F">
        <w:tc>
          <w:tcPr>
            <w:tcW w:w="4219" w:type="dxa"/>
            <w:shd w:val="clear" w:color="auto" w:fill="F2F2F2"/>
          </w:tcPr>
          <w:p w14:paraId="79D867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w:t>
            </w:r>
          </w:p>
        </w:tc>
        <w:tc>
          <w:tcPr>
            <w:tcW w:w="992" w:type="dxa"/>
            <w:shd w:val="clear" w:color="auto" w:fill="F2F2F2"/>
          </w:tcPr>
          <w:p w14:paraId="7E13E417"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5C22406A"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290DF84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17FB7AFE"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25AA0DA9"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7DAC665" w14:textId="77777777" w:rsidR="00E573CB" w:rsidRPr="002A3D1C" w:rsidRDefault="00E573CB" w:rsidP="00D1035F">
            <w:pPr>
              <w:rPr>
                <w:rFonts w:ascii="Arial" w:eastAsia="Calibri" w:hAnsi="Arial" w:cs="Arial"/>
                <w:sz w:val="22"/>
                <w:szCs w:val="22"/>
              </w:rPr>
            </w:pPr>
          </w:p>
        </w:tc>
      </w:tr>
      <w:tr w:rsidR="00E573CB" w:rsidRPr="002A3D1C" w14:paraId="190E96B9" w14:textId="77777777" w:rsidTr="00D1035F">
        <w:tc>
          <w:tcPr>
            <w:tcW w:w="4219" w:type="dxa"/>
            <w:shd w:val="clear" w:color="auto" w:fill="auto"/>
          </w:tcPr>
          <w:p w14:paraId="7C8BD2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Boraphet, Nakhon Sawan </w:t>
            </w:r>
          </w:p>
        </w:tc>
        <w:tc>
          <w:tcPr>
            <w:tcW w:w="992" w:type="dxa"/>
            <w:shd w:val="clear" w:color="auto" w:fill="auto"/>
          </w:tcPr>
          <w:p w14:paraId="1B1574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126DD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B1CF7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143AC5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C37D0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43E675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14:paraId="0E0A58A9" w14:textId="77777777" w:rsidTr="00D1035F">
        <w:tc>
          <w:tcPr>
            <w:tcW w:w="4219" w:type="dxa"/>
            <w:shd w:val="clear" w:color="auto" w:fill="auto"/>
          </w:tcPr>
          <w:p w14:paraId="5FB8FA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Khong Long </w:t>
            </w:r>
          </w:p>
        </w:tc>
        <w:tc>
          <w:tcPr>
            <w:tcW w:w="992" w:type="dxa"/>
            <w:shd w:val="clear" w:color="auto" w:fill="auto"/>
          </w:tcPr>
          <w:p w14:paraId="5665F2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00F0C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C60B33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4C74D5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EE19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55A23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334DA25D" w14:textId="77777777" w:rsidTr="00D1035F">
        <w:tc>
          <w:tcPr>
            <w:tcW w:w="4219" w:type="dxa"/>
            <w:shd w:val="clear" w:color="auto" w:fill="auto"/>
          </w:tcPr>
          <w:p w14:paraId="3DF80A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Nong Bong Kai, Chiang Rai </w:t>
            </w:r>
          </w:p>
        </w:tc>
        <w:tc>
          <w:tcPr>
            <w:tcW w:w="992" w:type="dxa"/>
            <w:shd w:val="clear" w:color="auto" w:fill="auto"/>
          </w:tcPr>
          <w:p w14:paraId="6FBCCE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9463D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6BD9D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14:paraId="4360F06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8F489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84D94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bl>
    <w:p w14:paraId="445AAABE" w14:textId="77777777" w:rsidR="00E573CB" w:rsidRPr="002A3D1C" w:rsidRDefault="00E573CB" w:rsidP="00E573CB">
      <w:pPr>
        <w:rPr>
          <w:rFonts w:ascii="Arial" w:hAnsi="Arial" w:cs="Arial"/>
          <w:sz w:val="22"/>
          <w:szCs w:val="22"/>
        </w:rPr>
      </w:pPr>
    </w:p>
    <w:p w14:paraId="65551682" w14:textId="77777777" w:rsidR="00E573CB" w:rsidRPr="002A3D1C" w:rsidRDefault="00E573CB" w:rsidP="00E573CB">
      <w:pPr>
        <w:rPr>
          <w:rFonts w:ascii="Arial" w:hAnsi="Arial" w:cs="Arial"/>
          <w:sz w:val="22"/>
          <w:szCs w:val="22"/>
        </w:rPr>
        <w:sectPr w:rsidR="00E573CB" w:rsidRPr="002A3D1C" w:rsidSect="0055358A">
          <w:headerReference w:type="even" r:id="rId26"/>
          <w:headerReference w:type="default" r:id="rId27"/>
          <w:footerReference w:type="default" r:id="rId28"/>
          <w:pgSz w:w="16838" w:h="11906" w:orient="landscape"/>
          <w:pgMar w:top="1009" w:right="1412" w:bottom="1151" w:left="1412" w:header="708" w:footer="708" w:gutter="0"/>
          <w:cols w:space="708"/>
          <w:docGrid w:linePitch="360"/>
        </w:sectPr>
      </w:pPr>
    </w:p>
    <w:p w14:paraId="0C4D711E" w14:textId="77777777" w:rsidR="00E573CB" w:rsidRPr="002A3D1C" w:rsidRDefault="00E573CB" w:rsidP="00E573CB">
      <w:pPr>
        <w:rPr>
          <w:rFonts w:ascii="Arial" w:hAnsi="Arial" w:cs="Arial"/>
          <w:sz w:val="22"/>
          <w:szCs w:val="22"/>
        </w:rPr>
      </w:pPr>
      <w:r w:rsidRPr="002A3D1C">
        <w:rPr>
          <w:rFonts w:ascii="Arial" w:hAnsi="Arial" w:cs="Arial"/>
          <w:b/>
          <w:sz w:val="22"/>
          <w:szCs w:val="22"/>
        </w:rPr>
        <w:lastRenderedPageBreak/>
        <w:t>Annex 4.</w:t>
      </w:r>
      <w:r w:rsidRPr="002A3D1C">
        <w:rPr>
          <w:rFonts w:ascii="Arial" w:hAnsi="Arial" w:cs="Arial"/>
          <w:sz w:val="22"/>
          <w:szCs w:val="22"/>
        </w:rPr>
        <w:t xml:space="preserve"> Peak site counts of Baer’s Pochard since winter 2010/11.</w:t>
      </w:r>
    </w:p>
    <w:p w14:paraId="11F930FE" w14:textId="77777777" w:rsidR="00E573CB" w:rsidRPr="002A3D1C"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984"/>
        <w:gridCol w:w="1560"/>
        <w:gridCol w:w="1275"/>
        <w:gridCol w:w="1134"/>
      </w:tblGrid>
      <w:tr w:rsidR="00E573CB" w:rsidRPr="002A3D1C" w14:paraId="0DF81AF8" w14:textId="77777777" w:rsidTr="00D1035F">
        <w:trPr>
          <w:tblHeader/>
        </w:trPr>
        <w:tc>
          <w:tcPr>
            <w:tcW w:w="3227" w:type="dxa"/>
            <w:tcBorders>
              <w:bottom w:val="single" w:sz="4" w:space="0" w:color="auto"/>
            </w:tcBorders>
            <w:shd w:val="clear" w:color="auto" w:fill="D9D9D9"/>
          </w:tcPr>
          <w:p w14:paraId="1FD9306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Site</w:t>
            </w:r>
          </w:p>
        </w:tc>
        <w:tc>
          <w:tcPr>
            <w:tcW w:w="1984" w:type="dxa"/>
            <w:tcBorders>
              <w:bottom w:val="single" w:sz="4" w:space="0" w:color="auto"/>
            </w:tcBorders>
            <w:shd w:val="clear" w:color="auto" w:fill="D9D9D9"/>
          </w:tcPr>
          <w:p w14:paraId="6A21C43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Province</w:t>
            </w:r>
          </w:p>
        </w:tc>
        <w:tc>
          <w:tcPr>
            <w:tcW w:w="1560" w:type="dxa"/>
            <w:tcBorders>
              <w:bottom w:val="single" w:sz="4" w:space="0" w:color="auto"/>
            </w:tcBorders>
            <w:shd w:val="clear" w:color="auto" w:fill="D9D9D9"/>
          </w:tcPr>
          <w:p w14:paraId="2C72518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Date</w:t>
            </w:r>
          </w:p>
        </w:tc>
        <w:tc>
          <w:tcPr>
            <w:tcW w:w="1275" w:type="dxa"/>
            <w:tcBorders>
              <w:bottom w:val="single" w:sz="4" w:space="0" w:color="auto"/>
            </w:tcBorders>
            <w:shd w:val="clear" w:color="auto" w:fill="D9D9D9"/>
          </w:tcPr>
          <w:p w14:paraId="38AF253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Number</w:t>
            </w:r>
          </w:p>
        </w:tc>
        <w:tc>
          <w:tcPr>
            <w:tcW w:w="1134" w:type="dxa"/>
            <w:tcBorders>
              <w:bottom w:val="single" w:sz="4" w:space="0" w:color="auto"/>
            </w:tcBorders>
            <w:shd w:val="clear" w:color="auto" w:fill="D9D9D9"/>
          </w:tcPr>
          <w:p w14:paraId="3233F2D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p>
        </w:tc>
      </w:tr>
      <w:tr w:rsidR="00E573CB" w:rsidRPr="002A3D1C" w14:paraId="7ABF6925" w14:textId="77777777" w:rsidTr="00D1035F">
        <w:tc>
          <w:tcPr>
            <w:tcW w:w="3227" w:type="dxa"/>
            <w:tcBorders>
              <w:bottom w:val="single" w:sz="4" w:space="0" w:color="auto"/>
            </w:tcBorders>
            <w:shd w:val="clear" w:color="auto" w:fill="F2F2F2"/>
          </w:tcPr>
          <w:p w14:paraId="022F4F0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Bangladesh 2010/11</w:t>
            </w:r>
          </w:p>
        </w:tc>
        <w:tc>
          <w:tcPr>
            <w:tcW w:w="1984" w:type="dxa"/>
            <w:tcBorders>
              <w:bottom w:val="single" w:sz="4" w:space="0" w:color="auto"/>
            </w:tcBorders>
            <w:shd w:val="clear" w:color="auto" w:fill="F2F2F2"/>
          </w:tcPr>
          <w:p w14:paraId="6BF8469D" w14:textId="77777777"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F2F2F2"/>
          </w:tcPr>
          <w:p w14:paraId="2EB9EB47" w14:textId="77777777" w:rsidR="00E573CB" w:rsidRPr="002A3D1C" w:rsidRDefault="00E573CB" w:rsidP="00D1035F">
            <w:pPr>
              <w:rPr>
                <w:rFonts w:ascii="Arial" w:eastAsia="Calibri" w:hAnsi="Arial" w:cs="Arial"/>
                <w:sz w:val="22"/>
                <w:szCs w:val="22"/>
              </w:rPr>
            </w:pPr>
          </w:p>
        </w:tc>
        <w:tc>
          <w:tcPr>
            <w:tcW w:w="1275" w:type="dxa"/>
            <w:tcBorders>
              <w:bottom w:val="single" w:sz="4" w:space="0" w:color="auto"/>
            </w:tcBorders>
            <w:shd w:val="clear" w:color="auto" w:fill="F2F2F2"/>
          </w:tcPr>
          <w:p w14:paraId="2D83BF1D"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3247777B" w14:textId="77777777" w:rsidR="00E573CB" w:rsidRPr="002A3D1C" w:rsidRDefault="00E573CB" w:rsidP="00D1035F">
            <w:pPr>
              <w:rPr>
                <w:rFonts w:ascii="Arial" w:eastAsia="Calibri" w:hAnsi="Arial" w:cs="Arial"/>
                <w:sz w:val="22"/>
                <w:szCs w:val="22"/>
              </w:rPr>
            </w:pPr>
          </w:p>
        </w:tc>
      </w:tr>
      <w:tr w:rsidR="00E573CB" w:rsidRPr="002A3D1C" w14:paraId="30BB442A" w14:textId="77777777" w:rsidTr="00D1035F">
        <w:tc>
          <w:tcPr>
            <w:tcW w:w="3227" w:type="dxa"/>
            <w:tcBorders>
              <w:bottom w:val="single" w:sz="4" w:space="0" w:color="auto"/>
            </w:tcBorders>
            <w:shd w:val="clear" w:color="auto" w:fill="auto"/>
          </w:tcPr>
          <w:p w14:paraId="1C31AA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Hakaluki Haor</w:t>
            </w:r>
          </w:p>
        </w:tc>
        <w:tc>
          <w:tcPr>
            <w:tcW w:w="1984" w:type="dxa"/>
            <w:tcBorders>
              <w:bottom w:val="single" w:sz="4" w:space="0" w:color="auto"/>
            </w:tcBorders>
            <w:shd w:val="clear" w:color="auto" w:fill="auto"/>
          </w:tcPr>
          <w:p w14:paraId="387525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Moulvibazar</w:t>
            </w:r>
          </w:p>
        </w:tc>
        <w:tc>
          <w:tcPr>
            <w:tcW w:w="1560" w:type="dxa"/>
            <w:tcBorders>
              <w:bottom w:val="single" w:sz="4" w:space="0" w:color="auto"/>
            </w:tcBorders>
            <w:shd w:val="clear" w:color="auto" w:fill="auto"/>
          </w:tcPr>
          <w:p w14:paraId="0134F5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67BE4AF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tcBorders>
              <w:bottom w:val="single" w:sz="4" w:space="0" w:color="auto"/>
            </w:tcBorders>
            <w:shd w:val="clear" w:color="auto" w:fill="auto"/>
          </w:tcPr>
          <w:p w14:paraId="0A4FC16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79E1E6A" w14:textId="77777777" w:rsidTr="00D1035F">
        <w:tc>
          <w:tcPr>
            <w:tcW w:w="3227" w:type="dxa"/>
            <w:tcBorders>
              <w:bottom w:val="single" w:sz="4" w:space="0" w:color="auto"/>
            </w:tcBorders>
            <w:shd w:val="clear" w:color="auto" w:fill="auto"/>
          </w:tcPr>
          <w:p w14:paraId="1B32DE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Pashua Beel</w:t>
            </w:r>
          </w:p>
        </w:tc>
        <w:tc>
          <w:tcPr>
            <w:tcW w:w="1984" w:type="dxa"/>
            <w:tcBorders>
              <w:bottom w:val="single" w:sz="4" w:space="0" w:color="auto"/>
            </w:tcBorders>
            <w:shd w:val="clear" w:color="auto" w:fill="auto"/>
          </w:tcPr>
          <w:p w14:paraId="098E5C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Sunamganj</w:t>
            </w:r>
          </w:p>
        </w:tc>
        <w:tc>
          <w:tcPr>
            <w:tcW w:w="1560" w:type="dxa"/>
            <w:tcBorders>
              <w:bottom w:val="single" w:sz="4" w:space="0" w:color="auto"/>
            </w:tcBorders>
            <w:shd w:val="clear" w:color="auto" w:fill="auto"/>
          </w:tcPr>
          <w:p w14:paraId="357D3E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January 2011</w:t>
            </w:r>
          </w:p>
        </w:tc>
        <w:tc>
          <w:tcPr>
            <w:tcW w:w="1275" w:type="dxa"/>
            <w:tcBorders>
              <w:bottom w:val="single" w:sz="4" w:space="0" w:color="auto"/>
            </w:tcBorders>
            <w:shd w:val="clear" w:color="auto" w:fill="auto"/>
          </w:tcPr>
          <w:p w14:paraId="20D88F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tcBorders>
              <w:bottom w:val="single" w:sz="4" w:space="0" w:color="auto"/>
            </w:tcBorders>
            <w:shd w:val="clear" w:color="auto" w:fill="auto"/>
          </w:tcPr>
          <w:p w14:paraId="2F0D2DA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C58C7D8" w14:textId="77777777" w:rsidTr="00D1035F">
        <w:tc>
          <w:tcPr>
            <w:tcW w:w="3227" w:type="dxa"/>
            <w:tcBorders>
              <w:bottom w:val="single" w:sz="4" w:space="0" w:color="auto"/>
            </w:tcBorders>
            <w:shd w:val="clear" w:color="auto" w:fill="auto"/>
          </w:tcPr>
          <w:p w14:paraId="780196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Tanguar Haor</w:t>
            </w:r>
          </w:p>
        </w:tc>
        <w:tc>
          <w:tcPr>
            <w:tcW w:w="1984" w:type="dxa"/>
            <w:tcBorders>
              <w:bottom w:val="single" w:sz="4" w:space="0" w:color="auto"/>
            </w:tcBorders>
            <w:shd w:val="clear" w:color="auto" w:fill="auto"/>
          </w:tcPr>
          <w:p w14:paraId="700355E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Sunamganj</w:t>
            </w:r>
          </w:p>
        </w:tc>
        <w:tc>
          <w:tcPr>
            <w:tcW w:w="1560" w:type="dxa"/>
            <w:tcBorders>
              <w:bottom w:val="single" w:sz="4" w:space="0" w:color="auto"/>
            </w:tcBorders>
            <w:shd w:val="clear" w:color="auto" w:fill="auto"/>
          </w:tcPr>
          <w:p w14:paraId="4B0406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747DB02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tcBorders>
              <w:bottom w:val="single" w:sz="4" w:space="0" w:color="auto"/>
            </w:tcBorders>
            <w:shd w:val="clear" w:color="auto" w:fill="auto"/>
          </w:tcPr>
          <w:p w14:paraId="14DCF9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64B4F66" w14:textId="77777777" w:rsidTr="00D1035F">
        <w:tc>
          <w:tcPr>
            <w:tcW w:w="3227" w:type="dxa"/>
            <w:shd w:val="clear" w:color="auto" w:fill="F2F2F2"/>
          </w:tcPr>
          <w:p w14:paraId="74F7AB1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2010/11</w:t>
            </w:r>
          </w:p>
        </w:tc>
        <w:tc>
          <w:tcPr>
            <w:tcW w:w="1984" w:type="dxa"/>
            <w:shd w:val="clear" w:color="auto" w:fill="F2F2F2"/>
          </w:tcPr>
          <w:p w14:paraId="5C6B9AD9"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27205CA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F8F937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2190E6D" w14:textId="77777777" w:rsidR="00E573CB" w:rsidRPr="002A3D1C" w:rsidRDefault="00E573CB" w:rsidP="00D1035F">
            <w:pPr>
              <w:jc w:val="center"/>
              <w:rPr>
                <w:rFonts w:ascii="Arial" w:eastAsia="Calibri" w:hAnsi="Arial" w:cs="Arial"/>
                <w:sz w:val="22"/>
                <w:szCs w:val="22"/>
              </w:rPr>
            </w:pPr>
          </w:p>
        </w:tc>
      </w:tr>
      <w:tr w:rsidR="00E573CB" w:rsidRPr="002A3D1C" w14:paraId="2D307C19" w14:textId="77777777" w:rsidTr="00D1035F">
        <w:tc>
          <w:tcPr>
            <w:tcW w:w="3227" w:type="dxa"/>
            <w:shd w:val="clear" w:color="auto" w:fill="auto"/>
          </w:tcPr>
          <w:p w14:paraId="4231FA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w:t>
            </w:r>
          </w:p>
        </w:tc>
        <w:tc>
          <w:tcPr>
            <w:tcW w:w="1984" w:type="dxa"/>
            <w:shd w:val="clear" w:color="auto" w:fill="auto"/>
          </w:tcPr>
          <w:p w14:paraId="1256C55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25DDA1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10/02/2011</w:t>
            </w:r>
          </w:p>
        </w:tc>
        <w:tc>
          <w:tcPr>
            <w:tcW w:w="1275" w:type="dxa"/>
            <w:shd w:val="clear" w:color="auto" w:fill="auto"/>
          </w:tcPr>
          <w:p w14:paraId="428E5D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230</w:t>
            </w:r>
          </w:p>
        </w:tc>
        <w:tc>
          <w:tcPr>
            <w:tcW w:w="1134" w:type="dxa"/>
            <w:shd w:val="clear" w:color="auto" w:fill="auto"/>
          </w:tcPr>
          <w:p w14:paraId="6A96907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848303" w14:textId="77777777" w:rsidTr="00D1035F">
        <w:tc>
          <w:tcPr>
            <w:tcW w:w="3227" w:type="dxa"/>
            <w:shd w:val="clear" w:color="auto" w:fill="auto"/>
          </w:tcPr>
          <w:p w14:paraId="381589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Huangda Hu</w:t>
            </w:r>
          </w:p>
        </w:tc>
        <w:tc>
          <w:tcPr>
            <w:tcW w:w="1984" w:type="dxa"/>
            <w:shd w:val="clear" w:color="auto" w:fill="auto"/>
          </w:tcPr>
          <w:p w14:paraId="2D4013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0E2AA4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25/11/2010</w:t>
            </w:r>
          </w:p>
        </w:tc>
        <w:tc>
          <w:tcPr>
            <w:tcW w:w="1275" w:type="dxa"/>
            <w:shd w:val="clear" w:color="auto" w:fill="auto"/>
          </w:tcPr>
          <w:p w14:paraId="14F6396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504783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443F764" w14:textId="77777777" w:rsidTr="00D1035F">
        <w:tc>
          <w:tcPr>
            <w:tcW w:w="3227" w:type="dxa"/>
            <w:shd w:val="clear" w:color="auto" w:fill="auto"/>
          </w:tcPr>
          <w:p w14:paraId="11A2EA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w:t>
            </w:r>
          </w:p>
        </w:tc>
        <w:tc>
          <w:tcPr>
            <w:tcW w:w="1984" w:type="dxa"/>
            <w:shd w:val="clear" w:color="auto" w:fill="auto"/>
          </w:tcPr>
          <w:p w14:paraId="320348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2F361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28/11/2010</w:t>
            </w:r>
          </w:p>
        </w:tc>
        <w:tc>
          <w:tcPr>
            <w:tcW w:w="1275" w:type="dxa"/>
            <w:shd w:val="clear" w:color="auto" w:fill="auto"/>
          </w:tcPr>
          <w:p w14:paraId="0DEE40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760</w:t>
            </w:r>
          </w:p>
        </w:tc>
        <w:tc>
          <w:tcPr>
            <w:tcW w:w="1134" w:type="dxa"/>
            <w:shd w:val="clear" w:color="auto" w:fill="auto"/>
          </w:tcPr>
          <w:p w14:paraId="082CA85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9BECEB8" w14:textId="77777777" w:rsidTr="00D1035F">
        <w:tc>
          <w:tcPr>
            <w:tcW w:w="3227" w:type="dxa"/>
            <w:shd w:val="clear" w:color="auto" w:fill="auto"/>
          </w:tcPr>
          <w:p w14:paraId="2E76779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w:t>
            </w:r>
          </w:p>
        </w:tc>
        <w:tc>
          <w:tcPr>
            <w:tcW w:w="1984" w:type="dxa"/>
            <w:shd w:val="clear" w:color="auto" w:fill="auto"/>
          </w:tcPr>
          <w:p w14:paraId="11D7BC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1C6339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06/11/2010</w:t>
            </w:r>
          </w:p>
        </w:tc>
        <w:tc>
          <w:tcPr>
            <w:tcW w:w="1275" w:type="dxa"/>
            <w:shd w:val="clear" w:color="auto" w:fill="auto"/>
          </w:tcPr>
          <w:p w14:paraId="25B1D4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322A3EF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914BE60" w14:textId="77777777" w:rsidTr="00D1035F">
        <w:tc>
          <w:tcPr>
            <w:tcW w:w="3227" w:type="dxa"/>
            <w:shd w:val="clear" w:color="auto" w:fill="auto"/>
          </w:tcPr>
          <w:p w14:paraId="480D30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14:paraId="3D1504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6A4D3F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23/10/2011</w:t>
            </w:r>
          </w:p>
        </w:tc>
        <w:tc>
          <w:tcPr>
            <w:tcW w:w="1275" w:type="dxa"/>
            <w:shd w:val="clear" w:color="auto" w:fill="auto"/>
          </w:tcPr>
          <w:p w14:paraId="3086608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E33176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342878F" w14:textId="77777777" w:rsidTr="00D1035F">
        <w:tc>
          <w:tcPr>
            <w:tcW w:w="3227" w:type="dxa"/>
            <w:shd w:val="clear" w:color="auto" w:fill="auto"/>
          </w:tcPr>
          <w:p w14:paraId="2BD856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14:paraId="257836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FC792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05/06/2011</w:t>
            </w:r>
          </w:p>
        </w:tc>
        <w:tc>
          <w:tcPr>
            <w:tcW w:w="1275" w:type="dxa"/>
            <w:shd w:val="clear" w:color="auto" w:fill="auto"/>
          </w:tcPr>
          <w:p w14:paraId="764DBA4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w:t>
            </w:r>
          </w:p>
        </w:tc>
        <w:tc>
          <w:tcPr>
            <w:tcW w:w="1134" w:type="dxa"/>
            <w:shd w:val="clear" w:color="auto" w:fill="auto"/>
          </w:tcPr>
          <w:p w14:paraId="1EF0498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4971144" w14:textId="77777777" w:rsidTr="00D1035F">
        <w:tc>
          <w:tcPr>
            <w:tcW w:w="3227" w:type="dxa"/>
            <w:shd w:val="clear" w:color="auto" w:fill="auto"/>
          </w:tcPr>
          <w:p w14:paraId="2A572A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Sanmenxia</w:t>
            </w:r>
          </w:p>
        </w:tc>
        <w:tc>
          <w:tcPr>
            <w:tcW w:w="1984" w:type="dxa"/>
            <w:shd w:val="clear" w:color="auto" w:fill="auto"/>
          </w:tcPr>
          <w:p w14:paraId="6D0846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7185A73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14:paraId="2F6BE50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93E42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60987BD" w14:textId="77777777" w:rsidTr="00D1035F">
        <w:tc>
          <w:tcPr>
            <w:tcW w:w="3227" w:type="dxa"/>
            <w:shd w:val="clear" w:color="auto" w:fill="auto"/>
          </w:tcPr>
          <w:p w14:paraId="727E2B6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Dongxi Hu, Wuhan</w:t>
            </w:r>
          </w:p>
        </w:tc>
        <w:tc>
          <w:tcPr>
            <w:tcW w:w="1984" w:type="dxa"/>
            <w:shd w:val="clear" w:color="auto" w:fill="auto"/>
          </w:tcPr>
          <w:p w14:paraId="6D53F6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4915C5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16/01/2011</w:t>
            </w:r>
          </w:p>
        </w:tc>
        <w:tc>
          <w:tcPr>
            <w:tcW w:w="1275" w:type="dxa"/>
            <w:shd w:val="clear" w:color="auto" w:fill="auto"/>
          </w:tcPr>
          <w:p w14:paraId="634F288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6ED32A4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392AEC0" w14:textId="77777777" w:rsidTr="00D1035F">
        <w:tc>
          <w:tcPr>
            <w:tcW w:w="3227" w:type="dxa"/>
            <w:shd w:val="clear" w:color="auto" w:fill="auto"/>
          </w:tcPr>
          <w:p w14:paraId="26A91C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Hu</w:t>
            </w:r>
          </w:p>
        </w:tc>
        <w:tc>
          <w:tcPr>
            <w:tcW w:w="1984" w:type="dxa"/>
            <w:shd w:val="clear" w:color="auto" w:fill="auto"/>
          </w:tcPr>
          <w:p w14:paraId="40A6EA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5E7F3C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01/11/2010</w:t>
            </w:r>
          </w:p>
        </w:tc>
        <w:tc>
          <w:tcPr>
            <w:tcW w:w="1275" w:type="dxa"/>
            <w:shd w:val="clear" w:color="auto" w:fill="auto"/>
          </w:tcPr>
          <w:p w14:paraId="523CA6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90</w:t>
            </w:r>
          </w:p>
        </w:tc>
        <w:tc>
          <w:tcPr>
            <w:tcW w:w="1134" w:type="dxa"/>
            <w:shd w:val="clear" w:color="auto" w:fill="auto"/>
          </w:tcPr>
          <w:p w14:paraId="7BDB35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3D096BB" w14:textId="77777777" w:rsidTr="00D1035F">
        <w:tc>
          <w:tcPr>
            <w:tcW w:w="3227" w:type="dxa"/>
            <w:shd w:val="clear" w:color="auto" w:fill="auto"/>
          </w:tcPr>
          <w:p w14:paraId="4D46BB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Liangzi Hu</w:t>
            </w:r>
          </w:p>
        </w:tc>
        <w:tc>
          <w:tcPr>
            <w:tcW w:w="1984" w:type="dxa"/>
            <w:shd w:val="clear" w:color="auto" w:fill="auto"/>
          </w:tcPr>
          <w:p w14:paraId="2D8901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7BFA21E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19/01/2011</w:t>
            </w:r>
          </w:p>
        </w:tc>
        <w:tc>
          <w:tcPr>
            <w:tcW w:w="1275" w:type="dxa"/>
            <w:shd w:val="clear" w:color="auto" w:fill="auto"/>
          </w:tcPr>
          <w:p w14:paraId="45F4182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131</w:t>
            </w:r>
          </w:p>
        </w:tc>
        <w:tc>
          <w:tcPr>
            <w:tcW w:w="1134" w:type="dxa"/>
            <w:shd w:val="clear" w:color="auto" w:fill="auto"/>
          </w:tcPr>
          <w:p w14:paraId="40504E1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B8EA77E" w14:textId="77777777" w:rsidTr="00D1035F">
        <w:tc>
          <w:tcPr>
            <w:tcW w:w="3227" w:type="dxa"/>
            <w:shd w:val="clear" w:color="auto" w:fill="auto"/>
          </w:tcPr>
          <w:p w14:paraId="54335D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Qianjiang</w:t>
            </w:r>
          </w:p>
        </w:tc>
        <w:tc>
          <w:tcPr>
            <w:tcW w:w="1984" w:type="dxa"/>
            <w:shd w:val="clear" w:color="auto" w:fill="auto"/>
          </w:tcPr>
          <w:p w14:paraId="519B86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569187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23/03/2011</w:t>
            </w:r>
          </w:p>
        </w:tc>
        <w:tc>
          <w:tcPr>
            <w:tcW w:w="1275" w:type="dxa"/>
            <w:shd w:val="clear" w:color="auto" w:fill="auto"/>
          </w:tcPr>
          <w:p w14:paraId="280A20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77CD8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99267B4" w14:textId="77777777" w:rsidTr="00D1035F">
        <w:tc>
          <w:tcPr>
            <w:tcW w:w="3227" w:type="dxa"/>
            <w:shd w:val="clear" w:color="auto" w:fill="auto"/>
          </w:tcPr>
          <w:p w14:paraId="2ABC90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1EF79E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1C96E23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10/01/2011</w:t>
            </w:r>
          </w:p>
        </w:tc>
        <w:tc>
          <w:tcPr>
            <w:tcW w:w="1275" w:type="dxa"/>
            <w:shd w:val="clear" w:color="auto" w:fill="auto"/>
          </w:tcPr>
          <w:p w14:paraId="63717F4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16</w:t>
            </w:r>
          </w:p>
        </w:tc>
        <w:tc>
          <w:tcPr>
            <w:tcW w:w="1134" w:type="dxa"/>
            <w:shd w:val="clear" w:color="auto" w:fill="auto"/>
          </w:tcPr>
          <w:p w14:paraId="142D513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3112E8C" w14:textId="77777777" w:rsidTr="00D1035F">
        <w:tc>
          <w:tcPr>
            <w:tcW w:w="3227" w:type="dxa"/>
            <w:shd w:val="clear" w:color="auto" w:fill="auto"/>
          </w:tcPr>
          <w:p w14:paraId="70A136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73AF5C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298389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10/11/2010</w:t>
            </w:r>
          </w:p>
        </w:tc>
        <w:tc>
          <w:tcPr>
            <w:tcW w:w="1275" w:type="dxa"/>
            <w:shd w:val="clear" w:color="auto" w:fill="auto"/>
          </w:tcPr>
          <w:p w14:paraId="3648856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732CD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6E19AFE" w14:textId="77777777" w:rsidTr="00D1035F">
        <w:tc>
          <w:tcPr>
            <w:tcW w:w="3227" w:type="dxa"/>
            <w:shd w:val="clear" w:color="auto" w:fill="auto"/>
          </w:tcPr>
          <w:p w14:paraId="153363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Lalian</w:t>
            </w:r>
          </w:p>
        </w:tc>
        <w:tc>
          <w:tcPr>
            <w:tcW w:w="1984" w:type="dxa"/>
            <w:shd w:val="clear" w:color="auto" w:fill="auto"/>
          </w:tcPr>
          <w:p w14:paraId="6F77AA9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5CD871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12/03/2011</w:t>
            </w:r>
          </w:p>
        </w:tc>
        <w:tc>
          <w:tcPr>
            <w:tcW w:w="1275" w:type="dxa"/>
            <w:shd w:val="clear" w:color="auto" w:fill="auto"/>
          </w:tcPr>
          <w:p w14:paraId="76934EA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C3CE3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0CA751D" w14:textId="77777777" w:rsidTr="00D1035F">
        <w:tc>
          <w:tcPr>
            <w:tcW w:w="3227" w:type="dxa"/>
            <w:shd w:val="clear" w:color="auto" w:fill="auto"/>
          </w:tcPr>
          <w:p w14:paraId="6803B2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Gucheng</w:t>
            </w:r>
          </w:p>
        </w:tc>
        <w:tc>
          <w:tcPr>
            <w:tcW w:w="1984" w:type="dxa"/>
            <w:shd w:val="clear" w:color="auto" w:fill="auto"/>
          </w:tcPr>
          <w:p w14:paraId="70DEFE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Shaanxi</w:t>
            </w:r>
          </w:p>
        </w:tc>
        <w:tc>
          <w:tcPr>
            <w:tcW w:w="1560" w:type="dxa"/>
            <w:shd w:val="clear" w:color="auto" w:fill="auto"/>
          </w:tcPr>
          <w:p w14:paraId="35CC63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14:paraId="7D13AF3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773614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4E36768" w14:textId="77777777" w:rsidTr="00D1035F">
        <w:tc>
          <w:tcPr>
            <w:tcW w:w="3227" w:type="dxa"/>
            <w:shd w:val="clear" w:color="auto" w:fill="auto"/>
          </w:tcPr>
          <w:p w14:paraId="21FBC0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w:t>
            </w:r>
          </w:p>
        </w:tc>
        <w:tc>
          <w:tcPr>
            <w:tcW w:w="1984" w:type="dxa"/>
            <w:shd w:val="clear" w:color="auto" w:fill="auto"/>
          </w:tcPr>
          <w:p w14:paraId="5222A4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shd w:val="clear" w:color="auto" w:fill="auto"/>
          </w:tcPr>
          <w:p w14:paraId="160797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June 2011</w:t>
            </w:r>
          </w:p>
        </w:tc>
        <w:tc>
          <w:tcPr>
            <w:tcW w:w="1275" w:type="dxa"/>
            <w:shd w:val="clear" w:color="auto" w:fill="auto"/>
          </w:tcPr>
          <w:p w14:paraId="3C498AD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6C611E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E8AA5AE" w14:textId="77777777" w:rsidTr="00D1035F">
        <w:tc>
          <w:tcPr>
            <w:tcW w:w="3227" w:type="dxa"/>
            <w:shd w:val="clear" w:color="auto" w:fill="auto"/>
          </w:tcPr>
          <w:p w14:paraId="0302EB6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Heizhugou, Ebian</w:t>
            </w:r>
          </w:p>
        </w:tc>
        <w:tc>
          <w:tcPr>
            <w:tcW w:w="1984" w:type="dxa"/>
            <w:shd w:val="clear" w:color="auto" w:fill="auto"/>
          </w:tcPr>
          <w:p w14:paraId="220DBA7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03B73E3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31/10/2010</w:t>
            </w:r>
          </w:p>
        </w:tc>
        <w:tc>
          <w:tcPr>
            <w:tcW w:w="1275" w:type="dxa"/>
            <w:shd w:val="clear" w:color="auto" w:fill="auto"/>
          </w:tcPr>
          <w:p w14:paraId="27DAFD2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shd w:val="clear" w:color="auto" w:fill="auto"/>
          </w:tcPr>
          <w:p w14:paraId="172DAE7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D490455" w14:textId="77777777" w:rsidTr="00D1035F">
        <w:tc>
          <w:tcPr>
            <w:tcW w:w="3227" w:type="dxa"/>
            <w:shd w:val="clear" w:color="auto" w:fill="auto"/>
          </w:tcPr>
          <w:p w14:paraId="3802E2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Hangzhou Bay</w:t>
            </w:r>
          </w:p>
        </w:tc>
        <w:tc>
          <w:tcPr>
            <w:tcW w:w="1984" w:type="dxa"/>
            <w:shd w:val="clear" w:color="auto" w:fill="auto"/>
          </w:tcPr>
          <w:p w14:paraId="61BCC2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Zhejiang</w:t>
            </w:r>
          </w:p>
        </w:tc>
        <w:tc>
          <w:tcPr>
            <w:tcW w:w="1560" w:type="dxa"/>
            <w:shd w:val="clear" w:color="auto" w:fill="auto"/>
          </w:tcPr>
          <w:p w14:paraId="217EB9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08/11/2010</w:t>
            </w:r>
          </w:p>
        </w:tc>
        <w:tc>
          <w:tcPr>
            <w:tcW w:w="1275" w:type="dxa"/>
            <w:shd w:val="clear" w:color="auto" w:fill="auto"/>
          </w:tcPr>
          <w:p w14:paraId="159BD6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67623D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454B295" w14:textId="77777777" w:rsidTr="00D1035F">
        <w:tc>
          <w:tcPr>
            <w:tcW w:w="3227" w:type="dxa"/>
            <w:shd w:val="clear" w:color="auto" w:fill="F2F2F2"/>
          </w:tcPr>
          <w:p w14:paraId="053810F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2011/12</w:t>
            </w:r>
          </w:p>
        </w:tc>
        <w:tc>
          <w:tcPr>
            <w:tcW w:w="1984" w:type="dxa"/>
            <w:shd w:val="clear" w:color="auto" w:fill="F2F2F2"/>
          </w:tcPr>
          <w:p w14:paraId="52EE9BC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26DB2445"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00B3206"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088AEA8C" w14:textId="77777777" w:rsidR="00E573CB" w:rsidRPr="002A3D1C" w:rsidRDefault="00E573CB" w:rsidP="00D1035F">
            <w:pPr>
              <w:jc w:val="center"/>
              <w:rPr>
                <w:rFonts w:ascii="Arial" w:eastAsia="Calibri" w:hAnsi="Arial" w:cs="Arial"/>
                <w:sz w:val="22"/>
                <w:szCs w:val="22"/>
              </w:rPr>
            </w:pPr>
          </w:p>
        </w:tc>
      </w:tr>
      <w:tr w:rsidR="00E573CB" w:rsidRPr="002A3D1C" w14:paraId="487AA547" w14:textId="77777777" w:rsidTr="00D1035F">
        <w:tc>
          <w:tcPr>
            <w:tcW w:w="3227" w:type="dxa"/>
            <w:shd w:val="clear" w:color="auto" w:fill="auto"/>
          </w:tcPr>
          <w:p w14:paraId="5053E10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Shahe Reservoir</w:t>
            </w:r>
          </w:p>
        </w:tc>
        <w:tc>
          <w:tcPr>
            <w:tcW w:w="1984" w:type="dxa"/>
            <w:shd w:val="clear" w:color="auto" w:fill="auto"/>
          </w:tcPr>
          <w:p w14:paraId="3CECE7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676B43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25/03/2012</w:t>
            </w:r>
          </w:p>
        </w:tc>
        <w:tc>
          <w:tcPr>
            <w:tcW w:w="1275" w:type="dxa"/>
            <w:shd w:val="clear" w:color="auto" w:fill="auto"/>
          </w:tcPr>
          <w:p w14:paraId="19041BF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DB233D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64AA195" w14:textId="77777777" w:rsidTr="00D1035F">
        <w:tc>
          <w:tcPr>
            <w:tcW w:w="3227" w:type="dxa"/>
            <w:shd w:val="clear" w:color="auto" w:fill="auto"/>
          </w:tcPr>
          <w:p w14:paraId="242372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14:paraId="7EDF28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521F74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07/07/2012</w:t>
            </w:r>
          </w:p>
        </w:tc>
        <w:tc>
          <w:tcPr>
            <w:tcW w:w="1275" w:type="dxa"/>
            <w:shd w:val="clear" w:color="auto" w:fill="auto"/>
          </w:tcPr>
          <w:p w14:paraId="1BD5AE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6F8C59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73E7EF3" w14:textId="77777777" w:rsidTr="00D1035F">
        <w:tc>
          <w:tcPr>
            <w:tcW w:w="3227" w:type="dxa"/>
            <w:shd w:val="clear" w:color="auto" w:fill="auto"/>
          </w:tcPr>
          <w:p w14:paraId="2825BD6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4ADFDE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095582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04/12/2011</w:t>
            </w:r>
          </w:p>
        </w:tc>
        <w:tc>
          <w:tcPr>
            <w:tcW w:w="1275" w:type="dxa"/>
            <w:shd w:val="clear" w:color="auto" w:fill="auto"/>
          </w:tcPr>
          <w:p w14:paraId="307ECE3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92</w:t>
            </w:r>
          </w:p>
        </w:tc>
        <w:tc>
          <w:tcPr>
            <w:tcW w:w="1134" w:type="dxa"/>
            <w:shd w:val="clear" w:color="auto" w:fill="auto"/>
          </w:tcPr>
          <w:p w14:paraId="0BB9F02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27A6E3F" w14:textId="77777777" w:rsidTr="00D1035F">
        <w:tc>
          <w:tcPr>
            <w:tcW w:w="3227" w:type="dxa"/>
            <w:tcBorders>
              <w:bottom w:val="single" w:sz="4" w:space="0" w:color="auto"/>
            </w:tcBorders>
            <w:shd w:val="clear" w:color="auto" w:fill="auto"/>
          </w:tcPr>
          <w:p w14:paraId="3399235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w:t>
            </w:r>
          </w:p>
        </w:tc>
        <w:tc>
          <w:tcPr>
            <w:tcW w:w="1984" w:type="dxa"/>
            <w:tcBorders>
              <w:bottom w:val="single" w:sz="4" w:space="0" w:color="auto"/>
            </w:tcBorders>
            <w:shd w:val="clear" w:color="auto" w:fill="auto"/>
          </w:tcPr>
          <w:p w14:paraId="14EEA6F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tcBorders>
              <w:bottom w:val="single" w:sz="4" w:space="0" w:color="auto"/>
            </w:tcBorders>
            <w:shd w:val="clear" w:color="auto" w:fill="auto"/>
          </w:tcPr>
          <w:p w14:paraId="228909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April 2012</w:t>
            </w:r>
          </w:p>
        </w:tc>
        <w:tc>
          <w:tcPr>
            <w:tcW w:w="1275" w:type="dxa"/>
            <w:tcBorders>
              <w:bottom w:val="single" w:sz="4" w:space="0" w:color="auto"/>
            </w:tcBorders>
            <w:shd w:val="clear" w:color="auto" w:fill="auto"/>
          </w:tcPr>
          <w:p w14:paraId="7E41728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2FD3268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C3FEF9A" w14:textId="77777777" w:rsidTr="00D1035F">
        <w:tc>
          <w:tcPr>
            <w:tcW w:w="3227" w:type="dxa"/>
            <w:shd w:val="clear" w:color="auto" w:fill="F2F2F2"/>
          </w:tcPr>
          <w:p w14:paraId="3DE4593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2012/13</w:t>
            </w:r>
          </w:p>
        </w:tc>
        <w:tc>
          <w:tcPr>
            <w:tcW w:w="1984" w:type="dxa"/>
            <w:shd w:val="clear" w:color="auto" w:fill="F2F2F2"/>
          </w:tcPr>
          <w:p w14:paraId="7C3FE6F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3A8BF32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5FC418A"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96B1636" w14:textId="77777777" w:rsidR="00E573CB" w:rsidRPr="002A3D1C" w:rsidRDefault="00E573CB" w:rsidP="00D1035F">
            <w:pPr>
              <w:jc w:val="center"/>
              <w:rPr>
                <w:rFonts w:ascii="Arial" w:eastAsia="Calibri" w:hAnsi="Arial" w:cs="Arial"/>
                <w:sz w:val="22"/>
                <w:szCs w:val="22"/>
              </w:rPr>
            </w:pPr>
          </w:p>
        </w:tc>
      </w:tr>
      <w:tr w:rsidR="00E573CB" w:rsidRPr="002A3D1C" w14:paraId="5A92FAFB" w14:textId="77777777" w:rsidTr="00D1035F">
        <w:tc>
          <w:tcPr>
            <w:tcW w:w="3227" w:type="dxa"/>
            <w:shd w:val="clear" w:color="auto" w:fill="auto"/>
          </w:tcPr>
          <w:p w14:paraId="3BD7ECE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Yi'an Chao</w:t>
            </w:r>
          </w:p>
        </w:tc>
        <w:tc>
          <w:tcPr>
            <w:tcW w:w="1984" w:type="dxa"/>
            <w:shd w:val="clear" w:color="auto" w:fill="auto"/>
          </w:tcPr>
          <w:p w14:paraId="65A8C4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1687F1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25/02/2013</w:t>
            </w:r>
          </w:p>
        </w:tc>
        <w:tc>
          <w:tcPr>
            <w:tcW w:w="1275" w:type="dxa"/>
            <w:shd w:val="clear" w:color="auto" w:fill="auto"/>
          </w:tcPr>
          <w:p w14:paraId="78408EF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FB9162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8756345" w14:textId="77777777" w:rsidTr="00D1035F">
        <w:tc>
          <w:tcPr>
            <w:tcW w:w="3227" w:type="dxa"/>
            <w:shd w:val="clear" w:color="auto" w:fill="auto"/>
          </w:tcPr>
          <w:p w14:paraId="53B346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Shanyang</w:t>
            </w:r>
          </w:p>
        </w:tc>
        <w:tc>
          <w:tcPr>
            <w:tcW w:w="1984" w:type="dxa"/>
            <w:shd w:val="clear" w:color="auto" w:fill="auto"/>
          </w:tcPr>
          <w:p w14:paraId="1FB1E09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060251C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06/04/2013</w:t>
            </w:r>
          </w:p>
        </w:tc>
        <w:tc>
          <w:tcPr>
            <w:tcW w:w="1275" w:type="dxa"/>
            <w:shd w:val="clear" w:color="auto" w:fill="auto"/>
          </w:tcPr>
          <w:p w14:paraId="220742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B9BF0E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5751FD04" w14:textId="77777777" w:rsidTr="00D1035F">
        <w:tc>
          <w:tcPr>
            <w:tcW w:w="3227" w:type="dxa"/>
            <w:shd w:val="clear" w:color="auto" w:fill="auto"/>
          </w:tcPr>
          <w:p w14:paraId="4A6E455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14:paraId="03676E2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1F8B9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17/10/2012</w:t>
            </w:r>
          </w:p>
        </w:tc>
        <w:tc>
          <w:tcPr>
            <w:tcW w:w="1275" w:type="dxa"/>
            <w:shd w:val="clear" w:color="auto" w:fill="auto"/>
          </w:tcPr>
          <w:p w14:paraId="2DE062D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143BDB1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E9EB5C5" w14:textId="77777777" w:rsidTr="00D1035F">
        <w:tc>
          <w:tcPr>
            <w:tcW w:w="3227" w:type="dxa"/>
            <w:shd w:val="clear" w:color="auto" w:fill="auto"/>
          </w:tcPr>
          <w:p w14:paraId="7F646A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14:paraId="4A5A82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0D4263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12/04/2013</w:t>
            </w:r>
          </w:p>
        </w:tc>
        <w:tc>
          <w:tcPr>
            <w:tcW w:w="1275" w:type="dxa"/>
            <w:shd w:val="clear" w:color="auto" w:fill="auto"/>
          </w:tcPr>
          <w:p w14:paraId="470157A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98CEE4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1624344" w14:textId="77777777" w:rsidTr="00D1035F">
        <w:tc>
          <w:tcPr>
            <w:tcW w:w="3227" w:type="dxa"/>
            <w:shd w:val="clear" w:color="auto" w:fill="auto"/>
          </w:tcPr>
          <w:p w14:paraId="39B030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14:paraId="373F2B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D7F4B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16/05/2013</w:t>
            </w:r>
          </w:p>
        </w:tc>
        <w:tc>
          <w:tcPr>
            <w:tcW w:w="1275" w:type="dxa"/>
            <w:shd w:val="clear" w:color="auto" w:fill="auto"/>
          </w:tcPr>
          <w:p w14:paraId="6772290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14</w:t>
            </w:r>
          </w:p>
        </w:tc>
        <w:tc>
          <w:tcPr>
            <w:tcW w:w="1134" w:type="dxa"/>
            <w:shd w:val="clear" w:color="auto" w:fill="auto"/>
          </w:tcPr>
          <w:p w14:paraId="219CA49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3080637C" w14:textId="77777777" w:rsidTr="00D1035F">
        <w:tc>
          <w:tcPr>
            <w:tcW w:w="3227" w:type="dxa"/>
            <w:shd w:val="clear" w:color="auto" w:fill="auto"/>
          </w:tcPr>
          <w:p w14:paraId="01BB53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Reserve</w:t>
            </w:r>
          </w:p>
        </w:tc>
        <w:tc>
          <w:tcPr>
            <w:tcW w:w="1984" w:type="dxa"/>
            <w:shd w:val="clear" w:color="auto" w:fill="auto"/>
          </w:tcPr>
          <w:p w14:paraId="0A7D7B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0AF6FE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16/06/2013</w:t>
            </w:r>
          </w:p>
        </w:tc>
        <w:tc>
          <w:tcPr>
            <w:tcW w:w="1275" w:type="dxa"/>
            <w:shd w:val="clear" w:color="auto" w:fill="auto"/>
          </w:tcPr>
          <w:p w14:paraId="4090EC3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shd w:val="clear" w:color="auto" w:fill="auto"/>
          </w:tcPr>
          <w:p w14:paraId="12C1D12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57626505" w14:textId="77777777" w:rsidTr="00D1035F">
        <w:tc>
          <w:tcPr>
            <w:tcW w:w="3227" w:type="dxa"/>
            <w:shd w:val="clear" w:color="auto" w:fill="auto"/>
          </w:tcPr>
          <w:p w14:paraId="487561F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Yanming Hu, Zhongmu</w:t>
            </w:r>
          </w:p>
        </w:tc>
        <w:tc>
          <w:tcPr>
            <w:tcW w:w="1984" w:type="dxa"/>
            <w:shd w:val="clear" w:color="auto" w:fill="auto"/>
          </w:tcPr>
          <w:p w14:paraId="5A3D0D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7349A0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02/02/2013</w:t>
            </w:r>
          </w:p>
        </w:tc>
        <w:tc>
          <w:tcPr>
            <w:tcW w:w="1275" w:type="dxa"/>
            <w:shd w:val="clear" w:color="auto" w:fill="auto"/>
          </w:tcPr>
          <w:p w14:paraId="6AAA46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15F12D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578B1A9" w14:textId="77777777" w:rsidTr="00D1035F">
        <w:tc>
          <w:tcPr>
            <w:tcW w:w="3227" w:type="dxa"/>
            <w:shd w:val="clear" w:color="auto" w:fill="auto"/>
          </w:tcPr>
          <w:p w14:paraId="74CA636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14:paraId="135376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03E3B2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11/12/2012</w:t>
            </w:r>
          </w:p>
        </w:tc>
        <w:tc>
          <w:tcPr>
            <w:tcW w:w="1275" w:type="dxa"/>
            <w:shd w:val="clear" w:color="auto" w:fill="auto"/>
          </w:tcPr>
          <w:p w14:paraId="514B53C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1DA799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E04E854" w14:textId="77777777" w:rsidTr="00D1035F">
        <w:tc>
          <w:tcPr>
            <w:tcW w:w="3227" w:type="dxa"/>
            <w:shd w:val="clear" w:color="auto" w:fill="auto"/>
          </w:tcPr>
          <w:p w14:paraId="424485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Liangzi Hu</w:t>
            </w:r>
          </w:p>
        </w:tc>
        <w:tc>
          <w:tcPr>
            <w:tcW w:w="1984" w:type="dxa"/>
            <w:shd w:val="clear" w:color="auto" w:fill="auto"/>
          </w:tcPr>
          <w:p w14:paraId="59C70D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4469B1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01/12/2012</w:t>
            </w:r>
          </w:p>
        </w:tc>
        <w:tc>
          <w:tcPr>
            <w:tcW w:w="1275" w:type="dxa"/>
            <w:shd w:val="clear" w:color="auto" w:fill="auto"/>
          </w:tcPr>
          <w:p w14:paraId="25C61D9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3C6A1DC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A157A3F" w14:textId="77777777" w:rsidTr="00D1035F">
        <w:tc>
          <w:tcPr>
            <w:tcW w:w="3227" w:type="dxa"/>
            <w:shd w:val="clear" w:color="auto" w:fill="auto"/>
          </w:tcPr>
          <w:p w14:paraId="2D51CF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369564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1C42B5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19/01/2013</w:t>
            </w:r>
          </w:p>
        </w:tc>
        <w:tc>
          <w:tcPr>
            <w:tcW w:w="1275" w:type="dxa"/>
            <w:shd w:val="clear" w:color="auto" w:fill="auto"/>
          </w:tcPr>
          <w:p w14:paraId="46370C3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48DD3A6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550CB9E" w14:textId="77777777" w:rsidTr="00D1035F">
        <w:tc>
          <w:tcPr>
            <w:tcW w:w="3227" w:type="dxa"/>
            <w:shd w:val="clear" w:color="auto" w:fill="auto"/>
          </w:tcPr>
          <w:p w14:paraId="54FFA90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Yancheng NNR</w:t>
            </w:r>
          </w:p>
        </w:tc>
        <w:tc>
          <w:tcPr>
            <w:tcW w:w="1984" w:type="dxa"/>
            <w:shd w:val="clear" w:color="auto" w:fill="auto"/>
          </w:tcPr>
          <w:p w14:paraId="6F03C8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7F1DC2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09/11/2012</w:t>
            </w:r>
          </w:p>
        </w:tc>
        <w:tc>
          <w:tcPr>
            <w:tcW w:w="1275" w:type="dxa"/>
            <w:shd w:val="clear" w:color="auto" w:fill="auto"/>
          </w:tcPr>
          <w:p w14:paraId="33CDFC9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005EF10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24DF2399" w14:textId="77777777" w:rsidTr="00D1035F">
        <w:tc>
          <w:tcPr>
            <w:tcW w:w="3227" w:type="dxa"/>
            <w:shd w:val="clear" w:color="auto" w:fill="auto"/>
          </w:tcPr>
          <w:p w14:paraId="17A049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7B3D6C0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7E657D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14:paraId="1693B7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26</w:t>
            </w:r>
          </w:p>
        </w:tc>
        <w:tc>
          <w:tcPr>
            <w:tcW w:w="1134" w:type="dxa"/>
            <w:shd w:val="clear" w:color="auto" w:fill="auto"/>
          </w:tcPr>
          <w:p w14:paraId="3BF79A1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25C4460" w14:textId="77777777" w:rsidTr="00D1035F">
        <w:tc>
          <w:tcPr>
            <w:tcW w:w="3227" w:type="dxa"/>
            <w:shd w:val="clear" w:color="auto" w:fill="auto"/>
          </w:tcPr>
          <w:p w14:paraId="1F6563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Benxi</w:t>
            </w:r>
          </w:p>
        </w:tc>
        <w:tc>
          <w:tcPr>
            <w:tcW w:w="1984" w:type="dxa"/>
            <w:shd w:val="clear" w:color="auto" w:fill="auto"/>
          </w:tcPr>
          <w:p w14:paraId="0FB074F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7F834A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04/04/2013</w:t>
            </w:r>
          </w:p>
        </w:tc>
        <w:tc>
          <w:tcPr>
            <w:tcW w:w="1275" w:type="dxa"/>
            <w:shd w:val="clear" w:color="auto" w:fill="auto"/>
          </w:tcPr>
          <w:p w14:paraId="6AD18B8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3E279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FB2E809" w14:textId="77777777" w:rsidTr="00D1035F">
        <w:tc>
          <w:tcPr>
            <w:tcW w:w="3227" w:type="dxa"/>
            <w:shd w:val="clear" w:color="auto" w:fill="auto"/>
          </w:tcPr>
          <w:p w14:paraId="48B7C9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Jinshitan</w:t>
            </w:r>
          </w:p>
        </w:tc>
        <w:tc>
          <w:tcPr>
            <w:tcW w:w="1984" w:type="dxa"/>
            <w:shd w:val="clear" w:color="auto" w:fill="auto"/>
          </w:tcPr>
          <w:p w14:paraId="4DC0D1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793326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14:paraId="3A59AD8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D6325E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5E488CC" w14:textId="77777777" w:rsidTr="00D1035F">
        <w:tc>
          <w:tcPr>
            <w:tcW w:w="3227" w:type="dxa"/>
            <w:shd w:val="clear" w:color="auto" w:fill="auto"/>
          </w:tcPr>
          <w:p w14:paraId="0D7C938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 Hu, Chengdu</w:t>
            </w:r>
          </w:p>
        </w:tc>
        <w:tc>
          <w:tcPr>
            <w:tcW w:w="1984" w:type="dxa"/>
            <w:shd w:val="clear" w:color="auto" w:fill="auto"/>
          </w:tcPr>
          <w:p w14:paraId="7F34C8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27069A1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06/02/2013</w:t>
            </w:r>
          </w:p>
        </w:tc>
        <w:tc>
          <w:tcPr>
            <w:tcW w:w="1275" w:type="dxa"/>
            <w:shd w:val="clear" w:color="auto" w:fill="auto"/>
          </w:tcPr>
          <w:p w14:paraId="43520F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E1BA70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451F2CD" w14:textId="77777777" w:rsidTr="00D1035F">
        <w:tc>
          <w:tcPr>
            <w:tcW w:w="3227" w:type="dxa"/>
            <w:shd w:val="clear" w:color="auto" w:fill="auto"/>
          </w:tcPr>
          <w:p w14:paraId="6B60C3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Jin Hu, Deyang</w:t>
            </w:r>
          </w:p>
        </w:tc>
        <w:tc>
          <w:tcPr>
            <w:tcW w:w="1984" w:type="dxa"/>
            <w:shd w:val="clear" w:color="auto" w:fill="auto"/>
          </w:tcPr>
          <w:p w14:paraId="7A2EDF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734C20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25/01/2013</w:t>
            </w:r>
          </w:p>
        </w:tc>
        <w:tc>
          <w:tcPr>
            <w:tcW w:w="1275" w:type="dxa"/>
            <w:shd w:val="clear" w:color="auto" w:fill="auto"/>
          </w:tcPr>
          <w:p w14:paraId="4A793A1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7B5CBA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A3217EA" w14:textId="77777777" w:rsidTr="00D1035F">
        <w:tc>
          <w:tcPr>
            <w:tcW w:w="3227" w:type="dxa"/>
            <w:tcBorders>
              <w:bottom w:val="single" w:sz="4" w:space="0" w:color="auto"/>
            </w:tcBorders>
            <w:shd w:val="clear" w:color="auto" w:fill="auto"/>
          </w:tcPr>
          <w:p w14:paraId="56DC59F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Qinglong Hu, Chengdu</w:t>
            </w:r>
          </w:p>
        </w:tc>
        <w:tc>
          <w:tcPr>
            <w:tcW w:w="1984" w:type="dxa"/>
            <w:tcBorders>
              <w:bottom w:val="single" w:sz="4" w:space="0" w:color="auto"/>
            </w:tcBorders>
            <w:shd w:val="clear" w:color="auto" w:fill="auto"/>
          </w:tcPr>
          <w:p w14:paraId="5E7555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tcBorders>
              <w:bottom w:val="single" w:sz="4" w:space="0" w:color="auto"/>
            </w:tcBorders>
            <w:shd w:val="clear" w:color="auto" w:fill="auto"/>
          </w:tcPr>
          <w:p w14:paraId="566FC5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28/01/2013</w:t>
            </w:r>
          </w:p>
        </w:tc>
        <w:tc>
          <w:tcPr>
            <w:tcW w:w="1275" w:type="dxa"/>
            <w:tcBorders>
              <w:bottom w:val="single" w:sz="4" w:space="0" w:color="auto"/>
            </w:tcBorders>
            <w:shd w:val="clear" w:color="auto" w:fill="auto"/>
          </w:tcPr>
          <w:p w14:paraId="1902AC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1698AD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F4E72D" w14:textId="77777777" w:rsidTr="00D1035F">
        <w:tc>
          <w:tcPr>
            <w:tcW w:w="3227" w:type="dxa"/>
            <w:shd w:val="clear" w:color="auto" w:fill="F2F2F2"/>
          </w:tcPr>
          <w:p w14:paraId="6ECC6550" w14:textId="77777777" w:rsidR="00E573CB" w:rsidRPr="002A3D1C" w:rsidRDefault="00E573CB" w:rsidP="00D1035F">
            <w:pPr>
              <w:rPr>
                <w:rFonts w:ascii="Arial" w:eastAsia="Calibri" w:hAnsi="Arial" w:cs="Arial"/>
                <w:sz w:val="22"/>
                <w:szCs w:val="22"/>
              </w:rPr>
            </w:pPr>
            <w:r w:rsidRPr="002A3D1C">
              <w:rPr>
                <w:rFonts w:ascii="Arial" w:eastAsia="Calibri" w:hAnsi="Arial" w:cs="Arial"/>
                <w:b/>
                <w:sz w:val="22"/>
                <w:szCs w:val="22"/>
              </w:rPr>
              <w:t>China 2013/14</w:t>
            </w:r>
          </w:p>
        </w:tc>
        <w:tc>
          <w:tcPr>
            <w:tcW w:w="1984" w:type="dxa"/>
            <w:shd w:val="clear" w:color="auto" w:fill="F2F2F2"/>
          </w:tcPr>
          <w:p w14:paraId="3257B14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6938334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C13FFC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1647B4EF" w14:textId="77777777" w:rsidR="00E573CB" w:rsidRPr="002A3D1C" w:rsidRDefault="00E573CB" w:rsidP="00D1035F">
            <w:pPr>
              <w:jc w:val="center"/>
              <w:rPr>
                <w:rFonts w:ascii="Arial" w:eastAsia="Calibri" w:hAnsi="Arial" w:cs="Arial"/>
                <w:sz w:val="22"/>
                <w:szCs w:val="22"/>
              </w:rPr>
            </w:pPr>
          </w:p>
        </w:tc>
      </w:tr>
      <w:tr w:rsidR="00E573CB" w:rsidRPr="002A3D1C" w14:paraId="15460587" w14:textId="77777777" w:rsidTr="00D1035F">
        <w:tc>
          <w:tcPr>
            <w:tcW w:w="3227" w:type="dxa"/>
            <w:shd w:val="clear" w:color="auto" w:fill="auto"/>
          </w:tcPr>
          <w:p w14:paraId="695585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Chenyaohu</w:t>
            </w:r>
          </w:p>
        </w:tc>
        <w:tc>
          <w:tcPr>
            <w:tcW w:w="1984" w:type="dxa"/>
            <w:shd w:val="clear" w:color="auto" w:fill="auto"/>
          </w:tcPr>
          <w:p w14:paraId="10F295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5703A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12/02/2014</w:t>
            </w:r>
          </w:p>
        </w:tc>
        <w:tc>
          <w:tcPr>
            <w:tcW w:w="1275" w:type="dxa"/>
            <w:shd w:val="clear" w:color="auto" w:fill="auto"/>
          </w:tcPr>
          <w:p w14:paraId="7D70520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40</w:t>
            </w:r>
          </w:p>
        </w:tc>
        <w:tc>
          <w:tcPr>
            <w:tcW w:w="1134" w:type="dxa"/>
            <w:shd w:val="clear" w:color="auto" w:fill="auto"/>
          </w:tcPr>
          <w:p w14:paraId="5907A4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7874399" w14:textId="77777777" w:rsidTr="00D1035F">
        <w:tc>
          <w:tcPr>
            <w:tcW w:w="3227" w:type="dxa"/>
            <w:shd w:val="clear" w:color="auto" w:fill="auto"/>
          </w:tcPr>
          <w:p w14:paraId="3A4EBCB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Zhubei pond, Liuan</w:t>
            </w:r>
          </w:p>
        </w:tc>
        <w:tc>
          <w:tcPr>
            <w:tcW w:w="1984" w:type="dxa"/>
            <w:shd w:val="clear" w:color="auto" w:fill="auto"/>
          </w:tcPr>
          <w:p w14:paraId="79ABC7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E1BCF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15/07/2014</w:t>
            </w:r>
          </w:p>
        </w:tc>
        <w:tc>
          <w:tcPr>
            <w:tcW w:w="1275" w:type="dxa"/>
            <w:shd w:val="clear" w:color="auto" w:fill="auto"/>
          </w:tcPr>
          <w:p w14:paraId="1BEE49B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F8E0C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158F0FD6" w14:textId="77777777" w:rsidTr="00D1035F">
        <w:tc>
          <w:tcPr>
            <w:tcW w:w="3227" w:type="dxa"/>
            <w:shd w:val="clear" w:color="auto" w:fill="auto"/>
          </w:tcPr>
          <w:p w14:paraId="0B39068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Huairou Reservoir</w:t>
            </w:r>
          </w:p>
        </w:tc>
        <w:tc>
          <w:tcPr>
            <w:tcW w:w="1984" w:type="dxa"/>
            <w:shd w:val="clear" w:color="auto" w:fill="auto"/>
          </w:tcPr>
          <w:p w14:paraId="25BBF0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5F938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15/10/2013</w:t>
            </w:r>
          </w:p>
        </w:tc>
        <w:tc>
          <w:tcPr>
            <w:tcW w:w="1275" w:type="dxa"/>
            <w:shd w:val="clear" w:color="auto" w:fill="auto"/>
          </w:tcPr>
          <w:p w14:paraId="34FB430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26473A2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11A489F" w14:textId="77777777" w:rsidTr="00D1035F">
        <w:tc>
          <w:tcPr>
            <w:tcW w:w="3227" w:type="dxa"/>
            <w:shd w:val="clear" w:color="auto" w:fill="auto"/>
          </w:tcPr>
          <w:p w14:paraId="2C5F4F8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w:t>
            </w:r>
          </w:p>
        </w:tc>
        <w:tc>
          <w:tcPr>
            <w:tcW w:w="1984" w:type="dxa"/>
            <w:shd w:val="clear" w:color="auto" w:fill="auto"/>
          </w:tcPr>
          <w:p w14:paraId="5F7A85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7A6BACD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18/10/2013</w:t>
            </w:r>
          </w:p>
        </w:tc>
        <w:tc>
          <w:tcPr>
            <w:tcW w:w="1275" w:type="dxa"/>
            <w:shd w:val="clear" w:color="auto" w:fill="auto"/>
          </w:tcPr>
          <w:p w14:paraId="0FD283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1A15604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A11D20B" w14:textId="77777777" w:rsidTr="00D1035F">
        <w:tc>
          <w:tcPr>
            <w:tcW w:w="3227" w:type="dxa"/>
            <w:shd w:val="clear" w:color="auto" w:fill="auto"/>
          </w:tcPr>
          <w:p w14:paraId="2860DF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Miyun Reservoir</w:t>
            </w:r>
          </w:p>
        </w:tc>
        <w:tc>
          <w:tcPr>
            <w:tcW w:w="1984" w:type="dxa"/>
            <w:shd w:val="clear" w:color="auto" w:fill="auto"/>
          </w:tcPr>
          <w:p w14:paraId="277075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205062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05/01/2014</w:t>
            </w:r>
          </w:p>
        </w:tc>
        <w:tc>
          <w:tcPr>
            <w:tcW w:w="1275" w:type="dxa"/>
            <w:shd w:val="clear" w:color="auto" w:fill="auto"/>
          </w:tcPr>
          <w:p w14:paraId="46D1B2C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5C462D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508911F" w14:textId="77777777" w:rsidTr="00D1035F">
        <w:tc>
          <w:tcPr>
            <w:tcW w:w="3227" w:type="dxa"/>
            <w:shd w:val="clear" w:color="auto" w:fill="auto"/>
          </w:tcPr>
          <w:p w14:paraId="68B398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14:paraId="4D00BC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05553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12/10/2013</w:t>
            </w:r>
          </w:p>
        </w:tc>
        <w:tc>
          <w:tcPr>
            <w:tcW w:w="1275" w:type="dxa"/>
            <w:shd w:val="clear" w:color="auto" w:fill="auto"/>
          </w:tcPr>
          <w:p w14:paraId="5465189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56CABD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59F354CB" w14:textId="77777777" w:rsidTr="00D1035F">
        <w:tc>
          <w:tcPr>
            <w:tcW w:w="3227" w:type="dxa"/>
            <w:shd w:val="clear" w:color="auto" w:fill="auto"/>
          </w:tcPr>
          <w:p w14:paraId="64B439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14:paraId="710C5C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238DF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02/08/2014</w:t>
            </w:r>
          </w:p>
        </w:tc>
        <w:tc>
          <w:tcPr>
            <w:tcW w:w="1275" w:type="dxa"/>
            <w:shd w:val="clear" w:color="auto" w:fill="auto"/>
          </w:tcPr>
          <w:p w14:paraId="5AEA961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65</w:t>
            </w:r>
          </w:p>
        </w:tc>
        <w:tc>
          <w:tcPr>
            <w:tcW w:w="1134" w:type="dxa"/>
            <w:shd w:val="clear" w:color="auto" w:fill="auto"/>
          </w:tcPr>
          <w:p w14:paraId="748CD5C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03425403" w14:textId="77777777" w:rsidTr="00D1035F">
        <w:tc>
          <w:tcPr>
            <w:tcW w:w="3227" w:type="dxa"/>
            <w:shd w:val="clear" w:color="auto" w:fill="auto"/>
          </w:tcPr>
          <w:p w14:paraId="6708CD7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Xingkai Hu (Lake Khanka)</w:t>
            </w:r>
          </w:p>
        </w:tc>
        <w:tc>
          <w:tcPr>
            <w:tcW w:w="1984" w:type="dxa"/>
            <w:shd w:val="clear" w:color="auto" w:fill="auto"/>
          </w:tcPr>
          <w:p w14:paraId="57BFCA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Heilongjiang</w:t>
            </w:r>
          </w:p>
        </w:tc>
        <w:tc>
          <w:tcPr>
            <w:tcW w:w="1560" w:type="dxa"/>
            <w:shd w:val="clear" w:color="auto" w:fill="auto"/>
          </w:tcPr>
          <w:p w14:paraId="73C613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29/03/2014</w:t>
            </w:r>
          </w:p>
        </w:tc>
        <w:tc>
          <w:tcPr>
            <w:tcW w:w="1275" w:type="dxa"/>
            <w:shd w:val="clear" w:color="auto" w:fill="auto"/>
          </w:tcPr>
          <w:p w14:paraId="10F8A61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52</w:t>
            </w:r>
          </w:p>
        </w:tc>
        <w:tc>
          <w:tcPr>
            <w:tcW w:w="1134" w:type="dxa"/>
            <w:shd w:val="clear" w:color="auto" w:fill="auto"/>
          </w:tcPr>
          <w:p w14:paraId="2E07FB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P/B</w:t>
            </w:r>
          </w:p>
        </w:tc>
      </w:tr>
      <w:tr w:rsidR="00E573CB" w:rsidRPr="002A3D1C" w14:paraId="3DEE6AC7" w14:textId="77777777" w:rsidTr="00D1035F">
        <w:trPr>
          <w:trHeight w:val="70"/>
        </w:trPr>
        <w:tc>
          <w:tcPr>
            <w:tcW w:w="3227" w:type="dxa"/>
            <w:shd w:val="clear" w:color="auto" w:fill="auto"/>
          </w:tcPr>
          <w:p w14:paraId="229D9F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Yangming Hu</w:t>
            </w:r>
          </w:p>
        </w:tc>
        <w:tc>
          <w:tcPr>
            <w:tcW w:w="1984" w:type="dxa"/>
            <w:shd w:val="clear" w:color="auto" w:fill="auto"/>
          </w:tcPr>
          <w:p w14:paraId="140D20B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56ACE0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04/01/2014</w:t>
            </w:r>
          </w:p>
        </w:tc>
        <w:tc>
          <w:tcPr>
            <w:tcW w:w="1275" w:type="dxa"/>
            <w:shd w:val="clear" w:color="auto" w:fill="auto"/>
          </w:tcPr>
          <w:p w14:paraId="4123D3F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16866C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9121869" w14:textId="77777777" w:rsidTr="00D1035F">
        <w:trPr>
          <w:trHeight w:val="70"/>
        </w:trPr>
        <w:tc>
          <w:tcPr>
            <w:tcW w:w="3227" w:type="dxa"/>
            <w:shd w:val="clear" w:color="auto" w:fill="auto"/>
          </w:tcPr>
          <w:p w14:paraId="7E8330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14:paraId="09F23B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2CE159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19/12/2013</w:t>
            </w:r>
          </w:p>
        </w:tc>
        <w:tc>
          <w:tcPr>
            <w:tcW w:w="1275" w:type="dxa"/>
            <w:shd w:val="clear" w:color="auto" w:fill="auto"/>
          </w:tcPr>
          <w:p w14:paraId="5C3F893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C80824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7C58ED8" w14:textId="77777777" w:rsidTr="00D1035F">
        <w:trPr>
          <w:trHeight w:val="70"/>
        </w:trPr>
        <w:tc>
          <w:tcPr>
            <w:tcW w:w="3227" w:type="dxa"/>
            <w:shd w:val="clear" w:color="auto" w:fill="auto"/>
          </w:tcPr>
          <w:p w14:paraId="063F46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San Tin fishponds</w:t>
            </w:r>
          </w:p>
        </w:tc>
        <w:tc>
          <w:tcPr>
            <w:tcW w:w="1984" w:type="dxa"/>
            <w:shd w:val="clear" w:color="auto" w:fill="auto"/>
          </w:tcPr>
          <w:p w14:paraId="447A5B6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2511A2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20/01/2014</w:t>
            </w:r>
          </w:p>
        </w:tc>
        <w:tc>
          <w:tcPr>
            <w:tcW w:w="1275" w:type="dxa"/>
            <w:shd w:val="clear" w:color="auto" w:fill="auto"/>
          </w:tcPr>
          <w:p w14:paraId="30A2AC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6BCD8DC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D906FAF" w14:textId="77777777" w:rsidTr="00D1035F">
        <w:tc>
          <w:tcPr>
            <w:tcW w:w="3227" w:type="dxa"/>
            <w:shd w:val="clear" w:color="auto" w:fill="auto"/>
          </w:tcPr>
          <w:p w14:paraId="0105D6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Chang Hu</w:t>
            </w:r>
          </w:p>
        </w:tc>
        <w:tc>
          <w:tcPr>
            <w:tcW w:w="1984" w:type="dxa"/>
            <w:shd w:val="clear" w:color="auto" w:fill="auto"/>
          </w:tcPr>
          <w:p w14:paraId="57F370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313FE0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18/03/2014</w:t>
            </w:r>
          </w:p>
        </w:tc>
        <w:tc>
          <w:tcPr>
            <w:tcW w:w="1275" w:type="dxa"/>
            <w:shd w:val="clear" w:color="auto" w:fill="auto"/>
          </w:tcPr>
          <w:p w14:paraId="7A959B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5882D0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D35D1C7" w14:textId="77777777" w:rsidTr="00D1035F">
        <w:tc>
          <w:tcPr>
            <w:tcW w:w="3227" w:type="dxa"/>
            <w:shd w:val="clear" w:color="auto" w:fill="auto"/>
          </w:tcPr>
          <w:p w14:paraId="19195D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Jie River</w:t>
            </w:r>
          </w:p>
        </w:tc>
        <w:tc>
          <w:tcPr>
            <w:tcW w:w="1984" w:type="dxa"/>
            <w:shd w:val="clear" w:color="auto" w:fill="auto"/>
          </w:tcPr>
          <w:p w14:paraId="7D1372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6E1683C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13/07/2014</w:t>
            </w:r>
          </w:p>
        </w:tc>
        <w:tc>
          <w:tcPr>
            <w:tcW w:w="1275" w:type="dxa"/>
            <w:shd w:val="clear" w:color="auto" w:fill="auto"/>
          </w:tcPr>
          <w:p w14:paraId="70C9E25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w:t>
            </w:r>
          </w:p>
        </w:tc>
        <w:tc>
          <w:tcPr>
            <w:tcW w:w="1134" w:type="dxa"/>
            <w:shd w:val="clear" w:color="auto" w:fill="auto"/>
          </w:tcPr>
          <w:p w14:paraId="0BFC683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594405D4" w14:textId="77777777" w:rsidTr="00D1035F">
        <w:tc>
          <w:tcPr>
            <w:tcW w:w="3227" w:type="dxa"/>
            <w:shd w:val="clear" w:color="auto" w:fill="auto"/>
          </w:tcPr>
          <w:p w14:paraId="44BD9F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Qianjiang</w:t>
            </w:r>
          </w:p>
        </w:tc>
        <w:tc>
          <w:tcPr>
            <w:tcW w:w="1984" w:type="dxa"/>
            <w:shd w:val="clear" w:color="auto" w:fill="auto"/>
          </w:tcPr>
          <w:p w14:paraId="398B94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3ADE4F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14:paraId="7DA35D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F36180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C7E283F" w14:textId="77777777" w:rsidTr="00D1035F">
        <w:tc>
          <w:tcPr>
            <w:tcW w:w="3227" w:type="dxa"/>
            <w:shd w:val="clear" w:color="auto" w:fill="auto"/>
          </w:tcPr>
          <w:p w14:paraId="21A06E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22C1F8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065F709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12/01/2014</w:t>
            </w:r>
          </w:p>
        </w:tc>
        <w:tc>
          <w:tcPr>
            <w:tcW w:w="1275" w:type="dxa"/>
            <w:shd w:val="clear" w:color="auto" w:fill="auto"/>
          </w:tcPr>
          <w:p w14:paraId="166E7FA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2823479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E08514B" w14:textId="77777777" w:rsidTr="00D1035F">
        <w:tc>
          <w:tcPr>
            <w:tcW w:w="3227" w:type="dxa"/>
            <w:shd w:val="clear" w:color="auto" w:fill="auto"/>
          </w:tcPr>
          <w:p w14:paraId="3EDAE2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w:t>
            </w:r>
          </w:p>
        </w:tc>
        <w:tc>
          <w:tcPr>
            <w:tcW w:w="1984" w:type="dxa"/>
            <w:shd w:val="clear" w:color="auto" w:fill="auto"/>
          </w:tcPr>
          <w:p w14:paraId="6E2320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54A968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01/02/2014</w:t>
            </w:r>
          </w:p>
        </w:tc>
        <w:tc>
          <w:tcPr>
            <w:tcW w:w="1275" w:type="dxa"/>
            <w:shd w:val="clear" w:color="auto" w:fill="auto"/>
          </w:tcPr>
          <w:p w14:paraId="02119CE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78BCCCC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1A8D23F" w14:textId="77777777" w:rsidTr="00D1035F">
        <w:tc>
          <w:tcPr>
            <w:tcW w:w="3227" w:type="dxa"/>
            <w:shd w:val="clear" w:color="auto" w:fill="auto"/>
          </w:tcPr>
          <w:p w14:paraId="2023B6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Yancheng NNR</w:t>
            </w:r>
          </w:p>
        </w:tc>
        <w:tc>
          <w:tcPr>
            <w:tcW w:w="1984" w:type="dxa"/>
            <w:shd w:val="clear" w:color="auto" w:fill="auto"/>
          </w:tcPr>
          <w:p w14:paraId="150F3B5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0464AE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08/11/2013</w:t>
            </w:r>
          </w:p>
        </w:tc>
        <w:tc>
          <w:tcPr>
            <w:tcW w:w="1275" w:type="dxa"/>
            <w:shd w:val="clear" w:color="auto" w:fill="auto"/>
          </w:tcPr>
          <w:p w14:paraId="2599B15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1436495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C6BA47F" w14:textId="77777777" w:rsidTr="00D1035F">
        <w:tc>
          <w:tcPr>
            <w:tcW w:w="3227" w:type="dxa"/>
            <w:shd w:val="clear" w:color="auto" w:fill="auto"/>
          </w:tcPr>
          <w:p w14:paraId="449678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5B98C5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0EF0BF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shd w:val="clear" w:color="auto" w:fill="auto"/>
          </w:tcPr>
          <w:p w14:paraId="44F323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45</w:t>
            </w:r>
          </w:p>
        </w:tc>
        <w:tc>
          <w:tcPr>
            <w:tcW w:w="1134" w:type="dxa"/>
            <w:shd w:val="clear" w:color="auto" w:fill="auto"/>
          </w:tcPr>
          <w:p w14:paraId="3E92AFB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E62B46F" w14:textId="77777777" w:rsidTr="00D1035F">
        <w:tc>
          <w:tcPr>
            <w:tcW w:w="3227" w:type="dxa"/>
            <w:shd w:val="clear" w:color="auto" w:fill="auto"/>
          </w:tcPr>
          <w:p w14:paraId="68926B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Xianghai NNR</w:t>
            </w:r>
          </w:p>
        </w:tc>
        <w:tc>
          <w:tcPr>
            <w:tcW w:w="1984" w:type="dxa"/>
            <w:shd w:val="clear" w:color="auto" w:fill="auto"/>
          </w:tcPr>
          <w:p w14:paraId="54381B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Jilin</w:t>
            </w:r>
          </w:p>
        </w:tc>
        <w:tc>
          <w:tcPr>
            <w:tcW w:w="1560" w:type="dxa"/>
            <w:shd w:val="clear" w:color="auto" w:fill="auto"/>
          </w:tcPr>
          <w:p w14:paraId="077DAB4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17/10/2013</w:t>
            </w:r>
          </w:p>
        </w:tc>
        <w:tc>
          <w:tcPr>
            <w:tcW w:w="1275" w:type="dxa"/>
            <w:shd w:val="clear" w:color="auto" w:fill="auto"/>
          </w:tcPr>
          <w:p w14:paraId="7B1F9D7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06EA1CE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38318B9" w14:textId="77777777" w:rsidTr="00D1035F">
        <w:tc>
          <w:tcPr>
            <w:tcW w:w="3227" w:type="dxa"/>
            <w:shd w:val="clear" w:color="auto" w:fill="auto"/>
          </w:tcPr>
          <w:p w14:paraId="0BB0F8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Weihe River</w:t>
            </w:r>
          </w:p>
        </w:tc>
        <w:tc>
          <w:tcPr>
            <w:tcW w:w="1984" w:type="dxa"/>
            <w:shd w:val="clear" w:color="auto" w:fill="auto"/>
          </w:tcPr>
          <w:p w14:paraId="1F2F336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Shanxi</w:t>
            </w:r>
          </w:p>
        </w:tc>
        <w:tc>
          <w:tcPr>
            <w:tcW w:w="1560" w:type="dxa"/>
            <w:shd w:val="clear" w:color="auto" w:fill="auto"/>
          </w:tcPr>
          <w:p w14:paraId="70D456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04/02/2014</w:t>
            </w:r>
          </w:p>
        </w:tc>
        <w:tc>
          <w:tcPr>
            <w:tcW w:w="1275" w:type="dxa"/>
            <w:shd w:val="clear" w:color="auto" w:fill="auto"/>
          </w:tcPr>
          <w:p w14:paraId="1D10FD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FDA44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8C29B31" w14:textId="77777777" w:rsidTr="00D1035F">
        <w:tc>
          <w:tcPr>
            <w:tcW w:w="3227" w:type="dxa"/>
            <w:shd w:val="clear" w:color="auto" w:fill="auto"/>
          </w:tcPr>
          <w:p w14:paraId="375867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Yazihe River</w:t>
            </w:r>
          </w:p>
        </w:tc>
        <w:tc>
          <w:tcPr>
            <w:tcW w:w="1984" w:type="dxa"/>
            <w:shd w:val="clear" w:color="auto" w:fill="auto"/>
          </w:tcPr>
          <w:p w14:paraId="5593AB5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1D222B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14:paraId="42E460B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E5E753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AD0C9EA" w14:textId="77777777" w:rsidTr="00D1035F">
        <w:tc>
          <w:tcPr>
            <w:tcW w:w="3227" w:type="dxa"/>
            <w:shd w:val="clear" w:color="auto" w:fill="auto"/>
          </w:tcPr>
          <w:p w14:paraId="7CC857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Changqiaohai</w:t>
            </w:r>
          </w:p>
        </w:tc>
        <w:tc>
          <w:tcPr>
            <w:tcW w:w="1984" w:type="dxa"/>
            <w:shd w:val="clear" w:color="auto" w:fill="auto"/>
          </w:tcPr>
          <w:p w14:paraId="2CDA6B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shd w:val="clear" w:color="auto" w:fill="auto"/>
          </w:tcPr>
          <w:p w14:paraId="5268C9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18/01/2014</w:t>
            </w:r>
          </w:p>
        </w:tc>
        <w:tc>
          <w:tcPr>
            <w:tcW w:w="1275" w:type="dxa"/>
            <w:shd w:val="clear" w:color="auto" w:fill="auto"/>
          </w:tcPr>
          <w:p w14:paraId="1900D01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F3BF9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9B5D1B8" w14:textId="77777777" w:rsidTr="00D1035F">
        <w:tc>
          <w:tcPr>
            <w:tcW w:w="3227" w:type="dxa"/>
            <w:tcBorders>
              <w:bottom w:val="single" w:sz="4" w:space="0" w:color="auto"/>
            </w:tcBorders>
            <w:shd w:val="clear" w:color="auto" w:fill="auto"/>
          </w:tcPr>
          <w:p w14:paraId="46DF03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Heqing</w:t>
            </w:r>
          </w:p>
        </w:tc>
        <w:tc>
          <w:tcPr>
            <w:tcW w:w="1984" w:type="dxa"/>
            <w:tcBorders>
              <w:bottom w:val="single" w:sz="4" w:space="0" w:color="auto"/>
            </w:tcBorders>
            <w:shd w:val="clear" w:color="auto" w:fill="auto"/>
          </w:tcPr>
          <w:p w14:paraId="74A686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tcBorders>
              <w:bottom w:val="single" w:sz="4" w:space="0" w:color="auto"/>
            </w:tcBorders>
            <w:shd w:val="clear" w:color="auto" w:fill="auto"/>
          </w:tcPr>
          <w:p w14:paraId="338FED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tcBorders>
              <w:bottom w:val="single" w:sz="4" w:space="0" w:color="auto"/>
            </w:tcBorders>
            <w:shd w:val="clear" w:color="auto" w:fill="auto"/>
          </w:tcPr>
          <w:p w14:paraId="33A8694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EDAC4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5B60F8A" w14:textId="77777777" w:rsidTr="00D1035F">
        <w:tc>
          <w:tcPr>
            <w:tcW w:w="3227" w:type="dxa"/>
            <w:shd w:val="clear" w:color="auto" w:fill="F2F2F2"/>
          </w:tcPr>
          <w:p w14:paraId="1F3B3E0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2010/11</w:t>
            </w:r>
          </w:p>
        </w:tc>
        <w:tc>
          <w:tcPr>
            <w:tcW w:w="1984" w:type="dxa"/>
            <w:shd w:val="clear" w:color="auto" w:fill="F2F2F2"/>
          </w:tcPr>
          <w:p w14:paraId="3EC7AFF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DB688A0"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EA4193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8678068" w14:textId="77777777" w:rsidR="00E573CB" w:rsidRPr="002A3D1C" w:rsidRDefault="00E573CB" w:rsidP="00D1035F">
            <w:pPr>
              <w:jc w:val="center"/>
              <w:rPr>
                <w:rFonts w:ascii="Arial" w:eastAsia="Calibri" w:hAnsi="Arial" w:cs="Arial"/>
                <w:sz w:val="22"/>
                <w:szCs w:val="22"/>
              </w:rPr>
            </w:pPr>
          </w:p>
        </w:tc>
      </w:tr>
      <w:tr w:rsidR="00E573CB" w:rsidRPr="002A3D1C" w14:paraId="6F6B6092" w14:textId="77777777" w:rsidTr="00D1035F">
        <w:tc>
          <w:tcPr>
            <w:tcW w:w="3227" w:type="dxa"/>
            <w:tcBorders>
              <w:bottom w:val="single" w:sz="4" w:space="0" w:color="auto"/>
            </w:tcBorders>
            <w:shd w:val="clear" w:color="auto" w:fill="auto"/>
          </w:tcPr>
          <w:p w14:paraId="147F01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Deobali Jalah</w:t>
            </w:r>
          </w:p>
        </w:tc>
        <w:tc>
          <w:tcPr>
            <w:tcW w:w="1984" w:type="dxa"/>
            <w:tcBorders>
              <w:bottom w:val="single" w:sz="4" w:space="0" w:color="auto"/>
            </w:tcBorders>
            <w:shd w:val="clear" w:color="auto" w:fill="auto"/>
          </w:tcPr>
          <w:p w14:paraId="67634922" w14:textId="77777777"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auto"/>
          </w:tcPr>
          <w:p w14:paraId="66F9981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22/01/2011</w:t>
            </w:r>
          </w:p>
        </w:tc>
        <w:tc>
          <w:tcPr>
            <w:tcW w:w="1275" w:type="dxa"/>
            <w:tcBorders>
              <w:bottom w:val="single" w:sz="4" w:space="0" w:color="auto"/>
            </w:tcBorders>
            <w:shd w:val="clear" w:color="auto" w:fill="auto"/>
          </w:tcPr>
          <w:p w14:paraId="104C4B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A00E5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E787F01" w14:textId="77777777" w:rsidTr="00D1035F">
        <w:tc>
          <w:tcPr>
            <w:tcW w:w="3227" w:type="dxa"/>
            <w:shd w:val="clear" w:color="auto" w:fill="F2F2F2"/>
          </w:tcPr>
          <w:p w14:paraId="0564A7B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2012/13</w:t>
            </w:r>
          </w:p>
        </w:tc>
        <w:tc>
          <w:tcPr>
            <w:tcW w:w="1984" w:type="dxa"/>
            <w:shd w:val="clear" w:color="auto" w:fill="F2F2F2"/>
          </w:tcPr>
          <w:p w14:paraId="0182057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417BF93"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E1D707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A6FCF81" w14:textId="77777777" w:rsidR="00E573CB" w:rsidRPr="002A3D1C" w:rsidRDefault="00E573CB" w:rsidP="00D1035F">
            <w:pPr>
              <w:jc w:val="center"/>
              <w:rPr>
                <w:rFonts w:ascii="Arial" w:eastAsia="Calibri" w:hAnsi="Arial" w:cs="Arial"/>
                <w:sz w:val="22"/>
                <w:szCs w:val="22"/>
              </w:rPr>
            </w:pPr>
          </w:p>
        </w:tc>
      </w:tr>
      <w:tr w:rsidR="00E573CB" w:rsidRPr="002A3D1C" w14:paraId="142C4F4B" w14:textId="77777777" w:rsidTr="00D1035F">
        <w:tc>
          <w:tcPr>
            <w:tcW w:w="3227" w:type="dxa"/>
            <w:tcBorders>
              <w:bottom w:val="single" w:sz="4" w:space="0" w:color="auto"/>
            </w:tcBorders>
            <w:shd w:val="clear" w:color="auto" w:fill="auto"/>
          </w:tcPr>
          <w:p w14:paraId="3FACF5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Badjore waterbody, Similipal</w:t>
            </w:r>
          </w:p>
        </w:tc>
        <w:tc>
          <w:tcPr>
            <w:tcW w:w="1984" w:type="dxa"/>
            <w:tcBorders>
              <w:bottom w:val="single" w:sz="4" w:space="0" w:color="auto"/>
            </w:tcBorders>
            <w:shd w:val="clear" w:color="auto" w:fill="auto"/>
          </w:tcPr>
          <w:p w14:paraId="6952E2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Odisha</w:t>
            </w:r>
          </w:p>
        </w:tc>
        <w:tc>
          <w:tcPr>
            <w:tcW w:w="1560" w:type="dxa"/>
            <w:tcBorders>
              <w:bottom w:val="single" w:sz="4" w:space="0" w:color="auto"/>
            </w:tcBorders>
            <w:shd w:val="clear" w:color="auto" w:fill="auto"/>
          </w:tcPr>
          <w:p w14:paraId="2BC643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25/12/2012</w:t>
            </w:r>
          </w:p>
        </w:tc>
        <w:tc>
          <w:tcPr>
            <w:tcW w:w="1275" w:type="dxa"/>
            <w:tcBorders>
              <w:bottom w:val="single" w:sz="4" w:space="0" w:color="auto"/>
            </w:tcBorders>
            <w:shd w:val="clear" w:color="auto" w:fill="auto"/>
          </w:tcPr>
          <w:p w14:paraId="70146FE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5B16C9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BFC646" w14:textId="77777777" w:rsidTr="00D1035F">
        <w:tc>
          <w:tcPr>
            <w:tcW w:w="3227" w:type="dxa"/>
            <w:shd w:val="clear" w:color="auto" w:fill="F2F2F2"/>
          </w:tcPr>
          <w:p w14:paraId="02EAB9FB"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2010/11</w:t>
            </w:r>
          </w:p>
        </w:tc>
        <w:tc>
          <w:tcPr>
            <w:tcW w:w="1984" w:type="dxa"/>
            <w:shd w:val="clear" w:color="auto" w:fill="F2F2F2"/>
          </w:tcPr>
          <w:p w14:paraId="01ED7B79"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EA687A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5AF196F"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96F8EA2" w14:textId="77777777" w:rsidR="00E573CB" w:rsidRPr="002A3D1C" w:rsidRDefault="00E573CB" w:rsidP="00D1035F">
            <w:pPr>
              <w:jc w:val="center"/>
              <w:rPr>
                <w:rFonts w:ascii="Arial" w:eastAsia="Calibri" w:hAnsi="Arial" w:cs="Arial"/>
                <w:sz w:val="22"/>
                <w:szCs w:val="22"/>
              </w:rPr>
            </w:pPr>
          </w:p>
        </w:tc>
      </w:tr>
      <w:tr w:rsidR="00E573CB" w:rsidRPr="002A3D1C" w14:paraId="7C191FDB" w14:textId="77777777" w:rsidTr="00D1035F">
        <w:tc>
          <w:tcPr>
            <w:tcW w:w="3227" w:type="dxa"/>
            <w:tcBorders>
              <w:bottom w:val="single" w:sz="4" w:space="0" w:color="auto"/>
            </w:tcBorders>
            <w:shd w:val="clear" w:color="auto" w:fill="auto"/>
          </w:tcPr>
          <w:p w14:paraId="73265B1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Yonago waterbird sanctuary</w:t>
            </w:r>
          </w:p>
        </w:tc>
        <w:tc>
          <w:tcPr>
            <w:tcW w:w="1984" w:type="dxa"/>
            <w:tcBorders>
              <w:bottom w:val="single" w:sz="4" w:space="0" w:color="auto"/>
            </w:tcBorders>
            <w:shd w:val="clear" w:color="auto" w:fill="auto"/>
          </w:tcPr>
          <w:p w14:paraId="2180B4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14:paraId="618A3F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16/10/2010</w:t>
            </w:r>
          </w:p>
        </w:tc>
        <w:tc>
          <w:tcPr>
            <w:tcW w:w="1275" w:type="dxa"/>
            <w:tcBorders>
              <w:bottom w:val="single" w:sz="4" w:space="0" w:color="auto"/>
            </w:tcBorders>
            <w:shd w:val="clear" w:color="auto" w:fill="auto"/>
          </w:tcPr>
          <w:p w14:paraId="0FAB88D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2ACD9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C71C8B1" w14:textId="77777777" w:rsidTr="00D1035F">
        <w:tc>
          <w:tcPr>
            <w:tcW w:w="3227" w:type="dxa"/>
            <w:shd w:val="clear" w:color="auto" w:fill="F2F2F2"/>
          </w:tcPr>
          <w:p w14:paraId="6AE8204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2011/12</w:t>
            </w:r>
          </w:p>
        </w:tc>
        <w:tc>
          <w:tcPr>
            <w:tcW w:w="1984" w:type="dxa"/>
            <w:shd w:val="clear" w:color="auto" w:fill="F2F2F2"/>
          </w:tcPr>
          <w:p w14:paraId="662BFAAB"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03C641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67D88465"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785BFFD0" w14:textId="77777777" w:rsidR="00E573CB" w:rsidRPr="002A3D1C" w:rsidRDefault="00E573CB" w:rsidP="00D1035F">
            <w:pPr>
              <w:jc w:val="center"/>
              <w:rPr>
                <w:rFonts w:ascii="Arial" w:eastAsia="Calibri" w:hAnsi="Arial" w:cs="Arial"/>
                <w:sz w:val="22"/>
                <w:szCs w:val="22"/>
              </w:rPr>
            </w:pPr>
          </w:p>
        </w:tc>
      </w:tr>
      <w:tr w:rsidR="00E573CB" w:rsidRPr="002A3D1C" w14:paraId="0CA00A0F" w14:textId="77777777" w:rsidTr="00D1035F">
        <w:tc>
          <w:tcPr>
            <w:tcW w:w="3227" w:type="dxa"/>
            <w:tcBorders>
              <w:bottom w:val="single" w:sz="4" w:space="0" w:color="auto"/>
            </w:tcBorders>
            <w:shd w:val="clear" w:color="auto" w:fill="auto"/>
          </w:tcPr>
          <w:p w14:paraId="342D31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Yonago waterbird sanctuary</w:t>
            </w:r>
          </w:p>
        </w:tc>
        <w:tc>
          <w:tcPr>
            <w:tcW w:w="1984" w:type="dxa"/>
            <w:tcBorders>
              <w:bottom w:val="single" w:sz="4" w:space="0" w:color="auto"/>
            </w:tcBorders>
            <w:shd w:val="clear" w:color="auto" w:fill="auto"/>
          </w:tcPr>
          <w:p w14:paraId="44D0D7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14:paraId="1AE5B8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03/08/2011</w:t>
            </w:r>
          </w:p>
        </w:tc>
        <w:tc>
          <w:tcPr>
            <w:tcW w:w="1275" w:type="dxa"/>
            <w:tcBorders>
              <w:bottom w:val="single" w:sz="4" w:space="0" w:color="auto"/>
            </w:tcBorders>
            <w:shd w:val="clear" w:color="auto" w:fill="auto"/>
          </w:tcPr>
          <w:p w14:paraId="79E9DE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BFB23F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A5E6CE4" w14:textId="77777777" w:rsidTr="00D1035F">
        <w:tc>
          <w:tcPr>
            <w:tcW w:w="3227" w:type="dxa"/>
            <w:shd w:val="clear" w:color="auto" w:fill="F2F2F2"/>
          </w:tcPr>
          <w:p w14:paraId="72AEABE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2013/14</w:t>
            </w:r>
          </w:p>
        </w:tc>
        <w:tc>
          <w:tcPr>
            <w:tcW w:w="1984" w:type="dxa"/>
            <w:shd w:val="clear" w:color="auto" w:fill="F2F2F2"/>
          </w:tcPr>
          <w:p w14:paraId="32069211"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11E7077"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7CD5A59"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2C0FEF5C" w14:textId="77777777" w:rsidR="00E573CB" w:rsidRPr="002A3D1C" w:rsidRDefault="00E573CB" w:rsidP="00D1035F">
            <w:pPr>
              <w:jc w:val="center"/>
              <w:rPr>
                <w:rFonts w:ascii="Arial" w:eastAsia="Calibri" w:hAnsi="Arial" w:cs="Arial"/>
                <w:sz w:val="22"/>
                <w:szCs w:val="22"/>
              </w:rPr>
            </w:pPr>
          </w:p>
        </w:tc>
      </w:tr>
      <w:tr w:rsidR="00E573CB" w:rsidRPr="002A3D1C" w14:paraId="21710901" w14:textId="77777777" w:rsidTr="00D1035F">
        <w:tc>
          <w:tcPr>
            <w:tcW w:w="3227" w:type="dxa"/>
            <w:shd w:val="clear" w:color="auto" w:fill="auto"/>
          </w:tcPr>
          <w:p w14:paraId="13846A2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984" w:type="dxa"/>
            <w:shd w:val="clear" w:color="auto" w:fill="auto"/>
          </w:tcPr>
          <w:p w14:paraId="59EA2A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560" w:type="dxa"/>
            <w:shd w:val="clear" w:color="auto" w:fill="auto"/>
          </w:tcPr>
          <w:p w14:paraId="076299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23/11/2013</w:t>
            </w:r>
          </w:p>
        </w:tc>
        <w:tc>
          <w:tcPr>
            <w:tcW w:w="1275" w:type="dxa"/>
            <w:shd w:val="clear" w:color="auto" w:fill="auto"/>
          </w:tcPr>
          <w:p w14:paraId="6CA5112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39049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C198027" w14:textId="77777777" w:rsidTr="00D1035F">
        <w:tc>
          <w:tcPr>
            <w:tcW w:w="3227" w:type="dxa"/>
            <w:tcBorders>
              <w:bottom w:val="single" w:sz="4" w:space="0" w:color="auto"/>
            </w:tcBorders>
            <w:shd w:val="clear" w:color="auto" w:fill="auto"/>
          </w:tcPr>
          <w:p w14:paraId="087321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Kasai Rinkai Koen</w:t>
            </w:r>
          </w:p>
        </w:tc>
        <w:tc>
          <w:tcPr>
            <w:tcW w:w="1984" w:type="dxa"/>
            <w:tcBorders>
              <w:bottom w:val="single" w:sz="4" w:space="0" w:color="auto"/>
            </w:tcBorders>
            <w:shd w:val="clear" w:color="auto" w:fill="auto"/>
          </w:tcPr>
          <w:p w14:paraId="43CC0B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Tokyo</w:t>
            </w:r>
          </w:p>
        </w:tc>
        <w:tc>
          <w:tcPr>
            <w:tcW w:w="1560" w:type="dxa"/>
            <w:tcBorders>
              <w:bottom w:val="single" w:sz="4" w:space="0" w:color="auto"/>
            </w:tcBorders>
            <w:shd w:val="clear" w:color="auto" w:fill="auto"/>
          </w:tcPr>
          <w:p w14:paraId="05EC51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16/02/2014</w:t>
            </w:r>
          </w:p>
        </w:tc>
        <w:tc>
          <w:tcPr>
            <w:tcW w:w="1275" w:type="dxa"/>
            <w:tcBorders>
              <w:bottom w:val="single" w:sz="4" w:space="0" w:color="auto"/>
            </w:tcBorders>
            <w:shd w:val="clear" w:color="auto" w:fill="auto"/>
          </w:tcPr>
          <w:p w14:paraId="55F7841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39311A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F3FDE8E" w14:textId="77777777" w:rsidTr="00D1035F">
        <w:tc>
          <w:tcPr>
            <w:tcW w:w="3227" w:type="dxa"/>
            <w:shd w:val="clear" w:color="auto" w:fill="F2F2F2"/>
          </w:tcPr>
          <w:p w14:paraId="4956000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2010/11</w:t>
            </w:r>
          </w:p>
        </w:tc>
        <w:tc>
          <w:tcPr>
            <w:tcW w:w="1984" w:type="dxa"/>
            <w:shd w:val="clear" w:color="auto" w:fill="F2F2F2"/>
          </w:tcPr>
          <w:p w14:paraId="034BFEAA"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15756560"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53BECE65"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A00E436" w14:textId="77777777" w:rsidR="00E573CB" w:rsidRPr="002A3D1C" w:rsidRDefault="00E573CB" w:rsidP="00D1035F">
            <w:pPr>
              <w:jc w:val="center"/>
              <w:rPr>
                <w:rFonts w:ascii="Arial" w:eastAsia="Calibri" w:hAnsi="Arial" w:cs="Arial"/>
                <w:sz w:val="22"/>
                <w:szCs w:val="22"/>
              </w:rPr>
            </w:pPr>
          </w:p>
        </w:tc>
      </w:tr>
      <w:tr w:rsidR="00E573CB" w:rsidRPr="002A3D1C" w14:paraId="76DD16CA" w14:textId="77777777" w:rsidTr="00D1035F">
        <w:tc>
          <w:tcPr>
            <w:tcW w:w="3227" w:type="dxa"/>
            <w:tcBorders>
              <w:bottom w:val="single" w:sz="4" w:space="0" w:color="auto"/>
            </w:tcBorders>
            <w:shd w:val="clear" w:color="auto" w:fill="auto"/>
          </w:tcPr>
          <w:p w14:paraId="0049DF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Indawgyi Lake</w:t>
            </w:r>
          </w:p>
        </w:tc>
        <w:tc>
          <w:tcPr>
            <w:tcW w:w="1984" w:type="dxa"/>
            <w:tcBorders>
              <w:bottom w:val="single" w:sz="4" w:space="0" w:color="auto"/>
            </w:tcBorders>
            <w:shd w:val="clear" w:color="auto" w:fill="auto"/>
          </w:tcPr>
          <w:p w14:paraId="2D1D88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Kachin</w:t>
            </w:r>
          </w:p>
        </w:tc>
        <w:tc>
          <w:tcPr>
            <w:tcW w:w="1560" w:type="dxa"/>
            <w:tcBorders>
              <w:bottom w:val="single" w:sz="4" w:space="0" w:color="auto"/>
            </w:tcBorders>
            <w:shd w:val="clear" w:color="auto" w:fill="auto"/>
          </w:tcPr>
          <w:p w14:paraId="60FE52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17B6E3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E3373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E4BC3BA" w14:textId="77777777" w:rsidTr="00D1035F">
        <w:tc>
          <w:tcPr>
            <w:tcW w:w="3227" w:type="dxa"/>
            <w:shd w:val="clear" w:color="auto" w:fill="F2F2F2"/>
          </w:tcPr>
          <w:p w14:paraId="1AC02E15"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2012/13</w:t>
            </w:r>
          </w:p>
        </w:tc>
        <w:tc>
          <w:tcPr>
            <w:tcW w:w="1984" w:type="dxa"/>
            <w:shd w:val="clear" w:color="auto" w:fill="F2F2F2"/>
          </w:tcPr>
          <w:p w14:paraId="59B4A84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2A8A508"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ACFD35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1EB6343" w14:textId="77777777" w:rsidR="00E573CB" w:rsidRPr="002A3D1C" w:rsidRDefault="00E573CB" w:rsidP="00D1035F">
            <w:pPr>
              <w:jc w:val="center"/>
              <w:rPr>
                <w:rFonts w:ascii="Arial" w:eastAsia="Calibri" w:hAnsi="Arial" w:cs="Arial"/>
                <w:sz w:val="22"/>
                <w:szCs w:val="22"/>
              </w:rPr>
            </w:pPr>
          </w:p>
        </w:tc>
      </w:tr>
      <w:tr w:rsidR="00E573CB" w:rsidRPr="002A3D1C" w14:paraId="5DD7DF64" w14:textId="77777777" w:rsidTr="00D1035F">
        <w:tc>
          <w:tcPr>
            <w:tcW w:w="3227" w:type="dxa"/>
            <w:tcBorders>
              <w:bottom w:val="single" w:sz="4" w:space="0" w:color="auto"/>
            </w:tcBorders>
            <w:shd w:val="clear" w:color="auto" w:fill="auto"/>
          </w:tcPr>
          <w:p w14:paraId="2BA08D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Inle Lake</w:t>
            </w:r>
          </w:p>
        </w:tc>
        <w:tc>
          <w:tcPr>
            <w:tcW w:w="1984" w:type="dxa"/>
            <w:tcBorders>
              <w:bottom w:val="single" w:sz="4" w:space="0" w:color="auto"/>
            </w:tcBorders>
            <w:shd w:val="clear" w:color="auto" w:fill="auto"/>
          </w:tcPr>
          <w:p w14:paraId="496F22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w:t>
            </w:r>
          </w:p>
        </w:tc>
        <w:tc>
          <w:tcPr>
            <w:tcW w:w="1560" w:type="dxa"/>
            <w:tcBorders>
              <w:bottom w:val="single" w:sz="4" w:space="0" w:color="auto"/>
            </w:tcBorders>
            <w:shd w:val="clear" w:color="auto" w:fill="auto"/>
          </w:tcPr>
          <w:p w14:paraId="478064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01/03/2013</w:t>
            </w:r>
          </w:p>
        </w:tc>
        <w:tc>
          <w:tcPr>
            <w:tcW w:w="1275" w:type="dxa"/>
            <w:tcBorders>
              <w:bottom w:val="single" w:sz="4" w:space="0" w:color="auto"/>
            </w:tcBorders>
            <w:shd w:val="clear" w:color="auto" w:fill="auto"/>
          </w:tcPr>
          <w:p w14:paraId="238A6E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0C7D8E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8F5A0D1" w14:textId="77777777" w:rsidTr="00D1035F">
        <w:tc>
          <w:tcPr>
            <w:tcW w:w="3227" w:type="dxa"/>
            <w:shd w:val="clear" w:color="auto" w:fill="F2F2F2"/>
          </w:tcPr>
          <w:p w14:paraId="3DA1ED4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Pakistan 2011/12</w:t>
            </w:r>
          </w:p>
        </w:tc>
        <w:tc>
          <w:tcPr>
            <w:tcW w:w="1984" w:type="dxa"/>
            <w:shd w:val="clear" w:color="auto" w:fill="F2F2F2"/>
          </w:tcPr>
          <w:p w14:paraId="081775A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708A95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725507C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3185EB2" w14:textId="77777777" w:rsidR="00E573CB" w:rsidRPr="002A3D1C" w:rsidRDefault="00E573CB" w:rsidP="00D1035F">
            <w:pPr>
              <w:jc w:val="center"/>
              <w:rPr>
                <w:rFonts w:ascii="Arial" w:eastAsia="Calibri" w:hAnsi="Arial" w:cs="Arial"/>
                <w:sz w:val="22"/>
                <w:szCs w:val="22"/>
              </w:rPr>
            </w:pPr>
          </w:p>
        </w:tc>
      </w:tr>
      <w:tr w:rsidR="00E573CB" w:rsidRPr="002A3D1C" w14:paraId="225C789F" w14:textId="77777777" w:rsidTr="00D1035F">
        <w:tc>
          <w:tcPr>
            <w:tcW w:w="3227" w:type="dxa"/>
            <w:tcBorders>
              <w:bottom w:val="single" w:sz="4" w:space="0" w:color="auto"/>
            </w:tcBorders>
            <w:shd w:val="clear" w:color="auto" w:fill="auto"/>
          </w:tcPr>
          <w:p w14:paraId="222736B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Chasma Berrage, Sindh River</w:t>
            </w:r>
          </w:p>
        </w:tc>
        <w:tc>
          <w:tcPr>
            <w:tcW w:w="1984" w:type="dxa"/>
            <w:tcBorders>
              <w:bottom w:val="single" w:sz="4" w:space="0" w:color="auto"/>
            </w:tcBorders>
            <w:shd w:val="clear" w:color="auto" w:fill="auto"/>
          </w:tcPr>
          <w:p w14:paraId="556AB4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Mianwali</w:t>
            </w:r>
          </w:p>
        </w:tc>
        <w:tc>
          <w:tcPr>
            <w:tcW w:w="1560" w:type="dxa"/>
            <w:tcBorders>
              <w:bottom w:val="single" w:sz="4" w:space="0" w:color="auto"/>
            </w:tcBorders>
            <w:shd w:val="clear" w:color="auto" w:fill="auto"/>
          </w:tcPr>
          <w:p w14:paraId="799082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09/02/2012</w:t>
            </w:r>
          </w:p>
        </w:tc>
        <w:tc>
          <w:tcPr>
            <w:tcW w:w="1275" w:type="dxa"/>
            <w:tcBorders>
              <w:bottom w:val="single" w:sz="4" w:space="0" w:color="auto"/>
            </w:tcBorders>
            <w:shd w:val="clear" w:color="auto" w:fill="auto"/>
          </w:tcPr>
          <w:p w14:paraId="37EACD7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5D89F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734FD32" w14:textId="77777777" w:rsidTr="00D1035F">
        <w:tc>
          <w:tcPr>
            <w:tcW w:w="3227" w:type="dxa"/>
            <w:shd w:val="clear" w:color="auto" w:fill="F2F2F2"/>
          </w:tcPr>
          <w:p w14:paraId="508C2CE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ROK 2012/13</w:t>
            </w:r>
          </w:p>
        </w:tc>
        <w:tc>
          <w:tcPr>
            <w:tcW w:w="1984" w:type="dxa"/>
            <w:shd w:val="clear" w:color="auto" w:fill="F2F2F2"/>
          </w:tcPr>
          <w:p w14:paraId="2CA2614C"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6C7B64DE"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54D984B2"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7C477CE" w14:textId="77777777" w:rsidR="00E573CB" w:rsidRPr="002A3D1C" w:rsidRDefault="00E573CB" w:rsidP="00D1035F">
            <w:pPr>
              <w:jc w:val="center"/>
              <w:rPr>
                <w:rFonts w:ascii="Arial" w:eastAsia="Calibri" w:hAnsi="Arial" w:cs="Arial"/>
                <w:sz w:val="22"/>
                <w:szCs w:val="22"/>
              </w:rPr>
            </w:pPr>
          </w:p>
        </w:tc>
      </w:tr>
      <w:tr w:rsidR="00E573CB" w:rsidRPr="002A3D1C" w14:paraId="58710184" w14:textId="77777777" w:rsidTr="00D1035F">
        <w:tc>
          <w:tcPr>
            <w:tcW w:w="3227" w:type="dxa"/>
            <w:tcBorders>
              <w:bottom w:val="single" w:sz="4" w:space="0" w:color="auto"/>
            </w:tcBorders>
            <w:shd w:val="clear" w:color="auto" w:fill="auto"/>
          </w:tcPr>
          <w:p w14:paraId="16E215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Namdong Reservoir</w:t>
            </w:r>
          </w:p>
        </w:tc>
        <w:tc>
          <w:tcPr>
            <w:tcW w:w="1984" w:type="dxa"/>
            <w:tcBorders>
              <w:bottom w:val="single" w:sz="4" w:space="0" w:color="auto"/>
            </w:tcBorders>
            <w:shd w:val="clear" w:color="auto" w:fill="auto"/>
          </w:tcPr>
          <w:p w14:paraId="7A5020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Incheon</w:t>
            </w:r>
          </w:p>
        </w:tc>
        <w:tc>
          <w:tcPr>
            <w:tcW w:w="1560" w:type="dxa"/>
            <w:tcBorders>
              <w:bottom w:val="single" w:sz="4" w:space="0" w:color="auto"/>
            </w:tcBorders>
            <w:shd w:val="clear" w:color="auto" w:fill="auto"/>
          </w:tcPr>
          <w:p w14:paraId="6F07EF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13/11/2012</w:t>
            </w:r>
          </w:p>
        </w:tc>
        <w:tc>
          <w:tcPr>
            <w:tcW w:w="1275" w:type="dxa"/>
            <w:tcBorders>
              <w:bottom w:val="single" w:sz="4" w:space="0" w:color="auto"/>
            </w:tcBorders>
            <w:shd w:val="clear" w:color="auto" w:fill="auto"/>
          </w:tcPr>
          <w:p w14:paraId="1E84B1E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63A8A9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C55069B" w14:textId="77777777" w:rsidTr="00D1035F">
        <w:tc>
          <w:tcPr>
            <w:tcW w:w="3227" w:type="dxa"/>
            <w:shd w:val="clear" w:color="auto" w:fill="F2F2F2"/>
          </w:tcPr>
          <w:p w14:paraId="025410EE"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2010/11</w:t>
            </w:r>
          </w:p>
        </w:tc>
        <w:tc>
          <w:tcPr>
            <w:tcW w:w="1984" w:type="dxa"/>
            <w:shd w:val="clear" w:color="auto" w:fill="F2F2F2"/>
          </w:tcPr>
          <w:p w14:paraId="6E1A241E"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BE892CD"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454B5A4"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0C90F18" w14:textId="77777777" w:rsidR="00E573CB" w:rsidRPr="002A3D1C" w:rsidRDefault="00E573CB" w:rsidP="00D1035F">
            <w:pPr>
              <w:jc w:val="center"/>
              <w:rPr>
                <w:rFonts w:ascii="Arial" w:eastAsia="Calibri" w:hAnsi="Arial" w:cs="Arial"/>
                <w:sz w:val="22"/>
                <w:szCs w:val="22"/>
              </w:rPr>
            </w:pPr>
          </w:p>
        </w:tc>
      </w:tr>
      <w:tr w:rsidR="00E573CB" w:rsidRPr="002A3D1C" w14:paraId="28ABA754" w14:textId="77777777" w:rsidTr="00D1035F">
        <w:tc>
          <w:tcPr>
            <w:tcW w:w="3227" w:type="dxa"/>
            <w:shd w:val="clear" w:color="auto" w:fill="auto"/>
          </w:tcPr>
          <w:p w14:paraId="04EB1798" w14:textId="77777777" w:rsidR="00E573CB" w:rsidRPr="002A3D1C" w:rsidRDefault="00E573CB" w:rsidP="00D1035F">
            <w:pPr>
              <w:rPr>
                <w:rFonts w:ascii="Arial" w:eastAsia="Calibri" w:hAnsi="Arial" w:cs="Arial"/>
                <w:b/>
                <w:sz w:val="22"/>
                <w:szCs w:val="22"/>
              </w:rPr>
            </w:pPr>
            <w:r w:rsidRPr="002A3D1C">
              <w:rPr>
                <w:rFonts w:ascii="Arial" w:eastAsia="Calibri" w:hAnsi="Arial" w:cs="Arial"/>
                <w:sz w:val="22"/>
                <w:szCs w:val="22"/>
              </w:rPr>
              <w:t>Muraviovka Park</w:t>
            </w:r>
          </w:p>
        </w:tc>
        <w:tc>
          <w:tcPr>
            <w:tcW w:w="1984" w:type="dxa"/>
            <w:shd w:val="clear" w:color="auto" w:fill="auto"/>
          </w:tcPr>
          <w:p w14:paraId="49F4C6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14:paraId="4E8098D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12/10/2011</w:t>
            </w:r>
          </w:p>
        </w:tc>
        <w:tc>
          <w:tcPr>
            <w:tcW w:w="1275" w:type="dxa"/>
            <w:shd w:val="clear" w:color="auto" w:fill="auto"/>
          </w:tcPr>
          <w:p w14:paraId="3673432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EE4C02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D293836" w14:textId="77777777" w:rsidTr="00D1035F">
        <w:tc>
          <w:tcPr>
            <w:tcW w:w="3227" w:type="dxa"/>
            <w:shd w:val="clear" w:color="auto" w:fill="auto"/>
          </w:tcPr>
          <w:p w14:paraId="5C3F06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Near Okhotsk</w:t>
            </w:r>
          </w:p>
        </w:tc>
        <w:tc>
          <w:tcPr>
            <w:tcW w:w="1984" w:type="dxa"/>
            <w:shd w:val="clear" w:color="auto" w:fill="auto"/>
          </w:tcPr>
          <w:p w14:paraId="78E467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Khabarovsk</w:t>
            </w:r>
          </w:p>
        </w:tc>
        <w:tc>
          <w:tcPr>
            <w:tcW w:w="1560" w:type="dxa"/>
            <w:shd w:val="clear" w:color="auto" w:fill="auto"/>
          </w:tcPr>
          <w:p w14:paraId="6D7464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21/05/2010</w:t>
            </w:r>
          </w:p>
        </w:tc>
        <w:tc>
          <w:tcPr>
            <w:tcW w:w="1275" w:type="dxa"/>
            <w:shd w:val="clear" w:color="auto" w:fill="auto"/>
          </w:tcPr>
          <w:p w14:paraId="255123A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4D291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97E88AC" w14:textId="77777777" w:rsidTr="00D1035F">
        <w:tc>
          <w:tcPr>
            <w:tcW w:w="3227" w:type="dxa"/>
            <w:shd w:val="clear" w:color="auto" w:fill="auto"/>
          </w:tcPr>
          <w:p w14:paraId="015E32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Kit Bay</w:t>
            </w:r>
          </w:p>
        </w:tc>
        <w:tc>
          <w:tcPr>
            <w:tcW w:w="1984" w:type="dxa"/>
            <w:shd w:val="clear" w:color="auto" w:fill="auto"/>
          </w:tcPr>
          <w:p w14:paraId="15D685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shd w:val="clear" w:color="auto" w:fill="auto"/>
          </w:tcPr>
          <w:p w14:paraId="61DE838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30/04/2011</w:t>
            </w:r>
          </w:p>
        </w:tc>
        <w:tc>
          <w:tcPr>
            <w:tcW w:w="1275" w:type="dxa"/>
            <w:shd w:val="clear" w:color="auto" w:fill="auto"/>
          </w:tcPr>
          <w:p w14:paraId="3069218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C3933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0D77895" w14:textId="77777777" w:rsidTr="00D1035F">
        <w:tc>
          <w:tcPr>
            <w:tcW w:w="3227" w:type="dxa"/>
            <w:shd w:val="clear" w:color="auto" w:fill="auto"/>
          </w:tcPr>
          <w:p w14:paraId="164DF8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Zarya Bay</w:t>
            </w:r>
          </w:p>
        </w:tc>
        <w:tc>
          <w:tcPr>
            <w:tcW w:w="1984" w:type="dxa"/>
            <w:shd w:val="clear" w:color="auto" w:fill="auto"/>
          </w:tcPr>
          <w:p w14:paraId="4843A5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shd w:val="clear" w:color="auto" w:fill="auto"/>
          </w:tcPr>
          <w:p w14:paraId="6622161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21/09/2010</w:t>
            </w:r>
          </w:p>
        </w:tc>
        <w:tc>
          <w:tcPr>
            <w:tcW w:w="1275" w:type="dxa"/>
            <w:shd w:val="clear" w:color="auto" w:fill="auto"/>
          </w:tcPr>
          <w:p w14:paraId="44B7227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0B0FC9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3F23A8D" w14:textId="77777777" w:rsidTr="00D1035F">
        <w:tc>
          <w:tcPr>
            <w:tcW w:w="3227" w:type="dxa"/>
            <w:shd w:val="clear" w:color="auto" w:fill="auto"/>
          </w:tcPr>
          <w:p w14:paraId="4539E7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Khukhu-nur Lake</w:t>
            </w:r>
          </w:p>
        </w:tc>
        <w:tc>
          <w:tcPr>
            <w:tcW w:w="1984" w:type="dxa"/>
            <w:shd w:val="clear" w:color="auto" w:fill="auto"/>
          </w:tcPr>
          <w:p w14:paraId="597CF2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Zabaykalsky Krai</w:t>
            </w:r>
          </w:p>
        </w:tc>
        <w:tc>
          <w:tcPr>
            <w:tcW w:w="1560" w:type="dxa"/>
            <w:shd w:val="clear" w:color="auto" w:fill="auto"/>
          </w:tcPr>
          <w:p w14:paraId="296DA1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02/09/2010</w:t>
            </w:r>
          </w:p>
        </w:tc>
        <w:tc>
          <w:tcPr>
            <w:tcW w:w="1275" w:type="dxa"/>
            <w:shd w:val="clear" w:color="auto" w:fill="auto"/>
          </w:tcPr>
          <w:p w14:paraId="6DD124E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B81219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2588954" w14:textId="77777777" w:rsidTr="00D1035F">
        <w:tc>
          <w:tcPr>
            <w:tcW w:w="3227" w:type="dxa"/>
            <w:tcBorders>
              <w:bottom w:val="single" w:sz="4" w:space="0" w:color="auto"/>
            </w:tcBorders>
            <w:shd w:val="clear" w:color="auto" w:fill="auto"/>
          </w:tcPr>
          <w:p w14:paraId="2EBD22D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Torey Lakes</w:t>
            </w:r>
          </w:p>
        </w:tc>
        <w:tc>
          <w:tcPr>
            <w:tcW w:w="1984" w:type="dxa"/>
            <w:tcBorders>
              <w:bottom w:val="single" w:sz="4" w:space="0" w:color="auto"/>
            </w:tcBorders>
            <w:shd w:val="clear" w:color="auto" w:fill="auto"/>
          </w:tcPr>
          <w:p w14:paraId="28EF6B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Zabaykalsky Krai</w:t>
            </w:r>
          </w:p>
        </w:tc>
        <w:tc>
          <w:tcPr>
            <w:tcW w:w="1560" w:type="dxa"/>
            <w:tcBorders>
              <w:bottom w:val="single" w:sz="4" w:space="0" w:color="auto"/>
            </w:tcBorders>
            <w:shd w:val="clear" w:color="auto" w:fill="auto"/>
          </w:tcPr>
          <w:p w14:paraId="03E8BC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13/06/2011</w:t>
            </w:r>
          </w:p>
        </w:tc>
        <w:tc>
          <w:tcPr>
            <w:tcW w:w="1275" w:type="dxa"/>
            <w:tcBorders>
              <w:bottom w:val="single" w:sz="4" w:space="0" w:color="auto"/>
            </w:tcBorders>
            <w:shd w:val="clear" w:color="auto" w:fill="auto"/>
          </w:tcPr>
          <w:p w14:paraId="128EFB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125AD98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B57C800" w14:textId="77777777" w:rsidTr="00D1035F">
        <w:tc>
          <w:tcPr>
            <w:tcW w:w="3227" w:type="dxa"/>
            <w:shd w:val="clear" w:color="auto" w:fill="F2F2F2"/>
          </w:tcPr>
          <w:p w14:paraId="5999419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2012/13</w:t>
            </w:r>
          </w:p>
        </w:tc>
        <w:tc>
          <w:tcPr>
            <w:tcW w:w="1984" w:type="dxa"/>
            <w:shd w:val="clear" w:color="auto" w:fill="F2F2F2"/>
          </w:tcPr>
          <w:p w14:paraId="677540A6"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183E0C81"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F726F6E"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04299C24" w14:textId="77777777" w:rsidR="00E573CB" w:rsidRPr="002A3D1C" w:rsidRDefault="00E573CB" w:rsidP="00D1035F">
            <w:pPr>
              <w:jc w:val="center"/>
              <w:rPr>
                <w:rFonts w:ascii="Arial" w:eastAsia="Calibri" w:hAnsi="Arial" w:cs="Arial"/>
                <w:sz w:val="22"/>
                <w:szCs w:val="22"/>
              </w:rPr>
            </w:pPr>
          </w:p>
        </w:tc>
      </w:tr>
      <w:tr w:rsidR="00E573CB" w:rsidRPr="002A3D1C" w14:paraId="52ECAECD" w14:textId="77777777" w:rsidTr="00D1035F">
        <w:tc>
          <w:tcPr>
            <w:tcW w:w="3227" w:type="dxa"/>
            <w:tcBorders>
              <w:bottom w:val="single" w:sz="4" w:space="0" w:color="auto"/>
            </w:tcBorders>
            <w:shd w:val="clear" w:color="auto" w:fill="auto"/>
          </w:tcPr>
          <w:p w14:paraId="01A087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River Avvakumovka floodplain</w:t>
            </w:r>
          </w:p>
        </w:tc>
        <w:tc>
          <w:tcPr>
            <w:tcW w:w="1984" w:type="dxa"/>
            <w:tcBorders>
              <w:bottom w:val="single" w:sz="4" w:space="0" w:color="auto"/>
            </w:tcBorders>
            <w:shd w:val="clear" w:color="auto" w:fill="auto"/>
          </w:tcPr>
          <w:p w14:paraId="0673BD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tcBorders>
              <w:bottom w:val="single" w:sz="4" w:space="0" w:color="auto"/>
            </w:tcBorders>
            <w:shd w:val="clear" w:color="auto" w:fill="auto"/>
          </w:tcPr>
          <w:p w14:paraId="21336B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08/10/2012</w:t>
            </w:r>
          </w:p>
        </w:tc>
        <w:tc>
          <w:tcPr>
            <w:tcW w:w="1275" w:type="dxa"/>
            <w:tcBorders>
              <w:bottom w:val="single" w:sz="4" w:space="0" w:color="auto"/>
            </w:tcBorders>
            <w:shd w:val="clear" w:color="auto" w:fill="auto"/>
          </w:tcPr>
          <w:p w14:paraId="4CB7A7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3C92484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07037C3" w14:textId="77777777" w:rsidTr="00D1035F">
        <w:tc>
          <w:tcPr>
            <w:tcW w:w="3227" w:type="dxa"/>
            <w:shd w:val="clear" w:color="auto" w:fill="F2F2F2"/>
          </w:tcPr>
          <w:p w14:paraId="5CFADFD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2013/14</w:t>
            </w:r>
          </w:p>
        </w:tc>
        <w:tc>
          <w:tcPr>
            <w:tcW w:w="1984" w:type="dxa"/>
            <w:shd w:val="clear" w:color="auto" w:fill="F2F2F2"/>
          </w:tcPr>
          <w:p w14:paraId="1F6A0E21"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2ACC55B"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791C04D4"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2F231E0" w14:textId="77777777" w:rsidR="00E573CB" w:rsidRPr="002A3D1C" w:rsidRDefault="00E573CB" w:rsidP="00D1035F">
            <w:pPr>
              <w:jc w:val="center"/>
              <w:rPr>
                <w:rFonts w:ascii="Arial" w:eastAsia="Calibri" w:hAnsi="Arial" w:cs="Arial"/>
                <w:sz w:val="22"/>
                <w:szCs w:val="22"/>
              </w:rPr>
            </w:pPr>
          </w:p>
        </w:tc>
      </w:tr>
      <w:tr w:rsidR="00E573CB" w:rsidRPr="002A3D1C" w14:paraId="6A8BB4B0" w14:textId="77777777" w:rsidTr="00D1035F">
        <w:tc>
          <w:tcPr>
            <w:tcW w:w="3227" w:type="dxa"/>
            <w:shd w:val="clear" w:color="auto" w:fill="auto"/>
          </w:tcPr>
          <w:p w14:paraId="4C1828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Muraviovka Park</w:t>
            </w:r>
          </w:p>
        </w:tc>
        <w:tc>
          <w:tcPr>
            <w:tcW w:w="1984" w:type="dxa"/>
            <w:shd w:val="clear" w:color="auto" w:fill="auto"/>
          </w:tcPr>
          <w:p w14:paraId="55D3CFB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14:paraId="39D46B7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18/06/2013</w:t>
            </w:r>
          </w:p>
        </w:tc>
        <w:tc>
          <w:tcPr>
            <w:tcW w:w="1275" w:type="dxa"/>
            <w:shd w:val="clear" w:color="auto" w:fill="auto"/>
          </w:tcPr>
          <w:p w14:paraId="252B486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884D2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1F157DC4" w14:textId="77777777" w:rsidTr="00D1035F">
        <w:tc>
          <w:tcPr>
            <w:tcW w:w="3227" w:type="dxa"/>
            <w:tcBorders>
              <w:bottom w:val="single" w:sz="4" w:space="0" w:color="auto"/>
            </w:tcBorders>
            <w:shd w:val="clear" w:color="auto" w:fill="auto"/>
          </w:tcPr>
          <w:p w14:paraId="0C9FB56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Khasan wetlands</w:t>
            </w:r>
          </w:p>
        </w:tc>
        <w:tc>
          <w:tcPr>
            <w:tcW w:w="1984" w:type="dxa"/>
            <w:tcBorders>
              <w:bottom w:val="single" w:sz="4" w:space="0" w:color="auto"/>
            </w:tcBorders>
            <w:shd w:val="clear" w:color="auto" w:fill="auto"/>
          </w:tcPr>
          <w:p w14:paraId="65FE243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tcBorders>
              <w:bottom w:val="single" w:sz="4" w:space="0" w:color="auto"/>
            </w:tcBorders>
            <w:shd w:val="clear" w:color="auto" w:fill="auto"/>
          </w:tcPr>
          <w:p w14:paraId="61C0A4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14/06/2013</w:t>
            </w:r>
          </w:p>
        </w:tc>
        <w:tc>
          <w:tcPr>
            <w:tcW w:w="1275" w:type="dxa"/>
            <w:tcBorders>
              <w:bottom w:val="single" w:sz="4" w:space="0" w:color="auto"/>
            </w:tcBorders>
            <w:shd w:val="clear" w:color="auto" w:fill="auto"/>
          </w:tcPr>
          <w:p w14:paraId="367A785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tcBorders>
              <w:bottom w:val="single" w:sz="4" w:space="0" w:color="auto"/>
            </w:tcBorders>
            <w:shd w:val="clear" w:color="auto" w:fill="auto"/>
          </w:tcPr>
          <w:p w14:paraId="1368306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468A4EB" w14:textId="77777777" w:rsidTr="00D1035F">
        <w:tc>
          <w:tcPr>
            <w:tcW w:w="3227" w:type="dxa"/>
            <w:shd w:val="clear" w:color="auto" w:fill="F2F2F2"/>
          </w:tcPr>
          <w:p w14:paraId="1686915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2010/11</w:t>
            </w:r>
          </w:p>
        </w:tc>
        <w:tc>
          <w:tcPr>
            <w:tcW w:w="1984" w:type="dxa"/>
            <w:shd w:val="clear" w:color="auto" w:fill="F2F2F2"/>
          </w:tcPr>
          <w:p w14:paraId="43824E82"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90AA8E4"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8FE209A"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8356B78" w14:textId="77777777" w:rsidR="00E573CB" w:rsidRPr="002A3D1C" w:rsidRDefault="00E573CB" w:rsidP="00D1035F">
            <w:pPr>
              <w:jc w:val="center"/>
              <w:rPr>
                <w:rFonts w:ascii="Arial" w:eastAsia="Calibri" w:hAnsi="Arial" w:cs="Arial"/>
                <w:sz w:val="22"/>
                <w:szCs w:val="22"/>
              </w:rPr>
            </w:pPr>
          </w:p>
        </w:tc>
      </w:tr>
      <w:tr w:rsidR="00E573CB" w:rsidRPr="002A3D1C" w14:paraId="52779EAF" w14:textId="77777777" w:rsidTr="00D1035F">
        <w:tc>
          <w:tcPr>
            <w:tcW w:w="3227" w:type="dxa"/>
            <w:tcBorders>
              <w:bottom w:val="single" w:sz="4" w:space="0" w:color="auto"/>
            </w:tcBorders>
            <w:shd w:val="clear" w:color="auto" w:fill="auto"/>
          </w:tcPr>
          <w:p w14:paraId="6D8BD2C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tcBorders>
              <w:bottom w:val="single" w:sz="4" w:space="0" w:color="auto"/>
            </w:tcBorders>
            <w:shd w:val="clear" w:color="auto" w:fill="auto"/>
          </w:tcPr>
          <w:p w14:paraId="28218B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14:paraId="29FA7F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04/01/2011</w:t>
            </w:r>
          </w:p>
        </w:tc>
        <w:tc>
          <w:tcPr>
            <w:tcW w:w="1275" w:type="dxa"/>
            <w:tcBorders>
              <w:bottom w:val="single" w:sz="4" w:space="0" w:color="auto"/>
            </w:tcBorders>
            <w:shd w:val="clear" w:color="auto" w:fill="auto"/>
          </w:tcPr>
          <w:p w14:paraId="0A036A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02124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46D9C8A" w14:textId="77777777" w:rsidTr="00D1035F">
        <w:tc>
          <w:tcPr>
            <w:tcW w:w="3227" w:type="dxa"/>
            <w:shd w:val="clear" w:color="auto" w:fill="F2F2F2"/>
          </w:tcPr>
          <w:p w14:paraId="520F82B4"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2011/12</w:t>
            </w:r>
          </w:p>
        </w:tc>
        <w:tc>
          <w:tcPr>
            <w:tcW w:w="1984" w:type="dxa"/>
            <w:shd w:val="clear" w:color="auto" w:fill="F2F2F2"/>
          </w:tcPr>
          <w:p w14:paraId="38161925"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2CF6D8B"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AAA43D1"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0F865FE" w14:textId="77777777" w:rsidR="00E573CB" w:rsidRPr="002A3D1C" w:rsidRDefault="00E573CB" w:rsidP="00D1035F">
            <w:pPr>
              <w:jc w:val="center"/>
              <w:rPr>
                <w:rFonts w:ascii="Arial" w:eastAsia="Calibri" w:hAnsi="Arial" w:cs="Arial"/>
                <w:sz w:val="22"/>
                <w:szCs w:val="22"/>
              </w:rPr>
            </w:pPr>
          </w:p>
        </w:tc>
      </w:tr>
      <w:tr w:rsidR="00E573CB" w:rsidRPr="002A3D1C" w14:paraId="2D2FC0C1" w14:textId="77777777" w:rsidTr="00D1035F">
        <w:tc>
          <w:tcPr>
            <w:tcW w:w="3227" w:type="dxa"/>
            <w:tcBorders>
              <w:bottom w:val="single" w:sz="4" w:space="0" w:color="auto"/>
            </w:tcBorders>
            <w:shd w:val="clear" w:color="auto" w:fill="auto"/>
          </w:tcPr>
          <w:p w14:paraId="6C1B16B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tcBorders>
              <w:bottom w:val="single" w:sz="4" w:space="0" w:color="auto"/>
            </w:tcBorders>
            <w:shd w:val="clear" w:color="auto" w:fill="auto"/>
          </w:tcPr>
          <w:p w14:paraId="66449B9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14:paraId="7110DF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21/01/2012</w:t>
            </w:r>
          </w:p>
        </w:tc>
        <w:tc>
          <w:tcPr>
            <w:tcW w:w="1275" w:type="dxa"/>
            <w:tcBorders>
              <w:bottom w:val="single" w:sz="4" w:space="0" w:color="auto"/>
            </w:tcBorders>
            <w:shd w:val="clear" w:color="auto" w:fill="auto"/>
          </w:tcPr>
          <w:p w14:paraId="2F48986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0F0AD2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6BB3973" w14:textId="77777777" w:rsidTr="00D1035F">
        <w:tc>
          <w:tcPr>
            <w:tcW w:w="3227" w:type="dxa"/>
            <w:shd w:val="clear" w:color="auto" w:fill="F2F2F2"/>
          </w:tcPr>
          <w:p w14:paraId="1C02831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Thailand 2013/14</w:t>
            </w:r>
          </w:p>
        </w:tc>
        <w:tc>
          <w:tcPr>
            <w:tcW w:w="1984" w:type="dxa"/>
            <w:shd w:val="clear" w:color="auto" w:fill="F2F2F2"/>
          </w:tcPr>
          <w:p w14:paraId="276C783B"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74D259C"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35A891A9"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1EE8DEE2" w14:textId="77777777" w:rsidR="00E573CB" w:rsidRPr="002A3D1C" w:rsidRDefault="00E573CB" w:rsidP="00D1035F">
            <w:pPr>
              <w:jc w:val="center"/>
              <w:rPr>
                <w:rFonts w:ascii="Arial" w:eastAsia="Calibri" w:hAnsi="Arial" w:cs="Arial"/>
                <w:sz w:val="22"/>
                <w:szCs w:val="22"/>
              </w:rPr>
            </w:pPr>
          </w:p>
        </w:tc>
      </w:tr>
      <w:tr w:rsidR="00E573CB" w:rsidRPr="002A3D1C" w14:paraId="262E7990" w14:textId="77777777" w:rsidTr="00D1035F">
        <w:tc>
          <w:tcPr>
            <w:tcW w:w="3227" w:type="dxa"/>
            <w:shd w:val="clear" w:color="auto" w:fill="auto"/>
          </w:tcPr>
          <w:p w14:paraId="3797D73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shd w:val="clear" w:color="auto" w:fill="auto"/>
          </w:tcPr>
          <w:p w14:paraId="5727CB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14:paraId="2CB0C69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25/02/2014</w:t>
            </w:r>
          </w:p>
        </w:tc>
        <w:tc>
          <w:tcPr>
            <w:tcW w:w="1275" w:type="dxa"/>
            <w:shd w:val="clear" w:color="auto" w:fill="auto"/>
          </w:tcPr>
          <w:p w14:paraId="14BE42C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6213A1A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70E537E" w14:textId="77777777" w:rsidTr="00D1035F">
        <w:tc>
          <w:tcPr>
            <w:tcW w:w="3227" w:type="dxa"/>
            <w:shd w:val="clear" w:color="auto" w:fill="auto"/>
          </w:tcPr>
          <w:p w14:paraId="5FFA4B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 Bong, Mae Taeng</w:t>
            </w:r>
          </w:p>
        </w:tc>
        <w:tc>
          <w:tcPr>
            <w:tcW w:w="1984" w:type="dxa"/>
            <w:shd w:val="clear" w:color="auto" w:fill="auto"/>
          </w:tcPr>
          <w:p w14:paraId="203409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14:paraId="075B4F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14/01/2014</w:t>
            </w:r>
          </w:p>
        </w:tc>
        <w:tc>
          <w:tcPr>
            <w:tcW w:w="1275" w:type="dxa"/>
            <w:shd w:val="clear" w:color="auto" w:fill="auto"/>
          </w:tcPr>
          <w:p w14:paraId="551243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8BBC8A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bl>
    <w:p w14:paraId="1BA5B68F" w14:textId="77777777" w:rsidR="00E573CB" w:rsidRPr="002A3D1C" w:rsidRDefault="00E573CB" w:rsidP="00E573CB">
      <w:pPr>
        <w:rPr>
          <w:rFonts w:ascii="Arial" w:hAnsi="Arial" w:cs="Arial"/>
          <w:sz w:val="22"/>
          <w:szCs w:val="22"/>
        </w:rPr>
      </w:pPr>
    </w:p>
    <w:p w14:paraId="3F593EC0" w14:textId="77777777" w:rsidR="00E573CB" w:rsidRPr="002A3D1C" w:rsidRDefault="00E573CB" w:rsidP="00E573CB">
      <w:pPr>
        <w:rPr>
          <w:rFonts w:ascii="Arial" w:hAnsi="Arial" w:cs="Arial"/>
          <w:sz w:val="22"/>
          <w:szCs w:val="22"/>
        </w:rPr>
      </w:pPr>
    </w:p>
    <w:p w14:paraId="5DC92B6F" w14:textId="77777777" w:rsidR="00E573CB" w:rsidRPr="002A3D1C" w:rsidRDefault="00E573CB" w:rsidP="00E573CB">
      <w:pPr>
        <w:pStyle w:val="BodyText"/>
        <w:kinsoku w:val="0"/>
        <w:overflowPunct w:val="0"/>
        <w:rPr>
          <w:rFonts w:ascii="Arial" w:hAnsi="Arial" w:cs="Arial"/>
          <w:szCs w:val="22"/>
        </w:rPr>
      </w:pPr>
    </w:p>
    <w:p w14:paraId="09941972" w14:textId="77777777" w:rsidR="007910DD" w:rsidRPr="006D2870" w:rsidRDefault="007910DD" w:rsidP="007910DD">
      <w:pPr>
        <w:widowControl/>
        <w:autoSpaceDE/>
        <w:adjustRightInd/>
        <w:jc w:val="right"/>
        <w:rPr>
          <w:rFonts w:ascii="Arial" w:hAnsi="Arial" w:cs="Arial"/>
          <w:b/>
          <w:bCs/>
          <w:caps/>
          <w:sz w:val="22"/>
          <w:szCs w:val="22"/>
          <w:lang w:val="en-GB"/>
        </w:rPr>
      </w:pPr>
    </w:p>
    <w:sectPr w:rsidR="007910DD" w:rsidRPr="006D2870" w:rsidSect="0055358A">
      <w:headerReference w:type="even" r:id="rId29"/>
      <w:headerReference w:type="default" r:id="rId30"/>
      <w:headerReference w:type="first" r:id="rId31"/>
      <w:footerReference w:type="first" r:id="rId32"/>
      <w:endnotePr>
        <w:numFmt w:val="decimal"/>
      </w:endnotePr>
      <w:pgSz w:w="11905" w:h="16837" w:code="9"/>
      <w:pgMar w:top="1009" w:right="1412" w:bottom="1151" w:left="1412"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5D3E5" w14:textId="77777777" w:rsidR="00565303" w:rsidRDefault="00565303">
      <w:r>
        <w:separator/>
      </w:r>
    </w:p>
  </w:endnote>
  <w:endnote w:type="continuationSeparator" w:id="0">
    <w:p w14:paraId="2CA1FFAB" w14:textId="77777777" w:rsidR="00565303" w:rsidRDefault="0056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E424" w14:textId="598C766B" w:rsidR="00565303" w:rsidRPr="00922791" w:rsidRDefault="0056530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3B217B">
      <w:rPr>
        <w:rFonts w:ascii="Arial" w:hAnsi="Arial" w:cs="Arial"/>
        <w:noProof/>
        <w:sz w:val="18"/>
        <w:szCs w:val="18"/>
      </w:rPr>
      <w:t>30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B6EB7" w14:textId="77777777" w:rsidR="00565303" w:rsidRPr="00922791" w:rsidRDefault="0056530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8058" w14:textId="77777777" w:rsidR="00565303" w:rsidRPr="00CD7355" w:rsidRDefault="0056530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A363" w14:textId="471ECBBE" w:rsidR="00565303" w:rsidRPr="006D2870" w:rsidRDefault="00565303"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3B217B">
      <w:rPr>
        <w:rFonts w:ascii="Arial" w:hAnsi="Arial" w:cs="Arial"/>
        <w:noProof/>
        <w:sz w:val="18"/>
        <w:szCs w:val="18"/>
      </w:rPr>
      <w:t>5</w:t>
    </w:r>
    <w:r w:rsidRPr="006D2870">
      <w:rPr>
        <w:rFonts w:ascii="Arial" w:hAnsi="Arial"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423E" w14:textId="3801C870" w:rsidR="00565303" w:rsidRPr="006D2870" w:rsidRDefault="00565303"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3B217B">
      <w:rPr>
        <w:rFonts w:ascii="Arial" w:hAnsi="Arial" w:cs="Arial"/>
        <w:noProof/>
        <w:sz w:val="18"/>
        <w:szCs w:val="18"/>
      </w:rPr>
      <w:t>29</w:t>
    </w:r>
    <w:r w:rsidRPr="006D2870">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A0C7" w14:textId="65F2593A" w:rsidR="00565303" w:rsidRPr="002A3D1C" w:rsidRDefault="00565303" w:rsidP="00D1035F">
    <w:pPr>
      <w:pStyle w:val="Footer"/>
      <w:jc w:val="center"/>
      <w:rPr>
        <w:rFonts w:ascii="Arial" w:hAnsi="Arial" w:cs="Arial"/>
        <w:sz w:val="18"/>
        <w:szCs w:val="18"/>
      </w:rPr>
    </w:pPr>
    <w:r w:rsidRPr="002A3D1C">
      <w:rPr>
        <w:rFonts w:ascii="Arial" w:hAnsi="Arial" w:cs="Arial"/>
        <w:sz w:val="18"/>
        <w:szCs w:val="18"/>
      </w:rPr>
      <w:fldChar w:fldCharType="begin"/>
    </w:r>
    <w:r w:rsidRPr="002A3D1C">
      <w:rPr>
        <w:rFonts w:ascii="Arial" w:hAnsi="Arial" w:cs="Arial"/>
        <w:sz w:val="18"/>
        <w:szCs w:val="18"/>
      </w:rPr>
      <w:instrText xml:space="preserve"> PAGE   \* MERGEFORMAT </w:instrText>
    </w:r>
    <w:r w:rsidRPr="002A3D1C">
      <w:rPr>
        <w:rFonts w:ascii="Arial" w:hAnsi="Arial" w:cs="Arial"/>
        <w:sz w:val="18"/>
        <w:szCs w:val="18"/>
      </w:rPr>
      <w:fldChar w:fldCharType="separate"/>
    </w:r>
    <w:r>
      <w:rPr>
        <w:rFonts w:ascii="Arial" w:hAnsi="Arial" w:cs="Arial"/>
        <w:noProof/>
        <w:sz w:val="18"/>
        <w:szCs w:val="18"/>
      </w:rPr>
      <w:t>33</w:t>
    </w:r>
    <w:r w:rsidRPr="002A3D1C">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3D90" w14:textId="78A3F7EC" w:rsidR="00565303" w:rsidRPr="0008126E" w:rsidRDefault="00565303" w:rsidP="00D1035F">
    <w:pPr>
      <w:pStyle w:val="Footer"/>
      <w:jc w:val="center"/>
      <w:rPr>
        <w:rFonts w:ascii="Arial" w:hAnsi="Arial" w:cs="Arial"/>
        <w:sz w:val="18"/>
        <w:szCs w:val="18"/>
      </w:rPr>
    </w:pPr>
    <w:r w:rsidRPr="0008126E">
      <w:rPr>
        <w:rFonts w:ascii="Arial" w:hAnsi="Arial" w:cs="Arial"/>
        <w:sz w:val="18"/>
        <w:szCs w:val="18"/>
      </w:rPr>
      <w:fldChar w:fldCharType="begin"/>
    </w:r>
    <w:r w:rsidRPr="0008126E">
      <w:rPr>
        <w:rFonts w:ascii="Arial" w:hAnsi="Arial" w:cs="Arial"/>
        <w:sz w:val="18"/>
        <w:szCs w:val="18"/>
      </w:rPr>
      <w:instrText xml:space="preserve"> PAGE   \* MERGEFORMAT </w:instrText>
    </w:r>
    <w:r w:rsidRPr="0008126E">
      <w:rPr>
        <w:rFonts w:ascii="Arial" w:hAnsi="Arial" w:cs="Arial"/>
        <w:sz w:val="18"/>
        <w:szCs w:val="18"/>
      </w:rPr>
      <w:fldChar w:fldCharType="separate"/>
    </w:r>
    <w:r w:rsidR="003B217B">
      <w:rPr>
        <w:rFonts w:ascii="Arial" w:hAnsi="Arial" w:cs="Arial"/>
        <w:noProof/>
        <w:sz w:val="18"/>
        <w:szCs w:val="18"/>
      </w:rPr>
      <w:t>39</w:t>
    </w:r>
    <w:r w:rsidRPr="0008126E">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667A" w14:textId="05B5690E" w:rsidR="00565303" w:rsidRPr="00D605A4" w:rsidRDefault="00565303" w:rsidP="00015E07">
    <w:pPr>
      <w:pStyle w:val="Footer"/>
      <w:tabs>
        <w:tab w:val="clear" w:pos="8640"/>
        <w:tab w:val="right" w:pos="9083"/>
      </w:tabs>
      <w:jc w:val="center"/>
      <w:rPr>
        <w:rFonts w:ascii="Arial" w:hAnsi="Arial" w:cs="Arial"/>
        <w:sz w:val="18"/>
        <w:szCs w:val="18"/>
      </w:rPr>
    </w:pPr>
    <w:r>
      <w:rPr>
        <w:rFonts w:ascii="Arial" w:hAnsi="Arial" w:cs="Arial"/>
        <w:noProof/>
        <w:sz w:val="18"/>
        <w:szCs w:val="18"/>
      </w:rPr>
      <w:tab/>
    </w: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3B217B">
      <w:rPr>
        <w:rFonts w:ascii="Arial" w:hAnsi="Arial" w:cs="Arial"/>
        <w:noProof/>
        <w:sz w:val="18"/>
        <w:szCs w:val="18"/>
      </w:rPr>
      <w:t>40</w:t>
    </w:r>
    <w:r w:rsidRPr="00D605A4">
      <w:rPr>
        <w:rFonts w:ascii="Arial" w:hAnsi="Arial" w:cs="Arial"/>
        <w:noProof/>
        <w:sz w:val="18"/>
        <w:szCs w:val="18"/>
      </w:rPr>
      <w:fldChar w:fldCharType="end"/>
    </w:r>
    <w:r>
      <w:rPr>
        <w:rFonts w:ascii="Arial" w:hAnsi="Arial" w:cs="Arial"/>
        <w:noProof/>
        <w:sz w:val="18"/>
        <w:szCs w:val="18"/>
      </w:rPr>
      <w:tab/>
    </w:r>
  </w:p>
  <w:p w14:paraId="4B8D3075" w14:textId="77777777" w:rsidR="00565303" w:rsidRPr="00D605A4" w:rsidRDefault="00565303"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75298" w14:textId="77777777" w:rsidR="00565303" w:rsidRDefault="00565303">
      <w:r>
        <w:separator/>
      </w:r>
    </w:p>
  </w:footnote>
  <w:footnote w:type="continuationSeparator" w:id="0">
    <w:p w14:paraId="6B4E6A6E" w14:textId="77777777" w:rsidR="00565303" w:rsidRDefault="00565303">
      <w:r>
        <w:continuationSeparator/>
      </w:r>
    </w:p>
  </w:footnote>
  <w:footnote w:id="1">
    <w:p w14:paraId="64A4A9B5" w14:textId="77777777" w:rsidR="00565303" w:rsidRPr="006D2870" w:rsidRDefault="00565303" w:rsidP="00E573CB">
      <w:pPr>
        <w:pStyle w:val="FootnoteText"/>
        <w:rPr>
          <w:rFonts w:ascii="Arial" w:hAnsi="Arial" w:cs="Arial"/>
          <w:sz w:val="18"/>
          <w:szCs w:val="18"/>
        </w:rPr>
      </w:pPr>
      <w:r w:rsidRPr="006D2870">
        <w:rPr>
          <w:rStyle w:val="FootnoteReference"/>
          <w:rFonts w:ascii="Arial" w:hAnsi="Arial" w:cs="Arial"/>
          <w:sz w:val="18"/>
          <w:szCs w:val="18"/>
        </w:rPr>
        <w:footnoteRef/>
      </w:r>
      <w:r w:rsidRPr="006D2870">
        <w:rPr>
          <w:rFonts w:ascii="Arial" w:hAnsi="Arial" w:cs="Arial"/>
          <w:sz w:val="18"/>
          <w:szCs w:val="18"/>
        </w:rPr>
        <w:t xml:space="preserve"> Hereafter referred to as: Bangladesh, China, DPRK, India, Mongolia, Myanmar, ROK, Russia, Taiwan, Thailand and Vietnam.</w:t>
      </w:r>
    </w:p>
  </w:footnote>
  <w:footnote w:id="2">
    <w:p w14:paraId="1C0F83AF" w14:textId="77777777" w:rsidR="00565303" w:rsidRPr="006E088C" w:rsidRDefault="00565303" w:rsidP="00E573CB">
      <w:pPr>
        <w:pStyle w:val="FootnoteText"/>
        <w:jc w:val="both"/>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No information was available for Asian zoological institutions, but Baer’s Pochard is known to be in the collection of Beijing Zoo.</w:t>
      </w:r>
    </w:p>
  </w:footnote>
  <w:footnote w:id="3">
    <w:p w14:paraId="1A3B9EE0" w14:textId="77777777" w:rsidR="00565303" w:rsidRPr="006E088C" w:rsidRDefault="00565303" w:rsidP="00E573CB">
      <w:pPr>
        <w:pStyle w:val="FootnoteText"/>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Further details at </w:t>
      </w:r>
      <w:hyperlink r:id="rId1" w:history="1">
        <w:r w:rsidRPr="006E088C">
          <w:rPr>
            <w:rStyle w:val="Hyperlink"/>
            <w:rFonts w:ascii="Arial" w:hAnsi="Arial" w:cs="Arial"/>
            <w:sz w:val="18"/>
            <w:szCs w:val="18"/>
          </w:rPr>
          <w:t>http://www.birdskoreablog.org/?p=12375</w:t>
        </w:r>
      </w:hyperlink>
      <w:r w:rsidRPr="006E088C">
        <w:rPr>
          <w:rFonts w:ascii="Arial" w:hAnsi="Arial" w:cs="Arial"/>
          <w:sz w:val="18"/>
          <w:szCs w:val="18"/>
        </w:rPr>
        <w:t xml:space="preserve"> </w:t>
      </w:r>
    </w:p>
  </w:footnote>
  <w:footnote w:id="4">
    <w:p w14:paraId="7C4ACA18" w14:textId="77777777" w:rsidR="00565303" w:rsidRPr="002A3D1C" w:rsidRDefault="00565303"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The next CITES Conference of the Parties is expected to take place in 2016</w:t>
      </w:r>
    </w:p>
  </w:footnote>
  <w:footnote w:id="5">
    <w:p w14:paraId="5C37E8F0" w14:textId="77777777" w:rsidR="00565303" w:rsidRPr="002A3D1C" w:rsidRDefault="00565303"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Waterbird Population Estimates – now available at: </w:t>
      </w:r>
      <w:hyperlink r:id="rId2" w:history="1">
        <w:r w:rsidRPr="002A3D1C">
          <w:rPr>
            <w:rStyle w:val="Hyperlink"/>
            <w:rFonts w:ascii="Arial" w:hAnsi="Arial" w:cs="Arial"/>
            <w:sz w:val="18"/>
            <w:szCs w:val="18"/>
          </w:rPr>
          <w:t>http://wpe.wetlands.org/</w:t>
        </w:r>
      </w:hyperlink>
      <w:r w:rsidRPr="002A3D1C">
        <w:rPr>
          <w:rFonts w:ascii="Arial" w:hAnsi="Arial" w:cs="Arial"/>
          <w:sz w:val="18"/>
          <w:szCs w:val="18"/>
        </w:rPr>
        <w:t xml:space="preserve"> </w:t>
      </w:r>
    </w:p>
  </w:footnote>
  <w:footnote w:id="6">
    <w:p w14:paraId="67F02084" w14:textId="77777777" w:rsidR="00565303" w:rsidRPr="002A3D1C" w:rsidRDefault="00565303"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Available at </w:t>
      </w:r>
      <w:hyperlink r:id="rId3" w:history="1">
        <w:r w:rsidRPr="002A3D1C">
          <w:rPr>
            <w:rStyle w:val="Hyperlink"/>
            <w:rFonts w:ascii="Arial" w:hAnsi="Arial" w:cs="Arial"/>
            <w:sz w:val="18"/>
            <w:szCs w:val="18"/>
          </w:rPr>
          <w:t>http://www.birdlife.org/datazone/species/factsheet/22680384/additional</w:t>
        </w:r>
      </w:hyperlink>
      <w:r w:rsidRPr="002A3D1C">
        <w:rPr>
          <w:rFonts w:ascii="Arial" w:hAnsi="Arial" w:cs="Arial"/>
          <w:sz w:val="18"/>
          <w:szCs w:val="18"/>
        </w:rPr>
        <w:t xml:space="preserve"> </w:t>
      </w:r>
    </w:p>
  </w:footnote>
  <w:footnote w:id="7">
    <w:p w14:paraId="021C6649" w14:textId="77777777" w:rsidR="00565303" w:rsidRPr="002A3D1C" w:rsidRDefault="00565303"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East Asian – Australasian Flyway Partnership Flyway Network Site</w:t>
      </w:r>
    </w:p>
  </w:footnote>
  <w:footnote w:id="8">
    <w:p w14:paraId="168CBB70" w14:textId="77777777" w:rsidR="00565303" w:rsidRPr="002A3D1C" w:rsidRDefault="00565303"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 = wintering site, B = breeding site, P = passage site</w:t>
      </w:r>
    </w:p>
  </w:footnote>
  <w:footnote w:id="9">
    <w:p w14:paraId="2FFF8504" w14:textId="77777777" w:rsidR="00565303" w:rsidRPr="002A3D1C" w:rsidRDefault="00565303"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Current population size refers to the peak count in the most recent year of survey, with the year in parentheses; sites that have not been surveyed within the past five years (2010-14), or for which no data are available, are shown as unknown.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9511" w14:textId="77777777" w:rsidR="00565303" w:rsidRPr="00922791" w:rsidRDefault="00565303"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9CFA" w14:textId="14D6BEDA" w:rsidR="00565303" w:rsidRPr="002A3D1C" w:rsidRDefault="00565303" w:rsidP="00D1035F">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293A7" w14:textId="2DB7A52D" w:rsidR="00565303" w:rsidRPr="002A3D1C" w:rsidRDefault="00565303" w:rsidP="0008126E">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09C7420A" w14:textId="77777777" w:rsidR="00565303" w:rsidRPr="004D3F18" w:rsidRDefault="00565303" w:rsidP="00D1035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DAE3A" w14:textId="56C39505" w:rsidR="00565303" w:rsidRPr="0008126E" w:rsidRDefault="00565303" w:rsidP="0008126E">
    <w:pPr>
      <w:pStyle w:val="Header"/>
      <w:pBdr>
        <w:bottom w:val="single" w:sz="4" w:space="1" w:color="auto"/>
      </w:pBdr>
      <w:jc w:val="right"/>
      <w:rPr>
        <w:rFonts w:ascii="Arial" w:hAnsi="Arial" w:cs="Arial"/>
        <w:i/>
        <w:sz w:val="18"/>
        <w:szCs w:val="18"/>
        <w:lang w:val="en-US"/>
      </w:rPr>
    </w:pPr>
    <w:r w:rsidRPr="0008126E">
      <w:rPr>
        <w:rFonts w:ascii="Arial" w:hAnsi="Arial" w:cs="Arial"/>
        <w:i/>
        <w:sz w:val="18"/>
        <w:szCs w:val="18"/>
        <w:lang w:val="en-US"/>
      </w:rPr>
      <w:t>UNEP/CMS/COP12/Doc.24.1.8</w:t>
    </w:r>
    <w:r>
      <w:rPr>
        <w:rFonts w:ascii="Arial" w:hAnsi="Arial" w:cs="Arial"/>
        <w:i/>
        <w:sz w:val="18"/>
        <w:szCs w:val="18"/>
        <w:lang w:val="en-US"/>
      </w:rPr>
      <w:t>/Anex</w:t>
    </w:r>
    <w:r w:rsidR="003B217B">
      <w:rPr>
        <w:rFonts w:ascii="Arial" w:hAnsi="Arial" w:cs="Arial"/>
        <w:i/>
        <w:sz w:val="18"/>
        <w:szCs w:val="18"/>
        <w:lang w:val="en-US"/>
      </w:rPr>
      <w:t>o</w:t>
    </w:r>
    <w:r>
      <w:rPr>
        <w:rFonts w:ascii="Arial" w:hAnsi="Arial" w:cs="Arial"/>
        <w:i/>
        <w:sz w:val="18"/>
        <w:szCs w:val="18"/>
        <w:lang w:val="en-US"/>
      </w:rPr>
      <w:t xml:space="preserv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65A5" w14:textId="77777777" w:rsidR="00565303" w:rsidRPr="00497E66" w:rsidRDefault="00565303"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24.1.8</w:t>
    </w:r>
  </w:p>
  <w:p w14:paraId="580554E4" w14:textId="77777777" w:rsidR="00565303" w:rsidRPr="00497E66" w:rsidRDefault="00565303"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26E0" w14:textId="780BC247" w:rsidR="00565303" w:rsidRDefault="00565303" w:rsidP="00894D19">
    <w:pPr>
      <w:pStyle w:val="Header"/>
    </w:pPr>
    <w:r>
      <w:rPr>
        <w:noProof/>
        <w:lang w:val="en-US"/>
      </w:rPr>
      <w:drawing>
        <wp:anchor distT="0" distB="0" distL="114300" distR="114300" simplePos="0" relativeHeight="251659264" behindDoc="1" locked="0" layoutInCell="1" allowOverlap="1" wp14:anchorId="76290797" wp14:editId="1F1517FB">
          <wp:simplePos x="0" y="0"/>
          <wp:positionH relativeFrom="column">
            <wp:posOffset>-175895</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488B7537" wp14:editId="291C93A7">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EF2476" w14:textId="77777777" w:rsidR="00565303" w:rsidRDefault="005653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E1C63" w14:textId="56B24BAD" w:rsidR="00565303" w:rsidRPr="006D2870" w:rsidRDefault="00565303" w:rsidP="00D1035F">
    <w:pPr>
      <w:pBdr>
        <w:bottom w:val="single" w:sz="4" w:space="1" w:color="auto"/>
      </w:pBdr>
      <w:jc w:val="right"/>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3293EBD7" w14:textId="77777777" w:rsidR="00565303" w:rsidRPr="004D3F18" w:rsidRDefault="00565303" w:rsidP="00D103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574B6" w14:textId="4C666A8E" w:rsidR="00565303" w:rsidRPr="006D2870" w:rsidRDefault="00565303" w:rsidP="0055358A">
    <w:pPr>
      <w:pBdr>
        <w:bottom w:val="single" w:sz="4" w:space="1" w:color="auto"/>
      </w:pBdr>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1CEDB3B9" w14:textId="6E2DB51E" w:rsidR="00565303" w:rsidRPr="0055358A" w:rsidRDefault="00565303" w:rsidP="005535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E688C" w14:textId="26B60EAA" w:rsidR="00565303" w:rsidRPr="006E088C" w:rsidRDefault="00565303" w:rsidP="00D1035F">
    <w:pPr>
      <w:pBdr>
        <w:bottom w:val="single" w:sz="4" w:space="1" w:color="auto"/>
      </w:pBdr>
      <w:jc w:val="right"/>
      <w:rPr>
        <w:rFonts w:ascii="Arial" w:hAnsi="Arial" w:cs="Arial"/>
        <w:i/>
        <w:sz w:val="18"/>
        <w:szCs w:val="18"/>
      </w:rPr>
    </w:pPr>
    <w:r w:rsidRPr="006E088C">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1E7D9A14" w14:textId="77777777" w:rsidR="00565303" w:rsidRPr="004D3F18" w:rsidRDefault="00565303" w:rsidP="00D1035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FCFEB" w14:textId="4FBBEEFD" w:rsidR="00565303" w:rsidRPr="002A3D1C" w:rsidRDefault="00565303"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14:paraId="656854FE" w14:textId="77777777" w:rsidR="00565303" w:rsidRPr="002A3D1C" w:rsidRDefault="00565303" w:rsidP="00D1035F">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E81CB" w14:textId="4606EE33" w:rsidR="00565303" w:rsidRPr="002A3D1C" w:rsidRDefault="00565303"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5C650B4F" w14:textId="69483D8B" w:rsidR="00565303" w:rsidRPr="0055358A" w:rsidRDefault="00565303" w:rsidP="005535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0451" w14:textId="06CD8BC0" w:rsidR="00565303" w:rsidRPr="002A3D1C" w:rsidRDefault="00565303" w:rsidP="00D1035F">
    <w:pPr>
      <w:pBdr>
        <w:bottom w:val="single" w:sz="4" w:space="1" w:color="auto"/>
      </w:pBdr>
      <w:jc w:val="right"/>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/Anex</w:t>
    </w:r>
    <w:r w:rsidR="003B217B">
      <w:rPr>
        <w:rFonts w:ascii="Arial" w:hAnsi="Arial" w:cs="Arial"/>
        <w:i/>
        <w:sz w:val="18"/>
        <w:szCs w:val="18"/>
      </w:rPr>
      <w:t>o</w:t>
    </w:r>
    <w:r>
      <w:rPr>
        <w:rFonts w:ascii="Arial" w:hAnsi="Arial" w:cs="Arial"/>
        <w:i/>
        <w:sz w:val="18"/>
        <w:szCs w:val="18"/>
      </w:rPr>
      <w:t xml:space="preserve"> 1</w:t>
    </w:r>
  </w:p>
  <w:p w14:paraId="4DE295FB" w14:textId="77777777" w:rsidR="00565303" w:rsidRPr="004D3F18" w:rsidRDefault="00565303" w:rsidP="00D10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5E4F66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39E68D0A"/>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313AE7B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C81C877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255BDD"/>
    <w:multiLevelType w:val="hybridMultilevel"/>
    <w:tmpl w:val="900A3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15C7A"/>
    <w:multiLevelType w:val="hybridMultilevel"/>
    <w:tmpl w:val="FEEAE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C16A7"/>
    <w:multiLevelType w:val="hybridMultilevel"/>
    <w:tmpl w:val="C604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207FFE"/>
    <w:multiLevelType w:val="hybridMultilevel"/>
    <w:tmpl w:val="312AA7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095AD2"/>
    <w:multiLevelType w:val="hybridMultilevel"/>
    <w:tmpl w:val="DB305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97194E"/>
    <w:multiLevelType w:val="hybridMultilevel"/>
    <w:tmpl w:val="0E588C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274D687A"/>
    <w:multiLevelType w:val="multilevel"/>
    <w:tmpl w:val="8738DB3C"/>
    <w:lvl w:ilvl="0">
      <w:start w:val="1"/>
      <w:numFmt w:val="decimal"/>
      <w:pStyle w:val="List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D9976C5"/>
    <w:multiLevelType w:val="hybridMultilevel"/>
    <w:tmpl w:val="FAB48B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A702B6"/>
    <w:multiLevelType w:val="hybridMultilevel"/>
    <w:tmpl w:val="76BEC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377A48"/>
    <w:multiLevelType w:val="hybridMultilevel"/>
    <w:tmpl w:val="DB32C8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94478E"/>
    <w:multiLevelType w:val="hybridMultilevel"/>
    <w:tmpl w:val="31F4D9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EB3505"/>
    <w:multiLevelType w:val="hybridMultilevel"/>
    <w:tmpl w:val="3A180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7E77F4F"/>
    <w:multiLevelType w:val="multilevel"/>
    <w:tmpl w:val="40880AF0"/>
    <w:lvl w:ilvl="0">
      <w:start w:val="1"/>
      <w:numFmt w:val="decimal"/>
      <w:pStyle w:val="TableListNo"/>
      <w:lvlText w:val="%1."/>
      <w:lvlJc w:val="left"/>
      <w:pPr>
        <w:tabs>
          <w:tab w:val="num" w:pos="360"/>
        </w:tabs>
        <w:ind w:left="360" w:hanging="360"/>
      </w:pPr>
      <w:rPr>
        <w:rFonts w:hint="default"/>
      </w:rPr>
    </w:lvl>
    <w:lvl w:ilvl="1">
      <w:start w:val="1"/>
      <w:numFmt w:val="decimal"/>
      <w:pStyle w:val="TableListNo2"/>
      <w:lvlText w:val="%1.%2."/>
      <w:lvlJc w:val="left"/>
      <w:pPr>
        <w:tabs>
          <w:tab w:val="num" w:pos="720"/>
        </w:tabs>
        <w:ind w:left="360" w:hanging="360"/>
      </w:pPr>
      <w:rPr>
        <w:rFonts w:hint="default"/>
      </w:rPr>
    </w:lvl>
    <w:lvl w:ilvl="2">
      <w:start w:val="1"/>
      <w:numFmt w:val="decimal"/>
      <w:pStyle w:val="TableListNo3"/>
      <w:lvlText w:val="%1.%2.%3."/>
      <w:lvlJc w:val="left"/>
      <w:pPr>
        <w:tabs>
          <w:tab w:val="num" w:pos="720"/>
        </w:tabs>
        <w:ind w:left="36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B039C"/>
    <w:multiLevelType w:val="hybridMultilevel"/>
    <w:tmpl w:val="6206FC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C32375"/>
    <w:multiLevelType w:val="multilevel"/>
    <w:tmpl w:val="0B1A3F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3CC5DC5"/>
    <w:multiLevelType w:val="hybridMultilevel"/>
    <w:tmpl w:val="29AC0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957B51"/>
    <w:multiLevelType w:val="multilevel"/>
    <w:tmpl w:val="4282D9D2"/>
    <w:lvl w:ilvl="0">
      <w:start w:val="1"/>
      <w:numFmt w:val="decimal"/>
      <w:pStyle w:val="ListNumber"/>
      <w:lvlText w:val="%1."/>
      <w:lvlJc w:val="left"/>
      <w:pPr>
        <w:tabs>
          <w:tab w:val="num" w:pos="432"/>
        </w:tabs>
        <w:ind w:left="432" w:hanging="432"/>
      </w:pPr>
      <w:rPr>
        <w:rFonts w:hint="default"/>
      </w:rPr>
    </w:lvl>
    <w:lvl w:ilvl="1">
      <w:start w:val="1"/>
      <w:numFmt w:val="decimal"/>
      <w:lvlText w:val="%1.%2"/>
      <w:lvlJc w:val="left"/>
      <w:pPr>
        <w:tabs>
          <w:tab w:val="num" w:pos="1008"/>
        </w:tabs>
        <w:ind w:left="1008" w:hanging="576"/>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160"/>
        </w:tabs>
        <w:ind w:left="2160"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AC9688A"/>
    <w:multiLevelType w:val="hybridMultilevel"/>
    <w:tmpl w:val="23C49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785D67"/>
    <w:multiLevelType w:val="hybridMultilevel"/>
    <w:tmpl w:val="9E0A76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D00B43"/>
    <w:multiLevelType w:val="hybridMultilevel"/>
    <w:tmpl w:val="4DBC77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F455AE"/>
    <w:multiLevelType w:val="hybridMultilevel"/>
    <w:tmpl w:val="C0F4EF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387C98"/>
    <w:multiLevelType w:val="hybridMultilevel"/>
    <w:tmpl w:val="C0D2A9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7"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0"/>
  </w:num>
  <w:num w:numId="12">
    <w:abstractNumId w:val="11"/>
  </w:num>
  <w:num w:numId="13">
    <w:abstractNumId w:val="36"/>
  </w:num>
  <w:num w:numId="14">
    <w:abstractNumId w:val="6"/>
  </w:num>
  <w:num w:numId="15">
    <w:abstractNumId w:val="47"/>
  </w:num>
  <w:num w:numId="16">
    <w:abstractNumId w:val="27"/>
  </w:num>
  <w:num w:numId="17">
    <w:abstractNumId w:val="25"/>
  </w:num>
  <w:num w:numId="18">
    <w:abstractNumId w:val="42"/>
  </w:num>
  <w:num w:numId="19">
    <w:abstractNumId w:val="20"/>
  </w:num>
  <w:num w:numId="20">
    <w:abstractNumId w:val="7"/>
  </w:num>
  <w:num w:numId="21">
    <w:abstractNumId w:val="28"/>
  </w:num>
  <w:num w:numId="22">
    <w:abstractNumId w:val="21"/>
  </w:num>
  <w:num w:numId="23">
    <w:abstractNumId w:val="9"/>
  </w:num>
  <w:num w:numId="24">
    <w:abstractNumId w:val="33"/>
  </w:num>
  <w:num w:numId="25">
    <w:abstractNumId w:val="31"/>
  </w:num>
  <w:num w:numId="26">
    <w:abstractNumId w:val="26"/>
  </w:num>
  <w:num w:numId="27">
    <w:abstractNumId w:val="13"/>
  </w:num>
  <w:num w:numId="28">
    <w:abstractNumId w:val="18"/>
  </w:num>
  <w:num w:numId="29">
    <w:abstractNumId w:val="44"/>
  </w:num>
  <w:num w:numId="30">
    <w:abstractNumId w:val="19"/>
  </w:num>
  <w:num w:numId="31">
    <w:abstractNumId w:val="32"/>
  </w:num>
  <w:num w:numId="32">
    <w:abstractNumId w:val="41"/>
  </w:num>
  <w:num w:numId="33">
    <w:abstractNumId w:val="45"/>
  </w:num>
  <w:num w:numId="34">
    <w:abstractNumId w:val="17"/>
  </w:num>
  <w:num w:numId="35">
    <w:abstractNumId w:val="35"/>
  </w:num>
  <w:num w:numId="36">
    <w:abstractNumId w:val="10"/>
  </w:num>
  <w:num w:numId="37">
    <w:abstractNumId w:val="22"/>
  </w:num>
  <w:num w:numId="38">
    <w:abstractNumId w:val="3"/>
  </w:num>
  <w:num w:numId="39">
    <w:abstractNumId w:val="16"/>
  </w:num>
  <w:num w:numId="40">
    <w:abstractNumId w:val="2"/>
  </w:num>
  <w:num w:numId="41">
    <w:abstractNumId w:val="37"/>
  </w:num>
  <w:num w:numId="42">
    <w:abstractNumId w:val="1"/>
  </w:num>
  <w:num w:numId="43">
    <w:abstractNumId w:val="0"/>
  </w:num>
  <w:num w:numId="44">
    <w:abstractNumId w:val="30"/>
  </w:num>
  <w:num w:numId="45">
    <w:abstractNumId w:val="12"/>
  </w:num>
  <w:num w:numId="46">
    <w:abstractNumId w:val="8"/>
  </w:num>
  <w:num w:numId="47">
    <w:abstractNumId w:val="14"/>
  </w:num>
  <w:num w:numId="48">
    <w:abstractNumId w:val="43"/>
  </w:num>
  <w:num w:numId="49">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60A4"/>
    <w:rsid w:val="00006514"/>
    <w:rsid w:val="00006ECD"/>
    <w:rsid w:val="00007296"/>
    <w:rsid w:val="00010E52"/>
    <w:rsid w:val="00014BDB"/>
    <w:rsid w:val="00015E07"/>
    <w:rsid w:val="00024645"/>
    <w:rsid w:val="000254DF"/>
    <w:rsid w:val="00031A88"/>
    <w:rsid w:val="0003449E"/>
    <w:rsid w:val="00036C53"/>
    <w:rsid w:val="000518C2"/>
    <w:rsid w:val="00056944"/>
    <w:rsid w:val="00056DC1"/>
    <w:rsid w:val="0005799B"/>
    <w:rsid w:val="00060156"/>
    <w:rsid w:val="00070BBC"/>
    <w:rsid w:val="00073C92"/>
    <w:rsid w:val="00080F03"/>
    <w:rsid w:val="0008126E"/>
    <w:rsid w:val="000900E1"/>
    <w:rsid w:val="0009076A"/>
    <w:rsid w:val="000923C1"/>
    <w:rsid w:val="000B6220"/>
    <w:rsid w:val="000C21B1"/>
    <w:rsid w:val="000C3C87"/>
    <w:rsid w:val="000C7460"/>
    <w:rsid w:val="000E01C1"/>
    <w:rsid w:val="000F0B93"/>
    <w:rsid w:val="000F0C36"/>
    <w:rsid w:val="000F1156"/>
    <w:rsid w:val="000F52BA"/>
    <w:rsid w:val="001074C4"/>
    <w:rsid w:val="001111A9"/>
    <w:rsid w:val="00112062"/>
    <w:rsid w:val="001151A3"/>
    <w:rsid w:val="001245DF"/>
    <w:rsid w:val="00130BFD"/>
    <w:rsid w:val="00136C93"/>
    <w:rsid w:val="001419C7"/>
    <w:rsid w:val="00150AC4"/>
    <w:rsid w:val="00162D88"/>
    <w:rsid w:val="00166ABA"/>
    <w:rsid w:val="001743FD"/>
    <w:rsid w:val="001764E6"/>
    <w:rsid w:val="001808F1"/>
    <w:rsid w:val="001A33B6"/>
    <w:rsid w:val="001C069F"/>
    <w:rsid w:val="001C6038"/>
    <w:rsid w:val="001F60A1"/>
    <w:rsid w:val="00200759"/>
    <w:rsid w:val="00200A67"/>
    <w:rsid w:val="00201F88"/>
    <w:rsid w:val="00202332"/>
    <w:rsid w:val="002210F4"/>
    <w:rsid w:val="00226FE9"/>
    <w:rsid w:val="00254721"/>
    <w:rsid w:val="00257709"/>
    <w:rsid w:val="00263159"/>
    <w:rsid w:val="002779F7"/>
    <w:rsid w:val="00287939"/>
    <w:rsid w:val="002930AF"/>
    <w:rsid w:val="002934CF"/>
    <w:rsid w:val="00295115"/>
    <w:rsid w:val="002A380C"/>
    <w:rsid w:val="002A3D1C"/>
    <w:rsid w:val="002C187A"/>
    <w:rsid w:val="002C20F1"/>
    <w:rsid w:val="002D2863"/>
    <w:rsid w:val="002D5EC0"/>
    <w:rsid w:val="002D79A1"/>
    <w:rsid w:val="002E3DEA"/>
    <w:rsid w:val="002E7CC2"/>
    <w:rsid w:val="002F50FF"/>
    <w:rsid w:val="002F6F9B"/>
    <w:rsid w:val="00307B47"/>
    <w:rsid w:val="003106B2"/>
    <w:rsid w:val="003331C6"/>
    <w:rsid w:val="0034426E"/>
    <w:rsid w:val="00345044"/>
    <w:rsid w:val="00346047"/>
    <w:rsid w:val="00351095"/>
    <w:rsid w:val="00354A9C"/>
    <w:rsid w:val="00364973"/>
    <w:rsid w:val="00364C8C"/>
    <w:rsid w:val="00372347"/>
    <w:rsid w:val="003779D4"/>
    <w:rsid w:val="00382398"/>
    <w:rsid w:val="003909E4"/>
    <w:rsid w:val="00396BDD"/>
    <w:rsid w:val="00397840"/>
    <w:rsid w:val="003A3E30"/>
    <w:rsid w:val="003A70FE"/>
    <w:rsid w:val="003B0C35"/>
    <w:rsid w:val="003B217B"/>
    <w:rsid w:val="003B219E"/>
    <w:rsid w:val="003E21B3"/>
    <w:rsid w:val="003F0651"/>
    <w:rsid w:val="00411E65"/>
    <w:rsid w:val="00412DE9"/>
    <w:rsid w:val="00420040"/>
    <w:rsid w:val="00423388"/>
    <w:rsid w:val="00426D73"/>
    <w:rsid w:val="00431DF9"/>
    <w:rsid w:val="00445654"/>
    <w:rsid w:val="0045327F"/>
    <w:rsid w:val="00454913"/>
    <w:rsid w:val="00457441"/>
    <w:rsid w:val="004579F6"/>
    <w:rsid w:val="004656D0"/>
    <w:rsid w:val="00465B53"/>
    <w:rsid w:val="00473ABD"/>
    <w:rsid w:val="00473B8E"/>
    <w:rsid w:val="00482DCA"/>
    <w:rsid w:val="00483E69"/>
    <w:rsid w:val="00494B80"/>
    <w:rsid w:val="00497E66"/>
    <w:rsid w:val="004B6CFD"/>
    <w:rsid w:val="004C204D"/>
    <w:rsid w:val="004D0436"/>
    <w:rsid w:val="004D0936"/>
    <w:rsid w:val="004E7ED7"/>
    <w:rsid w:val="004F243D"/>
    <w:rsid w:val="004F3D8D"/>
    <w:rsid w:val="004F543A"/>
    <w:rsid w:val="005076F1"/>
    <w:rsid w:val="00512B91"/>
    <w:rsid w:val="005143AE"/>
    <w:rsid w:val="005158EB"/>
    <w:rsid w:val="0052082F"/>
    <w:rsid w:val="00525234"/>
    <w:rsid w:val="00537611"/>
    <w:rsid w:val="00542FCC"/>
    <w:rsid w:val="0055358A"/>
    <w:rsid w:val="0055762E"/>
    <w:rsid w:val="00565303"/>
    <w:rsid w:val="00565445"/>
    <w:rsid w:val="00575334"/>
    <w:rsid w:val="00590B54"/>
    <w:rsid w:val="00593736"/>
    <w:rsid w:val="005A3181"/>
    <w:rsid w:val="005A7C9A"/>
    <w:rsid w:val="005B0330"/>
    <w:rsid w:val="005B0F06"/>
    <w:rsid w:val="005B6141"/>
    <w:rsid w:val="005C199D"/>
    <w:rsid w:val="005C3F15"/>
    <w:rsid w:val="005F3989"/>
    <w:rsid w:val="005F4303"/>
    <w:rsid w:val="005F7B20"/>
    <w:rsid w:val="00601B52"/>
    <w:rsid w:val="0060280B"/>
    <w:rsid w:val="00604422"/>
    <w:rsid w:val="00623F5D"/>
    <w:rsid w:val="00624120"/>
    <w:rsid w:val="00624E8F"/>
    <w:rsid w:val="00627824"/>
    <w:rsid w:val="00651341"/>
    <w:rsid w:val="00651577"/>
    <w:rsid w:val="00654F9E"/>
    <w:rsid w:val="0065760A"/>
    <w:rsid w:val="00666F8B"/>
    <w:rsid w:val="006815B2"/>
    <w:rsid w:val="00682B31"/>
    <w:rsid w:val="006864E1"/>
    <w:rsid w:val="00690C6F"/>
    <w:rsid w:val="00691001"/>
    <w:rsid w:val="0069554D"/>
    <w:rsid w:val="006B1037"/>
    <w:rsid w:val="006B2A8F"/>
    <w:rsid w:val="006C6D9D"/>
    <w:rsid w:val="006D2870"/>
    <w:rsid w:val="006D4DE1"/>
    <w:rsid w:val="006E088C"/>
    <w:rsid w:val="006E56AD"/>
    <w:rsid w:val="006E5763"/>
    <w:rsid w:val="007101BB"/>
    <w:rsid w:val="00713308"/>
    <w:rsid w:val="00715274"/>
    <w:rsid w:val="00725A91"/>
    <w:rsid w:val="00727E01"/>
    <w:rsid w:val="00745222"/>
    <w:rsid w:val="00752E19"/>
    <w:rsid w:val="00757614"/>
    <w:rsid w:val="007728B4"/>
    <w:rsid w:val="0077622E"/>
    <w:rsid w:val="00777FE4"/>
    <w:rsid w:val="007801F0"/>
    <w:rsid w:val="0079075D"/>
    <w:rsid w:val="007910DD"/>
    <w:rsid w:val="007B5338"/>
    <w:rsid w:val="007C1468"/>
    <w:rsid w:val="007C41D7"/>
    <w:rsid w:val="007C5A3A"/>
    <w:rsid w:val="007F16FB"/>
    <w:rsid w:val="007F1BBA"/>
    <w:rsid w:val="007F4639"/>
    <w:rsid w:val="00801D4C"/>
    <w:rsid w:val="0081600F"/>
    <w:rsid w:val="0082722D"/>
    <w:rsid w:val="008274F7"/>
    <w:rsid w:val="008441F9"/>
    <w:rsid w:val="00846A99"/>
    <w:rsid w:val="008641D1"/>
    <w:rsid w:val="00870FB9"/>
    <w:rsid w:val="00872F67"/>
    <w:rsid w:val="008879E9"/>
    <w:rsid w:val="00893346"/>
    <w:rsid w:val="00894B0D"/>
    <w:rsid w:val="00894D19"/>
    <w:rsid w:val="00895ED9"/>
    <w:rsid w:val="008A0D8D"/>
    <w:rsid w:val="008B1A69"/>
    <w:rsid w:val="008B6157"/>
    <w:rsid w:val="008C1A39"/>
    <w:rsid w:val="008D1B43"/>
    <w:rsid w:val="008E6EF8"/>
    <w:rsid w:val="008E7DFB"/>
    <w:rsid w:val="008F7327"/>
    <w:rsid w:val="0090059C"/>
    <w:rsid w:val="009076C8"/>
    <w:rsid w:val="00915BBE"/>
    <w:rsid w:val="00920D5C"/>
    <w:rsid w:val="00921D62"/>
    <w:rsid w:val="00922791"/>
    <w:rsid w:val="00927CD6"/>
    <w:rsid w:val="00930A7B"/>
    <w:rsid w:val="00933572"/>
    <w:rsid w:val="009363C7"/>
    <w:rsid w:val="00944A74"/>
    <w:rsid w:val="0095244A"/>
    <w:rsid w:val="00972D36"/>
    <w:rsid w:val="00973BFB"/>
    <w:rsid w:val="0097612F"/>
    <w:rsid w:val="00980406"/>
    <w:rsid w:val="00994621"/>
    <w:rsid w:val="00995D63"/>
    <w:rsid w:val="009A2C8F"/>
    <w:rsid w:val="009A7B65"/>
    <w:rsid w:val="009D2AD6"/>
    <w:rsid w:val="009D3A07"/>
    <w:rsid w:val="009D4711"/>
    <w:rsid w:val="009D491E"/>
    <w:rsid w:val="009D5DA6"/>
    <w:rsid w:val="009E3899"/>
    <w:rsid w:val="009E3A84"/>
    <w:rsid w:val="009E72D7"/>
    <w:rsid w:val="009E7ACC"/>
    <w:rsid w:val="009F325B"/>
    <w:rsid w:val="009F450E"/>
    <w:rsid w:val="009F54DA"/>
    <w:rsid w:val="00A06984"/>
    <w:rsid w:val="00A11C8B"/>
    <w:rsid w:val="00A1324E"/>
    <w:rsid w:val="00A27BE3"/>
    <w:rsid w:val="00A339B9"/>
    <w:rsid w:val="00A40EDF"/>
    <w:rsid w:val="00A443BB"/>
    <w:rsid w:val="00A568DF"/>
    <w:rsid w:val="00A671DA"/>
    <w:rsid w:val="00A73A79"/>
    <w:rsid w:val="00A93C52"/>
    <w:rsid w:val="00A94008"/>
    <w:rsid w:val="00AA7368"/>
    <w:rsid w:val="00AB3EF1"/>
    <w:rsid w:val="00AB4FF9"/>
    <w:rsid w:val="00AE7B21"/>
    <w:rsid w:val="00AF1980"/>
    <w:rsid w:val="00AF2021"/>
    <w:rsid w:val="00B016F8"/>
    <w:rsid w:val="00B025B7"/>
    <w:rsid w:val="00B42F3A"/>
    <w:rsid w:val="00B471BD"/>
    <w:rsid w:val="00B50C2D"/>
    <w:rsid w:val="00B64904"/>
    <w:rsid w:val="00B74E4E"/>
    <w:rsid w:val="00B83F40"/>
    <w:rsid w:val="00BA085E"/>
    <w:rsid w:val="00BA60CE"/>
    <w:rsid w:val="00BB7AB8"/>
    <w:rsid w:val="00BC5607"/>
    <w:rsid w:val="00BC6F34"/>
    <w:rsid w:val="00BD62B8"/>
    <w:rsid w:val="00BE0D1D"/>
    <w:rsid w:val="00BE2448"/>
    <w:rsid w:val="00BE24D4"/>
    <w:rsid w:val="00BF2BE7"/>
    <w:rsid w:val="00BF4512"/>
    <w:rsid w:val="00BF7E1E"/>
    <w:rsid w:val="00C05102"/>
    <w:rsid w:val="00C13FA6"/>
    <w:rsid w:val="00C169ED"/>
    <w:rsid w:val="00C30813"/>
    <w:rsid w:val="00C44645"/>
    <w:rsid w:val="00C5484D"/>
    <w:rsid w:val="00C618F2"/>
    <w:rsid w:val="00C6752C"/>
    <w:rsid w:val="00C73207"/>
    <w:rsid w:val="00C75F3D"/>
    <w:rsid w:val="00C7602A"/>
    <w:rsid w:val="00C82160"/>
    <w:rsid w:val="00C82ED9"/>
    <w:rsid w:val="00C87D68"/>
    <w:rsid w:val="00C9281B"/>
    <w:rsid w:val="00CA367A"/>
    <w:rsid w:val="00CB1D26"/>
    <w:rsid w:val="00CC4C21"/>
    <w:rsid w:val="00CC57AD"/>
    <w:rsid w:val="00CD0FE9"/>
    <w:rsid w:val="00CD352D"/>
    <w:rsid w:val="00CD7355"/>
    <w:rsid w:val="00CE5B83"/>
    <w:rsid w:val="00CF6EDD"/>
    <w:rsid w:val="00D03D59"/>
    <w:rsid w:val="00D05922"/>
    <w:rsid w:val="00D1035F"/>
    <w:rsid w:val="00D107A3"/>
    <w:rsid w:val="00D147EA"/>
    <w:rsid w:val="00D2056A"/>
    <w:rsid w:val="00D21383"/>
    <w:rsid w:val="00D251B6"/>
    <w:rsid w:val="00D3653F"/>
    <w:rsid w:val="00D42AE1"/>
    <w:rsid w:val="00D605A4"/>
    <w:rsid w:val="00D61B13"/>
    <w:rsid w:val="00D71C4A"/>
    <w:rsid w:val="00D7746A"/>
    <w:rsid w:val="00D838FE"/>
    <w:rsid w:val="00D8406F"/>
    <w:rsid w:val="00D859C7"/>
    <w:rsid w:val="00D86CE1"/>
    <w:rsid w:val="00D9021F"/>
    <w:rsid w:val="00DA1080"/>
    <w:rsid w:val="00DA12C2"/>
    <w:rsid w:val="00DA1863"/>
    <w:rsid w:val="00DA1B9D"/>
    <w:rsid w:val="00DB30A6"/>
    <w:rsid w:val="00DD6A9E"/>
    <w:rsid w:val="00DF54AB"/>
    <w:rsid w:val="00E23367"/>
    <w:rsid w:val="00E31B92"/>
    <w:rsid w:val="00E475D4"/>
    <w:rsid w:val="00E573CB"/>
    <w:rsid w:val="00E74D1C"/>
    <w:rsid w:val="00E86576"/>
    <w:rsid w:val="00E8776E"/>
    <w:rsid w:val="00E9237A"/>
    <w:rsid w:val="00EA0B88"/>
    <w:rsid w:val="00EB2285"/>
    <w:rsid w:val="00EC4294"/>
    <w:rsid w:val="00EC681E"/>
    <w:rsid w:val="00ED02D3"/>
    <w:rsid w:val="00ED477B"/>
    <w:rsid w:val="00ED4B01"/>
    <w:rsid w:val="00ED5E31"/>
    <w:rsid w:val="00EE4815"/>
    <w:rsid w:val="00EE64C1"/>
    <w:rsid w:val="00F01B6F"/>
    <w:rsid w:val="00F05AA0"/>
    <w:rsid w:val="00F05D6C"/>
    <w:rsid w:val="00F061CB"/>
    <w:rsid w:val="00F11793"/>
    <w:rsid w:val="00F24050"/>
    <w:rsid w:val="00F248AA"/>
    <w:rsid w:val="00F2595D"/>
    <w:rsid w:val="00F31539"/>
    <w:rsid w:val="00F444EC"/>
    <w:rsid w:val="00F45FE3"/>
    <w:rsid w:val="00F54D03"/>
    <w:rsid w:val="00F6347A"/>
    <w:rsid w:val="00F74CC5"/>
    <w:rsid w:val="00F7503A"/>
    <w:rsid w:val="00F759BD"/>
    <w:rsid w:val="00F81FEF"/>
    <w:rsid w:val="00F978B9"/>
    <w:rsid w:val="00FA61AF"/>
    <w:rsid w:val="00FB2C17"/>
    <w:rsid w:val="00FC4981"/>
    <w:rsid w:val="00FC49FF"/>
    <w:rsid w:val="00FC5ABF"/>
    <w:rsid w:val="00FD3A06"/>
    <w:rsid w:val="00FD5A0E"/>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FCB336"/>
  <w15:docId w15:val="{EBCC72E1-162E-482A-AAD0-727EB82B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qFormat/>
    <w:rsid w:val="002779F7"/>
    <w:pPr>
      <w:keepNext/>
      <w:outlineLvl w:val="3"/>
    </w:pPr>
    <w:rPr>
      <w:b/>
      <w:bCs/>
      <w:szCs w:val="20"/>
      <w:lang w:val="en-GB"/>
    </w:rPr>
  </w:style>
  <w:style w:type="paragraph" w:styleId="Heading5">
    <w:name w:val="heading 5"/>
    <w:basedOn w:val="Normal"/>
    <w:next w:val="Normal"/>
    <w:link w:val="Heading5Char"/>
    <w:qFormat/>
    <w:rsid w:val="002779F7"/>
    <w:pPr>
      <w:keepNext/>
      <w:jc w:val="both"/>
      <w:outlineLvl w:val="4"/>
    </w:pPr>
    <w:rPr>
      <w:b/>
      <w:i/>
      <w:iCs/>
      <w:sz w:val="22"/>
      <w:u w:val="single"/>
      <w:lang w:val="en-GB"/>
    </w:rPr>
  </w:style>
  <w:style w:type="paragraph" w:styleId="Heading6">
    <w:name w:val="heading 6"/>
    <w:basedOn w:val="Normal"/>
    <w:next w:val="Normal"/>
    <w:link w:val="Heading6Char"/>
    <w:qFormat/>
    <w:rsid w:val="002779F7"/>
    <w:pPr>
      <w:keepNext/>
      <w:outlineLvl w:val="5"/>
    </w:pPr>
    <w:rPr>
      <w:i/>
      <w:iCs/>
      <w:sz w:val="23"/>
      <w:szCs w:val="23"/>
      <w:lang w:val="en-GB"/>
    </w:rPr>
  </w:style>
  <w:style w:type="paragraph" w:styleId="Heading7">
    <w:name w:val="heading 7"/>
    <w:basedOn w:val="Normal"/>
    <w:next w:val="Normal"/>
    <w:link w:val="Heading7Char"/>
    <w:qFormat/>
    <w:rsid w:val="002779F7"/>
    <w:pPr>
      <w:keepNext/>
      <w:jc w:val="center"/>
      <w:outlineLvl w:val="6"/>
    </w:pPr>
    <w:rPr>
      <w:b/>
      <w:bCs/>
      <w:sz w:val="26"/>
      <w:szCs w:val="26"/>
      <w:lang w:val="en-GB"/>
    </w:rPr>
  </w:style>
  <w:style w:type="paragraph" w:styleId="Heading8">
    <w:name w:val="heading 8"/>
    <w:basedOn w:val="Normal"/>
    <w:next w:val="Normal"/>
    <w:link w:val="Heading8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rsid w:val="002779F7"/>
    <w:pPr>
      <w:tabs>
        <w:tab w:val="center" w:pos="4153"/>
        <w:tab w:val="right" w:pos="8306"/>
      </w:tabs>
    </w:pPr>
    <w:rPr>
      <w:szCs w:val="20"/>
      <w:lang w:val="en-GB"/>
    </w:rPr>
  </w:style>
  <w:style w:type="character" w:customStyle="1" w:styleId="HeaderChar">
    <w:name w:val="Header Char"/>
    <w:link w:val="Header"/>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rsid w:val="002779F7"/>
    <w:pPr>
      <w:ind w:left="1418" w:right="283" w:hanging="709"/>
    </w:pPr>
    <w:rPr>
      <w:sz w:val="24"/>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Caption">
    <w:name w:val="caption"/>
    <w:basedOn w:val="Normal"/>
    <w:next w:val="Normal"/>
    <w:qFormat/>
    <w:locked/>
    <w:rsid w:val="00E573CB"/>
    <w:pPr>
      <w:widowControl/>
      <w:tabs>
        <w:tab w:val="left" w:pos="-720"/>
        <w:tab w:val="left" w:pos="310"/>
        <w:tab w:val="left" w:pos="835"/>
      </w:tabs>
      <w:autoSpaceDE/>
      <w:autoSpaceDN/>
      <w:adjustRightInd/>
      <w:ind w:firstLine="900"/>
      <w:jc w:val="both"/>
    </w:pPr>
    <w:rPr>
      <w:b/>
      <w:sz w:val="40"/>
      <w:lang w:val="en-GB"/>
    </w:rPr>
  </w:style>
  <w:style w:type="paragraph" w:customStyle="1" w:styleId="Para1">
    <w:name w:val="Para1"/>
    <w:basedOn w:val="Normal"/>
    <w:rsid w:val="00E573CB"/>
    <w:pPr>
      <w:widowControl/>
      <w:numPr>
        <w:numId w:val="16"/>
      </w:numPr>
      <w:autoSpaceDE/>
      <w:autoSpaceDN/>
      <w:adjustRightInd/>
      <w:spacing w:before="120" w:after="120"/>
      <w:jc w:val="both"/>
    </w:pPr>
    <w:rPr>
      <w:snapToGrid w:val="0"/>
      <w:sz w:val="22"/>
      <w:szCs w:val="18"/>
      <w:lang w:val="en-GB"/>
    </w:rPr>
  </w:style>
  <w:style w:type="paragraph" w:customStyle="1" w:styleId="Para3">
    <w:name w:val="Para3"/>
    <w:basedOn w:val="Normal"/>
    <w:rsid w:val="00E573CB"/>
    <w:pPr>
      <w:widowControl/>
      <w:numPr>
        <w:ilvl w:val="2"/>
        <w:numId w:val="49"/>
      </w:numPr>
      <w:tabs>
        <w:tab w:val="num" w:pos="1440"/>
        <w:tab w:val="left" w:pos="1980"/>
      </w:tabs>
      <w:autoSpaceDE/>
      <w:autoSpaceDN/>
      <w:adjustRightInd/>
      <w:spacing w:before="80" w:after="80"/>
      <w:ind w:left="1440"/>
      <w:jc w:val="both"/>
    </w:pPr>
    <w:rPr>
      <w:sz w:val="22"/>
      <w:szCs w:val="20"/>
      <w:lang w:val="en-GB"/>
    </w:rPr>
  </w:style>
  <w:style w:type="paragraph" w:styleId="NormalWeb">
    <w:name w:val="Normal (Web)"/>
    <w:basedOn w:val="Normal"/>
    <w:rsid w:val="00E573CB"/>
    <w:pPr>
      <w:widowControl/>
      <w:autoSpaceDE/>
      <w:autoSpaceDN/>
      <w:adjustRightInd/>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E573CB"/>
    <w:rPr>
      <w:b/>
      <w:bCs/>
    </w:rPr>
  </w:style>
  <w:style w:type="character" w:customStyle="1" w:styleId="text1">
    <w:name w:val="text1"/>
    <w:rsid w:val="00E573CB"/>
    <w:rPr>
      <w:rFonts w:ascii="Verdana" w:hAnsi="Verdana" w:hint="default"/>
      <w:color w:val="000099"/>
      <w:sz w:val="11"/>
      <w:szCs w:val="11"/>
    </w:rPr>
  </w:style>
  <w:style w:type="numbering" w:customStyle="1" w:styleId="NoList1">
    <w:name w:val="No List1"/>
    <w:next w:val="NoList"/>
    <w:uiPriority w:val="99"/>
    <w:semiHidden/>
    <w:unhideWhenUsed/>
    <w:rsid w:val="00E573CB"/>
  </w:style>
  <w:style w:type="table" w:styleId="TableGrid">
    <w:name w:val="Table Grid"/>
    <w:basedOn w:val="TableNormal"/>
    <w:uiPriority w:val="59"/>
    <w:locked/>
    <w:rsid w:val="00E573CB"/>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next w:val="Normal"/>
    <w:rsid w:val="00E573CB"/>
    <w:pPr>
      <w:widowControl/>
      <w:autoSpaceDE/>
      <w:autoSpaceDN/>
      <w:adjustRightInd/>
      <w:ind w:left="360"/>
    </w:pPr>
    <w:rPr>
      <w:rFonts w:ascii="Arial" w:hAnsi="Arial"/>
      <w:sz w:val="22"/>
      <w:szCs w:val="22"/>
      <w:lang w:val="en-GB"/>
    </w:rPr>
  </w:style>
  <w:style w:type="paragraph" w:customStyle="1" w:styleId="Legal1">
    <w:name w:val="Legal 1"/>
    <w:basedOn w:val="Normal"/>
    <w:rsid w:val="00E573CB"/>
    <w:pPr>
      <w:ind w:left="400" w:hanging="400"/>
    </w:pPr>
    <w:rPr>
      <w:rFonts w:ascii="Univers" w:hAnsi="Univers"/>
    </w:rPr>
  </w:style>
  <w:style w:type="paragraph" w:customStyle="1" w:styleId="Legal2">
    <w:name w:val="Legal 2"/>
    <w:basedOn w:val="Normal"/>
    <w:rsid w:val="00E573CB"/>
    <w:pPr>
      <w:ind w:left="825" w:hanging="425"/>
    </w:pPr>
    <w:rPr>
      <w:rFonts w:ascii="Univers" w:hAnsi="Univers"/>
    </w:rPr>
  </w:style>
  <w:style w:type="paragraph" w:customStyle="1" w:styleId="Legal3">
    <w:name w:val="Legal 3"/>
    <w:basedOn w:val="Normal"/>
    <w:rsid w:val="00E573CB"/>
    <w:pPr>
      <w:ind w:left="400" w:hanging="400"/>
    </w:pPr>
    <w:rPr>
      <w:rFonts w:ascii="Univers" w:hAnsi="Univers"/>
    </w:rPr>
  </w:style>
  <w:style w:type="paragraph" w:styleId="ListBullet">
    <w:name w:val="List Bullet"/>
    <w:basedOn w:val="Normal"/>
    <w:autoRedefine/>
    <w:rsid w:val="00E573CB"/>
    <w:pPr>
      <w:widowControl/>
      <w:numPr>
        <w:numId w:val="38"/>
      </w:numPr>
      <w:autoSpaceDE/>
      <w:autoSpaceDN/>
      <w:adjustRightInd/>
    </w:pPr>
    <w:rPr>
      <w:rFonts w:ascii="Arial" w:hAnsi="Arial"/>
      <w:sz w:val="22"/>
      <w:szCs w:val="22"/>
      <w:lang w:val="en-GB"/>
    </w:rPr>
  </w:style>
  <w:style w:type="paragraph" w:customStyle="1" w:styleId="Listletter">
    <w:name w:val="List letter"/>
    <w:basedOn w:val="Normal"/>
    <w:next w:val="Normal"/>
    <w:rsid w:val="00E573CB"/>
    <w:pPr>
      <w:widowControl/>
      <w:numPr>
        <w:numId w:val="39"/>
      </w:numPr>
      <w:autoSpaceDE/>
      <w:autoSpaceDN/>
      <w:adjustRightInd/>
    </w:pPr>
    <w:rPr>
      <w:rFonts w:ascii="Arial" w:hAnsi="Arial"/>
      <w:sz w:val="22"/>
      <w:szCs w:val="22"/>
      <w:lang w:val="en-GB"/>
    </w:rPr>
  </w:style>
  <w:style w:type="paragraph" w:styleId="ListNumber">
    <w:name w:val="List Number"/>
    <w:basedOn w:val="Normal"/>
    <w:next w:val="Normal"/>
    <w:rsid w:val="00E573CB"/>
    <w:pPr>
      <w:widowControl/>
      <w:numPr>
        <w:numId w:val="41"/>
      </w:numPr>
      <w:autoSpaceDE/>
      <w:autoSpaceDN/>
      <w:adjustRightInd/>
    </w:pPr>
    <w:rPr>
      <w:rFonts w:ascii="Arial" w:hAnsi="Arial"/>
      <w:sz w:val="22"/>
      <w:szCs w:val="22"/>
      <w:lang w:val="en-GB"/>
    </w:rPr>
  </w:style>
  <w:style w:type="paragraph" w:styleId="ListNumber2">
    <w:name w:val="List Number 2"/>
    <w:basedOn w:val="Normal"/>
    <w:rsid w:val="00E573CB"/>
    <w:pPr>
      <w:widowControl/>
      <w:autoSpaceDE/>
      <w:autoSpaceDN/>
      <w:adjustRightInd/>
    </w:pPr>
    <w:rPr>
      <w:rFonts w:ascii="Arial" w:hAnsi="Arial"/>
      <w:sz w:val="22"/>
      <w:szCs w:val="22"/>
      <w:lang w:val="en-GB"/>
    </w:rPr>
  </w:style>
  <w:style w:type="paragraph" w:styleId="ListNumber3">
    <w:name w:val="List Number 3"/>
    <w:basedOn w:val="Normal"/>
    <w:rsid w:val="00E573CB"/>
    <w:pPr>
      <w:widowControl/>
      <w:autoSpaceDE/>
      <w:autoSpaceDN/>
      <w:adjustRightInd/>
    </w:pPr>
    <w:rPr>
      <w:rFonts w:ascii="Arial" w:hAnsi="Arial"/>
      <w:sz w:val="22"/>
      <w:szCs w:val="22"/>
      <w:lang w:val="en-GB"/>
    </w:rPr>
  </w:style>
  <w:style w:type="paragraph" w:customStyle="1" w:styleId="References">
    <w:name w:val="References"/>
    <w:basedOn w:val="Normal"/>
    <w:rsid w:val="00E573CB"/>
    <w:pPr>
      <w:tabs>
        <w:tab w:val="left" w:pos="-1161"/>
        <w:tab w:val="left" w:pos="-720"/>
        <w:tab w:val="left" w:pos="0"/>
        <w:tab w:val="left" w:pos="360"/>
      </w:tabs>
      <w:spacing w:after="10"/>
      <w:ind w:left="360" w:hanging="360"/>
    </w:pPr>
    <w:rPr>
      <w:rFonts w:ascii="Arial" w:hAnsi="Arial"/>
      <w:szCs w:val="20"/>
      <w:lang w:val="en-GB"/>
    </w:rPr>
  </w:style>
  <w:style w:type="paragraph" w:customStyle="1" w:styleId="TableFiguretitles">
    <w:name w:val="Table &amp; Figure titles"/>
    <w:basedOn w:val="Normal"/>
    <w:next w:val="Normal"/>
    <w:rsid w:val="00E573CB"/>
    <w:pPr>
      <w:widowControl/>
      <w:autoSpaceDE/>
      <w:autoSpaceDN/>
      <w:adjustRightInd/>
    </w:pPr>
    <w:rPr>
      <w:rFonts w:ascii="Arial" w:hAnsi="Arial"/>
      <w:b/>
      <w:bCs/>
      <w:szCs w:val="22"/>
      <w:lang w:val="en-GB"/>
    </w:rPr>
  </w:style>
  <w:style w:type="paragraph" w:customStyle="1" w:styleId="TableListNo">
    <w:name w:val="Table List No."/>
    <w:basedOn w:val="Normal"/>
    <w:rsid w:val="00E573CB"/>
    <w:pPr>
      <w:widowControl/>
      <w:numPr>
        <w:numId w:val="44"/>
      </w:numPr>
      <w:autoSpaceDE/>
      <w:autoSpaceDN/>
      <w:adjustRightInd/>
    </w:pPr>
    <w:rPr>
      <w:rFonts w:ascii="Arial" w:hAnsi="Arial"/>
      <w:b/>
      <w:caps/>
      <w:sz w:val="22"/>
      <w:szCs w:val="22"/>
      <w:lang w:val="en-GB"/>
    </w:rPr>
  </w:style>
  <w:style w:type="paragraph" w:customStyle="1" w:styleId="TableListNo2">
    <w:name w:val="Table List No. 2"/>
    <w:basedOn w:val="Normal"/>
    <w:rsid w:val="00E573CB"/>
    <w:pPr>
      <w:widowControl/>
      <w:numPr>
        <w:ilvl w:val="1"/>
        <w:numId w:val="44"/>
      </w:numPr>
      <w:autoSpaceDE/>
      <w:autoSpaceDN/>
      <w:adjustRightInd/>
    </w:pPr>
    <w:rPr>
      <w:rFonts w:ascii="Arial" w:hAnsi="Arial"/>
      <w:sz w:val="22"/>
      <w:szCs w:val="22"/>
      <w:lang w:val="en-GB"/>
    </w:rPr>
  </w:style>
  <w:style w:type="paragraph" w:customStyle="1" w:styleId="TableListNo3">
    <w:name w:val="Table List No. 3"/>
    <w:basedOn w:val="TableListNo2"/>
    <w:rsid w:val="00E573CB"/>
    <w:pPr>
      <w:numPr>
        <w:ilvl w:val="2"/>
      </w:numPr>
    </w:pPr>
  </w:style>
  <w:style w:type="paragraph" w:styleId="TOC1">
    <w:name w:val="toc 1"/>
    <w:basedOn w:val="Normal"/>
    <w:next w:val="Normal"/>
    <w:autoRedefine/>
    <w:uiPriority w:val="39"/>
    <w:unhideWhenUsed/>
    <w:locked/>
    <w:rsid w:val="00E573CB"/>
    <w:pPr>
      <w:widowControl/>
      <w:autoSpaceDE/>
      <w:autoSpaceDN/>
      <w:adjustRightInd/>
      <w:spacing w:after="100"/>
    </w:pPr>
    <w:rPr>
      <w:rFonts w:ascii="Arial" w:hAnsi="Arial"/>
      <w:sz w:val="22"/>
      <w:szCs w:val="22"/>
      <w:lang w:val="en-GB"/>
    </w:rPr>
  </w:style>
  <w:style w:type="paragraph" w:styleId="TOC2">
    <w:name w:val="toc 2"/>
    <w:basedOn w:val="Normal"/>
    <w:next w:val="Normal"/>
    <w:autoRedefine/>
    <w:uiPriority w:val="39"/>
    <w:unhideWhenUsed/>
    <w:locked/>
    <w:rsid w:val="00E573CB"/>
    <w:pPr>
      <w:widowControl/>
      <w:autoSpaceDE/>
      <w:autoSpaceDN/>
      <w:adjustRightInd/>
      <w:spacing w:after="100"/>
      <w:ind w:left="220"/>
    </w:pPr>
    <w:rPr>
      <w:rFonts w:ascii="Arial" w:hAnsi="Arial"/>
      <w:sz w:val="22"/>
      <w:szCs w:val="22"/>
      <w:lang w:val="en-GB"/>
    </w:rPr>
  </w:style>
  <w:style w:type="paragraph" w:styleId="Revision">
    <w:name w:val="Revision"/>
    <w:hidden/>
    <w:uiPriority w:val="99"/>
    <w:semiHidden/>
    <w:rsid w:val="00E573CB"/>
    <w:rPr>
      <w:rFonts w:ascii="Arial" w:hAnsi="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pe.wetlands.org/"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www.wildwaterfowl.org/captive-waterfowl-survey.html" TargetMode="Externa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isis.org" TargetMode="Externa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irdlife.org/datazone/species/factsheet/22680384/additional" TargetMode="External"/><Relationship Id="rId2" Type="http://schemas.openxmlformats.org/officeDocument/2006/relationships/hyperlink" Target="http://wpe.wetlands.org/" TargetMode="External"/><Relationship Id="rId1" Type="http://schemas.openxmlformats.org/officeDocument/2006/relationships/hyperlink" Target="http://www.birdskoreablog.org/?p=1237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42</Pages>
  <Words>13365</Words>
  <Characters>73961</Characters>
  <Application>Microsoft Office Word</Application>
  <DocSecurity>0</DocSecurity>
  <Lines>616</Lines>
  <Paragraphs>174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Ximena Cancino</cp:lastModifiedBy>
  <cp:revision>2</cp:revision>
  <cp:lastPrinted>2017-05-22T14:03:00Z</cp:lastPrinted>
  <dcterms:created xsi:type="dcterms:W3CDTF">2017-06-07T08:39:00Z</dcterms:created>
  <dcterms:modified xsi:type="dcterms:W3CDTF">2017-06-07T08:39:00Z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