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EC2A58" w:rsidRPr="00EC2A58" w14:paraId="20A3DAA5" w14:textId="77777777" w:rsidTr="00E111EA">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26EAEA61" w:rsidR="00EC2A58" w:rsidRPr="00E111EA"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rPr>
            </w:pPr>
            <w:r w:rsidRPr="00E111EA">
              <w:rPr>
                <w:rFonts w:eastAsia="Arial" w:cs="Arial"/>
              </w:rPr>
              <w:t>UNEP/CMS/COP1</w:t>
            </w:r>
            <w:r w:rsidR="00BA33FE" w:rsidRPr="00E111EA">
              <w:rPr>
                <w:rFonts w:eastAsia="Arial" w:cs="Arial"/>
              </w:rPr>
              <w:t>4</w:t>
            </w:r>
            <w:r w:rsidRPr="00E111EA">
              <w:rPr>
                <w:rFonts w:eastAsia="Arial" w:cs="Arial"/>
              </w:rPr>
              <w:t>/Doc.</w:t>
            </w:r>
            <w:r w:rsidR="00A925B6" w:rsidRPr="00E111EA">
              <w:rPr>
                <w:rFonts w:eastAsia="Arial" w:cs="Arial"/>
              </w:rPr>
              <w:t>27.1.3</w:t>
            </w:r>
            <w:r w:rsidR="00E111EA" w:rsidRPr="00E111EA">
              <w:rPr>
                <w:rFonts w:eastAsia="Arial" w:cs="Arial"/>
              </w:rPr>
              <w:t>/Rev</w:t>
            </w:r>
            <w:r w:rsidR="00E111EA">
              <w:rPr>
                <w:rFonts w:eastAsia="Arial" w:cs="Arial"/>
              </w:rPr>
              <w:t>.</w:t>
            </w:r>
            <w:r w:rsidR="00222025">
              <w:rPr>
                <w:rFonts w:eastAsia="Arial" w:cs="Arial"/>
              </w:rPr>
              <w:t>3</w:t>
            </w:r>
          </w:p>
          <w:p w14:paraId="51739494" w14:textId="17198B40" w:rsidR="00EC2A58" w:rsidRPr="00AD2748" w:rsidRDefault="00CA04E6"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1</w:t>
            </w:r>
            <w:r w:rsidR="00222025">
              <w:rPr>
                <w:rFonts w:eastAsia="Arial" w:cs="Arial"/>
                <w:lang w:val="fr-FR"/>
              </w:rPr>
              <w:t>6</w:t>
            </w:r>
            <w:r>
              <w:rPr>
                <w:rFonts w:eastAsia="Arial" w:cs="Arial"/>
                <w:lang w:val="fr-FR"/>
              </w:rPr>
              <w:t xml:space="preserve"> Février 2024</w:t>
            </w:r>
          </w:p>
          <w:p w14:paraId="5A17DC3D"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Arial" w:cs="Arial"/>
                <w:lang w:val="fr-FR"/>
              </w:rPr>
              <w:t>Français</w:t>
            </w:r>
          </w:p>
          <w:p w14:paraId="3489AC4D" w14:textId="31404BD7" w:rsidR="00EC2A58" w:rsidRPr="00BB2C32" w:rsidRDefault="00EC2A58" w:rsidP="00BB2C32">
            <w:pPr>
              <w:widowControl w:val="0"/>
              <w:suppressAutoHyphens/>
              <w:autoSpaceDE w:val="0"/>
              <w:autoSpaceDN w:val="0"/>
              <w:spacing w:after="120"/>
              <w:textAlignment w:val="baseline"/>
              <w:rPr>
                <w:rFonts w:ascii="Calibri" w:eastAsia="Calibri" w:hAnsi="Calibri" w:cs="Times New Roman"/>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7181594A"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FD393D">
        <w:rPr>
          <w:rFonts w:eastAsia="Arial" w:cs="Arial"/>
          <w:bCs/>
          <w:lang w:val="fr-FR"/>
        </w:rPr>
        <w:t>1</w:t>
      </w:r>
      <w:r>
        <w:rPr>
          <w:rFonts w:eastAsia="Arial" w:cs="Arial"/>
          <w:bCs/>
          <w:lang w:val="fr-FR"/>
        </w:rPr>
        <w:t xml:space="preserve">2 – </w:t>
      </w:r>
      <w:r w:rsidR="00FD393D">
        <w:rPr>
          <w:rFonts w:eastAsia="Arial" w:cs="Arial"/>
          <w:bCs/>
          <w:lang w:val="fr-FR"/>
        </w:rPr>
        <w:t>17 février 2024</w:t>
      </w:r>
    </w:p>
    <w:p w14:paraId="4DD0AB0D" w14:textId="1870C434"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A925B6">
        <w:rPr>
          <w:rFonts w:eastAsia="Arial" w:cs="Arial"/>
          <w:iCs/>
          <w:lang w:val="fr-FR"/>
        </w:rPr>
        <w:t>27.1.3</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313F859F" w14:textId="77777777" w:rsidR="001169EA" w:rsidRDefault="001169EA" w:rsidP="001169EA">
      <w:pPr>
        <w:jc w:val="center"/>
        <w:rPr>
          <w:rFonts w:cs="Arial"/>
          <w:b/>
          <w:bCs/>
          <w:lang w:val="fr-FR"/>
        </w:rPr>
      </w:pPr>
      <w:r>
        <w:rPr>
          <w:rFonts w:cs="Arial"/>
          <w:b/>
          <w:bCs/>
          <w:lang w:val="fr-FR"/>
        </w:rPr>
        <w:t>MALTRAITANCE ET MUTILATION D'OISEAUX MARINS DANS LES PÊCHERIES :</w:t>
      </w:r>
    </w:p>
    <w:p w14:paraId="28381630" w14:textId="4AA47481" w:rsidR="00EC2A58" w:rsidRPr="001169EA" w:rsidRDefault="001169EA" w:rsidP="001169EA">
      <w:pPr>
        <w:spacing w:after="120"/>
        <w:jc w:val="center"/>
        <w:rPr>
          <w:rFonts w:cs="Arial"/>
          <w:b/>
          <w:bCs/>
          <w:lang w:val="fr-FR"/>
        </w:rPr>
      </w:pPr>
      <w:r>
        <w:rPr>
          <w:rFonts w:cs="Arial"/>
          <w:b/>
          <w:bCs/>
          <w:lang w:val="fr-FR"/>
        </w:rPr>
        <w:t>RAPPORT DU GROUPE DE TRAVAIL INTERSESSIONS DE LA CMS</w:t>
      </w:r>
    </w:p>
    <w:p w14:paraId="0AB80070" w14:textId="0A29D0A4" w:rsidR="00EC2A58" w:rsidRPr="00EC2A58" w:rsidRDefault="00EC2A58" w:rsidP="00EC2A58">
      <w:pPr>
        <w:widowControl w:val="0"/>
        <w:suppressAutoHyphens/>
        <w:autoSpaceDE w:val="0"/>
        <w:autoSpaceDN w:val="0"/>
        <w:jc w:val="center"/>
        <w:textAlignment w:val="baseline"/>
        <w:rPr>
          <w:rFonts w:ascii="Calibri" w:eastAsia="Calibri" w:hAnsi="Calibri" w:cs="Times New Roman"/>
          <w:lang w:val="fr-FR"/>
        </w:rPr>
      </w:pPr>
      <w:r w:rsidRPr="00EC2A58">
        <w:rPr>
          <w:rFonts w:eastAsia="Arial" w:cs="Arial"/>
          <w:i/>
          <w:iCs/>
          <w:lang w:val="fr-FR"/>
        </w:rPr>
        <w:t>(Préparé par le</w:t>
      </w:r>
      <w:r w:rsidR="001169EA">
        <w:rPr>
          <w:rFonts w:eastAsia="Arial" w:cs="Arial"/>
          <w:i/>
          <w:iCs/>
          <w:lang w:val="fr-FR"/>
        </w:rPr>
        <w:t xml:space="preserve"> </w:t>
      </w:r>
      <w:r w:rsidR="001169EA" w:rsidRPr="001169EA">
        <w:rPr>
          <w:rFonts w:eastAsia="Arial" w:cs="Arial"/>
          <w:i/>
          <w:iCs/>
          <w:lang w:val="fr-FR"/>
        </w:rPr>
        <w:t>Président du groupe de travail</w:t>
      </w:r>
      <w:r w:rsidRPr="00EC2A58">
        <w:rPr>
          <w:rFonts w:eastAsia="Arial" w:cs="Arial"/>
          <w:i/>
          <w:iCs/>
          <w:lang w:val="fr-FR"/>
        </w:rPr>
        <w:t>)</w:t>
      </w: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1B5D2CAA">
                <wp:simplePos x="0" y="0"/>
                <wp:positionH relativeFrom="column">
                  <wp:posOffset>638174</wp:posOffset>
                </wp:positionH>
                <wp:positionV relativeFrom="paragraph">
                  <wp:posOffset>139064</wp:posOffset>
                </wp:positionV>
                <wp:extent cx="5019675" cy="4524375"/>
                <wp:effectExtent l="0" t="0" r="28575" b="28575"/>
                <wp:wrapNone/>
                <wp:docPr id="5" name="Text Box 4"/>
                <wp:cNvGraphicFramePr/>
                <a:graphic xmlns:a="http://schemas.openxmlformats.org/drawingml/2006/main">
                  <a:graphicData uri="http://schemas.microsoft.com/office/word/2010/wordprocessingShape">
                    <wps:wsp>
                      <wps:cNvSpPr txBox="1"/>
                      <wps:spPr>
                        <a:xfrm>
                          <a:off x="0" y="0"/>
                          <a:ext cx="5019675" cy="4524375"/>
                        </a:xfrm>
                        <a:prstGeom prst="rect">
                          <a:avLst/>
                        </a:prstGeom>
                        <a:solidFill>
                          <a:srgbClr val="FFFFFF"/>
                        </a:solidFill>
                        <a:ln w="3172">
                          <a:solidFill>
                            <a:srgbClr val="000000"/>
                          </a:solidFill>
                          <a:prstDash val="solid"/>
                        </a:ln>
                      </wps:spPr>
                      <wps:txbx>
                        <w:txbxContent>
                          <w:p w14:paraId="1663EA6C" w14:textId="77777777" w:rsidR="00EC2A58" w:rsidRPr="001169EA"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4742BA10" w14:textId="77777777" w:rsidR="001169EA" w:rsidRDefault="001169EA" w:rsidP="001169EA">
                            <w:pPr>
                              <w:autoSpaceDE w:val="0"/>
                              <w:jc w:val="both"/>
                              <w:rPr>
                                <w:lang w:val="fr-FR"/>
                              </w:rPr>
                            </w:pPr>
                            <w:r>
                              <w:rPr>
                                <w:lang w:val="fr-FR"/>
                              </w:rPr>
                              <w:t xml:space="preserve">En 2020, un article publié dans la revue </w:t>
                            </w:r>
                            <w:proofErr w:type="spellStart"/>
                            <w:r>
                              <w:rPr>
                                <w:lang w:val="fr-FR"/>
                              </w:rPr>
                              <w:t>Biological</w:t>
                            </w:r>
                            <w:proofErr w:type="spellEnd"/>
                            <w:r>
                              <w:rPr>
                                <w:lang w:val="fr-FR"/>
                              </w:rPr>
                              <w:t xml:space="preserve"> Conservation </w:t>
                            </w:r>
                            <w:r>
                              <w:rPr>
                                <w:color w:val="000000" w:themeColor="text1"/>
                                <w:lang w:val="fr-FR"/>
                              </w:rPr>
                              <w:t xml:space="preserve">a mis en évidence une pratique néfaste observée dans l'océan Atlantique Sud consistant à maltraiter et à mutiler des oiseaux marins en mer. </w:t>
                            </w:r>
                            <w:r>
                              <w:rPr>
                                <w:lang w:val="fr-FR"/>
                              </w:rPr>
                              <w:t>Ce problème a été abordé lors du Comité de session de la CMS (ScC-SC5)</w:t>
                            </w:r>
                            <w:r>
                              <w:rPr>
                                <w:b/>
                                <w:bCs/>
                                <w:lang w:val="fr-FR"/>
                              </w:rPr>
                              <w:t xml:space="preserve"> </w:t>
                            </w:r>
                            <w:r>
                              <w:rPr>
                                <w:lang w:val="fr-FR"/>
                              </w:rPr>
                              <w:t>en juillet 2021, et un groupe de travail intersessions a été mis en place pour étudier la nature et l'étendue du problème ainsi que pour déterminer quelles espèces inscrites sur les listes de la CMS en sont victimes.</w:t>
                            </w:r>
                          </w:p>
                          <w:p w14:paraId="65E8D94B" w14:textId="77777777" w:rsidR="001169EA" w:rsidRDefault="001169EA" w:rsidP="001169EA">
                            <w:pPr>
                              <w:autoSpaceDE w:val="0"/>
                              <w:jc w:val="both"/>
                              <w:rPr>
                                <w:lang w:val="fr-FR"/>
                              </w:rPr>
                            </w:pPr>
                          </w:p>
                          <w:p w14:paraId="30E4F826" w14:textId="77777777" w:rsidR="001169EA" w:rsidRDefault="001169EA" w:rsidP="001169EA">
                            <w:pPr>
                              <w:autoSpaceDE w:val="0"/>
                              <w:jc w:val="both"/>
                              <w:rPr>
                                <w:lang w:val="fr-FR"/>
                              </w:rPr>
                            </w:pPr>
                            <w:r>
                              <w:rPr>
                                <w:lang w:val="fr-FR"/>
                              </w:rPr>
                              <w:t xml:space="preserve">Dans le cadre de ce groupe de travail intersessions, un questionnaire a été envoyé en 2022 et il a été demandé aux contacts pour les oiseaux marins s'ils avaient détecté une telle pratique dans leur propre région. Les réponses ont été sporadiques, mais rien n'indique que des oiseaux présentant des blessures graves similaires aient été observés en dehors de la zone signalée dans l'article de </w:t>
                            </w:r>
                            <w:proofErr w:type="spellStart"/>
                            <w:r>
                              <w:rPr>
                                <w:lang w:val="fr-FR"/>
                              </w:rPr>
                              <w:t>Biological</w:t>
                            </w:r>
                            <w:proofErr w:type="spellEnd"/>
                            <w:r>
                              <w:rPr>
                                <w:lang w:val="fr-FR"/>
                              </w:rPr>
                              <w:t xml:space="preserve"> Conservation. Il s'agit donc manifestement d'un problème régional, qui doit être résolu par les autorités locales de la région concernée.</w:t>
                            </w:r>
                          </w:p>
                          <w:p w14:paraId="632D4326" w14:textId="77777777" w:rsidR="00233921" w:rsidRDefault="00233921" w:rsidP="00EC2A58">
                            <w:pPr>
                              <w:rPr>
                                <w:rFonts w:cs="Arial"/>
                                <w:lang w:val="fr-FR"/>
                              </w:rPr>
                            </w:pPr>
                          </w:p>
                          <w:p w14:paraId="3E61B36C" w14:textId="3ACF1071" w:rsidR="001169EA" w:rsidRDefault="001169EA" w:rsidP="00EC2A58">
                            <w:pPr>
                              <w:rPr>
                                <w:rFonts w:cs="Arial"/>
                                <w:lang w:val="fr-FR"/>
                              </w:rPr>
                            </w:pPr>
                            <w:r>
                              <w:rPr>
                                <w:rFonts w:cs="Arial"/>
                                <w:lang w:val="fr-FR"/>
                              </w:rPr>
                              <w:t>Un</w:t>
                            </w:r>
                            <w:r w:rsidRPr="001169EA">
                              <w:rPr>
                                <w:rFonts w:cs="Arial"/>
                                <w:lang w:val="fr-FR"/>
                              </w:rPr>
                              <w:t xml:space="preserve"> projet de décision pour adoption </w:t>
                            </w:r>
                            <w:r>
                              <w:rPr>
                                <w:rFonts w:cs="Arial"/>
                                <w:lang w:val="fr-FR"/>
                              </w:rPr>
                              <w:t>est</w:t>
                            </w:r>
                            <w:r w:rsidRPr="001169EA">
                              <w:rPr>
                                <w:rFonts w:cs="Arial"/>
                                <w:lang w:val="fr-FR"/>
                              </w:rPr>
                              <w:t xml:space="preserve"> inclus dans l</w:t>
                            </w:r>
                            <w:r>
                              <w:rPr>
                                <w:rFonts w:cs="Arial"/>
                                <w:lang w:val="fr-FR"/>
                              </w:rPr>
                              <w:t>’</w:t>
                            </w:r>
                            <w:r w:rsidRPr="001169EA">
                              <w:rPr>
                                <w:rFonts w:cs="Arial"/>
                                <w:lang w:val="fr-FR"/>
                              </w:rPr>
                              <w:t>Anne</w:t>
                            </w:r>
                            <w:r>
                              <w:rPr>
                                <w:rFonts w:cs="Arial"/>
                                <w:lang w:val="fr-FR"/>
                              </w:rPr>
                              <w:t>xe.</w:t>
                            </w:r>
                          </w:p>
                          <w:p w14:paraId="138CDF4C" w14:textId="77777777" w:rsidR="00E111EA" w:rsidRDefault="00E111EA" w:rsidP="00EC2A58">
                            <w:pPr>
                              <w:rPr>
                                <w:rFonts w:cs="Arial"/>
                                <w:lang w:val="fr-FR"/>
                              </w:rPr>
                            </w:pPr>
                          </w:p>
                          <w:p w14:paraId="289C68F1" w14:textId="27DE98A4" w:rsidR="00E111EA" w:rsidRDefault="00E111EA" w:rsidP="00E111EA">
                            <w:pPr>
                              <w:jc w:val="both"/>
                              <w:rPr>
                                <w:rFonts w:cs="Arial"/>
                                <w:lang w:val="fr-FR"/>
                              </w:rPr>
                            </w:pPr>
                            <w:r w:rsidRPr="00E111EA">
                              <w:rPr>
                                <w:rFonts w:cs="Arial"/>
                                <w:lang w:val="fr-FR"/>
                              </w:rPr>
                              <w:t xml:space="preserve">Ce document a été révisé par le Comité de session du Conseil scientifique lors de </w:t>
                            </w:r>
                            <w:r w:rsidRPr="00454259">
                              <w:rPr>
                                <w:rFonts w:cs="Arial"/>
                                <w:lang w:val="fr-FR"/>
                              </w:rPr>
                              <w:t>s</w:t>
                            </w:r>
                            <w:r w:rsidRPr="00E111EA">
                              <w:rPr>
                                <w:rFonts w:cs="Arial"/>
                                <w:lang w:val="fr-FR"/>
                              </w:rPr>
                              <w:t>a 6e réunion en juillet 2023</w:t>
                            </w:r>
                            <w:r>
                              <w:rPr>
                                <w:rFonts w:cs="Arial"/>
                                <w:lang w:val="fr-FR"/>
                              </w:rPr>
                              <w:t xml:space="preserve"> </w:t>
                            </w:r>
                            <w:r w:rsidRPr="00E111EA">
                              <w:rPr>
                                <w:rFonts w:cs="Arial"/>
                                <w:lang w:val="fr-FR"/>
                              </w:rPr>
                              <w:t xml:space="preserve">pour indiquer que le Conseil scientifique a approuvé les conclusions et les projets de </w:t>
                            </w:r>
                            <w:r>
                              <w:rPr>
                                <w:rFonts w:cs="Arial"/>
                                <w:lang w:val="fr-FR"/>
                              </w:rPr>
                              <w:t>D</w:t>
                            </w:r>
                            <w:r w:rsidRPr="00E111EA">
                              <w:rPr>
                                <w:rFonts w:cs="Arial"/>
                                <w:lang w:val="fr-FR"/>
                              </w:rPr>
                              <w:t>écision</w:t>
                            </w:r>
                            <w:r>
                              <w:rPr>
                                <w:rFonts w:cs="Arial"/>
                                <w:lang w:val="fr-FR"/>
                              </w:rPr>
                              <w:t>.</w:t>
                            </w:r>
                          </w:p>
                          <w:p w14:paraId="2C15B667" w14:textId="77777777" w:rsidR="00CA04E6" w:rsidRDefault="00CA04E6" w:rsidP="00E111EA">
                            <w:pPr>
                              <w:jc w:val="both"/>
                              <w:rPr>
                                <w:rFonts w:cs="Arial"/>
                                <w:lang w:val="fr-FR"/>
                              </w:rPr>
                            </w:pPr>
                          </w:p>
                          <w:p w14:paraId="15FEDC41" w14:textId="609B0FB5" w:rsidR="00CA04E6" w:rsidRPr="00CA04E6" w:rsidRDefault="00CA04E6" w:rsidP="00E111EA">
                            <w:pPr>
                              <w:jc w:val="both"/>
                              <w:rPr>
                                <w:rFonts w:cs="Arial"/>
                                <w:lang w:val="fr-FR"/>
                              </w:rPr>
                            </w:pPr>
                            <w:r w:rsidRPr="00CA04E6">
                              <w:rPr>
                                <w:lang w:val="fr-FR"/>
                              </w:rPr>
                              <w:t xml:space="preserve">La </w:t>
                            </w:r>
                            <w:r w:rsidR="00093504">
                              <w:rPr>
                                <w:lang w:val="fr-FR"/>
                              </w:rPr>
                              <w:t>R</w:t>
                            </w:r>
                            <w:r w:rsidRPr="00CA04E6">
                              <w:rPr>
                                <w:lang w:val="fr-FR"/>
                              </w:rPr>
                              <w:t xml:space="preserve">évision </w:t>
                            </w:r>
                            <w:r>
                              <w:rPr>
                                <w:lang w:val="fr-FR"/>
                              </w:rPr>
                              <w:t xml:space="preserve">2 </w:t>
                            </w:r>
                            <w:r w:rsidR="00093504">
                              <w:rPr>
                                <w:lang w:val="fr-FR"/>
                              </w:rPr>
                              <w:t>et la Révision 3 corrigent</w:t>
                            </w:r>
                            <w:r w:rsidRPr="00CA04E6">
                              <w:rPr>
                                <w:lang w:val="fr-FR"/>
                              </w:rPr>
                              <w:t xml:space="preserve"> la nomenclature géographique conformément à la directive éditoriale (ST/CS/SER.A/42) du Secrétariat de l'ONU du 3 août 1999</w:t>
                            </w:r>
                            <w:r>
                              <w:rPr>
                                <w:lang w:val="fr-FR"/>
                              </w:rPr>
                              <w:t>.</w:t>
                            </w:r>
                          </w:p>
                          <w:p w14:paraId="42D18025" w14:textId="77777777" w:rsidR="00E111EA" w:rsidRDefault="00E111EA" w:rsidP="00EC2A58">
                            <w:pPr>
                              <w:rPr>
                                <w:rFonts w:cs="Arial"/>
                                <w:lang w:val="fr-FR"/>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50.25pt;margin-top:10.95pt;width:395.25pt;height:3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" strokeweight=".08811mm">
                <v:textbox>
                  <w:txbxContent>
                    <w:p w14:paraId="1663EA6C" w14:textId="77777777" w:rsidR="00EC2A58" w:rsidRPr="001169EA"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4742BA10" w14:textId="77777777" w:rsidR="001169EA" w:rsidRDefault="001169EA" w:rsidP="001169EA">
                      <w:pPr>
                        <w:autoSpaceDE w:val="0"/>
                        <w:jc w:val="both"/>
                        <w:rPr>
                          <w:lang w:val="fr-FR"/>
                        </w:rPr>
                      </w:pPr>
                      <w:r>
                        <w:rPr>
                          <w:lang w:val="fr-FR"/>
                        </w:rPr>
                        <w:t xml:space="preserve">En 2020, un article publié dans la revue </w:t>
                      </w:r>
                      <w:proofErr w:type="spellStart"/>
                      <w:r>
                        <w:rPr>
                          <w:lang w:val="fr-FR"/>
                        </w:rPr>
                        <w:t>Biological</w:t>
                      </w:r>
                      <w:proofErr w:type="spellEnd"/>
                      <w:r>
                        <w:rPr>
                          <w:lang w:val="fr-FR"/>
                        </w:rPr>
                        <w:t xml:space="preserve"> Conservation </w:t>
                      </w:r>
                      <w:r>
                        <w:rPr>
                          <w:color w:val="000000" w:themeColor="text1"/>
                          <w:lang w:val="fr-FR"/>
                        </w:rPr>
                        <w:t xml:space="preserve">a mis en évidence une pratique néfaste observée dans l'océan Atlantique Sud consistant à maltraiter et à mutiler des oiseaux marins en mer. </w:t>
                      </w:r>
                      <w:r>
                        <w:rPr>
                          <w:lang w:val="fr-FR"/>
                        </w:rPr>
                        <w:t>Ce problème a été abordé lors du Comité de session de la CMS (ScC-SC5)</w:t>
                      </w:r>
                      <w:r>
                        <w:rPr>
                          <w:b/>
                          <w:bCs/>
                          <w:lang w:val="fr-FR"/>
                        </w:rPr>
                        <w:t xml:space="preserve"> </w:t>
                      </w:r>
                      <w:r>
                        <w:rPr>
                          <w:lang w:val="fr-FR"/>
                        </w:rPr>
                        <w:t>en juillet 2021, et un groupe de travail intersessions a été mis en place pour étudier la nature et l'étendue du problème ainsi que pour déterminer quelles espèces inscrites sur les listes de la CMS en sont victimes.</w:t>
                      </w:r>
                    </w:p>
                    <w:p w14:paraId="65E8D94B" w14:textId="77777777" w:rsidR="001169EA" w:rsidRDefault="001169EA" w:rsidP="001169EA">
                      <w:pPr>
                        <w:autoSpaceDE w:val="0"/>
                        <w:jc w:val="both"/>
                        <w:rPr>
                          <w:lang w:val="fr-FR"/>
                        </w:rPr>
                      </w:pPr>
                    </w:p>
                    <w:p w14:paraId="30E4F826" w14:textId="77777777" w:rsidR="001169EA" w:rsidRDefault="001169EA" w:rsidP="001169EA">
                      <w:pPr>
                        <w:autoSpaceDE w:val="0"/>
                        <w:jc w:val="both"/>
                        <w:rPr>
                          <w:lang w:val="fr-FR"/>
                        </w:rPr>
                      </w:pPr>
                      <w:r>
                        <w:rPr>
                          <w:lang w:val="fr-FR"/>
                        </w:rPr>
                        <w:t xml:space="preserve">Dans le cadre de ce groupe de travail intersessions, un questionnaire a été envoyé en 2022 et il a été demandé aux contacts pour les oiseaux marins s'ils avaient détecté une telle pratique dans leur propre région. Les réponses ont été sporadiques, mais rien n'indique que des oiseaux présentant des blessures graves similaires aient été observés en dehors de la zone signalée dans l'article de </w:t>
                      </w:r>
                      <w:proofErr w:type="spellStart"/>
                      <w:r>
                        <w:rPr>
                          <w:lang w:val="fr-FR"/>
                        </w:rPr>
                        <w:t>Biological</w:t>
                      </w:r>
                      <w:proofErr w:type="spellEnd"/>
                      <w:r>
                        <w:rPr>
                          <w:lang w:val="fr-FR"/>
                        </w:rPr>
                        <w:t xml:space="preserve"> Conservation. Il s'agit donc manifestement d'un problème régional, qui doit être résolu par les autorités locales de la région concernée.</w:t>
                      </w:r>
                    </w:p>
                    <w:p w14:paraId="632D4326" w14:textId="77777777" w:rsidR="00233921" w:rsidRDefault="00233921" w:rsidP="00EC2A58">
                      <w:pPr>
                        <w:rPr>
                          <w:rFonts w:cs="Arial"/>
                          <w:lang w:val="fr-FR"/>
                        </w:rPr>
                      </w:pPr>
                    </w:p>
                    <w:p w14:paraId="3E61B36C" w14:textId="3ACF1071" w:rsidR="001169EA" w:rsidRDefault="001169EA" w:rsidP="00EC2A58">
                      <w:pPr>
                        <w:rPr>
                          <w:rFonts w:cs="Arial"/>
                          <w:lang w:val="fr-FR"/>
                        </w:rPr>
                      </w:pPr>
                      <w:r>
                        <w:rPr>
                          <w:rFonts w:cs="Arial"/>
                          <w:lang w:val="fr-FR"/>
                        </w:rPr>
                        <w:t>Un</w:t>
                      </w:r>
                      <w:r w:rsidRPr="001169EA">
                        <w:rPr>
                          <w:rFonts w:cs="Arial"/>
                          <w:lang w:val="fr-FR"/>
                        </w:rPr>
                        <w:t xml:space="preserve"> projet de décision pour adoption </w:t>
                      </w:r>
                      <w:r>
                        <w:rPr>
                          <w:rFonts w:cs="Arial"/>
                          <w:lang w:val="fr-FR"/>
                        </w:rPr>
                        <w:t>est</w:t>
                      </w:r>
                      <w:r w:rsidRPr="001169EA">
                        <w:rPr>
                          <w:rFonts w:cs="Arial"/>
                          <w:lang w:val="fr-FR"/>
                        </w:rPr>
                        <w:t xml:space="preserve"> inclus dans l</w:t>
                      </w:r>
                      <w:r>
                        <w:rPr>
                          <w:rFonts w:cs="Arial"/>
                          <w:lang w:val="fr-FR"/>
                        </w:rPr>
                        <w:t>’</w:t>
                      </w:r>
                      <w:r w:rsidRPr="001169EA">
                        <w:rPr>
                          <w:rFonts w:cs="Arial"/>
                          <w:lang w:val="fr-FR"/>
                        </w:rPr>
                        <w:t>Anne</w:t>
                      </w:r>
                      <w:r>
                        <w:rPr>
                          <w:rFonts w:cs="Arial"/>
                          <w:lang w:val="fr-FR"/>
                        </w:rPr>
                        <w:t>xe.</w:t>
                      </w:r>
                    </w:p>
                    <w:p w14:paraId="138CDF4C" w14:textId="77777777" w:rsidR="00E111EA" w:rsidRDefault="00E111EA" w:rsidP="00EC2A58">
                      <w:pPr>
                        <w:rPr>
                          <w:rFonts w:cs="Arial"/>
                          <w:lang w:val="fr-FR"/>
                        </w:rPr>
                      </w:pPr>
                    </w:p>
                    <w:p w14:paraId="289C68F1" w14:textId="27DE98A4" w:rsidR="00E111EA" w:rsidRDefault="00E111EA" w:rsidP="00E111EA">
                      <w:pPr>
                        <w:jc w:val="both"/>
                        <w:rPr>
                          <w:rFonts w:cs="Arial"/>
                          <w:lang w:val="fr-FR"/>
                        </w:rPr>
                      </w:pPr>
                      <w:r w:rsidRPr="00E111EA">
                        <w:rPr>
                          <w:rFonts w:cs="Arial"/>
                          <w:lang w:val="fr-FR"/>
                        </w:rPr>
                        <w:t xml:space="preserve">Ce document a été révisé par le Comité de session du Conseil scientifique lors de </w:t>
                      </w:r>
                      <w:r w:rsidRPr="00454259">
                        <w:rPr>
                          <w:rFonts w:cs="Arial"/>
                          <w:lang w:val="fr-FR"/>
                        </w:rPr>
                        <w:t>s</w:t>
                      </w:r>
                      <w:r w:rsidRPr="00E111EA">
                        <w:rPr>
                          <w:rFonts w:cs="Arial"/>
                          <w:lang w:val="fr-FR"/>
                        </w:rPr>
                        <w:t>a 6e réunion en juillet 2023</w:t>
                      </w:r>
                      <w:r>
                        <w:rPr>
                          <w:rFonts w:cs="Arial"/>
                          <w:lang w:val="fr-FR"/>
                        </w:rPr>
                        <w:t xml:space="preserve"> </w:t>
                      </w:r>
                      <w:r w:rsidRPr="00E111EA">
                        <w:rPr>
                          <w:rFonts w:cs="Arial"/>
                          <w:lang w:val="fr-FR"/>
                        </w:rPr>
                        <w:t xml:space="preserve">pour indiquer que le Conseil scientifique a approuvé les conclusions et les projets de </w:t>
                      </w:r>
                      <w:r>
                        <w:rPr>
                          <w:rFonts w:cs="Arial"/>
                          <w:lang w:val="fr-FR"/>
                        </w:rPr>
                        <w:t>D</w:t>
                      </w:r>
                      <w:r w:rsidRPr="00E111EA">
                        <w:rPr>
                          <w:rFonts w:cs="Arial"/>
                          <w:lang w:val="fr-FR"/>
                        </w:rPr>
                        <w:t>écision</w:t>
                      </w:r>
                      <w:r>
                        <w:rPr>
                          <w:rFonts w:cs="Arial"/>
                          <w:lang w:val="fr-FR"/>
                        </w:rPr>
                        <w:t>.</w:t>
                      </w:r>
                    </w:p>
                    <w:p w14:paraId="2C15B667" w14:textId="77777777" w:rsidR="00CA04E6" w:rsidRDefault="00CA04E6" w:rsidP="00E111EA">
                      <w:pPr>
                        <w:jc w:val="both"/>
                        <w:rPr>
                          <w:rFonts w:cs="Arial"/>
                          <w:lang w:val="fr-FR"/>
                        </w:rPr>
                      </w:pPr>
                    </w:p>
                    <w:p w14:paraId="15FEDC41" w14:textId="609B0FB5" w:rsidR="00CA04E6" w:rsidRPr="00CA04E6" w:rsidRDefault="00CA04E6" w:rsidP="00E111EA">
                      <w:pPr>
                        <w:jc w:val="both"/>
                        <w:rPr>
                          <w:rFonts w:cs="Arial"/>
                          <w:lang w:val="fr-FR"/>
                        </w:rPr>
                      </w:pPr>
                      <w:r w:rsidRPr="00CA04E6">
                        <w:rPr>
                          <w:lang w:val="fr-FR"/>
                        </w:rPr>
                        <w:t xml:space="preserve">La </w:t>
                      </w:r>
                      <w:r w:rsidR="00093504">
                        <w:rPr>
                          <w:lang w:val="fr-FR"/>
                        </w:rPr>
                        <w:t>R</w:t>
                      </w:r>
                      <w:r w:rsidRPr="00CA04E6">
                        <w:rPr>
                          <w:lang w:val="fr-FR"/>
                        </w:rPr>
                        <w:t xml:space="preserve">évision </w:t>
                      </w:r>
                      <w:r>
                        <w:rPr>
                          <w:lang w:val="fr-FR"/>
                        </w:rPr>
                        <w:t xml:space="preserve">2 </w:t>
                      </w:r>
                      <w:r w:rsidR="00093504">
                        <w:rPr>
                          <w:lang w:val="fr-FR"/>
                        </w:rPr>
                        <w:t>et la Révision 3 corrigent</w:t>
                      </w:r>
                      <w:r w:rsidRPr="00CA04E6">
                        <w:rPr>
                          <w:lang w:val="fr-FR"/>
                        </w:rPr>
                        <w:t xml:space="preserve"> la nomenclature géographique conformément à la directive éditoriale (ST/CS/SER.A/42) du Secrétariat de l'ONU du 3 août 1999</w:t>
                      </w:r>
                      <w:r>
                        <w:rPr>
                          <w:lang w:val="fr-FR"/>
                        </w:rPr>
                        <w:t>.</w:t>
                      </w:r>
                    </w:p>
                    <w:p w14:paraId="42D18025" w14:textId="77777777" w:rsidR="00E111EA" w:rsidRDefault="00E111EA" w:rsidP="00EC2A58">
                      <w:pPr>
                        <w:rPr>
                          <w:rFonts w:cs="Arial"/>
                          <w:lang w:val="fr-FR"/>
                        </w:rPr>
                      </w:pP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Default="005330F7" w:rsidP="00EC2A58">
      <w:pPr>
        <w:rPr>
          <w:lang w:val="fr-FR"/>
        </w:rPr>
      </w:pPr>
    </w:p>
    <w:p w14:paraId="5167E8D1" w14:textId="77777777" w:rsidR="00E111EA" w:rsidRDefault="00E111EA" w:rsidP="00EC2A58">
      <w:pPr>
        <w:rPr>
          <w:lang w:val="fr-FR"/>
        </w:rPr>
      </w:pPr>
    </w:p>
    <w:p w14:paraId="40ABC0EE" w14:textId="77777777" w:rsidR="00E111EA" w:rsidRDefault="00E111EA" w:rsidP="00EC2A58">
      <w:pPr>
        <w:rPr>
          <w:lang w:val="fr-FR"/>
        </w:rPr>
      </w:pPr>
    </w:p>
    <w:p w14:paraId="0015B03D" w14:textId="77777777" w:rsidR="00E111EA" w:rsidRDefault="00E111EA" w:rsidP="00EC2A58">
      <w:pPr>
        <w:rPr>
          <w:lang w:val="fr-FR"/>
        </w:rPr>
      </w:pPr>
    </w:p>
    <w:p w14:paraId="144BC603" w14:textId="77777777" w:rsidR="00E111EA" w:rsidRDefault="00E111EA" w:rsidP="00EC2A58">
      <w:pPr>
        <w:rPr>
          <w:lang w:val="fr-FR"/>
        </w:rPr>
      </w:pPr>
    </w:p>
    <w:p w14:paraId="7DEC0853" w14:textId="77777777" w:rsidR="00E111EA" w:rsidRDefault="00E111EA" w:rsidP="00EC2A58">
      <w:pPr>
        <w:rPr>
          <w:lang w:val="fr-FR"/>
        </w:rPr>
      </w:pPr>
    </w:p>
    <w:p w14:paraId="54155714" w14:textId="77777777" w:rsidR="00E111EA" w:rsidRDefault="00E111EA" w:rsidP="00EC2A58">
      <w:pPr>
        <w:rPr>
          <w:lang w:val="fr-FR"/>
        </w:rPr>
      </w:pPr>
    </w:p>
    <w:p w14:paraId="79BA1954" w14:textId="77777777" w:rsidR="00E111EA" w:rsidRDefault="00E111EA" w:rsidP="00EC2A58">
      <w:pPr>
        <w:rPr>
          <w:lang w:val="fr-FR"/>
        </w:rPr>
      </w:pPr>
    </w:p>
    <w:p w14:paraId="5F8F54E6" w14:textId="77777777" w:rsidR="00E111EA" w:rsidRDefault="00E111EA" w:rsidP="00EC2A58">
      <w:pPr>
        <w:rPr>
          <w:lang w:val="fr-FR"/>
        </w:rPr>
      </w:pPr>
    </w:p>
    <w:p w14:paraId="0AC49CFB" w14:textId="77777777" w:rsidR="00E111EA" w:rsidRDefault="00E111EA" w:rsidP="00EC2A58">
      <w:pPr>
        <w:rPr>
          <w:lang w:val="fr-FR"/>
        </w:rPr>
      </w:pPr>
    </w:p>
    <w:p w14:paraId="74B7E6FA" w14:textId="77777777" w:rsidR="00E111EA" w:rsidRDefault="00E111EA" w:rsidP="00EC2A58">
      <w:pPr>
        <w:rPr>
          <w:lang w:val="fr-FR"/>
        </w:rPr>
      </w:pPr>
    </w:p>
    <w:p w14:paraId="7AFFA2CA" w14:textId="77777777" w:rsidR="00E111EA" w:rsidRDefault="00E111EA" w:rsidP="00EC2A58">
      <w:pPr>
        <w:rPr>
          <w:lang w:val="fr-FR"/>
        </w:rPr>
      </w:pPr>
    </w:p>
    <w:p w14:paraId="0F6CC635" w14:textId="77777777" w:rsidR="00E111EA" w:rsidRDefault="00E111EA" w:rsidP="00EC2A58">
      <w:pPr>
        <w:rPr>
          <w:lang w:val="fr-FR"/>
        </w:rPr>
      </w:pPr>
    </w:p>
    <w:p w14:paraId="2DC0DF81" w14:textId="77777777" w:rsidR="00E111EA" w:rsidRDefault="00E111EA" w:rsidP="00EC2A58">
      <w:pPr>
        <w:rPr>
          <w:lang w:val="fr-FR"/>
        </w:rPr>
      </w:pPr>
    </w:p>
    <w:p w14:paraId="3C77F88F" w14:textId="77777777" w:rsidR="00E111EA" w:rsidRDefault="00E111EA" w:rsidP="00EC2A58">
      <w:pPr>
        <w:rPr>
          <w:lang w:val="fr-FR"/>
        </w:rPr>
      </w:pPr>
    </w:p>
    <w:p w14:paraId="44A30CA1" w14:textId="5FE80C02" w:rsidR="00E111EA" w:rsidRDefault="00E111EA" w:rsidP="00E111EA">
      <w:pPr>
        <w:jc w:val="both"/>
        <w:rPr>
          <w:lang w:val="fr-FR"/>
        </w:rPr>
      </w:pPr>
      <w:r w:rsidRPr="003151F5">
        <w:rPr>
          <w:sz w:val="20"/>
          <w:szCs w:val="20"/>
          <w:lang w:val="fr-FR"/>
        </w:rPr>
        <w:t>*Les appellations géographiques utilisées dans ce document n'impliquent d'aucune manière l'opinion de la part du Secrétariat de la CMS (ou du Programme des Nations Unies pour l'Environnement) concernant le statut juridique de tout pays, territoire ou zone ou concernant la délimitation de ses frontières ou limites. La responsabilité du contenu du document repose exclusivement sur son auteur</w:t>
      </w:r>
      <w:r>
        <w:rPr>
          <w:sz w:val="20"/>
          <w:szCs w:val="20"/>
          <w:lang w:val="fr-FR"/>
        </w:rPr>
        <w:t>.</w:t>
      </w:r>
    </w:p>
    <w:p w14:paraId="067E308E" w14:textId="77777777" w:rsidR="00E111EA" w:rsidRPr="00EC2A58" w:rsidRDefault="00E111EA"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567" w:footer="720" w:gutter="0"/>
          <w:cols w:space="720"/>
          <w:titlePg/>
          <w:docGrid w:linePitch="360"/>
        </w:sectPr>
      </w:pPr>
    </w:p>
    <w:p w14:paraId="0BA79EFC" w14:textId="77777777" w:rsidR="001169EA" w:rsidRDefault="001169EA" w:rsidP="001169EA">
      <w:pPr>
        <w:pStyle w:val="Title1"/>
        <w:rPr>
          <w:bCs/>
          <w:lang w:val="fr-FR"/>
        </w:rPr>
      </w:pPr>
      <w:r>
        <w:rPr>
          <w:bCs/>
          <w:lang w:val="fr-FR"/>
        </w:rPr>
        <w:lastRenderedPageBreak/>
        <w:t>MALTRAITANCE ET MUTILATION D'OISEAUX MARINS DANS LES PÊCHERIES</w:t>
      </w:r>
    </w:p>
    <w:p w14:paraId="388AF021" w14:textId="77777777" w:rsidR="001169EA" w:rsidRPr="002E0DE9" w:rsidRDefault="001169EA" w:rsidP="001169EA">
      <w:pPr>
        <w:pStyle w:val="Title1"/>
        <w:jc w:val="left"/>
        <w:rPr>
          <w:rFonts w:eastAsia="Calibri"/>
          <w:lang w:val="fr-FR"/>
        </w:rPr>
      </w:pPr>
    </w:p>
    <w:p w14:paraId="452AFFE0" w14:textId="77777777" w:rsidR="001169EA" w:rsidRPr="002E0DE9" w:rsidRDefault="001169EA" w:rsidP="001169EA">
      <w:pPr>
        <w:suppressAutoHyphens/>
        <w:autoSpaceDN w:val="0"/>
        <w:textAlignment w:val="baseline"/>
        <w:rPr>
          <w:rFonts w:eastAsia="Calibri" w:cs="Arial"/>
          <w:u w:val="single"/>
          <w:lang w:val="fr-FR"/>
        </w:rPr>
      </w:pPr>
      <w:r>
        <w:rPr>
          <w:rFonts w:eastAsia="Calibri" w:cs="Arial"/>
          <w:u w:val="single"/>
          <w:lang w:val="fr-FR"/>
        </w:rPr>
        <w:t>Contexte</w:t>
      </w:r>
    </w:p>
    <w:p w14:paraId="1DA6FEB5" w14:textId="77777777" w:rsidR="001169EA" w:rsidRDefault="001169EA" w:rsidP="001169EA">
      <w:pPr>
        <w:rPr>
          <w:lang w:val="fr-FR"/>
        </w:rPr>
      </w:pPr>
    </w:p>
    <w:p w14:paraId="2A86206D" w14:textId="77777777" w:rsidR="001169EA" w:rsidRDefault="001169EA" w:rsidP="001169EA">
      <w:pPr>
        <w:widowControl w:val="0"/>
        <w:numPr>
          <w:ilvl w:val="0"/>
          <w:numId w:val="3"/>
        </w:numPr>
        <w:autoSpaceDE w:val="0"/>
        <w:autoSpaceDN w:val="0"/>
        <w:adjustRightInd w:val="0"/>
        <w:ind w:left="567" w:hanging="567"/>
        <w:jc w:val="both"/>
        <w:rPr>
          <w:rFonts w:cs="Arial"/>
          <w:lang w:val="fr-FR"/>
        </w:rPr>
      </w:pPr>
      <w:bookmarkStart w:id="0" w:name="_Hlk19517251"/>
      <w:r>
        <w:rPr>
          <w:rFonts w:cs="Arial"/>
          <w:lang w:val="fr-FR"/>
        </w:rPr>
        <w:t>Lors de la 5</w:t>
      </w:r>
      <w:r>
        <w:rPr>
          <w:rFonts w:cs="Arial"/>
          <w:vertAlign w:val="superscript"/>
          <w:lang w:val="fr-FR"/>
        </w:rPr>
        <w:t>e</w:t>
      </w:r>
      <w:r>
        <w:rPr>
          <w:rFonts w:cs="Arial"/>
          <w:lang w:val="fr-FR"/>
        </w:rPr>
        <w:t xml:space="preserve"> réunion du Comité de session de la CMS (ScC-SC5), tenue en ligne en juillet 2021, le Groupe de travail sur les espèces aquatiques (ASWG) a évoqué un article récemment publié (en décembre 2020) dans la revue </w:t>
      </w:r>
      <w:proofErr w:type="spellStart"/>
      <w:r>
        <w:rPr>
          <w:rFonts w:cs="Arial"/>
          <w:lang w:val="fr-FR"/>
        </w:rPr>
        <w:t>Biological</w:t>
      </w:r>
      <w:proofErr w:type="spellEnd"/>
      <w:r>
        <w:rPr>
          <w:rFonts w:cs="Arial"/>
          <w:lang w:val="fr-FR"/>
        </w:rPr>
        <w:t xml:space="preserve"> Conservation qui décrit l'abattage délibéré, les mauvais traitements et la mutilation d'oiseaux marins commis dans la région sud-ouest de l'océan Atlantique par des pêcheurs commerciaux</w:t>
      </w:r>
      <w:r>
        <w:rPr>
          <w:rStyle w:val="FootnoteReference"/>
          <w:rFonts w:cs="Arial"/>
          <w:lang w:val="fr-FR"/>
        </w:rPr>
        <w:footnoteReference w:id="1"/>
      </w:r>
      <w:r>
        <w:rPr>
          <w:rFonts w:cs="Arial"/>
          <w:lang w:val="fr-FR"/>
        </w:rPr>
        <w:t>.</w:t>
      </w:r>
    </w:p>
    <w:p w14:paraId="7696B1B0" w14:textId="77777777" w:rsidR="001169EA" w:rsidRDefault="001169EA" w:rsidP="001169EA">
      <w:pPr>
        <w:widowControl w:val="0"/>
        <w:autoSpaceDE w:val="0"/>
        <w:autoSpaceDN w:val="0"/>
        <w:adjustRightInd w:val="0"/>
        <w:ind w:left="567"/>
        <w:jc w:val="both"/>
        <w:rPr>
          <w:rFonts w:cs="Arial"/>
          <w:lang w:val="fr-FR"/>
        </w:rPr>
      </w:pPr>
    </w:p>
    <w:p w14:paraId="0E2BA0B5" w14:textId="4EF3F1AF" w:rsidR="001169EA" w:rsidRDefault="001169EA" w:rsidP="001169EA">
      <w:pPr>
        <w:widowControl w:val="0"/>
        <w:numPr>
          <w:ilvl w:val="0"/>
          <w:numId w:val="3"/>
        </w:numPr>
        <w:autoSpaceDE w:val="0"/>
        <w:autoSpaceDN w:val="0"/>
        <w:adjustRightInd w:val="0"/>
        <w:ind w:left="567" w:hanging="567"/>
        <w:jc w:val="both"/>
        <w:rPr>
          <w:rFonts w:cs="Arial"/>
          <w:lang w:val="fr-FR"/>
        </w:rPr>
      </w:pPr>
      <w:bookmarkStart w:id="1" w:name="_Hlk135815016"/>
      <w:r>
        <w:rPr>
          <w:rFonts w:cs="Arial"/>
          <w:lang w:val="fr-FR"/>
        </w:rPr>
        <w:t xml:space="preserve">Les oiseaux marins qui fréquentent cette région proviennent de colonies très diverses, et notamment de sites de reproduction en Argentine et au Chili. D'autres colonies importantes dans la région de l'Atlantique Sud </w:t>
      </w:r>
      <w:bookmarkStart w:id="2" w:name="_Hlk137797690"/>
      <w:r>
        <w:rPr>
          <w:rFonts w:cs="Arial"/>
          <w:lang w:val="fr-FR"/>
        </w:rPr>
        <w:t xml:space="preserve">se trouvent dans les îles Falkland </w:t>
      </w:r>
      <w:r>
        <w:rPr>
          <w:lang w:val="fr-FR"/>
        </w:rPr>
        <w:t xml:space="preserve">(Falkland </w:t>
      </w:r>
      <w:proofErr w:type="spellStart"/>
      <w:r>
        <w:rPr>
          <w:lang w:val="fr-FR"/>
        </w:rPr>
        <w:t>Islands</w:t>
      </w:r>
      <w:proofErr w:type="spellEnd"/>
      <w:r>
        <w:rPr>
          <w:lang w:val="fr-FR"/>
        </w:rPr>
        <w:t>/</w:t>
      </w:r>
      <w:proofErr w:type="spellStart"/>
      <w:r>
        <w:rPr>
          <w:lang w:val="fr-FR"/>
        </w:rPr>
        <w:t>Islas</w:t>
      </w:r>
      <w:proofErr w:type="spellEnd"/>
      <w:r>
        <w:rPr>
          <w:lang w:val="fr-FR"/>
        </w:rPr>
        <w:t xml:space="preserve"> Malvinas)</w:t>
      </w:r>
      <w:r>
        <w:rPr>
          <w:rStyle w:val="FootnoteReference"/>
          <w:lang w:val="fr-FR"/>
        </w:rPr>
        <w:footnoteReference w:id="2"/>
      </w:r>
      <w:r>
        <w:rPr>
          <w:lang w:val="fr-FR"/>
        </w:rPr>
        <w:t>, dans l</w:t>
      </w:r>
      <w:r w:rsidR="001B3E62">
        <w:rPr>
          <w:lang w:val="fr-FR"/>
        </w:rPr>
        <w:t xml:space="preserve">’île </w:t>
      </w:r>
      <w:r>
        <w:rPr>
          <w:lang w:val="fr-FR"/>
        </w:rPr>
        <w:t xml:space="preserve">Géorgie du Sud et </w:t>
      </w:r>
      <w:r w:rsidR="001B3E62">
        <w:rPr>
          <w:lang w:val="fr-FR"/>
        </w:rPr>
        <w:t xml:space="preserve">les </w:t>
      </w:r>
      <w:r>
        <w:rPr>
          <w:lang w:val="fr-FR"/>
        </w:rPr>
        <w:t xml:space="preserve">îles Sandwich du Sud (South Georgia and the South Sandwich </w:t>
      </w:r>
      <w:proofErr w:type="spellStart"/>
      <w:r>
        <w:rPr>
          <w:lang w:val="fr-FR"/>
        </w:rPr>
        <w:t>Islands</w:t>
      </w:r>
      <w:proofErr w:type="spellEnd"/>
      <w:r>
        <w:rPr>
          <w:lang w:val="fr-FR"/>
        </w:rPr>
        <w:t xml:space="preserve">/Isla Georgia </w:t>
      </w:r>
      <w:proofErr w:type="spellStart"/>
      <w:r>
        <w:rPr>
          <w:lang w:val="fr-FR"/>
        </w:rPr>
        <w:t>del</w:t>
      </w:r>
      <w:proofErr w:type="spellEnd"/>
      <w:r>
        <w:rPr>
          <w:lang w:val="fr-FR"/>
        </w:rPr>
        <w:t xml:space="preserve"> Sur e </w:t>
      </w:r>
      <w:proofErr w:type="spellStart"/>
      <w:r>
        <w:rPr>
          <w:lang w:val="fr-FR"/>
        </w:rPr>
        <w:t>Islas</w:t>
      </w:r>
      <w:proofErr w:type="spellEnd"/>
      <w:r>
        <w:rPr>
          <w:lang w:val="fr-FR"/>
        </w:rPr>
        <w:t xml:space="preserve"> Sandwich </w:t>
      </w:r>
      <w:proofErr w:type="spellStart"/>
      <w:r>
        <w:rPr>
          <w:lang w:val="fr-FR"/>
        </w:rPr>
        <w:t>del</w:t>
      </w:r>
      <w:proofErr w:type="spellEnd"/>
      <w:r>
        <w:rPr>
          <w:lang w:val="fr-FR"/>
        </w:rPr>
        <w:t xml:space="preserve"> Sur) ainsi que </w:t>
      </w:r>
      <w:r>
        <w:rPr>
          <w:rFonts w:cs="Arial"/>
          <w:lang w:val="fr-FR"/>
        </w:rPr>
        <w:t xml:space="preserve">dans les îles Tristan da Cunha et </w:t>
      </w:r>
      <w:proofErr w:type="spellStart"/>
      <w:r>
        <w:rPr>
          <w:rFonts w:cs="Arial"/>
          <w:lang w:val="fr-FR"/>
        </w:rPr>
        <w:t>Gough</w:t>
      </w:r>
      <w:proofErr w:type="spellEnd"/>
      <w:r>
        <w:rPr>
          <w:rFonts w:cs="Arial"/>
          <w:lang w:val="fr-FR"/>
        </w:rPr>
        <w:t xml:space="preserve">. Des oiseaux marins migrent également vers l'Atlantique Sud depuis des colonies de reproduction plus éloignées, situées dans l'océan Austral, par exemple dans les îles du Prince-Édouard, et </w:t>
      </w:r>
      <w:bookmarkEnd w:id="2"/>
      <w:r>
        <w:rPr>
          <w:rFonts w:cs="Arial"/>
          <w:lang w:val="fr-FR"/>
        </w:rPr>
        <w:t>depuis les sites de reproduction de la région du Pacifique, en Nouvelle-Zélande et en Australie. On observe en outre des migrateurs transéquatoriaux qui proviennent de sites de reproduction situés dans l'océan Atlantique Nord.</w:t>
      </w:r>
    </w:p>
    <w:bookmarkEnd w:id="1"/>
    <w:p w14:paraId="3AC0E54B" w14:textId="77777777" w:rsidR="001169EA" w:rsidRPr="00DA634D" w:rsidRDefault="001169EA" w:rsidP="001169EA">
      <w:pPr>
        <w:widowControl w:val="0"/>
        <w:tabs>
          <w:tab w:val="left" w:pos="3374"/>
        </w:tabs>
        <w:autoSpaceDE w:val="0"/>
        <w:autoSpaceDN w:val="0"/>
        <w:adjustRightInd w:val="0"/>
        <w:jc w:val="both"/>
        <w:rPr>
          <w:rFonts w:cs="Arial"/>
          <w:lang w:val="fr-FR"/>
        </w:rPr>
      </w:pPr>
      <w:r>
        <w:rPr>
          <w:rFonts w:cs="Arial"/>
          <w:lang w:val="fr-FR"/>
        </w:rPr>
        <w:tab/>
      </w:r>
    </w:p>
    <w:p w14:paraId="1529482A" w14:textId="77777777" w:rsidR="001169EA" w:rsidRPr="00925332"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rPr>
        <w:t xml:space="preserve">D'après les connaissances actuelles, six espèces migratrices inscrites à l'Annexe II de la CMS ont été confirmées parmi les victimes d'abattages intentionnels ou ont été aperçues avec de graves blessures au bec. Il s'agit des espèces d'oiseaux marins suivantes : </w:t>
      </w:r>
      <w:proofErr w:type="spellStart"/>
      <w:r>
        <w:rPr>
          <w:rFonts w:cs="Arial"/>
          <w:i/>
          <w:iCs/>
          <w:lang w:val="fr-FR"/>
        </w:rPr>
        <w:t>Diomedea</w:t>
      </w:r>
      <w:proofErr w:type="spellEnd"/>
      <w:r>
        <w:rPr>
          <w:rFonts w:cs="Arial"/>
          <w:i/>
          <w:iCs/>
          <w:lang w:val="fr-FR"/>
        </w:rPr>
        <w:t xml:space="preserve"> </w:t>
      </w:r>
      <w:proofErr w:type="spellStart"/>
      <w:r>
        <w:rPr>
          <w:rFonts w:cs="Arial"/>
          <w:i/>
          <w:iCs/>
          <w:lang w:val="fr-FR"/>
        </w:rPr>
        <w:t>sanfordi</w:t>
      </w:r>
      <w:proofErr w:type="spellEnd"/>
      <w:r>
        <w:rPr>
          <w:rFonts w:cs="Arial"/>
          <w:lang w:val="fr-FR"/>
        </w:rPr>
        <w:t xml:space="preserve">, </w:t>
      </w:r>
      <w:proofErr w:type="spellStart"/>
      <w:r>
        <w:rPr>
          <w:rFonts w:cs="Arial"/>
          <w:i/>
          <w:iCs/>
          <w:lang w:val="fr-FR"/>
        </w:rPr>
        <w:t>Diomedea</w:t>
      </w:r>
      <w:proofErr w:type="spellEnd"/>
      <w:r>
        <w:rPr>
          <w:rFonts w:cs="Arial"/>
          <w:i/>
          <w:iCs/>
          <w:lang w:val="fr-FR"/>
        </w:rPr>
        <w:t xml:space="preserve"> </w:t>
      </w:r>
      <w:proofErr w:type="spellStart"/>
      <w:r>
        <w:rPr>
          <w:rFonts w:cs="Arial"/>
          <w:i/>
          <w:iCs/>
          <w:lang w:val="fr-FR"/>
        </w:rPr>
        <w:t>epomophora</w:t>
      </w:r>
      <w:proofErr w:type="spellEnd"/>
      <w:r>
        <w:rPr>
          <w:rFonts w:cs="Arial"/>
          <w:lang w:val="fr-FR"/>
        </w:rPr>
        <w:t xml:space="preserve">, </w:t>
      </w:r>
      <w:proofErr w:type="spellStart"/>
      <w:r>
        <w:rPr>
          <w:rFonts w:cs="Arial"/>
          <w:i/>
          <w:iCs/>
          <w:lang w:val="fr-FR"/>
        </w:rPr>
        <w:t>Thalassarche</w:t>
      </w:r>
      <w:proofErr w:type="spellEnd"/>
      <w:r>
        <w:rPr>
          <w:rFonts w:cs="Arial"/>
          <w:i/>
          <w:iCs/>
          <w:lang w:val="fr-FR"/>
        </w:rPr>
        <w:t xml:space="preserve"> </w:t>
      </w:r>
      <w:proofErr w:type="spellStart"/>
      <w:r>
        <w:rPr>
          <w:rFonts w:cs="Arial"/>
          <w:i/>
          <w:iCs/>
          <w:lang w:val="fr-FR"/>
        </w:rPr>
        <w:t>melanophris</w:t>
      </w:r>
      <w:proofErr w:type="spellEnd"/>
      <w:r>
        <w:rPr>
          <w:rFonts w:cs="Arial"/>
          <w:lang w:val="fr-FR"/>
        </w:rPr>
        <w:t xml:space="preserve">, </w:t>
      </w:r>
      <w:proofErr w:type="spellStart"/>
      <w:r>
        <w:rPr>
          <w:rFonts w:cs="Arial"/>
          <w:i/>
          <w:iCs/>
          <w:lang w:val="fr-FR"/>
        </w:rPr>
        <w:t>Thalassarche</w:t>
      </w:r>
      <w:proofErr w:type="spellEnd"/>
      <w:r>
        <w:rPr>
          <w:rFonts w:cs="Arial"/>
          <w:i/>
          <w:iCs/>
          <w:lang w:val="fr-FR"/>
        </w:rPr>
        <w:t xml:space="preserve"> </w:t>
      </w:r>
      <w:proofErr w:type="spellStart"/>
      <w:r>
        <w:rPr>
          <w:rFonts w:cs="Arial"/>
          <w:i/>
          <w:iCs/>
          <w:lang w:val="fr-FR"/>
        </w:rPr>
        <w:t>chlororhychos</w:t>
      </w:r>
      <w:proofErr w:type="spellEnd"/>
      <w:r>
        <w:rPr>
          <w:rFonts w:cs="Arial"/>
          <w:lang w:val="fr-FR"/>
        </w:rPr>
        <w:t xml:space="preserve">, </w:t>
      </w:r>
      <w:proofErr w:type="spellStart"/>
      <w:r>
        <w:rPr>
          <w:rFonts w:cs="Arial"/>
          <w:i/>
          <w:iCs/>
          <w:lang w:val="fr-FR"/>
        </w:rPr>
        <w:t>Macronectes</w:t>
      </w:r>
      <w:proofErr w:type="spellEnd"/>
      <w:r>
        <w:rPr>
          <w:rFonts w:cs="Arial"/>
          <w:i/>
          <w:iCs/>
          <w:lang w:val="fr-FR"/>
        </w:rPr>
        <w:t xml:space="preserve"> </w:t>
      </w:r>
      <w:proofErr w:type="spellStart"/>
      <w:r>
        <w:rPr>
          <w:rFonts w:cs="Arial"/>
          <w:i/>
          <w:iCs/>
          <w:lang w:val="fr-FR"/>
        </w:rPr>
        <w:t>giganteus</w:t>
      </w:r>
      <w:proofErr w:type="spellEnd"/>
      <w:r>
        <w:rPr>
          <w:rFonts w:cs="Arial"/>
          <w:lang w:val="fr-FR"/>
        </w:rPr>
        <w:t xml:space="preserve"> et </w:t>
      </w:r>
      <w:proofErr w:type="spellStart"/>
      <w:r>
        <w:rPr>
          <w:rFonts w:cs="Arial"/>
          <w:i/>
          <w:iCs/>
          <w:lang w:val="fr-FR"/>
        </w:rPr>
        <w:t>Procellaria</w:t>
      </w:r>
      <w:proofErr w:type="spellEnd"/>
      <w:r>
        <w:rPr>
          <w:rFonts w:cs="Arial"/>
          <w:i/>
          <w:iCs/>
          <w:lang w:val="fr-FR"/>
        </w:rPr>
        <w:t xml:space="preserve"> </w:t>
      </w:r>
      <w:proofErr w:type="spellStart"/>
      <w:r>
        <w:rPr>
          <w:rFonts w:cs="Arial"/>
          <w:i/>
          <w:iCs/>
          <w:lang w:val="fr-FR"/>
        </w:rPr>
        <w:t>conspicillata</w:t>
      </w:r>
      <w:proofErr w:type="spellEnd"/>
      <w:r>
        <w:rPr>
          <w:rFonts w:cs="Arial"/>
          <w:lang w:val="fr-FR"/>
        </w:rPr>
        <w:t xml:space="preserve">. D'autres oiseaux marins migrateurs </w:t>
      </w:r>
      <w:proofErr w:type="spellStart"/>
      <w:r>
        <w:rPr>
          <w:rFonts w:cs="Arial"/>
          <w:lang w:val="fr-FR"/>
        </w:rPr>
        <w:t>non inscrits</w:t>
      </w:r>
      <w:proofErr w:type="spellEnd"/>
      <w:r>
        <w:rPr>
          <w:rFonts w:cs="Arial"/>
          <w:lang w:val="fr-FR"/>
        </w:rPr>
        <w:t xml:space="preserve"> sur les listes de la CMS, notamment le Puffin des Anglais et le Puffin cendré, sont également victimes de ces pratiques.</w:t>
      </w:r>
    </w:p>
    <w:p w14:paraId="6BC22588" w14:textId="77777777" w:rsidR="001169EA" w:rsidRDefault="001169EA" w:rsidP="001169EA">
      <w:pPr>
        <w:widowControl w:val="0"/>
        <w:autoSpaceDE w:val="0"/>
        <w:autoSpaceDN w:val="0"/>
        <w:adjustRightInd w:val="0"/>
        <w:ind w:left="567"/>
        <w:jc w:val="both"/>
        <w:rPr>
          <w:rFonts w:cs="Arial"/>
          <w:lang w:val="fr-FR"/>
        </w:rPr>
      </w:pPr>
    </w:p>
    <w:p w14:paraId="1226CE0B" w14:textId="77777777" w:rsidR="001169EA"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rPr>
        <w:t xml:space="preserve">Des inquiétudes ont été exprimées quant à la manière dont cette activité contraire à l'éthique pourrait non seulement porter préjudice aux oiseaux qui en sont victimes, lesquels doivent souffrir d'une mort lente due à la malnutrition et à la perte de leur capacité de recherche de nourriture, mais aussi </w:t>
      </w:r>
      <w:proofErr w:type="gramStart"/>
      <w:r>
        <w:rPr>
          <w:rFonts w:cs="Arial"/>
          <w:lang w:val="fr-FR"/>
        </w:rPr>
        <w:t>avoir</w:t>
      </w:r>
      <w:proofErr w:type="gramEnd"/>
      <w:r>
        <w:rPr>
          <w:rFonts w:cs="Arial"/>
          <w:lang w:val="fr-FR"/>
        </w:rPr>
        <w:t xml:space="preserve"> des répercussions néfastes sur les colonies d'oiseaux marins dans d'autres régions.</w:t>
      </w:r>
    </w:p>
    <w:p w14:paraId="75BB2461" w14:textId="77777777" w:rsidR="001169EA" w:rsidRDefault="001169EA" w:rsidP="001169EA">
      <w:pPr>
        <w:widowControl w:val="0"/>
        <w:autoSpaceDE w:val="0"/>
        <w:autoSpaceDN w:val="0"/>
        <w:adjustRightInd w:val="0"/>
        <w:jc w:val="both"/>
        <w:rPr>
          <w:rFonts w:cs="Arial"/>
          <w:lang w:val="fr-FR"/>
        </w:rPr>
      </w:pPr>
    </w:p>
    <w:p w14:paraId="276F99C5" w14:textId="77777777" w:rsidR="001169EA"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rPr>
        <w:t>L'ASGW</w:t>
      </w:r>
      <w:r>
        <w:rPr>
          <w:color w:val="FF0000"/>
          <w:lang w:val="fr-FR"/>
        </w:rPr>
        <w:t xml:space="preserve"> </w:t>
      </w:r>
      <w:r>
        <w:rPr>
          <w:rFonts w:cs="Arial"/>
          <w:lang w:val="fr-FR"/>
        </w:rPr>
        <w:t>a souhaité savoir s'il s'agissait d'incidents isolés dus à un petit groupe de pêcheurs mal informés et agressifs ou si le problème était plus répandu et avait été observé dans d'autres régions du globe.</w:t>
      </w:r>
    </w:p>
    <w:p w14:paraId="7F6AF035" w14:textId="77777777" w:rsidR="001169EA" w:rsidRDefault="001169EA" w:rsidP="001169EA">
      <w:pPr>
        <w:widowControl w:val="0"/>
        <w:autoSpaceDE w:val="0"/>
        <w:autoSpaceDN w:val="0"/>
        <w:adjustRightInd w:val="0"/>
        <w:jc w:val="both"/>
        <w:rPr>
          <w:rFonts w:cs="Arial"/>
          <w:lang w:val="fr-FR"/>
        </w:rPr>
      </w:pPr>
    </w:p>
    <w:p w14:paraId="448E12B2" w14:textId="77777777" w:rsidR="001169EA" w:rsidRPr="007B6B43"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rPr>
        <w:t>Lors de la réunion du ScC-SC5, il a été proposé de créer un groupe de travail intersessions pour étudier cette question.</w:t>
      </w:r>
    </w:p>
    <w:p w14:paraId="197010CE" w14:textId="77777777" w:rsidR="001169EA" w:rsidRPr="00D97594" w:rsidRDefault="001169EA" w:rsidP="001169EA">
      <w:pPr>
        <w:widowControl w:val="0"/>
        <w:autoSpaceDE w:val="0"/>
        <w:autoSpaceDN w:val="0"/>
        <w:adjustRightInd w:val="0"/>
        <w:ind w:left="567"/>
        <w:jc w:val="both"/>
        <w:rPr>
          <w:rFonts w:cs="Arial"/>
          <w:lang w:val="fr-FR"/>
        </w:rPr>
      </w:pPr>
    </w:p>
    <w:bookmarkEnd w:id="0"/>
    <w:p w14:paraId="7B417604" w14:textId="77777777" w:rsidR="001169EA" w:rsidRDefault="001169EA" w:rsidP="001169EA">
      <w:pPr>
        <w:rPr>
          <w:lang w:val="fr-FR"/>
        </w:rPr>
      </w:pPr>
    </w:p>
    <w:p w14:paraId="195966B9" w14:textId="77777777" w:rsidR="001169EA" w:rsidRPr="006D1CB7" w:rsidRDefault="001169EA" w:rsidP="001169EA">
      <w:pPr>
        <w:rPr>
          <w:rFonts w:cs="Arial"/>
          <w:u w:val="single"/>
          <w:lang w:val="fr-FR"/>
        </w:rPr>
      </w:pPr>
      <w:r>
        <w:rPr>
          <w:rFonts w:cs="Arial"/>
          <w:u w:val="single"/>
          <w:lang w:val="fr-FR"/>
        </w:rPr>
        <w:t xml:space="preserve">Création du </w:t>
      </w:r>
      <w:r>
        <w:rPr>
          <w:u w:val="single"/>
          <w:lang w:val="fr-FR"/>
        </w:rPr>
        <w:t>groupe de travail intersessions chargé d'enquêter sur les mauvais traitements et les mutilations infligés aux oiseaux marins dans les pêcheries</w:t>
      </w:r>
    </w:p>
    <w:p w14:paraId="15C69702" w14:textId="77777777" w:rsidR="001169EA" w:rsidRPr="00661875" w:rsidRDefault="001169EA" w:rsidP="001169EA">
      <w:pPr>
        <w:rPr>
          <w:rFonts w:cs="Arial"/>
          <w:u w:val="single"/>
          <w:lang w:val="fr-FR"/>
        </w:rPr>
      </w:pPr>
    </w:p>
    <w:p w14:paraId="7E9BEC5B" w14:textId="77777777" w:rsidR="001169EA" w:rsidRPr="009B4E91"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rPr>
        <w:t xml:space="preserve">Le mandat du groupe de travail a été approuvé par le ScC-SC5 et peut être consulté </w:t>
      </w:r>
      <w:hyperlink r:id="rId18" w:history="1">
        <w:r>
          <w:rPr>
            <w:rStyle w:val="Hyperlink"/>
            <w:rFonts w:cs="Arial"/>
            <w:lang w:val="fr-FR"/>
          </w:rPr>
          <w:t>ici</w:t>
        </w:r>
      </w:hyperlink>
      <w:r>
        <w:rPr>
          <w:rFonts w:cs="Arial"/>
          <w:lang w:val="fr-FR"/>
        </w:rPr>
        <w:t xml:space="preserve">. Les experts intéressés par ce sujet ont été invités à rejoindre le groupe de travail et à </w:t>
      </w:r>
      <w:r>
        <w:rPr>
          <w:rFonts w:cs="Arial"/>
          <w:lang w:val="fr-FR"/>
        </w:rPr>
        <w:lastRenderedPageBreak/>
        <w:t>fournir des informations permettant de mieux comprendre la nature et l'étendue du problème.</w:t>
      </w:r>
    </w:p>
    <w:p w14:paraId="3EC76DF2" w14:textId="77777777" w:rsidR="001169EA" w:rsidRDefault="001169EA" w:rsidP="001169EA">
      <w:pPr>
        <w:widowControl w:val="0"/>
        <w:autoSpaceDE w:val="0"/>
        <w:autoSpaceDN w:val="0"/>
        <w:adjustRightInd w:val="0"/>
        <w:jc w:val="both"/>
        <w:rPr>
          <w:rFonts w:cs="Arial"/>
          <w:lang w:val="fr-FR"/>
        </w:rPr>
      </w:pPr>
    </w:p>
    <w:p w14:paraId="03D1C5BE" w14:textId="77777777" w:rsidR="001169EA"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rPr>
        <w:t>Le groupe de travail a nommé Graeme Taylor (membre du Comité de session, Océanie) à sa présidence. M. Taylor a ensuite élaboré un questionnaire, avec l'aide du Secrétariat, afin de recueillir les informations pertinentes.</w:t>
      </w:r>
    </w:p>
    <w:p w14:paraId="219BC1EC" w14:textId="77777777" w:rsidR="001169EA" w:rsidRDefault="001169EA" w:rsidP="001169EA">
      <w:pPr>
        <w:widowControl w:val="0"/>
        <w:autoSpaceDE w:val="0"/>
        <w:autoSpaceDN w:val="0"/>
        <w:adjustRightInd w:val="0"/>
        <w:jc w:val="both"/>
        <w:rPr>
          <w:rFonts w:cs="Arial"/>
          <w:lang w:val="fr-FR"/>
        </w:rPr>
      </w:pPr>
    </w:p>
    <w:p w14:paraId="6F6B418A" w14:textId="77777777" w:rsidR="001169EA" w:rsidRPr="00A06229"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rPr>
        <w:t>Des biologistes spécialistes des oiseaux marins du monde entier ont été interrogés sur ce problème et les renseignements qu'ils ont fournis ont été rassemblés.</w:t>
      </w:r>
      <w:r>
        <w:rPr>
          <w:rStyle w:val="FootnoteReference"/>
          <w:rFonts w:cs="Arial"/>
          <w:lang w:val="fr-FR"/>
        </w:rPr>
        <w:footnoteReference w:id="3"/>
      </w:r>
      <w:r>
        <w:rPr>
          <w:rFonts w:cs="Arial"/>
          <w:lang w:val="fr-FR"/>
        </w:rPr>
        <w:t xml:space="preserve"> Les informations recueillies entre juillet 2021 et mai 2023 sur ce sujet sont résumées dans la section ci-dessous.</w:t>
      </w:r>
    </w:p>
    <w:p w14:paraId="00BE3DED" w14:textId="77777777" w:rsidR="001169EA" w:rsidRDefault="001169EA" w:rsidP="001169EA">
      <w:pPr>
        <w:rPr>
          <w:rFonts w:cs="Arial"/>
          <w:u w:val="single"/>
          <w:lang w:val="fr-FR"/>
        </w:rPr>
      </w:pPr>
    </w:p>
    <w:p w14:paraId="1D5A6B11" w14:textId="77777777" w:rsidR="001169EA" w:rsidRDefault="001169EA" w:rsidP="001169EA">
      <w:pPr>
        <w:rPr>
          <w:rFonts w:cs="Arial"/>
          <w:u w:val="single"/>
          <w:lang w:val="fr-FR"/>
        </w:rPr>
      </w:pPr>
      <w:r>
        <w:rPr>
          <w:rFonts w:cs="Arial"/>
          <w:u w:val="single"/>
          <w:lang w:val="fr-FR"/>
        </w:rPr>
        <w:t>Discussion et analyse</w:t>
      </w:r>
    </w:p>
    <w:p w14:paraId="30CA26F9" w14:textId="77777777" w:rsidR="001169EA" w:rsidRPr="00DA39FA" w:rsidRDefault="001169EA" w:rsidP="001169EA">
      <w:pPr>
        <w:rPr>
          <w:rFonts w:cs="Arial"/>
          <w:u w:val="single"/>
          <w:lang w:val="fr-FR"/>
        </w:rPr>
      </w:pPr>
    </w:p>
    <w:p w14:paraId="5645DB7C" w14:textId="77777777" w:rsidR="001169EA"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rPr>
        <w:t xml:space="preserve">Cette problématique a suscité, au départ, l'intérêt d'un large éventail de participants. Le questionnaire a été considéré comme le meilleur moyen de recueillir des informations pour analyser le problème. Cependant, l'envoi du questionnaire sur tableau Excel et de rappels n'a permis de collecter que peu de données concrètes. D'autres préoccupations urgentes ont probablement pris le pas sur cette question, notamment l'épidémie majeure de grippe aviaire hautement pathogène, qui a décimé les populations d'oiseaux marins de l'hémisphère nord en 2022 et 2023, et a commencé à se propager dans les colonies d'oiseaux marins d'Amérique du Sud et d'Afrique du Sud. La COVID-19 a par ailleurs continué à perturber divers réseaux, tels que les réunions de l'Accord sur la conservation des albatros et des pétrels (ACAP) et la Conférence mondiale sur les oiseaux marins, au cours de laquelle </w:t>
      </w:r>
      <w:r>
        <w:rPr>
          <w:color w:val="000000" w:themeColor="text1"/>
          <w:lang w:val="fr-FR"/>
        </w:rPr>
        <w:t>on espérait pouvoir mener des entretiens</w:t>
      </w:r>
      <w:r>
        <w:rPr>
          <w:rFonts w:cs="Arial"/>
          <w:lang w:val="fr-FR"/>
        </w:rPr>
        <w:t xml:space="preserve"> en face à face avec d'éminents biologistes spécialistes des oiseaux marins.</w:t>
      </w:r>
    </w:p>
    <w:p w14:paraId="51020F02" w14:textId="77777777" w:rsidR="001169EA" w:rsidRDefault="001169EA" w:rsidP="001169EA">
      <w:pPr>
        <w:widowControl w:val="0"/>
        <w:autoSpaceDE w:val="0"/>
        <w:autoSpaceDN w:val="0"/>
        <w:adjustRightInd w:val="0"/>
        <w:ind w:left="567"/>
        <w:jc w:val="both"/>
        <w:rPr>
          <w:rFonts w:cs="Arial"/>
          <w:lang w:val="fr-FR"/>
        </w:rPr>
      </w:pPr>
    </w:p>
    <w:p w14:paraId="5706918C" w14:textId="380CF440" w:rsidR="001169EA"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rPr>
        <w:t xml:space="preserve">Le British </w:t>
      </w:r>
      <w:proofErr w:type="spellStart"/>
      <w:r>
        <w:rPr>
          <w:rFonts w:cs="Arial"/>
          <w:lang w:val="fr-FR"/>
        </w:rPr>
        <w:t>Antarctic</w:t>
      </w:r>
      <w:proofErr w:type="spellEnd"/>
      <w:r>
        <w:rPr>
          <w:rFonts w:cs="Arial"/>
          <w:lang w:val="fr-FR"/>
        </w:rPr>
        <w:t xml:space="preserve"> Survey a permis d'obtenir des données concernant les importantes colonies d'albatros et de pétrels </w:t>
      </w:r>
      <w:r>
        <w:rPr>
          <w:rFonts w:cs="Arial"/>
          <w:color w:val="000000" w:themeColor="text1"/>
          <w:lang w:val="fr-FR"/>
        </w:rPr>
        <w:t>sur</w:t>
      </w:r>
      <w:r>
        <w:rPr>
          <w:rFonts w:cs="Arial"/>
          <w:lang w:val="fr-FR"/>
        </w:rPr>
        <w:t xml:space="preserve"> l</w:t>
      </w:r>
      <w:r w:rsidR="001B3E62">
        <w:rPr>
          <w:rFonts w:cs="Arial"/>
          <w:lang w:val="fr-FR"/>
        </w:rPr>
        <w:t>’</w:t>
      </w:r>
      <w:r>
        <w:rPr>
          <w:rFonts w:cs="Arial"/>
          <w:lang w:val="fr-FR"/>
        </w:rPr>
        <w:t>île Géorgie du Sud</w:t>
      </w:r>
      <w:r w:rsidR="002D08B5">
        <w:rPr>
          <w:rStyle w:val="FootnoteReference"/>
        </w:rPr>
        <w:footnoteReference w:id="4"/>
      </w:r>
      <w:r w:rsidR="00765E16">
        <w:rPr>
          <w:rFonts w:cs="Arial"/>
          <w:lang w:val="fr-FR"/>
        </w:rPr>
        <w:t xml:space="preserve"> (</w:t>
      </w:r>
      <w:r w:rsidR="00765E16">
        <w:rPr>
          <w:lang w:val="fr-FR"/>
        </w:rPr>
        <w:t xml:space="preserve">South Georgia Island/Isla Georgia </w:t>
      </w:r>
      <w:proofErr w:type="spellStart"/>
      <w:r w:rsidR="00765E16">
        <w:rPr>
          <w:lang w:val="fr-FR"/>
        </w:rPr>
        <w:t>del</w:t>
      </w:r>
      <w:proofErr w:type="spellEnd"/>
      <w:r w:rsidR="00765E16">
        <w:rPr>
          <w:lang w:val="fr-FR"/>
        </w:rPr>
        <w:t xml:space="preserve"> Sur)</w:t>
      </w:r>
      <w:r>
        <w:rPr>
          <w:rFonts w:cs="Arial"/>
          <w:lang w:val="fr-FR"/>
        </w:rPr>
        <w:t>. Des informations ont également été transmises par des contractants chargés de surveiller les colonies d'albatros autour de la Nouvelle-Zélande (îles Chatham et îles subantarctiques). D'autres données ont été recueillies au Brésil, au Pérou, à Hawaï et en Australie.</w:t>
      </w:r>
    </w:p>
    <w:p w14:paraId="320A8F30" w14:textId="77777777" w:rsidR="001169EA" w:rsidRDefault="001169EA" w:rsidP="001169EA">
      <w:pPr>
        <w:widowControl w:val="0"/>
        <w:autoSpaceDE w:val="0"/>
        <w:autoSpaceDN w:val="0"/>
        <w:adjustRightInd w:val="0"/>
        <w:jc w:val="both"/>
        <w:rPr>
          <w:rFonts w:cs="Arial"/>
          <w:lang w:val="fr-FR"/>
        </w:rPr>
      </w:pPr>
    </w:p>
    <w:p w14:paraId="5A23EA6B" w14:textId="77777777" w:rsidR="001169EA" w:rsidRPr="001169EA" w:rsidRDefault="001169EA" w:rsidP="001169EA">
      <w:pPr>
        <w:widowControl w:val="0"/>
        <w:numPr>
          <w:ilvl w:val="0"/>
          <w:numId w:val="3"/>
        </w:numPr>
        <w:autoSpaceDE w:val="0"/>
        <w:autoSpaceDN w:val="0"/>
        <w:adjustRightInd w:val="0"/>
        <w:ind w:left="567" w:hanging="567"/>
        <w:jc w:val="both"/>
        <w:rPr>
          <w:rFonts w:cs="Arial"/>
          <w:lang w:val="fr-FR"/>
        </w:rPr>
      </w:pPr>
      <w:r w:rsidRPr="001169EA">
        <w:rPr>
          <w:rFonts w:cs="Arial"/>
          <w:lang w:val="fr-FR"/>
        </w:rPr>
        <w:t xml:space="preserve">Dimas </w:t>
      </w:r>
      <w:proofErr w:type="spellStart"/>
      <w:r w:rsidRPr="001169EA">
        <w:rPr>
          <w:rFonts w:cs="Arial"/>
          <w:lang w:val="fr-FR"/>
        </w:rPr>
        <w:t>Gianuca</w:t>
      </w:r>
      <w:proofErr w:type="spellEnd"/>
      <w:r w:rsidRPr="001169EA">
        <w:rPr>
          <w:rFonts w:cs="Arial"/>
          <w:lang w:val="fr-FR"/>
        </w:rPr>
        <w:t xml:space="preserve"> (auteur principal de l'article publié dans </w:t>
      </w:r>
      <w:proofErr w:type="spellStart"/>
      <w:r w:rsidRPr="001169EA">
        <w:rPr>
          <w:rFonts w:cs="Arial"/>
          <w:lang w:val="fr-FR"/>
        </w:rPr>
        <w:t>Biological</w:t>
      </w:r>
      <w:proofErr w:type="spellEnd"/>
      <w:r w:rsidRPr="001169EA">
        <w:rPr>
          <w:rFonts w:cs="Arial"/>
          <w:lang w:val="fr-FR"/>
        </w:rPr>
        <w:t xml:space="preserve"> Conservation) a réussi </w:t>
      </w:r>
      <w:r w:rsidRPr="001169EA">
        <w:rPr>
          <w:rStyle w:val="cf01"/>
          <w:rFonts w:ascii="Arial" w:hAnsi="Arial" w:cs="Arial"/>
          <w:sz w:val="22"/>
          <w:szCs w:val="22"/>
          <w:lang w:val="fr-FR"/>
        </w:rPr>
        <w:t>à interroger les observateurs des pêcheries de Taïwan qui sont susceptibles d'observer des oiseaux marins blessés derrière les navires de pêche en haute mer.</w:t>
      </w:r>
      <w:r w:rsidRPr="001169EA">
        <w:rPr>
          <w:rFonts w:cs="Arial"/>
          <w:lang w:val="fr-FR"/>
        </w:rPr>
        <w:t xml:space="preserve"> Les pêcheurs n'avaient pas observé d'oiseaux marins présentant des mutilations ou autres blessures visibles similaires à celles signalées dans l'article de la revue. M. </w:t>
      </w:r>
      <w:proofErr w:type="spellStart"/>
      <w:r w:rsidRPr="001169EA">
        <w:rPr>
          <w:rFonts w:cs="Arial"/>
          <w:lang w:val="fr-FR"/>
        </w:rPr>
        <w:t>Gianuca</w:t>
      </w:r>
      <w:proofErr w:type="spellEnd"/>
      <w:r w:rsidRPr="001169EA">
        <w:rPr>
          <w:rFonts w:cs="Arial"/>
          <w:lang w:val="fr-FR"/>
        </w:rPr>
        <w:t xml:space="preserve"> a également contacté des spécialistes des oiseaux marins expérimentés dans le cadre du programme </w:t>
      </w:r>
      <w:proofErr w:type="spellStart"/>
      <w:r w:rsidRPr="001169EA">
        <w:rPr>
          <w:rFonts w:cs="Arial"/>
          <w:lang w:val="fr-FR"/>
        </w:rPr>
        <w:t>Albatross</w:t>
      </w:r>
      <w:proofErr w:type="spellEnd"/>
      <w:r w:rsidRPr="001169EA">
        <w:rPr>
          <w:rFonts w:cs="Arial"/>
          <w:lang w:val="fr-FR"/>
        </w:rPr>
        <w:t xml:space="preserve"> </w:t>
      </w:r>
      <w:proofErr w:type="spellStart"/>
      <w:r w:rsidRPr="001169EA">
        <w:rPr>
          <w:rFonts w:cs="Arial"/>
          <w:lang w:val="fr-FR"/>
        </w:rPr>
        <w:t>Task</w:t>
      </w:r>
      <w:proofErr w:type="spellEnd"/>
      <w:r w:rsidRPr="001169EA">
        <w:rPr>
          <w:rFonts w:cs="Arial"/>
          <w:lang w:val="fr-FR"/>
        </w:rPr>
        <w:t xml:space="preserve"> Force (</w:t>
      </w:r>
      <w:proofErr w:type="spellStart"/>
      <w:r w:rsidRPr="001169EA">
        <w:rPr>
          <w:rFonts w:cs="Arial"/>
          <w:lang w:val="fr-FR"/>
        </w:rPr>
        <w:t>BirdLife</w:t>
      </w:r>
      <w:proofErr w:type="spellEnd"/>
      <w:r w:rsidRPr="001169EA">
        <w:rPr>
          <w:rFonts w:cs="Arial"/>
          <w:lang w:val="fr-FR"/>
        </w:rPr>
        <w:t>), qui travaillaient à bord de navires au Chili, au Pérou, en Équateur, en Afrique du Sud et en Namibie. Aucun de ces spécialistes n'avait observé d'oiseaux marins présentant de telles blessures dans sa région.</w:t>
      </w:r>
    </w:p>
    <w:p w14:paraId="2EE4FDBD" w14:textId="77777777" w:rsidR="001169EA" w:rsidRDefault="001169EA" w:rsidP="001169EA">
      <w:pPr>
        <w:widowControl w:val="0"/>
        <w:autoSpaceDE w:val="0"/>
        <w:autoSpaceDN w:val="0"/>
        <w:adjustRightInd w:val="0"/>
        <w:jc w:val="both"/>
        <w:rPr>
          <w:rFonts w:cs="Arial"/>
          <w:lang w:val="fr-FR"/>
        </w:rPr>
      </w:pPr>
    </w:p>
    <w:p w14:paraId="21E70099" w14:textId="77777777" w:rsidR="001169EA"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rPr>
        <w:t xml:space="preserve">En Nouvelle-Zélande, on a observé des cas de blessures délibérément infligées à des oiseaux marins commises par des pêcheurs pratiquant la pêche récréative qui dirigeaient leurs bateaux à grande vitesse sur des groupes d'oiseaux de mer en train de se nourrir, et les infractions les plus graves ont donné lieu à des poursuites.  En outre, </w:t>
      </w:r>
      <w:r>
        <w:rPr>
          <w:rFonts w:cs="Arial"/>
          <w:lang w:val="fr-FR"/>
        </w:rPr>
        <w:lastRenderedPageBreak/>
        <w:t>l'autopsie de puffins échoués sur les plages a révélé que certains oiseaux avaient des os brisés et que ces blessures pourraient avoir été infligées par des pêcheurs agressifs frappant les oiseaux qui suivent les bateaux (pratiques dont des ornithologues ont été témoins). Aucun cas de bec mutilé n'a été enregistré dans ce cadre ou dans celui du programme national d'autopsie des prises accidentelles.</w:t>
      </w:r>
    </w:p>
    <w:p w14:paraId="360EA541" w14:textId="77777777" w:rsidR="001169EA" w:rsidRDefault="001169EA" w:rsidP="001169EA">
      <w:pPr>
        <w:widowControl w:val="0"/>
        <w:autoSpaceDE w:val="0"/>
        <w:autoSpaceDN w:val="0"/>
        <w:adjustRightInd w:val="0"/>
        <w:jc w:val="both"/>
        <w:rPr>
          <w:rFonts w:cs="Arial"/>
          <w:lang w:val="fr-FR"/>
        </w:rPr>
      </w:pPr>
    </w:p>
    <w:p w14:paraId="6AE686E0" w14:textId="50D0B090" w:rsidR="001169EA"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rPr>
        <w:t>Les biologistes travaillant en Australie, à Hawaï, au Pérou, dans les îles au large de la Nouvelle-Zélande et sur l</w:t>
      </w:r>
      <w:r w:rsidR="001B3E62">
        <w:rPr>
          <w:rFonts w:cs="Arial"/>
          <w:lang w:val="fr-FR"/>
        </w:rPr>
        <w:t>’</w:t>
      </w:r>
      <w:r>
        <w:rPr>
          <w:rFonts w:cs="Arial"/>
          <w:lang w:val="fr-FR"/>
        </w:rPr>
        <w:t>île Géorgie du Sud</w:t>
      </w:r>
      <w:r w:rsidR="006D0FD6">
        <w:rPr>
          <w:rStyle w:val="FootnoteReference"/>
        </w:rPr>
        <w:footnoteReference w:id="5"/>
      </w:r>
      <w:r>
        <w:rPr>
          <w:rFonts w:cs="Arial"/>
          <w:lang w:val="fr-FR"/>
        </w:rPr>
        <w:t xml:space="preserve"> </w:t>
      </w:r>
      <w:r w:rsidR="001B3E62">
        <w:rPr>
          <w:rFonts w:cs="Arial"/>
          <w:lang w:val="fr-FR"/>
        </w:rPr>
        <w:t>(</w:t>
      </w:r>
      <w:r w:rsidR="001B3E62">
        <w:rPr>
          <w:lang w:val="fr-FR"/>
        </w:rPr>
        <w:t xml:space="preserve">South Georgia Island/Isla Georgia </w:t>
      </w:r>
      <w:proofErr w:type="spellStart"/>
      <w:r w:rsidR="001B3E62">
        <w:rPr>
          <w:lang w:val="fr-FR"/>
        </w:rPr>
        <w:t>del</w:t>
      </w:r>
      <w:proofErr w:type="spellEnd"/>
      <w:r w:rsidR="001B3E62">
        <w:rPr>
          <w:lang w:val="fr-FR"/>
        </w:rPr>
        <w:t xml:space="preserve"> Sur)</w:t>
      </w:r>
      <w:r w:rsidR="001B3E62">
        <w:rPr>
          <w:rFonts w:cs="Arial"/>
          <w:lang w:val="fr-FR"/>
        </w:rPr>
        <w:t xml:space="preserve"> </w:t>
      </w:r>
      <w:r>
        <w:rPr>
          <w:rFonts w:cs="Arial"/>
          <w:lang w:val="fr-FR"/>
        </w:rPr>
        <w:t>n'ont signalé aucune mutilation d'oiseaux dans les colonies de reproduction qu'ils étudiaient. Il est possible que les oiseaux souffrant des types de blessures observés dans le sud-ouest de l'Atlantique ne survivent pas assez longtemps pour regagner leurs colonies de reproduction.</w:t>
      </w:r>
    </w:p>
    <w:p w14:paraId="7E58A452" w14:textId="77777777" w:rsidR="001169EA" w:rsidRDefault="001169EA" w:rsidP="001169EA">
      <w:pPr>
        <w:widowControl w:val="0"/>
        <w:autoSpaceDE w:val="0"/>
        <w:autoSpaceDN w:val="0"/>
        <w:adjustRightInd w:val="0"/>
        <w:jc w:val="both"/>
        <w:rPr>
          <w:rFonts w:cs="Arial"/>
          <w:lang w:val="fr-FR"/>
        </w:rPr>
      </w:pPr>
    </w:p>
    <w:p w14:paraId="29A4D17B" w14:textId="77777777" w:rsidR="001169EA" w:rsidRPr="001B7651" w:rsidRDefault="001169EA" w:rsidP="001169EA">
      <w:pPr>
        <w:widowControl w:val="0"/>
        <w:autoSpaceDE w:val="0"/>
        <w:autoSpaceDN w:val="0"/>
        <w:adjustRightInd w:val="0"/>
        <w:jc w:val="both"/>
        <w:rPr>
          <w:rFonts w:cs="Arial"/>
          <w:u w:val="single"/>
        </w:rPr>
      </w:pPr>
      <w:r>
        <w:rPr>
          <w:rFonts w:cs="Arial"/>
          <w:u w:val="single"/>
        </w:rPr>
        <w:t>Conclusions</w:t>
      </w:r>
    </w:p>
    <w:p w14:paraId="3305208B" w14:textId="77777777" w:rsidR="001169EA" w:rsidRDefault="001169EA" w:rsidP="001169EA">
      <w:pPr>
        <w:widowControl w:val="0"/>
        <w:autoSpaceDE w:val="0"/>
        <w:autoSpaceDN w:val="0"/>
        <w:adjustRightInd w:val="0"/>
        <w:jc w:val="both"/>
        <w:rPr>
          <w:rFonts w:cs="Arial"/>
          <w:lang w:val="fr-FR"/>
        </w:rPr>
      </w:pPr>
    </w:p>
    <w:p w14:paraId="66BE4B90" w14:textId="77777777" w:rsidR="001169EA"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rPr>
        <w:t xml:space="preserve">La principale conclusion de l'évaluation réalisée est que les types de blessures par mutilation signalés dans l'article de </w:t>
      </w:r>
      <w:proofErr w:type="spellStart"/>
      <w:r>
        <w:rPr>
          <w:rFonts w:cs="Arial"/>
          <w:lang w:val="fr-FR"/>
        </w:rPr>
        <w:t>Biological</w:t>
      </w:r>
      <w:proofErr w:type="spellEnd"/>
      <w:r>
        <w:rPr>
          <w:rFonts w:cs="Arial"/>
          <w:lang w:val="fr-FR"/>
        </w:rPr>
        <w:t xml:space="preserve"> Conservation semblent être l'apanage d'un groupe de pêcheurs malhonnêtes opérant au large du sud du Brésil ou ailleurs dans l'Atlantique Sud.</w:t>
      </w:r>
    </w:p>
    <w:p w14:paraId="2D65AFB3" w14:textId="77777777" w:rsidR="001169EA" w:rsidRPr="0061060F" w:rsidRDefault="001169EA" w:rsidP="001169EA">
      <w:pPr>
        <w:widowControl w:val="0"/>
        <w:autoSpaceDE w:val="0"/>
        <w:autoSpaceDN w:val="0"/>
        <w:adjustRightInd w:val="0"/>
        <w:jc w:val="both"/>
        <w:rPr>
          <w:rFonts w:cs="Arial"/>
          <w:lang w:val="fr-FR"/>
        </w:rPr>
      </w:pPr>
    </w:p>
    <w:p w14:paraId="31123E72" w14:textId="77777777" w:rsidR="001169EA" w:rsidRPr="00345F58"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rPr>
        <w:t xml:space="preserve">Bien qu'apparemment limitées à une région donnée, ces activités peuvent </w:t>
      </w:r>
      <w:proofErr w:type="gramStart"/>
      <w:r>
        <w:rPr>
          <w:rFonts w:cs="Arial"/>
          <w:lang w:val="fr-FR"/>
        </w:rPr>
        <w:t>avoir</w:t>
      </w:r>
      <w:proofErr w:type="gramEnd"/>
      <w:r>
        <w:rPr>
          <w:rFonts w:cs="Arial"/>
          <w:lang w:val="fr-FR"/>
        </w:rPr>
        <w:t xml:space="preserve"> des répercussions bien au-delà, sur des populations d'oiseaux marins migrateurs plus vastes. L'Albatros royal (</w:t>
      </w:r>
      <w:proofErr w:type="spellStart"/>
      <w:r>
        <w:rPr>
          <w:rFonts w:cs="Arial"/>
          <w:i/>
          <w:iCs/>
          <w:lang w:val="fr-FR"/>
        </w:rPr>
        <w:t>Diomedea</w:t>
      </w:r>
      <w:proofErr w:type="spellEnd"/>
      <w:r>
        <w:rPr>
          <w:rFonts w:cs="Arial"/>
          <w:i/>
          <w:iCs/>
          <w:lang w:val="fr-FR"/>
        </w:rPr>
        <w:t xml:space="preserve"> </w:t>
      </w:r>
      <w:proofErr w:type="spellStart"/>
      <w:r>
        <w:rPr>
          <w:rFonts w:cs="Arial"/>
          <w:i/>
          <w:iCs/>
          <w:lang w:val="fr-FR"/>
        </w:rPr>
        <w:t>epomophora</w:t>
      </w:r>
      <w:proofErr w:type="spellEnd"/>
      <w:r>
        <w:rPr>
          <w:rFonts w:cs="Arial"/>
          <w:lang w:val="fr-FR"/>
        </w:rPr>
        <w:t>) a fait l'objet d'une étude récente ; sa population semble avoir subi un déclin de 40 % depuis 2008.</w:t>
      </w:r>
      <w:r>
        <w:rPr>
          <w:rStyle w:val="FootnoteReference"/>
          <w:rFonts w:cs="Arial"/>
          <w:lang w:val="fr-FR"/>
        </w:rPr>
        <w:footnoteReference w:id="6"/>
      </w:r>
      <w:r>
        <w:rPr>
          <w:rFonts w:cs="Arial"/>
          <w:lang w:val="fr-FR"/>
        </w:rPr>
        <w:t xml:space="preserve"> Par conséquent, toute blessure infligée à des individus de cette espèce risque d'aggraver son taux de déclin.</w:t>
      </w:r>
    </w:p>
    <w:p w14:paraId="23B7BC42" w14:textId="77777777" w:rsidR="001169EA" w:rsidRPr="001169EA" w:rsidRDefault="001169EA" w:rsidP="001169EA">
      <w:pPr>
        <w:widowControl w:val="0"/>
        <w:autoSpaceDE w:val="0"/>
        <w:autoSpaceDN w:val="0"/>
        <w:adjustRightInd w:val="0"/>
        <w:jc w:val="both"/>
        <w:rPr>
          <w:rFonts w:cs="Arial"/>
          <w:lang w:val="fr-FR"/>
        </w:rPr>
      </w:pPr>
    </w:p>
    <w:p w14:paraId="44BCC8EE" w14:textId="10587081" w:rsidR="001169EA" w:rsidRPr="001169EA"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rPr>
        <w:t>Étant donné que la nature et l'ampleur de cette menace actuelle pour les espèces migratrices semblent se limiter à une seule région océanique, l'enquête conclut que ce sont les autorités locales de la région de l'Atlantique Sud-Ouest qui sont les mieux placées pour y faire face en mobilisant les pêcheurs au niveau local, en mettant en place des programmes éducatifs et en engageant des poursuites lorsqu'une violation manifeste de la loi a été observée.</w:t>
      </w:r>
    </w:p>
    <w:p w14:paraId="1975264F" w14:textId="77777777" w:rsidR="001169EA" w:rsidRPr="00CD0FE9" w:rsidRDefault="001169EA" w:rsidP="001169EA">
      <w:pPr>
        <w:jc w:val="both"/>
        <w:rPr>
          <w:rFonts w:cs="Arial"/>
          <w:lang w:val="fr-FR"/>
        </w:rPr>
      </w:pPr>
    </w:p>
    <w:p w14:paraId="3E4B61FE" w14:textId="77777777" w:rsidR="001169EA" w:rsidRPr="00CD0FE9" w:rsidRDefault="001169EA" w:rsidP="001169EA">
      <w:pPr>
        <w:rPr>
          <w:rFonts w:cs="Arial"/>
          <w:lang w:val="fr-FR"/>
        </w:rPr>
      </w:pPr>
      <w:r>
        <w:rPr>
          <w:rFonts w:cs="Arial"/>
          <w:u w:val="single"/>
          <w:lang w:val="fr-FR"/>
        </w:rPr>
        <w:t>Actions recommandées</w:t>
      </w:r>
    </w:p>
    <w:p w14:paraId="6CFB1713" w14:textId="77777777" w:rsidR="001169EA" w:rsidRPr="00CD0FE9" w:rsidRDefault="001169EA" w:rsidP="001169EA">
      <w:pPr>
        <w:rPr>
          <w:rFonts w:cs="Arial"/>
          <w:lang w:val="fr-FR"/>
        </w:rPr>
      </w:pPr>
    </w:p>
    <w:p w14:paraId="77B130E1" w14:textId="77777777" w:rsidR="001169EA" w:rsidRPr="00CD0FE9" w:rsidRDefault="001169EA" w:rsidP="001169EA">
      <w:pPr>
        <w:widowControl w:val="0"/>
        <w:numPr>
          <w:ilvl w:val="0"/>
          <w:numId w:val="3"/>
        </w:numPr>
        <w:autoSpaceDE w:val="0"/>
        <w:autoSpaceDN w:val="0"/>
        <w:adjustRightInd w:val="0"/>
        <w:ind w:left="567" w:hanging="567"/>
        <w:jc w:val="both"/>
        <w:rPr>
          <w:rFonts w:cs="Arial"/>
          <w:lang w:val="fr-FR"/>
        </w:rPr>
      </w:pPr>
      <w:r>
        <w:rPr>
          <w:rFonts w:cs="Arial"/>
          <w:lang w:val="fr-FR" w:eastAsia="en-GB"/>
        </w:rPr>
        <w:t>Il est recommandé à la Conférence des Parties</w:t>
      </w:r>
      <w:r>
        <w:rPr>
          <w:rFonts w:cs="Arial"/>
          <w:lang w:val="fr-FR"/>
        </w:rPr>
        <w:t xml:space="preserve"> :</w:t>
      </w:r>
    </w:p>
    <w:p w14:paraId="63AD270A" w14:textId="77777777" w:rsidR="001169EA" w:rsidRDefault="001169EA" w:rsidP="001169EA">
      <w:pPr>
        <w:rPr>
          <w:lang w:val="fr-FR"/>
        </w:rPr>
      </w:pPr>
    </w:p>
    <w:p w14:paraId="04BF9BDA" w14:textId="77777777" w:rsidR="001169EA" w:rsidRDefault="001169EA" w:rsidP="001169EA">
      <w:pPr>
        <w:pStyle w:val="Secondnumbering"/>
        <w:ind w:left="900"/>
        <w:rPr>
          <w:lang w:val="fr-FR"/>
        </w:rPr>
      </w:pPr>
      <w:r>
        <w:rPr>
          <w:lang w:val="fr-FR"/>
        </w:rPr>
        <w:t>de prendre acte du présent rapport du groupe de travail chargé de l'enquête ; et</w:t>
      </w:r>
    </w:p>
    <w:p w14:paraId="45CABF47" w14:textId="77777777" w:rsidR="001169EA" w:rsidRDefault="001169EA" w:rsidP="001169EA">
      <w:pPr>
        <w:pStyle w:val="Secondnumbering"/>
        <w:numPr>
          <w:ilvl w:val="0"/>
          <w:numId w:val="0"/>
        </w:numPr>
        <w:ind w:left="540"/>
        <w:rPr>
          <w:lang w:val="fr-FR"/>
        </w:rPr>
      </w:pPr>
    </w:p>
    <w:p w14:paraId="0E18F2C5" w14:textId="675A4FC9" w:rsidR="001169EA" w:rsidRDefault="001169EA" w:rsidP="001169EA">
      <w:pPr>
        <w:pStyle w:val="Secondnumbering"/>
        <w:ind w:left="900"/>
        <w:rPr>
          <w:lang w:val="fr-FR"/>
        </w:rPr>
      </w:pPr>
      <w:r>
        <w:rPr>
          <w:lang w:val="fr-FR"/>
        </w:rPr>
        <w:t>d'adopter les Décisions figurant à l'Annexe du présent document.</w:t>
      </w:r>
    </w:p>
    <w:p w14:paraId="7FF13ABA" w14:textId="77777777" w:rsidR="001169EA" w:rsidRDefault="001169EA"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sectPr w:rsidR="001169EA" w:rsidSect="001169EA">
          <w:headerReference w:type="even" r:id="rId19"/>
          <w:headerReference w:type="default" r:id="rId20"/>
          <w:headerReference w:type="first" r:id="rId21"/>
          <w:footerReference w:type="first" r:id="rId22"/>
          <w:pgSz w:w="11906" w:h="16838" w:code="9"/>
          <w:pgMar w:top="1440" w:right="1440" w:bottom="1440" w:left="1440" w:header="568" w:footer="720" w:gutter="0"/>
          <w:cols w:space="720"/>
          <w:titlePg/>
          <w:docGrid w:linePitch="360"/>
        </w:sectPr>
      </w:pPr>
    </w:p>
    <w:p w14:paraId="74767376" w14:textId="77777777" w:rsidR="001169EA" w:rsidRDefault="001169EA" w:rsidP="001169EA">
      <w:pPr>
        <w:pStyle w:val="Secondnumbering"/>
        <w:numPr>
          <w:ilvl w:val="0"/>
          <w:numId w:val="0"/>
        </w:numPr>
        <w:jc w:val="right"/>
        <w:rPr>
          <w:lang w:val="fr-FR"/>
        </w:rPr>
      </w:pPr>
      <w:r>
        <w:rPr>
          <w:rFonts w:cs="Arial"/>
          <w:b/>
          <w:caps/>
          <w:lang w:val="fr-FR"/>
        </w:rPr>
        <w:lastRenderedPageBreak/>
        <w:t>Annexe</w:t>
      </w:r>
    </w:p>
    <w:p w14:paraId="7F386F06" w14:textId="77777777" w:rsidR="001169EA" w:rsidRDefault="001169EA" w:rsidP="001169EA">
      <w:pPr>
        <w:pStyle w:val="Secondnumbering"/>
        <w:numPr>
          <w:ilvl w:val="0"/>
          <w:numId w:val="0"/>
        </w:numPr>
        <w:rPr>
          <w:lang w:val="fr-FR"/>
        </w:rPr>
      </w:pPr>
    </w:p>
    <w:p w14:paraId="33082E72" w14:textId="77777777" w:rsidR="001169EA" w:rsidRDefault="001169EA" w:rsidP="001169EA">
      <w:pPr>
        <w:rPr>
          <w:rFonts w:cs="Arial"/>
          <w:lang w:val="fr-FR"/>
        </w:rPr>
      </w:pPr>
    </w:p>
    <w:p w14:paraId="5BEA893B" w14:textId="787CB60D" w:rsidR="001169EA" w:rsidRDefault="001169EA" w:rsidP="001169EA">
      <w:pPr>
        <w:jc w:val="center"/>
        <w:rPr>
          <w:rFonts w:cs="Arial"/>
          <w:lang w:val="fr-FR"/>
        </w:rPr>
      </w:pPr>
      <w:r>
        <w:rPr>
          <w:rFonts w:cs="Arial"/>
          <w:lang w:val="fr-FR"/>
        </w:rPr>
        <w:t>PROJET DE DÉCISIONS</w:t>
      </w:r>
    </w:p>
    <w:p w14:paraId="4F9F70A7" w14:textId="77777777" w:rsidR="001169EA" w:rsidRDefault="001169EA" w:rsidP="001169EA">
      <w:pPr>
        <w:jc w:val="center"/>
        <w:rPr>
          <w:rFonts w:cs="Arial"/>
          <w:lang w:val="fr-FR"/>
        </w:rPr>
      </w:pPr>
    </w:p>
    <w:p w14:paraId="32B196CD" w14:textId="77777777" w:rsidR="001169EA" w:rsidRDefault="001169EA" w:rsidP="001169EA">
      <w:pPr>
        <w:jc w:val="center"/>
        <w:rPr>
          <w:rFonts w:cs="Arial"/>
          <w:lang w:val="fr-FR"/>
        </w:rPr>
      </w:pPr>
    </w:p>
    <w:p w14:paraId="61F31209" w14:textId="77777777" w:rsidR="001169EA" w:rsidRDefault="001169EA" w:rsidP="001169EA">
      <w:pPr>
        <w:jc w:val="center"/>
        <w:rPr>
          <w:rFonts w:cs="Arial"/>
          <w:b/>
          <w:bCs/>
          <w:lang w:val="fr-FR"/>
        </w:rPr>
      </w:pPr>
      <w:r>
        <w:rPr>
          <w:rFonts w:cs="Arial"/>
          <w:b/>
          <w:bCs/>
          <w:lang w:val="fr-FR"/>
        </w:rPr>
        <w:t>MALTRAITANCE ET MUTILATION D'OISEAUX MARINS DANS LES PÊCHERIES</w:t>
      </w:r>
    </w:p>
    <w:p w14:paraId="4507BBC3" w14:textId="77777777" w:rsidR="001169EA" w:rsidRDefault="001169EA" w:rsidP="001169EA">
      <w:pPr>
        <w:jc w:val="both"/>
        <w:rPr>
          <w:rFonts w:cs="Arial"/>
          <w:lang w:val="fr-FR"/>
        </w:rPr>
      </w:pPr>
    </w:p>
    <w:p w14:paraId="1E320181" w14:textId="77777777" w:rsidR="001169EA" w:rsidRDefault="001169EA" w:rsidP="001169EA">
      <w:pPr>
        <w:jc w:val="both"/>
        <w:rPr>
          <w:rFonts w:cs="Arial"/>
          <w:lang w:val="fr-FR"/>
        </w:rPr>
      </w:pPr>
    </w:p>
    <w:p w14:paraId="54BAEF2C" w14:textId="77777777" w:rsidR="001169EA" w:rsidRDefault="001169EA" w:rsidP="001169EA">
      <w:pPr>
        <w:jc w:val="both"/>
        <w:rPr>
          <w:rFonts w:cs="Arial"/>
          <w:b/>
          <w:i/>
          <w:lang w:val="fr-FR"/>
        </w:rPr>
      </w:pPr>
      <w:r>
        <w:rPr>
          <w:rFonts w:cs="Arial"/>
          <w:b/>
          <w:i/>
          <w:lang w:val="fr-FR"/>
        </w:rPr>
        <w:t>À l'attention des Parties</w:t>
      </w:r>
    </w:p>
    <w:p w14:paraId="227641D4" w14:textId="77777777" w:rsidR="001169EA" w:rsidRDefault="001169EA" w:rsidP="001169EA">
      <w:pPr>
        <w:jc w:val="both"/>
        <w:rPr>
          <w:rFonts w:cs="Arial"/>
          <w:lang w:val="fr-FR"/>
        </w:rPr>
      </w:pPr>
    </w:p>
    <w:p w14:paraId="2DC82980" w14:textId="77777777" w:rsidR="001169EA" w:rsidRDefault="001169EA" w:rsidP="001169EA">
      <w:pPr>
        <w:ind w:left="851" w:hanging="851"/>
        <w:jc w:val="both"/>
        <w:rPr>
          <w:rFonts w:cs="Arial"/>
          <w:iCs/>
          <w:lang w:val="fr-FR"/>
        </w:rPr>
      </w:pPr>
      <w:r>
        <w:rPr>
          <w:rFonts w:cs="Arial"/>
          <w:lang w:val="fr-FR"/>
        </w:rPr>
        <w:t>14.AA</w:t>
      </w:r>
      <w:r>
        <w:rPr>
          <w:rFonts w:cs="Arial"/>
          <w:lang w:val="fr-FR"/>
        </w:rPr>
        <w:tab/>
      </w:r>
      <w:r>
        <w:rPr>
          <w:rFonts w:cs="Arial"/>
          <w:iCs/>
          <w:lang w:val="fr-FR"/>
        </w:rPr>
        <w:t>Les Parties riveraines du sud-ouest de l'océan Atlantique sont invitées à :</w:t>
      </w:r>
    </w:p>
    <w:p w14:paraId="72ECD1EA" w14:textId="77777777" w:rsidR="001169EA" w:rsidRDefault="001169EA" w:rsidP="001169EA">
      <w:pPr>
        <w:ind w:left="720" w:hanging="720"/>
        <w:jc w:val="both"/>
        <w:rPr>
          <w:rFonts w:cs="Arial"/>
          <w:iCs/>
          <w:lang w:val="fr-FR"/>
        </w:rPr>
      </w:pPr>
    </w:p>
    <w:p w14:paraId="023DE39D" w14:textId="77777777" w:rsidR="001169EA" w:rsidRPr="00594F51" w:rsidRDefault="001169EA" w:rsidP="001169EA">
      <w:pPr>
        <w:widowControl w:val="0"/>
        <w:numPr>
          <w:ilvl w:val="0"/>
          <w:numId w:val="4"/>
        </w:numPr>
        <w:autoSpaceDE w:val="0"/>
        <w:autoSpaceDN w:val="0"/>
        <w:adjustRightInd w:val="0"/>
        <w:ind w:left="1418" w:hanging="567"/>
        <w:jc w:val="both"/>
        <w:rPr>
          <w:rFonts w:cs="Arial"/>
          <w:iCs/>
          <w:lang w:val="fr-FR"/>
        </w:rPr>
      </w:pPr>
      <w:r>
        <w:rPr>
          <w:lang w:val="fr-FR"/>
        </w:rPr>
        <w:t xml:space="preserve">travailler avec leurs organismes de gestion des pêches pour déterminer les moyens de faire face à ce problème, qui </w:t>
      </w:r>
      <w:proofErr w:type="gramStart"/>
      <w:r>
        <w:rPr>
          <w:lang w:val="fr-FR"/>
        </w:rPr>
        <w:t>a</w:t>
      </w:r>
      <w:proofErr w:type="gramEnd"/>
      <w:r>
        <w:rPr>
          <w:lang w:val="fr-FR"/>
        </w:rPr>
        <w:t xml:space="preserve"> des conséquences néfastes sur les populations d'oiseaux marins ;</w:t>
      </w:r>
    </w:p>
    <w:p w14:paraId="1B51BD34" w14:textId="77777777" w:rsidR="001169EA" w:rsidRPr="00624829" w:rsidRDefault="001169EA" w:rsidP="001169EA">
      <w:pPr>
        <w:widowControl w:val="0"/>
        <w:autoSpaceDE w:val="0"/>
        <w:autoSpaceDN w:val="0"/>
        <w:adjustRightInd w:val="0"/>
        <w:ind w:left="1418"/>
        <w:jc w:val="both"/>
        <w:rPr>
          <w:rFonts w:cs="Arial"/>
          <w:iCs/>
          <w:lang w:val="fr-FR"/>
        </w:rPr>
      </w:pPr>
    </w:p>
    <w:p w14:paraId="29D42C17" w14:textId="77777777" w:rsidR="001169EA" w:rsidRPr="004B572C" w:rsidRDefault="001169EA" w:rsidP="001169EA">
      <w:pPr>
        <w:widowControl w:val="0"/>
        <w:numPr>
          <w:ilvl w:val="0"/>
          <w:numId w:val="4"/>
        </w:numPr>
        <w:autoSpaceDE w:val="0"/>
        <w:autoSpaceDN w:val="0"/>
        <w:adjustRightInd w:val="0"/>
        <w:ind w:left="1418" w:hanging="567"/>
        <w:jc w:val="both"/>
        <w:rPr>
          <w:rStyle w:val="cf01"/>
          <w:rFonts w:cs="Arial"/>
          <w:iCs/>
          <w:lang w:val="fr-FR"/>
        </w:rPr>
      </w:pPr>
      <w:r>
        <w:rPr>
          <w:lang w:val="fr-FR"/>
        </w:rPr>
        <w:t>tout faire pour éviter que les individus appartenant à des espèces migratrices menacées et en danger soient blessés dans leurs zones économiques exclusives.</w:t>
      </w:r>
    </w:p>
    <w:p w14:paraId="647FBA52" w14:textId="77777777" w:rsidR="001169EA" w:rsidRPr="001169EA" w:rsidRDefault="001169EA" w:rsidP="001169EA">
      <w:pPr>
        <w:pStyle w:val="Secondnumbering"/>
        <w:numPr>
          <w:ilvl w:val="0"/>
          <w:numId w:val="0"/>
        </w:numPr>
        <w:ind w:left="360" w:hanging="360"/>
        <w:rPr>
          <w:rStyle w:val="cf01"/>
          <w:rFonts w:ascii="Arial" w:hAnsi="Arial" w:cs="Arial"/>
          <w:sz w:val="22"/>
          <w:szCs w:val="22"/>
          <w:lang w:val="fr-FR"/>
        </w:rPr>
      </w:pPr>
    </w:p>
    <w:p w14:paraId="2A606317" w14:textId="77777777" w:rsidR="001169EA" w:rsidRPr="001169EA" w:rsidRDefault="001169EA" w:rsidP="001169EA">
      <w:pPr>
        <w:ind w:left="851" w:hanging="851"/>
        <w:jc w:val="both"/>
        <w:rPr>
          <w:rFonts w:cs="Arial"/>
          <w:iCs/>
          <w:lang w:val="fr-FR"/>
        </w:rPr>
      </w:pPr>
      <w:r w:rsidRPr="001169EA">
        <w:rPr>
          <w:rFonts w:cs="Arial"/>
          <w:lang w:val="fr-FR"/>
        </w:rPr>
        <w:t>14.BB</w:t>
      </w:r>
      <w:r w:rsidRPr="001169EA">
        <w:rPr>
          <w:rFonts w:cs="Arial"/>
          <w:lang w:val="fr-FR"/>
        </w:rPr>
        <w:tab/>
        <w:t>Les</w:t>
      </w:r>
      <w:r w:rsidRPr="001169EA">
        <w:rPr>
          <w:rFonts w:cs="Arial"/>
          <w:iCs/>
          <w:lang w:val="fr-FR"/>
        </w:rPr>
        <w:t xml:space="preserve"> autres Parties sont invitées à</w:t>
      </w:r>
      <w:r w:rsidRPr="001169EA">
        <w:rPr>
          <w:rStyle w:val="cf01"/>
          <w:rFonts w:ascii="Arial" w:hAnsi="Arial" w:cs="Arial"/>
          <w:sz w:val="22"/>
          <w:szCs w:val="22"/>
          <w:lang w:val="fr-FR"/>
        </w:rPr>
        <w:t xml:space="preserve"> faire rapport au Conseil scientifique si, à l'avenir, un tel problème est porté à leur connaissance dans leur juridiction.</w:t>
      </w:r>
    </w:p>
    <w:p w14:paraId="4EC629A5" w14:textId="77777777" w:rsidR="001169EA" w:rsidRDefault="001169EA" w:rsidP="001169EA">
      <w:pPr>
        <w:ind w:left="851" w:hanging="851"/>
        <w:jc w:val="both"/>
        <w:rPr>
          <w:rStyle w:val="cf01"/>
          <w:rFonts w:ascii="Arial" w:hAnsi="Arial" w:cs="Arial"/>
          <w:sz w:val="22"/>
          <w:szCs w:val="22"/>
          <w:lang w:val="fr-FR"/>
        </w:rPr>
      </w:pPr>
    </w:p>
    <w:p w14:paraId="11E09E62" w14:textId="77777777" w:rsidR="001169EA" w:rsidRPr="001169EA" w:rsidRDefault="001169EA" w:rsidP="001169EA">
      <w:pPr>
        <w:ind w:left="851" w:hanging="851"/>
        <w:jc w:val="both"/>
        <w:rPr>
          <w:rStyle w:val="cf01"/>
          <w:rFonts w:ascii="Arial" w:hAnsi="Arial" w:cs="Arial"/>
          <w:sz w:val="22"/>
          <w:szCs w:val="22"/>
          <w:lang w:val="fr-FR"/>
        </w:rPr>
      </w:pPr>
    </w:p>
    <w:p w14:paraId="233872F0" w14:textId="77777777" w:rsidR="001169EA" w:rsidRDefault="001169EA" w:rsidP="001169EA">
      <w:pPr>
        <w:jc w:val="both"/>
        <w:rPr>
          <w:rFonts w:cs="Arial"/>
          <w:lang w:val="fr-FR"/>
        </w:rPr>
      </w:pPr>
      <w:r>
        <w:rPr>
          <w:rFonts w:cs="Arial"/>
          <w:b/>
          <w:bCs/>
          <w:i/>
          <w:iCs/>
          <w:lang w:val="fr-FR"/>
        </w:rPr>
        <w:t>À l'attention du Conseil scientifique</w:t>
      </w:r>
    </w:p>
    <w:p w14:paraId="479E2C6A" w14:textId="77777777" w:rsidR="001169EA" w:rsidRDefault="001169EA" w:rsidP="001169EA">
      <w:pPr>
        <w:jc w:val="both"/>
        <w:rPr>
          <w:rFonts w:cs="Arial"/>
          <w:lang w:val="fr-FR"/>
        </w:rPr>
      </w:pPr>
    </w:p>
    <w:p w14:paraId="1A1AC670" w14:textId="6B32C507" w:rsidR="001169EA" w:rsidRPr="007F1A5D" w:rsidRDefault="001169EA" w:rsidP="00E111EA">
      <w:pPr>
        <w:pStyle w:val="Secondnumbering"/>
        <w:numPr>
          <w:ilvl w:val="0"/>
          <w:numId w:val="0"/>
        </w:numPr>
        <w:ind w:left="851" w:hanging="851"/>
        <w:jc w:val="both"/>
        <w:rPr>
          <w:rFonts w:cs="Arial"/>
          <w:lang w:val="fr-FR"/>
        </w:rPr>
      </w:pPr>
      <w:r>
        <w:rPr>
          <w:rFonts w:cs="Arial"/>
          <w:lang w:val="fr-FR"/>
        </w:rPr>
        <w:t>14.CC</w:t>
      </w:r>
      <w:r>
        <w:rPr>
          <w:lang w:val="fr-FR"/>
        </w:rPr>
        <w:tab/>
      </w:r>
      <w:r>
        <w:rPr>
          <w:rFonts w:cs="Arial"/>
          <w:lang w:val="fr-FR"/>
        </w:rPr>
        <w:t xml:space="preserve">Le Conseil scientifique </w:t>
      </w:r>
      <w:r w:rsidR="00667F11">
        <w:rPr>
          <w:rFonts w:cs="Arial"/>
          <w:lang w:val="fr-FR"/>
        </w:rPr>
        <w:t xml:space="preserve">est prié de </w:t>
      </w:r>
      <w:r>
        <w:rPr>
          <w:rFonts w:cs="Arial"/>
          <w:lang w:val="fr-FR"/>
        </w:rPr>
        <w:t xml:space="preserve">continuer à suivre </w:t>
      </w:r>
      <w:r w:rsidR="00E111EA">
        <w:rPr>
          <w:rFonts w:cs="Arial"/>
          <w:lang w:val="fr-FR"/>
        </w:rPr>
        <w:t>la</w:t>
      </w:r>
      <w:r>
        <w:rPr>
          <w:rFonts w:cs="Arial"/>
          <w:lang w:val="fr-FR"/>
        </w:rPr>
        <w:t xml:space="preserve"> question </w:t>
      </w:r>
      <w:r w:rsidR="00E111EA" w:rsidRPr="00E111EA">
        <w:rPr>
          <w:rFonts w:cs="Arial"/>
          <w:lang w:val="fr-FR"/>
        </w:rPr>
        <w:t xml:space="preserve">des mauvais traitements infligés aux oiseaux de mer dans les pêcheries </w:t>
      </w:r>
      <w:r w:rsidR="00E111EA">
        <w:rPr>
          <w:rFonts w:cs="Arial"/>
          <w:lang w:val="fr-FR"/>
        </w:rPr>
        <w:t>au cas où</w:t>
      </w:r>
      <w:r>
        <w:rPr>
          <w:rFonts w:cs="Arial"/>
          <w:lang w:val="fr-FR"/>
        </w:rPr>
        <w:t xml:space="preserve"> </w:t>
      </w:r>
      <w:r w:rsidR="00E111EA">
        <w:rPr>
          <w:rFonts w:cs="Arial"/>
          <w:lang w:val="fr-FR"/>
        </w:rPr>
        <w:t>d’</w:t>
      </w:r>
      <w:r>
        <w:rPr>
          <w:rFonts w:cs="Arial"/>
          <w:lang w:val="fr-FR"/>
        </w:rPr>
        <w:t>autre</w:t>
      </w:r>
      <w:r w:rsidR="00E111EA">
        <w:rPr>
          <w:rFonts w:cs="Arial"/>
          <w:lang w:val="fr-FR"/>
        </w:rPr>
        <w:t>s</w:t>
      </w:r>
      <w:r>
        <w:rPr>
          <w:rFonts w:cs="Arial"/>
          <w:lang w:val="fr-FR"/>
        </w:rPr>
        <w:t xml:space="preserve"> cas de mutilation serai</w:t>
      </w:r>
      <w:r w:rsidR="00E111EA">
        <w:rPr>
          <w:rFonts w:cs="Arial"/>
          <w:lang w:val="fr-FR"/>
        </w:rPr>
        <w:t>en</w:t>
      </w:r>
      <w:r>
        <w:rPr>
          <w:rFonts w:cs="Arial"/>
          <w:lang w:val="fr-FR"/>
        </w:rPr>
        <w:t>t porté</w:t>
      </w:r>
      <w:r w:rsidR="00E111EA">
        <w:rPr>
          <w:rFonts w:cs="Arial"/>
          <w:lang w:val="fr-FR"/>
        </w:rPr>
        <w:t>s</w:t>
      </w:r>
      <w:r>
        <w:rPr>
          <w:rFonts w:cs="Arial"/>
          <w:lang w:val="fr-FR"/>
        </w:rPr>
        <w:t xml:space="preserve"> à s</w:t>
      </w:r>
      <w:r w:rsidR="00E111EA">
        <w:rPr>
          <w:rFonts w:cs="Arial"/>
          <w:lang w:val="fr-FR"/>
        </w:rPr>
        <w:t>on attention.</w:t>
      </w:r>
    </w:p>
    <w:p w14:paraId="3173DD71" w14:textId="77777777" w:rsidR="0023109C" w:rsidRPr="0023109C" w:rsidRDefault="0023109C"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sectPr w:rsidR="0023109C" w:rsidRPr="0023109C" w:rsidSect="00743E7C">
      <w:headerReference w:type="even" r:id="rId23"/>
      <w:headerReference w:type="first" r:id="rId2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759031"/>
      <w:docPartObj>
        <w:docPartGallery w:val="Page Numbers (Bottom of Page)"/>
        <w:docPartUnique/>
      </w:docPartObj>
    </w:sdtPr>
    <w:sdtEndPr>
      <w:rPr>
        <w:noProof/>
        <w:sz w:val="18"/>
        <w:szCs w:val="18"/>
      </w:rPr>
    </w:sdtEndPr>
    <w:sdtContent>
      <w:p w14:paraId="51023055" w14:textId="36E4F327" w:rsidR="00EC2A58" w:rsidRPr="00EC2A58" w:rsidRDefault="00EC2A58" w:rsidP="001169EA">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4663" w14:textId="77777777" w:rsidR="00222025" w:rsidRDefault="002220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178390029"/>
      <w:docPartObj>
        <w:docPartGallery w:val="Page Numbers (Bottom of Page)"/>
        <w:docPartUnique/>
      </w:docPartObj>
    </w:sdtPr>
    <w:sdtEndPr>
      <w:rPr>
        <w:noProof/>
      </w:rPr>
    </w:sdtEndPr>
    <w:sdtContent>
      <w:p w14:paraId="4C50CB0F" w14:textId="3F086B54" w:rsidR="001169EA" w:rsidRPr="001169EA" w:rsidRDefault="001169EA" w:rsidP="001169EA">
        <w:pPr>
          <w:pStyle w:val="Footer"/>
          <w:jc w:val="center"/>
          <w:rPr>
            <w:sz w:val="18"/>
            <w:szCs w:val="18"/>
          </w:rPr>
        </w:pPr>
        <w:r w:rsidRPr="001169EA">
          <w:rPr>
            <w:sz w:val="18"/>
            <w:szCs w:val="18"/>
          </w:rPr>
          <w:fldChar w:fldCharType="begin"/>
        </w:r>
        <w:r w:rsidRPr="001169EA">
          <w:rPr>
            <w:sz w:val="18"/>
            <w:szCs w:val="18"/>
          </w:rPr>
          <w:instrText xml:space="preserve"> PAGE   \* MERGEFORMAT </w:instrText>
        </w:r>
        <w:r w:rsidRPr="001169EA">
          <w:rPr>
            <w:sz w:val="18"/>
            <w:szCs w:val="18"/>
          </w:rPr>
          <w:fldChar w:fldCharType="separate"/>
        </w:r>
        <w:r w:rsidRPr="001169EA">
          <w:rPr>
            <w:noProof/>
            <w:sz w:val="18"/>
            <w:szCs w:val="18"/>
          </w:rPr>
          <w:t>2</w:t>
        </w:r>
        <w:r w:rsidRPr="001169E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 w:id="1">
    <w:p w14:paraId="6E261939" w14:textId="77777777" w:rsidR="001169EA" w:rsidRPr="001169EA" w:rsidRDefault="001169EA" w:rsidP="001169EA">
      <w:pPr>
        <w:pStyle w:val="FootnoteText"/>
        <w:jc w:val="both"/>
        <w:rPr>
          <w:sz w:val="16"/>
          <w:szCs w:val="16"/>
          <w:lang w:val="fr-FR"/>
        </w:rPr>
      </w:pPr>
      <w:r w:rsidRPr="001169EA">
        <w:rPr>
          <w:rStyle w:val="FootnoteReference"/>
          <w:sz w:val="16"/>
          <w:szCs w:val="16"/>
          <w:lang w:val="fr-FR"/>
        </w:rPr>
        <w:footnoteRef/>
      </w:r>
      <w:r w:rsidRPr="001169EA">
        <w:rPr>
          <w:sz w:val="16"/>
          <w:szCs w:val="16"/>
          <w:lang w:val="en-US"/>
        </w:rPr>
        <w:t xml:space="preserve"> </w:t>
      </w:r>
      <w:proofErr w:type="spellStart"/>
      <w:r w:rsidRPr="001169EA">
        <w:rPr>
          <w:sz w:val="16"/>
          <w:szCs w:val="16"/>
          <w:lang w:val="en-US"/>
        </w:rPr>
        <w:t>Gianuca</w:t>
      </w:r>
      <w:proofErr w:type="spellEnd"/>
      <w:r w:rsidRPr="001169EA">
        <w:rPr>
          <w:sz w:val="16"/>
          <w:szCs w:val="16"/>
          <w:lang w:val="en-US"/>
        </w:rPr>
        <w:t xml:space="preserve">, D, </w:t>
      </w:r>
      <w:proofErr w:type="spellStart"/>
      <w:r w:rsidRPr="001169EA">
        <w:rPr>
          <w:sz w:val="16"/>
          <w:szCs w:val="16"/>
          <w:lang w:val="en-US"/>
        </w:rPr>
        <w:t>Bugoni</w:t>
      </w:r>
      <w:proofErr w:type="spellEnd"/>
      <w:r w:rsidRPr="001169EA">
        <w:rPr>
          <w:sz w:val="16"/>
          <w:szCs w:val="16"/>
          <w:lang w:val="en-US"/>
        </w:rPr>
        <w:t xml:space="preserve">, L, Jiménez, S, et </w:t>
      </w:r>
      <w:proofErr w:type="spellStart"/>
      <w:r w:rsidRPr="001169EA">
        <w:rPr>
          <w:sz w:val="16"/>
          <w:szCs w:val="16"/>
          <w:lang w:val="en-US"/>
        </w:rPr>
        <w:t>autres</w:t>
      </w:r>
      <w:proofErr w:type="spellEnd"/>
      <w:r w:rsidRPr="001169EA">
        <w:rPr>
          <w:sz w:val="16"/>
          <w:szCs w:val="16"/>
          <w:lang w:val="en-US"/>
        </w:rPr>
        <w:t xml:space="preserve"> (2020), Intentional killing and extensive aggressive handling of albatrosses and petrels at sea in the southwestern Atlantic Ocean. </w:t>
      </w:r>
      <w:proofErr w:type="spellStart"/>
      <w:r w:rsidRPr="001169EA">
        <w:rPr>
          <w:sz w:val="16"/>
          <w:szCs w:val="16"/>
          <w:lang w:val="fr-FR"/>
        </w:rPr>
        <w:t>Biological</w:t>
      </w:r>
      <w:proofErr w:type="spellEnd"/>
      <w:r w:rsidRPr="001169EA">
        <w:rPr>
          <w:sz w:val="16"/>
          <w:szCs w:val="16"/>
          <w:lang w:val="fr-FR"/>
        </w:rPr>
        <w:t xml:space="preserve"> Conservation. DOI: </w:t>
      </w:r>
      <w:hyperlink r:id="rId1" w:history="1">
        <w:r w:rsidRPr="001169EA">
          <w:rPr>
            <w:rStyle w:val="Hyperlink"/>
            <w:sz w:val="16"/>
            <w:szCs w:val="16"/>
            <w:lang w:val="fr-FR"/>
          </w:rPr>
          <w:t>https://doi.org/10.1016/j.biocon.2020.108817</w:t>
        </w:r>
      </w:hyperlink>
    </w:p>
  </w:footnote>
  <w:footnote w:id="2">
    <w:p w14:paraId="46A29F9C" w14:textId="30A5F9D8" w:rsidR="001169EA" w:rsidRPr="001169EA" w:rsidRDefault="001169EA" w:rsidP="001169EA">
      <w:pPr>
        <w:pStyle w:val="FootnoteText"/>
        <w:jc w:val="both"/>
        <w:rPr>
          <w:sz w:val="16"/>
          <w:szCs w:val="16"/>
          <w:lang w:val="fr-FR"/>
        </w:rPr>
      </w:pPr>
      <w:r w:rsidRPr="001169EA">
        <w:rPr>
          <w:rStyle w:val="FootnoteReference"/>
          <w:sz w:val="16"/>
          <w:szCs w:val="16"/>
          <w:lang w:val="fr-FR"/>
        </w:rPr>
        <w:footnoteRef/>
      </w:r>
      <w:r w:rsidRPr="001169EA">
        <w:rPr>
          <w:sz w:val="16"/>
          <w:szCs w:val="16"/>
          <w:lang w:val="fr-FR"/>
        </w:rPr>
        <w:t xml:space="preserve"> Il existe un différend entre les Gouvernements de l'Argentine et du Royaume-Uni de Grande-Bretagne et d'Irlande du Nord concernant la souveraineté sur les îles Falkland (Falkland </w:t>
      </w:r>
      <w:proofErr w:type="spellStart"/>
      <w:r w:rsidRPr="001169EA">
        <w:rPr>
          <w:sz w:val="16"/>
          <w:szCs w:val="16"/>
          <w:lang w:val="fr-FR"/>
        </w:rPr>
        <w:t>Islands</w:t>
      </w:r>
      <w:proofErr w:type="spellEnd"/>
      <w:r w:rsidRPr="001169EA">
        <w:rPr>
          <w:sz w:val="16"/>
          <w:szCs w:val="16"/>
          <w:lang w:val="fr-FR"/>
        </w:rPr>
        <w:t>/</w:t>
      </w:r>
      <w:proofErr w:type="spellStart"/>
      <w:r w:rsidRPr="001169EA">
        <w:rPr>
          <w:sz w:val="16"/>
          <w:szCs w:val="16"/>
          <w:lang w:val="fr-FR"/>
        </w:rPr>
        <w:t>Islas</w:t>
      </w:r>
      <w:proofErr w:type="spellEnd"/>
      <w:r w:rsidRPr="001169EA">
        <w:rPr>
          <w:sz w:val="16"/>
          <w:szCs w:val="16"/>
          <w:lang w:val="fr-FR"/>
        </w:rPr>
        <w:t xml:space="preserve"> Malvinas), l</w:t>
      </w:r>
      <w:r w:rsidR="00FC3E18">
        <w:rPr>
          <w:sz w:val="16"/>
          <w:szCs w:val="16"/>
          <w:lang w:val="fr-FR"/>
        </w:rPr>
        <w:t>’</w:t>
      </w:r>
      <w:r w:rsidRPr="001169EA">
        <w:rPr>
          <w:sz w:val="16"/>
          <w:szCs w:val="16"/>
          <w:lang w:val="fr-FR"/>
        </w:rPr>
        <w:t>île Géorgie du Sud et</w:t>
      </w:r>
      <w:r w:rsidR="00FC3E18">
        <w:rPr>
          <w:sz w:val="16"/>
          <w:szCs w:val="16"/>
          <w:lang w:val="fr-FR"/>
        </w:rPr>
        <w:t xml:space="preserve"> les</w:t>
      </w:r>
      <w:r w:rsidRPr="001169EA">
        <w:rPr>
          <w:sz w:val="16"/>
          <w:szCs w:val="16"/>
          <w:lang w:val="fr-FR"/>
        </w:rPr>
        <w:t xml:space="preserve"> îles Sandwich du Sud (South Georgia and the South Sandwich </w:t>
      </w:r>
      <w:proofErr w:type="spellStart"/>
      <w:r w:rsidRPr="001169EA">
        <w:rPr>
          <w:sz w:val="16"/>
          <w:szCs w:val="16"/>
          <w:lang w:val="fr-FR"/>
        </w:rPr>
        <w:t>Islands</w:t>
      </w:r>
      <w:proofErr w:type="spellEnd"/>
      <w:r w:rsidRPr="001169EA">
        <w:rPr>
          <w:sz w:val="16"/>
          <w:szCs w:val="16"/>
          <w:lang w:val="fr-FR"/>
        </w:rPr>
        <w:t>/</w:t>
      </w:r>
      <w:proofErr w:type="spellStart"/>
      <w:r w:rsidRPr="001169EA">
        <w:rPr>
          <w:sz w:val="16"/>
          <w:szCs w:val="16"/>
          <w:lang w:val="fr-FR"/>
        </w:rPr>
        <w:t>Isla</w:t>
      </w:r>
      <w:r w:rsidR="00FC3E18">
        <w:rPr>
          <w:sz w:val="16"/>
          <w:szCs w:val="16"/>
          <w:lang w:val="fr-FR"/>
        </w:rPr>
        <w:t>s</w:t>
      </w:r>
      <w:proofErr w:type="spellEnd"/>
      <w:r w:rsidRPr="001169EA">
        <w:rPr>
          <w:sz w:val="16"/>
          <w:szCs w:val="16"/>
          <w:lang w:val="fr-FR"/>
        </w:rPr>
        <w:t xml:space="preserve"> </w:t>
      </w:r>
      <w:proofErr w:type="spellStart"/>
      <w:r w:rsidRPr="001169EA">
        <w:rPr>
          <w:sz w:val="16"/>
          <w:szCs w:val="16"/>
          <w:lang w:val="fr-FR"/>
        </w:rPr>
        <w:t>Georgias</w:t>
      </w:r>
      <w:proofErr w:type="spellEnd"/>
      <w:r w:rsidRPr="001169EA">
        <w:rPr>
          <w:sz w:val="16"/>
          <w:szCs w:val="16"/>
          <w:lang w:val="fr-FR"/>
        </w:rPr>
        <w:t xml:space="preserve"> </w:t>
      </w:r>
      <w:proofErr w:type="spellStart"/>
      <w:r w:rsidRPr="001169EA">
        <w:rPr>
          <w:sz w:val="16"/>
          <w:szCs w:val="16"/>
          <w:lang w:val="fr-FR"/>
        </w:rPr>
        <w:t>del</w:t>
      </w:r>
      <w:proofErr w:type="spellEnd"/>
      <w:r w:rsidRPr="001169EA">
        <w:rPr>
          <w:sz w:val="16"/>
          <w:szCs w:val="16"/>
          <w:lang w:val="fr-FR"/>
        </w:rPr>
        <w:t xml:space="preserve"> Sur e </w:t>
      </w:r>
      <w:proofErr w:type="spellStart"/>
      <w:r w:rsidRPr="001169EA">
        <w:rPr>
          <w:sz w:val="16"/>
          <w:szCs w:val="16"/>
          <w:lang w:val="fr-FR"/>
        </w:rPr>
        <w:t>Islas</w:t>
      </w:r>
      <w:proofErr w:type="spellEnd"/>
      <w:r w:rsidRPr="001169EA">
        <w:rPr>
          <w:sz w:val="16"/>
          <w:szCs w:val="16"/>
          <w:lang w:val="fr-FR"/>
        </w:rPr>
        <w:t xml:space="preserve"> Sandwich </w:t>
      </w:r>
      <w:proofErr w:type="spellStart"/>
      <w:r w:rsidRPr="001169EA">
        <w:rPr>
          <w:sz w:val="16"/>
          <w:szCs w:val="16"/>
          <w:lang w:val="fr-FR"/>
        </w:rPr>
        <w:t>del</w:t>
      </w:r>
      <w:proofErr w:type="spellEnd"/>
      <w:r w:rsidRPr="001169EA">
        <w:rPr>
          <w:sz w:val="16"/>
          <w:szCs w:val="16"/>
          <w:lang w:val="fr-FR"/>
        </w:rPr>
        <w:t xml:space="preserve"> Sur) et les zones maritimes environnantes.</w:t>
      </w:r>
    </w:p>
  </w:footnote>
  <w:footnote w:id="3">
    <w:p w14:paraId="67D1FFE8" w14:textId="77777777" w:rsidR="001169EA" w:rsidRPr="001169EA" w:rsidRDefault="001169EA" w:rsidP="001169EA">
      <w:pPr>
        <w:pStyle w:val="FootnoteText"/>
        <w:rPr>
          <w:sz w:val="16"/>
          <w:szCs w:val="16"/>
          <w:lang w:val="fr-FR"/>
        </w:rPr>
      </w:pPr>
      <w:r w:rsidRPr="001169EA">
        <w:rPr>
          <w:rStyle w:val="FootnoteReference"/>
          <w:sz w:val="16"/>
          <w:szCs w:val="16"/>
          <w:lang w:val="fr-FR"/>
        </w:rPr>
        <w:footnoteRef/>
      </w:r>
      <w:r w:rsidRPr="001169EA">
        <w:rPr>
          <w:sz w:val="16"/>
          <w:szCs w:val="16"/>
          <w:lang w:val="fr-FR"/>
        </w:rPr>
        <w:t xml:space="preserve"> </w:t>
      </w:r>
      <w:r w:rsidRPr="001169EA">
        <w:rPr>
          <w:rFonts w:eastAsia="Times New Roman" w:cs="Arial"/>
          <w:iCs/>
          <w:sz w:val="16"/>
          <w:szCs w:val="16"/>
          <w:lang w:val="fr-FR"/>
        </w:rPr>
        <w:t>Ont notamment contribué à l'enquête :</w:t>
      </w:r>
      <w:r w:rsidRPr="001169EA">
        <w:rPr>
          <w:rFonts w:eastAsia="Times New Roman" w:cs="Arial"/>
          <w:i/>
          <w:sz w:val="16"/>
          <w:szCs w:val="16"/>
          <w:lang w:val="fr-FR"/>
        </w:rPr>
        <w:t xml:space="preserve"> </w:t>
      </w:r>
      <w:r w:rsidRPr="001169EA">
        <w:rPr>
          <w:rFonts w:eastAsia="Times New Roman" w:cs="Arial"/>
          <w:iCs/>
          <w:sz w:val="16"/>
          <w:szCs w:val="16"/>
          <w:lang w:val="fr-FR"/>
        </w:rPr>
        <w:t xml:space="preserve">Dimas </w:t>
      </w:r>
      <w:proofErr w:type="spellStart"/>
      <w:r w:rsidRPr="001169EA">
        <w:rPr>
          <w:rFonts w:eastAsia="Times New Roman" w:cs="Arial"/>
          <w:iCs/>
          <w:sz w:val="16"/>
          <w:szCs w:val="16"/>
          <w:lang w:val="fr-FR"/>
        </w:rPr>
        <w:t>Gianuca</w:t>
      </w:r>
      <w:proofErr w:type="spellEnd"/>
      <w:r w:rsidRPr="001169EA">
        <w:rPr>
          <w:rFonts w:eastAsia="Times New Roman" w:cs="Arial"/>
          <w:iCs/>
          <w:sz w:val="16"/>
          <w:szCs w:val="16"/>
          <w:lang w:val="fr-FR"/>
        </w:rPr>
        <w:t xml:space="preserve"> (Brésil), Richard Phillips (Royaume-Uni), Narelle Montgomery</w:t>
      </w:r>
      <w:r w:rsidRPr="001169EA">
        <w:rPr>
          <w:sz w:val="16"/>
          <w:szCs w:val="16"/>
          <w:lang w:val="fr-FR"/>
        </w:rPr>
        <w:t xml:space="preserve"> (Australie), Igor </w:t>
      </w:r>
      <w:proofErr w:type="spellStart"/>
      <w:r w:rsidRPr="001169EA">
        <w:rPr>
          <w:sz w:val="16"/>
          <w:szCs w:val="16"/>
          <w:lang w:val="fr-FR"/>
        </w:rPr>
        <w:t>Debski</w:t>
      </w:r>
      <w:proofErr w:type="spellEnd"/>
      <w:r w:rsidRPr="001169EA">
        <w:rPr>
          <w:sz w:val="16"/>
          <w:szCs w:val="16"/>
          <w:lang w:val="fr-FR"/>
        </w:rPr>
        <w:t xml:space="preserve">, Chris </w:t>
      </w:r>
      <w:proofErr w:type="spellStart"/>
      <w:r w:rsidRPr="001169EA">
        <w:rPr>
          <w:sz w:val="16"/>
          <w:szCs w:val="16"/>
          <w:lang w:val="fr-FR"/>
        </w:rPr>
        <w:t>Gaskin</w:t>
      </w:r>
      <w:proofErr w:type="spellEnd"/>
      <w:r w:rsidRPr="001169EA">
        <w:rPr>
          <w:sz w:val="16"/>
          <w:szCs w:val="16"/>
          <w:lang w:val="fr-FR"/>
        </w:rPr>
        <w:t xml:space="preserve">, Mike Bell, Elizabeth Bell, Graham Parker, </w:t>
      </w:r>
      <w:proofErr w:type="spellStart"/>
      <w:r w:rsidRPr="001169EA">
        <w:rPr>
          <w:sz w:val="16"/>
          <w:szCs w:val="16"/>
          <w:lang w:val="fr-FR"/>
        </w:rPr>
        <w:t>Kalinka</w:t>
      </w:r>
      <w:proofErr w:type="spellEnd"/>
      <w:r w:rsidRPr="001169EA">
        <w:rPr>
          <w:sz w:val="16"/>
          <w:szCs w:val="16"/>
          <w:lang w:val="fr-FR"/>
        </w:rPr>
        <w:t xml:space="preserve"> </w:t>
      </w:r>
      <w:proofErr w:type="spellStart"/>
      <w:r w:rsidRPr="001169EA">
        <w:rPr>
          <w:sz w:val="16"/>
          <w:szCs w:val="16"/>
          <w:lang w:val="fr-FR"/>
        </w:rPr>
        <w:t>Rexer</w:t>
      </w:r>
      <w:proofErr w:type="spellEnd"/>
      <w:r w:rsidRPr="001169EA">
        <w:rPr>
          <w:sz w:val="16"/>
          <w:szCs w:val="16"/>
          <w:lang w:val="fr-FR"/>
        </w:rPr>
        <w:t xml:space="preserve">-Huber, Graeme Elliott, </w:t>
      </w:r>
      <w:proofErr w:type="spellStart"/>
      <w:r w:rsidRPr="001169EA">
        <w:rPr>
          <w:sz w:val="16"/>
          <w:szCs w:val="16"/>
          <w:lang w:val="fr-FR"/>
        </w:rPr>
        <w:t>Kath</w:t>
      </w:r>
      <w:proofErr w:type="spellEnd"/>
      <w:r w:rsidRPr="001169EA">
        <w:rPr>
          <w:sz w:val="16"/>
          <w:szCs w:val="16"/>
          <w:lang w:val="fr-FR"/>
        </w:rPr>
        <w:t xml:space="preserve"> Walker, Paul Sagar, Graeme Taylor, Alan Tennyson, </w:t>
      </w:r>
      <w:proofErr w:type="spellStart"/>
      <w:r w:rsidRPr="001169EA">
        <w:rPr>
          <w:sz w:val="16"/>
          <w:szCs w:val="16"/>
          <w:lang w:val="fr-FR"/>
        </w:rPr>
        <w:t>Edin</w:t>
      </w:r>
      <w:proofErr w:type="spellEnd"/>
      <w:r w:rsidRPr="001169EA">
        <w:rPr>
          <w:sz w:val="16"/>
          <w:szCs w:val="16"/>
          <w:lang w:val="fr-FR"/>
        </w:rPr>
        <w:t xml:space="preserve"> Whitehead (Nouvelle-Zélande), </w:t>
      </w:r>
      <w:proofErr w:type="spellStart"/>
      <w:r w:rsidRPr="001169EA">
        <w:rPr>
          <w:sz w:val="16"/>
          <w:szCs w:val="16"/>
          <w:lang w:val="fr-FR"/>
        </w:rPr>
        <w:t>Eric</w:t>
      </w:r>
      <w:proofErr w:type="spellEnd"/>
      <w:r w:rsidRPr="001169EA">
        <w:rPr>
          <w:sz w:val="16"/>
          <w:szCs w:val="16"/>
          <w:lang w:val="fr-FR"/>
        </w:rPr>
        <w:t xml:space="preserve"> </w:t>
      </w:r>
      <w:proofErr w:type="spellStart"/>
      <w:r w:rsidRPr="001169EA">
        <w:rPr>
          <w:sz w:val="16"/>
          <w:szCs w:val="16"/>
          <w:lang w:val="fr-FR"/>
        </w:rPr>
        <w:t>VanderWerf</w:t>
      </w:r>
      <w:proofErr w:type="spellEnd"/>
      <w:r w:rsidRPr="001169EA">
        <w:rPr>
          <w:sz w:val="16"/>
          <w:szCs w:val="16"/>
          <w:lang w:val="fr-FR"/>
        </w:rPr>
        <w:t xml:space="preserve"> (Hawaï, États-Unis), Javier Antonio </w:t>
      </w:r>
      <w:proofErr w:type="spellStart"/>
      <w:r w:rsidRPr="001169EA">
        <w:rPr>
          <w:sz w:val="16"/>
          <w:szCs w:val="16"/>
          <w:lang w:val="fr-FR"/>
        </w:rPr>
        <w:t>Quiñones</w:t>
      </w:r>
      <w:proofErr w:type="spellEnd"/>
      <w:r w:rsidRPr="001169EA">
        <w:rPr>
          <w:sz w:val="16"/>
          <w:szCs w:val="16"/>
          <w:lang w:val="fr-FR"/>
        </w:rPr>
        <w:t xml:space="preserve"> </w:t>
      </w:r>
      <w:proofErr w:type="spellStart"/>
      <w:r w:rsidRPr="001169EA">
        <w:rPr>
          <w:sz w:val="16"/>
          <w:szCs w:val="16"/>
          <w:lang w:val="fr-FR"/>
        </w:rPr>
        <w:t>Dávila</w:t>
      </w:r>
      <w:proofErr w:type="spellEnd"/>
      <w:r w:rsidRPr="001169EA">
        <w:rPr>
          <w:rFonts w:eastAsia="Times New Roman" w:cs="Arial"/>
          <w:iCs/>
          <w:sz w:val="16"/>
          <w:szCs w:val="16"/>
          <w:lang w:val="fr-FR"/>
        </w:rPr>
        <w:t xml:space="preserve"> </w:t>
      </w:r>
      <w:r w:rsidRPr="001169EA">
        <w:rPr>
          <w:sz w:val="16"/>
          <w:szCs w:val="16"/>
          <w:lang w:val="fr-FR"/>
        </w:rPr>
        <w:t xml:space="preserve">(Pérou). </w:t>
      </w:r>
    </w:p>
  </w:footnote>
  <w:footnote w:id="4">
    <w:p w14:paraId="64031D8E" w14:textId="0279F8C8" w:rsidR="002D08B5" w:rsidRPr="006D0FD6" w:rsidRDefault="002D08B5" w:rsidP="002D08B5">
      <w:pPr>
        <w:pStyle w:val="FootnoteText"/>
        <w:rPr>
          <w:rFonts w:cs="Arial"/>
          <w:sz w:val="16"/>
          <w:szCs w:val="16"/>
          <w:lang w:val="fr-FR"/>
        </w:rPr>
      </w:pPr>
      <w:r w:rsidRPr="00207AD3">
        <w:rPr>
          <w:rStyle w:val="FootnoteReference"/>
          <w:sz w:val="16"/>
          <w:szCs w:val="16"/>
        </w:rPr>
        <w:footnoteRef/>
      </w:r>
      <w:r w:rsidRPr="006D0FD6">
        <w:rPr>
          <w:rFonts w:cs="Arial"/>
          <w:sz w:val="16"/>
          <w:szCs w:val="16"/>
          <w:lang w:val="fr-FR"/>
        </w:rPr>
        <w:t xml:space="preserve"> </w:t>
      </w:r>
      <w:r w:rsidR="006D0FD6" w:rsidRPr="001169EA">
        <w:rPr>
          <w:sz w:val="16"/>
          <w:szCs w:val="16"/>
          <w:lang w:val="fr-FR"/>
        </w:rPr>
        <w:t xml:space="preserve">Il existe un différend entre les Gouvernements de l'Argentine et du Royaume-Uni de Grande-Bretagne et d'Irlande du Nord concernant la souveraineté sur les îles Falkland (Falkland </w:t>
      </w:r>
      <w:proofErr w:type="spellStart"/>
      <w:r w:rsidR="006D0FD6" w:rsidRPr="001169EA">
        <w:rPr>
          <w:sz w:val="16"/>
          <w:szCs w:val="16"/>
          <w:lang w:val="fr-FR"/>
        </w:rPr>
        <w:t>Islands</w:t>
      </w:r>
      <w:proofErr w:type="spellEnd"/>
      <w:r w:rsidR="006D0FD6" w:rsidRPr="001169EA">
        <w:rPr>
          <w:sz w:val="16"/>
          <w:szCs w:val="16"/>
          <w:lang w:val="fr-FR"/>
        </w:rPr>
        <w:t>/</w:t>
      </w:r>
      <w:proofErr w:type="spellStart"/>
      <w:r w:rsidR="006D0FD6" w:rsidRPr="001169EA">
        <w:rPr>
          <w:sz w:val="16"/>
          <w:szCs w:val="16"/>
          <w:lang w:val="fr-FR"/>
        </w:rPr>
        <w:t>Islas</w:t>
      </w:r>
      <w:proofErr w:type="spellEnd"/>
      <w:r w:rsidR="006D0FD6" w:rsidRPr="001169EA">
        <w:rPr>
          <w:sz w:val="16"/>
          <w:szCs w:val="16"/>
          <w:lang w:val="fr-FR"/>
        </w:rPr>
        <w:t xml:space="preserve"> Malvinas), l</w:t>
      </w:r>
      <w:r w:rsidR="006D0FD6">
        <w:rPr>
          <w:sz w:val="16"/>
          <w:szCs w:val="16"/>
          <w:lang w:val="fr-FR"/>
        </w:rPr>
        <w:t>’</w:t>
      </w:r>
      <w:r w:rsidR="006D0FD6" w:rsidRPr="001169EA">
        <w:rPr>
          <w:sz w:val="16"/>
          <w:szCs w:val="16"/>
          <w:lang w:val="fr-FR"/>
        </w:rPr>
        <w:t>île Géorgie du Sud et</w:t>
      </w:r>
      <w:r w:rsidR="006D0FD6">
        <w:rPr>
          <w:sz w:val="16"/>
          <w:szCs w:val="16"/>
          <w:lang w:val="fr-FR"/>
        </w:rPr>
        <w:t xml:space="preserve"> les</w:t>
      </w:r>
      <w:r w:rsidR="006D0FD6" w:rsidRPr="001169EA">
        <w:rPr>
          <w:sz w:val="16"/>
          <w:szCs w:val="16"/>
          <w:lang w:val="fr-FR"/>
        </w:rPr>
        <w:t xml:space="preserve"> îles Sandwich du Sud (South Georgia and the South Sandwich </w:t>
      </w:r>
      <w:proofErr w:type="spellStart"/>
      <w:r w:rsidR="006D0FD6" w:rsidRPr="001169EA">
        <w:rPr>
          <w:sz w:val="16"/>
          <w:szCs w:val="16"/>
          <w:lang w:val="fr-FR"/>
        </w:rPr>
        <w:t>Islands</w:t>
      </w:r>
      <w:proofErr w:type="spellEnd"/>
      <w:r w:rsidR="006D0FD6" w:rsidRPr="001169EA">
        <w:rPr>
          <w:sz w:val="16"/>
          <w:szCs w:val="16"/>
          <w:lang w:val="fr-FR"/>
        </w:rPr>
        <w:t>/</w:t>
      </w:r>
      <w:proofErr w:type="spellStart"/>
      <w:r w:rsidR="006D0FD6" w:rsidRPr="001169EA">
        <w:rPr>
          <w:sz w:val="16"/>
          <w:szCs w:val="16"/>
          <w:lang w:val="fr-FR"/>
        </w:rPr>
        <w:t>Isla</w:t>
      </w:r>
      <w:r w:rsidR="006D0FD6">
        <w:rPr>
          <w:sz w:val="16"/>
          <w:szCs w:val="16"/>
          <w:lang w:val="fr-FR"/>
        </w:rPr>
        <w:t>s</w:t>
      </w:r>
      <w:proofErr w:type="spellEnd"/>
      <w:r w:rsidR="006D0FD6" w:rsidRPr="001169EA">
        <w:rPr>
          <w:sz w:val="16"/>
          <w:szCs w:val="16"/>
          <w:lang w:val="fr-FR"/>
        </w:rPr>
        <w:t xml:space="preserve"> </w:t>
      </w:r>
      <w:proofErr w:type="spellStart"/>
      <w:r w:rsidR="006D0FD6" w:rsidRPr="001169EA">
        <w:rPr>
          <w:sz w:val="16"/>
          <w:szCs w:val="16"/>
          <w:lang w:val="fr-FR"/>
        </w:rPr>
        <w:t>Georgias</w:t>
      </w:r>
      <w:proofErr w:type="spellEnd"/>
      <w:r w:rsidR="006D0FD6" w:rsidRPr="001169EA">
        <w:rPr>
          <w:sz w:val="16"/>
          <w:szCs w:val="16"/>
          <w:lang w:val="fr-FR"/>
        </w:rPr>
        <w:t xml:space="preserve"> </w:t>
      </w:r>
      <w:proofErr w:type="spellStart"/>
      <w:r w:rsidR="006D0FD6" w:rsidRPr="001169EA">
        <w:rPr>
          <w:sz w:val="16"/>
          <w:szCs w:val="16"/>
          <w:lang w:val="fr-FR"/>
        </w:rPr>
        <w:t>del</w:t>
      </w:r>
      <w:proofErr w:type="spellEnd"/>
      <w:r w:rsidR="006D0FD6" w:rsidRPr="001169EA">
        <w:rPr>
          <w:sz w:val="16"/>
          <w:szCs w:val="16"/>
          <w:lang w:val="fr-FR"/>
        </w:rPr>
        <w:t xml:space="preserve"> Sur e </w:t>
      </w:r>
      <w:proofErr w:type="spellStart"/>
      <w:r w:rsidR="006D0FD6" w:rsidRPr="001169EA">
        <w:rPr>
          <w:sz w:val="16"/>
          <w:szCs w:val="16"/>
          <w:lang w:val="fr-FR"/>
        </w:rPr>
        <w:t>Islas</w:t>
      </w:r>
      <w:proofErr w:type="spellEnd"/>
      <w:r w:rsidR="006D0FD6" w:rsidRPr="001169EA">
        <w:rPr>
          <w:sz w:val="16"/>
          <w:szCs w:val="16"/>
          <w:lang w:val="fr-FR"/>
        </w:rPr>
        <w:t xml:space="preserve"> Sandwich </w:t>
      </w:r>
      <w:proofErr w:type="spellStart"/>
      <w:r w:rsidR="006D0FD6" w:rsidRPr="001169EA">
        <w:rPr>
          <w:sz w:val="16"/>
          <w:szCs w:val="16"/>
          <w:lang w:val="fr-FR"/>
        </w:rPr>
        <w:t>del</w:t>
      </w:r>
      <w:proofErr w:type="spellEnd"/>
      <w:r w:rsidR="006D0FD6" w:rsidRPr="001169EA">
        <w:rPr>
          <w:sz w:val="16"/>
          <w:szCs w:val="16"/>
          <w:lang w:val="fr-FR"/>
        </w:rPr>
        <w:t xml:space="preserve"> Sur) et les zones maritimes environnantes</w:t>
      </w:r>
    </w:p>
  </w:footnote>
  <w:footnote w:id="5">
    <w:p w14:paraId="711276BA" w14:textId="29787562" w:rsidR="006D0FD6" w:rsidRPr="00857FF6" w:rsidRDefault="006D0FD6" w:rsidP="006D0FD6">
      <w:pPr>
        <w:pStyle w:val="FootnoteText"/>
        <w:rPr>
          <w:lang w:val="fr-FR"/>
        </w:rPr>
      </w:pPr>
      <w:r w:rsidRPr="00207AD3">
        <w:rPr>
          <w:rStyle w:val="FootnoteReference"/>
          <w:sz w:val="16"/>
          <w:szCs w:val="16"/>
        </w:rPr>
        <w:footnoteRef/>
      </w:r>
      <w:r w:rsidRPr="00857FF6">
        <w:rPr>
          <w:rFonts w:cs="Arial"/>
          <w:sz w:val="16"/>
          <w:szCs w:val="16"/>
          <w:lang w:val="fr-FR"/>
        </w:rPr>
        <w:t xml:space="preserve"> </w:t>
      </w:r>
      <w:r w:rsidR="00857FF6" w:rsidRPr="001169EA">
        <w:rPr>
          <w:sz w:val="16"/>
          <w:szCs w:val="16"/>
          <w:lang w:val="fr-FR"/>
        </w:rPr>
        <w:t xml:space="preserve">Il existe un différend entre les Gouvernements de l'Argentine et du Royaume-Uni de Grande-Bretagne et d'Irlande du Nord concernant la souveraineté sur les îles Falkland (Falkland </w:t>
      </w:r>
      <w:proofErr w:type="spellStart"/>
      <w:r w:rsidR="00857FF6" w:rsidRPr="001169EA">
        <w:rPr>
          <w:sz w:val="16"/>
          <w:szCs w:val="16"/>
          <w:lang w:val="fr-FR"/>
        </w:rPr>
        <w:t>Islands</w:t>
      </w:r>
      <w:proofErr w:type="spellEnd"/>
      <w:r w:rsidR="00857FF6" w:rsidRPr="001169EA">
        <w:rPr>
          <w:sz w:val="16"/>
          <w:szCs w:val="16"/>
          <w:lang w:val="fr-FR"/>
        </w:rPr>
        <w:t>/</w:t>
      </w:r>
      <w:proofErr w:type="spellStart"/>
      <w:r w:rsidR="00857FF6" w:rsidRPr="001169EA">
        <w:rPr>
          <w:sz w:val="16"/>
          <w:szCs w:val="16"/>
          <w:lang w:val="fr-FR"/>
        </w:rPr>
        <w:t>Islas</w:t>
      </w:r>
      <w:proofErr w:type="spellEnd"/>
      <w:r w:rsidR="00857FF6" w:rsidRPr="001169EA">
        <w:rPr>
          <w:sz w:val="16"/>
          <w:szCs w:val="16"/>
          <w:lang w:val="fr-FR"/>
        </w:rPr>
        <w:t xml:space="preserve"> Malvinas), l</w:t>
      </w:r>
      <w:r w:rsidR="00857FF6">
        <w:rPr>
          <w:sz w:val="16"/>
          <w:szCs w:val="16"/>
          <w:lang w:val="fr-FR"/>
        </w:rPr>
        <w:t>’</w:t>
      </w:r>
      <w:r w:rsidR="00857FF6" w:rsidRPr="001169EA">
        <w:rPr>
          <w:sz w:val="16"/>
          <w:szCs w:val="16"/>
          <w:lang w:val="fr-FR"/>
        </w:rPr>
        <w:t>île Géorgie du Sud et</w:t>
      </w:r>
      <w:r w:rsidR="00857FF6">
        <w:rPr>
          <w:sz w:val="16"/>
          <w:szCs w:val="16"/>
          <w:lang w:val="fr-FR"/>
        </w:rPr>
        <w:t xml:space="preserve"> les</w:t>
      </w:r>
      <w:r w:rsidR="00857FF6" w:rsidRPr="001169EA">
        <w:rPr>
          <w:sz w:val="16"/>
          <w:szCs w:val="16"/>
          <w:lang w:val="fr-FR"/>
        </w:rPr>
        <w:t xml:space="preserve"> îles Sandwich du Sud (South Georgia and the South Sandwich </w:t>
      </w:r>
      <w:proofErr w:type="spellStart"/>
      <w:r w:rsidR="00857FF6" w:rsidRPr="001169EA">
        <w:rPr>
          <w:sz w:val="16"/>
          <w:szCs w:val="16"/>
          <w:lang w:val="fr-FR"/>
        </w:rPr>
        <w:t>Islands</w:t>
      </w:r>
      <w:proofErr w:type="spellEnd"/>
      <w:r w:rsidR="00857FF6" w:rsidRPr="001169EA">
        <w:rPr>
          <w:sz w:val="16"/>
          <w:szCs w:val="16"/>
          <w:lang w:val="fr-FR"/>
        </w:rPr>
        <w:t>/</w:t>
      </w:r>
      <w:proofErr w:type="spellStart"/>
      <w:r w:rsidR="00857FF6" w:rsidRPr="001169EA">
        <w:rPr>
          <w:sz w:val="16"/>
          <w:szCs w:val="16"/>
          <w:lang w:val="fr-FR"/>
        </w:rPr>
        <w:t>Isla</w:t>
      </w:r>
      <w:r w:rsidR="00857FF6">
        <w:rPr>
          <w:sz w:val="16"/>
          <w:szCs w:val="16"/>
          <w:lang w:val="fr-FR"/>
        </w:rPr>
        <w:t>s</w:t>
      </w:r>
      <w:proofErr w:type="spellEnd"/>
      <w:r w:rsidR="00857FF6" w:rsidRPr="001169EA">
        <w:rPr>
          <w:sz w:val="16"/>
          <w:szCs w:val="16"/>
          <w:lang w:val="fr-FR"/>
        </w:rPr>
        <w:t xml:space="preserve"> </w:t>
      </w:r>
      <w:proofErr w:type="spellStart"/>
      <w:r w:rsidR="00857FF6" w:rsidRPr="001169EA">
        <w:rPr>
          <w:sz w:val="16"/>
          <w:szCs w:val="16"/>
          <w:lang w:val="fr-FR"/>
        </w:rPr>
        <w:t>Georgias</w:t>
      </w:r>
      <w:proofErr w:type="spellEnd"/>
      <w:r w:rsidR="00857FF6" w:rsidRPr="001169EA">
        <w:rPr>
          <w:sz w:val="16"/>
          <w:szCs w:val="16"/>
          <w:lang w:val="fr-FR"/>
        </w:rPr>
        <w:t xml:space="preserve"> </w:t>
      </w:r>
      <w:proofErr w:type="spellStart"/>
      <w:r w:rsidR="00857FF6" w:rsidRPr="001169EA">
        <w:rPr>
          <w:sz w:val="16"/>
          <w:szCs w:val="16"/>
          <w:lang w:val="fr-FR"/>
        </w:rPr>
        <w:t>del</w:t>
      </w:r>
      <w:proofErr w:type="spellEnd"/>
      <w:r w:rsidR="00857FF6" w:rsidRPr="001169EA">
        <w:rPr>
          <w:sz w:val="16"/>
          <w:szCs w:val="16"/>
          <w:lang w:val="fr-FR"/>
        </w:rPr>
        <w:t xml:space="preserve"> Sur e </w:t>
      </w:r>
      <w:proofErr w:type="spellStart"/>
      <w:r w:rsidR="00857FF6" w:rsidRPr="001169EA">
        <w:rPr>
          <w:sz w:val="16"/>
          <w:szCs w:val="16"/>
          <w:lang w:val="fr-FR"/>
        </w:rPr>
        <w:t>Islas</w:t>
      </w:r>
      <w:proofErr w:type="spellEnd"/>
      <w:r w:rsidR="00857FF6" w:rsidRPr="001169EA">
        <w:rPr>
          <w:sz w:val="16"/>
          <w:szCs w:val="16"/>
          <w:lang w:val="fr-FR"/>
        </w:rPr>
        <w:t xml:space="preserve"> Sandwich </w:t>
      </w:r>
      <w:proofErr w:type="spellStart"/>
      <w:r w:rsidR="00857FF6" w:rsidRPr="001169EA">
        <w:rPr>
          <w:sz w:val="16"/>
          <w:szCs w:val="16"/>
          <w:lang w:val="fr-FR"/>
        </w:rPr>
        <w:t>del</w:t>
      </w:r>
      <w:proofErr w:type="spellEnd"/>
      <w:r w:rsidR="00857FF6" w:rsidRPr="001169EA">
        <w:rPr>
          <w:sz w:val="16"/>
          <w:szCs w:val="16"/>
          <w:lang w:val="fr-FR"/>
        </w:rPr>
        <w:t xml:space="preserve"> Sur) et les zones maritimes environnantes</w:t>
      </w:r>
      <w:r w:rsidRPr="00857FF6">
        <w:rPr>
          <w:rFonts w:cs="Arial"/>
          <w:sz w:val="16"/>
          <w:szCs w:val="16"/>
          <w:lang w:val="fr-FR"/>
        </w:rPr>
        <w:t>.</w:t>
      </w:r>
    </w:p>
  </w:footnote>
  <w:footnote w:id="6">
    <w:p w14:paraId="5E688C3B" w14:textId="6E4C85AF" w:rsidR="001169EA" w:rsidRPr="002D08B5" w:rsidRDefault="001169EA" w:rsidP="001169EA">
      <w:pPr>
        <w:widowControl w:val="0"/>
        <w:autoSpaceDE w:val="0"/>
        <w:autoSpaceDN w:val="0"/>
        <w:adjustRightInd w:val="0"/>
        <w:jc w:val="both"/>
        <w:rPr>
          <w:rFonts w:cs="Arial"/>
          <w:sz w:val="18"/>
          <w:szCs w:val="18"/>
          <w:lang w:val="en-GB"/>
        </w:rPr>
      </w:pPr>
      <w:r>
        <w:rPr>
          <w:rStyle w:val="FootnoteReference"/>
          <w:lang w:val="fr-FR"/>
        </w:rPr>
        <w:footnoteRef/>
      </w:r>
      <w:hyperlink r:id="rId2" w:history="1">
        <w:r w:rsidRPr="002D08B5">
          <w:rPr>
            <w:rStyle w:val="Hyperlink"/>
            <w:rFonts w:cs="Arial"/>
            <w:sz w:val="18"/>
            <w:szCs w:val="18"/>
            <w:lang w:val="en-GB"/>
          </w:rPr>
          <w:t>https://www.doc.govt.nz/globalassets/documents/conservation/marine-and-coastal/marine-conservation-services/reports/202223-annual-plan/pop2022-11-campbell-island-seabird-research-2023-final-report.pdf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AF22" w14:textId="0574E496" w:rsidR="001169EA" w:rsidRPr="001169EA" w:rsidRDefault="001169EA" w:rsidP="001169EA">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27.1.3</w:t>
    </w:r>
    <w:r w:rsidR="00E111EA">
      <w:rPr>
        <w:rFonts w:cs="Arial"/>
        <w:i/>
        <w:sz w:val="18"/>
        <w:szCs w:val="18"/>
        <w:lang w:val="de-DE"/>
      </w:rPr>
      <w:t>/Rev.</w:t>
    </w:r>
    <w:r w:rsidR="00222025">
      <w:rPr>
        <w:rFonts w:cs="Arial"/>
        <w:i/>
        <w:sz w:val="18"/>
        <w:szCs w:val="18"/>
        <w:lang w:val="de-DE"/>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936C7" w14:textId="1FCD6B7A" w:rsidR="001169EA" w:rsidRPr="00661875" w:rsidRDefault="001169EA" w:rsidP="001169EA">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27.1.3</w:t>
    </w:r>
    <w:r w:rsidR="00E111EA">
      <w:rPr>
        <w:rFonts w:cs="Arial"/>
        <w:i/>
        <w:sz w:val="18"/>
        <w:szCs w:val="18"/>
        <w:lang w:val="de-DE"/>
      </w:rPr>
      <w:t>/Rev.</w:t>
    </w:r>
    <w:r w:rsidR="00222025">
      <w:rPr>
        <w:rFonts w:cs="Arial"/>
        <w:i/>
        <w:sz w:val="18"/>
        <w:szCs w:val="18"/>
        <w:lang w:val="de-DE"/>
      </w:rPr>
      <w:t>3</w:t>
    </w:r>
  </w:p>
  <w:p w14:paraId="195241E9" w14:textId="53E11C58" w:rsidR="001169EA" w:rsidRPr="00E111EA" w:rsidRDefault="001169EA" w:rsidP="001169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0991A" w14:textId="5E5F6754" w:rsidR="0023109C" w:rsidRPr="00661875" w:rsidRDefault="0023109C"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1169EA">
      <w:rPr>
        <w:rFonts w:cs="Arial"/>
        <w:i/>
        <w:sz w:val="18"/>
        <w:szCs w:val="18"/>
        <w:lang w:val="de-DE"/>
      </w:rPr>
      <w:t>27.1.3</w:t>
    </w:r>
    <w:r w:rsidR="00E111EA">
      <w:rPr>
        <w:rFonts w:cs="Arial"/>
        <w:i/>
        <w:sz w:val="18"/>
        <w:szCs w:val="18"/>
        <w:lang w:val="de-DE"/>
      </w:rPr>
      <w:t>/Rev.</w:t>
    </w:r>
    <w:r w:rsidR="00222025">
      <w:rPr>
        <w:rFonts w:cs="Arial"/>
        <w:i/>
        <w:sz w:val="18"/>
        <w:szCs w:val="18"/>
        <w:lang w:val="de-DE"/>
      </w:rPr>
      <w:t>3</w:t>
    </w:r>
  </w:p>
  <w:p w14:paraId="2265E9D1" w14:textId="77777777" w:rsidR="0023109C" w:rsidRPr="00E111EA" w:rsidRDefault="002310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67B2" w14:textId="77777777" w:rsidR="00E111EA" w:rsidRPr="00661875" w:rsidRDefault="001169EA" w:rsidP="00371DE1">
    <w:pPr>
      <w:pStyle w:val="Header"/>
      <w:pBdr>
        <w:bottom w:val="single" w:sz="4" w:space="1" w:color="auto"/>
      </w:pBdr>
      <w:rPr>
        <w:rFonts w:cs="Arial"/>
        <w:i/>
        <w:sz w:val="18"/>
        <w:szCs w:val="18"/>
        <w:lang w:val="de-DE"/>
      </w:rPr>
    </w:pPr>
    <w:r>
      <w:rPr>
        <w:rFonts w:cs="Arial"/>
        <w:i/>
        <w:sz w:val="18"/>
        <w:szCs w:val="18"/>
        <w:lang w:val="de-DE"/>
      </w:rPr>
      <w:t>UNEP/CMS/COP13/</w:t>
    </w:r>
    <w:proofErr w:type="gramStart"/>
    <w:r>
      <w:rPr>
        <w:rFonts w:cs="Arial"/>
        <w:i/>
        <w:sz w:val="18"/>
        <w:szCs w:val="18"/>
        <w:lang w:val="de-DE"/>
      </w:rPr>
      <w:t>Doc.[</w:t>
    </w:r>
    <w:proofErr w:type="gramEnd"/>
    <w:r>
      <w:rPr>
        <w:rFonts w:cs="Arial"/>
        <w:i/>
        <w:sz w:val="18"/>
        <w:szCs w:val="18"/>
        <w:lang w:val="de-DE"/>
      </w:rPr>
      <w:t xml:space="preserve">  ]/Annex[...]</w:t>
    </w:r>
  </w:p>
  <w:p w14:paraId="5205C332" w14:textId="77777777" w:rsidR="00E111EA" w:rsidRPr="00371DE1" w:rsidRDefault="00E111EA" w:rsidP="00371DE1">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EC7BB" w14:textId="5F0A8C8D" w:rsidR="00E111EA" w:rsidRPr="00661875" w:rsidRDefault="001169EA" w:rsidP="001169EA">
    <w:pPr>
      <w:pStyle w:val="Header"/>
      <w:pBdr>
        <w:bottom w:val="single" w:sz="4" w:space="1" w:color="auto"/>
      </w:pBdr>
      <w:jc w:val="right"/>
      <w:rPr>
        <w:rFonts w:cs="Arial"/>
        <w:i/>
        <w:sz w:val="18"/>
        <w:szCs w:val="18"/>
        <w:lang w:val="de-DE"/>
      </w:rPr>
    </w:pPr>
    <w:r>
      <w:rPr>
        <w:rFonts w:cs="Arial"/>
        <w:i/>
        <w:sz w:val="18"/>
        <w:szCs w:val="18"/>
        <w:lang w:val="de-DE"/>
      </w:rPr>
      <w:t>UNEP/CMS/COP14/Doc.27.1.3/</w:t>
    </w:r>
    <w:r w:rsidR="00E111EA">
      <w:rPr>
        <w:rFonts w:cs="Arial"/>
        <w:i/>
        <w:sz w:val="18"/>
        <w:szCs w:val="18"/>
        <w:lang w:val="de-DE"/>
      </w:rPr>
      <w:t>Rev.</w:t>
    </w:r>
    <w:r w:rsidR="00222025">
      <w:rPr>
        <w:rFonts w:cs="Arial"/>
        <w:i/>
        <w:sz w:val="18"/>
        <w:szCs w:val="18"/>
        <w:lang w:val="de-DE"/>
      </w:rPr>
      <w:t>3</w:t>
    </w:r>
    <w:r w:rsidR="00E111EA">
      <w:rPr>
        <w:rFonts w:cs="Arial"/>
        <w:i/>
        <w:sz w:val="18"/>
        <w:szCs w:val="18"/>
        <w:lang w:val="de-DE"/>
      </w:rPr>
      <w:t>/</w:t>
    </w:r>
    <w:r>
      <w:rPr>
        <w:rFonts w:cs="Arial"/>
        <w:i/>
        <w:sz w:val="18"/>
        <w:szCs w:val="18"/>
        <w:lang w:val="de-DE"/>
      </w:rPr>
      <w:t>Annexe</w:t>
    </w:r>
  </w:p>
  <w:p w14:paraId="38111DD0" w14:textId="77777777" w:rsidR="00E111EA" w:rsidRPr="002E0DE9" w:rsidRDefault="00E111EA"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F48E4"/>
    <w:multiLevelType w:val="hybridMultilevel"/>
    <w:tmpl w:val="B0449184"/>
    <w:lvl w:ilvl="0" w:tplc="10000017">
      <w:start w:val="1"/>
      <w:numFmt w:val="lowerLetter"/>
      <w:pStyle w:val="Secondnumber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426759F"/>
    <w:multiLevelType w:val="hybridMultilevel"/>
    <w:tmpl w:val="8DDE259E"/>
    <w:lvl w:ilvl="0" w:tplc="A9FA631A">
      <w:start w:val="1"/>
      <w:numFmt w:val="lowerLetter"/>
      <w:lvlText w:val="%1)"/>
      <w:lvlJc w:val="left"/>
      <w:pPr>
        <w:ind w:left="1003" w:hanging="360"/>
      </w:pPr>
      <w:rPr>
        <w:rFonts w:ascii="Arial" w:hAnsi="Arial" w:cs="Arial" w:hint="default"/>
        <w:sz w:val="22"/>
        <w:szCs w:val="22"/>
      </w:r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2"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9A23F83"/>
    <w:multiLevelType w:val="hybridMultilevel"/>
    <w:tmpl w:val="C83070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238902923">
    <w:abstractNumId w:val="2"/>
  </w:num>
  <w:num w:numId="2" w16cid:durableId="1894803131">
    <w:abstractNumId w:val="0"/>
  </w:num>
  <w:num w:numId="3" w16cid:durableId="1496218068">
    <w:abstractNumId w:val="3"/>
  </w:num>
  <w:num w:numId="4" w16cid:durableId="793645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93504"/>
    <w:rsid w:val="000D2642"/>
    <w:rsid w:val="001169EA"/>
    <w:rsid w:val="001B3E62"/>
    <w:rsid w:val="00222025"/>
    <w:rsid w:val="0023109C"/>
    <w:rsid w:val="00233921"/>
    <w:rsid w:val="002D08B5"/>
    <w:rsid w:val="003831DB"/>
    <w:rsid w:val="003C3870"/>
    <w:rsid w:val="004465FF"/>
    <w:rsid w:val="005330F7"/>
    <w:rsid w:val="00563598"/>
    <w:rsid w:val="005D1E01"/>
    <w:rsid w:val="00667F11"/>
    <w:rsid w:val="006D0FD6"/>
    <w:rsid w:val="00765E16"/>
    <w:rsid w:val="00857FF6"/>
    <w:rsid w:val="00870459"/>
    <w:rsid w:val="00871276"/>
    <w:rsid w:val="00896FBB"/>
    <w:rsid w:val="00A925B6"/>
    <w:rsid w:val="00AD2748"/>
    <w:rsid w:val="00BA33FE"/>
    <w:rsid w:val="00BB2C32"/>
    <w:rsid w:val="00CA04E6"/>
    <w:rsid w:val="00E111EA"/>
    <w:rsid w:val="00E65072"/>
    <w:rsid w:val="00EC2A58"/>
    <w:rsid w:val="00F055E9"/>
    <w:rsid w:val="00F935F6"/>
    <w:rsid w:val="00FC3E18"/>
    <w:rsid w:val="00FD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uiPriority w:val="34"/>
    <w:qFormat/>
    <w:rsid w:val="00BA33FE"/>
    <w:pPr>
      <w:ind w:left="720"/>
      <w:contextualSpacing/>
    </w:pPr>
  </w:style>
  <w:style w:type="paragraph" w:customStyle="1" w:styleId="Secondnumbering">
    <w:name w:val="Second numbering"/>
    <w:basedOn w:val="Normal"/>
    <w:link w:val="SecondnumberingChar"/>
    <w:qFormat/>
    <w:rsid w:val="001169EA"/>
    <w:pPr>
      <w:numPr>
        <w:numId w:val="2"/>
      </w:numPr>
    </w:pPr>
    <w:rPr>
      <w:lang w:val="en-GB"/>
    </w:rPr>
  </w:style>
  <w:style w:type="character" w:customStyle="1" w:styleId="SecondnumberingChar">
    <w:name w:val="Second numbering Char"/>
    <w:basedOn w:val="DefaultParagraphFont"/>
    <w:link w:val="Secondnumbering"/>
    <w:rsid w:val="001169EA"/>
    <w:rPr>
      <w:lang w:val="en-GB"/>
    </w:rPr>
  </w:style>
  <w:style w:type="paragraph" w:customStyle="1" w:styleId="Title1">
    <w:name w:val="Title1"/>
    <w:basedOn w:val="Normal"/>
    <w:link w:val="TITLEChar"/>
    <w:qFormat/>
    <w:rsid w:val="001169E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cs="Arial"/>
      <w:b/>
      <w:caps/>
      <w:lang w:val="en-GB"/>
    </w:rPr>
  </w:style>
  <w:style w:type="character" w:customStyle="1" w:styleId="TITLEChar">
    <w:name w:val="TITLE Char"/>
    <w:basedOn w:val="DefaultParagraphFont"/>
    <w:link w:val="Title1"/>
    <w:rsid w:val="001169EA"/>
    <w:rPr>
      <w:rFonts w:eastAsia="Times New Roman" w:cs="Arial"/>
      <w:b/>
      <w:caps/>
      <w:lang w:val="en-GB"/>
    </w:rPr>
  </w:style>
  <w:style w:type="paragraph" w:styleId="FootnoteText">
    <w:name w:val="footnote text"/>
    <w:basedOn w:val="Normal"/>
    <w:link w:val="FootnoteTextChar"/>
    <w:uiPriority w:val="99"/>
    <w:semiHidden/>
    <w:unhideWhenUsed/>
    <w:rsid w:val="001169EA"/>
    <w:rPr>
      <w:sz w:val="20"/>
      <w:szCs w:val="20"/>
      <w:lang w:val="en-GB"/>
    </w:rPr>
  </w:style>
  <w:style w:type="character" w:customStyle="1" w:styleId="FootnoteTextChar">
    <w:name w:val="Footnote Text Char"/>
    <w:basedOn w:val="DefaultParagraphFont"/>
    <w:link w:val="FootnoteText"/>
    <w:uiPriority w:val="99"/>
    <w:semiHidden/>
    <w:rsid w:val="001169EA"/>
    <w:rPr>
      <w:sz w:val="20"/>
      <w:szCs w:val="20"/>
      <w:lang w:val="en-GB"/>
    </w:rPr>
  </w:style>
  <w:style w:type="character" w:styleId="FootnoteReference">
    <w:name w:val="footnote reference"/>
    <w:basedOn w:val="DefaultParagraphFont"/>
    <w:uiPriority w:val="99"/>
    <w:semiHidden/>
    <w:unhideWhenUsed/>
    <w:rsid w:val="001169EA"/>
    <w:rPr>
      <w:vertAlign w:val="superscript"/>
    </w:rPr>
  </w:style>
  <w:style w:type="character" w:styleId="Hyperlink">
    <w:name w:val="Hyperlink"/>
    <w:basedOn w:val="DefaultParagraphFont"/>
    <w:uiPriority w:val="99"/>
    <w:unhideWhenUsed/>
    <w:rsid w:val="001169EA"/>
    <w:rPr>
      <w:color w:val="0563C1" w:themeColor="hyperlink"/>
      <w:u w:val="single"/>
    </w:rPr>
  </w:style>
  <w:style w:type="character" w:customStyle="1" w:styleId="cf01">
    <w:name w:val="cf01"/>
    <w:basedOn w:val="DefaultParagraphFont"/>
    <w:rsid w:val="001169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en/document/terms-reference-intersessional-working-group-investigating-mal-treatment-and-mutilation-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doc.govt.nz/globalassets/documents/conservation/marine-and-coastal/marine-conservation-services/reports/202223-annual-plan/pop2022-11-campbell-island-seabird-research-2023-final-report.pdf" TargetMode="External"/><Relationship Id="rId1" Type="http://schemas.openxmlformats.org/officeDocument/2006/relationships/hyperlink" Target="https://doi.org/10.1016/j.biocon.2020.108817"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4" ma:contentTypeDescription="Create a new document." ma:contentTypeScope="" ma:versionID="8370bde3526d8f4f091c6e50b038ed07">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19981f3cc8a8926fa36e23e2c1e4629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2.xml><?xml version="1.0" encoding="utf-8"?>
<ds:datastoreItem xmlns:ds="http://schemas.openxmlformats.org/officeDocument/2006/customXml" ds:itemID="{457FCBDB-AB98-4EB3-A3A5-364868991A28}">
  <ds:schemaRefs>
    <ds:schemaRef ds:uri="http://schemas.microsoft.com/office/2006/documentManagement/types"/>
    <ds:schemaRef ds:uri="985ec44e-1bab-4c0b-9df0-6ba128686fc9"/>
    <ds:schemaRef ds:uri="http://purl.org/dc/elements/1.1/"/>
    <ds:schemaRef ds:uri="http://purl.org/dc/terms/"/>
    <ds:schemaRef ds:uri="http://schemas.openxmlformats.org/package/2006/metadata/core-properties"/>
    <ds:schemaRef ds:uri="a7b50396-0b06-45c1-b28e-46f86d566a10"/>
    <ds:schemaRef ds:uri="c15478a5-0be8-4f5d-8383-b307d5ba8bf6"/>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A9CD8FC-B872-4F8D-86B2-79B85C56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F524C-C58C-4646-808B-041F7444B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2024-02-16T19:01:00Z</dcterms:created>
  <dcterms:modified xsi:type="dcterms:W3CDTF">2024-02-16T19:01:00Z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