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4DCDEC" w14:textId="77777777" w:rsidR="001F739F" w:rsidRDefault="001F739F">
      <w:pPr>
        <w:widowControl w:val="0"/>
        <w:tabs>
          <w:tab w:val="left" w:pos="-1057"/>
          <w:tab w:val="left" w:pos="-720"/>
        </w:tabs>
        <w:autoSpaceDE w:val="0"/>
        <w:spacing w:after="0"/>
        <w:ind w:left="-90"/>
        <w:rPr>
          <w:rFonts w:eastAsia="Times New Roman" w:cs="Arial"/>
          <w:spacing w:val="-8"/>
          <w:sz w:val="12"/>
          <w:szCs w:val="12"/>
          <w:lang w:val="fr-FR"/>
        </w:rPr>
      </w:pPr>
    </w:p>
    <w:tbl>
      <w:tblPr>
        <w:tblW w:w="9648" w:type="dxa"/>
        <w:tblLayout w:type="fixed"/>
        <w:tblCellMar>
          <w:left w:w="10" w:type="dxa"/>
          <w:right w:w="10" w:type="dxa"/>
        </w:tblCellMar>
        <w:tblLook w:val="0000" w:firstRow="0" w:lastRow="0" w:firstColumn="0" w:lastColumn="0" w:noHBand="0" w:noVBand="0"/>
      </w:tblPr>
      <w:tblGrid>
        <w:gridCol w:w="1526"/>
        <w:gridCol w:w="4414"/>
        <w:gridCol w:w="3708"/>
      </w:tblGrid>
      <w:tr w:rsidR="001F739F" w:rsidRPr="00A13B8C" w14:paraId="2A8E4B49" w14:textId="77777777">
        <w:trPr>
          <w:trHeight w:val="1328"/>
        </w:trPr>
        <w:tc>
          <w:tcPr>
            <w:tcW w:w="1526" w:type="dxa"/>
            <w:tcBorders>
              <w:top w:val="single" w:sz="12" w:space="0" w:color="000000"/>
              <w:bottom w:val="single" w:sz="12" w:space="0" w:color="000000"/>
            </w:tcBorders>
            <w:shd w:val="clear" w:color="auto" w:fill="auto"/>
            <w:tcMar>
              <w:top w:w="85" w:type="dxa"/>
              <w:left w:w="108" w:type="dxa"/>
              <w:bottom w:w="0" w:type="dxa"/>
              <w:right w:w="108" w:type="dxa"/>
            </w:tcMar>
          </w:tcPr>
          <w:p w14:paraId="48E1B598" w14:textId="77777777" w:rsidR="001F739F" w:rsidRDefault="00EC3E83">
            <w:pPr>
              <w:widowControl w:val="0"/>
              <w:autoSpaceDE w:val="0"/>
              <w:spacing w:after="0"/>
            </w:pPr>
            <w:r>
              <w:rPr>
                <w:rFonts w:eastAsia="Times New Roman" w:cs="Arial"/>
                <w:noProof/>
                <w:lang w:val="fr-FR"/>
              </w:rPr>
              <w:drawing>
                <wp:inline distT="0" distB="0" distL="0" distR="0" wp14:anchorId="19F00EC8" wp14:editId="2973BB77">
                  <wp:extent cx="752478" cy="771525"/>
                  <wp:effectExtent l="0" t="0" r="9522"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l="-2533" t="-726" r="-2533" b="-726"/>
                          <a:stretch>
                            <a:fillRect/>
                          </a:stretch>
                        </pic:blipFill>
                        <pic:spPr>
                          <a:xfrm>
                            <a:off x="0" y="0"/>
                            <a:ext cx="752478" cy="771525"/>
                          </a:xfrm>
                          <a:prstGeom prst="rect">
                            <a:avLst/>
                          </a:prstGeom>
                          <a:noFill/>
                          <a:ln>
                            <a:noFill/>
                            <a:prstDash/>
                          </a:ln>
                        </pic:spPr>
                      </pic:pic>
                    </a:graphicData>
                  </a:graphic>
                </wp:inline>
              </w:drawing>
            </w:r>
          </w:p>
          <w:p w14:paraId="1600606A" w14:textId="77777777" w:rsidR="001F739F" w:rsidRDefault="001F739F">
            <w:pPr>
              <w:widowControl w:val="0"/>
              <w:autoSpaceDE w:val="0"/>
              <w:spacing w:after="0"/>
              <w:rPr>
                <w:rFonts w:eastAsia="Times New Roman" w:cs="Arial"/>
                <w:lang w:val="fr-FR"/>
              </w:rPr>
            </w:pPr>
          </w:p>
        </w:tc>
        <w:tc>
          <w:tcPr>
            <w:tcW w:w="4414" w:type="dxa"/>
            <w:tcBorders>
              <w:top w:val="single" w:sz="12" w:space="0" w:color="000000"/>
              <w:bottom w:val="single" w:sz="12" w:space="0" w:color="000000"/>
            </w:tcBorders>
            <w:shd w:val="clear" w:color="auto" w:fill="auto"/>
            <w:tcMar>
              <w:top w:w="85" w:type="dxa"/>
              <w:left w:w="108" w:type="dxa"/>
              <w:bottom w:w="0" w:type="dxa"/>
              <w:right w:w="108" w:type="dxa"/>
            </w:tcMar>
          </w:tcPr>
          <w:p w14:paraId="277F6DF8" w14:textId="77777777" w:rsidR="001F739F" w:rsidRDefault="001F739F">
            <w:pPr>
              <w:keepNext/>
              <w:widowControl w:val="0"/>
              <w:autoSpaceDE w:val="0"/>
              <w:spacing w:after="0"/>
              <w:ind w:left="-108"/>
              <w:outlineLvl w:val="1"/>
              <w:rPr>
                <w:rFonts w:eastAsia="Times New Roman" w:cs="Arial"/>
                <w:sz w:val="12"/>
                <w:szCs w:val="12"/>
                <w:lang w:val="fr-FR"/>
              </w:rPr>
            </w:pPr>
          </w:p>
          <w:p w14:paraId="5EAA840E" w14:textId="77777777" w:rsidR="001F739F" w:rsidRPr="00EC3E83" w:rsidRDefault="00EC3E83">
            <w:pPr>
              <w:keepNext/>
              <w:widowControl w:val="0"/>
              <w:autoSpaceDE w:val="0"/>
              <w:spacing w:after="0"/>
              <w:ind w:left="-108"/>
              <w:outlineLvl w:val="1"/>
              <w:rPr>
                <w:lang w:val="fr-FR"/>
              </w:rPr>
            </w:pPr>
            <w:r>
              <w:rPr>
                <w:rFonts w:eastAsia="Arial" w:cs="Arial"/>
                <w:b/>
                <w:bCs/>
                <w:sz w:val="32"/>
                <w:szCs w:val="32"/>
                <w:lang w:val="fr-FR"/>
              </w:rPr>
              <w:t>CONVENTION SUR</w:t>
            </w:r>
          </w:p>
          <w:p w14:paraId="4E98F96F" w14:textId="77777777" w:rsidR="001F739F" w:rsidRPr="00EC3E83" w:rsidRDefault="00EC3E83">
            <w:pPr>
              <w:keepNext/>
              <w:widowControl w:val="0"/>
              <w:autoSpaceDE w:val="0"/>
              <w:spacing w:after="0"/>
              <w:ind w:left="-108"/>
              <w:outlineLvl w:val="1"/>
              <w:rPr>
                <w:lang w:val="fr-FR"/>
              </w:rPr>
            </w:pPr>
            <w:r>
              <w:rPr>
                <w:rFonts w:eastAsia="Arial" w:cs="Arial"/>
                <w:b/>
                <w:bCs/>
                <w:sz w:val="32"/>
                <w:szCs w:val="32"/>
                <w:lang w:val="fr-FR"/>
              </w:rPr>
              <w:t>LES ESPÈCES</w:t>
            </w:r>
          </w:p>
          <w:p w14:paraId="5DA5E3D3" w14:textId="77777777" w:rsidR="001F739F" w:rsidRPr="00EC3E83" w:rsidRDefault="00EC3E83">
            <w:pPr>
              <w:keepNext/>
              <w:widowControl w:val="0"/>
              <w:autoSpaceDE w:val="0"/>
              <w:spacing w:after="0"/>
              <w:ind w:left="-108"/>
              <w:outlineLvl w:val="1"/>
              <w:rPr>
                <w:lang w:val="fr-FR"/>
              </w:rPr>
            </w:pPr>
            <w:r>
              <w:rPr>
                <w:rFonts w:eastAsia="Arial" w:cs="Arial"/>
                <w:b/>
                <w:bCs/>
                <w:sz w:val="32"/>
                <w:szCs w:val="32"/>
                <w:lang w:val="fr-FR"/>
              </w:rPr>
              <w:t>MIGRATRICES</w:t>
            </w:r>
          </w:p>
        </w:tc>
        <w:tc>
          <w:tcPr>
            <w:tcW w:w="3708" w:type="dxa"/>
            <w:tcBorders>
              <w:top w:val="single" w:sz="12" w:space="0" w:color="000000"/>
              <w:bottom w:val="single" w:sz="12" w:space="0" w:color="000000"/>
            </w:tcBorders>
            <w:shd w:val="clear" w:color="auto" w:fill="auto"/>
            <w:tcMar>
              <w:top w:w="85" w:type="dxa"/>
              <w:left w:w="108" w:type="dxa"/>
              <w:bottom w:w="0" w:type="dxa"/>
              <w:right w:w="108" w:type="dxa"/>
            </w:tcMar>
          </w:tcPr>
          <w:p w14:paraId="402200F3" w14:textId="77777777" w:rsidR="001126E0" w:rsidRDefault="00EC3E83" w:rsidP="00F85C7F">
            <w:pPr>
              <w:widowControl w:val="0"/>
              <w:tabs>
                <w:tab w:val="left" w:pos="5040"/>
                <w:tab w:val="left" w:pos="5760"/>
                <w:tab w:val="left" w:pos="6008"/>
                <w:tab w:val="left" w:pos="6480"/>
                <w:tab w:val="left" w:pos="7200"/>
                <w:tab w:val="left" w:pos="7920"/>
                <w:tab w:val="left" w:pos="8640"/>
              </w:tabs>
              <w:autoSpaceDE w:val="0"/>
              <w:spacing w:before="120" w:after="120"/>
              <w:rPr>
                <w:rFonts w:eastAsia="Arial" w:cs="Arial"/>
                <w:lang w:val="fr-FR"/>
              </w:rPr>
            </w:pPr>
            <w:r>
              <w:rPr>
                <w:rFonts w:eastAsia="Arial" w:cs="Arial"/>
                <w:lang w:val="fr-FR"/>
              </w:rPr>
              <w:t>UNEP/CMS/COP13/Doc.</w:t>
            </w:r>
            <w:r w:rsidR="000153E7">
              <w:rPr>
                <w:rFonts w:eastAsia="Arial" w:cs="Arial"/>
                <w:lang w:val="fr-FR"/>
              </w:rPr>
              <w:t>28.1.6</w:t>
            </w:r>
          </w:p>
          <w:p w14:paraId="738B484F" w14:textId="77777777" w:rsidR="001F739F" w:rsidRPr="00F85C7F" w:rsidRDefault="000153E7" w:rsidP="00F85C7F">
            <w:pPr>
              <w:widowControl w:val="0"/>
              <w:tabs>
                <w:tab w:val="left" w:pos="5040"/>
                <w:tab w:val="left" w:pos="5760"/>
                <w:tab w:val="left" w:pos="6008"/>
                <w:tab w:val="left" w:pos="6480"/>
                <w:tab w:val="left" w:pos="7200"/>
                <w:tab w:val="left" w:pos="7920"/>
                <w:tab w:val="left" w:pos="8640"/>
              </w:tabs>
              <w:autoSpaceDE w:val="0"/>
              <w:spacing w:before="120" w:after="120"/>
              <w:rPr>
                <w:lang w:val="fr-FR"/>
              </w:rPr>
            </w:pPr>
            <w:r>
              <w:rPr>
                <w:lang w:val="fr-FR"/>
              </w:rPr>
              <w:t>20 septembre</w:t>
            </w:r>
            <w:r w:rsidR="00A13B8C">
              <w:rPr>
                <w:lang w:val="fr-FR"/>
              </w:rPr>
              <w:t xml:space="preserve"> 2019</w:t>
            </w:r>
          </w:p>
          <w:p w14:paraId="4161FD54" w14:textId="77777777" w:rsidR="001F739F" w:rsidRPr="00A13B8C" w:rsidRDefault="00EC3E83" w:rsidP="00F85C7F">
            <w:pPr>
              <w:widowControl w:val="0"/>
              <w:autoSpaceDE w:val="0"/>
              <w:spacing w:before="120" w:after="120"/>
              <w:rPr>
                <w:lang w:val="fr-FR"/>
              </w:rPr>
            </w:pPr>
            <w:r>
              <w:rPr>
                <w:rFonts w:eastAsia="Arial" w:cs="Arial"/>
                <w:lang w:val="fr-FR"/>
              </w:rPr>
              <w:t>Français</w:t>
            </w:r>
          </w:p>
          <w:p w14:paraId="67405874" w14:textId="77777777" w:rsidR="001F739F" w:rsidRPr="00F85C7F" w:rsidRDefault="00EC3E83" w:rsidP="00F85C7F">
            <w:pPr>
              <w:widowControl w:val="0"/>
              <w:autoSpaceDE w:val="0"/>
              <w:spacing w:before="120" w:after="120"/>
              <w:rPr>
                <w:lang w:val="fr-FR"/>
              </w:rPr>
            </w:pPr>
            <w:r>
              <w:rPr>
                <w:rFonts w:eastAsia="Arial" w:cs="Arial"/>
                <w:lang w:val="fr-FR"/>
              </w:rPr>
              <w:t>Original : Anglais</w:t>
            </w:r>
          </w:p>
        </w:tc>
      </w:tr>
    </w:tbl>
    <w:p w14:paraId="2FEAEDA3" w14:textId="77777777" w:rsidR="001F739F" w:rsidRDefault="001F739F">
      <w:pPr>
        <w:widowControl w:val="0"/>
        <w:tabs>
          <w:tab w:val="left" w:pos="-1057"/>
          <w:tab w:val="left" w:pos="-720"/>
        </w:tabs>
        <w:autoSpaceDE w:val="0"/>
        <w:spacing w:after="0"/>
        <w:rPr>
          <w:rFonts w:eastAsia="Arial" w:cs="Arial"/>
          <w:sz w:val="8"/>
          <w:szCs w:val="8"/>
          <w:lang w:val="fr-FR"/>
        </w:rPr>
      </w:pPr>
    </w:p>
    <w:p w14:paraId="62AB4FF1" w14:textId="77777777" w:rsidR="001F739F" w:rsidRPr="00EC3E83" w:rsidRDefault="00EC3E83">
      <w:pPr>
        <w:widowControl w:val="0"/>
        <w:tabs>
          <w:tab w:val="left" w:pos="-1057"/>
          <w:tab w:val="left" w:pos="-720"/>
        </w:tabs>
        <w:autoSpaceDE w:val="0"/>
        <w:spacing w:after="0"/>
        <w:rPr>
          <w:lang w:val="fr-FR"/>
        </w:rPr>
      </w:pPr>
      <w:r>
        <w:rPr>
          <w:rFonts w:eastAsia="Arial" w:cs="Arial"/>
          <w:lang w:val="fr-FR"/>
        </w:rPr>
        <w:t>13</w:t>
      </w:r>
      <w:r>
        <w:rPr>
          <w:rFonts w:eastAsia="Arial" w:cs="Arial"/>
          <w:vertAlign w:val="superscript"/>
          <w:lang w:val="fr-FR"/>
        </w:rPr>
        <w:t>ème</w:t>
      </w:r>
      <w:r>
        <w:rPr>
          <w:rFonts w:eastAsia="Arial" w:cs="Arial"/>
          <w:lang w:val="fr-FR"/>
        </w:rPr>
        <w:t xml:space="preserve"> SESSION DE LA CONFÉRENCE DES PARTIES</w:t>
      </w:r>
    </w:p>
    <w:p w14:paraId="6126C690" w14:textId="77777777" w:rsidR="001F739F" w:rsidRPr="00EC3E83" w:rsidRDefault="00EC3E83">
      <w:pPr>
        <w:widowControl w:val="0"/>
        <w:pBdr>
          <w:top w:val="single" w:sz="6" w:space="0" w:color="FFFFFF"/>
          <w:left w:val="single" w:sz="6" w:space="0" w:color="FFFFFF"/>
          <w:bottom w:val="single" w:sz="6" w:space="0" w:color="FFFFFF"/>
          <w:right w:val="single" w:sz="6" w:space="0" w:color="FFFFFF"/>
        </w:pBdr>
        <w:autoSpaceDE w:val="0"/>
        <w:spacing w:after="0"/>
        <w:outlineLvl w:val="1"/>
        <w:rPr>
          <w:lang w:val="fr-FR"/>
        </w:rPr>
      </w:pPr>
      <w:r>
        <w:rPr>
          <w:rFonts w:eastAsia="Arial" w:cs="Arial"/>
          <w:bCs/>
          <w:lang w:val="fr-FR"/>
        </w:rPr>
        <w:t>Gand</w:t>
      </w:r>
      <w:r w:rsidR="00C5756A">
        <w:rPr>
          <w:rFonts w:eastAsia="Arial" w:cs="Arial"/>
          <w:bCs/>
          <w:lang w:val="fr-FR"/>
        </w:rPr>
        <w:t>h</w:t>
      </w:r>
      <w:r>
        <w:rPr>
          <w:rFonts w:eastAsia="Arial" w:cs="Arial"/>
          <w:bCs/>
          <w:lang w:val="fr-FR"/>
        </w:rPr>
        <w:t>inagar, Inde, 17 – 22 février 2020</w:t>
      </w:r>
    </w:p>
    <w:p w14:paraId="279C5F60" w14:textId="77777777" w:rsidR="001F739F" w:rsidRPr="00EC3E83" w:rsidRDefault="00EC3E83">
      <w:pPr>
        <w:widowControl w:val="0"/>
        <w:autoSpaceDE w:val="0"/>
        <w:spacing w:after="0"/>
        <w:rPr>
          <w:lang w:val="fr-FR"/>
        </w:rPr>
      </w:pPr>
      <w:r>
        <w:rPr>
          <w:rFonts w:eastAsia="Arial" w:cs="Arial"/>
          <w:iCs/>
          <w:lang w:val="fr-FR"/>
        </w:rPr>
        <w:t>Point</w:t>
      </w:r>
      <w:r w:rsidR="00A13B8C">
        <w:rPr>
          <w:rFonts w:eastAsia="Arial" w:cs="Arial"/>
          <w:iCs/>
          <w:lang w:val="fr-FR"/>
        </w:rPr>
        <w:t xml:space="preserve"> </w:t>
      </w:r>
      <w:r w:rsidR="000153E7">
        <w:rPr>
          <w:rFonts w:eastAsia="Arial" w:cs="Arial"/>
          <w:iCs/>
          <w:lang w:val="fr-FR"/>
        </w:rPr>
        <w:t>28.1</w:t>
      </w:r>
      <w:r>
        <w:rPr>
          <w:rFonts w:eastAsia="Arial" w:cs="Arial"/>
          <w:iCs/>
          <w:lang w:val="fr-FR"/>
        </w:rPr>
        <w:t xml:space="preserve"> de l’ordre du jour</w:t>
      </w:r>
    </w:p>
    <w:p w14:paraId="3503B048" w14:textId="77777777" w:rsidR="001F739F" w:rsidRDefault="001F739F">
      <w:pPr>
        <w:widowControl w:val="0"/>
        <w:tabs>
          <w:tab w:val="left" w:pos="7020"/>
        </w:tabs>
        <w:autoSpaceDE w:val="0"/>
        <w:spacing w:after="0"/>
        <w:rPr>
          <w:rFonts w:eastAsia="Times New Roman" w:cs="Arial"/>
          <w:lang w:val="fr-FR"/>
        </w:rPr>
      </w:pPr>
    </w:p>
    <w:p w14:paraId="698E7BCB" w14:textId="77777777" w:rsidR="001F739F" w:rsidRDefault="001F739F">
      <w:pPr>
        <w:widowControl w:val="0"/>
        <w:tabs>
          <w:tab w:val="left" w:pos="7020"/>
        </w:tabs>
        <w:autoSpaceDE w:val="0"/>
        <w:spacing w:after="0"/>
        <w:rPr>
          <w:rFonts w:eastAsia="Times New Roman" w:cs="Arial"/>
          <w:lang w:val="fr-FR"/>
        </w:rPr>
      </w:pPr>
    </w:p>
    <w:p w14:paraId="1A2FF915" w14:textId="77777777" w:rsidR="000153E7" w:rsidRPr="000153E7" w:rsidRDefault="000153E7" w:rsidP="000153E7">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eastAsia="Times New Roman" w:cs="Arial"/>
          <w:b/>
          <w:lang w:val="fr-FR"/>
        </w:rPr>
      </w:pPr>
      <w:r w:rsidRPr="000153E7">
        <w:rPr>
          <w:rFonts w:eastAsia="Times New Roman" w:cs="Arial"/>
          <w:b/>
          <w:lang w:val="fr-FR"/>
        </w:rPr>
        <w:t xml:space="preserve">RAPPORT SUR LA MISE EN ŒUVRE DE </w:t>
      </w:r>
    </w:p>
    <w:p w14:paraId="3D736868" w14:textId="77777777" w:rsidR="000153E7" w:rsidRPr="000153E7" w:rsidRDefault="000153E7" w:rsidP="000153E7">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eastAsia="Times New Roman" w:cs="Arial"/>
          <w:b/>
          <w:lang w:val="fr-FR"/>
        </w:rPr>
      </w:pPr>
      <w:r w:rsidRPr="000153E7">
        <w:rPr>
          <w:rFonts w:eastAsia="Times New Roman" w:cs="Arial"/>
          <w:b/>
          <w:lang w:val="fr-FR"/>
        </w:rPr>
        <w:t xml:space="preserve">L'ACTION CONCERTÉE </w:t>
      </w:r>
    </w:p>
    <w:p w14:paraId="0F792617" w14:textId="77777777" w:rsidR="000153E7" w:rsidRPr="000153E7" w:rsidRDefault="000153E7" w:rsidP="000153E7">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eastAsia="Times New Roman" w:cs="Arial"/>
          <w:b/>
          <w:lang w:val="fr-FR"/>
        </w:rPr>
      </w:pPr>
      <w:r w:rsidRPr="000153E7">
        <w:rPr>
          <w:rFonts w:eastAsia="Times New Roman" w:cs="Arial"/>
          <w:b/>
          <w:lang w:val="fr-FR"/>
        </w:rPr>
        <w:t xml:space="preserve">POUR LES </w:t>
      </w:r>
    </w:p>
    <w:p w14:paraId="35B6FEB2" w14:textId="77777777" w:rsidR="000153E7" w:rsidRPr="000153E7" w:rsidRDefault="000153E7" w:rsidP="000153E7">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lang w:val="fr-FR"/>
        </w:rPr>
      </w:pPr>
      <w:r w:rsidRPr="000153E7">
        <w:rPr>
          <w:rFonts w:cs="Arial"/>
          <w:b/>
          <w:lang w:val="fr-FR"/>
        </w:rPr>
        <w:t xml:space="preserve">RAIES </w:t>
      </w:r>
      <w:r>
        <w:rPr>
          <w:rFonts w:cs="Arial"/>
          <w:b/>
          <w:lang w:val="fr-FR"/>
        </w:rPr>
        <w:t xml:space="preserve">DU GENRE </w:t>
      </w:r>
      <w:r w:rsidRPr="000153E7">
        <w:rPr>
          <w:rFonts w:cs="Arial"/>
          <w:b/>
          <w:lang w:val="fr-FR"/>
        </w:rPr>
        <w:t>MOBULA (MOBULIDAE)</w:t>
      </w:r>
    </w:p>
    <w:p w14:paraId="4855D14C" w14:textId="77777777" w:rsidR="001F739F" w:rsidRPr="00EC3E83" w:rsidRDefault="001F739F">
      <w:pPr>
        <w:widowControl w:val="0"/>
        <w:pBdr>
          <w:top w:val="single" w:sz="6" w:space="0" w:color="FFFFFF"/>
          <w:left w:val="single" w:sz="6" w:space="0" w:color="FFFFFF"/>
          <w:bottom w:val="single" w:sz="6" w:space="0" w:color="FFFFFF"/>
          <w:right w:val="single" w:sz="6" w:space="0" w:color="FFFFFF"/>
        </w:pBdr>
        <w:autoSpaceDE w:val="0"/>
        <w:spacing w:after="0"/>
        <w:jc w:val="center"/>
        <w:outlineLvl w:val="1"/>
        <w:rPr>
          <w:lang w:val="fr-FR"/>
        </w:rPr>
      </w:pPr>
    </w:p>
    <w:p w14:paraId="1F4B3A43" w14:textId="77777777" w:rsidR="001F739F" w:rsidRDefault="001F739F">
      <w:pPr>
        <w:widowControl w:val="0"/>
        <w:autoSpaceDE w:val="0"/>
        <w:spacing w:after="0"/>
        <w:rPr>
          <w:rFonts w:eastAsia="Times New Roman" w:cs="Arial"/>
          <w:sz w:val="8"/>
          <w:szCs w:val="8"/>
          <w:lang w:val="fr-FR"/>
        </w:rPr>
      </w:pPr>
    </w:p>
    <w:p w14:paraId="2406D42A" w14:textId="77777777" w:rsidR="001F739F" w:rsidRDefault="001F739F">
      <w:pPr>
        <w:widowControl w:val="0"/>
        <w:autoSpaceDE w:val="0"/>
        <w:spacing w:after="0"/>
        <w:rPr>
          <w:rFonts w:eastAsia="Times New Roman" w:cs="Arial"/>
          <w:i/>
          <w:lang w:val="fr-FR"/>
        </w:rPr>
      </w:pPr>
    </w:p>
    <w:p w14:paraId="35060F19" w14:textId="77777777" w:rsidR="001F739F" w:rsidRDefault="001F739F">
      <w:pPr>
        <w:widowControl w:val="0"/>
        <w:autoSpaceDE w:val="0"/>
        <w:spacing w:after="0"/>
        <w:jc w:val="both"/>
        <w:rPr>
          <w:rFonts w:eastAsia="Times New Roman" w:cs="Arial"/>
          <w:sz w:val="21"/>
          <w:szCs w:val="21"/>
          <w:lang w:val="fr-FR"/>
        </w:rPr>
      </w:pPr>
    </w:p>
    <w:p w14:paraId="447E02A1" w14:textId="77777777" w:rsidR="001F739F" w:rsidRDefault="001F739F">
      <w:pPr>
        <w:widowControl w:val="0"/>
        <w:tabs>
          <w:tab w:val="left" w:pos="8295"/>
        </w:tabs>
        <w:autoSpaceDE w:val="0"/>
        <w:spacing w:after="0"/>
        <w:jc w:val="both"/>
        <w:rPr>
          <w:rFonts w:eastAsia="Times New Roman" w:cs="Arial"/>
          <w:sz w:val="21"/>
          <w:szCs w:val="21"/>
          <w:lang w:val="fr-FR"/>
        </w:rPr>
      </w:pPr>
    </w:p>
    <w:p w14:paraId="3137BE72" w14:textId="77777777" w:rsidR="001F739F" w:rsidRPr="00EC3E83" w:rsidRDefault="00EC3E83">
      <w:pPr>
        <w:widowControl w:val="0"/>
        <w:autoSpaceDE w:val="0"/>
        <w:spacing w:after="0"/>
        <w:rPr>
          <w:lang w:val="fr-FR"/>
        </w:rPr>
      </w:pPr>
      <w:r>
        <w:rPr>
          <w:rFonts w:eastAsia="Times New Roman" w:cs="Arial"/>
          <w:noProof/>
          <w:sz w:val="21"/>
          <w:szCs w:val="21"/>
          <w:lang w:val="fr-FR"/>
        </w:rPr>
        <mc:AlternateContent>
          <mc:Choice Requires="wps">
            <w:drawing>
              <wp:anchor distT="0" distB="0" distL="114300" distR="114300" simplePos="0" relativeHeight="251659264" behindDoc="0" locked="0" layoutInCell="1" allowOverlap="1" wp14:anchorId="57EB8F88" wp14:editId="02EE434E">
                <wp:simplePos x="0" y="0"/>
                <wp:positionH relativeFrom="column">
                  <wp:posOffset>780415</wp:posOffset>
                </wp:positionH>
                <wp:positionV relativeFrom="paragraph">
                  <wp:posOffset>147321</wp:posOffset>
                </wp:positionV>
                <wp:extent cx="4352925" cy="1485900"/>
                <wp:effectExtent l="0" t="0" r="28575" b="19050"/>
                <wp:wrapNone/>
                <wp:docPr id="5" name="Text Box 4"/>
                <wp:cNvGraphicFramePr/>
                <a:graphic xmlns:a="http://schemas.openxmlformats.org/drawingml/2006/main">
                  <a:graphicData uri="http://schemas.microsoft.com/office/word/2010/wordprocessingShape">
                    <wps:wsp>
                      <wps:cNvSpPr txBox="1"/>
                      <wps:spPr>
                        <a:xfrm>
                          <a:off x="0" y="0"/>
                          <a:ext cx="4352925" cy="1485900"/>
                        </a:xfrm>
                        <a:prstGeom prst="rect">
                          <a:avLst/>
                        </a:prstGeom>
                        <a:solidFill>
                          <a:srgbClr val="FFFFFF"/>
                        </a:solidFill>
                        <a:ln w="3172">
                          <a:solidFill>
                            <a:srgbClr val="000000"/>
                          </a:solidFill>
                          <a:prstDash val="solid"/>
                        </a:ln>
                      </wps:spPr>
                      <wps:txbx>
                        <w:txbxContent>
                          <w:p w14:paraId="66959ECA" w14:textId="77777777" w:rsidR="001038A0" w:rsidRPr="00EC3E83" w:rsidRDefault="001038A0">
                            <w:pPr>
                              <w:spacing w:after="0"/>
                              <w:rPr>
                                <w:lang w:val="fr-FR"/>
                              </w:rPr>
                            </w:pPr>
                            <w:r>
                              <w:rPr>
                                <w:rFonts w:eastAsia="Arial" w:cs="Arial"/>
                                <w:lang w:val="fr-FR"/>
                              </w:rPr>
                              <w:t>Résumé:</w:t>
                            </w:r>
                          </w:p>
                          <w:p w14:paraId="14F986A6" w14:textId="77777777" w:rsidR="001038A0" w:rsidRDefault="001038A0">
                            <w:pPr>
                              <w:spacing w:after="0"/>
                              <w:rPr>
                                <w:rFonts w:cs="Arial"/>
                                <w:lang w:val="fr-FR"/>
                              </w:rPr>
                            </w:pPr>
                          </w:p>
                          <w:p w14:paraId="43AF4AEC" w14:textId="77777777" w:rsidR="001038A0" w:rsidRPr="000153E7" w:rsidRDefault="001038A0" w:rsidP="000153E7">
                            <w:pPr>
                              <w:widowControl w:val="0"/>
                              <w:suppressAutoHyphens w:val="0"/>
                              <w:autoSpaceDE w:val="0"/>
                              <w:spacing w:after="0"/>
                              <w:jc w:val="both"/>
                              <w:textAlignment w:val="auto"/>
                              <w:rPr>
                                <w:rFonts w:eastAsia="Times New Roman" w:cs="Arial"/>
                                <w:lang w:val="fr-FR"/>
                              </w:rPr>
                            </w:pPr>
                            <w:r w:rsidRPr="000153E7">
                              <w:rPr>
                                <w:rFonts w:eastAsia="Times New Roman" w:cs="Arial"/>
                                <w:lang w:val="fr-FR"/>
                              </w:rPr>
                              <w:t xml:space="preserve">Manta Trust et </w:t>
                            </w:r>
                            <w:proofErr w:type="spellStart"/>
                            <w:r w:rsidRPr="000153E7">
                              <w:rPr>
                                <w:rFonts w:eastAsia="Times New Roman" w:cs="Arial"/>
                                <w:lang w:val="fr-FR"/>
                              </w:rPr>
                              <w:t>Wildlife</w:t>
                            </w:r>
                            <w:proofErr w:type="spellEnd"/>
                            <w:r w:rsidRPr="000153E7">
                              <w:rPr>
                                <w:rFonts w:eastAsia="Times New Roman" w:cs="Arial"/>
                                <w:lang w:val="fr-FR"/>
                              </w:rPr>
                              <w:t xml:space="preserve"> Conservation Society ont soumis le rapport ci-joint sur la mise en œuvre de l'Action concertée pour les raies </w:t>
                            </w:r>
                            <w:r>
                              <w:rPr>
                                <w:rFonts w:eastAsia="Times New Roman" w:cs="Arial"/>
                                <w:lang w:val="fr-FR"/>
                              </w:rPr>
                              <w:t xml:space="preserve">du genre </w:t>
                            </w:r>
                            <w:proofErr w:type="spellStart"/>
                            <w:r w:rsidRPr="000153E7">
                              <w:rPr>
                                <w:rFonts w:eastAsia="Times New Roman" w:cs="Arial"/>
                                <w:lang w:val="fr-FR"/>
                              </w:rPr>
                              <w:t>mobula</w:t>
                            </w:r>
                            <w:proofErr w:type="spellEnd"/>
                            <w:r w:rsidRPr="000153E7">
                              <w:rPr>
                                <w:rFonts w:eastAsia="Times New Roman" w:cs="Arial"/>
                                <w:lang w:val="fr-FR"/>
                              </w:rPr>
                              <w:t xml:space="preserve"> (</w:t>
                            </w:r>
                            <w:proofErr w:type="spellStart"/>
                            <w:r w:rsidRPr="000153E7">
                              <w:rPr>
                                <w:rFonts w:eastAsia="Times New Roman" w:cs="Arial"/>
                                <w:i/>
                                <w:lang w:val="fr-FR"/>
                              </w:rPr>
                              <w:t>Mobulidae</w:t>
                            </w:r>
                            <w:proofErr w:type="spellEnd"/>
                            <w:r w:rsidRPr="000153E7">
                              <w:rPr>
                                <w:rFonts w:eastAsia="Times New Roman" w:cs="Arial"/>
                                <w:lang w:val="fr-FR"/>
                              </w:rPr>
                              <w:t xml:space="preserve">), </w:t>
                            </w:r>
                            <w:r>
                              <w:rPr>
                                <w:rFonts w:eastAsia="Times New Roman" w:cs="Arial"/>
                                <w:lang w:val="fr-FR"/>
                              </w:rPr>
                              <w:t>UNEP</w:t>
                            </w:r>
                            <w:r w:rsidRPr="000153E7">
                              <w:rPr>
                                <w:rFonts w:eastAsia="Times New Roman" w:cs="Arial"/>
                                <w:lang w:val="fr-FR"/>
                              </w:rPr>
                              <w:t>/CMS/</w:t>
                            </w:r>
                            <w:r>
                              <w:rPr>
                                <w:rFonts w:eastAsia="Times New Roman" w:cs="Arial"/>
                                <w:lang w:val="fr-FR"/>
                              </w:rPr>
                              <w:t>Action concertée</w:t>
                            </w:r>
                            <w:r w:rsidRPr="000153E7">
                              <w:rPr>
                                <w:rFonts w:eastAsia="Times New Roman" w:cs="Arial"/>
                                <w:lang w:val="fr-FR"/>
                              </w:rPr>
                              <w:t xml:space="preserve"> 12.6</w:t>
                            </w:r>
                          </w:p>
                          <w:p w14:paraId="36DA178D" w14:textId="77777777" w:rsidR="001038A0" w:rsidRPr="00EC3E83" w:rsidRDefault="001038A0">
                            <w:pPr>
                              <w:spacing w:after="0"/>
                              <w:jc w:val="both"/>
                              <w:rPr>
                                <w:lang w:val="fr-FR"/>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57EB8F88" id="_x0000_t202" coordsize="21600,21600" o:spt="202" path="m,l,21600r21600,l21600,xe">
                <v:stroke joinstyle="miter"/>
                <v:path gradientshapeok="t" o:connecttype="rect"/>
              </v:shapetype>
              <v:shape id="Text Box 4" o:spid="_x0000_s1026" type="#_x0000_t202" style="position:absolute;margin-left:61.45pt;margin-top:11.6pt;width:342.75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" strokeweight=".08811mm">
                <v:textbox>
                  <w:txbxContent>
                    <w:p w14:paraId="66959ECA" w14:textId="77777777" w:rsidR="001038A0" w:rsidRPr="00EC3E83" w:rsidRDefault="001038A0">
                      <w:pPr>
                        <w:spacing w:after="0"/>
                        <w:rPr>
                          <w:lang w:val="fr-FR"/>
                        </w:rPr>
                      </w:pPr>
                      <w:r>
                        <w:rPr>
                          <w:rFonts w:eastAsia="Arial" w:cs="Arial"/>
                          <w:lang w:val="fr-FR"/>
                        </w:rPr>
                        <w:t>Résumé:</w:t>
                      </w:r>
                    </w:p>
                    <w:p w14:paraId="14F986A6" w14:textId="77777777" w:rsidR="001038A0" w:rsidRDefault="001038A0">
                      <w:pPr>
                        <w:spacing w:after="0"/>
                        <w:rPr>
                          <w:rFonts w:cs="Arial"/>
                          <w:lang w:val="fr-FR"/>
                        </w:rPr>
                      </w:pPr>
                    </w:p>
                    <w:p w14:paraId="43AF4AEC" w14:textId="77777777" w:rsidR="001038A0" w:rsidRPr="000153E7" w:rsidRDefault="001038A0" w:rsidP="000153E7">
                      <w:pPr>
                        <w:widowControl w:val="0"/>
                        <w:suppressAutoHyphens w:val="0"/>
                        <w:autoSpaceDE w:val="0"/>
                        <w:spacing w:after="0"/>
                        <w:jc w:val="both"/>
                        <w:textAlignment w:val="auto"/>
                        <w:rPr>
                          <w:rFonts w:eastAsia="Times New Roman" w:cs="Arial"/>
                          <w:lang w:val="fr-FR"/>
                        </w:rPr>
                      </w:pPr>
                      <w:r w:rsidRPr="000153E7">
                        <w:rPr>
                          <w:rFonts w:eastAsia="Times New Roman" w:cs="Arial"/>
                          <w:lang w:val="fr-FR"/>
                        </w:rPr>
                        <w:t xml:space="preserve">Manta Trust et </w:t>
                      </w:r>
                      <w:proofErr w:type="spellStart"/>
                      <w:r w:rsidRPr="000153E7">
                        <w:rPr>
                          <w:rFonts w:eastAsia="Times New Roman" w:cs="Arial"/>
                          <w:lang w:val="fr-FR"/>
                        </w:rPr>
                        <w:t>Wildlife</w:t>
                      </w:r>
                      <w:proofErr w:type="spellEnd"/>
                      <w:r w:rsidRPr="000153E7">
                        <w:rPr>
                          <w:rFonts w:eastAsia="Times New Roman" w:cs="Arial"/>
                          <w:lang w:val="fr-FR"/>
                        </w:rPr>
                        <w:t xml:space="preserve"> Conservation Society ont soumis le rapport ci-joint sur la mise en œuvre de l'Action concertée pour les raies </w:t>
                      </w:r>
                      <w:r>
                        <w:rPr>
                          <w:rFonts w:eastAsia="Times New Roman" w:cs="Arial"/>
                          <w:lang w:val="fr-FR"/>
                        </w:rPr>
                        <w:t xml:space="preserve">du genre </w:t>
                      </w:r>
                      <w:proofErr w:type="spellStart"/>
                      <w:r w:rsidRPr="000153E7">
                        <w:rPr>
                          <w:rFonts w:eastAsia="Times New Roman" w:cs="Arial"/>
                          <w:lang w:val="fr-FR"/>
                        </w:rPr>
                        <w:t>mobula</w:t>
                      </w:r>
                      <w:proofErr w:type="spellEnd"/>
                      <w:r w:rsidRPr="000153E7">
                        <w:rPr>
                          <w:rFonts w:eastAsia="Times New Roman" w:cs="Arial"/>
                          <w:lang w:val="fr-FR"/>
                        </w:rPr>
                        <w:t xml:space="preserve"> (</w:t>
                      </w:r>
                      <w:proofErr w:type="spellStart"/>
                      <w:r w:rsidRPr="000153E7">
                        <w:rPr>
                          <w:rFonts w:eastAsia="Times New Roman" w:cs="Arial"/>
                          <w:i/>
                          <w:lang w:val="fr-FR"/>
                        </w:rPr>
                        <w:t>Mobulidae</w:t>
                      </w:r>
                      <w:proofErr w:type="spellEnd"/>
                      <w:r w:rsidRPr="000153E7">
                        <w:rPr>
                          <w:rFonts w:eastAsia="Times New Roman" w:cs="Arial"/>
                          <w:lang w:val="fr-FR"/>
                        </w:rPr>
                        <w:t xml:space="preserve">), </w:t>
                      </w:r>
                      <w:r>
                        <w:rPr>
                          <w:rFonts w:eastAsia="Times New Roman" w:cs="Arial"/>
                          <w:lang w:val="fr-FR"/>
                        </w:rPr>
                        <w:t>UNEP</w:t>
                      </w:r>
                      <w:r w:rsidRPr="000153E7">
                        <w:rPr>
                          <w:rFonts w:eastAsia="Times New Roman" w:cs="Arial"/>
                          <w:lang w:val="fr-FR"/>
                        </w:rPr>
                        <w:t>/CMS/</w:t>
                      </w:r>
                      <w:r>
                        <w:rPr>
                          <w:rFonts w:eastAsia="Times New Roman" w:cs="Arial"/>
                          <w:lang w:val="fr-FR"/>
                        </w:rPr>
                        <w:t>Action concertée</w:t>
                      </w:r>
                      <w:r w:rsidRPr="000153E7">
                        <w:rPr>
                          <w:rFonts w:eastAsia="Times New Roman" w:cs="Arial"/>
                          <w:lang w:val="fr-FR"/>
                        </w:rPr>
                        <w:t xml:space="preserve"> 12.6</w:t>
                      </w:r>
                    </w:p>
                    <w:p w14:paraId="36DA178D" w14:textId="77777777" w:rsidR="001038A0" w:rsidRPr="00EC3E83" w:rsidRDefault="001038A0">
                      <w:pPr>
                        <w:spacing w:after="0"/>
                        <w:jc w:val="both"/>
                        <w:rPr>
                          <w:lang w:val="fr-FR"/>
                        </w:rPr>
                      </w:pPr>
                    </w:p>
                  </w:txbxContent>
                </v:textbox>
              </v:shape>
            </w:pict>
          </mc:Fallback>
        </mc:AlternateContent>
      </w:r>
    </w:p>
    <w:p w14:paraId="4291DABB" w14:textId="77777777" w:rsidR="001F739F" w:rsidRDefault="001F739F">
      <w:pPr>
        <w:widowControl w:val="0"/>
        <w:autoSpaceDE w:val="0"/>
        <w:spacing w:after="0"/>
        <w:rPr>
          <w:rFonts w:eastAsia="Times New Roman" w:cs="Arial"/>
          <w:sz w:val="21"/>
          <w:szCs w:val="21"/>
          <w:lang w:val="fr-FR"/>
        </w:rPr>
      </w:pPr>
    </w:p>
    <w:p w14:paraId="7080FE10" w14:textId="77777777" w:rsidR="001F739F" w:rsidRDefault="001F739F">
      <w:pPr>
        <w:widowControl w:val="0"/>
        <w:autoSpaceDE w:val="0"/>
        <w:spacing w:after="0"/>
        <w:rPr>
          <w:rFonts w:eastAsia="Times New Roman" w:cs="Arial"/>
          <w:sz w:val="21"/>
          <w:szCs w:val="21"/>
          <w:lang w:val="fr-FR"/>
        </w:rPr>
      </w:pPr>
    </w:p>
    <w:p w14:paraId="1F9FAC9E" w14:textId="77777777" w:rsidR="001F739F" w:rsidRDefault="001F739F">
      <w:pPr>
        <w:widowControl w:val="0"/>
        <w:autoSpaceDE w:val="0"/>
        <w:spacing w:after="0"/>
        <w:rPr>
          <w:rFonts w:eastAsia="Times New Roman" w:cs="Arial"/>
          <w:sz w:val="21"/>
          <w:szCs w:val="21"/>
          <w:lang w:val="fr-FR"/>
        </w:rPr>
      </w:pPr>
    </w:p>
    <w:p w14:paraId="4BADE62A" w14:textId="77777777" w:rsidR="001F739F" w:rsidRDefault="001F739F">
      <w:pPr>
        <w:widowControl w:val="0"/>
        <w:autoSpaceDE w:val="0"/>
        <w:spacing w:after="0"/>
        <w:rPr>
          <w:rFonts w:eastAsia="Times New Roman" w:cs="Arial"/>
          <w:sz w:val="21"/>
          <w:szCs w:val="21"/>
          <w:lang w:val="fr-FR"/>
        </w:rPr>
      </w:pPr>
    </w:p>
    <w:p w14:paraId="6963BF02" w14:textId="77777777" w:rsidR="001F739F" w:rsidRDefault="001F739F">
      <w:pPr>
        <w:widowControl w:val="0"/>
        <w:autoSpaceDE w:val="0"/>
        <w:spacing w:after="0"/>
        <w:rPr>
          <w:rFonts w:eastAsia="Times New Roman" w:cs="Arial"/>
          <w:sz w:val="21"/>
          <w:szCs w:val="21"/>
          <w:lang w:val="fr-FR"/>
        </w:rPr>
      </w:pPr>
    </w:p>
    <w:p w14:paraId="32A3A331" w14:textId="77777777" w:rsidR="001F739F" w:rsidRDefault="001F739F">
      <w:pPr>
        <w:widowControl w:val="0"/>
        <w:autoSpaceDE w:val="0"/>
        <w:spacing w:after="0"/>
        <w:rPr>
          <w:rFonts w:eastAsia="Times New Roman" w:cs="Arial"/>
          <w:sz w:val="21"/>
          <w:szCs w:val="21"/>
          <w:lang w:val="fr-FR"/>
        </w:rPr>
      </w:pPr>
    </w:p>
    <w:p w14:paraId="4AB8651E" w14:textId="77777777" w:rsidR="001F739F" w:rsidRDefault="001F739F">
      <w:pPr>
        <w:widowControl w:val="0"/>
        <w:autoSpaceDE w:val="0"/>
        <w:spacing w:after="0"/>
        <w:rPr>
          <w:rFonts w:eastAsia="Times New Roman" w:cs="Arial"/>
          <w:sz w:val="21"/>
          <w:szCs w:val="21"/>
          <w:lang w:val="fr-FR"/>
        </w:rPr>
      </w:pPr>
    </w:p>
    <w:p w14:paraId="1F0C1355" w14:textId="77777777" w:rsidR="001F739F" w:rsidRDefault="001F739F">
      <w:pPr>
        <w:widowControl w:val="0"/>
        <w:autoSpaceDE w:val="0"/>
        <w:spacing w:after="0"/>
        <w:rPr>
          <w:rFonts w:eastAsia="Times New Roman" w:cs="Arial"/>
          <w:sz w:val="21"/>
          <w:szCs w:val="21"/>
          <w:lang w:val="fr-FR"/>
        </w:rPr>
      </w:pPr>
    </w:p>
    <w:p w14:paraId="2D4E58C8" w14:textId="77777777" w:rsidR="001F739F" w:rsidRDefault="001F739F">
      <w:pPr>
        <w:widowControl w:val="0"/>
        <w:autoSpaceDE w:val="0"/>
        <w:spacing w:after="0"/>
        <w:rPr>
          <w:rFonts w:eastAsia="Times New Roman" w:cs="Arial"/>
          <w:sz w:val="21"/>
          <w:szCs w:val="21"/>
          <w:lang w:val="fr-FR"/>
        </w:rPr>
      </w:pPr>
    </w:p>
    <w:p w14:paraId="31B0AD46" w14:textId="77777777" w:rsidR="001F739F" w:rsidRDefault="001F739F">
      <w:pPr>
        <w:widowControl w:val="0"/>
        <w:autoSpaceDE w:val="0"/>
        <w:spacing w:after="0"/>
        <w:rPr>
          <w:rFonts w:eastAsia="Times New Roman" w:cs="Arial"/>
          <w:sz w:val="21"/>
          <w:szCs w:val="21"/>
          <w:lang w:val="fr-FR"/>
        </w:rPr>
      </w:pPr>
    </w:p>
    <w:p w14:paraId="61F42E3E" w14:textId="77777777" w:rsidR="001F739F" w:rsidRDefault="001F739F">
      <w:pPr>
        <w:widowControl w:val="0"/>
        <w:autoSpaceDE w:val="0"/>
        <w:spacing w:after="0"/>
        <w:rPr>
          <w:rFonts w:eastAsia="Times New Roman" w:cs="Arial"/>
          <w:sz w:val="21"/>
          <w:szCs w:val="21"/>
          <w:lang w:val="fr-FR"/>
        </w:rPr>
      </w:pPr>
    </w:p>
    <w:p w14:paraId="6F9EFC3A" w14:textId="77777777" w:rsidR="001F739F" w:rsidRDefault="001F739F">
      <w:pPr>
        <w:widowControl w:val="0"/>
        <w:autoSpaceDE w:val="0"/>
        <w:spacing w:after="0"/>
        <w:rPr>
          <w:rFonts w:eastAsia="Times New Roman" w:cs="Arial"/>
          <w:sz w:val="21"/>
          <w:szCs w:val="21"/>
          <w:lang w:val="fr-FR"/>
        </w:rPr>
      </w:pPr>
    </w:p>
    <w:p w14:paraId="413F3901" w14:textId="77777777" w:rsidR="001F739F" w:rsidRDefault="001F739F">
      <w:pPr>
        <w:widowControl w:val="0"/>
        <w:autoSpaceDE w:val="0"/>
        <w:spacing w:after="0"/>
        <w:rPr>
          <w:rFonts w:eastAsia="Times New Roman" w:cs="Arial"/>
          <w:sz w:val="21"/>
          <w:szCs w:val="21"/>
          <w:lang w:val="fr-FR"/>
        </w:rPr>
      </w:pPr>
    </w:p>
    <w:p w14:paraId="317A9FA0" w14:textId="77777777" w:rsidR="001F739F" w:rsidRDefault="001F739F">
      <w:pPr>
        <w:widowControl w:val="0"/>
        <w:autoSpaceDE w:val="0"/>
        <w:spacing w:after="0"/>
        <w:rPr>
          <w:rFonts w:eastAsia="Times New Roman" w:cs="Arial"/>
          <w:sz w:val="21"/>
          <w:szCs w:val="21"/>
          <w:lang w:val="fr-FR"/>
        </w:rPr>
      </w:pPr>
    </w:p>
    <w:p w14:paraId="484A82CF" w14:textId="77777777" w:rsidR="001F739F" w:rsidRDefault="001F739F">
      <w:pPr>
        <w:widowControl w:val="0"/>
        <w:autoSpaceDE w:val="0"/>
        <w:spacing w:after="0"/>
        <w:rPr>
          <w:rFonts w:eastAsia="Times New Roman" w:cs="Arial"/>
          <w:sz w:val="21"/>
          <w:szCs w:val="21"/>
          <w:lang w:val="fr-FR"/>
        </w:rPr>
      </w:pPr>
    </w:p>
    <w:p w14:paraId="6D891630" w14:textId="77777777" w:rsidR="001F739F" w:rsidRDefault="001F739F">
      <w:pPr>
        <w:widowControl w:val="0"/>
        <w:autoSpaceDE w:val="0"/>
        <w:spacing w:after="0"/>
        <w:rPr>
          <w:rFonts w:eastAsia="Times New Roman" w:cs="Arial"/>
          <w:sz w:val="21"/>
          <w:szCs w:val="21"/>
          <w:lang w:val="fr-FR"/>
        </w:rPr>
      </w:pPr>
    </w:p>
    <w:p w14:paraId="3F252B38" w14:textId="77777777" w:rsidR="001F739F" w:rsidRDefault="001F739F">
      <w:pPr>
        <w:widowControl w:val="0"/>
        <w:autoSpaceDE w:val="0"/>
        <w:spacing w:after="0"/>
        <w:rPr>
          <w:rFonts w:eastAsia="Times New Roman" w:cs="Arial"/>
          <w:sz w:val="21"/>
          <w:szCs w:val="21"/>
          <w:lang w:val="fr-FR"/>
        </w:rPr>
      </w:pPr>
    </w:p>
    <w:p w14:paraId="0FF7DFE2" w14:textId="77777777" w:rsidR="001F739F" w:rsidRDefault="001F739F">
      <w:pPr>
        <w:widowControl w:val="0"/>
        <w:autoSpaceDE w:val="0"/>
        <w:spacing w:after="0"/>
        <w:rPr>
          <w:rFonts w:eastAsia="Times New Roman" w:cs="Arial"/>
          <w:lang w:val="fr-FR"/>
        </w:rPr>
      </w:pPr>
    </w:p>
    <w:p w14:paraId="3354A117" w14:textId="77777777" w:rsidR="001F739F" w:rsidRDefault="001F739F">
      <w:pPr>
        <w:widowControl w:val="0"/>
        <w:autoSpaceDE w:val="0"/>
        <w:spacing w:after="0"/>
        <w:rPr>
          <w:rFonts w:eastAsia="Times New Roman" w:cs="Arial"/>
          <w:lang w:val="fr-FR"/>
        </w:rPr>
      </w:pPr>
    </w:p>
    <w:p w14:paraId="50B4CDD7" w14:textId="77777777" w:rsidR="001F739F" w:rsidRDefault="001F739F">
      <w:pPr>
        <w:widowControl w:val="0"/>
        <w:autoSpaceDE w:val="0"/>
        <w:spacing w:after="0"/>
        <w:rPr>
          <w:rFonts w:eastAsia="Times New Roman" w:cs="Arial"/>
          <w:lang w:val="fr-FR"/>
        </w:rPr>
      </w:pPr>
    </w:p>
    <w:p w14:paraId="43498CD1" w14:textId="77777777" w:rsidR="001F739F" w:rsidRDefault="001F739F">
      <w:pPr>
        <w:widowControl w:val="0"/>
        <w:autoSpaceDE w:val="0"/>
        <w:spacing w:after="0"/>
        <w:rPr>
          <w:rFonts w:eastAsia="Times New Roman" w:cs="Arial"/>
          <w:lang w:val="fr-FR"/>
        </w:rPr>
      </w:pPr>
    </w:p>
    <w:p w14:paraId="77AC145A" w14:textId="77777777" w:rsidR="001F739F" w:rsidRDefault="001F739F">
      <w:pPr>
        <w:widowControl w:val="0"/>
        <w:autoSpaceDE w:val="0"/>
        <w:spacing w:after="0"/>
        <w:rPr>
          <w:rFonts w:eastAsia="Times New Roman" w:cs="Arial"/>
          <w:lang w:val="fr-FR"/>
        </w:rPr>
      </w:pPr>
    </w:p>
    <w:p w14:paraId="1F95A627" w14:textId="77777777" w:rsidR="001F739F" w:rsidRDefault="001F739F">
      <w:pPr>
        <w:widowControl w:val="0"/>
        <w:autoSpaceDE w:val="0"/>
        <w:spacing w:after="0"/>
        <w:rPr>
          <w:rFonts w:eastAsia="Times New Roman" w:cs="Arial"/>
          <w:lang w:val="fr-FR"/>
        </w:rPr>
      </w:pPr>
    </w:p>
    <w:p w14:paraId="4B13D78C" w14:textId="77777777" w:rsidR="001F739F" w:rsidRDefault="001F739F">
      <w:pPr>
        <w:widowControl w:val="0"/>
        <w:autoSpaceDE w:val="0"/>
        <w:spacing w:after="0"/>
        <w:rPr>
          <w:rFonts w:eastAsia="Times New Roman" w:cs="Arial"/>
          <w:lang w:val="fr-FR"/>
        </w:rPr>
      </w:pPr>
    </w:p>
    <w:p w14:paraId="5340E43C" w14:textId="77777777" w:rsidR="001F739F" w:rsidRDefault="001F739F">
      <w:pPr>
        <w:widowControl w:val="0"/>
        <w:autoSpaceDE w:val="0"/>
        <w:spacing w:after="0"/>
        <w:rPr>
          <w:rFonts w:eastAsia="Times New Roman" w:cs="Arial"/>
          <w:lang w:val="fr-FR"/>
        </w:rPr>
      </w:pPr>
    </w:p>
    <w:p w14:paraId="7B80AB7C" w14:textId="77777777" w:rsidR="001F739F" w:rsidRDefault="001F739F">
      <w:pPr>
        <w:widowControl w:val="0"/>
        <w:autoSpaceDE w:val="0"/>
        <w:spacing w:after="0"/>
        <w:rPr>
          <w:rFonts w:eastAsia="Times New Roman" w:cs="Arial"/>
          <w:lang w:val="fr-FR"/>
        </w:rPr>
      </w:pPr>
    </w:p>
    <w:p w14:paraId="123F9E26" w14:textId="77777777" w:rsidR="001F739F" w:rsidRDefault="001F739F">
      <w:pPr>
        <w:widowControl w:val="0"/>
        <w:autoSpaceDE w:val="0"/>
        <w:spacing w:after="0"/>
        <w:rPr>
          <w:rFonts w:eastAsia="Times New Roman" w:cs="Arial"/>
          <w:lang w:val="fr-FR"/>
        </w:rPr>
      </w:pPr>
    </w:p>
    <w:p w14:paraId="2DA2D313" w14:textId="77777777" w:rsidR="001F739F" w:rsidRDefault="001F739F">
      <w:pPr>
        <w:widowControl w:val="0"/>
        <w:autoSpaceDE w:val="0"/>
        <w:spacing w:after="0"/>
        <w:rPr>
          <w:rFonts w:eastAsia="Times New Roman" w:cs="Arial"/>
          <w:lang w:val="fr-FR"/>
        </w:rPr>
      </w:pPr>
    </w:p>
    <w:p w14:paraId="5A884D60" w14:textId="77777777" w:rsidR="001F739F" w:rsidRDefault="001F739F">
      <w:pPr>
        <w:widowControl w:val="0"/>
        <w:autoSpaceDE w:val="0"/>
        <w:spacing w:after="0"/>
        <w:rPr>
          <w:rFonts w:eastAsia="Times New Roman" w:cs="Arial"/>
          <w:lang w:val="fr-FR"/>
        </w:rPr>
      </w:pPr>
    </w:p>
    <w:p w14:paraId="3A0D5509" w14:textId="77777777" w:rsidR="001F739F" w:rsidRPr="00EC3E83" w:rsidRDefault="00EC3E83">
      <w:pPr>
        <w:widowControl w:val="0"/>
        <w:autoSpaceDE w:val="0"/>
        <w:spacing w:after="0"/>
        <w:jc w:val="both"/>
        <w:rPr>
          <w:lang w:val="fr-FR"/>
        </w:rPr>
        <w:sectPr w:rsidR="001F739F" w:rsidRPr="00EC3E83">
          <w:headerReference w:type="even" r:id="rId8"/>
          <w:headerReference w:type="default" r:id="rId9"/>
          <w:footerReference w:type="default" r:id="rId10"/>
          <w:headerReference w:type="first" r:id="rId11"/>
          <w:footerReference w:type="first" r:id="rId12"/>
          <w:pgSz w:w="11905" w:h="16837"/>
          <w:pgMar w:top="1008" w:right="1411" w:bottom="1152" w:left="1411" w:header="432" w:footer="432" w:gutter="0"/>
          <w:cols w:space="720"/>
          <w:titlePg/>
        </w:sectPr>
      </w:pPr>
      <w:r>
        <w:rPr>
          <w:rFonts w:eastAsia="Times New Roman" w:cs="Arial"/>
          <w:sz w:val="18"/>
          <w:szCs w:val="24"/>
          <w:lang w:val="fr-FR"/>
        </w:rPr>
        <w:t>* Les appellations géographiques utilisées dans ce document n'impliquent d'aucune manière l'opinion de la part du Secrétariat de la CMS (ou du Programme des Nations Unies pour l'Environnement) concernant le statut juridique de tout pays, territoire ou zone ou concernant la délimitation de ses frontières ou limites. La responsabilité du contenu du document repose exclusivement sur son auteur.</w:t>
      </w:r>
    </w:p>
    <w:p w14:paraId="2C840918" w14:textId="77777777" w:rsidR="000153E7" w:rsidRPr="006710D9" w:rsidRDefault="000153E7" w:rsidP="000153E7">
      <w:pPr>
        <w:widowControl w:val="0"/>
        <w:pBdr>
          <w:top w:val="single" w:sz="6" w:space="0" w:color="FFFFFF"/>
          <w:left w:val="single" w:sz="6" w:space="0" w:color="FFFFFF"/>
          <w:bottom w:val="single" w:sz="6" w:space="0" w:color="FFFFFF"/>
          <w:right w:val="single" w:sz="6" w:space="0" w:color="FFFFFF"/>
        </w:pBdr>
        <w:autoSpaceDE w:val="0"/>
        <w:spacing w:after="0"/>
        <w:jc w:val="center"/>
        <w:outlineLvl w:val="1"/>
        <w:rPr>
          <w:rFonts w:eastAsia="Times New Roman" w:cs="Arial"/>
          <w:b/>
          <w:caps/>
          <w:lang w:val="fr-FR"/>
        </w:rPr>
      </w:pPr>
    </w:p>
    <w:p w14:paraId="605DBADA" w14:textId="77777777" w:rsidR="000153E7" w:rsidRPr="000153E7" w:rsidRDefault="000153E7" w:rsidP="000153E7">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eastAsia="Times New Roman" w:cs="Arial"/>
          <w:b/>
          <w:lang w:val="fr-FR"/>
        </w:rPr>
      </w:pPr>
      <w:r w:rsidRPr="000153E7">
        <w:rPr>
          <w:rFonts w:eastAsia="Times New Roman" w:cs="Arial"/>
          <w:b/>
          <w:lang w:val="fr-FR"/>
        </w:rPr>
        <w:t xml:space="preserve">RAPPORT SUR LA MISE EN ŒUVRE DE </w:t>
      </w:r>
    </w:p>
    <w:p w14:paraId="06D634EF" w14:textId="77777777" w:rsidR="000153E7" w:rsidRPr="000153E7" w:rsidRDefault="000153E7" w:rsidP="000153E7">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eastAsia="Times New Roman" w:cs="Arial"/>
          <w:b/>
          <w:lang w:val="fr-FR"/>
        </w:rPr>
      </w:pPr>
      <w:r w:rsidRPr="000153E7">
        <w:rPr>
          <w:rFonts w:eastAsia="Times New Roman" w:cs="Arial"/>
          <w:b/>
          <w:lang w:val="fr-FR"/>
        </w:rPr>
        <w:t xml:space="preserve">L'ACTION CONCERTÉE </w:t>
      </w:r>
    </w:p>
    <w:p w14:paraId="62B97257" w14:textId="77777777" w:rsidR="000153E7" w:rsidRDefault="000153E7" w:rsidP="000153E7">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eastAsia="Times New Roman" w:cs="Arial"/>
          <w:b/>
          <w:lang w:val="fr-FR"/>
        </w:rPr>
      </w:pPr>
      <w:r w:rsidRPr="000153E7">
        <w:rPr>
          <w:rFonts w:eastAsia="Times New Roman" w:cs="Arial"/>
          <w:b/>
          <w:lang w:val="fr-FR"/>
        </w:rPr>
        <w:t xml:space="preserve">POUR LES </w:t>
      </w:r>
    </w:p>
    <w:p w14:paraId="7F645250" w14:textId="77777777" w:rsidR="000153E7" w:rsidRPr="000153E7" w:rsidRDefault="000153E7" w:rsidP="000153E7">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eastAsia="Times New Roman" w:cs="Arial"/>
          <w:b/>
          <w:lang w:val="fr-FR"/>
        </w:rPr>
      </w:pPr>
      <w:r w:rsidRPr="000153E7">
        <w:rPr>
          <w:rFonts w:cs="Arial"/>
          <w:b/>
          <w:lang w:val="fr-FR"/>
        </w:rPr>
        <w:t xml:space="preserve">RAIES </w:t>
      </w:r>
      <w:r>
        <w:rPr>
          <w:rFonts w:cs="Arial"/>
          <w:b/>
          <w:lang w:val="fr-FR"/>
        </w:rPr>
        <w:t xml:space="preserve">DU GENRE </w:t>
      </w:r>
      <w:r w:rsidRPr="000153E7">
        <w:rPr>
          <w:rFonts w:cs="Arial"/>
          <w:b/>
          <w:lang w:val="fr-FR"/>
        </w:rPr>
        <w:t>MOBULA (MOBULIDAE)</w:t>
      </w:r>
    </w:p>
    <w:p w14:paraId="46B6B7AE" w14:textId="77777777" w:rsidR="000153E7" w:rsidRPr="000153E7" w:rsidRDefault="000153E7" w:rsidP="000153E7">
      <w:pPr>
        <w:spacing w:after="120"/>
        <w:jc w:val="center"/>
        <w:rPr>
          <w:rFonts w:cs="Arial"/>
          <w:lang w:val="fr-FR"/>
        </w:rPr>
      </w:pPr>
    </w:p>
    <w:p w14:paraId="6AB16859" w14:textId="77777777" w:rsidR="000153E7" w:rsidRPr="00017DD1" w:rsidRDefault="000153E7" w:rsidP="000153E7">
      <w:pPr>
        <w:spacing w:after="120"/>
        <w:jc w:val="center"/>
        <w:rPr>
          <w:rFonts w:cs="Arial"/>
        </w:rPr>
      </w:pPr>
      <w:r>
        <w:rPr>
          <w:rFonts w:cs="Arial"/>
        </w:rPr>
        <w:t>UNEP</w:t>
      </w:r>
      <w:r w:rsidRPr="00017DD1">
        <w:rPr>
          <w:rFonts w:cs="Arial"/>
        </w:rPr>
        <w:t>/CMS/</w:t>
      </w:r>
      <w:r>
        <w:rPr>
          <w:rFonts w:cs="Arial"/>
        </w:rPr>
        <w:t>CONCERTED ACTION</w:t>
      </w:r>
      <w:r w:rsidRPr="00017DD1">
        <w:rPr>
          <w:rFonts w:cs="Arial"/>
        </w:rPr>
        <w:t xml:space="preserve"> 12.6</w:t>
      </w:r>
    </w:p>
    <w:p w14:paraId="32FD0BE1" w14:textId="77777777" w:rsidR="000153E7" w:rsidRPr="00017DD1" w:rsidRDefault="000153E7" w:rsidP="000153E7">
      <w:pPr>
        <w:spacing w:after="0"/>
        <w:rPr>
          <w:rFonts w:cs="Arial"/>
        </w:rPr>
      </w:pPr>
    </w:p>
    <w:p w14:paraId="30BD7FA5" w14:textId="77777777" w:rsidR="000153E7" w:rsidRPr="00017DD1" w:rsidRDefault="000153E7" w:rsidP="000153E7">
      <w:pPr>
        <w:spacing w:after="0"/>
        <w:rPr>
          <w:rFonts w:cs="Arial"/>
        </w:rPr>
      </w:pPr>
    </w:p>
    <w:p w14:paraId="70D6ACAA" w14:textId="77777777" w:rsidR="000153E7" w:rsidRPr="000153E7" w:rsidRDefault="000153E7" w:rsidP="000153E7">
      <w:pPr>
        <w:pStyle w:val="ListParagraph"/>
        <w:widowControl/>
        <w:numPr>
          <w:ilvl w:val="0"/>
          <w:numId w:val="13"/>
        </w:numPr>
        <w:suppressAutoHyphens w:val="0"/>
        <w:autoSpaceDE/>
        <w:autoSpaceDN/>
        <w:spacing w:after="120"/>
        <w:ind w:left="540" w:hanging="540"/>
        <w:textAlignment w:val="auto"/>
        <w:rPr>
          <w:rFonts w:cs="Arial"/>
          <w:sz w:val="22"/>
          <w:szCs w:val="22"/>
        </w:rPr>
      </w:pPr>
      <w:r w:rsidRPr="000153E7">
        <w:rPr>
          <w:rFonts w:cs="Arial"/>
          <w:sz w:val="22"/>
          <w:szCs w:val="22"/>
        </w:rPr>
        <w:t xml:space="preserve">ACTION CONCERTÉE </w:t>
      </w:r>
    </w:p>
    <w:p w14:paraId="76AAD9C9" w14:textId="77777777" w:rsidR="000153E7" w:rsidRPr="000153E7" w:rsidRDefault="000153E7" w:rsidP="000153E7">
      <w:pPr>
        <w:spacing w:after="120"/>
        <w:ind w:left="540"/>
        <w:rPr>
          <w:rFonts w:cs="Arial"/>
          <w:lang w:val="fr-FR"/>
        </w:rPr>
      </w:pPr>
      <w:r w:rsidRPr="000153E7">
        <w:rPr>
          <w:rFonts w:cs="Arial"/>
          <w:lang w:val="fr-FR"/>
        </w:rPr>
        <w:t xml:space="preserve">Titre : Action concertée pour les raies </w:t>
      </w:r>
      <w:r>
        <w:rPr>
          <w:rFonts w:cs="Arial"/>
          <w:lang w:val="fr-FR"/>
        </w:rPr>
        <w:t xml:space="preserve">du genre </w:t>
      </w:r>
      <w:proofErr w:type="spellStart"/>
      <w:r w:rsidRPr="000153E7">
        <w:rPr>
          <w:rFonts w:cs="Arial"/>
          <w:lang w:val="fr-FR"/>
        </w:rPr>
        <w:t>mobula</w:t>
      </w:r>
      <w:proofErr w:type="spellEnd"/>
      <w:r w:rsidRPr="000153E7">
        <w:rPr>
          <w:rFonts w:cs="Arial"/>
          <w:lang w:val="fr-FR"/>
        </w:rPr>
        <w:t xml:space="preserve"> (</w:t>
      </w:r>
      <w:proofErr w:type="spellStart"/>
      <w:r w:rsidRPr="000153E7">
        <w:rPr>
          <w:rFonts w:cs="Arial"/>
          <w:i/>
          <w:lang w:val="fr-FR"/>
        </w:rPr>
        <w:t>Mobulidae</w:t>
      </w:r>
      <w:proofErr w:type="spellEnd"/>
      <w:r w:rsidRPr="000153E7">
        <w:rPr>
          <w:rFonts w:cs="Arial"/>
          <w:lang w:val="fr-FR"/>
        </w:rPr>
        <w:t>)</w:t>
      </w:r>
    </w:p>
    <w:p w14:paraId="1371E0BE" w14:textId="77777777" w:rsidR="000153E7" w:rsidRPr="000153E7" w:rsidRDefault="000153E7" w:rsidP="000153E7">
      <w:pPr>
        <w:spacing w:after="120"/>
        <w:ind w:left="540"/>
        <w:rPr>
          <w:rFonts w:cs="Arial"/>
          <w:i/>
          <w:lang w:val="fr-FR"/>
        </w:rPr>
      </w:pPr>
      <w:r w:rsidRPr="000153E7">
        <w:rPr>
          <w:rFonts w:cs="Arial"/>
          <w:lang w:val="fr-FR"/>
        </w:rPr>
        <w:t>Identification du document :</w:t>
      </w:r>
      <w:r w:rsidRPr="000153E7">
        <w:rPr>
          <w:rFonts w:cs="Arial"/>
          <w:i/>
          <w:lang w:val="fr-FR"/>
        </w:rPr>
        <w:t xml:space="preserve"> </w:t>
      </w:r>
      <w:r>
        <w:rPr>
          <w:rFonts w:cs="Arial"/>
          <w:lang w:val="fr-FR"/>
        </w:rPr>
        <w:t>UNEP</w:t>
      </w:r>
      <w:r w:rsidRPr="000153E7">
        <w:rPr>
          <w:rFonts w:cs="Arial"/>
          <w:lang w:val="fr-FR"/>
        </w:rPr>
        <w:t>/CMS/Action concertée 12.6</w:t>
      </w:r>
    </w:p>
    <w:p w14:paraId="12C7A215" w14:textId="77777777" w:rsidR="000153E7" w:rsidRPr="000153E7" w:rsidRDefault="000153E7" w:rsidP="000153E7">
      <w:pPr>
        <w:tabs>
          <w:tab w:val="left" w:pos="5040"/>
          <w:tab w:val="left" w:pos="5760"/>
          <w:tab w:val="left" w:pos="6008"/>
          <w:tab w:val="left" w:pos="6480"/>
          <w:tab w:val="left" w:pos="7200"/>
          <w:tab w:val="left" w:pos="7920"/>
          <w:tab w:val="left" w:pos="8640"/>
        </w:tabs>
        <w:spacing w:after="0"/>
        <w:ind w:left="720"/>
        <w:jc w:val="both"/>
        <w:rPr>
          <w:rFonts w:cs="Arial"/>
          <w:lang w:val="fr-FR"/>
        </w:rPr>
      </w:pPr>
    </w:p>
    <w:p w14:paraId="0FA1B6EE" w14:textId="77777777" w:rsidR="000153E7" w:rsidRPr="000153E7" w:rsidRDefault="000153E7" w:rsidP="000153E7">
      <w:pPr>
        <w:pStyle w:val="ListParagraph"/>
        <w:widowControl/>
        <w:numPr>
          <w:ilvl w:val="0"/>
          <w:numId w:val="13"/>
        </w:numPr>
        <w:suppressAutoHyphens w:val="0"/>
        <w:autoSpaceDE/>
        <w:autoSpaceDN/>
        <w:spacing w:after="120"/>
        <w:ind w:left="540" w:hanging="540"/>
        <w:textAlignment w:val="auto"/>
        <w:rPr>
          <w:rFonts w:cs="Arial"/>
          <w:sz w:val="22"/>
          <w:szCs w:val="22"/>
          <w:lang w:val="fr-FR"/>
        </w:rPr>
      </w:pPr>
      <w:r w:rsidRPr="000153E7">
        <w:rPr>
          <w:rFonts w:cs="Arial"/>
          <w:sz w:val="22"/>
          <w:szCs w:val="22"/>
          <w:lang w:val="fr-FR"/>
        </w:rPr>
        <w:t>ORGANISMES REMETTANT LE RAPPORT - MANTA TRUST ET WILDLIFE CONSERVATION SOCIETY</w:t>
      </w:r>
    </w:p>
    <w:p w14:paraId="49F37DE2" w14:textId="77777777" w:rsidR="000153E7" w:rsidRPr="000153E7" w:rsidRDefault="000153E7" w:rsidP="000153E7">
      <w:pPr>
        <w:tabs>
          <w:tab w:val="left" w:pos="5040"/>
          <w:tab w:val="left" w:pos="5760"/>
          <w:tab w:val="left" w:pos="6008"/>
          <w:tab w:val="left" w:pos="6480"/>
          <w:tab w:val="left" w:pos="7200"/>
          <w:tab w:val="left" w:pos="7920"/>
          <w:tab w:val="left" w:pos="8640"/>
        </w:tabs>
        <w:spacing w:after="0"/>
        <w:jc w:val="both"/>
        <w:rPr>
          <w:rFonts w:cs="Arial"/>
          <w:lang w:val="fr-FR"/>
        </w:rPr>
      </w:pPr>
      <w:r w:rsidRPr="000153E7">
        <w:rPr>
          <w:rFonts w:cs="Arial"/>
          <w:lang w:val="fr-FR"/>
        </w:rPr>
        <w:t xml:space="preserve">Manta Trust est une organisation internationale qui adopte une approche multidisciplinaire de la conservation des raies </w:t>
      </w:r>
      <w:proofErr w:type="spellStart"/>
      <w:r w:rsidRPr="000153E7">
        <w:rPr>
          <w:rFonts w:cs="Arial"/>
          <w:lang w:val="fr-FR"/>
        </w:rPr>
        <w:t>mobula</w:t>
      </w:r>
      <w:proofErr w:type="spellEnd"/>
      <w:r w:rsidRPr="000153E7">
        <w:rPr>
          <w:rFonts w:cs="Arial"/>
          <w:lang w:val="fr-FR"/>
        </w:rPr>
        <w:t xml:space="preserve"> (</w:t>
      </w:r>
      <w:proofErr w:type="spellStart"/>
      <w:r w:rsidRPr="000153E7">
        <w:rPr>
          <w:rFonts w:cs="Arial"/>
          <w:i/>
          <w:lang w:val="fr-FR"/>
        </w:rPr>
        <w:t>Mobula</w:t>
      </w:r>
      <w:proofErr w:type="spellEnd"/>
      <w:r w:rsidRPr="000153E7">
        <w:rPr>
          <w:rFonts w:cs="Arial"/>
          <w:lang w:val="fr-FR"/>
        </w:rPr>
        <w:t xml:space="preserve"> </w:t>
      </w:r>
      <w:proofErr w:type="spellStart"/>
      <w:r w:rsidRPr="000153E7">
        <w:rPr>
          <w:rFonts w:cs="Arial"/>
          <w:lang w:val="fr-FR"/>
        </w:rPr>
        <w:t>spp</w:t>
      </w:r>
      <w:proofErr w:type="spellEnd"/>
      <w:r w:rsidRPr="000153E7">
        <w:rPr>
          <w:rFonts w:cs="Arial"/>
          <w:lang w:val="fr-FR"/>
        </w:rPr>
        <w:t xml:space="preserve">.) et de leur habitat en effectuant des recherches et études scientifiques approfondies, en sensibilisant et en éduquant le grand public et les parties prenantes de la communauté. Le réseau de Manta Trust s'étend partout dans le monde, et assure notamment des collaborations et des projets affiliés dans plus de 25 pays et dans plusieurs états de l'aire de répartition. Manta Trust est un partenaire de coopération du </w:t>
      </w:r>
      <w:proofErr w:type="spellStart"/>
      <w:r w:rsidRPr="000153E7">
        <w:rPr>
          <w:rFonts w:cs="Arial"/>
          <w:lang w:val="fr-FR"/>
        </w:rPr>
        <w:t>MdE</w:t>
      </w:r>
      <w:proofErr w:type="spellEnd"/>
      <w:r w:rsidRPr="000153E7">
        <w:rPr>
          <w:rFonts w:cs="Arial"/>
          <w:lang w:val="fr-FR"/>
        </w:rPr>
        <w:t xml:space="preserve"> sur les Requins de la CMS.</w:t>
      </w:r>
    </w:p>
    <w:p w14:paraId="1D313480" w14:textId="77777777" w:rsidR="000153E7" w:rsidRPr="000153E7" w:rsidRDefault="000153E7" w:rsidP="000153E7">
      <w:pPr>
        <w:tabs>
          <w:tab w:val="left" w:pos="5040"/>
          <w:tab w:val="left" w:pos="5760"/>
          <w:tab w:val="left" w:pos="6008"/>
          <w:tab w:val="left" w:pos="6480"/>
          <w:tab w:val="left" w:pos="7200"/>
          <w:tab w:val="left" w:pos="7920"/>
          <w:tab w:val="left" w:pos="8640"/>
        </w:tabs>
        <w:spacing w:after="0"/>
        <w:jc w:val="both"/>
        <w:rPr>
          <w:rFonts w:cs="Arial"/>
          <w:lang w:val="fr-FR"/>
        </w:rPr>
      </w:pPr>
    </w:p>
    <w:p w14:paraId="03B7CD79" w14:textId="77777777" w:rsidR="000153E7" w:rsidRPr="000153E7" w:rsidRDefault="000153E7" w:rsidP="000153E7">
      <w:pPr>
        <w:tabs>
          <w:tab w:val="left" w:pos="5040"/>
          <w:tab w:val="left" w:pos="5760"/>
          <w:tab w:val="left" w:pos="6008"/>
          <w:tab w:val="left" w:pos="6480"/>
          <w:tab w:val="left" w:pos="7200"/>
          <w:tab w:val="left" w:pos="7920"/>
          <w:tab w:val="left" w:pos="8640"/>
        </w:tabs>
        <w:spacing w:after="0"/>
        <w:jc w:val="both"/>
        <w:rPr>
          <w:rFonts w:cs="Arial"/>
          <w:lang w:val="fr-FR"/>
        </w:rPr>
      </w:pPr>
      <w:proofErr w:type="spellStart"/>
      <w:r w:rsidRPr="000153E7">
        <w:rPr>
          <w:rFonts w:cs="Arial"/>
          <w:lang w:val="fr-FR"/>
        </w:rPr>
        <w:t>Wildlife</w:t>
      </w:r>
      <w:proofErr w:type="spellEnd"/>
      <w:r w:rsidRPr="000153E7">
        <w:rPr>
          <w:rFonts w:cs="Arial"/>
          <w:lang w:val="fr-FR"/>
        </w:rPr>
        <w:t xml:space="preserve"> Conservation Society est une organisation internationale de protection de la nature qui œuvre pour la sauvegarde de la faune et de la flore sauvages dans le monde entier par le biais de la science, de la conservation, et de l'éducation, et en inspirant les populations en les incitant à accorder une plus grande valeur à la nature. WCS travaille partout dans le monde, dans plus de 60 pays, et son programme de conservation de la mer est appliqué dans plus de 20 pays pour protéger des habitats marins et des espèces sauvages clés, mettre fin à la surpêche et protéger les espèces clés, notamment les requins et les raies. WCS est un partenaire fondateur de l'Initiative mondiale pour les requins et les raies (GSRI), qui met en œuvre une stratégie mondiale décennale visant à : sauver les espèces de requins et de raies de l'extinction ; assurer la transition des pêcheries de requins et de raies vers la durabilité ; contrôler efficacement le commerce international des parties et produits provenant de requins et de raies ; et réduire la consommation de produits de requins et de raies provenant de sources illégales ou non durables. WCS est un partenaire coopérant du mémorandum d’entente sur les requins de la CMS.</w:t>
      </w:r>
    </w:p>
    <w:p w14:paraId="3D524C8F" w14:textId="77777777" w:rsidR="000153E7" w:rsidRPr="000153E7" w:rsidRDefault="000153E7" w:rsidP="000153E7">
      <w:pPr>
        <w:tabs>
          <w:tab w:val="left" w:pos="5040"/>
          <w:tab w:val="left" w:pos="5760"/>
          <w:tab w:val="left" w:pos="6008"/>
          <w:tab w:val="left" w:pos="6480"/>
          <w:tab w:val="left" w:pos="7200"/>
          <w:tab w:val="left" w:pos="7920"/>
          <w:tab w:val="left" w:pos="8640"/>
        </w:tabs>
        <w:spacing w:after="0"/>
        <w:jc w:val="both"/>
        <w:rPr>
          <w:rFonts w:cs="Arial"/>
          <w:lang w:val="fr-FR"/>
        </w:rPr>
      </w:pPr>
    </w:p>
    <w:p w14:paraId="194FED3B" w14:textId="77777777" w:rsidR="000153E7" w:rsidRPr="000153E7" w:rsidRDefault="000153E7" w:rsidP="000153E7">
      <w:pPr>
        <w:pStyle w:val="ListParagraph"/>
        <w:widowControl/>
        <w:numPr>
          <w:ilvl w:val="0"/>
          <w:numId w:val="13"/>
        </w:numPr>
        <w:suppressAutoHyphens w:val="0"/>
        <w:autoSpaceDE/>
        <w:autoSpaceDN/>
        <w:spacing w:after="120"/>
        <w:ind w:left="540" w:hanging="540"/>
        <w:textAlignment w:val="auto"/>
        <w:rPr>
          <w:rFonts w:cs="Arial"/>
          <w:sz w:val="22"/>
          <w:szCs w:val="22"/>
        </w:rPr>
      </w:pPr>
      <w:r w:rsidRPr="000153E7">
        <w:rPr>
          <w:rFonts w:cs="Arial"/>
          <w:sz w:val="22"/>
          <w:szCs w:val="22"/>
        </w:rPr>
        <w:t>ESPÈCES CIBLES</w:t>
      </w:r>
    </w:p>
    <w:p w14:paraId="2A4CBDC3" w14:textId="77777777" w:rsidR="000153E7" w:rsidRPr="000153E7" w:rsidRDefault="000153E7" w:rsidP="000153E7">
      <w:pPr>
        <w:spacing w:after="120"/>
        <w:ind w:left="540"/>
        <w:rPr>
          <w:rFonts w:cs="Arial"/>
        </w:rPr>
      </w:pPr>
      <w:proofErr w:type="spellStart"/>
      <w:r w:rsidRPr="000153E7">
        <w:rPr>
          <w:rFonts w:cs="Arial"/>
        </w:rPr>
        <w:t>Classe</w:t>
      </w:r>
      <w:proofErr w:type="spellEnd"/>
      <w:r w:rsidRPr="000153E7">
        <w:rPr>
          <w:rFonts w:cs="Arial"/>
        </w:rPr>
        <w:t xml:space="preserve"> :</w:t>
      </w:r>
      <w:r w:rsidRPr="000153E7">
        <w:rPr>
          <w:rFonts w:cs="Arial"/>
        </w:rPr>
        <w:tab/>
        <w:t>Chondrichthyes</w:t>
      </w:r>
    </w:p>
    <w:p w14:paraId="5D18A6B3" w14:textId="77777777" w:rsidR="000153E7" w:rsidRPr="000153E7" w:rsidRDefault="000153E7" w:rsidP="000153E7">
      <w:pPr>
        <w:spacing w:after="120"/>
        <w:ind w:left="540"/>
        <w:rPr>
          <w:rFonts w:cs="Arial"/>
        </w:rPr>
      </w:pPr>
      <w:r w:rsidRPr="000153E7">
        <w:rPr>
          <w:rFonts w:cs="Arial"/>
        </w:rPr>
        <w:t xml:space="preserve">Ordre : </w:t>
      </w:r>
      <w:r w:rsidRPr="000153E7">
        <w:rPr>
          <w:rFonts w:cs="Arial"/>
        </w:rPr>
        <w:tab/>
      </w:r>
      <w:proofErr w:type="spellStart"/>
      <w:r w:rsidRPr="000153E7">
        <w:rPr>
          <w:rFonts w:cs="Arial"/>
        </w:rPr>
        <w:t>Rajiformes</w:t>
      </w:r>
      <w:proofErr w:type="spellEnd"/>
    </w:p>
    <w:p w14:paraId="15BFF819" w14:textId="77777777" w:rsidR="000153E7" w:rsidRPr="000153E7" w:rsidRDefault="000153E7" w:rsidP="000153E7">
      <w:pPr>
        <w:spacing w:after="120"/>
        <w:ind w:left="540"/>
        <w:rPr>
          <w:rFonts w:cs="Arial"/>
          <w:lang w:val="fr-FR"/>
        </w:rPr>
      </w:pPr>
      <w:r w:rsidRPr="000153E7">
        <w:rPr>
          <w:rFonts w:cs="Arial"/>
          <w:lang w:val="fr-FR"/>
        </w:rPr>
        <w:t xml:space="preserve">Famille : </w:t>
      </w:r>
      <w:r w:rsidRPr="000153E7">
        <w:rPr>
          <w:rFonts w:cs="Arial"/>
          <w:lang w:val="fr-FR"/>
        </w:rPr>
        <w:tab/>
      </w:r>
      <w:proofErr w:type="spellStart"/>
      <w:r w:rsidRPr="000153E7">
        <w:rPr>
          <w:rFonts w:cs="Arial"/>
          <w:lang w:val="fr-FR"/>
        </w:rPr>
        <w:t>Mobulidae</w:t>
      </w:r>
      <w:proofErr w:type="spellEnd"/>
      <w:r w:rsidRPr="000153E7">
        <w:rPr>
          <w:rFonts w:cs="Arial"/>
          <w:lang w:val="fr-FR"/>
        </w:rPr>
        <w:t xml:space="preserve"> (toutes les espèces)</w:t>
      </w:r>
    </w:p>
    <w:p w14:paraId="009D8D1C" w14:textId="77777777" w:rsidR="000153E7" w:rsidRPr="000153E7" w:rsidRDefault="000153E7" w:rsidP="000153E7">
      <w:pPr>
        <w:tabs>
          <w:tab w:val="left" w:pos="5040"/>
          <w:tab w:val="left" w:pos="5760"/>
          <w:tab w:val="left" w:pos="6008"/>
          <w:tab w:val="left" w:pos="6480"/>
          <w:tab w:val="left" w:pos="7200"/>
          <w:tab w:val="left" w:pos="7920"/>
          <w:tab w:val="left" w:pos="8640"/>
        </w:tabs>
        <w:spacing w:after="0"/>
        <w:rPr>
          <w:rFonts w:cs="Arial"/>
          <w:lang w:val="fr-FR"/>
        </w:rPr>
      </w:pPr>
    </w:p>
    <w:p w14:paraId="373B1D3A" w14:textId="77777777" w:rsidR="000153E7" w:rsidRPr="000153E7" w:rsidRDefault="000153E7" w:rsidP="000153E7">
      <w:pPr>
        <w:pStyle w:val="ListParagraph"/>
        <w:widowControl/>
        <w:numPr>
          <w:ilvl w:val="0"/>
          <w:numId w:val="13"/>
        </w:numPr>
        <w:suppressAutoHyphens w:val="0"/>
        <w:autoSpaceDE/>
        <w:autoSpaceDN/>
        <w:spacing w:after="120"/>
        <w:ind w:left="540" w:hanging="540"/>
        <w:textAlignment w:val="auto"/>
        <w:rPr>
          <w:rFonts w:cs="Arial"/>
          <w:sz w:val="22"/>
          <w:szCs w:val="22"/>
        </w:rPr>
      </w:pPr>
      <w:r w:rsidRPr="000153E7">
        <w:rPr>
          <w:rFonts w:cs="Arial"/>
          <w:sz w:val="22"/>
          <w:szCs w:val="22"/>
          <w:lang w:val="fr-FR"/>
        </w:rPr>
        <w:t xml:space="preserve"> </w:t>
      </w:r>
      <w:r w:rsidRPr="000153E7">
        <w:rPr>
          <w:rFonts w:cs="Arial"/>
          <w:sz w:val="22"/>
          <w:szCs w:val="22"/>
        </w:rPr>
        <w:t xml:space="preserve">PROGRÈS RÉALISÉS DANS LES ACTIVITÉS </w:t>
      </w:r>
    </w:p>
    <w:p w14:paraId="71DCFA6F" w14:textId="77777777" w:rsidR="000153E7" w:rsidRPr="00017DD1" w:rsidRDefault="000153E7" w:rsidP="000153E7">
      <w:pPr>
        <w:pStyle w:val="ListParagraph"/>
        <w:suppressAutoHyphens w:val="0"/>
        <w:autoSpaceDN/>
        <w:spacing w:after="120"/>
        <w:ind w:left="540"/>
        <w:textAlignment w:val="auto"/>
        <w:rPr>
          <w:rFonts w:cs="Arial"/>
        </w:rPr>
      </w:pPr>
    </w:p>
    <w:p w14:paraId="45805AC0" w14:textId="77777777" w:rsidR="000153E7" w:rsidRPr="000153E7" w:rsidRDefault="000153E7" w:rsidP="000153E7">
      <w:pPr>
        <w:spacing w:after="0"/>
        <w:rPr>
          <w:rFonts w:cs="Arial"/>
          <w:b/>
          <w:lang w:val="fr-FR"/>
        </w:rPr>
      </w:pPr>
      <w:r w:rsidRPr="000153E7">
        <w:rPr>
          <w:rFonts w:cs="Arial"/>
          <w:b/>
          <w:lang w:val="fr-FR"/>
        </w:rPr>
        <w:t xml:space="preserve">Activité 1 : Mettre en œuvre une stratégie globale de conservation des raies </w:t>
      </w:r>
      <w:proofErr w:type="spellStart"/>
      <w:r w:rsidRPr="000153E7">
        <w:rPr>
          <w:rFonts w:cs="Arial"/>
          <w:b/>
          <w:lang w:val="fr-FR"/>
        </w:rPr>
        <w:t>mobula</w:t>
      </w:r>
      <w:proofErr w:type="spellEnd"/>
    </w:p>
    <w:p w14:paraId="68265D47" w14:textId="77777777" w:rsidR="000153E7" w:rsidRPr="000153E7" w:rsidRDefault="000153E7" w:rsidP="000153E7">
      <w:pPr>
        <w:spacing w:after="0"/>
        <w:rPr>
          <w:rFonts w:cs="Arial"/>
          <w:lang w:val="fr-FR"/>
        </w:rPr>
      </w:pPr>
    </w:p>
    <w:p w14:paraId="22D54B5B" w14:textId="77777777" w:rsidR="000153E7" w:rsidRPr="000153E7" w:rsidRDefault="000153E7" w:rsidP="000153E7">
      <w:pPr>
        <w:spacing w:after="0"/>
        <w:jc w:val="both"/>
        <w:rPr>
          <w:rFonts w:cs="Arial"/>
          <w:lang w:val="fr-FR"/>
        </w:rPr>
      </w:pPr>
      <w:r w:rsidRPr="000153E7">
        <w:rPr>
          <w:rFonts w:cs="Arial"/>
          <w:lang w:val="fr-FR"/>
        </w:rPr>
        <w:t xml:space="preserve">Manta Trust a publié la Stratégie et le plan d'action mondiaux pour les raies </w:t>
      </w:r>
      <w:proofErr w:type="spellStart"/>
      <w:r w:rsidRPr="000153E7">
        <w:rPr>
          <w:rFonts w:cs="Arial"/>
          <w:lang w:val="fr-FR"/>
        </w:rPr>
        <w:t>mobula</w:t>
      </w:r>
      <w:proofErr w:type="spellEnd"/>
      <w:r w:rsidRPr="000153E7">
        <w:rPr>
          <w:rFonts w:cs="Arial"/>
          <w:lang w:val="fr-FR"/>
        </w:rPr>
        <w:t xml:space="preserve"> (Ender </w:t>
      </w:r>
      <w:r w:rsidRPr="000153E7">
        <w:rPr>
          <w:rFonts w:cs="Arial"/>
          <w:i/>
          <w:lang w:val="fr-FR"/>
        </w:rPr>
        <w:t>et al.,</w:t>
      </w:r>
      <w:r w:rsidRPr="000153E7">
        <w:rPr>
          <w:rFonts w:cs="Arial"/>
          <w:lang w:val="fr-FR"/>
        </w:rPr>
        <w:t xml:space="preserve"> 2018), offrant un aperçu complet du statu quo et des travaux futurs nécessaires pour conserver les raies </w:t>
      </w:r>
      <w:proofErr w:type="spellStart"/>
      <w:r w:rsidRPr="000153E7">
        <w:rPr>
          <w:rFonts w:cs="Arial"/>
          <w:lang w:val="fr-FR"/>
        </w:rPr>
        <w:t>mobula</w:t>
      </w:r>
      <w:proofErr w:type="spellEnd"/>
      <w:r w:rsidRPr="000153E7">
        <w:rPr>
          <w:rFonts w:cs="Arial"/>
          <w:lang w:val="fr-FR"/>
        </w:rPr>
        <w:t xml:space="preserve">. La stratégie comprend des actions prioritaires et des domaines d'intervention et intègre les actions de Lawson </w:t>
      </w:r>
      <w:r w:rsidRPr="000153E7">
        <w:rPr>
          <w:rFonts w:cs="Arial"/>
          <w:i/>
          <w:lang w:val="fr-FR"/>
        </w:rPr>
        <w:t>et al.</w:t>
      </w:r>
      <w:r w:rsidRPr="000153E7">
        <w:rPr>
          <w:rFonts w:cs="Arial"/>
          <w:lang w:val="fr-FR"/>
        </w:rPr>
        <w:t xml:space="preserve">  (2017). </w:t>
      </w:r>
    </w:p>
    <w:p w14:paraId="6BB89E60" w14:textId="77777777" w:rsidR="000153E7" w:rsidRPr="000153E7" w:rsidRDefault="000153E7" w:rsidP="000153E7">
      <w:pPr>
        <w:spacing w:after="0"/>
        <w:jc w:val="both"/>
        <w:rPr>
          <w:rFonts w:cs="Arial"/>
          <w:lang w:val="fr-FR"/>
        </w:rPr>
      </w:pPr>
    </w:p>
    <w:p w14:paraId="24A0AB2F" w14:textId="77777777" w:rsidR="000153E7" w:rsidRPr="000153E7" w:rsidRDefault="000153E7" w:rsidP="000153E7">
      <w:pPr>
        <w:spacing w:after="0"/>
        <w:jc w:val="both"/>
        <w:rPr>
          <w:rFonts w:cs="Arial"/>
          <w:lang w:val="fr-FR"/>
        </w:rPr>
      </w:pPr>
      <w:r w:rsidRPr="000153E7">
        <w:rPr>
          <w:rFonts w:cs="Arial"/>
          <w:lang w:val="fr-FR"/>
        </w:rPr>
        <w:lastRenderedPageBreak/>
        <w:t xml:space="preserve">Stewart </w:t>
      </w:r>
      <w:r w:rsidRPr="000153E7">
        <w:rPr>
          <w:rFonts w:cs="Arial"/>
          <w:i/>
          <w:lang w:val="fr-FR"/>
        </w:rPr>
        <w:t>et al.</w:t>
      </w:r>
      <w:r w:rsidRPr="000153E7">
        <w:rPr>
          <w:rFonts w:cs="Arial"/>
          <w:lang w:val="fr-FR"/>
        </w:rPr>
        <w:t xml:space="preserve"> (2018) a publié un examen complet, avec des recommandations sur les priorités de recherche pour les raies </w:t>
      </w:r>
      <w:proofErr w:type="spellStart"/>
      <w:r w:rsidRPr="000153E7">
        <w:rPr>
          <w:rFonts w:cs="Arial"/>
          <w:lang w:val="fr-FR"/>
        </w:rPr>
        <w:t>mobula</w:t>
      </w:r>
      <w:proofErr w:type="spellEnd"/>
      <w:r w:rsidRPr="000153E7">
        <w:rPr>
          <w:rFonts w:cs="Arial"/>
          <w:lang w:val="fr-FR"/>
        </w:rPr>
        <w:t>. Ces informations sont intégrées à la stratégie et au plan d'action mondiaux, qui constituent la référence clé de cette action concertée.</w:t>
      </w:r>
    </w:p>
    <w:p w14:paraId="42D3E98A" w14:textId="77777777" w:rsidR="000153E7" w:rsidRPr="000153E7" w:rsidRDefault="000153E7" w:rsidP="000153E7">
      <w:pPr>
        <w:spacing w:after="0"/>
        <w:jc w:val="both"/>
        <w:rPr>
          <w:rFonts w:cs="Arial"/>
          <w:lang w:val="fr-FR"/>
        </w:rPr>
      </w:pPr>
    </w:p>
    <w:p w14:paraId="56B32734" w14:textId="77777777" w:rsidR="000153E7" w:rsidRPr="000153E7" w:rsidRDefault="000153E7" w:rsidP="000153E7">
      <w:pPr>
        <w:spacing w:after="0"/>
        <w:jc w:val="both"/>
        <w:rPr>
          <w:rFonts w:cs="Arial"/>
          <w:lang w:val="fr-FR"/>
        </w:rPr>
      </w:pPr>
      <w:r w:rsidRPr="000153E7">
        <w:rPr>
          <w:rFonts w:cs="Arial"/>
          <w:lang w:val="fr-FR"/>
        </w:rPr>
        <w:t xml:space="preserve">Manta Trust a publié un guide de terrain complet de 144 pages intitulé « Guide des raies </w:t>
      </w:r>
      <w:proofErr w:type="spellStart"/>
      <w:r w:rsidRPr="000153E7">
        <w:rPr>
          <w:rFonts w:cs="Arial"/>
          <w:lang w:val="fr-FR"/>
        </w:rPr>
        <w:t>manta</w:t>
      </w:r>
      <w:proofErr w:type="spellEnd"/>
      <w:r w:rsidRPr="000153E7">
        <w:rPr>
          <w:rFonts w:cs="Arial"/>
          <w:lang w:val="fr-FR"/>
        </w:rPr>
        <w:t xml:space="preserve"> et diables de mer du monde » comprenant des informations détaillées sur l'identification, les caractéristiques, les menaces et la répartition de chacune des espèces de cette famille de raies. Il constitue une ressource essentielle pour la gestion des pêches, l'application du commerce international et pour tous ceux qui souhaitent soutenir les efforts en cours de recherche et de conservation de cette famille de raies menacée.</w:t>
      </w:r>
    </w:p>
    <w:p w14:paraId="31F3C817" w14:textId="77777777" w:rsidR="000153E7" w:rsidRPr="000153E7" w:rsidRDefault="000153E7" w:rsidP="000153E7">
      <w:pPr>
        <w:spacing w:after="0"/>
        <w:rPr>
          <w:rFonts w:cs="Arial"/>
          <w:lang w:val="fr-FR"/>
        </w:rPr>
      </w:pPr>
    </w:p>
    <w:p w14:paraId="704FD7CB" w14:textId="77777777" w:rsidR="000153E7" w:rsidRPr="000153E7" w:rsidRDefault="000153E7" w:rsidP="000153E7">
      <w:pPr>
        <w:spacing w:after="0"/>
        <w:rPr>
          <w:rFonts w:cs="Arial"/>
          <w:b/>
          <w:lang w:val="fr-FR"/>
        </w:rPr>
      </w:pPr>
      <w:r w:rsidRPr="000153E7">
        <w:rPr>
          <w:rFonts w:cs="Arial"/>
          <w:b/>
          <w:lang w:val="fr-FR"/>
        </w:rPr>
        <w:t>Activité 2 : Encourager la conservation et la gestion collaboratives et communautaires</w:t>
      </w:r>
    </w:p>
    <w:p w14:paraId="421684DA" w14:textId="77777777" w:rsidR="000153E7" w:rsidRPr="000153E7" w:rsidRDefault="000153E7" w:rsidP="000153E7">
      <w:pPr>
        <w:spacing w:after="0"/>
        <w:rPr>
          <w:rFonts w:cs="Arial"/>
          <w:lang w:val="fr-FR"/>
        </w:rPr>
      </w:pPr>
    </w:p>
    <w:p w14:paraId="74F36DA4" w14:textId="77777777" w:rsidR="000153E7" w:rsidRPr="000153E7" w:rsidRDefault="000153E7" w:rsidP="000153E7">
      <w:pPr>
        <w:spacing w:after="0"/>
        <w:jc w:val="both"/>
        <w:rPr>
          <w:rFonts w:cs="Arial"/>
          <w:lang w:val="fr-FR"/>
        </w:rPr>
      </w:pPr>
      <w:r w:rsidRPr="000153E7">
        <w:rPr>
          <w:rFonts w:cs="Arial"/>
          <w:lang w:val="fr-FR"/>
        </w:rPr>
        <w:t xml:space="preserve">Manta Trust et </w:t>
      </w:r>
      <w:proofErr w:type="spellStart"/>
      <w:r w:rsidRPr="000153E7">
        <w:rPr>
          <w:rFonts w:cs="Arial"/>
          <w:lang w:val="fr-FR"/>
        </w:rPr>
        <w:t>Mobula</w:t>
      </w:r>
      <w:proofErr w:type="spellEnd"/>
      <w:r w:rsidRPr="000153E7">
        <w:rPr>
          <w:rFonts w:cs="Arial"/>
          <w:lang w:val="fr-FR"/>
        </w:rPr>
        <w:t xml:space="preserve"> Project </w:t>
      </w:r>
      <w:proofErr w:type="spellStart"/>
      <w:r w:rsidRPr="000153E7">
        <w:rPr>
          <w:rFonts w:cs="Arial"/>
          <w:lang w:val="fr-FR"/>
        </w:rPr>
        <w:t>Indonesia</w:t>
      </w:r>
      <w:proofErr w:type="spellEnd"/>
      <w:r w:rsidRPr="000153E7">
        <w:rPr>
          <w:rFonts w:cs="Arial"/>
          <w:lang w:val="fr-FR"/>
        </w:rPr>
        <w:t xml:space="preserve"> ont mis au point une base scientifique pour la pêche au requin et aux raies dans un lieu de pêche clé à Java, en Indonésie. Nous avons effectué une surveillance régulière de la pêche aux élasmobranches pendant 14 mois. Cela fournit l'ensemble de données le plus complet sur la pêche à cet endroit, étayé par des informations socio-économiques recueillies au cours d'entretiens avec les pêcheurs. Nous avons présenté les données scientifiques sur la pêche des requins et des raies de Java au cours d'un symposium national et nous lançons la deuxième phase de cette recherche en octobre 2019. </w:t>
      </w:r>
    </w:p>
    <w:p w14:paraId="39C2339A" w14:textId="77777777" w:rsidR="000153E7" w:rsidRPr="000153E7" w:rsidRDefault="000153E7" w:rsidP="000153E7">
      <w:pPr>
        <w:spacing w:after="0"/>
        <w:jc w:val="both"/>
        <w:rPr>
          <w:rFonts w:cs="Arial"/>
          <w:lang w:val="fr-FR"/>
        </w:rPr>
      </w:pPr>
    </w:p>
    <w:p w14:paraId="6A425AB5" w14:textId="77777777" w:rsidR="000153E7" w:rsidRPr="000153E7" w:rsidRDefault="000153E7" w:rsidP="000153E7">
      <w:pPr>
        <w:spacing w:after="0"/>
        <w:jc w:val="both"/>
        <w:rPr>
          <w:rFonts w:cs="Arial"/>
          <w:lang w:val="fr-FR"/>
        </w:rPr>
      </w:pPr>
      <w:r w:rsidRPr="000153E7">
        <w:rPr>
          <w:rFonts w:cs="Arial"/>
          <w:lang w:val="fr-FR"/>
        </w:rPr>
        <w:t xml:space="preserve">En partenariat avec Blue </w:t>
      </w:r>
      <w:proofErr w:type="spellStart"/>
      <w:r w:rsidRPr="000153E7">
        <w:rPr>
          <w:rFonts w:cs="Arial"/>
          <w:lang w:val="fr-FR"/>
        </w:rPr>
        <w:t>Resources</w:t>
      </w:r>
      <w:proofErr w:type="spellEnd"/>
      <w:r w:rsidRPr="000153E7">
        <w:rPr>
          <w:rFonts w:cs="Arial"/>
          <w:lang w:val="fr-FR"/>
        </w:rPr>
        <w:t>, des données complètes sur la pêche des requins et des raies au Sri Lanka ont été recueillies. Celles-ci incluaient des informations socio-économiques provenant des communautés de pêcheurs à travers le pays. Un total de 42 espèces de requins ont été enregistrées, 4 inscrites à l'Annexe II de la CITES et 7 inscrites aux Annexes de la CMS, tandis qu'un total de 41 espèces de raies ont été enregistrées, dont cinq sont inscrites à l'Annexe II de la CITES et 11 sur aux Annexes de la CMS.</w:t>
      </w:r>
    </w:p>
    <w:p w14:paraId="0E9EC1B3" w14:textId="77777777" w:rsidR="000153E7" w:rsidRPr="000153E7" w:rsidRDefault="000153E7" w:rsidP="000153E7">
      <w:pPr>
        <w:spacing w:after="0"/>
        <w:jc w:val="both"/>
        <w:rPr>
          <w:rFonts w:cs="Arial"/>
          <w:lang w:val="fr-FR"/>
        </w:rPr>
      </w:pPr>
    </w:p>
    <w:p w14:paraId="7B79B1BC" w14:textId="77777777" w:rsidR="000153E7" w:rsidRPr="000153E7" w:rsidRDefault="000153E7" w:rsidP="000153E7">
      <w:pPr>
        <w:spacing w:after="0"/>
        <w:jc w:val="both"/>
        <w:rPr>
          <w:rFonts w:cs="Arial"/>
          <w:lang w:val="fr-FR"/>
        </w:rPr>
      </w:pPr>
      <w:r w:rsidRPr="000153E7">
        <w:rPr>
          <w:rFonts w:cs="Arial"/>
          <w:lang w:val="fr-FR"/>
        </w:rPr>
        <w:t xml:space="preserve">Au Pérou, nous avons recueilli des informations socio-économiques sur les options de diversification des moyens de subsistance au sein des communautés de pêcheurs. Nous avons mené une étude visant à évaluer les options de moyens de subsistance pour les pêcheurs, afin d'identifier des alternatives autres que le tourisme s'appuyant sur les </w:t>
      </w:r>
      <w:proofErr w:type="spellStart"/>
      <w:r w:rsidRPr="000153E7">
        <w:rPr>
          <w:rFonts w:cs="Arial"/>
          <w:lang w:val="fr-FR"/>
        </w:rPr>
        <w:t>mobula</w:t>
      </w:r>
      <w:proofErr w:type="spellEnd"/>
      <w:r w:rsidRPr="000153E7">
        <w:rPr>
          <w:rFonts w:cs="Arial"/>
          <w:lang w:val="fr-FR"/>
        </w:rPr>
        <w:t>, qui s'avère difficile à mettre en œuvre. Les résultats nous permettront de mettre au point des opportunités pour les communautés en plus de permettre de recueillir des données sur les pêches ou les observations.</w:t>
      </w:r>
    </w:p>
    <w:p w14:paraId="06A484F8" w14:textId="77777777" w:rsidR="000153E7" w:rsidRPr="000153E7" w:rsidRDefault="000153E7" w:rsidP="000153E7">
      <w:pPr>
        <w:spacing w:after="0"/>
        <w:rPr>
          <w:rFonts w:cs="Arial"/>
          <w:lang w:val="fr-FR"/>
        </w:rPr>
      </w:pPr>
    </w:p>
    <w:p w14:paraId="708DC162" w14:textId="77777777" w:rsidR="000153E7" w:rsidRPr="000153E7" w:rsidRDefault="000153E7" w:rsidP="000153E7">
      <w:pPr>
        <w:spacing w:after="0"/>
        <w:rPr>
          <w:rFonts w:cs="Arial"/>
          <w:b/>
          <w:lang w:val="fr-FR"/>
        </w:rPr>
      </w:pPr>
      <w:r w:rsidRPr="000153E7">
        <w:rPr>
          <w:rFonts w:cs="Arial"/>
          <w:b/>
          <w:lang w:val="fr-FR"/>
        </w:rPr>
        <w:t xml:space="preserve">Activité 3 : Réduire la prise intentionnelle et la prise accidentelle des </w:t>
      </w:r>
      <w:proofErr w:type="spellStart"/>
      <w:r w:rsidRPr="000153E7">
        <w:rPr>
          <w:rFonts w:cs="Arial"/>
          <w:b/>
          <w:lang w:val="fr-FR"/>
        </w:rPr>
        <w:t>mobula</w:t>
      </w:r>
      <w:proofErr w:type="spellEnd"/>
    </w:p>
    <w:p w14:paraId="0940BBA6" w14:textId="77777777" w:rsidR="000153E7" w:rsidRPr="000153E7" w:rsidRDefault="000153E7" w:rsidP="000153E7">
      <w:pPr>
        <w:spacing w:after="0"/>
        <w:rPr>
          <w:rFonts w:cs="Arial"/>
          <w:lang w:val="fr-FR"/>
        </w:rPr>
      </w:pPr>
    </w:p>
    <w:p w14:paraId="136B8A47" w14:textId="77777777" w:rsidR="000153E7" w:rsidRPr="000153E7" w:rsidRDefault="000153E7" w:rsidP="000153E7">
      <w:pPr>
        <w:spacing w:after="0"/>
        <w:jc w:val="both"/>
        <w:rPr>
          <w:rFonts w:cs="Arial"/>
          <w:lang w:val="fr-FR"/>
        </w:rPr>
      </w:pPr>
      <w:r w:rsidRPr="000153E7">
        <w:rPr>
          <w:rFonts w:cs="Arial"/>
          <w:lang w:val="fr-FR"/>
        </w:rPr>
        <w:t xml:space="preserve">La Commission des thons de l'océan Indien (CTOI) a adopté une résolution visant à améliorer le recueil de données sur les raies </w:t>
      </w:r>
      <w:proofErr w:type="spellStart"/>
      <w:r w:rsidRPr="000153E7">
        <w:rPr>
          <w:rFonts w:cs="Arial"/>
          <w:lang w:val="fr-FR"/>
        </w:rPr>
        <w:t>mobula</w:t>
      </w:r>
      <w:proofErr w:type="spellEnd"/>
      <w:r w:rsidRPr="000153E7">
        <w:rPr>
          <w:rFonts w:cs="Arial"/>
          <w:lang w:val="fr-FR"/>
        </w:rPr>
        <w:t xml:space="preserve"> et à mettre en œuvre des mesures d'atténuation des prises accidentelles à la suite des recommandations scientifiques établies par le Manta Trust. Il s'agit de la deuxième organisation régionale de gestion des pêches après la Commission interaméricaine du thon tropical (CITT) à adopter une résolution visant à atténuer les prises accidentelles et à améliorer les connaissances scientifiques sur l'espèce. </w:t>
      </w:r>
    </w:p>
    <w:p w14:paraId="1FA47766" w14:textId="77777777" w:rsidR="000153E7" w:rsidRPr="000153E7" w:rsidRDefault="000153E7" w:rsidP="000153E7">
      <w:pPr>
        <w:spacing w:after="0"/>
        <w:jc w:val="both"/>
        <w:rPr>
          <w:rFonts w:cs="Arial"/>
          <w:lang w:val="fr-FR"/>
        </w:rPr>
      </w:pPr>
    </w:p>
    <w:p w14:paraId="038540FA" w14:textId="77777777" w:rsidR="000153E7" w:rsidRPr="000153E7" w:rsidRDefault="000153E7" w:rsidP="000153E7">
      <w:pPr>
        <w:spacing w:after="0"/>
        <w:jc w:val="both"/>
        <w:rPr>
          <w:rFonts w:cs="Arial"/>
          <w:lang w:val="fr-FR"/>
        </w:rPr>
      </w:pPr>
      <w:r w:rsidRPr="000153E7">
        <w:rPr>
          <w:rFonts w:cs="Arial"/>
          <w:lang w:val="fr-FR"/>
        </w:rPr>
        <w:t xml:space="preserve">En l'absence d'informations réelles sur la réalité de la survie et les conditions de survie des raies après leur libération des filets de pêche à la senne coulissante dans le Pacifique Est, M. Stewart et M. Hall ont lancé un projet visant à former des observateurs des pêches afin d'évaluer l'impact de cette pêche sur ces espèces concernées par les prises accidentelles et d'établir des recommandations de meilleures pratiques en matière de relâche pour améliorer le taux de survie des raies. </w:t>
      </w:r>
    </w:p>
    <w:p w14:paraId="2A1A5DC9" w14:textId="77777777" w:rsidR="000153E7" w:rsidRDefault="000153E7" w:rsidP="000153E7">
      <w:pPr>
        <w:spacing w:after="0"/>
        <w:jc w:val="both"/>
        <w:rPr>
          <w:rFonts w:cs="Arial"/>
          <w:lang w:val="fr-FR"/>
        </w:rPr>
      </w:pPr>
      <w:r>
        <w:rPr>
          <w:rFonts w:cs="Arial"/>
          <w:lang w:val="fr-FR"/>
        </w:rPr>
        <w:br w:type="page"/>
      </w:r>
    </w:p>
    <w:p w14:paraId="508CACE1" w14:textId="77777777" w:rsidR="000153E7" w:rsidRPr="000153E7" w:rsidRDefault="000153E7" w:rsidP="000153E7">
      <w:pPr>
        <w:spacing w:after="0"/>
        <w:jc w:val="both"/>
        <w:rPr>
          <w:rFonts w:cs="Arial"/>
          <w:lang w:val="fr-FR"/>
        </w:rPr>
      </w:pPr>
    </w:p>
    <w:p w14:paraId="3FD10ACE" w14:textId="77777777" w:rsidR="000153E7" w:rsidRPr="000153E7" w:rsidRDefault="000153E7" w:rsidP="000153E7">
      <w:pPr>
        <w:spacing w:after="0"/>
        <w:jc w:val="both"/>
        <w:rPr>
          <w:rFonts w:cs="Arial"/>
          <w:lang w:val="fr-FR"/>
        </w:rPr>
      </w:pPr>
      <w:r w:rsidRPr="000153E7">
        <w:rPr>
          <w:rFonts w:cs="Arial"/>
          <w:lang w:val="fr-FR"/>
        </w:rPr>
        <w:t xml:space="preserve">En utilisant de nouveaux outils génétiques pour savoir quelles espèces de </w:t>
      </w:r>
      <w:proofErr w:type="spellStart"/>
      <w:r w:rsidRPr="000153E7">
        <w:rPr>
          <w:rFonts w:cs="Arial"/>
          <w:lang w:val="fr-FR"/>
        </w:rPr>
        <w:t>mobula</w:t>
      </w:r>
      <w:proofErr w:type="spellEnd"/>
      <w:r w:rsidRPr="000153E7">
        <w:rPr>
          <w:rFonts w:cs="Arial"/>
          <w:lang w:val="fr-FR"/>
        </w:rPr>
        <w:t xml:space="preserve"> sont pêchées en prises accidentelles dans la pêche au thon à la senne coulissante dans le Pacifique Est, M. </w:t>
      </w:r>
      <w:proofErr w:type="spellStart"/>
      <w:r w:rsidRPr="000153E7">
        <w:rPr>
          <w:rFonts w:cs="Arial"/>
          <w:lang w:val="fr-FR"/>
        </w:rPr>
        <w:t>Croll</w:t>
      </w:r>
      <w:proofErr w:type="spellEnd"/>
      <w:r w:rsidRPr="000153E7">
        <w:rPr>
          <w:rFonts w:cs="Arial"/>
          <w:lang w:val="fr-FR"/>
        </w:rPr>
        <w:t xml:space="preserve"> et son équipe collaborent avec la Commission interaméricaine du thon tropical pour inverser la tendance concernant ces raies mal connues et particulièrement menacées. Enfin, une étude de doctorat portant sur une analyse globale de la structure des espèces a été réalisée par le M. </w:t>
      </w:r>
      <w:proofErr w:type="spellStart"/>
      <w:r w:rsidRPr="000153E7">
        <w:rPr>
          <w:rFonts w:cs="Arial"/>
          <w:lang w:val="fr-FR"/>
        </w:rPr>
        <w:t>Hosegood</w:t>
      </w:r>
      <w:proofErr w:type="spellEnd"/>
      <w:r w:rsidRPr="000153E7">
        <w:rPr>
          <w:rFonts w:cs="Arial"/>
          <w:lang w:val="fr-FR"/>
        </w:rPr>
        <w:t xml:space="preserve"> en 2019. La génétique est un puissant outil de conservation et les analyses génétiques nous aident à identifier correctement les espèces et à découvrir les populations les plus en difficulté.</w:t>
      </w:r>
    </w:p>
    <w:p w14:paraId="51985D39" w14:textId="77777777" w:rsidR="000153E7" w:rsidRPr="000153E7" w:rsidRDefault="000153E7" w:rsidP="000153E7">
      <w:pPr>
        <w:spacing w:after="0"/>
        <w:jc w:val="both"/>
        <w:rPr>
          <w:rFonts w:cs="Arial"/>
          <w:lang w:val="fr-FR"/>
        </w:rPr>
      </w:pPr>
    </w:p>
    <w:p w14:paraId="5D3D2C1F" w14:textId="77777777" w:rsidR="000153E7" w:rsidRPr="000153E7" w:rsidRDefault="000153E7" w:rsidP="000153E7">
      <w:pPr>
        <w:spacing w:after="0"/>
        <w:jc w:val="both"/>
        <w:rPr>
          <w:rFonts w:cs="Arial"/>
          <w:b/>
          <w:lang w:val="fr-FR"/>
        </w:rPr>
      </w:pPr>
      <w:r w:rsidRPr="000153E7">
        <w:rPr>
          <w:rFonts w:cs="Arial"/>
          <w:b/>
          <w:lang w:val="fr-FR"/>
        </w:rPr>
        <w:t>Activité 4 : Surveiller, évaluer et adapter les stratégies de conservation et de gestion</w:t>
      </w:r>
    </w:p>
    <w:p w14:paraId="0ED287FE" w14:textId="77777777" w:rsidR="000153E7" w:rsidRPr="000153E7" w:rsidRDefault="000153E7" w:rsidP="000153E7">
      <w:pPr>
        <w:spacing w:after="0"/>
        <w:jc w:val="both"/>
        <w:rPr>
          <w:rFonts w:cs="Arial"/>
          <w:lang w:val="fr-FR"/>
        </w:rPr>
      </w:pPr>
    </w:p>
    <w:p w14:paraId="3DB7CFE0" w14:textId="77777777" w:rsidR="000153E7" w:rsidRPr="000153E7" w:rsidRDefault="000153E7" w:rsidP="000153E7">
      <w:pPr>
        <w:spacing w:after="0"/>
        <w:jc w:val="both"/>
        <w:rPr>
          <w:rFonts w:cs="Arial"/>
          <w:lang w:val="fr-FR"/>
        </w:rPr>
      </w:pPr>
      <w:r w:rsidRPr="000153E7">
        <w:rPr>
          <w:lang w:val="fr-FR"/>
        </w:rPr>
        <w:t xml:space="preserve">La </w:t>
      </w:r>
      <w:proofErr w:type="spellStart"/>
      <w:r w:rsidRPr="000153E7">
        <w:rPr>
          <w:rFonts w:cs="Arial"/>
          <w:i/>
          <w:lang w:val="fr-FR"/>
        </w:rPr>
        <w:t>mobula</w:t>
      </w:r>
      <w:proofErr w:type="spellEnd"/>
      <w:r w:rsidRPr="000153E7">
        <w:rPr>
          <w:rFonts w:cs="Arial"/>
          <w:i/>
          <w:lang w:val="fr-FR"/>
        </w:rPr>
        <w:t xml:space="preserve"> </w:t>
      </w:r>
      <w:proofErr w:type="spellStart"/>
      <w:r w:rsidRPr="000153E7">
        <w:rPr>
          <w:rFonts w:cs="Arial"/>
          <w:i/>
          <w:lang w:val="fr-FR"/>
        </w:rPr>
        <w:t>birostris</w:t>
      </w:r>
      <w:proofErr w:type="spellEnd"/>
      <w:r w:rsidRPr="000153E7">
        <w:rPr>
          <w:rFonts w:cs="Arial"/>
          <w:lang w:val="fr-FR"/>
        </w:rPr>
        <w:t xml:space="preserve"> a été ajoutée à la liste des espèces protégées aux États-Unis d'Amérique et des plans de gestion de la conservation sont en cours d'élaboration pour mieux protéger cette espèce. La NOAA (Administration nationale américaine des océans et de l'atmosphère) concentre ses efforts de recherche sur cette espèce et a établi des collaborations avec des chercheurs sur les raies </w:t>
      </w:r>
      <w:proofErr w:type="spellStart"/>
      <w:r w:rsidRPr="000153E7">
        <w:rPr>
          <w:rFonts w:cs="Arial"/>
          <w:lang w:val="fr-FR"/>
        </w:rPr>
        <w:t>manta</w:t>
      </w:r>
      <w:proofErr w:type="spellEnd"/>
      <w:r w:rsidRPr="000153E7">
        <w:rPr>
          <w:rFonts w:cs="Arial"/>
          <w:lang w:val="fr-FR"/>
        </w:rPr>
        <w:t xml:space="preserve"> le long de la route migratoire de la </w:t>
      </w:r>
      <w:proofErr w:type="spellStart"/>
      <w:r w:rsidRPr="000153E7">
        <w:rPr>
          <w:rFonts w:cs="Arial"/>
          <w:i/>
          <w:lang w:val="fr-FR"/>
        </w:rPr>
        <w:t>mobula</w:t>
      </w:r>
      <w:proofErr w:type="spellEnd"/>
      <w:r w:rsidRPr="000153E7">
        <w:rPr>
          <w:rFonts w:cs="Arial"/>
          <w:i/>
          <w:lang w:val="fr-FR"/>
        </w:rPr>
        <w:t xml:space="preserve"> </w:t>
      </w:r>
      <w:proofErr w:type="spellStart"/>
      <w:r w:rsidRPr="000153E7">
        <w:rPr>
          <w:rFonts w:cs="Arial"/>
          <w:i/>
          <w:lang w:val="fr-FR"/>
        </w:rPr>
        <w:t>birostris</w:t>
      </w:r>
      <w:proofErr w:type="spellEnd"/>
      <w:r w:rsidRPr="000153E7">
        <w:rPr>
          <w:rFonts w:cs="Arial"/>
          <w:lang w:val="fr-FR"/>
        </w:rPr>
        <w:t xml:space="preserve"> au Mexique et au Pérou. </w:t>
      </w:r>
    </w:p>
    <w:p w14:paraId="4FAE8B7B" w14:textId="77777777" w:rsidR="000153E7" w:rsidRPr="000153E7" w:rsidRDefault="000153E7" w:rsidP="000153E7">
      <w:pPr>
        <w:spacing w:after="0"/>
        <w:jc w:val="both"/>
        <w:rPr>
          <w:rFonts w:cs="Arial"/>
          <w:lang w:val="fr-FR"/>
        </w:rPr>
      </w:pPr>
    </w:p>
    <w:p w14:paraId="7629D5FB" w14:textId="77777777" w:rsidR="000153E7" w:rsidRPr="000153E7" w:rsidRDefault="000153E7" w:rsidP="000153E7">
      <w:pPr>
        <w:spacing w:after="0"/>
        <w:jc w:val="both"/>
        <w:rPr>
          <w:rFonts w:cs="Arial"/>
          <w:lang w:val="fr-FR"/>
        </w:rPr>
      </w:pPr>
      <w:r w:rsidRPr="000153E7">
        <w:rPr>
          <w:rFonts w:cs="Arial"/>
          <w:lang w:val="fr-FR"/>
        </w:rPr>
        <w:t xml:space="preserve">Avec la </w:t>
      </w:r>
      <w:proofErr w:type="spellStart"/>
      <w:r w:rsidRPr="000153E7">
        <w:rPr>
          <w:rFonts w:cs="Arial"/>
          <w:lang w:val="fr-FR"/>
        </w:rPr>
        <w:t>Wildlife</w:t>
      </w:r>
      <w:proofErr w:type="spellEnd"/>
      <w:r w:rsidRPr="000153E7">
        <w:rPr>
          <w:rFonts w:cs="Arial"/>
          <w:lang w:val="fr-FR"/>
        </w:rPr>
        <w:t xml:space="preserve"> Conservation Society et la Misool </w:t>
      </w:r>
      <w:proofErr w:type="spellStart"/>
      <w:r w:rsidRPr="000153E7">
        <w:rPr>
          <w:rFonts w:cs="Arial"/>
          <w:lang w:val="fr-FR"/>
        </w:rPr>
        <w:t>Foundation</w:t>
      </w:r>
      <w:proofErr w:type="spellEnd"/>
      <w:r w:rsidRPr="000153E7">
        <w:rPr>
          <w:rFonts w:cs="Arial"/>
          <w:lang w:val="fr-FR"/>
        </w:rPr>
        <w:t xml:space="preserve">, financée par le Shark Conservation </w:t>
      </w:r>
      <w:proofErr w:type="spellStart"/>
      <w:r w:rsidRPr="000153E7">
        <w:rPr>
          <w:rFonts w:cs="Arial"/>
          <w:lang w:val="fr-FR"/>
        </w:rPr>
        <w:t>Fund</w:t>
      </w:r>
      <w:proofErr w:type="spellEnd"/>
      <w:r w:rsidRPr="000153E7">
        <w:rPr>
          <w:rFonts w:cs="Arial"/>
          <w:lang w:val="fr-FR"/>
        </w:rPr>
        <w:t xml:space="preserve">, le Manta Trust poursuivra ses travaux en Indonésie pour élaborer et mettre en œuvre des réformes de gestion fondées sur la science. L’objectif est d’aider le gouvernement indonésien à mettre en œuvre efficacement la CITES pour les raies </w:t>
      </w:r>
      <w:proofErr w:type="spellStart"/>
      <w:r w:rsidRPr="000153E7">
        <w:rPr>
          <w:rFonts w:cs="Arial"/>
          <w:lang w:val="fr-FR"/>
        </w:rPr>
        <w:t>mobula</w:t>
      </w:r>
      <w:proofErr w:type="spellEnd"/>
      <w:r w:rsidRPr="000153E7">
        <w:rPr>
          <w:rFonts w:cs="Arial"/>
          <w:lang w:val="fr-FR"/>
        </w:rPr>
        <w:t xml:space="preserve">, ce qui permettra de réduire la mortalité des </w:t>
      </w:r>
      <w:proofErr w:type="spellStart"/>
      <w:r w:rsidRPr="000153E7">
        <w:rPr>
          <w:rFonts w:cs="Arial"/>
          <w:lang w:val="fr-FR"/>
        </w:rPr>
        <w:t>mobula</w:t>
      </w:r>
      <w:proofErr w:type="spellEnd"/>
      <w:r w:rsidRPr="000153E7">
        <w:rPr>
          <w:rFonts w:cs="Arial"/>
          <w:lang w:val="fr-FR"/>
        </w:rPr>
        <w:t xml:space="preserve"> dans les pêches au filet maillant. Nous identifierons des solutions pratiques pour réduire les prises accidentelles de </w:t>
      </w:r>
      <w:proofErr w:type="spellStart"/>
      <w:r w:rsidRPr="000153E7">
        <w:rPr>
          <w:rFonts w:cs="Arial"/>
          <w:lang w:val="fr-FR"/>
        </w:rPr>
        <w:t>mobula</w:t>
      </w:r>
      <w:proofErr w:type="spellEnd"/>
      <w:r w:rsidRPr="000153E7">
        <w:rPr>
          <w:rFonts w:cs="Arial"/>
          <w:lang w:val="fr-FR"/>
        </w:rPr>
        <w:t xml:space="preserve"> et mettre en œuvre la CITES, qui peuvent être intégrées aux plans de gestion de la pêche et aux politiques de mise en œuvre de la CITES. Nous aiderons également les parties prenantes à améliorer et à mettre en œuvre des cadres stratégiques aux niveaux national, provincial et local, axés sur la recherche.</w:t>
      </w:r>
    </w:p>
    <w:p w14:paraId="3E02F864" w14:textId="77777777" w:rsidR="000153E7" w:rsidRPr="000153E7" w:rsidRDefault="000153E7" w:rsidP="000153E7">
      <w:pPr>
        <w:spacing w:after="0"/>
        <w:rPr>
          <w:rFonts w:cs="Arial"/>
          <w:lang w:val="fr-FR"/>
        </w:rPr>
      </w:pPr>
    </w:p>
    <w:p w14:paraId="12FFF810" w14:textId="77777777" w:rsidR="000153E7" w:rsidRPr="000153E7" w:rsidRDefault="000153E7" w:rsidP="000153E7">
      <w:pPr>
        <w:pStyle w:val="ListParagraph"/>
        <w:widowControl/>
        <w:numPr>
          <w:ilvl w:val="0"/>
          <w:numId w:val="13"/>
        </w:numPr>
        <w:suppressAutoHyphens w:val="0"/>
        <w:autoSpaceDE/>
        <w:autoSpaceDN/>
        <w:spacing w:after="120"/>
        <w:ind w:left="540" w:hanging="540"/>
        <w:textAlignment w:val="auto"/>
        <w:rPr>
          <w:rFonts w:cs="Arial"/>
          <w:sz w:val="22"/>
          <w:szCs w:val="22"/>
          <w:lang w:val="fr-FR"/>
        </w:rPr>
      </w:pPr>
      <w:r w:rsidRPr="000153E7">
        <w:rPr>
          <w:rFonts w:cs="Arial"/>
          <w:sz w:val="22"/>
          <w:szCs w:val="22"/>
          <w:lang w:val="fr-FR"/>
        </w:rPr>
        <w:t>MODIFICATIONS APPORTÉES À LA VERSION ORIGINALE DE L’ACTION CONCERTÉE (LE CAS ÉCHÉANT)</w:t>
      </w:r>
    </w:p>
    <w:p w14:paraId="00DC283A" w14:textId="77777777" w:rsidR="000153E7" w:rsidRPr="000153E7" w:rsidRDefault="000153E7" w:rsidP="000153E7">
      <w:pPr>
        <w:tabs>
          <w:tab w:val="left" w:pos="5040"/>
          <w:tab w:val="left" w:pos="5760"/>
          <w:tab w:val="left" w:pos="6008"/>
          <w:tab w:val="left" w:pos="6480"/>
          <w:tab w:val="left" w:pos="7200"/>
          <w:tab w:val="left" w:pos="7920"/>
          <w:tab w:val="left" w:pos="8640"/>
        </w:tabs>
        <w:spacing w:after="0"/>
        <w:jc w:val="both"/>
        <w:rPr>
          <w:rFonts w:cs="Arial"/>
          <w:lang w:val="fr-FR"/>
        </w:rPr>
      </w:pPr>
    </w:p>
    <w:p w14:paraId="18FFE535" w14:textId="77777777" w:rsidR="000153E7" w:rsidRPr="000153E7" w:rsidRDefault="000153E7" w:rsidP="000153E7">
      <w:pPr>
        <w:tabs>
          <w:tab w:val="left" w:pos="5040"/>
          <w:tab w:val="left" w:pos="5760"/>
          <w:tab w:val="left" w:pos="6008"/>
          <w:tab w:val="left" w:pos="6480"/>
          <w:tab w:val="left" w:pos="7200"/>
          <w:tab w:val="left" w:pos="7920"/>
          <w:tab w:val="left" w:pos="8640"/>
        </w:tabs>
        <w:spacing w:after="0"/>
        <w:jc w:val="both"/>
        <w:rPr>
          <w:rFonts w:cs="Arial"/>
          <w:lang w:val="fr-FR"/>
        </w:rPr>
      </w:pPr>
      <w:r w:rsidRPr="000153E7">
        <w:rPr>
          <w:rFonts w:cs="Arial"/>
          <w:lang w:val="fr-FR"/>
        </w:rPr>
        <w:t xml:space="preserve">Les activités des actions concertées ont été modifiées pour s'aligner sur la stratégie et le plan d'action globaux de Manta Trust, qui constituent désormais le document de référence clé. </w:t>
      </w:r>
    </w:p>
    <w:p w14:paraId="2C08D535" w14:textId="77777777" w:rsidR="000153E7" w:rsidRPr="000153E7" w:rsidRDefault="000153E7" w:rsidP="000153E7">
      <w:pPr>
        <w:tabs>
          <w:tab w:val="left" w:pos="5040"/>
          <w:tab w:val="left" w:pos="5760"/>
          <w:tab w:val="left" w:pos="6008"/>
          <w:tab w:val="left" w:pos="6480"/>
          <w:tab w:val="left" w:pos="7200"/>
          <w:tab w:val="left" w:pos="7920"/>
          <w:tab w:val="left" w:pos="8640"/>
        </w:tabs>
        <w:spacing w:after="0"/>
        <w:rPr>
          <w:rFonts w:cs="Arial"/>
          <w:lang w:val="fr-FR"/>
        </w:rPr>
      </w:pPr>
    </w:p>
    <w:p w14:paraId="69E82503" w14:textId="77777777" w:rsidR="000153E7" w:rsidRPr="000153E7" w:rsidRDefault="000153E7" w:rsidP="000153E7">
      <w:pPr>
        <w:tabs>
          <w:tab w:val="left" w:pos="5040"/>
          <w:tab w:val="left" w:pos="5760"/>
          <w:tab w:val="left" w:pos="6008"/>
          <w:tab w:val="left" w:pos="6480"/>
          <w:tab w:val="left" w:pos="7200"/>
          <w:tab w:val="left" w:pos="7920"/>
          <w:tab w:val="left" w:pos="8640"/>
        </w:tabs>
        <w:spacing w:after="0"/>
        <w:jc w:val="both"/>
        <w:rPr>
          <w:rFonts w:cs="Arial"/>
          <w:lang w:val="fr-FR"/>
        </w:rPr>
      </w:pPr>
      <w:r w:rsidRPr="000153E7">
        <w:rPr>
          <w:rFonts w:cs="Arial"/>
          <w:lang w:val="fr-FR"/>
        </w:rPr>
        <w:t xml:space="preserve">La version originale de l'action Activité 1 visant à examiner la stratégie globale de Lawson </w:t>
      </w:r>
      <w:r w:rsidRPr="000153E7">
        <w:rPr>
          <w:rFonts w:cs="Arial"/>
          <w:i/>
          <w:lang w:val="fr-FR"/>
        </w:rPr>
        <w:t>et al.</w:t>
      </w:r>
      <w:r w:rsidRPr="000153E7">
        <w:rPr>
          <w:rFonts w:cs="Arial"/>
          <w:lang w:val="fr-FR"/>
        </w:rPr>
        <w:t xml:space="preserve"> (2017) a été supprimée compte tenu du fait que ces informations sont intégrées à la stratégie et au plan d'action globaux de Manta Trust.</w:t>
      </w:r>
    </w:p>
    <w:p w14:paraId="09E0C29E" w14:textId="77777777" w:rsidR="000153E7" w:rsidRPr="000153E7" w:rsidRDefault="000153E7" w:rsidP="000153E7">
      <w:pPr>
        <w:tabs>
          <w:tab w:val="left" w:pos="5040"/>
          <w:tab w:val="left" w:pos="5760"/>
          <w:tab w:val="left" w:pos="6008"/>
          <w:tab w:val="left" w:pos="6480"/>
          <w:tab w:val="left" w:pos="7200"/>
          <w:tab w:val="left" w:pos="7920"/>
          <w:tab w:val="left" w:pos="8640"/>
        </w:tabs>
        <w:spacing w:after="0"/>
        <w:rPr>
          <w:rFonts w:cs="Arial"/>
          <w:lang w:val="fr-FR"/>
        </w:rPr>
      </w:pPr>
    </w:p>
    <w:p w14:paraId="0E96CD04" w14:textId="77777777" w:rsidR="000153E7" w:rsidRPr="000153E7" w:rsidRDefault="000153E7" w:rsidP="000153E7">
      <w:pPr>
        <w:tabs>
          <w:tab w:val="left" w:pos="5040"/>
          <w:tab w:val="left" w:pos="5760"/>
          <w:tab w:val="left" w:pos="6008"/>
          <w:tab w:val="left" w:pos="6480"/>
          <w:tab w:val="left" w:pos="7200"/>
          <w:tab w:val="left" w:pos="7920"/>
          <w:tab w:val="left" w:pos="8640"/>
        </w:tabs>
        <w:spacing w:after="0"/>
        <w:jc w:val="both"/>
        <w:rPr>
          <w:rFonts w:cs="Arial"/>
          <w:lang w:val="fr-FR"/>
        </w:rPr>
      </w:pPr>
      <w:r w:rsidRPr="000153E7">
        <w:rPr>
          <w:rFonts w:cs="Arial"/>
          <w:lang w:val="fr-FR"/>
        </w:rPr>
        <w:t xml:space="preserve">La liste des espèces et les aires de répartition ont été mises à jour pour refléter les connaissances les plus récentes, conformément au Guide des raies </w:t>
      </w:r>
      <w:proofErr w:type="spellStart"/>
      <w:r w:rsidRPr="000153E7">
        <w:rPr>
          <w:rFonts w:cs="Arial"/>
          <w:lang w:val="fr-FR"/>
        </w:rPr>
        <w:t>manta</w:t>
      </w:r>
      <w:proofErr w:type="spellEnd"/>
      <w:r w:rsidRPr="000153E7">
        <w:rPr>
          <w:rFonts w:cs="Arial"/>
          <w:lang w:val="fr-FR"/>
        </w:rPr>
        <w:t xml:space="preserve"> et diables de mer du monde (Stevens </w:t>
      </w:r>
      <w:r w:rsidRPr="000153E7">
        <w:rPr>
          <w:rFonts w:cs="Arial"/>
          <w:i/>
          <w:lang w:val="fr-FR"/>
        </w:rPr>
        <w:t>et al.</w:t>
      </w:r>
      <w:r w:rsidRPr="000153E7">
        <w:rPr>
          <w:rFonts w:cs="Arial"/>
          <w:lang w:val="fr-FR"/>
        </w:rPr>
        <w:t>, 2018).</w:t>
      </w:r>
    </w:p>
    <w:p w14:paraId="4A43CCF9" w14:textId="77777777" w:rsidR="000153E7" w:rsidRPr="000153E7" w:rsidRDefault="000153E7" w:rsidP="000153E7">
      <w:pPr>
        <w:spacing w:after="0"/>
        <w:rPr>
          <w:rFonts w:cs="Arial"/>
          <w:lang w:val="fr-FR"/>
        </w:rPr>
      </w:pPr>
    </w:p>
    <w:p w14:paraId="261B40FA" w14:textId="77777777" w:rsidR="000153E7" w:rsidRPr="000153E7" w:rsidRDefault="000153E7" w:rsidP="000153E7">
      <w:pPr>
        <w:pStyle w:val="ListParagraph"/>
        <w:widowControl/>
        <w:numPr>
          <w:ilvl w:val="0"/>
          <w:numId w:val="13"/>
        </w:numPr>
        <w:suppressAutoHyphens w:val="0"/>
        <w:autoSpaceDE/>
        <w:autoSpaceDN/>
        <w:spacing w:after="120"/>
        <w:ind w:left="540" w:hanging="540"/>
        <w:textAlignment w:val="auto"/>
        <w:rPr>
          <w:rFonts w:cs="Arial"/>
          <w:sz w:val="22"/>
          <w:szCs w:val="22"/>
        </w:rPr>
      </w:pPr>
      <w:r w:rsidRPr="000153E7">
        <w:rPr>
          <w:rFonts w:cs="Arial"/>
          <w:sz w:val="22"/>
          <w:szCs w:val="22"/>
        </w:rPr>
        <w:t xml:space="preserve">RÉFÉRENCES (le </w:t>
      </w:r>
      <w:proofErr w:type="spellStart"/>
      <w:r w:rsidRPr="000153E7">
        <w:rPr>
          <w:rFonts w:cs="Arial"/>
          <w:sz w:val="22"/>
          <w:szCs w:val="22"/>
        </w:rPr>
        <w:t>cas</w:t>
      </w:r>
      <w:proofErr w:type="spellEnd"/>
      <w:r w:rsidRPr="000153E7">
        <w:rPr>
          <w:rFonts w:cs="Arial"/>
          <w:sz w:val="22"/>
          <w:szCs w:val="22"/>
        </w:rPr>
        <w:t xml:space="preserve"> </w:t>
      </w:r>
      <w:proofErr w:type="spellStart"/>
      <w:r w:rsidRPr="000153E7">
        <w:rPr>
          <w:rFonts w:cs="Arial"/>
          <w:sz w:val="22"/>
          <w:szCs w:val="22"/>
        </w:rPr>
        <w:t>échéant</w:t>
      </w:r>
      <w:proofErr w:type="spellEnd"/>
      <w:r w:rsidRPr="000153E7">
        <w:rPr>
          <w:rFonts w:cs="Arial"/>
          <w:sz w:val="22"/>
          <w:szCs w:val="22"/>
        </w:rPr>
        <w:t>)</w:t>
      </w:r>
    </w:p>
    <w:p w14:paraId="7E988C76" w14:textId="77777777" w:rsidR="000153E7" w:rsidRPr="00017DD1" w:rsidRDefault="000153E7" w:rsidP="000153E7">
      <w:pPr>
        <w:spacing w:after="0"/>
        <w:rPr>
          <w:rFonts w:cs="Arial"/>
        </w:rPr>
      </w:pPr>
    </w:p>
    <w:p w14:paraId="3D517C4F" w14:textId="77777777" w:rsidR="000153E7" w:rsidRPr="000153E7" w:rsidRDefault="00D25929" w:rsidP="000153E7">
      <w:pPr>
        <w:spacing w:after="0"/>
        <w:rPr>
          <w:rFonts w:cs="Arial"/>
          <w:lang w:val="fr-FR"/>
        </w:rPr>
      </w:pPr>
      <w:hyperlink r:id="rId13" w:history="1">
        <w:r w:rsidR="000153E7" w:rsidRPr="000153E7">
          <w:rPr>
            <w:rStyle w:val="Hyperlink"/>
            <w:rFonts w:cs="Arial"/>
            <w:color w:val="auto"/>
            <w:lang w:val="fr-FR"/>
          </w:rPr>
          <w:t xml:space="preserve">Résolution de la CTOI sur les raies </w:t>
        </w:r>
        <w:proofErr w:type="spellStart"/>
        <w:r w:rsidR="000153E7" w:rsidRPr="000153E7">
          <w:rPr>
            <w:rStyle w:val="Hyperlink"/>
            <w:rFonts w:cs="Arial"/>
            <w:color w:val="auto"/>
            <w:lang w:val="fr-FR"/>
          </w:rPr>
          <w:t>mobula</w:t>
        </w:r>
        <w:proofErr w:type="spellEnd"/>
      </w:hyperlink>
      <w:r w:rsidR="000153E7" w:rsidRPr="000153E7">
        <w:rPr>
          <w:rFonts w:cs="Arial"/>
          <w:lang w:val="fr-FR"/>
        </w:rPr>
        <w:t xml:space="preserve"> </w:t>
      </w:r>
    </w:p>
    <w:p w14:paraId="7A1ABCD6" w14:textId="77777777" w:rsidR="000153E7" w:rsidRPr="000153E7" w:rsidRDefault="000153E7" w:rsidP="000153E7">
      <w:pPr>
        <w:spacing w:after="0"/>
        <w:rPr>
          <w:rFonts w:cs="Arial"/>
          <w:lang w:val="fr-FR"/>
        </w:rPr>
      </w:pPr>
    </w:p>
    <w:p w14:paraId="6ECB4B49" w14:textId="77777777" w:rsidR="000153E7" w:rsidRPr="000153E7" w:rsidRDefault="00D25929" w:rsidP="000153E7">
      <w:pPr>
        <w:spacing w:after="0"/>
        <w:rPr>
          <w:rFonts w:cs="Arial"/>
          <w:lang w:val="fr-FR"/>
        </w:rPr>
      </w:pPr>
      <w:hyperlink r:id="rId14" w:history="1">
        <w:r w:rsidR="000153E7" w:rsidRPr="000153E7">
          <w:rPr>
            <w:rStyle w:val="Hyperlink"/>
            <w:rFonts w:cs="Arial"/>
            <w:color w:val="auto"/>
            <w:lang w:val="fr-FR"/>
          </w:rPr>
          <w:t xml:space="preserve">Stratégie globale et plan d'action pour la conservation des raies </w:t>
        </w:r>
        <w:proofErr w:type="spellStart"/>
        <w:r w:rsidR="000153E7" w:rsidRPr="000153E7">
          <w:rPr>
            <w:rStyle w:val="Hyperlink"/>
            <w:rFonts w:cs="Arial"/>
            <w:color w:val="auto"/>
            <w:lang w:val="fr-FR"/>
          </w:rPr>
          <w:t>mobula</w:t>
        </w:r>
        <w:proofErr w:type="spellEnd"/>
      </w:hyperlink>
    </w:p>
    <w:p w14:paraId="08141EF1" w14:textId="77777777" w:rsidR="000153E7" w:rsidRPr="000153E7" w:rsidRDefault="000153E7" w:rsidP="000153E7">
      <w:pPr>
        <w:spacing w:after="0"/>
        <w:rPr>
          <w:rFonts w:cs="Arial"/>
          <w:lang w:val="fr-FR"/>
        </w:rPr>
      </w:pPr>
    </w:p>
    <w:p w14:paraId="06F3BAED" w14:textId="77777777" w:rsidR="000153E7" w:rsidRPr="000153E7" w:rsidRDefault="00D25929" w:rsidP="000153E7">
      <w:pPr>
        <w:spacing w:after="0"/>
        <w:rPr>
          <w:rFonts w:cs="Arial"/>
          <w:lang w:val="fr-FR"/>
        </w:rPr>
      </w:pPr>
      <w:hyperlink r:id="rId15" w:history="1">
        <w:r w:rsidR="000153E7" w:rsidRPr="000153E7">
          <w:rPr>
            <w:rStyle w:val="Hyperlink"/>
            <w:rFonts w:cs="Arial"/>
            <w:color w:val="auto"/>
            <w:lang w:val="fr-FR"/>
          </w:rPr>
          <w:t xml:space="preserve">Priorités de recherche pour une conservation efficace de la raie </w:t>
        </w:r>
        <w:proofErr w:type="spellStart"/>
        <w:r w:rsidR="000153E7" w:rsidRPr="000153E7">
          <w:rPr>
            <w:rStyle w:val="Hyperlink"/>
            <w:rFonts w:cs="Arial"/>
            <w:color w:val="auto"/>
            <w:lang w:val="fr-FR"/>
          </w:rPr>
          <w:t>manta</w:t>
        </w:r>
        <w:proofErr w:type="spellEnd"/>
        <w:r w:rsidR="000153E7" w:rsidRPr="000153E7">
          <w:rPr>
            <w:rStyle w:val="Hyperlink"/>
            <w:rFonts w:cs="Arial"/>
            <w:color w:val="auto"/>
            <w:lang w:val="fr-FR"/>
          </w:rPr>
          <w:t xml:space="preserve"> et des diables de mer</w:t>
        </w:r>
      </w:hyperlink>
    </w:p>
    <w:p w14:paraId="4F56D27D" w14:textId="77777777" w:rsidR="000153E7" w:rsidRPr="000153E7" w:rsidRDefault="000153E7" w:rsidP="000153E7">
      <w:pPr>
        <w:spacing w:after="0"/>
        <w:rPr>
          <w:rFonts w:cs="Arial"/>
          <w:lang w:val="fr-FR"/>
        </w:rPr>
      </w:pPr>
    </w:p>
    <w:p w14:paraId="50D5EEAF" w14:textId="77777777" w:rsidR="000153E7" w:rsidRPr="000153E7" w:rsidRDefault="000153E7" w:rsidP="000153E7">
      <w:pPr>
        <w:pStyle w:val="ListParagraph"/>
        <w:widowControl/>
        <w:numPr>
          <w:ilvl w:val="0"/>
          <w:numId w:val="13"/>
        </w:numPr>
        <w:suppressAutoHyphens w:val="0"/>
        <w:autoSpaceDE/>
        <w:autoSpaceDN/>
        <w:spacing w:after="120"/>
        <w:ind w:left="706" w:hanging="706"/>
        <w:textAlignment w:val="auto"/>
        <w:rPr>
          <w:rFonts w:cs="Arial"/>
          <w:sz w:val="22"/>
          <w:szCs w:val="22"/>
        </w:rPr>
      </w:pPr>
      <w:r w:rsidRPr="000153E7">
        <w:rPr>
          <w:rFonts w:cs="Arial"/>
          <w:sz w:val="22"/>
          <w:szCs w:val="22"/>
        </w:rPr>
        <w:t>ACTION</w:t>
      </w:r>
    </w:p>
    <w:p w14:paraId="3A329148" w14:textId="77777777" w:rsidR="000153E7" w:rsidRPr="000153E7" w:rsidRDefault="000153E7" w:rsidP="000153E7">
      <w:pPr>
        <w:tabs>
          <w:tab w:val="left" w:pos="0"/>
          <w:tab w:val="left" w:pos="8640"/>
        </w:tabs>
        <w:spacing w:after="0"/>
        <w:jc w:val="both"/>
        <w:rPr>
          <w:rFonts w:cs="Arial"/>
        </w:rPr>
      </w:pPr>
    </w:p>
    <w:p w14:paraId="40FC4B9A" w14:textId="77777777" w:rsidR="000153E7" w:rsidRPr="000153E7" w:rsidRDefault="000153E7" w:rsidP="000153E7">
      <w:pPr>
        <w:pStyle w:val="ListParagraph"/>
        <w:tabs>
          <w:tab w:val="left" w:pos="0"/>
          <w:tab w:val="left" w:pos="8640"/>
        </w:tabs>
        <w:ind w:left="0"/>
        <w:jc w:val="both"/>
        <w:rPr>
          <w:rFonts w:cs="Arial"/>
          <w:sz w:val="22"/>
          <w:szCs w:val="22"/>
          <w:lang w:val="fr-FR"/>
        </w:rPr>
      </w:pPr>
      <w:r w:rsidRPr="000153E7">
        <w:rPr>
          <w:rFonts w:cs="Arial"/>
          <w:sz w:val="22"/>
          <w:szCs w:val="22"/>
          <w:lang w:val="fr-FR"/>
        </w:rPr>
        <w:t>Il est recommandé de renouveler l'</w:t>
      </w:r>
      <w:r>
        <w:rPr>
          <w:rFonts w:cs="Arial"/>
          <w:sz w:val="22"/>
          <w:szCs w:val="22"/>
          <w:lang w:val="fr-FR"/>
        </w:rPr>
        <w:t>A</w:t>
      </w:r>
      <w:r w:rsidRPr="000153E7">
        <w:rPr>
          <w:rFonts w:cs="Arial"/>
          <w:sz w:val="22"/>
          <w:szCs w:val="22"/>
          <w:lang w:val="fr-FR"/>
        </w:rPr>
        <w:t>ction concertée (voir la proposition révisée d'</w:t>
      </w:r>
      <w:r>
        <w:rPr>
          <w:rFonts w:cs="Arial"/>
          <w:sz w:val="22"/>
          <w:szCs w:val="22"/>
          <w:lang w:val="fr-FR"/>
        </w:rPr>
        <w:t>A</w:t>
      </w:r>
      <w:r w:rsidRPr="000153E7">
        <w:rPr>
          <w:rFonts w:cs="Arial"/>
          <w:sz w:val="22"/>
          <w:szCs w:val="22"/>
          <w:lang w:val="fr-FR"/>
        </w:rPr>
        <w:t>ction concertée présentée à l'Annexe du présent document). Compte tenu du fait que les activités n'étaient pas encore terminées et ont été mises à jour, l'action concertée devrait être prolongée pour la période triennale suivante.</w:t>
      </w:r>
    </w:p>
    <w:p w14:paraId="29ED219F" w14:textId="77777777" w:rsidR="000153E7" w:rsidRDefault="000153E7" w:rsidP="000153E7">
      <w:pPr>
        <w:pStyle w:val="ListParagraph"/>
        <w:ind w:left="0"/>
        <w:jc w:val="both"/>
        <w:rPr>
          <w:sz w:val="22"/>
          <w:szCs w:val="22"/>
          <w:lang w:val="fr-FR"/>
        </w:rPr>
        <w:sectPr w:rsidR="000153E7" w:rsidSect="000153E7">
          <w:headerReference w:type="default" r:id="rId16"/>
          <w:footerReference w:type="even" r:id="rId17"/>
          <w:footerReference w:type="default" r:id="rId18"/>
          <w:headerReference w:type="first" r:id="rId19"/>
          <w:footerReference w:type="first" r:id="rId20"/>
          <w:endnotePr>
            <w:numFmt w:val="decimal"/>
          </w:endnotePr>
          <w:pgSz w:w="11905" w:h="16837"/>
          <w:pgMar w:top="1134" w:right="1134" w:bottom="1134" w:left="1134" w:header="432" w:footer="432" w:gutter="0"/>
          <w:cols w:space="720"/>
          <w:titlePg/>
          <w:docGrid w:linePitch="299"/>
        </w:sectPr>
      </w:pPr>
    </w:p>
    <w:p w14:paraId="092F9FF7" w14:textId="77777777" w:rsidR="00C256AE" w:rsidRDefault="00C256AE" w:rsidP="00C256AE">
      <w:pPr>
        <w:pStyle w:val="Heading2"/>
        <w:keepNext w:val="0"/>
        <w:ind w:left="-90" w:right="-367"/>
        <w:jc w:val="center"/>
        <w:rPr>
          <w:rFonts w:cs="Arial"/>
          <w:sz w:val="22"/>
          <w:szCs w:val="22"/>
          <w:lang w:val="fr-FR"/>
        </w:rPr>
      </w:pPr>
      <w:r>
        <w:rPr>
          <w:rFonts w:cs="Arial"/>
          <w:sz w:val="22"/>
          <w:lang w:val="fr-FR"/>
        </w:rPr>
        <w:lastRenderedPageBreak/>
        <w:t xml:space="preserve">ACTION CONCERTÉE POUR LES RAIES DU GENRE MOBULA </w:t>
      </w:r>
      <w:r>
        <w:rPr>
          <w:rFonts w:cs="Arial"/>
          <w:i/>
          <w:iCs/>
          <w:sz w:val="22"/>
          <w:lang w:val="fr-FR"/>
        </w:rPr>
        <w:t>(MOBULIDAE)</w:t>
      </w:r>
      <w:r>
        <w:rPr>
          <w:rFonts w:cs="Arial"/>
          <w:sz w:val="22"/>
          <w:lang w:val="fr-FR"/>
        </w:rPr>
        <w:t xml:space="preserve"> </w:t>
      </w:r>
    </w:p>
    <w:p w14:paraId="031879FC" w14:textId="77777777" w:rsidR="00C256AE" w:rsidRDefault="00C256AE" w:rsidP="00C256AE">
      <w:pPr>
        <w:jc w:val="both"/>
        <w:rPr>
          <w:rFonts w:cs="Arial"/>
          <w:sz w:val="21"/>
          <w:szCs w:val="21"/>
          <w:lang w:val="fr-FR"/>
        </w:rPr>
      </w:pPr>
    </w:p>
    <w:p w14:paraId="5D0C7550" w14:textId="77777777" w:rsidR="00C256AE" w:rsidRPr="00C256AE" w:rsidRDefault="00C256AE" w:rsidP="00C256AE">
      <w:pPr>
        <w:pBdr>
          <w:top w:val="single" w:sz="6" w:space="0" w:color="FFFFFF"/>
          <w:left w:val="single" w:sz="6" w:space="0" w:color="FFFFFF"/>
          <w:bottom w:val="single" w:sz="6" w:space="0" w:color="FFFFFF"/>
          <w:right w:val="single" w:sz="6" w:space="0" w:color="FFFFFF"/>
        </w:pBdr>
        <w:jc w:val="center"/>
        <w:outlineLvl w:val="1"/>
        <w:rPr>
          <w:rFonts w:cs="Arial"/>
          <w:bCs/>
          <w:lang w:val="pt-PT"/>
        </w:rPr>
      </w:pPr>
      <w:r>
        <w:rPr>
          <w:rFonts w:cs="Arial"/>
          <w:lang w:val="fr-FR"/>
        </w:rPr>
        <w:t>Adoptée par la Conférence des Parties lors de sa 12</w:t>
      </w:r>
      <w:r>
        <w:rPr>
          <w:rFonts w:cs="Arial"/>
          <w:vertAlign w:val="superscript"/>
          <w:lang w:val="fr-FR"/>
        </w:rPr>
        <w:t>e</w:t>
      </w:r>
      <w:r>
        <w:rPr>
          <w:rFonts w:cs="Arial"/>
          <w:lang w:val="fr-FR"/>
        </w:rPr>
        <w:t xml:space="preserve"> réunion (</w:t>
      </w:r>
      <w:r>
        <w:rPr>
          <w:rFonts w:cs="Arial"/>
          <w:bCs/>
          <w:lang w:val="pt-PT"/>
        </w:rPr>
        <w:t>Manille, Octobre 2017)</w:t>
      </w:r>
    </w:p>
    <w:p w14:paraId="41FD63D1" w14:textId="77777777" w:rsidR="00C256AE" w:rsidRDefault="00C256AE" w:rsidP="00C256AE">
      <w:pPr>
        <w:tabs>
          <w:tab w:val="left" w:pos="1020"/>
        </w:tabs>
        <w:rPr>
          <w:rFonts w:cs="Arial"/>
          <w:lang w:val="fr-FR"/>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7934"/>
      </w:tblGrid>
      <w:tr w:rsidR="00C256AE" w:rsidRPr="00D25929" w14:paraId="1CF7828D" w14:textId="77777777" w:rsidTr="007B6903">
        <w:tc>
          <w:tcPr>
            <w:tcW w:w="1696" w:type="dxa"/>
            <w:tcBorders>
              <w:top w:val="single" w:sz="4" w:space="0" w:color="auto"/>
              <w:left w:val="single" w:sz="4" w:space="0" w:color="auto"/>
              <w:bottom w:val="single" w:sz="4" w:space="0" w:color="auto"/>
              <w:right w:val="single" w:sz="4" w:space="0" w:color="auto"/>
            </w:tcBorders>
            <w:hideMark/>
          </w:tcPr>
          <w:p w14:paraId="30EB2D08" w14:textId="77777777" w:rsidR="00C256AE" w:rsidRDefault="00C256AE">
            <w:pPr>
              <w:spacing w:before="40" w:after="40"/>
              <w:rPr>
                <w:rFonts w:eastAsia="MS Mincho" w:cs="Arial"/>
                <w:b/>
                <w:sz w:val="20"/>
                <w:szCs w:val="20"/>
                <w:lang w:val="fr-FR"/>
              </w:rPr>
            </w:pPr>
            <w:r>
              <w:rPr>
                <w:rFonts w:cs="Arial"/>
                <w:b/>
                <w:lang w:val="fr-FR"/>
              </w:rPr>
              <w:t>Auteur de la proposition</w:t>
            </w:r>
          </w:p>
        </w:tc>
        <w:tc>
          <w:tcPr>
            <w:tcW w:w="7934" w:type="dxa"/>
            <w:tcBorders>
              <w:top w:val="single" w:sz="4" w:space="0" w:color="auto"/>
              <w:left w:val="single" w:sz="4" w:space="0" w:color="auto"/>
              <w:bottom w:val="single" w:sz="4" w:space="0" w:color="auto"/>
              <w:right w:val="single" w:sz="4" w:space="0" w:color="auto"/>
            </w:tcBorders>
          </w:tcPr>
          <w:p w14:paraId="492B5928" w14:textId="77777777" w:rsidR="00C256AE" w:rsidRDefault="00C256AE">
            <w:pPr>
              <w:spacing w:before="40" w:after="40"/>
              <w:rPr>
                <w:rFonts w:eastAsia="MS Mincho" w:cs="Arial"/>
                <w:b/>
                <w:color w:val="000000"/>
                <w:szCs w:val="20"/>
                <w:lang w:val="fr-FR"/>
              </w:rPr>
            </w:pPr>
            <w:r>
              <w:rPr>
                <w:rFonts w:cs="Arial"/>
                <w:b/>
                <w:color w:val="000000"/>
                <w:lang w:val="fr-FR"/>
              </w:rPr>
              <w:t>La Manta Trust</w:t>
            </w:r>
          </w:p>
          <w:p w14:paraId="1F0837CA" w14:textId="77777777" w:rsidR="00C256AE" w:rsidRDefault="00C256AE">
            <w:pPr>
              <w:spacing w:before="40" w:after="40"/>
              <w:jc w:val="both"/>
              <w:rPr>
                <w:rFonts w:cs="Arial"/>
                <w:color w:val="000000"/>
                <w:szCs w:val="20"/>
                <w:lang w:val="fr-FR"/>
              </w:rPr>
            </w:pPr>
            <w:r>
              <w:rPr>
                <w:rFonts w:cs="Arial"/>
                <w:color w:val="000000"/>
                <w:szCs w:val="20"/>
                <w:lang w:val="fr-FR"/>
              </w:rPr>
              <w:t xml:space="preserve">La Manta Trust est une organisation internationale qui adopte une approche multidisciplinaire pour la conservation </w:t>
            </w:r>
            <w:r w:rsidRPr="00C256AE">
              <w:rPr>
                <w:rFonts w:cs="Arial"/>
                <w:strike/>
                <w:color w:val="000000"/>
                <w:szCs w:val="20"/>
                <w:lang w:val="fr-FR"/>
              </w:rPr>
              <w:t>mondiale</w:t>
            </w:r>
            <w:r>
              <w:rPr>
                <w:rFonts w:cs="Arial"/>
                <w:color w:val="000000"/>
                <w:szCs w:val="20"/>
                <w:lang w:val="fr-FR"/>
              </w:rPr>
              <w:t xml:space="preserve"> des raies du genre </w:t>
            </w:r>
            <w:r w:rsidRPr="00C256AE">
              <w:rPr>
                <w:rFonts w:cs="Arial"/>
                <w:i/>
                <w:strike/>
                <w:color w:val="000000"/>
                <w:szCs w:val="20"/>
                <w:lang w:val="fr-FR"/>
              </w:rPr>
              <w:t>Manta</w:t>
            </w:r>
            <w:r w:rsidRPr="00C256AE">
              <w:rPr>
                <w:rFonts w:cs="Arial"/>
                <w:strike/>
                <w:color w:val="000000"/>
                <w:szCs w:val="20"/>
                <w:lang w:val="fr-FR"/>
              </w:rPr>
              <w:t xml:space="preserve"> et du genre </w:t>
            </w:r>
            <w:proofErr w:type="spellStart"/>
            <w:r w:rsidRPr="00C256AE">
              <w:rPr>
                <w:rFonts w:cs="Arial"/>
                <w:i/>
                <w:strike/>
                <w:color w:val="000000"/>
                <w:szCs w:val="20"/>
                <w:lang w:val="fr-FR"/>
              </w:rPr>
              <w:t>Mobula</w:t>
            </w:r>
            <w:proofErr w:type="spellEnd"/>
            <w:r w:rsidRPr="00C256AE">
              <w:rPr>
                <w:rFonts w:cs="Arial"/>
                <w:strike/>
                <w:color w:val="000000"/>
                <w:szCs w:val="20"/>
                <w:lang w:val="fr-FR"/>
              </w:rPr>
              <w:t xml:space="preserve"> (</w:t>
            </w:r>
            <w:proofErr w:type="spellStart"/>
            <w:r>
              <w:rPr>
                <w:rFonts w:cs="Arial"/>
                <w:color w:val="000000"/>
                <w:szCs w:val="20"/>
                <w:lang w:val="fr-FR"/>
              </w:rPr>
              <w:t>Mobulidae</w:t>
            </w:r>
            <w:proofErr w:type="spellEnd"/>
            <w:r w:rsidRPr="00C256AE">
              <w:rPr>
                <w:rFonts w:cs="Arial"/>
                <w:strike/>
                <w:color w:val="000000"/>
                <w:szCs w:val="20"/>
                <w:lang w:val="fr-FR"/>
              </w:rPr>
              <w:t>)</w:t>
            </w:r>
            <w:r>
              <w:rPr>
                <w:rFonts w:cs="Arial"/>
                <w:color w:val="000000"/>
                <w:szCs w:val="20"/>
                <w:lang w:val="fr-FR"/>
              </w:rPr>
              <w:t xml:space="preserve"> </w:t>
            </w:r>
            <w:r w:rsidRPr="00C256AE">
              <w:rPr>
                <w:rFonts w:cs="Arial"/>
                <w:i/>
                <w:color w:val="000000"/>
                <w:szCs w:val="20"/>
                <w:u w:val="single"/>
                <w:lang w:val="fr-FR"/>
              </w:rPr>
              <w:t>(</w:t>
            </w:r>
            <w:proofErr w:type="spellStart"/>
            <w:r w:rsidRPr="00C256AE">
              <w:rPr>
                <w:rFonts w:cs="Arial"/>
                <w:i/>
                <w:color w:val="000000"/>
                <w:szCs w:val="20"/>
                <w:u w:val="single"/>
                <w:lang w:val="fr-FR"/>
              </w:rPr>
              <w:t>Mobula</w:t>
            </w:r>
            <w:proofErr w:type="spellEnd"/>
            <w:r w:rsidRPr="00C256AE">
              <w:rPr>
                <w:rFonts w:cs="Arial"/>
                <w:i/>
                <w:color w:val="000000"/>
                <w:szCs w:val="20"/>
                <w:u w:val="single"/>
                <w:lang w:val="fr-FR"/>
              </w:rPr>
              <w:t xml:space="preserve"> </w:t>
            </w:r>
            <w:proofErr w:type="spellStart"/>
            <w:r w:rsidRPr="00C256AE">
              <w:rPr>
                <w:rFonts w:cs="Arial"/>
                <w:i/>
                <w:color w:val="000000"/>
                <w:szCs w:val="20"/>
                <w:u w:val="single"/>
                <w:lang w:val="fr-FR"/>
              </w:rPr>
              <w:t>spp</w:t>
            </w:r>
            <w:proofErr w:type="spellEnd"/>
            <w:r w:rsidRPr="00C256AE">
              <w:rPr>
                <w:rFonts w:cs="Arial"/>
                <w:i/>
                <w:color w:val="000000"/>
                <w:szCs w:val="20"/>
                <w:u w:val="single"/>
                <w:lang w:val="fr-FR"/>
              </w:rPr>
              <w:t>.)</w:t>
            </w:r>
            <w:r>
              <w:rPr>
                <w:rFonts w:cs="Arial"/>
                <w:color w:val="000000"/>
                <w:szCs w:val="20"/>
                <w:lang w:val="fr-FR"/>
              </w:rPr>
              <w:t xml:space="preserve"> et de leur habitat au moyen d</w:t>
            </w:r>
            <w:r>
              <w:rPr>
                <w:rFonts w:cs="Arial"/>
                <w:color w:val="000000"/>
                <w:szCs w:val="20"/>
                <w:rtl/>
                <w:lang w:val="fr-FR"/>
              </w:rPr>
              <w:t>’</w:t>
            </w:r>
            <w:r>
              <w:rPr>
                <w:rFonts w:cs="Arial"/>
                <w:color w:val="000000"/>
                <w:szCs w:val="20"/>
                <w:lang w:val="fr-FR"/>
              </w:rPr>
              <w:t xml:space="preserve">activités scientifiques et de recherche poussées, </w:t>
            </w:r>
            <w:r w:rsidRPr="00556424">
              <w:rPr>
                <w:rFonts w:cs="Arial"/>
                <w:strike/>
                <w:color w:val="000000"/>
                <w:szCs w:val="20"/>
                <w:lang w:val="fr-FR"/>
              </w:rPr>
              <w:t>tout</w:t>
            </w:r>
            <w:r>
              <w:rPr>
                <w:rFonts w:cs="Arial"/>
                <w:color w:val="000000"/>
                <w:szCs w:val="20"/>
                <w:lang w:val="fr-FR"/>
              </w:rPr>
              <w:t xml:space="preserve"> en sensibilisant et en éduquant le grand public et les acteurs communautaires. Le réseau de la Manta Trust s</w:t>
            </w:r>
            <w:r>
              <w:rPr>
                <w:rFonts w:cs="Arial"/>
                <w:color w:val="000000"/>
                <w:szCs w:val="20"/>
                <w:rtl/>
                <w:lang w:val="fr-FR"/>
              </w:rPr>
              <w:t>’</w:t>
            </w:r>
            <w:r>
              <w:rPr>
                <w:rFonts w:cs="Arial"/>
                <w:color w:val="000000"/>
                <w:szCs w:val="20"/>
                <w:lang w:val="fr-FR"/>
              </w:rPr>
              <w:t xml:space="preserve">étend à travers le monde </w:t>
            </w:r>
            <w:r w:rsidRPr="00556424">
              <w:rPr>
                <w:rFonts w:cs="Arial"/>
                <w:strike/>
                <w:color w:val="000000"/>
                <w:szCs w:val="20"/>
                <w:lang w:val="fr-FR"/>
              </w:rPr>
              <w:t>et comprend</w:t>
            </w:r>
            <w:r>
              <w:rPr>
                <w:rFonts w:cs="Arial"/>
                <w:color w:val="000000"/>
                <w:szCs w:val="20"/>
                <w:lang w:val="fr-FR"/>
              </w:rPr>
              <w:t xml:space="preserve"> </w:t>
            </w:r>
            <w:r w:rsidR="00556424" w:rsidRPr="00556424">
              <w:rPr>
                <w:rFonts w:cs="Arial"/>
                <w:color w:val="000000"/>
                <w:szCs w:val="20"/>
                <w:u w:val="single"/>
                <w:lang w:val="fr-FR"/>
              </w:rPr>
              <w:t>comprenant</w:t>
            </w:r>
            <w:r w:rsidR="00556424">
              <w:rPr>
                <w:rFonts w:cs="Arial"/>
                <w:color w:val="000000"/>
                <w:szCs w:val="20"/>
                <w:lang w:val="fr-FR"/>
              </w:rPr>
              <w:t xml:space="preserve"> </w:t>
            </w:r>
            <w:r>
              <w:rPr>
                <w:rFonts w:cs="Arial"/>
                <w:color w:val="000000"/>
                <w:szCs w:val="20"/>
                <w:lang w:val="fr-FR"/>
              </w:rPr>
              <w:t xml:space="preserve">des collaborations et des projets affiliés dans </w:t>
            </w:r>
            <w:r w:rsidRPr="00556424">
              <w:rPr>
                <w:rFonts w:cs="Arial"/>
                <w:strike/>
                <w:color w:val="000000"/>
                <w:szCs w:val="20"/>
                <w:lang w:val="fr-FR"/>
              </w:rPr>
              <w:t>22</w:t>
            </w:r>
            <w:r>
              <w:rPr>
                <w:rFonts w:cs="Arial"/>
                <w:color w:val="000000"/>
                <w:szCs w:val="20"/>
                <w:lang w:val="fr-FR"/>
              </w:rPr>
              <w:t> </w:t>
            </w:r>
            <w:r w:rsidR="00556424" w:rsidRPr="00556424">
              <w:rPr>
                <w:rFonts w:cs="Arial"/>
                <w:color w:val="000000"/>
                <w:szCs w:val="20"/>
                <w:u w:val="single"/>
                <w:lang w:val="fr-FR"/>
              </w:rPr>
              <w:t>plus de 25</w:t>
            </w:r>
            <w:r w:rsidR="00556424">
              <w:rPr>
                <w:rFonts w:cs="Arial"/>
                <w:color w:val="000000"/>
                <w:szCs w:val="20"/>
                <w:lang w:val="fr-FR"/>
              </w:rPr>
              <w:t xml:space="preserve"> </w:t>
            </w:r>
            <w:r>
              <w:rPr>
                <w:rFonts w:cs="Arial"/>
                <w:color w:val="000000"/>
                <w:szCs w:val="20"/>
                <w:lang w:val="fr-FR"/>
              </w:rPr>
              <w:t>pays et dans les États de l</w:t>
            </w:r>
            <w:r>
              <w:rPr>
                <w:rFonts w:cs="Arial"/>
                <w:color w:val="000000"/>
                <w:szCs w:val="20"/>
                <w:rtl/>
                <w:lang w:val="fr-FR"/>
              </w:rPr>
              <w:t>’</w:t>
            </w:r>
            <w:r>
              <w:rPr>
                <w:rFonts w:cs="Arial"/>
                <w:color w:val="000000"/>
                <w:szCs w:val="20"/>
                <w:lang w:val="fr-FR"/>
              </w:rPr>
              <w:t xml:space="preserve">aire de répartition des </w:t>
            </w:r>
            <w:proofErr w:type="spellStart"/>
            <w:r>
              <w:rPr>
                <w:rFonts w:cs="Arial"/>
                <w:color w:val="000000"/>
                <w:szCs w:val="20"/>
                <w:lang w:val="fr-FR"/>
              </w:rPr>
              <w:t>Mobulidae</w:t>
            </w:r>
            <w:proofErr w:type="spellEnd"/>
            <w:r>
              <w:rPr>
                <w:rFonts w:cs="Arial"/>
                <w:color w:val="000000"/>
                <w:szCs w:val="20"/>
                <w:lang w:val="fr-FR"/>
              </w:rPr>
              <w:t xml:space="preserve">. La Manta Trust est un partenaire coopérant du </w:t>
            </w:r>
            <w:proofErr w:type="spellStart"/>
            <w:r>
              <w:rPr>
                <w:rFonts w:cs="Arial"/>
                <w:color w:val="000000"/>
                <w:szCs w:val="20"/>
                <w:lang w:val="fr-FR"/>
              </w:rPr>
              <w:t>MdE</w:t>
            </w:r>
            <w:proofErr w:type="spellEnd"/>
            <w:r>
              <w:rPr>
                <w:rFonts w:cs="Arial"/>
                <w:color w:val="000000"/>
                <w:szCs w:val="20"/>
                <w:lang w:val="fr-FR"/>
              </w:rPr>
              <w:t xml:space="preserve"> Requins</w:t>
            </w:r>
          </w:p>
          <w:p w14:paraId="1950F536" w14:textId="77777777" w:rsidR="00556424" w:rsidRDefault="00556424">
            <w:pPr>
              <w:spacing w:before="40" w:after="40"/>
              <w:jc w:val="both"/>
              <w:rPr>
                <w:rFonts w:eastAsia="MS Mincho" w:cs="Arial"/>
                <w:b/>
                <w:color w:val="000000"/>
                <w:szCs w:val="20"/>
                <w:lang w:val="fr-FR"/>
              </w:rPr>
            </w:pPr>
          </w:p>
          <w:p w14:paraId="51DBCE44" w14:textId="77777777" w:rsidR="00C256AE" w:rsidRDefault="00C256AE">
            <w:pPr>
              <w:spacing w:before="40" w:after="40"/>
              <w:rPr>
                <w:rFonts w:eastAsia="MS Mincho" w:cs="Arial"/>
                <w:b/>
                <w:color w:val="000000"/>
                <w:szCs w:val="20"/>
                <w:lang w:val="fr-FR"/>
              </w:rPr>
            </w:pPr>
            <w:r>
              <w:rPr>
                <w:rFonts w:cs="Arial"/>
                <w:b/>
                <w:color w:val="000000"/>
                <w:szCs w:val="20"/>
                <w:lang w:val="fr-FR"/>
              </w:rPr>
              <w:t xml:space="preserve">La </w:t>
            </w:r>
            <w:proofErr w:type="spellStart"/>
            <w:r>
              <w:rPr>
                <w:rFonts w:cs="Arial"/>
                <w:b/>
                <w:color w:val="000000"/>
                <w:szCs w:val="20"/>
                <w:lang w:val="fr-FR"/>
              </w:rPr>
              <w:t>Wildlife</w:t>
            </w:r>
            <w:proofErr w:type="spellEnd"/>
            <w:r>
              <w:rPr>
                <w:rFonts w:cs="Arial"/>
                <w:b/>
                <w:color w:val="000000"/>
                <w:szCs w:val="20"/>
                <w:lang w:val="fr-FR"/>
              </w:rPr>
              <w:t xml:space="preserve"> Conservation Society (WCS)</w:t>
            </w:r>
          </w:p>
          <w:p w14:paraId="7884E2A3" w14:textId="77777777" w:rsidR="00C256AE" w:rsidRDefault="00C256AE" w:rsidP="007F1899">
            <w:pPr>
              <w:spacing w:before="40" w:after="40"/>
              <w:jc w:val="both"/>
              <w:rPr>
                <w:rFonts w:eastAsia="MS Mincho" w:cs="Arial"/>
                <w:color w:val="000000"/>
                <w:szCs w:val="20"/>
                <w:lang w:val="fr-FR"/>
              </w:rPr>
            </w:pPr>
            <w:r>
              <w:rPr>
                <w:rFonts w:cs="Arial"/>
                <w:color w:val="000000"/>
                <w:szCs w:val="20"/>
                <w:lang w:val="fr-FR"/>
              </w:rPr>
              <w:t xml:space="preserve">La </w:t>
            </w:r>
            <w:proofErr w:type="spellStart"/>
            <w:r>
              <w:rPr>
                <w:rFonts w:cs="Arial"/>
                <w:color w:val="000000"/>
                <w:szCs w:val="20"/>
                <w:lang w:val="fr-FR"/>
              </w:rPr>
              <w:t>Wildlife</w:t>
            </w:r>
            <w:proofErr w:type="spellEnd"/>
            <w:r>
              <w:rPr>
                <w:rFonts w:cs="Arial"/>
                <w:color w:val="000000"/>
                <w:szCs w:val="20"/>
                <w:lang w:val="fr-FR"/>
              </w:rPr>
              <w:t xml:space="preserve"> Conservation Society est une organisation internationale de conservation qui œuvre pour la sauvegarde de la faune et des espaces sauvages dans le monde entier grâce à la science, aux actions de conservation, à l</w:t>
            </w:r>
            <w:r>
              <w:rPr>
                <w:rFonts w:cs="Arial"/>
                <w:color w:val="000000"/>
                <w:szCs w:val="20"/>
                <w:rtl/>
                <w:lang w:val="fr-FR"/>
              </w:rPr>
              <w:t>’</w:t>
            </w:r>
            <w:r>
              <w:rPr>
                <w:rFonts w:cs="Arial"/>
                <w:color w:val="000000"/>
                <w:szCs w:val="20"/>
                <w:lang w:val="fr-FR"/>
              </w:rPr>
              <w:t>éducation et à l</w:t>
            </w:r>
            <w:r>
              <w:rPr>
                <w:rFonts w:cs="Arial"/>
                <w:color w:val="000000"/>
                <w:szCs w:val="20"/>
                <w:rtl/>
                <w:lang w:val="fr-FR"/>
              </w:rPr>
              <w:t>’</w:t>
            </w:r>
            <w:r>
              <w:rPr>
                <w:rFonts w:cs="Arial"/>
                <w:color w:val="000000"/>
                <w:szCs w:val="20"/>
                <w:lang w:val="fr-FR"/>
              </w:rPr>
              <w:t>incitation des individus à valoriser la nature. La WCS opère dans plus de 60 pays à travers le monde, et son programme de conservation marine est déployé dans plus de 20 pays pour protéger les principaux habitats et la faune marins afin d</w:t>
            </w:r>
            <w:r>
              <w:rPr>
                <w:rFonts w:cs="Arial"/>
                <w:color w:val="000000"/>
                <w:szCs w:val="20"/>
                <w:rtl/>
                <w:lang w:val="fr-FR"/>
              </w:rPr>
              <w:t>’</w:t>
            </w:r>
            <w:r>
              <w:rPr>
                <w:rFonts w:cs="Arial"/>
                <w:color w:val="000000"/>
                <w:szCs w:val="20"/>
                <w:lang w:val="fr-FR"/>
              </w:rPr>
              <w:t>éradiquer la surpêche et de protéger les espèces majeures, notamment les requins et les raies. Le programme de protection des requins et des raies de la WCS s</w:t>
            </w:r>
            <w:r>
              <w:rPr>
                <w:rFonts w:cs="Arial"/>
                <w:color w:val="000000"/>
                <w:szCs w:val="20"/>
                <w:rtl/>
                <w:lang w:val="fr-FR"/>
              </w:rPr>
              <w:t>’</w:t>
            </w:r>
            <w:r>
              <w:rPr>
                <w:rFonts w:cs="Arial"/>
                <w:color w:val="000000"/>
                <w:szCs w:val="20"/>
                <w:lang w:val="fr-FR"/>
              </w:rPr>
              <w:t>occupe de la recherche scientifique et du suivi, des programmes de conservation, de la réforme des politiques aux niveaux local, national et multilatéral, et de la sensibilisation et l</w:t>
            </w:r>
            <w:r>
              <w:rPr>
                <w:rFonts w:cs="Arial"/>
                <w:color w:val="000000"/>
                <w:szCs w:val="20"/>
                <w:rtl/>
                <w:lang w:val="fr-FR"/>
              </w:rPr>
              <w:t>’</w:t>
            </w:r>
            <w:r>
              <w:rPr>
                <w:rFonts w:cs="Arial"/>
                <w:color w:val="000000"/>
                <w:szCs w:val="20"/>
                <w:lang w:val="fr-FR"/>
              </w:rPr>
              <w:t>éducation. Il vise à : sauver les espèces de requins et de raies de l</w:t>
            </w:r>
            <w:r>
              <w:rPr>
                <w:rFonts w:cs="Arial"/>
                <w:color w:val="000000"/>
                <w:szCs w:val="20"/>
                <w:rtl/>
                <w:lang w:val="fr-FR"/>
              </w:rPr>
              <w:t>’</w:t>
            </w:r>
            <w:r>
              <w:rPr>
                <w:rFonts w:cs="Arial"/>
                <w:color w:val="000000"/>
                <w:szCs w:val="20"/>
                <w:lang w:val="fr-FR"/>
              </w:rPr>
              <w:t xml:space="preserve">extinction ; assurer la durabilité des pêches ; contrôler efficacement le commerce international de ces espèces ; et réduire la consommation de produits à base de requins et de raies issus de sources illégales ou non durables. La </w:t>
            </w:r>
            <w:proofErr w:type="spellStart"/>
            <w:r>
              <w:rPr>
                <w:rFonts w:cs="Arial"/>
                <w:color w:val="000000"/>
                <w:szCs w:val="20"/>
                <w:lang w:val="fr-FR"/>
              </w:rPr>
              <w:t>Wildlife</w:t>
            </w:r>
            <w:proofErr w:type="spellEnd"/>
            <w:r>
              <w:rPr>
                <w:rFonts w:cs="Arial"/>
                <w:color w:val="000000"/>
                <w:szCs w:val="20"/>
                <w:lang w:val="fr-FR"/>
              </w:rPr>
              <w:t xml:space="preserve"> Conservation Society est un partenaire coopérant du </w:t>
            </w:r>
            <w:proofErr w:type="spellStart"/>
            <w:r>
              <w:rPr>
                <w:rFonts w:cs="Arial"/>
                <w:color w:val="000000"/>
                <w:szCs w:val="20"/>
                <w:lang w:val="fr-FR"/>
              </w:rPr>
              <w:t>MdE</w:t>
            </w:r>
            <w:proofErr w:type="spellEnd"/>
            <w:r>
              <w:rPr>
                <w:rFonts w:cs="Arial"/>
                <w:color w:val="000000"/>
                <w:szCs w:val="20"/>
                <w:lang w:val="fr-FR"/>
              </w:rPr>
              <w:t xml:space="preserve"> Requins</w:t>
            </w:r>
          </w:p>
        </w:tc>
      </w:tr>
      <w:tr w:rsidR="00C256AE" w:rsidRPr="00D25929" w14:paraId="0C78CECD" w14:textId="77777777" w:rsidTr="007B6903">
        <w:tc>
          <w:tcPr>
            <w:tcW w:w="1696" w:type="dxa"/>
            <w:tcBorders>
              <w:top w:val="single" w:sz="4" w:space="0" w:color="auto"/>
              <w:left w:val="single" w:sz="4" w:space="0" w:color="auto"/>
              <w:bottom w:val="single" w:sz="4" w:space="0" w:color="auto"/>
              <w:right w:val="single" w:sz="4" w:space="0" w:color="auto"/>
            </w:tcBorders>
            <w:hideMark/>
          </w:tcPr>
          <w:p w14:paraId="5E580E19" w14:textId="77777777" w:rsidR="00C256AE" w:rsidRDefault="00C256AE">
            <w:pPr>
              <w:spacing w:before="40" w:after="40"/>
              <w:rPr>
                <w:rFonts w:eastAsia="MS Mincho" w:cs="Arial"/>
                <w:b/>
                <w:szCs w:val="20"/>
                <w:lang w:val="fr-FR"/>
              </w:rPr>
            </w:pPr>
            <w:r>
              <w:rPr>
                <w:rFonts w:cs="Arial"/>
                <w:b/>
                <w:lang w:val="fr-FR"/>
              </w:rPr>
              <w:t>Espèce cible, taxon inférieur ou population, ou groupe de taxons ayant des besoins communs</w:t>
            </w:r>
          </w:p>
        </w:tc>
        <w:tc>
          <w:tcPr>
            <w:tcW w:w="7934" w:type="dxa"/>
            <w:tcBorders>
              <w:top w:val="single" w:sz="4" w:space="0" w:color="auto"/>
              <w:left w:val="single" w:sz="4" w:space="0" w:color="auto"/>
              <w:bottom w:val="single" w:sz="4" w:space="0" w:color="auto"/>
              <w:right w:val="single" w:sz="4" w:space="0" w:color="auto"/>
            </w:tcBorders>
            <w:hideMark/>
          </w:tcPr>
          <w:p w14:paraId="7321BBBB" w14:textId="77777777" w:rsidR="00C256AE" w:rsidRDefault="00C256AE">
            <w:pPr>
              <w:spacing w:before="40" w:after="40"/>
              <w:rPr>
                <w:rFonts w:eastAsia="MS Mincho" w:cs="Arial"/>
                <w:color w:val="000000"/>
                <w:szCs w:val="20"/>
                <w:lang w:val="fr-FR"/>
              </w:rPr>
            </w:pPr>
            <w:r>
              <w:rPr>
                <w:rFonts w:cs="Arial"/>
                <w:color w:val="000000"/>
                <w:lang w:val="fr-FR"/>
              </w:rPr>
              <w:t>Classe :</w:t>
            </w:r>
            <w:r>
              <w:rPr>
                <w:rFonts w:cs="Arial"/>
                <w:color w:val="000000"/>
                <w:lang w:val="fr-FR"/>
              </w:rPr>
              <w:tab/>
            </w:r>
            <w:proofErr w:type="spellStart"/>
            <w:r>
              <w:rPr>
                <w:rFonts w:cs="Arial"/>
                <w:color w:val="000000"/>
                <w:lang w:val="fr-FR"/>
              </w:rPr>
              <w:t>Chondrichthyes</w:t>
            </w:r>
            <w:proofErr w:type="spellEnd"/>
          </w:p>
          <w:p w14:paraId="702BEF4A" w14:textId="77777777" w:rsidR="00C256AE" w:rsidRDefault="00C256AE">
            <w:pPr>
              <w:spacing w:before="40" w:after="40"/>
              <w:rPr>
                <w:rFonts w:eastAsia="MS Mincho" w:cs="Arial"/>
                <w:color w:val="000000"/>
                <w:szCs w:val="20"/>
                <w:lang w:val="fr-FR"/>
              </w:rPr>
            </w:pPr>
            <w:r>
              <w:rPr>
                <w:rFonts w:cs="Arial"/>
                <w:color w:val="000000"/>
                <w:lang w:val="fr-FR"/>
              </w:rPr>
              <w:t>Ordre :</w:t>
            </w:r>
            <w:r>
              <w:rPr>
                <w:rFonts w:cs="Arial"/>
                <w:color w:val="000000"/>
                <w:lang w:val="fr-FR"/>
              </w:rPr>
              <w:tab/>
              <w:t>Rajiformes</w:t>
            </w:r>
          </w:p>
          <w:p w14:paraId="6087DB8C" w14:textId="77777777" w:rsidR="00C256AE" w:rsidRDefault="00C256AE">
            <w:pPr>
              <w:spacing w:before="40" w:after="40"/>
              <w:rPr>
                <w:rFonts w:eastAsia="MS Mincho" w:cs="Arial"/>
                <w:color w:val="000000"/>
                <w:szCs w:val="20"/>
                <w:lang w:val="fr-FR"/>
              </w:rPr>
            </w:pPr>
            <w:r>
              <w:rPr>
                <w:rFonts w:cs="Arial"/>
                <w:color w:val="000000"/>
                <w:lang w:val="fr-FR"/>
              </w:rPr>
              <w:t>Famille :</w:t>
            </w:r>
            <w:r>
              <w:rPr>
                <w:rFonts w:cs="Arial"/>
                <w:color w:val="000000"/>
                <w:lang w:val="fr-FR"/>
              </w:rPr>
              <w:tab/>
            </w:r>
            <w:proofErr w:type="spellStart"/>
            <w:r>
              <w:rPr>
                <w:rFonts w:cs="Arial"/>
                <w:color w:val="000000"/>
                <w:lang w:val="fr-FR"/>
              </w:rPr>
              <w:t>Mobulidae</w:t>
            </w:r>
            <w:proofErr w:type="spellEnd"/>
          </w:p>
          <w:p w14:paraId="56FE78D4" w14:textId="77777777" w:rsidR="00C256AE" w:rsidRDefault="00C256AE">
            <w:pPr>
              <w:spacing w:before="40" w:after="40"/>
              <w:rPr>
                <w:rFonts w:eastAsia="MS Mincho" w:cs="Arial"/>
                <w:color w:val="000000"/>
                <w:szCs w:val="20"/>
                <w:lang w:val="fr-FR"/>
              </w:rPr>
            </w:pPr>
            <w:r>
              <w:rPr>
                <w:rFonts w:cs="Arial"/>
                <w:color w:val="000000"/>
                <w:lang w:val="fr-FR"/>
              </w:rPr>
              <w:t>Espèces </w:t>
            </w:r>
            <w:r w:rsidRPr="00556424">
              <w:rPr>
                <w:rFonts w:cs="Arial"/>
                <w:i/>
                <w:color w:val="000000"/>
                <w:lang w:val="fr-FR"/>
              </w:rPr>
              <w:t xml:space="preserve">: </w:t>
            </w:r>
            <w:r w:rsidRPr="00556424">
              <w:rPr>
                <w:rFonts w:cs="Arial"/>
                <w:i/>
                <w:strike/>
                <w:color w:val="000000"/>
                <w:lang w:val="fr-FR"/>
              </w:rPr>
              <w:t>Manta</w:t>
            </w:r>
            <w:r w:rsidRPr="00556424">
              <w:rPr>
                <w:rFonts w:cs="Arial"/>
                <w:i/>
                <w:color w:val="000000"/>
                <w:lang w:val="fr-FR"/>
              </w:rPr>
              <w:t xml:space="preserve"> </w:t>
            </w:r>
            <w:proofErr w:type="spellStart"/>
            <w:r w:rsidR="00556424" w:rsidRPr="00556424">
              <w:rPr>
                <w:rFonts w:cs="Arial"/>
                <w:i/>
                <w:color w:val="000000"/>
                <w:u w:val="single"/>
                <w:lang w:val="fr-FR"/>
              </w:rPr>
              <w:t>Mobula</w:t>
            </w:r>
            <w:proofErr w:type="spellEnd"/>
            <w:r w:rsidR="00556424" w:rsidRPr="00556424">
              <w:rPr>
                <w:rFonts w:cs="Arial"/>
                <w:i/>
                <w:color w:val="000000"/>
                <w:lang w:val="fr-FR"/>
              </w:rPr>
              <w:t xml:space="preserve"> </w:t>
            </w:r>
            <w:proofErr w:type="spellStart"/>
            <w:r w:rsidRPr="00556424">
              <w:rPr>
                <w:rFonts w:cs="Arial"/>
                <w:i/>
                <w:color w:val="000000"/>
                <w:lang w:val="fr-FR"/>
              </w:rPr>
              <w:t>alfredi</w:t>
            </w:r>
            <w:proofErr w:type="spellEnd"/>
            <w:r>
              <w:rPr>
                <w:rFonts w:cs="Arial"/>
                <w:color w:val="000000"/>
                <w:lang w:val="fr-FR"/>
              </w:rPr>
              <w:t xml:space="preserve"> - Raie </w:t>
            </w:r>
            <w:proofErr w:type="spellStart"/>
            <w:r>
              <w:rPr>
                <w:rFonts w:cs="Arial"/>
                <w:color w:val="000000"/>
                <w:lang w:val="fr-FR"/>
              </w:rPr>
              <w:t>manta</w:t>
            </w:r>
            <w:proofErr w:type="spellEnd"/>
            <w:r>
              <w:rPr>
                <w:rFonts w:cs="Arial"/>
                <w:color w:val="000000"/>
                <w:lang w:val="fr-FR"/>
              </w:rPr>
              <w:t xml:space="preserve"> des côtes</w:t>
            </w:r>
          </w:p>
          <w:p w14:paraId="7B6E373A" w14:textId="77777777" w:rsidR="00C256AE" w:rsidRDefault="00C256AE">
            <w:pPr>
              <w:spacing w:before="40" w:after="40"/>
              <w:rPr>
                <w:rFonts w:eastAsia="MS Mincho" w:cs="Arial"/>
                <w:color w:val="000000"/>
                <w:szCs w:val="20"/>
                <w:lang w:val="fr-FR"/>
              </w:rPr>
            </w:pPr>
            <w:r>
              <w:rPr>
                <w:rFonts w:cs="Arial"/>
                <w:color w:val="000000"/>
                <w:lang w:val="fr-FR"/>
              </w:rPr>
              <w:tab/>
            </w:r>
            <w:r w:rsidRPr="00556424">
              <w:rPr>
                <w:rFonts w:cs="Arial"/>
                <w:i/>
                <w:strike/>
                <w:color w:val="000000"/>
                <w:lang w:val="fr-FR"/>
              </w:rPr>
              <w:t>Manta</w:t>
            </w:r>
            <w:r w:rsidRPr="00556424">
              <w:rPr>
                <w:rFonts w:cs="Arial"/>
                <w:i/>
                <w:color w:val="000000"/>
                <w:lang w:val="fr-FR"/>
              </w:rPr>
              <w:t xml:space="preserve"> </w:t>
            </w:r>
            <w:proofErr w:type="spellStart"/>
            <w:r w:rsidR="00556424" w:rsidRPr="00556424">
              <w:rPr>
                <w:rFonts w:cs="Arial"/>
                <w:i/>
                <w:color w:val="000000"/>
                <w:u w:val="single"/>
                <w:lang w:val="fr-FR"/>
              </w:rPr>
              <w:t>Mobula</w:t>
            </w:r>
            <w:proofErr w:type="spellEnd"/>
            <w:r w:rsidR="00556424">
              <w:rPr>
                <w:rFonts w:cs="Arial"/>
                <w:i/>
                <w:color w:val="000000"/>
                <w:lang w:val="fr-FR"/>
              </w:rPr>
              <w:t xml:space="preserve"> </w:t>
            </w:r>
            <w:proofErr w:type="spellStart"/>
            <w:r w:rsidRPr="00556424">
              <w:rPr>
                <w:rFonts w:cs="Arial"/>
                <w:i/>
                <w:color w:val="000000"/>
                <w:lang w:val="fr-FR"/>
              </w:rPr>
              <w:t>birostris</w:t>
            </w:r>
            <w:proofErr w:type="spellEnd"/>
            <w:r>
              <w:rPr>
                <w:rFonts w:cs="Arial"/>
                <w:color w:val="000000"/>
                <w:lang w:val="fr-FR"/>
              </w:rPr>
              <w:t xml:space="preserve"> </w:t>
            </w:r>
            <w:r>
              <w:rPr>
                <w:rFonts w:cs="Arial"/>
                <w:color w:val="000000"/>
                <w:rtl/>
                <w:lang w:val="fr-FR"/>
              </w:rPr>
              <w:t xml:space="preserve">– </w:t>
            </w:r>
            <w:r>
              <w:rPr>
                <w:rFonts w:cs="Arial"/>
                <w:color w:val="000000"/>
                <w:lang w:val="fr-FR"/>
              </w:rPr>
              <w:t xml:space="preserve">Raie </w:t>
            </w:r>
            <w:proofErr w:type="spellStart"/>
            <w:r>
              <w:rPr>
                <w:rFonts w:cs="Arial"/>
                <w:color w:val="000000"/>
                <w:lang w:val="fr-FR"/>
              </w:rPr>
              <w:t>manta</w:t>
            </w:r>
            <w:proofErr w:type="spellEnd"/>
            <w:r>
              <w:rPr>
                <w:rFonts w:cs="Arial"/>
                <w:color w:val="000000"/>
                <w:lang w:val="fr-FR"/>
              </w:rPr>
              <w:t xml:space="preserve"> océanique</w:t>
            </w:r>
          </w:p>
          <w:p w14:paraId="4E49A095" w14:textId="77777777" w:rsidR="00C256AE" w:rsidRPr="00460E9B" w:rsidRDefault="00C256AE">
            <w:pPr>
              <w:spacing w:before="40" w:after="40"/>
              <w:rPr>
                <w:rFonts w:eastAsia="MS Mincho" w:cs="Arial"/>
                <w:strike/>
                <w:color w:val="000000"/>
                <w:szCs w:val="20"/>
                <w:lang w:val="fr-FR"/>
              </w:rPr>
            </w:pPr>
            <w:r>
              <w:rPr>
                <w:rFonts w:cs="Arial"/>
                <w:color w:val="000000"/>
                <w:lang w:val="fr-FR"/>
              </w:rPr>
              <w:tab/>
            </w:r>
            <w:proofErr w:type="spellStart"/>
            <w:r w:rsidRPr="00460E9B">
              <w:rPr>
                <w:rFonts w:cs="Arial"/>
                <w:i/>
                <w:color w:val="000000"/>
                <w:lang w:val="fr-FR"/>
              </w:rPr>
              <w:t>Mobula</w:t>
            </w:r>
            <w:proofErr w:type="spellEnd"/>
            <w:r w:rsidRPr="00460E9B">
              <w:rPr>
                <w:rFonts w:cs="Arial"/>
                <w:i/>
                <w:color w:val="000000"/>
                <w:lang w:val="fr-FR"/>
              </w:rPr>
              <w:t xml:space="preserve"> mobular</w:t>
            </w:r>
            <w:r w:rsidRPr="00460E9B">
              <w:rPr>
                <w:rFonts w:cs="Arial"/>
                <w:color w:val="000000"/>
                <w:lang w:val="fr-FR"/>
              </w:rPr>
              <w:t xml:space="preserve"> - </w:t>
            </w:r>
            <w:r w:rsidRPr="00460E9B">
              <w:rPr>
                <w:rFonts w:cs="Arial"/>
                <w:strike/>
                <w:color w:val="000000"/>
                <w:lang w:val="fr-FR"/>
              </w:rPr>
              <w:t>Mante</w:t>
            </w:r>
          </w:p>
          <w:p w14:paraId="79A25F59" w14:textId="77777777" w:rsidR="00C256AE" w:rsidRDefault="00C256AE">
            <w:pPr>
              <w:spacing w:before="40" w:after="40"/>
              <w:rPr>
                <w:rFonts w:eastAsia="MS Mincho" w:cs="Arial"/>
                <w:color w:val="000000"/>
                <w:szCs w:val="20"/>
                <w:lang w:val="fr-FR"/>
              </w:rPr>
            </w:pPr>
            <w:r w:rsidRPr="00460E9B">
              <w:rPr>
                <w:rFonts w:cs="Arial"/>
                <w:color w:val="000000"/>
                <w:lang w:val="fr-FR"/>
              </w:rPr>
              <w:tab/>
            </w:r>
            <w:proofErr w:type="spellStart"/>
            <w:r w:rsidRPr="00460E9B">
              <w:rPr>
                <w:rFonts w:cs="Arial"/>
                <w:i/>
                <w:strike/>
                <w:color w:val="000000"/>
                <w:lang w:val="fr-FR"/>
              </w:rPr>
              <w:t>Mobula</w:t>
            </w:r>
            <w:proofErr w:type="spellEnd"/>
            <w:r w:rsidRPr="00460E9B">
              <w:rPr>
                <w:rFonts w:cs="Arial"/>
                <w:i/>
                <w:strike/>
                <w:color w:val="000000"/>
                <w:lang w:val="fr-FR"/>
              </w:rPr>
              <w:t xml:space="preserve"> </w:t>
            </w:r>
            <w:proofErr w:type="spellStart"/>
            <w:r w:rsidRPr="00460E9B">
              <w:rPr>
                <w:rFonts w:cs="Arial"/>
                <w:i/>
                <w:strike/>
                <w:color w:val="000000"/>
                <w:lang w:val="fr-FR"/>
              </w:rPr>
              <w:t>japanica</w:t>
            </w:r>
            <w:proofErr w:type="spellEnd"/>
            <w:r w:rsidRPr="00460E9B">
              <w:rPr>
                <w:rFonts w:cs="Arial"/>
                <w:color w:val="000000"/>
                <w:lang w:val="fr-FR"/>
              </w:rPr>
              <w:t xml:space="preserve"> - Manta </w:t>
            </w:r>
            <w:proofErr w:type="spellStart"/>
            <w:r w:rsidRPr="00460E9B">
              <w:rPr>
                <w:rFonts w:cs="Arial"/>
                <w:color w:val="000000"/>
                <w:lang w:val="fr-FR"/>
              </w:rPr>
              <w:t>Aguillat</w:t>
            </w:r>
            <w:proofErr w:type="spellEnd"/>
          </w:p>
          <w:p w14:paraId="6530D6C3" w14:textId="77777777" w:rsidR="00C256AE" w:rsidRDefault="00C256AE">
            <w:pPr>
              <w:spacing w:before="40" w:after="40"/>
              <w:rPr>
                <w:rFonts w:eastAsia="MS Mincho" w:cs="Arial"/>
                <w:color w:val="000000"/>
                <w:szCs w:val="20"/>
                <w:lang w:val="fr-FR"/>
              </w:rPr>
            </w:pPr>
            <w:r>
              <w:rPr>
                <w:rFonts w:cs="Arial"/>
                <w:color w:val="000000"/>
                <w:lang w:val="fr-FR"/>
              </w:rPr>
              <w:tab/>
            </w:r>
            <w:proofErr w:type="spellStart"/>
            <w:r w:rsidRPr="00556424">
              <w:rPr>
                <w:rFonts w:cs="Arial"/>
                <w:i/>
                <w:color w:val="000000"/>
                <w:lang w:val="fr-FR"/>
              </w:rPr>
              <w:t>Mobula</w:t>
            </w:r>
            <w:proofErr w:type="spellEnd"/>
            <w:r w:rsidRPr="00556424">
              <w:rPr>
                <w:rFonts w:cs="Arial"/>
                <w:i/>
                <w:color w:val="000000"/>
                <w:lang w:val="fr-FR"/>
              </w:rPr>
              <w:t xml:space="preserve"> </w:t>
            </w:r>
            <w:proofErr w:type="spellStart"/>
            <w:r w:rsidRPr="00556424">
              <w:rPr>
                <w:rFonts w:cs="Arial"/>
                <w:i/>
                <w:color w:val="000000"/>
                <w:lang w:val="fr-FR"/>
              </w:rPr>
              <w:t>thurstoni</w:t>
            </w:r>
            <w:proofErr w:type="spellEnd"/>
            <w:r>
              <w:rPr>
                <w:rFonts w:cs="Arial"/>
                <w:color w:val="000000"/>
                <w:lang w:val="fr-FR"/>
              </w:rPr>
              <w:t xml:space="preserve"> - Mante Vampire</w:t>
            </w:r>
          </w:p>
          <w:p w14:paraId="1DABD361" w14:textId="77777777" w:rsidR="00C256AE" w:rsidRDefault="00C256AE">
            <w:pPr>
              <w:spacing w:before="40" w:after="40"/>
              <w:rPr>
                <w:rFonts w:cs="Arial"/>
                <w:color w:val="000000"/>
                <w:lang w:val="fr-FR"/>
              </w:rPr>
            </w:pPr>
            <w:r>
              <w:rPr>
                <w:rFonts w:cs="Arial"/>
                <w:color w:val="000000"/>
                <w:lang w:val="fr-FR"/>
              </w:rPr>
              <w:tab/>
            </w:r>
            <w:proofErr w:type="spellStart"/>
            <w:r w:rsidRPr="00556424">
              <w:rPr>
                <w:rFonts w:cs="Arial"/>
                <w:i/>
                <w:color w:val="000000"/>
                <w:lang w:val="fr-FR"/>
              </w:rPr>
              <w:t>Mobula</w:t>
            </w:r>
            <w:proofErr w:type="spellEnd"/>
            <w:r w:rsidRPr="00556424">
              <w:rPr>
                <w:rFonts w:cs="Arial"/>
                <w:i/>
                <w:color w:val="000000"/>
                <w:lang w:val="fr-FR"/>
              </w:rPr>
              <w:t xml:space="preserve"> </w:t>
            </w:r>
            <w:proofErr w:type="spellStart"/>
            <w:r w:rsidRPr="00556424">
              <w:rPr>
                <w:rFonts w:cs="Arial"/>
                <w:i/>
                <w:color w:val="000000"/>
                <w:lang w:val="fr-FR"/>
              </w:rPr>
              <w:t>tarapacana</w:t>
            </w:r>
            <w:proofErr w:type="spellEnd"/>
            <w:r>
              <w:rPr>
                <w:rFonts w:cs="Arial"/>
                <w:color w:val="000000"/>
                <w:lang w:val="fr-FR"/>
              </w:rPr>
              <w:t xml:space="preserve"> - Diable Géant de Guinée</w:t>
            </w:r>
          </w:p>
          <w:p w14:paraId="63D8F03A" w14:textId="77777777" w:rsidR="007F1899" w:rsidRPr="007F1899" w:rsidRDefault="007F1899">
            <w:pPr>
              <w:spacing w:before="40" w:after="40"/>
              <w:rPr>
                <w:rFonts w:cs="Arial"/>
                <w:color w:val="000000"/>
                <w:lang w:val="fr-FR"/>
              </w:rPr>
            </w:pPr>
            <w:r>
              <w:rPr>
                <w:rFonts w:cs="Arial"/>
                <w:color w:val="000000"/>
                <w:lang w:val="fr-FR"/>
              </w:rPr>
              <w:tab/>
            </w:r>
            <w:proofErr w:type="spellStart"/>
            <w:r w:rsidRPr="007F1899">
              <w:rPr>
                <w:rFonts w:cs="Arial"/>
                <w:i/>
                <w:color w:val="000000"/>
                <w:u w:val="single"/>
                <w:lang w:val="fr-FR"/>
              </w:rPr>
              <w:t>Mobula</w:t>
            </w:r>
            <w:proofErr w:type="spellEnd"/>
            <w:r w:rsidRPr="007F1899">
              <w:rPr>
                <w:rFonts w:cs="Arial"/>
                <w:i/>
                <w:color w:val="000000"/>
                <w:u w:val="single"/>
                <w:lang w:val="fr-FR"/>
              </w:rPr>
              <w:t xml:space="preserve"> </w:t>
            </w:r>
            <w:proofErr w:type="spellStart"/>
            <w:r w:rsidRPr="007F1899">
              <w:rPr>
                <w:rFonts w:cs="Arial"/>
                <w:i/>
                <w:color w:val="000000"/>
                <w:u w:val="single"/>
                <w:lang w:val="fr-FR"/>
              </w:rPr>
              <w:t>kuhlii</w:t>
            </w:r>
            <w:proofErr w:type="spellEnd"/>
            <w:r>
              <w:rPr>
                <w:rFonts w:cs="Arial"/>
                <w:color w:val="000000"/>
                <w:lang w:val="fr-FR"/>
              </w:rPr>
              <w:t xml:space="preserve"> – </w:t>
            </w:r>
            <w:r w:rsidRPr="007F1899">
              <w:rPr>
                <w:rFonts w:cs="Arial"/>
                <w:color w:val="000000"/>
                <w:u w:val="single"/>
                <w:lang w:val="fr-FR"/>
              </w:rPr>
              <w:t>Petit diable</w:t>
            </w:r>
          </w:p>
          <w:p w14:paraId="1484BF8F" w14:textId="77777777" w:rsidR="00C256AE" w:rsidRPr="00556424" w:rsidRDefault="00C256AE">
            <w:pPr>
              <w:spacing w:before="40" w:after="40"/>
              <w:rPr>
                <w:rFonts w:eastAsia="MS Mincho" w:cs="Arial"/>
                <w:i/>
                <w:color w:val="000000"/>
                <w:szCs w:val="20"/>
                <w:lang w:val="fr-FR"/>
              </w:rPr>
            </w:pPr>
            <w:r>
              <w:rPr>
                <w:rFonts w:cs="Arial"/>
                <w:color w:val="000000"/>
                <w:lang w:val="fr-FR"/>
              </w:rPr>
              <w:tab/>
            </w:r>
            <w:proofErr w:type="spellStart"/>
            <w:r w:rsidRPr="00556424">
              <w:rPr>
                <w:rFonts w:cs="Arial"/>
                <w:i/>
                <w:color w:val="000000"/>
                <w:lang w:val="fr-FR"/>
              </w:rPr>
              <w:t>Mobula</w:t>
            </w:r>
            <w:proofErr w:type="spellEnd"/>
            <w:r w:rsidRPr="00556424">
              <w:rPr>
                <w:rFonts w:cs="Arial"/>
                <w:i/>
                <w:color w:val="000000"/>
                <w:lang w:val="fr-FR"/>
              </w:rPr>
              <w:t xml:space="preserve"> </w:t>
            </w:r>
            <w:proofErr w:type="spellStart"/>
            <w:r w:rsidRPr="00556424">
              <w:rPr>
                <w:rFonts w:cs="Arial"/>
                <w:i/>
                <w:color w:val="000000"/>
                <w:lang w:val="fr-FR"/>
              </w:rPr>
              <w:t>eregoodootenkee</w:t>
            </w:r>
            <w:proofErr w:type="spellEnd"/>
          </w:p>
          <w:p w14:paraId="43B5864C" w14:textId="77777777" w:rsidR="00C256AE" w:rsidRDefault="00C256AE">
            <w:pPr>
              <w:spacing w:before="40" w:after="40"/>
              <w:rPr>
                <w:rFonts w:eastAsia="MS Mincho" w:cs="Arial"/>
                <w:color w:val="000000"/>
                <w:szCs w:val="20"/>
                <w:lang w:val="fr-FR"/>
              </w:rPr>
            </w:pPr>
            <w:r>
              <w:rPr>
                <w:rFonts w:cs="Arial"/>
                <w:color w:val="000000"/>
                <w:lang w:val="fr-FR"/>
              </w:rPr>
              <w:tab/>
            </w:r>
            <w:proofErr w:type="spellStart"/>
            <w:r w:rsidRPr="00556424">
              <w:rPr>
                <w:rFonts w:cs="Arial"/>
                <w:i/>
                <w:color w:val="000000"/>
                <w:lang w:val="fr-FR"/>
              </w:rPr>
              <w:t>Mobula</w:t>
            </w:r>
            <w:proofErr w:type="spellEnd"/>
            <w:r w:rsidRPr="00556424">
              <w:rPr>
                <w:rFonts w:cs="Arial"/>
                <w:i/>
                <w:color w:val="000000"/>
                <w:lang w:val="fr-FR"/>
              </w:rPr>
              <w:t xml:space="preserve"> </w:t>
            </w:r>
            <w:proofErr w:type="spellStart"/>
            <w:r w:rsidRPr="00556424">
              <w:rPr>
                <w:rFonts w:cs="Arial"/>
                <w:i/>
                <w:color w:val="000000"/>
                <w:lang w:val="fr-FR"/>
              </w:rPr>
              <w:t>hypostoma</w:t>
            </w:r>
            <w:proofErr w:type="spellEnd"/>
            <w:r>
              <w:rPr>
                <w:rFonts w:cs="Arial"/>
                <w:color w:val="000000"/>
                <w:lang w:val="fr-FR"/>
              </w:rPr>
              <w:t xml:space="preserve"> - Diable Géant</w:t>
            </w:r>
          </w:p>
          <w:p w14:paraId="25EDF80A" w14:textId="77777777" w:rsidR="00C256AE" w:rsidRDefault="00C256AE">
            <w:pPr>
              <w:spacing w:before="40" w:after="40"/>
              <w:rPr>
                <w:rFonts w:eastAsia="MS Mincho" w:cs="Arial"/>
                <w:color w:val="000000"/>
                <w:szCs w:val="20"/>
                <w:lang w:val="fr-FR"/>
              </w:rPr>
            </w:pPr>
            <w:r>
              <w:rPr>
                <w:rFonts w:cs="Arial"/>
                <w:color w:val="000000"/>
                <w:lang w:val="fr-FR"/>
              </w:rPr>
              <w:tab/>
            </w:r>
            <w:proofErr w:type="spellStart"/>
            <w:r w:rsidRPr="00556424">
              <w:rPr>
                <w:rFonts w:cs="Arial"/>
                <w:i/>
                <w:color w:val="000000"/>
                <w:lang w:val="fr-FR"/>
              </w:rPr>
              <w:t>Mobula</w:t>
            </w:r>
            <w:proofErr w:type="spellEnd"/>
            <w:r w:rsidRPr="00556424">
              <w:rPr>
                <w:rFonts w:cs="Arial"/>
                <w:i/>
                <w:color w:val="000000"/>
                <w:lang w:val="fr-FR"/>
              </w:rPr>
              <w:t xml:space="preserve"> </w:t>
            </w:r>
            <w:proofErr w:type="spellStart"/>
            <w:r w:rsidRPr="00556424">
              <w:rPr>
                <w:rFonts w:cs="Arial"/>
                <w:i/>
                <w:color w:val="000000"/>
                <w:lang w:val="fr-FR"/>
              </w:rPr>
              <w:t>rochebrunei</w:t>
            </w:r>
            <w:proofErr w:type="spellEnd"/>
            <w:r>
              <w:rPr>
                <w:rFonts w:cs="Arial"/>
                <w:color w:val="000000"/>
                <w:lang w:val="fr-FR"/>
              </w:rPr>
              <w:t xml:space="preserve"> - Petit Diable de Guinée</w:t>
            </w:r>
          </w:p>
          <w:p w14:paraId="355156B9" w14:textId="77777777" w:rsidR="00C256AE" w:rsidRDefault="00C256AE">
            <w:pPr>
              <w:spacing w:before="40" w:after="40"/>
              <w:rPr>
                <w:rFonts w:eastAsia="Times New Roman" w:cs="Arial"/>
                <w:color w:val="000000"/>
                <w:szCs w:val="24"/>
                <w:lang w:val="fr-FR"/>
              </w:rPr>
            </w:pPr>
            <w:r>
              <w:rPr>
                <w:rFonts w:cs="Arial"/>
                <w:color w:val="000000"/>
                <w:lang w:val="fr-FR"/>
              </w:rPr>
              <w:tab/>
            </w:r>
            <w:proofErr w:type="spellStart"/>
            <w:r w:rsidRPr="00556424">
              <w:rPr>
                <w:rFonts w:cs="Arial"/>
                <w:i/>
                <w:color w:val="000000"/>
                <w:lang w:val="fr-FR"/>
              </w:rPr>
              <w:t>Mobula</w:t>
            </w:r>
            <w:proofErr w:type="spellEnd"/>
            <w:r w:rsidRPr="00556424">
              <w:rPr>
                <w:rFonts w:cs="Arial"/>
                <w:i/>
                <w:color w:val="000000"/>
                <w:lang w:val="fr-FR"/>
              </w:rPr>
              <w:t xml:space="preserve"> </w:t>
            </w:r>
            <w:proofErr w:type="spellStart"/>
            <w:r w:rsidRPr="00556424">
              <w:rPr>
                <w:rFonts w:cs="Arial"/>
                <w:i/>
                <w:color w:val="000000"/>
                <w:lang w:val="fr-FR"/>
              </w:rPr>
              <w:t>munkiana</w:t>
            </w:r>
            <w:proofErr w:type="spellEnd"/>
            <w:r>
              <w:rPr>
                <w:rFonts w:cs="Arial"/>
                <w:color w:val="000000"/>
                <w:lang w:val="fr-FR"/>
              </w:rPr>
              <w:t xml:space="preserve"> - Mante de Munk</w:t>
            </w:r>
          </w:p>
        </w:tc>
      </w:tr>
      <w:tr w:rsidR="00C256AE" w:rsidRPr="00D25929" w14:paraId="607BC1BF" w14:textId="77777777" w:rsidTr="007B6903">
        <w:tc>
          <w:tcPr>
            <w:tcW w:w="1696" w:type="dxa"/>
            <w:tcBorders>
              <w:top w:val="single" w:sz="4" w:space="0" w:color="auto"/>
              <w:left w:val="single" w:sz="4" w:space="0" w:color="auto"/>
              <w:bottom w:val="single" w:sz="4" w:space="0" w:color="auto"/>
              <w:right w:val="single" w:sz="4" w:space="0" w:color="auto"/>
            </w:tcBorders>
            <w:hideMark/>
          </w:tcPr>
          <w:p w14:paraId="11A24EEA" w14:textId="77777777" w:rsidR="00C256AE" w:rsidRDefault="00C256AE">
            <w:pPr>
              <w:spacing w:before="40" w:after="40"/>
              <w:rPr>
                <w:rFonts w:eastAsia="MS Mincho" w:cs="Arial"/>
                <w:b/>
                <w:szCs w:val="20"/>
                <w:lang w:val="fr-FR"/>
              </w:rPr>
            </w:pPr>
            <w:r>
              <w:rPr>
                <w:rFonts w:cs="Arial"/>
                <w:b/>
                <w:lang w:val="fr-FR"/>
              </w:rPr>
              <w:t xml:space="preserve">Répartition </w:t>
            </w:r>
            <w:proofErr w:type="spellStart"/>
            <w:r>
              <w:rPr>
                <w:rFonts w:cs="Arial"/>
                <w:b/>
                <w:lang w:val="fr-FR"/>
              </w:rPr>
              <w:t>géographi-que</w:t>
            </w:r>
            <w:proofErr w:type="spellEnd"/>
          </w:p>
        </w:tc>
        <w:tc>
          <w:tcPr>
            <w:tcW w:w="7934" w:type="dxa"/>
            <w:tcBorders>
              <w:top w:val="single" w:sz="4" w:space="0" w:color="auto"/>
              <w:left w:val="single" w:sz="4" w:space="0" w:color="auto"/>
              <w:bottom w:val="single" w:sz="4" w:space="0" w:color="auto"/>
              <w:right w:val="single" w:sz="4" w:space="0" w:color="auto"/>
            </w:tcBorders>
          </w:tcPr>
          <w:p w14:paraId="1ABA2294" w14:textId="77777777" w:rsidR="00C256AE" w:rsidRDefault="00C256AE">
            <w:pPr>
              <w:spacing w:before="40" w:after="40"/>
              <w:jc w:val="both"/>
              <w:rPr>
                <w:rFonts w:eastAsia="MS Mincho" w:cs="Arial"/>
                <w:color w:val="000000"/>
                <w:szCs w:val="20"/>
                <w:lang w:val="fr-FR"/>
              </w:rPr>
            </w:pPr>
            <w:r>
              <w:rPr>
                <w:rFonts w:cs="Arial"/>
                <w:szCs w:val="20"/>
                <w:lang w:val="fr-FR"/>
              </w:rPr>
              <w:t xml:space="preserve">Les </w:t>
            </w:r>
            <w:proofErr w:type="spellStart"/>
            <w:r>
              <w:rPr>
                <w:rFonts w:cs="Arial"/>
                <w:szCs w:val="20"/>
                <w:lang w:val="fr-FR"/>
              </w:rPr>
              <w:t>Mobulidae</w:t>
            </w:r>
            <w:proofErr w:type="spellEnd"/>
            <w:r>
              <w:rPr>
                <w:rFonts w:cs="Arial"/>
                <w:color w:val="000000"/>
                <w:szCs w:val="20"/>
                <w:lang w:val="fr-FR"/>
              </w:rPr>
              <w:t xml:space="preserve"> ont une répartition mondiale ; elles sont signalées à la fois dans les eaux tropicales et dans les eaux tempérées du Pacifique, de l</w:t>
            </w:r>
            <w:r>
              <w:rPr>
                <w:rFonts w:cs="Arial"/>
                <w:color w:val="000000"/>
                <w:szCs w:val="20"/>
                <w:rtl/>
                <w:lang w:val="fr-FR"/>
              </w:rPr>
              <w:t>’</w:t>
            </w:r>
            <w:r>
              <w:rPr>
                <w:rFonts w:cs="Arial"/>
                <w:color w:val="000000"/>
                <w:szCs w:val="20"/>
                <w:lang w:val="fr-FR"/>
              </w:rPr>
              <w:t>Atlantique et de l</w:t>
            </w:r>
            <w:r>
              <w:rPr>
                <w:rFonts w:cs="Arial"/>
                <w:color w:val="000000"/>
                <w:szCs w:val="20"/>
                <w:rtl/>
                <w:lang w:val="fr-FR"/>
              </w:rPr>
              <w:t>’</w:t>
            </w:r>
            <w:r>
              <w:rPr>
                <w:rFonts w:cs="Arial"/>
                <w:color w:val="000000"/>
                <w:szCs w:val="20"/>
                <w:lang w:val="fr-FR"/>
              </w:rPr>
              <w:t xml:space="preserve">océan Indien (White </w:t>
            </w:r>
            <w:r>
              <w:rPr>
                <w:rFonts w:cs="Arial"/>
                <w:i/>
                <w:color w:val="000000"/>
                <w:szCs w:val="20"/>
                <w:lang w:val="fr-FR"/>
              </w:rPr>
              <w:t>et al.</w:t>
            </w:r>
            <w:r>
              <w:rPr>
                <w:rFonts w:cs="Arial"/>
                <w:color w:val="000000"/>
                <w:szCs w:val="20"/>
                <w:lang w:val="fr-FR"/>
              </w:rPr>
              <w:t xml:space="preserve"> 2006, Couturier </w:t>
            </w:r>
            <w:r>
              <w:rPr>
                <w:rFonts w:cs="Arial"/>
                <w:i/>
                <w:color w:val="000000"/>
                <w:szCs w:val="20"/>
                <w:lang w:val="fr-FR"/>
              </w:rPr>
              <w:t>et al</w:t>
            </w:r>
            <w:r>
              <w:rPr>
                <w:rFonts w:cs="Arial"/>
                <w:color w:val="000000"/>
                <w:szCs w:val="20"/>
                <w:lang w:val="fr-FR"/>
              </w:rPr>
              <w:t xml:space="preserve">. 2012, </w:t>
            </w:r>
            <w:proofErr w:type="spellStart"/>
            <w:r>
              <w:rPr>
                <w:rFonts w:cs="Arial"/>
                <w:color w:val="000000"/>
                <w:szCs w:val="20"/>
                <w:lang w:val="fr-FR"/>
              </w:rPr>
              <w:t>Bustamante</w:t>
            </w:r>
            <w:proofErr w:type="spellEnd"/>
            <w:r>
              <w:rPr>
                <w:rFonts w:cs="Arial"/>
                <w:color w:val="000000"/>
                <w:szCs w:val="20"/>
                <w:lang w:val="fr-FR"/>
              </w:rPr>
              <w:t xml:space="preserve"> </w:t>
            </w:r>
            <w:r>
              <w:rPr>
                <w:rFonts w:cs="Arial"/>
                <w:i/>
                <w:color w:val="000000"/>
                <w:szCs w:val="20"/>
                <w:lang w:val="fr-FR"/>
              </w:rPr>
              <w:t>et al</w:t>
            </w:r>
            <w:r>
              <w:rPr>
                <w:rFonts w:cs="Arial"/>
                <w:color w:val="000000"/>
                <w:szCs w:val="20"/>
                <w:lang w:val="fr-FR"/>
              </w:rPr>
              <w:t xml:space="preserve">. 2012). </w:t>
            </w:r>
            <w:r>
              <w:rPr>
                <w:rFonts w:cs="Arial"/>
                <w:szCs w:val="20"/>
                <w:lang w:val="fr-FR"/>
              </w:rPr>
              <w:t>Dans cette vaste aire de répartition, les populations semblent être disséminées et très fragmentées (</w:t>
            </w:r>
            <w:r>
              <w:rPr>
                <w:rFonts w:cs="Arial"/>
                <w:color w:val="000000"/>
                <w:szCs w:val="20"/>
                <w:lang w:val="fr-FR"/>
              </w:rPr>
              <w:t xml:space="preserve">Clark </w:t>
            </w:r>
            <w:r>
              <w:rPr>
                <w:rFonts w:cs="Arial"/>
                <w:i/>
                <w:color w:val="000000"/>
                <w:szCs w:val="20"/>
                <w:lang w:val="fr-FR"/>
              </w:rPr>
              <w:t>et al.,</w:t>
            </w:r>
            <w:r>
              <w:rPr>
                <w:rFonts w:cs="Arial"/>
                <w:color w:val="000000"/>
                <w:szCs w:val="20"/>
                <w:lang w:val="fr-FR"/>
              </w:rPr>
              <w:t xml:space="preserve"> 2006; White e</w:t>
            </w:r>
            <w:r>
              <w:rPr>
                <w:rFonts w:cs="Arial"/>
                <w:i/>
                <w:color w:val="000000"/>
                <w:szCs w:val="20"/>
                <w:lang w:val="fr-FR"/>
              </w:rPr>
              <w:t xml:space="preserve">t al., </w:t>
            </w:r>
            <w:r>
              <w:rPr>
                <w:rFonts w:cs="Arial"/>
                <w:color w:val="000000"/>
                <w:szCs w:val="20"/>
                <w:lang w:val="fr-FR"/>
              </w:rPr>
              <w:t>2006a),</w:t>
            </w:r>
            <w:r>
              <w:rPr>
                <w:rFonts w:cs="Arial"/>
                <w:szCs w:val="20"/>
                <w:lang w:val="fr-FR"/>
              </w:rPr>
              <w:t xml:space="preserve"> probablement en raison de leurs besoins en ressources alimentaires et en habitats.</w:t>
            </w:r>
          </w:p>
          <w:p w14:paraId="71CD4AC0" w14:textId="77777777" w:rsidR="007F1899" w:rsidRPr="006710D9" w:rsidRDefault="007F1899" w:rsidP="007F1899">
            <w:pPr>
              <w:suppressAutoHyphens w:val="0"/>
              <w:spacing w:after="0"/>
              <w:rPr>
                <w:rFonts w:eastAsia="MS Mincho" w:cs="Arial"/>
                <w:strike/>
                <w:sz w:val="24"/>
                <w:szCs w:val="24"/>
                <w:lang w:val="fr-FR" w:eastAsia="en-GB"/>
              </w:rPr>
            </w:pPr>
          </w:p>
          <w:p w14:paraId="6BB9906C" w14:textId="77777777" w:rsidR="007F1899" w:rsidRPr="007F1899" w:rsidRDefault="007F1899" w:rsidP="007F1899">
            <w:pPr>
              <w:suppressAutoHyphens w:val="0"/>
              <w:spacing w:after="0"/>
              <w:rPr>
                <w:rFonts w:eastAsia="Times New Roman" w:cs="Arial"/>
                <w:noProof/>
                <w:sz w:val="18"/>
                <w:szCs w:val="24"/>
                <w:u w:val="single"/>
                <w:lang w:val="fr-FR"/>
              </w:rPr>
            </w:pPr>
            <w:r>
              <w:rPr>
                <w:rFonts w:eastAsia="MS Mincho" w:cs="Arial"/>
                <w:sz w:val="24"/>
                <w:szCs w:val="24"/>
                <w:lang w:val="fr-FR" w:eastAsia="en-GB"/>
              </w:rPr>
              <w:t>(</w:t>
            </w:r>
            <w:r w:rsidRPr="007B6903">
              <w:rPr>
                <w:rFonts w:eastAsia="MS Mincho" w:cs="Arial"/>
                <w:lang w:val="fr-FR" w:eastAsia="en-GB"/>
              </w:rPr>
              <w:t xml:space="preserve">note du Secrétariat : </w:t>
            </w:r>
            <w:r w:rsidRPr="007B6903">
              <w:rPr>
                <w:rFonts w:eastAsia="MS Mincho" w:cs="Arial"/>
                <w:i/>
                <w:lang w:val="fr-FR" w:eastAsia="en-GB"/>
              </w:rPr>
              <w:t xml:space="preserve">Chiffres retirés du document - Range Waters, Lawson et al (2017). Figures ajoutées au document : Eaux de l'aire de répartition, </w:t>
            </w:r>
            <w:proofErr w:type="spellStart"/>
            <w:r w:rsidRPr="007B6903">
              <w:rPr>
                <w:rFonts w:eastAsia="MS Mincho" w:cs="Arial"/>
                <w:i/>
                <w:lang w:val="fr-FR" w:eastAsia="en-GB"/>
              </w:rPr>
              <w:t>Ste-vens</w:t>
            </w:r>
            <w:proofErr w:type="spellEnd"/>
            <w:r w:rsidRPr="007B6903">
              <w:rPr>
                <w:rFonts w:eastAsia="MS Mincho" w:cs="Arial"/>
                <w:i/>
                <w:lang w:val="fr-FR" w:eastAsia="en-GB"/>
              </w:rPr>
              <w:t xml:space="preserve"> et al (2018)</w:t>
            </w:r>
            <w:r w:rsidRPr="007B6903">
              <w:rPr>
                <w:rFonts w:eastAsia="MS Mincho" w:cs="Arial"/>
                <w:lang w:val="fr-FR" w:eastAsia="en-GB"/>
              </w:rPr>
              <w:t>)</w:t>
            </w:r>
            <w:r w:rsidRPr="007F1899">
              <w:rPr>
                <w:rFonts w:eastAsia="Times New Roman" w:cs="Arial"/>
                <w:noProof/>
                <w:sz w:val="18"/>
                <w:szCs w:val="24"/>
                <w:u w:val="single"/>
                <w:lang w:val="fr-FR"/>
              </w:rPr>
              <w:t xml:space="preserve"> </w:t>
            </w:r>
            <w:r>
              <w:rPr>
                <w:rFonts w:cs="Arial"/>
                <w:noProof/>
                <w:sz w:val="18"/>
                <w:szCs w:val="24"/>
                <w:lang w:val="en-GB"/>
              </w:rPr>
              <w:drawing>
                <wp:inline distT="0" distB="0" distL="0" distR="0" wp14:anchorId="0998B439" wp14:editId="42469A9E">
                  <wp:extent cx="4591050" cy="2400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1050" cy="2400300"/>
                          </a:xfrm>
                          <a:prstGeom prst="rect">
                            <a:avLst/>
                          </a:prstGeom>
                          <a:noFill/>
                          <a:ln>
                            <a:noFill/>
                          </a:ln>
                        </pic:spPr>
                      </pic:pic>
                    </a:graphicData>
                  </a:graphic>
                </wp:inline>
              </w:drawing>
            </w:r>
          </w:p>
          <w:p w14:paraId="48E675FF" w14:textId="77777777" w:rsidR="007F1899" w:rsidRDefault="007F1899" w:rsidP="007F1899">
            <w:pPr>
              <w:suppressAutoHyphens w:val="0"/>
              <w:spacing w:after="0"/>
              <w:rPr>
                <w:rFonts w:eastAsia="Times New Roman" w:cs="Arial"/>
                <w:noProof/>
                <w:sz w:val="18"/>
                <w:szCs w:val="24"/>
                <w:u w:val="single"/>
                <w:lang w:val="en-GB"/>
              </w:rPr>
            </w:pPr>
            <w:r>
              <w:rPr>
                <w:rFonts w:cs="Arial"/>
                <w:noProof/>
                <w:sz w:val="18"/>
                <w:szCs w:val="24"/>
                <w:lang w:val="en-GB"/>
              </w:rPr>
              <w:drawing>
                <wp:inline distT="0" distB="0" distL="0" distR="0" wp14:anchorId="29A67ACE" wp14:editId="72C1EC1A">
                  <wp:extent cx="4543425" cy="2476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3425" cy="2476500"/>
                          </a:xfrm>
                          <a:prstGeom prst="rect">
                            <a:avLst/>
                          </a:prstGeom>
                          <a:noFill/>
                          <a:ln>
                            <a:noFill/>
                          </a:ln>
                        </pic:spPr>
                      </pic:pic>
                    </a:graphicData>
                  </a:graphic>
                </wp:inline>
              </w:drawing>
            </w:r>
          </w:p>
          <w:p w14:paraId="4C498DBB" w14:textId="77777777" w:rsidR="007F1899" w:rsidRDefault="007F1899" w:rsidP="007F1899">
            <w:pPr>
              <w:suppressAutoHyphens w:val="0"/>
              <w:spacing w:after="0"/>
              <w:rPr>
                <w:rFonts w:eastAsia="MS Mincho" w:cs="Arial"/>
                <w:sz w:val="24"/>
                <w:szCs w:val="24"/>
                <w:lang w:val="en-GB" w:eastAsia="en-GB"/>
              </w:rPr>
            </w:pPr>
          </w:p>
          <w:p w14:paraId="3CCF0D75" w14:textId="77777777" w:rsidR="007F1899" w:rsidRDefault="007F1899" w:rsidP="007F1899">
            <w:pPr>
              <w:suppressAutoHyphens w:val="0"/>
              <w:spacing w:after="0"/>
              <w:rPr>
                <w:rFonts w:eastAsia="Times New Roman" w:cs="Arial"/>
                <w:noProof/>
                <w:sz w:val="18"/>
                <w:szCs w:val="24"/>
                <w:u w:val="single"/>
                <w:lang w:val="en-GB"/>
              </w:rPr>
            </w:pPr>
            <w:r>
              <w:rPr>
                <w:rFonts w:cs="Arial"/>
                <w:noProof/>
                <w:sz w:val="18"/>
                <w:szCs w:val="24"/>
                <w:lang w:val="en-GB"/>
              </w:rPr>
              <w:drawing>
                <wp:inline distT="0" distB="0" distL="0" distR="0" wp14:anchorId="148B954A" wp14:editId="49EAE477">
                  <wp:extent cx="4638675" cy="2514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8675" cy="2514600"/>
                          </a:xfrm>
                          <a:prstGeom prst="rect">
                            <a:avLst/>
                          </a:prstGeom>
                          <a:noFill/>
                          <a:ln>
                            <a:noFill/>
                          </a:ln>
                        </pic:spPr>
                      </pic:pic>
                    </a:graphicData>
                  </a:graphic>
                </wp:inline>
              </w:drawing>
            </w:r>
          </w:p>
          <w:p w14:paraId="6E442921" w14:textId="77777777" w:rsidR="007F1899" w:rsidRDefault="007F1899" w:rsidP="007F1899">
            <w:pPr>
              <w:suppressAutoHyphens w:val="0"/>
              <w:spacing w:after="0"/>
              <w:rPr>
                <w:rFonts w:eastAsia="Times New Roman" w:cs="Arial"/>
                <w:noProof/>
                <w:sz w:val="18"/>
                <w:szCs w:val="24"/>
                <w:u w:val="single"/>
                <w:lang w:val="en-GB"/>
              </w:rPr>
            </w:pPr>
            <w:r>
              <w:rPr>
                <w:rFonts w:cs="Arial"/>
                <w:noProof/>
                <w:sz w:val="18"/>
                <w:szCs w:val="24"/>
                <w:lang w:val="en-GB"/>
              </w:rPr>
              <w:lastRenderedPageBreak/>
              <w:drawing>
                <wp:inline distT="0" distB="0" distL="0" distR="0" wp14:anchorId="534B85FE" wp14:editId="1360362C">
                  <wp:extent cx="4591050" cy="2514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1050" cy="2514600"/>
                          </a:xfrm>
                          <a:prstGeom prst="rect">
                            <a:avLst/>
                          </a:prstGeom>
                          <a:noFill/>
                          <a:ln>
                            <a:noFill/>
                          </a:ln>
                        </pic:spPr>
                      </pic:pic>
                    </a:graphicData>
                  </a:graphic>
                </wp:inline>
              </w:drawing>
            </w:r>
          </w:p>
          <w:p w14:paraId="47EAB8D8" w14:textId="77777777" w:rsidR="007F1899" w:rsidRDefault="007F1899" w:rsidP="007F1899">
            <w:pPr>
              <w:suppressAutoHyphens w:val="0"/>
              <w:spacing w:after="0"/>
              <w:rPr>
                <w:rFonts w:eastAsia="Times New Roman" w:cs="Arial"/>
                <w:noProof/>
                <w:sz w:val="18"/>
                <w:szCs w:val="24"/>
                <w:u w:val="single"/>
                <w:lang w:val="en-GB"/>
              </w:rPr>
            </w:pPr>
            <w:r>
              <w:rPr>
                <w:rFonts w:cs="Arial"/>
                <w:noProof/>
                <w:sz w:val="18"/>
                <w:szCs w:val="24"/>
                <w:lang w:val="en-GB"/>
              </w:rPr>
              <w:drawing>
                <wp:inline distT="0" distB="0" distL="0" distR="0" wp14:anchorId="6D0AE1BD" wp14:editId="558312DC">
                  <wp:extent cx="4838700" cy="26193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8700" cy="2619375"/>
                          </a:xfrm>
                          <a:prstGeom prst="rect">
                            <a:avLst/>
                          </a:prstGeom>
                          <a:noFill/>
                          <a:ln>
                            <a:noFill/>
                          </a:ln>
                        </pic:spPr>
                      </pic:pic>
                    </a:graphicData>
                  </a:graphic>
                </wp:inline>
              </w:drawing>
            </w:r>
          </w:p>
          <w:p w14:paraId="12C21901" w14:textId="77777777" w:rsidR="007F1899" w:rsidRDefault="007F1899" w:rsidP="007F1899">
            <w:pPr>
              <w:suppressAutoHyphens w:val="0"/>
              <w:spacing w:after="0"/>
              <w:rPr>
                <w:rFonts w:eastAsia="Times New Roman" w:cs="Arial"/>
                <w:noProof/>
                <w:sz w:val="18"/>
                <w:szCs w:val="24"/>
                <w:u w:val="single"/>
                <w:lang w:val="en-GB"/>
              </w:rPr>
            </w:pPr>
            <w:r>
              <w:rPr>
                <w:rFonts w:cs="Arial"/>
                <w:noProof/>
                <w:sz w:val="18"/>
                <w:szCs w:val="24"/>
                <w:lang w:val="en-GB"/>
              </w:rPr>
              <w:drawing>
                <wp:inline distT="0" distB="0" distL="0" distR="0" wp14:anchorId="20775DDC" wp14:editId="1E5895E5">
                  <wp:extent cx="4857750" cy="2667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7750" cy="2667000"/>
                          </a:xfrm>
                          <a:prstGeom prst="rect">
                            <a:avLst/>
                          </a:prstGeom>
                          <a:noFill/>
                          <a:ln>
                            <a:noFill/>
                          </a:ln>
                        </pic:spPr>
                      </pic:pic>
                    </a:graphicData>
                  </a:graphic>
                </wp:inline>
              </w:drawing>
            </w:r>
          </w:p>
          <w:p w14:paraId="3B45E95F" w14:textId="77777777" w:rsidR="007F1899" w:rsidRDefault="007F1899" w:rsidP="007F1899">
            <w:pPr>
              <w:suppressAutoHyphens w:val="0"/>
              <w:spacing w:after="0"/>
              <w:rPr>
                <w:rFonts w:eastAsia="Times New Roman" w:cs="Arial"/>
                <w:noProof/>
                <w:sz w:val="18"/>
                <w:szCs w:val="24"/>
                <w:u w:val="single"/>
                <w:lang w:val="en-GB"/>
              </w:rPr>
            </w:pPr>
            <w:r>
              <w:rPr>
                <w:rFonts w:cs="Arial"/>
                <w:noProof/>
                <w:sz w:val="18"/>
                <w:szCs w:val="24"/>
                <w:lang w:val="en-GB"/>
              </w:rPr>
              <w:lastRenderedPageBreak/>
              <w:drawing>
                <wp:inline distT="0" distB="0" distL="0" distR="0" wp14:anchorId="477B24EB" wp14:editId="5A442416">
                  <wp:extent cx="4810125" cy="26193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10125" cy="2619375"/>
                          </a:xfrm>
                          <a:prstGeom prst="rect">
                            <a:avLst/>
                          </a:prstGeom>
                          <a:noFill/>
                          <a:ln>
                            <a:noFill/>
                          </a:ln>
                        </pic:spPr>
                      </pic:pic>
                    </a:graphicData>
                  </a:graphic>
                </wp:inline>
              </w:drawing>
            </w:r>
          </w:p>
          <w:p w14:paraId="0416A939" w14:textId="77777777" w:rsidR="007F1899" w:rsidRDefault="007F1899" w:rsidP="007F1899">
            <w:pPr>
              <w:suppressAutoHyphens w:val="0"/>
              <w:spacing w:after="0"/>
              <w:rPr>
                <w:rFonts w:eastAsia="MS Mincho" w:cs="Arial"/>
                <w:sz w:val="24"/>
                <w:szCs w:val="24"/>
                <w:u w:val="single"/>
                <w:lang w:val="en-GB" w:eastAsia="en-GB"/>
              </w:rPr>
            </w:pPr>
            <w:r>
              <w:rPr>
                <w:rFonts w:cs="Arial"/>
                <w:noProof/>
                <w:sz w:val="18"/>
                <w:szCs w:val="24"/>
                <w:lang w:val="en-GB"/>
              </w:rPr>
              <w:drawing>
                <wp:inline distT="0" distB="0" distL="0" distR="0" wp14:anchorId="03293C3C" wp14:editId="5FF86DE9">
                  <wp:extent cx="4800600" cy="26384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0600" cy="2638425"/>
                          </a:xfrm>
                          <a:prstGeom prst="rect">
                            <a:avLst/>
                          </a:prstGeom>
                          <a:noFill/>
                          <a:ln>
                            <a:noFill/>
                          </a:ln>
                        </pic:spPr>
                      </pic:pic>
                    </a:graphicData>
                  </a:graphic>
                </wp:inline>
              </w:drawing>
            </w:r>
          </w:p>
          <w:p w14:paraId="74669CA9" w14:textId="77777777" w:rsidR="007F1899" w:rsidRPr="007B6903" w:rsidRDefault="007F1899" w:rsidP="007F1899">
            <w:pPr>
              <w:suppressAutoHyphens w:val="0"/>
              <w:spacing w:after="0"/>
              <w:rPr>
                <w:rFonts w:eastAsia="MS Mincho" w:cs="Arial"/>
                <w:sz w:val="20"/>
                <w:szCs w:val="20"/>
                <w:lang w:val="fr-FR" w:eastAsia="en-GB"/>
              </w:rPr>
            </w:pPr>
            <w:r>
              <w:rPr>
                <w:rFonts w:cs="Arial"/>
                <w:noProof/>
                <w:sz w:val="18"/>
                <w:szCs w:val="24"/>
                <w:lang w:val="en-GB"/>
              </w:rPr>
              <w:lastRenderedPageBreak/>
              <w:drawing>
                <wp:inline distT="0" distB="0" distL="0" distR="0" wp14:anchorId="589D729D" wp14:editId="2B42E241">
                  <wp:extent cx="4800600" cy="2657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00600" cy="2657475"/>
                          </a:xfrm>
                          <a:prstGeom prst="rect">
                            <a:avLst/>
                          </a:prstGeom>
                          <a:noFill/>
                          <a:ln>
                            <a:noFill/>
                          </a:ln>
                        </pic:spPr>
                      </pic:pic>
                    </a:graphicData>
                  </a:graphic>
                </wp:inline>
              </w:drawing>
            </w:r>
            <w:r w:rsidRPr="007B6903">
              <w:rPr>
                <w:rFonts w:eastAsia="MS Mincho" w:cs="Arial"/>
                <w:sz w:val="24"/>
                <w:szCs w:val="24"/>
                <w:u w:val="single"/>
                <w:lang w:val="fr-FR" w:eastAsia="en-GB"/>
              </w:rPr>
              <w:t xml:space="preserve"> </w:t>
            </w:r>
            <w:r>
              <w:rPr>
                <w:rFonts w:cs="Arial"/>
                <w:noProof/>
                <w:sz w:val="18"/>
                <w:szCs w:val="24"/>
                <w:lang w:val="en-GB"/>
              </w:rPr>
              <w:drawing>
                <wp:inline distT="0" distB="0" distL="0" distR="0" wp14:anchorId="3FEE9CB3" wp14:editId="3FFE44A3">
                  <wp:extent cx="4810125" cy="2619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10125" cy="2619375"/>
                          </a:xfrm>
                          <a:prstGeom prst="rect">
                            <a:avLst/>
                          </a:prstGeom>
                          <a:noFill/>
                          <a:ln>
                            <a:noFill/>
                          </a:ln>
                        </pic:spPr>
                      </pic:pic>
                    </a:graphicData>
                  </a:graphic>
                </wp:inline>
              </w:drawing>
            </w:r>
            <w:r w:rsidRPr="007B6903">
              <w:rPr>
                <w:rFonts w:eastAsia="MS Mincho" w:cs="Arial"/>
                <w:sz w:val="24"/>
                <w:szCs w:val="24"/>
                <w:u w:val="single"/>
                <w:lang w:val="fr-FR" w:eastAsia="en-GB"/>
              </w:rPr>
              <w:t xml:space="preserve"> </w:t>
            </w:r>
            <w:r w:rsidRPr="007B6903">
              <w:rPr>
                <w:rFonts w:eastAsia="MS Mincho" w:cs="Arial"/>
                <w:sz w:val="24"/>
                <w:szCs w:val="24"/>
                <w:u w:val="single"/>
                <w:lang w:val="fr-FR" w:eastAsia="en-GB"/>
              </w:rPr>
              <w:br/>
            </w:r>
            <w:r w:rsidRPr="007B6903">
              <w:rPr>
                <w:rFonts w:eastAsia="MS Mincho" w:cs="Arial"/>
                <w:sz w:val="24"/>
                <w:szCs w:val="24"/>
                <w:u w:val="single"/>
                <w:lang w:val="fr-FR" w:eastAsia="en-GB"/>
              </w:rPr>
              <w:br/>
            </w:r>
            <w:r w:rsidR="007B6903" w:rsidRPr="007B6903">
              <w:rPr>
                <w:rFonts w:eastAsia="MS Mincho" w:cs="Arial"/>
                <w:sz w:val="20"/>
                <w:szCs w:val="20"/>
                <w:u w:val="single"/>
                <w:lang w:val="fr-FR" w:eastAsia="en-GB"/>
              </w:rPr>
              <w:t xml:space="preserve">Figure de Stevens et al (2018). Cartes de répartition des espèces de raies </w:t>
            </w:r>
            <w:proofErr w:type="spellStart"/>
            <w:r w:rsidR="007B6903" w:rsidRPr="007B6903">
              <w:rPr>
                <w:rFonts w:eastAsia="MS Mincho" w:cs="Arial"/>
                <w:sz w:val="20"/>
                <w:szCs w:val="20"/>
                <w:u w:val="single"/>
                <w:lang w:val="fr-FR" w:eastAsia="en-GB"/>
              </w:rPr>
              <w:t>manta</w:t>
            </w:r>
            <w:proofErr w:type="spellEnd"/>
            <w:r w:rsidR="007B6903" w:rsidRPr="007B6903">
              <w:rPr>
                <w:rFonts w:eastAsia="MS Mincho" w:cs="Arial"/>
                <w:sz w:val="20"/>
                <w:szCs w:val="20"/>
                <w:u w:val="single"/>
                <w:lang w:val="fr-FR" w:eastAsia="en-GB"/>
              </w:rPr>
              <w:t xml:space="preserve"> et de raies du diable (bleu clair = aire de répartition prévue, bleu foncé = aire confirmée).</w:t>
            </w:r>
          </w:p>
          <w:p w14:paraId="1F94FF00" w14:textId="77777777" w:rsidR="00C256AE" w:rsidRPr="006710D9" w:rsidRDefault="00C256AE">
            <w:pPr>
              <w:spacing w:before="40" w:after="40"/>
              <w:rPr>
                <w:rFonts w:eastAsia="MS Mincho" w:cs="Arial"/>
                <w:color w:val="000000"/>
                <w:szCs w:val="20"/>
                <w:lang w:val="fr-FR"/>
              </w:rPr>
            </w:pPr>
          </w:p>
          <w:p w14:paraId="3207635D" w14:textId="77777777" w:rsidR="00C256AE" w:rsidRDefault="00C256AE">
            <w:pPr>
              <w:spacing w:before="40" w:after="40"/>
              <w:jc w:val="both"/>
              <w:rPr>
                <w:rFonts w:eastAsia="MS Mincho" w:cs="Arial"/>
                <w:color w:val="000000"/>
                <w:sz w:val="18"/>
                <w:szCs w:val="18"/>
                <w:lang w:val="fr-FR"/>
              </w:rPr>
            </w:pPr>
            <w:r w:rsidRPr="007B6903">
              <w:rPr>
                <w:rFonts w:cs="Arial"/>
                <w:strike/>
                <w:color w:val="000000"/>
                <w:sz w:val="18"/>
                <w:szCs w:val="18"/>
                <w:lang w:val="fr-FR"/>
              </w:rPr>
              <w:t xml:space="preserve">Figure par Lawson </w:t>
            </w:r>
            <w:r w:rsidRPr="007B6903">
              <w:rPr>
                <w:rFonts w:cs="Arial"/>
                <w:i/>
                <w:strike/>
                <w:color w:val="000000"/>
                <w:sz w:val="18"/>
                <w:szCs w:val="18"/>
                <w:lang w:val="fr-FR"/>
              </w:rPr>
              <w:t>et al.</w:t>
            </w:r>
            <w:r w:rsidRPr="007B6903">
              <w:rPr>
                <w:rFonts w:cs="Arial"/>
                <w:strike/>
                <w:color w:val="000000"/>
                <w:sz w:val="18"/>
                <w:szCs w:val="18"/>
                <w:lang w:val="fr-FR"/>
              </w:rPr>
              <w:t xml:space="preserve"> (2017). </w:t>
            </w:r>
            <w:r w:rsidRPr="007B6903">
              <w:rPr>
                <w:rFonts w:cs="Arial"/>
                <w:b/>
                <w:strike/>
                <w:color w:val="000000"/>
                <w:sz w:val="18"/>
                <w:szCs w:val="18"/>
                <w:lang w:val="fr-FR"/>
              </w:rPr>
              <w:t xml:space="preserve">Cartes de répartition des espèces de raies des genres </w:t>
            </w:r>
            <w:r w:rsidRPr="007B6903">
              <w:rPr>
                <w:rFonts w:cs="Arial"/>
                <w:b/>
                <w:i/>
                <w:strike/>
                <w:color w:val="000000"/>
                <w:sz w:val="18"/>
                <w:szCs w:val="18"/>
                <w:lang w:val="fr-FR"/>
              </w:rPr>
              <w:t>Manta</w:t>
            </w:r>
            <w:r w:rsidRPr="007B6903">
              <w:rPr>
                <w:rFonts w:cs="Arial"/>
                <w:b/>
                <w:strike/>
                <w:color w:val="000000"/>
                <w:sz w:val="18"/>
                <w:szCs w:val="18"/>
                <w:lang w:val="fr-FR"/>
              </w:rPr>
              <w:t xml:space="preserve"> et </w:t>
            </w:r>
            <w:proofErr w:type="spellStart"/>
            <w:r w:rsidRPr="007B6903">
              <w:rPr>
                <w:rFonts w:cs="Arial"/>
                <w:b/>
                <w:i/>
                <w:strike/>
                <w:color w:val="000000"/>
                <w:sz w:val="18"/>
                <w:szCs w:val="18"/>
                <w:lang w:val="fr-FR"/>
              </w:rPr>
              <w:t>Mobula</w:t>
            </w:r>
            <w:proofErr w:type="spellEnd"/>
            <w:r w:rsidRPr="007B6903">
              <w:rPr>
                <w:rFonts w:cs="Arial"/>
                <w:b/>
                <w:strike/>
                <w:color w:val="000000"/>
                <w:sz w:val="18"/>
                <w:szCs w:val="18"/>
                <w:lang w:val="fr-FR"/>
              </w:rPr>
              <w:t>.</w:t>
            </w:r>
            <w:r w:rsidRPr="007B6903">
              <w:rPr>
                <w:rFonts w:cs="Arial"/>
                <w:strike/>
                <w:color w:val="000000"/>
                <w:sz w:val="18"/>
                <w:szCs w:val="18"/>
                <w:lang w:val="fr-FR"/>
              </w:rPr>
              <w:t xml:space="preserve"> Cartes représentant les zones d</w:t>
            </w:r>
            <w:r w:rsidRPr="007B6903">
              <w:rPr>
                <w:rFonts w:cs="Arial"/>
                <w:strike/>
                <w:color w:val="000000"/>
                <w:sz w:val="18"/>
                <w:szCs w:val="18"/>
                <w:rtl/>
                <w:lang w:val="fr-FR"/>
              </w:rPr>
              <w:t>’</w:t>
            </w:r>
            <w:r w:rsidRPr="007B6903">
              <w:rPr>
                <w:rFonts w:cs="Arial"/>
                <w:strike/>
                <w:color w:val="000000"/>
                <w:sz w:val="18"/>
                <w:szCs w:val="18"/>
                <w:lang w:val="fr-FR"/>
              </w:rPr>
              <w:t>occurrence (EOO) et les zones d</w:t>
            </w:r>
            <w:r w:rsidRPr="007B6903">
              <w:rPr>
                <w:rFonts w:cs="Arial"/>
                <w:strike/>
                <w:color w:val="000000"/>
                <w:sz w:val="18"/>
                <w:szCs w:val="18"/>
                <w:rtl/>
                <w:lang w:val="fr-FR"/>
              </w:rPr>
              <w:t>’</w:t>
            </w:r>
            <w:r w:rsidRPr="007B6903">
              <w:rPr>
                <w:rFonts w:cs="Arial"/>
                <w:strike/>
                <w:color w:val="000000"/>
                <w:sz w:val="18"/>
                <w:szCs w:val="18"/>
                <w:lang w:val="fr-FR"/>
              </w:rPr>
              <w:t xml:space="preserve">occupation (AOO) des neuf espèces de raies du genre </w:t>
            </w:r>
            <w:proofErr w:type="spellStart"/>
            <w:r w:rsidRPr="007B6903">
              <w:rPr>
                <w:rFonts w:cs="Arial"/>
                <w:i/>
                <w:strike/>
                <w:color w:val="000000"/>
                <w:sz w:val="18"/>
                <w:szCs w:val="18"/>
                <w:lang w:val="fr-FR"/>
              </w:rPr>
              <w:t>Mobula</w:t>
            </w:r>
            <w:proofErr w:type="spellEnd"/>
            <w:r w:rsidRPr="007B6903">
              <w:rPr>
                <w:rFonts w:cs="Arial"/>
                <w:strike/>
                <w:color w:val="000000"/>
                <w:sz w:val="18"/>
                <w:szCs w:val="18"/>
                <w:lang w:val="fr-FR"/>
              </w:rPr>
              <w:t xml:space="preserve"> et des deux espèces de raies du genre </w:t>
            </w:r>
            <w:r w:rsidRPr="007B6903">
              <w:rPr>
                <w:rFonts w:cs="Arial"/>
                <w:i/>
                <w:strike/>
                <w:color w:val="000000"/>
                <w:sz w:val="18"/>
                <w:szCs w:val="18"/>
                <w:lang w:val="fr-FR"/>
              </w:rPr>
              <w:t>Manta</w:t>
            </w:r>
            <w:r w:rsidRPr="007B6903">
              <w:rPr>
                <w:rFonts w:cs="Arial"/>
                <w:strike/>
                <w:color w:val="000000"/>
                <w:sz w:val="18"/>
                <w:szCs w:val="18"/>
                <w:lang w:val="fr-FR"/>
              </w:rPr>
              <w:t xml:space="preserve">. Ces espèces sont les suivantes : (A) </w:t>
            </w:r>
            <w:proofErr w:type="spellStart"/>
            <w:r w:rsidRPr="007B6903">
              <w:rPr>
                <w:rFonts w:cs="Arial"/>
                <w:i/>
                <w:strike/>
                <w:color w:val="000000"/>
                <w:sz w:val="18"/>
                <w:szCs w:val="18"/>
                <w:lang w:val="fr-FR"/>
              </w:rPr>
              <w:t>Mobula</w:t>
            </w:r>
            <w:proofErr w:type="spellEnd"/>
            <w:r w:rsidRPr="007B6903">
              <w:rPr>
                <w:rFonts w:cs="Arial"/>
                <w:i/>
                <w:strike/>
                <w:color w:val="000000"/>
                <w:sz w:val="18"/>
                <w:szCs w:val="18"/>
                <w:lang w:val="fr-FR"/>
              </w:rPr>
              <w:t xml:space="preserve"> </w:t>
            </w:r>
            <w:proofErr w:type="spellStart"/>
            <w:r w:rsidRPr="007B6903">
              <w:rPr>
                <w:rFonts w:cs="Arial"/>
                <w:i/>
                <w:strike/>
                <w:color w:val="000000"/>
                <w:sz w:val="18"/>
                <w:szCs w:val="18"/>
                <w:lang w:val="fr-FR"/>
              </w:rPr>
              <w:t>japanica</w:t>
            </w:r>
            <w:proofErr w:type="spellEnd"/>
            <w:r w:rsidRPr="007B6903">
              <w:rPr>
                <w:rFonts w:cs="Arial"/>
                <w:i/>
                <w:strike/>
                <w:color w:val="000000"/>
                <w:sz w:val="18"/>
                <w:szCs w:val="18"/>
                <w:lang w:val="fr-FR"/>
              </w:rPr>
              <w:t> </w:t>
            </w:r>
            <w:r w:rsidRPr="007B6903">
              <w:rPr>
                <w:rFonts w:cs="Arial"/>
                <w:strike/>
                <w:color w:val="000000"/>
                <w:sz w:val="18"/>
                <w:szCs w:val="18"/>
                <w:lang w:val="fr-FR"/>
              </w:rPr>
              <w:t>; (B</w:t>
            </w:r>
            <w:r w:rsidRPr="007B6903">
              <w:rPr>
                <w:rFonts w:cs="Arial"/>
                <w:i/>
                <w:strike/>
                <w:color w:val="000000"/>
                <w:sz w:val="18"/>
                <w:szCs w:val="18"/>
                <w:lang w:val="fr-FR"/>
              </w:rPr>
              <w:t xml:space="preserve">) </w:t>
            </w:r>
            <w:proofErr w:type="spellStart"/>
            <w:r w:rsidRPr="007B6903">
              <w:rPr>
                <w:rFonts w:cs="Arial"/>
                <w:i/>
                <w:strike/>
                <w:color w:val="000000"/>
                <w:sz w:val="18"/>
                <w:szCs w:val="18"/>
                <w:lang w:val="fr-FR"/>
              </w:rPr>
              <w:t>Mobula</w:t>
            </w:r>
            <w:proofErr w:type="spellEnd"/>
            <w:r w:rsidRPr="007B6903">
              <w:rPr>
                <w:rFonts w:cs="Arial"/>
                <w:i/>
                <w:strike/>
                <w:color w:val="000000"/>
                <w:sz w:val="18"/>
                <w:szCs w:val="18"/>
                <w:lang w:val="fr-FR"/>
              </w:rPr>
              <w:t xml:space="preserve"> mobular ;</w:t>
            </w:r>
            <w:r w:rsidRPr="007B6903">
              <w:rPr>
                <w:rFonts w:cs="Arial"/>
                <w:strike/>
                <w:color w:val="000000"/>
                <w:sz w:val="18"/>
                <w:szCs w:val="18"/>
                <w:lang w:val="fr-FR"/>
              </w:rPr>
              <w:t xml:space="preserve"> (C) </w:t>
            </w:r>
            <w:proofErr w:type="spellStart"/>
            <w:r w:rsidRPr="007B6903">
              <w:rPr>
                <w:rFonts w:cs="Arial"/>
                <w:i/>
                <w:strike/>
                <w:color w:val="000000"/>
                <w:sz w:val="18"/>
                <w:szCs w:val="18"/>
                <w:lang w:val="fr-FR"/>
              </w:rPr>
              <w:t>Mobula</w:t>
            </w:r>
            <w:proofErr w:type="spellEnd"/>
            <w:r w:rsidRPr="007B6903">
              <w:rPr>
                <w:rFonts w:cs="Arial"/>
                <w:i/>
                <w:strike/>
                <w:color w:val="000000"/>
                <w:sz w:val="18"/>
                <w:szCs w:val="18"/>
                <w:lang w:val="fr-FR"/>
              </w:rPr>
              <w:t xml:space="preserve"> </w:t>
            </w:r>
            <w:proofErr w:type="spellStart"/>
            <w:r w:rsidRPr="007B6903">
              <w:rPr>
                <w:rFonts w:cs="Arial"/>
                <w:i/>
                <w:strike/>
                <w:color w:val="000000"/>
                <w:sz w:val="18"/>
                <w:szCs w:val="18"/>
                <w:lang w:val="fr-FR"/>
              </w:rPr>
              <w:t>thurstoni</w:t>
            </w:r>
            <w:proofErr w:type="spellEnd"/>
            <w:r w:rsidRPr="007B6903">
              <w:rPr>
                <w:rFonts w:cs="Arial"/>
                <w:i/>
                <w:strike/>
                <w:color w:val="000000"/>
                <w:sz w:val="18"/>
                <w:szCs w:val="18"/>
                <w:lang w:val="fr-FR"/>
              </w:rPr>
              <w:t> ;</w:t>
            </w:r>
            <w:r w:rsidRPr="007B6903">
              <w:rPr>
                <w:rFonts w:cs="Arial"/>
                <w:strike/>
                <w:color w:val="000000"/>
                <w:sz w:val="18"/>
                <w:szCs w:val="18"/>
                <w:lang w:val="fr-FR"/>
              </w:rPr>
              <w:t xml:space="preserve"> (D) </w:t>
            </w:r>
            <w:proofErr w:type="spellStart"/>
            <w:r w:rsidRPr="007B6903">
              <w:rPr>
                <w:rFonts w:cs="Arial"/>
                <w:i/>
                <w:strike/>
                <w:color w:val="000000"/>
                <w:sz w:val="18"/>
                <w:szCs w:val="18"/>
                <w:lang w:val="fr-FR"/>
              </w:rPr>
              <w:t>Mobula</w:t>
            </w:r>
            <w:proofErr w:type="spellEnd"/>
            <w:r w:rsidRPr="007B6903">
              <w:rPr>
                <w:rFonts w:cs="Arial"/>
                <w:i/>
                <w:strike/>
                <w:color w:val="000000"/>
                <w:sz w:val="18"/>
                <w:szCs w:val="18"/>
                <w:lang w:val="fr-FR"/>
              </w:rPr>
              <w:t xml:space="preserve"> </w:t>
            </w:r>
            <w:proofErr w:type="spellStart"/>
            <w:r w:rsidRPr="007B6903">
              <w:rPr>
                <w:rFonts w:cs="Arial"/>
                <w:i/>
                <w:strike/>
                <w:color w:val="000000"/>
                <w:sz w:val="18"/>
                <w:szCs w:val="18"/>
                <w:lang w:val="fr-FR"/>
              </w:rPr>
              <w:t>tarapacana</w:t>
            </w:r>
            <w:proofErr w:type="spellEnd"/>
            <w:r w:rsidRPr="007B6903">
              <w:rPr>
                <w:rFonts w:cs="Arial"/>
                <w:i/>
                <w:strike/>
                <w:color w:val="000000"/>
                <w:sz w:val="18"/>
                <w:szCs w:val="18"/>
                <w:lang w:val="fr-FR"/>
              </w:rPr>
              <w:t> ;</w:t>
            </w:r>
            <w:r w:rsidRPr="007B6903">
              <w:rPr>
                <w:rFonts w:cs="Arial"/>
                <w:strike/>
                <w:color w:val="000000"/>
                <w:sz w:val="18"/>
                <w:szCs w:val="18"/>
                <w:lang w:val="fr-FR"/>
              </w:rPr>
              <w:t xml:space="preserve"> (E) </w:t>
            </w:r>
            <w:proofErr w:type="spellStart"/>
            <w:r w:rsidRPr="007B6903">
              <w:rPr>
                <w:rFonts w:cs="Arial"/>
                <w:i/>
                <w:strike/>
                <w:color w:val="000000"/>
                <w:sz w:val="18"/>
                <w:szCs w:val="18"/>
                <w:lang w:val="fr-FR"/>
              </w:rPr>
              <w:t>Mobula</w:t>
            </w:r>
            <w:proofErr w:type="spellEnd"/>
            <w:r w:rsidRPr="007B6903">
              <w:rPr>
                <w:rFonts w:cs="Arial"/>
                <w:i/>
                <w:strike/>
                <w:color w:val="000000"/>
                <w:sz w:val="18"/>
                <w:szCs w:val="18"/>
                <w:lang w:val="fr-FR"/>
              </w:rPr>
              <w:t xml:space="preserve"> </w:t>
            </w:r>
            <w:proofErr w:type="spellStart"/>
            <w:r w:rsidRPr="007B6903">
              <w:rPr>
                <w:rFonts w:cs="Arial"/>
                <w:i/>
                <w:strike/>
                <w:color w:val="000000"/>
                <w:sz w:val="18"/>
                <w:szCs w:val="18"/>
                <w:lang w:val="fr-FR"/>
              </w:rPr>
              <w:t>eregoodootenkee</w:t>
            </w:r>
            <w:proofErr w:type="spellEnd"/>
            <w:r w:rsidRPr="007B6903">
              <w:rPr>
                <w:rFonts w:cs="Arial"/>
                <w:i/>
                <w:strike/>
                <w:color w:val="000000"/>
                <w:sz w:val="18"/>
                <w:szCs w:val="18"/>
                <w:lang w:val="fr-FR"/>
              </w:rPr>
              <w:t> ;</w:t>
            </w:r>
            <w:r w:rsidRPr="007B6903">
              <w:rPr>
                <w:rFonts w:cs="Arial"/>
                <w:strike/>
                <w:color w:val="000000"/>
                <w:sz w:val="18"/>
                <w:szCs w:val="18"/>
                <w:lang w:val="fr-FR"/>
              </w:rPr>
              <w:t xml:space="preserve"> (F) </w:t>
            </w:r>
            <w:proofErr w:type="spellStart"/>
            <w:r w:rsidRPr="007B6903">
              <w:rPr>
                <w:rFonts w:cs="Arial"/>
                <w:i/>
                <w:strike/>
                <w:color w:val="000000"/>
                <w:sz w:val="18"/>
                <w:szCs w:val="18"/>
                <w:lang w:val="fr-FR"/>
              </w:rPr>
              <w:t>Mobula</w:t>
            </w:r>
            <w:proofErr w:type="spellEnd"/>
            <w:r w:rsidRPr="007B6903">
              <w:rPr>
                <w:rFonts w:cs="Arial"/>
                <w:i/>
                <w:strike/>
                <w:color w:val="000000"/>
                <w:sz w:val="18"/>
                <w:szCs w:val="18"/>
                <w:lang w:val="fr-FR"/>
              </w:rPr>
              <w:t xml:space="preserve"> </w:t>
            </w:r>
            <w:proofErr w:type="spellStart"/>
            <w:r w:rsidRPr="007B6903">
              <w:rPr>
                <w:rFonts w:cs="Arial"/>
                <w:i/>
                <w:strike/>
                <w:color w:val="000000"/>
                <w:sz w:val="18"/>
                <w:szCs w:val="18"/>
                <w:lang w:val="fr-FR"/>
              </w:rPr>
              <w:t>kuhlii</w:t>
            </w:r>
            <w:proofErr w:type="spellEnd"/>
            <w:r w:rsidRPr="007B6903">
              <w:rPr>
                <w:rFonts w:cs="Arial"/>
                <w:i/>
                <w:strike/>
                <w:color w:val="000000"/>
                <w:sz w:val="18"/>
                <w:szCs w:val="18"/>
                <w:lang w:val="fr-FR"/>
              </w:rPr>
              <w:t> </w:t>
            </w:r>
            <w:r w:rsidRPr="007B6903">
              <w:rPr>
                <w:rFonts w:cs="Arial"/>
                <w:strike/>
                <w:color w:val="000000"/>
                <w:sz w:val="18"/>
                <w:szCs w:val="18"/>
                <w:lang w:val="fr-FR"/>
              </w:rPr>
              <w:t xml:space="preserve">; (G) </w:t>
            </w:r>
            <w:proofErr w:type="spellStart"/>
            <w:r w:rsidRPr="007B6903">
              <w:rPr>
                <w:rFonts w:cs="Arial"/>
                <w:i/>
                <w:strike/>
                <w:color w:val="000000"/>
                <w:sz w:val="18"/>
                <w:szCs w:val="18"/>
                <w:lang w:val="fr-FR"/>
              </w:rPr>
              <w:t>Mobula</w:t>
            </w:r>
            <w:proofErr w:type="spellEnd"/>
            <w:r w:rsidRPr="007B6903">
              <w:rPr>
                <w:rFonts w:cs="Arial"/>
                <w:i/>
                <w:strike/>
                <w:color w:val="000000"/>
                <w:sz w:val="18"/>
                <w:szCs w:val="18"/>
                <w:lang w:val="fr-FR"/>
              </w:rPr>
              <w:t xml:space="preserve"> </w:t>
            </w:r>
            <w:proofErr w:type="spellStart"/>
            <w:r w:rsidRPr="007B6903">
              <w:rPr>
                <w:rFonts w:cs="Arial"/>
                <w:i/>
                <w:strike/>
                <w:color w:val="000000"/>
                <w:sz w:val="18"/>
                <w:szCs w:val="18"/>
                <w:lang w:val="fr-FR"/>
              </w:rPr>
              <w:t>hypostoma</w:t>
            </w:r>
            <w:proofErr w:type="spellEnd"/>
            <w:r w:rsidRPr="007B6903">
              <w:rPr>
                <w:rFonts w:cs="Arial"/>
                <w:i/>
                <w:strike/>
                <w:color w:val="000000"/>
                <w:sz w:val="18"/>
                <w:szCs w:val="18"/>
                <w:lang w:val="fr-FR"/>
              </w:rPr>
              <w:t> </w:t>
            </w:r>
            <w:r w:rsidRPr="007B6903">
              <w:rPr>
                <w:rFonts w:cs="Arial"/>
                <w:strike/>
                <w:color w:val="000000"/>
                <w:sz w:val="18"/>
                <w:szCs w:val="18"/>
                <w:lang w:val="fr-FR"/>
              </w:rPr>
              <w:t xml:space="preserve">; (H) </w:t>
            </w:r>
            <w:proofErr w:type="spellStart"/>
            <w:r w:rsidRPr="007B6903">
              <w:rPr>
                <w:rFonts w:cs="Arial"/>
                <w:i/>
                <w:strike/>
                <w:color w:val="000000"/>
                <w:sz w:val="18"/>
                <w:szCs w:val="18"/>
                <w:lang w:val="fr-FR"/>
              </w:rPr>
              <w:t>Mobula</w:t>
            </w:r>
            <w:proofErr w:type="spellEnd"/>
            <w:r w:rsidRPr="007B6903">
              <w:rPr>
                <w:rFonts w:cs="Arial"/>
                <w:i/>
                <w:strike/>
                <w:color w:val="000000"/>
                <w:sz w:val="18"/>
                <w:szCs w:val="18"/>
                <w:lang w:val="fr-FR"/>
              </w:rPr>
              <w:t xml:space="preserve"> </w:t>
            </w:r>
            <w:proofErr w:type="spellStart"/>
            <w:r w:rsidRPr="007B6903">
              <w:rPr>
                <w:rFonts w:cs="Arial"/>
                <w:i/>
                <w:strike/>
                <w:color w:val="000000"/>
                <w:sz w:val="18"/>
                <w:szCs w:val="18"/>
                <w:lang w:val="fr-FR"/>
              </w:rPr>
              <w:t>rochebrunei</w:t>
            </w:r>
            <w:proofErr w:type="spellEnd"/>
            <w:r w:rsidRPr="007B6903">
              <w:rPr>
                <w:rFonts w:cs="Arial"/>
                <w:i/>
                <w:strike/>
                <w:color w:val="000000"/>
                <w:sz w:val="18"/>
                <w:szCs w:val="18"/>
                <w:lang w:val="fr-FR"/>
              </w:rPr>
              <w:t> </w:t>
            </w:r>
            <w:r w:rsidRPr="007B6903">
              <w:rPr>
                <w:rFonts w:cs="Arial"/>
                <w:strike/>
                <w:color w:val="000000"/>
                <w:sz w:val="18"/>
                <w:szCs w:val="18"/>
                <w:lang w:val="fr-FR"/>
              </w:rPr>
              <w:t xml:space="preserve">; (I) </w:t>
            </w:r>
            <w:r w:rsidRPr="007B6903">
              <w:rPr>
                <w:rFonts w:cs="Arial"/>
                <w:i/>
                <w:strike/>
                <w:color w:val="000000"/>
                <w:sz w:val="18"/>
                <w:szCs w:val="18"/>
                <w:lang w:val="fr-FR"/>
              </w:rPr>
              <w:t xml:space="preserve">Manta </w:t>
            </w:r>
            <w:proofErr w:type="spellStart"/>
            <w:r w:rsidRPr="007B6903">
              <w:rPr>
                <w:rFonts w:cs="Arial"/>
                <w:i/>
                <w:strike/>
                <w:color w:val="000000"/>
                <w:sz w:val="18"/>
                <w:szCs w:val="18"/>
                <w:lang w:val="fr-FR"/>
              </w:rPr>
              <w:t>birostris</w:t>
            </w:r>
            <w:proofErr w:type="spellEnd"/>
            <w:r w:rsidRPr="007B6903">
              <w:rPr>
                <w:rFonts w:cs="Arial"/>
                <w:i/>
                <w:strike/>
                <w:color w:val="000000"/>
                <w:sz w:val="18"/>
                <w:szCs w:val="18"/>
                <w:lang w:val="fr-FR"/>
              </w:rPr>
              <w:t> ;</w:t>
            </w:r>
            <w:r w:rsidRPr="007B6903">
              <w:rPr>
                <w:rFonts w:cs="Arial"/>
                <w:strike/>
                <w:color w:val="000000"/>
                <w:sz w:val="18"/>
                <w:szCs w:val="18"/>
                <w:lang w:val="fr-FR"/>
              </w:rPr>
              <w:t xml:space="preserve"> (J) </w:t>
            </w:r>
            <w:r w:rsidRPr="007B6903">
              <w:rPr>
                <w:rFonts w:cs="Arial"/>
                <w:i/>
                <w:strike/>
                <w:color w:val="000000"/>
                <w:sz w:val="18"/>
                <w:szCs w:val="18"/>
                <w:lang w:val="fr-FR"/>
              </w:rPr>
              <w:t xml:space="preserve">Manta </w:t>
            </w:r>
            <w:proofErr w:type="spellStart"/>
            <w:r w:rsidRPr="007B6903">
              <w:rPr>
                <w:rFonts w:cs="Arial"/>
                <w:i/>
                <w:strike/>
                <w:color w:val="000000"/>
                <w:sz w:val="18"/>
                <w:szCs w:val="18"/>
                <w:lang w:val="fr-FR"/>
              </w:rPr>
              <w:t>alfredi</w:t>
            </w:r>
            <w:proofErr w:type="spellEnd"/>
            <w:r w:rsidRPr="007B6903">
              <w:rPr>
                <w:rFonts w:cs="Arial"/>
                <w:i/>
                <w:strike/>
                <w:color w:val="000000"/>
                <w:sz w:val="18"/>
                <w:szCs w:val="18"/>
                <w:lang w:val="fr-FR"/>
              </w:rPr>
              <w:t> </w:t>
            </w:r>
            <w:r w:rsidRPr="007B6903">
              <w:rPr>
                <w:rFonts w:cs="Arial"/>
                <w:strike/>
                <w:color w:val="000000"/>
                <w:sz w:val="18"/>
                <w:szCs w:val="18"/>
                <w:lang w:val="fr-FR"/>
              </w:rPr>
              <w:t xml:space="preserve">; (K) </w:t>
            </w:r>
            <w:proofErr w:type="spellStart"/>
            <w:r w:rsidRPr="007B6903">
              <w:rPr>
                <w:rFonts w:cs="Arial"/>
                <w:i/>
                <w:strike/>
                <w:color w:val="000000"/>
                <w:sz w:val="18"/>
                <w:szCs w:val="18"/>
                <w:lang w:val="fr-FR"/>
              </w:rPr>
              <w:t>Mobula</w:t>
            </w:r>
            <w:proofErr w:type="spellEnd"/>
            <w:r w:rsidRPr="007B6903">
              <w:rPr>
                <w:rFonts w:cs="Arial"/>
                <w:i/>
                <w:strike/>
                <w:color w:val="000000"/>
                <w:sz w:val="18"/>
                <w:szCs w:val="18"/>
                <w:lang w:val="fr-FR"/>
              </w:rPr>
              <w:t xml:space="preserve"> </w:t>
            </w:r>
            <w:proofErr w:type="spellStart"/>
            <w:r w:rsidRPr="007B6903">
              <w:rPr>
                <w:rFonts w:cs="Arial"/>
                <w:i/>
                <w:strike/>
                <w:color w:val="000000"/>
                <w:sz w:val="18"/>
                <w:szCs w:val="18"/>
                <w:lang w:val="fr-FR"/>
              </w:rPr>
              <w:t>munkiana</w:t>
            </w:r>
            <w:proofErr w:type="spellEnd"/>
            <w:r>
              <w:rPr>
                <w:rFonts w:cs="Arial"/>
                <w:i/>
                <w:color w:val="000000"/>
                <w:sz w:val="18"/>
                <w:szCs w:val="18"/>
                <w:lang w:val="fr-FR"/>
              </w:rPr>
              <w:t>.</w:t>
            </w:r>
          </w:p>
        </w:tc>
      </w:tr>
      <w:tr w:rsidR="00C256AE" w:rsidRPr="00D25929" w14:paraId="2F3327F4" w14:textId="77777777" w:rsidTr="007B6903">
        <w:tc>
          <w:tcPr>
            <w:tcW w:w="1696" w:type="dxa"/>
            <w:tcBorders>
              <w:top w:val="single" w:sz="4" w:space="0" w:color="auto"/>
              <w:left w:val="single" w:sz="4" w:space="0" w:color="auto"/>
              <w:bottom w:val="single" w:sz="4" w:space="0" w:color="auto"/>
              <w:right w:val="single" w:sz="4" w:space="0" w:color="auto"/>
            </w:tcBorders>
            <w:hideMark/>
          </w:tcPr>
          <w:p w14:paraId="06C4A9DC" w14:textId="77777777" w:rsidR="00C256AE" w:rsidRDefault="00C256AE">
            <w:pPr>
              <w:spacing w:before="40" w:after="40"/>
              <w:rPr>
                <w:rFonts w:eastAsia="MS Mincho" w:cs="Arial"/>
                <w:b/>
                <w:sz w:val="20"/>
                <w:szCs w:val="20"/>
                <w:lang w:val="fr-FR"/>
              </w:rPr>
            </w:pPr>
            <w:r>
              <w:rPr>
                <w:rFonts w:cs="Arial"/>
                <w:b/>
                <w:lang w:val="fr-FR"/>
              </w:rPr>
              <w:lastRenderedPageBreak/>
              <w:t>Activités et résultats escomptés</w:t>
            </w:r>
          </w:p>
        </w:tc>
        <w:tc>
          <w:tcPr>
            <w:tcW w:w="7934" w:type="dxa"/>
            <w:tcBorders>
              <w:top w:val="single" w:sz="4" w:space="0" w:color="auto"/>
              <w:left w:val="single" w:sz="4" w:space="0" w:color="auto"/>
              <w:bottom w:val="single" w:sz="4" w:space="0" w:color="auto"/>
              <w:right w:val="single" w:sz="4" w:space="0" w:color="auto"/>
            </w:tcBorders>
          </w:tcPr>
          <w:p w14:paraId="41B51EDC" w14:textId="77777777" w:rsidR="00C256AE" w:rsidRDefault="00C256AE">
            <w:pPr>
              <w:spacing w:before="40" w:after="120"/>
              <w:jc w:val="both"/>
              <w:rPr>
                <w:rFonts w:cs="Arial"/>
                <w:color w:val="000000"/>
                <w:szCs w:val="20"/>
                <w:lang w:val="fr-FR"/>
              </w:rPr>
            </w:pPr>
            <w:r>
              <w:rPr>
                <w:rFonts w:cs="Arial"/>
                <w:color w:val="000000"/>
                <w:szCs w:val="20"/>
                <w:lang w:val="fr-FR"/>
              </w:rPr>
              <w:t xml:space="preserve">Une approche globale et </w:t>
            </w:r>
            <w:r w:rsidRPr="007B6903">
              <w:rPr>
                <w:rFonts w:cs="Arial"/>
                <w:strike/>
                <w:color w:val="000000"/>
                <w:szCs w:val="20"/>
                <w:lang w:val="fr-FR"/>
              </w:rPr>
              <w:t>un plan</w:t>
            </w:r>
            <w:r>
              <w:rPr>
                <w:rFonts w:cs="Arial"/>
                <w:color w:val="000000"/>
                <w:szCs w:val="20"/>
                <w:lang w:val="fr-FR"/>
              </w:rPr>
              <w:t xml:space="preserve"> stratégique </w:t>
            </w:r>
            <w:r w:rsidR="007B6903" w:rsidRPr="007B6903">
              <w:rPr>
                <w:rFonts w:cs="Arial"/>
                <w:color w:val="000000"/>
                <w:szCs w:val="20"/>
                <w:u w:val="single"/>
                <w:lang w:val="fr-FR"/>
              </w:rPr>
              <w:t>est nécessaire</w:t>
            </w:r>
            <w:r w:rsidR="007B6903">
              <w:rPr>
                <w:rFonts w:cs="Arial"/>
                <w:color w:val="000000"/>
                <w:szCs w:val="20"/>
                <w:lang w:val="fr-FR"/>
              </w:rPr>
              <w:t xml:space="preserve"> </w:t>
            </w:r>
            <w:r w:rsidRPr="007B6903">
              <w:rPr>
                <w:rFonts w:cs="Arial"/>
                <w:strike/>
                <w:color w:val="000000"/>
                <w:szCs w:val="20"/>
                <w:lang w:val="fr-FR"/>
              </w:rPr>
              <w:t>sont essentiels</w:t>
            </w:r>
            <w:r>
              <w:rPr>
                <w:rFonts w:cs="Arial"/>
                <w:color w:val="000000"/>
                <w:szCs w:val="20"/>
                <w:lang w:val="fr-FR"/>
              </w:rPr>
              <w:t xml:space="preserve"> pour assurer la conservation à long terme et l</w:t>
            </w:r>
            <w:r>
              <w:rPr>
                <w:rFonts w:cs="Arial"/>
                <w:color w:val="000000"/>
                <w:szCs w:val="20"/>
                <w:rtl/>
                <w:lang w:val="fr-FR"/>
              </w:rPr>
              <w:t>’</w:t>
            </w:r>
            <w:r>
              <w:rPr>
                <w:rFonts w:cs="Arial"/>
                <w:color w:val="000000"/>
                <w:szCs w:val="20"/>
                <w:lang w:val="fr-FR"/>
              </w:rPr>
              <w:t xml:space="preserve">utilisation durable des </w:t>
            </w:r>
            <w:proofErr w:type="spellStart"/>
            <w:r>
              <w:rPr>
                <w:rFonts w:cs="Arial"/>
                <w:color w:val="000000"/>
                <w:szCs w:val="20"/>
                <w:lang w:val="fr-FR"/>
              </w:rPr>
              <w:t>Mobulidae</w:t>
            </w:r>
            <w:proofErr w:type="spellEnd"/>
            <w:r>
              <w:rPr>
                <w:rFonts w:cs="Arial"/>
                <w:color w:val="000000"/>
                <w:szCs w:val="20"/>
                <w:lang w:val="fr-FR"/>
              </w:rPr>
              <w:t>.</w:t>
            </w:r>
          </w:p>
          <w:p w14:paraId="5C6DB1C4" w14:textId="77777777" w:rsidR="007B6903" w:rsidRPr="007B6903" w:rsidRDefault="007B6903">
            <w:pPr>
              <w:spacing w:before="40" w:after="120"/>
              <w:jc w:val="both"/>
              <w:rPr>
                <w:rFonts w:eastAsia="Times New Roman" w:cs="Arial"/>
                <w:color w:val="000000"/>
                <w:szCs w:val="20"/>
                <w:u w:val="single"/>
                <w:lang w:val="fr-FR"/>
              </w:rPr>
            </w:pPr>
            <w:r w:rsidRPr="007B6903">
              <w:rPr>
                <w:rFonts w:eastAsia="Times New Roman" w:cs="Arial"/>
                <w:color w:val="000000"/>
                <w:szCs w:val="20"/>
                <w:u w:val="single"/>
                <w:lang w:val="fr-FR"/>
              </w:rPr>
              <w:t xml:space="preserve">La Stratégie globale et le Plan d'action pour la conservation des raies </w:t>
            </w:r>
            <w:proofErr w:type="spellStart"/>
            <w:r w:rsidRPr="007B6903">
              <w:rPr>
                <w:rFonts w:eastAsia="Times New Roman" w:cs="Arial"/>
                <w:color w:val="000000"/>
                <w:szCs w:val="20"/>
                <w:u w:val="single"/>
                <w:lang w:val="fr-FR"/>
              </w:rPr>
              <w:t>mobulides</w:t>
            </w:r>
            <w:proofErr w:type="spellEnd"/>
            <w:r w:rsidRPr="007B6903">
              <w:rPr>
                <w:rFonts w:eastAsia="Times New Roman" w:cs="Arial"/>
                <w:color w:val="000000"/>
                <w:szCs w:val="20"/>
                <w:u w:val="single"/>
                <w:lang w:val="fr-FR"/>
              </w:rPr>
              <w:t xml:space="preserve"> (Ender et al., 2018) fournissent des orientations claires aux Parties sur les objectifs stratégiques et les mesures à prendre pour atteindre les objectifs de conservation. Les objectifs de l'Action Concertée s'alignent sur la Stratégie et le Plan d'Action Global.</w:t>
            </w:r>
          </w:p>
          <w:p w14:paraId="77498FDB" w14:textId="77777777" w:rsidR="00C256AE" w:rsidRDefault="00C256AE">
            <w:pPr>
              <w:spacing w:before="40" w:after="40"/>
              <w:jc w:val="both"/>
              <w:rPr>
                <w:rFonts w:cs="Arial"/>
                <w:color w:val="000000"/>
                <w:szCs w:val="20"/>
                <w:lang w:val="fr-FR"/>
              </w:rPr>
            </w:pPr>
            <w:r>
              <w:rPr>
                <w:rFonts w:cs="Arial"/>
                <w:color w:val="000000"/>
                <w:szCs w:val="20"/>
                <w:lang w:val="fr-FR"/>
              </w:rPr>
              <w:t>L</w:t>
            </w:r>
            <w:r>
              <w:rPr>
                <w:rFonts w:cs="Arial"/>
                <w:color w:val="000000"/>
                <w:szCs w:val="20"/>
                <w:rtl/>
                <w:lang w:val="fr-FR"/>
              </w:rPr>
              <w:t>’</w:t>
            </w:r>
            <w:r>
              <w:rPr>
                <w:rFonts w:cs="Arial"/>
                <w:color w:val="000000"/>
                <w:szCs w:val="20"/>
                <w:lang w:val="fr-FR"/>
              </w:rPr>
              <w:t xml:space="preserve">appel lancé par la CMS à toutes les Parties en faveur de la protection des </w:t>
            </w:r>
            <w:proofErr w:type="spellStart"/>
            <w:r>
              <w:rPr>
                <w:rFonts w:cs="Arial"/>
                <w:color w:val="000000"/>
                <w:szCs w:val="20"/>
                <w:lang w:val="fr-FR"/>
              </w:rPr>
              <w:t>Mobulidae</w:t>
            </w:r>
            <w:proofErr w:type="spellEnd"/>
            <w:r>
              <w:rPr>
                <w:rFonts w:cs="Arial"/>
                <w:color w:val="000000"/>
                <w:szCs w:val="20"/>
                <w:lang w:val="fr-FR"/>
              </w:rPr>
              <w:t xml:space="preserve"> est clair. Certaines Parties ont déjà pris les devants et ont déclaré la protection de ces espèces au niveau national. Les changements législatifs et les obligations internationales affectent inévitablement les communautés côtières qui dépendent de la pêche des </w:t>
            </w:r>
            <w:proofErr w:type="spellStart"/>
            <w:r>
              <w:rPr>
                <w:rFonts w:cs="Arial"/>
                <w:color w:val="000000"/>
                <w:szCs w:val="20"/>
                <w:lang w:val="fr-FR"/>
              </w:rPr>
              <w:t>Mobulidae</w:t>
            </w:r>
            <w:proofErr w:type="spellEnd"/>
            <w:r>
              <w:rPr>
                <w:rFonts w:cs="Arial"/>
                <w:color w:val="000000"/>
                <w:szCs w:val="20"/>
                <w:lang w:val="fr-FR"/>
              </w:rPr>
              <w:t xml:space="preserve">, et ces incidences doivent être examinées. À ce stade du travail axé sur la protection des </w:t>
            </w:r>
            <w:proofErr w:type="spellStart"/>
            <w:r>
              <w:rPr>
                <w:rFonts w:cs="Arial"/>
                <w:color w:val="000000"/>
                <w:szCs w:val="20"/>
                <w:lang w:val="fr-FR"/>
              </w:rPr>
              <w:t>Mobulidae</w:t>
            </w:r>
            <w:proofErr w:type="spellEnd"/>
            <w:r>
              <w:rPr>
                <w:rFonts w:cs="Arial"/>
                <w:color w:val="000000"/>
                <w:szCs w:val="20"/>
                <w:lang w:val="fr-FR"/>
              </w:rPr>
              <w:t xml:space="preserve">, il est essentiel d’impliquer les communautés côtières dans la conception de mesures </w:t>
            </w:r>
            <w:r>
              <w:rPr>
                <w:rFonts w:cs="Arial"/>
                <w:color w:val="000000"/>
                <w:szCs w:val="20"/>
                <w:lang w:val="fr-FR"/>
              </w:rPr>
              <w:lastRenderedPageBreak/>
              <w:t>de conservation afin de s</w:t>
            </w:r>
            <w:r>
              <w:rPr>
                <w:rFonts w:cs="Arial"/>
                <w:color w:val="000000"/>
                <w:szCs w:val="20"/>
                <w:rtl/>
                <w:lang w:val="fr-FR"/>
              </w:rPr>
              <w:t>’</w:t>
            </w:r>
            <w:r>
              <w:rPr>
                <w:rFonts w:cs="Arial"/>
                <w:color w:val="000000"/>
                <w:szCs w:val="20"/>
                <w:lang w:val="fr-FR"/>
              </w:rPr>
              <w:t>assurer que les interventions sont efficaces, pratiques et orientées par les parties prenantes.</w:t>
            </w:r>
          </w:p>
          <w:p w14:paraId="5C20B4BA" w14:textId="77777777" w:rsidR="0040612F" w:rsidRDefault="0040612F">
            <w:pPr>
              <w:spacing w:before="40" w:after="40"/>
              <w:jc w:val="both"/>
              <w:rPr>
                <w:rFonts w:eastAsia="MS Mincho" w:cs="Arial"/>
                <w:color w:val="000000"/>
                <w:szCs w:val="20"/>
                <w:lang w:val="fr-FR"/>
              </w:rPr>
            </w:pPr>
          </w:p>
          <w:p w14:paraId="6DC21A43" w14:textId="77777777" w:rsidR="00C256AE" w:rsidRDefault="00C256AE">
            <w:pPr>
              <w:spacing w:before="40" w:after="40"/>
              <w:jc w:val="both"/>
              <w:rPr>
                <w:rFonts w:eastAsia="MS Mincho" w:cs="Arial"/>
                <w:color w:val="000000"/>
                <w:szCs w:val="20"/>
                <w:lang w:val="fr-FR"/>
              </w:rPr>
            </w:pPr>
            <w:r>
              <w:rPr>
                <w:rFonts w:cs="Arial"/>
                <w:color w:val="000000"/>
                <w:szCs w:val="20"/>
                <w:lang w:val="fr-FR"/>
              </w:rPr>
              <w:t>Il est nécessaire d</w:t>
            </w:r>
            <w:r>
              <w:rPr>
                <w:rFonts w:cs="Arial"/>
                <w:color w:val="000000"/>
                <w:szCs w:val="20"/>
                <w:rtl/>
                <w:lang w:val="fr-FR"/>
              </w:rPr>
              <w:t>’</w:t>
            </w:r>
            <w:r>
              <w:rPr>
                <w:rFonts w:cs="Arial"/>
                <w:color w:val="000000"/>
                <w:szCs w:val="20"/>
                <w:lang w:val="fr-FR"/>
              </w:rPr>
              <w:t>autonomiser les communautés côtières et de garantir un soutien à long terme pour une transition vers l</w:t>
            </w:r>
            <w:r>
              <w:rPr>
                <w:rFonts w:cs="Arial"/>
                <w:color w:val="000000"/>
                <w:szCs w:val="20"/>
                <w:rtl/>
                <w:lang w:val="fr-FR"/>
              </w:rPr>
              <w:t>’</w:t>
            </w:r>
            <w:r>
              <w:rPr>
                <w:rFonts w:cs="Arial"/>
                <w:color w:val="000000"/>
                <w:szCs w:val="20"/>
                <w:lang w:val="fr-FR"/>
              </w:rPr>
              <w:t>arrêt de la dépendance à l</w:t>
            </w:r>
            <w:r>
              <w:rPr>
                <w:rFonts w:cs="Arial"/>
                <w:color w:val="000000"/>
                <w:szCs w:val="20"/>
                <w:rtl/>
                <w:lang w:val="fr-FR"/>
              </w:rPr>
              <w:t>’</w:t>
            </w:r>
            <w:r>
              <w:rPr>
                <w:rFonts w:cs="Arial"/>
                <w:color w:val="000000"/>
                <w:szCs w:val="20"/>
                <w:lang w:val="fr-FR"/>
              </w:rPr>
              <w:t>égard de pratiques de pêche non durables, et pour de nouvelles sources de revenus adaptées à leur contexte. Cette mesure permettra de préserver le développement durable et l</w:t>
            </w:r>
            <w:r>
              <w:rPr>
                <w:rFonts w:cs="Arial"/>
                <w:color w:val="000000"/>
                <w:szCs w:val="20"/>
                <w:rtl/>
                <w:lang w:val="fr-FR"/>
              </w:rPr>
              <w:t>’</w:t>
            </w:r>
            <w:r>
              <w:rPr>
                <w:rFonts w:cs="Arial"/>
                <w:color w:val="000000"/>
                <w:szCs w:val="20"/>
                <w:lang w:val="fr-FR"/>
              </w:rPr>
              <w:t>avenir économique des communautés les plus touchées par les mesures de protection, qui sont souvent les moins en mesure d</w:t>
            </w:r>
            <w:r>
              <w:rPr>
                <w:rFonts w:cs="Arial"/>
                <w:color w:val="000000"/>
                <w:szCs w:val="20"/>
                <w:rtl/>
                <w:lang w:val="fr-FR"/>
              </w:rPr>
              <w:t>’</w:t>
            </w:r>
            <w:r>
              <w:rPr>
                <w:rFonts w:cs="Arial"/>
                <w:color w:val="000000"/>
                <w:szCs w:val="20"/>
                <w:lang w:val="fr-FR"/>
              </w:rPr>
              <w:t>absorber des changements réglementaires majeurs. En particulier, pour véritablement atteindre l</w:t>
            </w:r>
            <w:r>
              <w:rPr>
                <w:rFonts w:cs="Arial"/>
                <w:color w:val="000000"/>
                <w:szCs w:val="20"/>
                <w:rtl/>
                <w:lang w:val="fr-FR"/>
              </w:rPr>
              <w:t>’</w:t>
            </w:r>
            <w:r>
              <w:rPr>
                <w:rFonts w:cs="Arial"/>
                <w:color w:val="000000"/>
                <w:szCs w:val="20"/>
                <w:lang w:val="fr-FR"/>
              </w:rPr>
              <w:t>objectif de développement durable 1 (sur l</w:t>
            </w:r>
            <w:r>
              <w:rPr>
                <w:rFonts w:cs="Arial"/>
                <w:color w:val="000000"/>
                <w:szCs w:val="20"/>
                <w:rtl/>
                <w:lang w:val="fr-FR"/>
              </w:rPr>
              <w:t>’</w:t>
            </w:r>
            <w:r>
              <w:rPr>
                <w:rFonts w:cs="Arial"/>
                <w:color w:val="000000"/>
                <w:szCs w:val="20"/>
                <w:lang w:val="fr-FR"/>
              </w:rPr>
              <w:t>éradication de la pauvreté) et l</w:t>
            </w:r>
            <w:r>
              <w:rPr>
                <w:rFonts w:cs="Arial"/>
                <w:color w:val="000000"/>
                <w:szCs w:val="20"/>
                <w:rtl/>
                <w:lang w:val="fr-FR"/>
              </w:rPr>
              <w:t>’</w:t>
            </w:r>
            <w:r>
              <w:rPr>
                <w:rFonts w:cs="Arial"/>
                <w:color w:val="000000"/>
                <w:szCs w:val="20"/>
                <w:lang w:val="fr-FR"/>
              </w:rPr>
              <w:t xml:space="preserve">objectif de développement 14 (sur les ressources marines), les questions de la protection des </w:t>
            </w:r>
            <w:proofErr w:type="spellStart"/>
            <w:r>
              <w:rPr>
                <w:rFonts w:cs="Arial"/>
                <w:color w:val="000000"/>
                <w:szCs w:val="20"/>
                <w:lang w:val="fr-FR"/>
              </w:rPr>
              <w:t>Mobulidae</w:t>
            </w:r>
            <w:proofErr w:type="spellEnd"/>
            <w:r>
              <w:rPr>
                <w:rFonts w:cs="Arial"/>
                <w:color w:val="000000"/>
                <w:szCs w:val="20"/>
                <w:lang w:val="fr-FR"/>
              </w:rPr>
              <w:t xml:space="preserve"> et de la promotion de moyens de subsistance alternatifs pour les pêcheurs devront être abordées simultanément.</w:t>
            </w:r>
          </w:p>
          <w:p w14:paraId="4A765C3F" w14:textId="77777777" w:rsidR="00C256AE" w:rsidRDefault="00C256AE">
            <w:pPr>
              <w:spacing w:before="40" w:after="40"/>
              <w:jc w:val="both"/>
              <w:rPr>
                <w:rFonts w:eastAsia="MS Mincho" w:cs="Arial"/>
                <w:color w:val="000000"/>
                <w:szCs w:val="20"/>
                <w:lang w:val="fr-FR"/>
              </w:rPr>
            </w:pPr>
            <w:r>
              <w:rPr>
                <w:rFonts w:cs="Arial"/>
                <w:color w:val="000000"/>
                <w:szCs w:val="20"/>
                <w:lang w:val="fr-FR"/>
              </w:rPr>
              <w:t xml:space="preserve">Pour assurer une mise en œuvre efficace des stratégies de conservation des </w:t>
            </w:r>
            <w:proofErr w:type="spellStart"/>
            <w:r>
              <w:rPr>
                <w:rFonts w:cs="Arial"/>
                <w:color w:val="000000"/>
                <w:szCs w:val="20"/>
                <w:lang w:val="fr-FR"/>
              </w:rPr>
              <w:t>Mobulidae</w:t>
            </w:r>
            <w:proofErr w:type="spellEnd"/>
            <w:r>
              <w:rPr>
                <w:rFonts w:cs="Arial"/>
                <w:color w:val="000000"/>
                <w:szCs w:val="20"/>
                <w:lang w:val="fr-FR"/>
              </w:rPr>
              <w:t xml:space="preserve"> qui sont également socialement et culturellement acceptables et éthiques, nous invitons les Parties à inclure les acteurs communautaires dans le processus et à aider les communautés touchées à passer de la capture des </w:t>
            </w:r>
            <w:proofErr w:type="spellStart"/>
            <w:r>
              <w:rPr>
                <w:rFonts w:cs="Arial"/>
                <w:color w:val="000000"/>
                <w:szCs w:val="20"/>
                <w:lang w:val="fr-FR"/>
              </w:rPr>
              <w:t>Mobulidae</w:t>
            </w:r>
            <w:proofErr w:type="spellEnd"/>
            <w:r>
              <w:rPr>
                <w:rFonts w:cs="Arial"/>
                <w:color w:val="000000"/>
                <w:szCs w:val="20"/>
                <w:lang w:val="fr-FR"/>
              </w:rPr>
              <w:t xml:space="preserve"> à de nouvelles sources de revenus.</w:t>
            </w:r>
          </w:p>
          <w:p w14:paraId="39BDC9E8" w14:textId="77777777" w:rsidR="00C256AE" w:rsidRDefault="00C256AE">
            <w:pPr>
              <w:spacing w:before="40" w:after="40"/>
              <w:rPr>
                <w:rFonts w:eastAsia="MS Mincho" w:cs="Arial"/>
                <w:color w:val="000000"/>
                <w:szCs w:val="20"/>
                <w:lang w:val="fr-FR"/>
              </w:rPr>
            </w:pPr>
          </w:p>
          <w:p w14:paraId="40F7AE23" w14:textId="77777777" w:rsidR="00C256AE" w:rsidRDefault="00C256AE">
            <w:pPr>
              <w:spacing w:after="40"/>
              <w:jc w:val="both"/>
              <w:rPr>
                <w:rFonts w:eastAsia="MS Mincho" w:cs="Arial"/>
                <w:color w:val="000000"/>
                <w:szCs w:val="20"/>
                <w:lang w:val="fr-FR"/>
              </w:rPr>
            </w:pPr>
            <w:r>
              <w:rPr>
                <w:rFonts w:cs="Arial"/>
                <w:color w:val="000000"/>
                <w:szCs w:val="20"/>
                <w:lang w:val="fr-FR"/>
              </w:rPr>
              <w:t>Il est proposé que les Parties (voir table dans l’Annexe 1) :</w:t>
            </w:r>
          </w:p>
          <w:p w14:paraId="78E03AEB" w14:textId="77777777" w:rsidR="00C256AE" w:rsidRDefault="00C256AE">
            <w:pPr>
              <w:spacing w:after="80"/>
              <w:jc w:val="both"/>
              <w:rPr>
                <w:rFonts w:eastAsia="MS Mincho" w:cs="Arial"/>
                <w:color w:val="000000"/>
                <w:szCs w:val="20"/>
                <w:lang w:val="fr-FR"/>
              </w:rPr>
            </w:pPr>
            <w:r>
              <w:rPr>
                <w:rFonts w:cs="Arial"/>
                <w:color w:val="000000"/>
                <w:szCs w:val="20"/>
                <w:lang w:val="fr-FR"/>
              </w:rPr>
              <w:t xml:space="preserve">1 : Mettent en œuvre la </w:t>
            </w:r>
            <w:r>
              <w:rPr>
                <w:rFonts w:cs="Arial"/>
                <w:szCs w:val="20"/>
                <w:lang w:val="fr-FR"/>
              </w:rPr>
              <w:t xml:space="preserve">Stratégie de conservation mondiale pour les </w:t>
            </w:r>
            <w:proofErr w:type="spellStart"/>
            <w:r>
              <w:rPr>
                <w:rFonts w:cs="Arial"/>
                <w:szCs w:val="20"/>
                <w:lang w:val="fr-FR"/>
              </w:rPr>
              <w:t>mobulidae</w:t>
            </w:r>
            <w:proofErr w:type="spellEnd"/>
            <w:r>
              <w:rPr>
                <w:rFonts w:cs="Arial"/>
                <w:szCs w:val="20"/>
                <w:lang w:val="fr-FR"/>
              </w:rPr>
              <w:t xml:space="preserve"> (Lawson </w:t>
            </w:r>
            <w:r>
              <w:rPr>
                <w:rFonts w:cs="Arial"/>
                <w:i/>
                <w:szCs w:val="20"/>
                <w:lang w:val="fr-FR"/>
              </w:rPr>
              <w:t>et al.</w:t>
            </w:r>
            <w:r>
              <w:rPr>
                <w:rFonts w:cs="Arial"/>
                <w:color w:val="000000"/>
                <w:szCs w:val="20"/>
                <w:lang w:val="fr-FR"/>
              </w:rPr>
              <w:t xml:space="preserve"> 2017), qui </w:t>
            </w:r>
            <w:r>
              <w:rPr>
                <w:rFonts w:cs="Arial"/>
                <w:szCs w:val="20"/>
                <w:lang w:val="fr-FR"/>
              </w:rPr>
              <w:t>fournit un cadre pour une meilleure protection des</w:t>
            </w:r>
            <w:r>
              <w:rPr>
                <w:rFonts w:cs="Arial"/>
                <w:color w:val="000000"/>
                <w:szCs w:val="20"/>
                <w:lang w:val="fr-FR"/>
              </w:rPr>
              <w:t xml:space="preserve"> </w:t>
            </w:r>
            <w:proofErr w:type="spellStart"/>
            <w:r>
              <w:rPr>
                <w:rFonts w:cs="Arial"/>
                <w:color w:val="000000"/>
                <w:szCs w:val="20"/>
                <w:lang w:val="fr-FR"/>
              </w:rPr>
              <w:t>Mobulidae</w:t>
            </w:r>
            <w:proofErr w:type="spellEnd"/>
            <w:r>
              <w:rPr>
                <w:rFonts w:cs="Arial"/>
                <w:color w:val="000000"/>
                <w:szCs w:val="20"/>
                <w:lang w:val="fr-FR"/>
              </w:rPr>
              <w:t xml:space="preserve"> (Manta </w:t>
            </w:r>
            <w:proofErr w:type="spellStart"/>
            <w:r>
              <w:rPr>
                <w:rFonts w:cs="Arial"/>
                <w:i/>
                <w:color w:val="000000"/>
                <w:szCs w:val="20"/>
                <w:lang w:val="fr-FR"/>
              </w:rPr>
              <w:t>spp</w:t>
            </w:r>
            <w:proofErr w:type="spellEnd"/>
            <w:r>
              <w:rPr>
                <w:rFonts w:cs="Arial"/>
                <w:i/>
                <w:color w:val="000000"/>
                <w:szCs w:val="20"/>
                <w:lang w:val="fr-FR"/>
              </w:rPr>
              <w:t>.;</w:t>
            </w:r>
            <w:r>
              <w:rPr>
                <w:rFonts w:cs="Arial"/>
                <w:color w:val="000000"/>
                <w:szCs w:val="20"/>
                <w:lang w:val="fr-FR"/>
              </w:rPr>
              <w:t xml:space="preserve"> </w:t>
            </w:r>
            <w:proofErr w:type="spellStart"/>
            <w:r>
              <w:rPr>
                <w:rFonts w:cs="Arial"/>
                <w:color w:val="000000"/>
                <w:szCs w:val="20"/>
                <w:lang w:val="fr-FR"/>
              </w:rPr>
              <w:t>Mobula</w:t>
            </w:r>
            <w:proofErr w:type="spellEnd"/>
            <w:r>
              <w:rPr>
                <w:rFonts w:cs="Arial"/>
                <w:color w:val="000000"/>
                <w:szCs w:val="20"/>
                <w:lang w:val="fr-FR"/>
              </w:rPr>
              <w:t xml:space="preserve"> </w:t>
            </w:r>
            <w:proofErr w:type="spellStart"/>
            <w:r>
              <w:rPr>
                <w:rFonts w:cs="Arial"/>
                <w:i/>
                <w:color w:val="000000"/>
                <w:szCs w:val="20"/>
                <w:lang w:val="fr-FR"/>
              </w:rPr>
              <w:t>spp</w:t>
            </w:r>
            <w:proofErr w:type="spellEnd"/>
            <w:r>
              <w:rPr>
                <w:rFonts w:cs="Arial"/>
                <w:i/>
                <w:color w:val="000000"/>
                <w:szCs w:val="20"/>
                <w:lang w:val="fr-FR"/>
              </w:rPr>
              <w:t>.)</w:t>
            </w:r>
            <w:r>
              <w:rPr>
                <w:rFonts w:cs="Arial"/>
                <w:color w:val="000000"/>
                <w:szCs w:val="20"/>
                <w:lang w:val="fr-FR"/>
              </w:rPr>
              <w:t xml:space="preserve"> dans toute l</w:t>
            </w:r>
            <w:r>
              <w:rPr>
                <w:rFonts w:cs="Arial"/>
                <w:color w:val="000000"/>
                <w:szCs w:val="20"/>
                <w:rtl/>
                <w:lang w:val="fr-FR"/>
              </w:rPr>
              <w:t>’</w:t>
            </w:r>
            <w:r>
              <w:rPr>
                <w:rFonts w:cs="Arial"/>
                <w:color w:val="000000"/>
                <w:szCs w:val="20"/>
                <w:lang w:val="fr-FR"/>
              </w:rPr>
              <w:t>aire de répartition.</w:t>
            </w:r>
          </w:p>
          <w:p w14:paraId="4D415124" w14:textId="77777777" w:rsidR="00C256AE" w:rsidRDefault="00C256AE">
            <w:pPr>
              <w:spacing w:after="80"/>
              <w:jc w:val="both"/>
              <w:rPr>
                <w:rFonts w:eastAsia="MS Mincho" w:cs="Arial"/>
                <w:color w:val="000000"/>
                <w:szCs w:val="20"/>
                <w:lang w:val="fr-FR"/>
              </w:rPr>
            </w:pPr>
            <w:r>
              <w:rPr>
                <w:rFonts w:cs="Arial"/>
                <w:color w:val="000000"/>
                <w:szCs w:val="20"/>
                <w:lang w:val="fr-FR"/>
              </w:rPr>
              <w:t xml:space="preserve">2 : Encouragent la conservation et la gestion concertées et communautaires des </w:t>
            </w:r>
            <w:proofErr w:type="spellStart"/>
            <w:r>
              <w:rPr>
                <w:rFonts w:cs="Arial"/>
                <w:color w:val="000000"/>
                <w:szCs w:val="20"/>
                <w:lang w:val="fr-FR"/>
              </w:rPr>
              <w:t>Mobulidae</w:t>
            </w:r>
            <w:proofErr w:type="spellEnd"/>
            <w:r>
              <w:rPr>
                <w:rFonts w:cs="Arial"/>
                <w:color w:val="000000"/>
                <w:szCs w:val="20"/>
                <w:lang w:val="fr-FR"/>
              </w:rPr>
              <w:t>.</w:t>
            </w:r>
          </w:p>
          <w:p w14:paraId="5DD2B103" w14:textId="77777777" w:rsidR="00C256AE" w:rsidRDefault="00C256AE">
            <w:pPr>
              <w:jc w:val="both"/>
              <w:rPr>
                <w:rFonts w:eastAsia="MS Mincho" w:cs="Arial"/>
                <w:color w:val="000000"/>
                <w:szCs w:val="20"/>
                <w:lang w:val="fr-FR"/>
              </w:rPr>
            </w:pPr>
            <w:r>
              <w:rPr>
                <w:rFonts w:cs="Arial"/>
                <w:color w:val="000000"/>
                <w:szCs w:val="20"/>
                <w:lang w:val="fr-FR"/>
              </w:rPr>
              <w:t xml:space="preserve">3 : Réduisent les captures cibles et accidentelles des </w:t>
            </w:r>
            <w:proofErr w:type="spellStart"/>
            <w:r>
              <w:rPr>
                <w:rFonts w:cs="Arial"/>
                <w:color w:val="000000"/>
                <w:szCs w:val="20"/>
                <w:lang w:val="fr-FR"/>
              </w:rPr>
              <w:t>Mobulidae</w:t>
            </w:r>
            <w:proofErr w:type="spellEnd"/>
          </w:p>
          <w:p w14:paraId="76DD9F3F" w14:textId="77777777" w:rsidR="00C256AE" w:rsidRPr="0040612F" w:rsidRDefault="00C256AE">
            <w:pPr>
              <w:jc w:val="both"/>
              <w:rPr>
                <w:rFonts w:eastAsia="Times New Roman" w:cs="Arial"/>
                <w:color w:val="000000"/>
                <w:szCs w:val="20"/>
                <w:lang w:val="fr-FR"/>
              </w:rPr>
            </w:pPr>
            <w:r w:rsidRPr="007B6903">
              <w:rPr>
                <w:rFonts w:cs="Arial"/>
                <w:color w:val="000000"/>
                <w:szCs w:val="20"/>
                <w:u w:val="single"/>
                <w:lang w:val="fr-FR"/>
              </w:rPr>
              <w:t>4 : Suivent, évaluent et adaptent les stratégies de conservation et de gestion</w:t>
            </w:r>
            <w:r>
              <w:rPr>
                <w:rFonts w:cs="Arial"/>
                <w:color w:val="000000"/>
                <w:szCs w:val="20"/>
                <w:lang w:val="fr-FR"/>
              </w:rPr>
              <w:t>.</w:t>
            </w:r>
          </w:p>
        </w:tc>
      </w:tr>
      <w:tr w:rsidR="00C256AE" w:rsidRPr="00D25929" w14:paraId="1E9092D3" w14:textId="77777777" w:rsidTr="007B6903">
        <w:tc>
          <w:tcPr>
            <w:tcW w:w="1696" w:type="dxa"/>
            <w:tcBorders>
              <w:top w:val="single" w:sz="4" w:space="0" w:color="auto"/>
              <w:left w:val="single" w:sz="4" w:space="0" w:color="auto"/>
              <w:bottom w:val="single" w:sz="4" w:space="0" w:color="auto"/>
              <w:right w:val="single" w:sz="4" w:space="0" w:color="auto"/>
            </w:tcBorders>
          </w:tcPr>
          <w:p w14:paraId="58907D0D" w14:textId="77777777" w:rsidR="00C256AE" w:rsidRDefault="00C256AE">
            <w:pPr>
              <w:spacing w:before="40" w:after="40"/>
              <w:rPr>
                <w:rFonts w:eastAsia="MS Mincho" w:cs="Arial"/>
                <w:b/>
                <w:szCs w:val="20"/>
                <w:lang w:val="fr-FR"/>
              </w:rPr>
            </w:pPr>
            <w:r>
              <w:rPr>
                <w:rFonts w:cs="Arial"/>
                <w:b/>
                <w:lang w:val="fr-FR"/>
              </w:rPr>
              <w:lastRenderedPageBreak/>
              <w:t>Avantages associés</w:t>
            </w:r>
          </w:p>
          <w:p w14:paraId="3A1A4B84" w14:textId="77777777" w:rsidR="00C256AE" w:rsidRDefault="00C256AE">
            <w:pPr>
              <w:spacing w:before="40" w:after="40"/>
              <w:rPr>
                <w:rFonts w:eastAsia="MS Mincho" w:cs="Arial"/>
                <w:b/>
                <w:i/>
                <w:szCs w:val="20"/>
                <w:lang w:val="fr-FR"/>
              </w:rPr>
            </w:pPr>
          </w:p>
        </w:tc>
        <w:tc>
          <w:tcPr>
            <w:tcW w:w="7934" w:type="dxa"/>
            <w:tcBorders>
              <w:top w:val="single" w:sz="4" w:space="0" w:color="auto"/>
              <w:left w:val="single" w:sz="4" w:space="0" w:color="auto"/>
              <w:bottom w:val="single" w:sz="4" w:space="0" w:color="auto"/>
              <w:right w:val="single" w:sz="4" w:space="0" w:color="auto"/>
            </w:tcBorders>
          </w:tcPr>
          <w:p w14:paraId="1DCFE118" w14:textId="77777777" w:rsidR="00C256AE" w:rsidRDefault="00C256AE">
            <w:pPr>
              <w:spacing w:after="240"/>
              <w:jc w:val="both"/>
              <w:rPr>
                <w:rFonts w:cs="Arial"/>
                <w:color w:val="000000"/>
                <w:szCs w:val="20"/>
                <w:lang w:val="fr-FR"/>
              </w:rPr>
            </w:pPr>
            <w:r>
              <w:rPr>
                <w:rFonts w:cs="Arial"/>
                <w:color w:val="000000"/>
                <w:szCs w:val="20"/>
                <w:lang w:val="fr-FR"/>
              </w:rPr>
              <w:t xml:space="preserve">Il est prévu que les activités proposées dans le présent document agissent en faveur d’une conservation efficace des </w:t>
            </w:r>
            <w:proofErr w:type="spellStart"/>
            <w:r>
              <w:rPr>
                <w:rFonts w:cs="Arial"/>
                <w:color w:val="000000"/>
                <w:szCs w:val="20"/>
                <w:lang w:val="fr-FR"/>
              </w:rPr>
              <w:t>Mobulidae</w:t>
            </w:r>
            <w:proofErr w:type="spellEnd"/>
            <w:r>
              <w:rPr>
                <w:rFonts w:cs="Arial"/>
                <w:color w:val="000000"/>
                <w:szCs w:val="20"/>
                <w:lang w:val="fr-FR"/>
              </w:rPr>
              <w:t xml:space="preserve"> et aident les Parties à respecter leurs obligations en vertu des traités internationaux (la CITES et la CMS, par exemple). Il est également prévu que ces activités soient une occasion pour les Parties : de collaborer, de partager et de divulguer des connaissances sur la conservation ; de mettre en place des actions de coordination qui seront applicables à d</w:t>
            </w:r>
            <w:r>
              <w:rPr>
                <w:rFonts w:cs="Arial"/>
                <w:color w:val="000000"/>
                <w:szCs w:val="20"/>
                <w:rtl/>
                <w:lang w:val="fr-FR"/>
              </w:rPr>
              <w:t>’</w:t>
            </w:r>
            <w:r>
              <w:rPr>
                <w:rFonts w:cs="Arial"/>
                <w:color w:val="000000"/>
                <w:szCs w:val="20"/>
                <w:lang w:val="fr-FR"/>
              </w:rPr>
              <w:t>autres espèces marines ; et de suivre les progrès.</w:t>
            </w:r>
          </w:p>
          <w:p w14:paraId="4AFB1CE6" w14:textId="77777777" w:rsidR="00C256AE" w:rsidRPr="007B6903" w:rsidRDefault="00C256AE">
            <w:pPr>
              <w:jc w:val="both"/>
              <w:rPr>
                <w:rFonts w:eastAsia="Times New Roman" w:cs="Arial"/>
                <w:color w:val="000000"/>
                <w:szCs w:val="20"/>
                <w:lang w:val="fr-FR"/>
              </w:rPr>
            </w:pPr>
            <w:r>
              <w:rPr>
                <w:rFonts w:cs="Arial"/>
                <w:color w:val="000000"/>
                <w:szCs w:val="20"/>
                <w:lang w:val="fr-FR"/>
              </w:rPr>
              <w:t xml:space="preserve">De nombreuses communautés côtières qui pratiquent la pêche aux </w:t>
            </w:r>
            <w:proofErr w:type="spellStart"/>
            <w:r>
              <w:rPr>
                <w:rFonts w:cs="Arial"/>
                <w:color w:val="000000"/>
                <w:szCs w:val="20"/>
                <w:lang w:val="fr-FR"/>
              </w:rPr>
              <w:t>Mobulidae</w:t>
            </w:r>
            <w:proofErr w:type="spellEnd"/>
            <w:r>
              <w:rPr>
                <w:rFonts w:cs="Arial"/>
                <w:color w:val="000000"/>
                <w:szCs w:val="20"/>
                <w:lang w:val="fr-FR"/>
              </w:rPr>
              <w:t xml:space="preserve"> capturent généralement d</w:t>
            </w:r>
            <w:r>
              <w:rPr>
                <w:rFonts w:cs="Arial"/>
                <w:color w:val="000000"/>
                <w:szCs w:val="20"/>
                <w:rtl/>
                <w:lang w:val="fr-FR"/>
              </w:rPr>
              <w:t>’</w:t>
            </w:r>
            <w:r>
              <w:rPr>
                <w:rFonts w:cs="Arial"/>
                <w:color w:val="000000"/>
                <w:szCs w:val="20"/>
                <w:lang w:val="fr-FR"/>
              </w:rPr>
              <w:t>autres espèces de requins et de raies à risque inscrites dans la liste de la CMS et qui devront être protégées. La compréhension et la documentation de ces pêches et des moyens de subsistance dans les communautés touchées faciliteront également la gestion et la conservation coordonnées, efficaces et socialement justes des ressources marines. L</w:t>
            </w:r>
            <w:r>
              <w:rPr>
                <w:rFonts w:cs="Arial"/>
                <w:color w:val="000000"/>
                <w:szCs w:val="20"/>
                <w:rtl/>
                <w:lang w:val="fr-FR"/>
              </w:rPr>
              <w:t>’</w:t>
            </w:r>
            <w:r>
              <w:rPr>
                <w:rFonts w:cs="Arial"/>
                <w:color w:val="000000"/>
                <w:szCs w:val="20"/>
                <w:lang w:val="fr-FR"/>
              </w:rPr>
              <w:t>appui à la diversification des sources de revenus aidera à atténuer la pression sur les ressources marines et à assurer une viabilité économique à long terme.</w:t>
            </w:r>
          </w:p>
        </w:tc>
      </w:tr>
      <w:tr w:rsidR="00C256AE" w:rsidRPr="00D25929" w14:paraId="60C4F6F5" w14:textId="77777777" w:rsidTr="007B6903">
        <w:tc>
          <w:tcPr>
            <w:tcW w:w="1696" w:type="dxa"/>
            <w:tcBorders>
              <w:top w:val="single" w:sz="4" w:space="0" w:color="auto"/>
              <w:left w:val="single" w:sz="4" w:space="0" w:color="auto"/>
              <w:bottom w:val="single" w:sz="4" w:space="0" w:color="auto"/>
              <w:right w:val="single" w:sz="4" w:space="0" w:color="auto"/>
            </w:tcBorders>
          </w:tcPr>
          <w:p w14:paraId="2B5D7861" w14:textId="77777777" w:rsidR="00C256AE" w:rsidRDefault="00C256AE">
            <w:pPr>
              <w:spacing w:before="40" w:after="40"/>
              <w:rPr>
                <w:rFonts w:eastAsia="MS Mincho" w:cs="Arial"/>
                <w:b/>
                <w:szCs w:val="20"/>
                <w:lang w:val="fr-FR"/>
              </w:rPr>
            </w:pPr>
            <w:r>
              <w:rPr>
                <w:rFonts w:cs="Arial"/>
                <w:b/>
                <w:lang w:val="fr-FR"/>
              </w:rPr>
              <w:t>Délai</w:t>
            </w:r>
          </w:p>
          <w:p w14:paraId="3BDFDEE8" w14:textId="77777777" w:rsidR="00C256AE" w:rsidRDefault="00C256AE">
            <w:pPr>
              <w:spacing w:before="40" w:after="40"/>
              <w:rPr>
                <w:rFonts w:eastAsia="MS Mincho" w:cs="Arial"/>
                <w:b/>
                <w:szCs w:val="20"/>
                <w:lang w:val="fr-FR"/>
              </w:rPr>
            </w:pPr>
          </w:p>
        </w:tc>
        <w:tc>
          <w:tcPr>
            <w:tcW w:w="7934" w:type="dxa"/>
            <w:tcBorders>
              <w:top w:val="single" w:sz="4" w:space="0" w:color="auto"/>
              <w:left w:val="single" w:sz="4" w:space="0" w:color="auto"/>
              <w:bottom w:val="single" w:sz="4" w:space="0" w:color="auto"/>
              <w:right w:val="single" w:sz="4" w:space="0" w:color="auto"/>
            </w:tcBorders>
            <w:hideMark/>
          </w:tcPr>
          <w:p w14:paraId="16773091" w14:textId="77777777" w:rsidR="007B6903" w:rsidRPr="007B6903" w:rsidRDefault="007B6903">
            <w:pPr>
              <w:spacing w:before="40" w:after="40"/>
              <w:jc w:val="both"/>
              <w:rPr>
                <w:rFonts w:cs="Arial"/>
                <w:color w:val="000000"/>
                <w:szCs w:val="20"/>
                <w:u w:val="single"/>
                <w:lang w:val="fr-FR"/>
              </w:rPr>
            </w:pPr>
            <w:r w:rsidRPr="007B6903">
              <w:rPr>
                <w:rFonts w:cs="Arial"/>
                <w:color w:val="000000"/>
                <w:szCs w:val="20"/>
                <w:u w:val="single"/>
                <w:lang w:val="fr-FR"/>
              </w:rPr>
              <w:t>En cours de mise en œuvre dès que possible</w:t>
            </w:r>
          </w:p>
          <w:p w14:paraId="758EECAF" w14:textId="77777777" w:rsidR="00C256AE" w:rsidRPr="007B6903" w:rsidRDefault="00C256AE" w:rsidP="007B6903">
            <w:pPr>
              <w:spacing w:after="0"/>
              <w:jc w:val="both"/>
              <w:rPr>
                <w:rFonts w:eastAsia="MS Mincho" w:cs="Arial"/>
                <w:strike/>
                <w:color w:val="000000"/>
                <w:lang w:val="fr-FR"/>
              </w:rPr>
            </w:pPr>
            <w:r w:rsidRPr="007B6903">
              <w:rPr>
                <w:rFonts w:cs="Arial"/>
                <w:strike/>
                <w:color w:val="000000"/>
                <w:lang w:val="fr-FR"/>
              </w:rPr>
              <w:t>Action 1. Action ouverte qui doit être lancée le plus tôt possible.</w:t>
            </w:r>
          </w:p>
          <w:p w14:paraId="071AF6C1" w14:textId="77777777" w:rsidR="00C256AE" w:rsidRPr="007B6903" w:rsidRDefault="00C256AE" w:rsidP="007B6903">
            <w:pPr>
              <w:spacing w:after="0"/>
              <w:jc w:val="both"/>
              <w:rPr>
                <w:rFonts w:eastAsia="MS Mincho" w:cs="Arial"/>
                <w:strike/>
                <w:color w:val="000000"/>
                <w:lang w:val="fr-FR"/>
              </w:rPr>
            </w:pPr>
            <w:r w:rsidRPr="007B6903">
              <w:rPr>
                <w:rFonts w:cs="Arial"/>
                <w:strike/>
                <w:color w:val="000000"/>
                <w:lang w:val="fr-FR"/>
              </w:rPr>
              <w:t>Action 2. Les activités 2.1, 2.2 et 2.3 doivent être entreprises au moins 6 mois avant la mise en œuvre. L</w:t>
            </w:r>
            <w:r w:rsidRPr="007B6903">
              <w:rPr>
                <w:rFonts w:cs="Arial"/>
                <w:strike/>
                <w:color w:val="000000"/>
                <w:rtl/>
                <w:lang w:val="fr-FR"/>
              </w:rPr>
              <w:t>’</w:t>
            </w:r>
            <w:r w:rsidRPr="007B6903">
              <w:rPr>
                <w:rFonts w:cs="Arial"/>
                <w:strike/>
                <w:color w:val="000000"/>
                <w:lang w:val="fr-FR"/>
              </w:rPr>
              <w:t>activité 2.4 exige un engagement à long terme et un soutien aux communautés touchées.</w:t>
            </w:r>
          </w:p>
          <w:p w14:paraId="30790349" w14:textId="77777777" w:rsidR="00C256AE" w:rsidRPr="007B6903" w:rsidRDefault="00C256AE" w:rsidP="007B6903">
            <w:pPr>
              <w:spacing w:after="0"/>
              <w:jc w:val="both"/>
              <w:rPr>
                <w:rFonts w:eastAsia="MS Mincho" w:cs="Arial"/>
                <w:strike/>
                <w:color w:val="000000"/>
                <w:lang w:val="fr-FR"/>
              </w:rPr>
            </w:pPr>
            <w:r w:rsidRPr="007B6903">
              <w:rPr>
                <w:rFonts w:cs="Arial"/>
                <w:strike/>
                <w:color w:val="000000"/>
                <w:lang w:val="fr-FR"/>
              </w:rPr>
              <w:t>Action 3. Ces activités doivent être menées en 2017 et en 2018.</w:t>
            </w:r>
          </w:p>
          <w:p w14:paraId="2D7FD1B3" w14:textId="77777777" w:rsidR="00C256AE" w:rsidRDefault="00C256AE" w:rsidP="007B6903">
            <w:pPr>
              <w:spacing w:after="0"/>
              <w:jc w:val="both"/>
              <w:rPr>
                <w:rFonts w:cs="Arial"/>
                <w:strike/>
                <w:color w:val="000000"/>
                <w:lang w:val="fr-FR"/>
              </w:rPr>
            </w:pPr>
            <w:r w:rsidRPr="007B6903">
              <w:rPr>
                <w:rFonts w:cs="Arial"/>
                <w:strike/>
                <w:color w:val="000000"/>
                <w:lang w:val="fr-FR"/>
              </w:rPr>
              <w:t>Action 4. Ouverte et continue après le lancement de l</w:t>
            </w:r>
            <w:r w:rsidRPr="007B6903">
              <w:rPr>
                <w:rFonts w:cs="Arial"/>
                <w:strike/>
                <w:color w:val="000000"/>
                <w:rtl/>
                <w:lang w:val="fr-FR"/>
              </w:rPr>
              <w:t>’</w:t>
            </w:r>
            <w:r w:rsidRPr="007B6903">
              <w:rPr>
                <w:rFonts w:cs="Arial"/>
                <w:strike/>
                <w:color w:val="000000"/>
                <w:lang w:val="fr-FR"/>
              </w:rPr>
              <w:t>Action 2.</w:t>
            </w:r>
          </w:p>
          <w:p w14:paraId="1B9C9320" w14:textId="77777777" w:rsidR="0040612F" w:rsidRDefault="0040612F" w:rsidP="007B6903">
            <w:pPr>
              <w:spacing w:after="0"/>
              <w:jc w:val="both"/>
              <w:rPr>
                <w:rFonts w:eastAsia="Times New Roman" w:cs="Arial"/>
                <w:color w:val="000000"/>
                <w:szCs w:val="20"/>
                <w:lang w:val="fr-FR"/>
              </w:rPr>
            </w:pPr>
          </w:p>
        </w:tc>
      </w:tr>
      <w:tr w:rsidR="00C256AE" w:rsidRPr="00D25929" w14:paraId="1524A6DA" w14:textId="77777777" w:rsidTr="007B6903">
        <w:tc>
          <w:tcPr>
            <w:tcW w:w="1696" w:type="dxa"/>
            <w:tcBorders>
              <w:top w:val="single" w:sz="4" w:space="0" w:color="auto"/>
              <w:left w:val="single" w:sz="4" w:space="0" w:color="auto"/>
              <w:bottom w:val="single" w:sz="4" w:space="0" w:color="auto"/>
              <w:right w:val="single" w:sz="4" w:space="0" w:color="auto"/>
            </w:tcBorders>
          </w:tcPr>
          <w:p w14:paraId="7F430804" w14:textId="77777777" w:rsidR="00C256AE" w:rsidRDefault="00C256AE">
            <w:pPr>
              <w:spacing w:before="40" w:after="40"/>
              <w:rPr>
                <w:rFonts w:eastAsia="MS Mincho" w:cs="Arial"/>
                <w:b/>
                <w:szCs w:val="20"/>
                <w:lang w:val="fr-FR"/>
              </w:rPr>
            </w:pPr>
            <w:r>
              <w:rPr>
                <w:rFonts w:cs="Arial"/>
                <w:b/>
                <w:lang w:val="fr-FR"/>
              </w:rPr>
              <w:lastRenderedPageBreak/>
              <w:t>Lien avec d</w:t>
            </w:r>
            <w:r>
              <w:rPr>
                <w:rFonts w:cs="Arial"/>
                <w:b/>
                <w:rtl/>
                <w:lang w:val="fr-FR"/>
              </w:rPr>
              <w:t>’</w:t>
            </w:r>
            <w:r>
              <w:rPr>
                <w:rFonts w:cs="Arial"/>
                <w:b/>
                <w:lang w:val="fr-FR"/>
              </w:rPr>
              <w:t>autres actions de la CMS</w:t>
            </w:r>
          </w:p>
          <w:p w14:paraId="49977AB0" w14:textId="77777777" w:rsidR="00C256AE" w:rsidRDefault="00C256AE">
            <w:pPr>
              <w:spacing w:before="40" w:after="40"/>
              <w:rPr>
                <w:rFonts w:eastAsia="MS Mincho" w:cs="Arial"/>
                <w:b/>
                <w:i/>
                <w:szCs w:val="20"/>
                <w:lang w:val="fr-FR"/>
              </w:rPr>
            </w:pPr>
          </w:p>
          <w:p w14:paraId="534A87E1" w14:textId="77777777" w:rsidR="00C256AE" w:rsidRDefault="00C256AE">
            <w:pPr>
              <w:spacing w:before="40" w:after="40"/>
              <w:rPr>
                <w:rFonts w:eastAsia="MS Mincho" w:cs="Arial"/>
                <w:b/>
                <w:szCs w:val="20"/>
                <w:lang w:val="fr-FR"/>
              </w:rPr>
            </w:pPr>
          </w:p>
        </w:tc>
        <w:tc>
          <w:tcPr>
            <w:tcW w:w="7934" w:type="dxa"/>
            <w:tcBorders>
              <w:top w:val="single" w:sz="4" w:space="0" w:color="auto"/>
              <w:left w:val="single" w:sz="4" w:space="0" w:color="auto"/>
              <w:bottom w:val="single" w:sz="4" w:space="0" w:color="auto"/>
              <w:right w:val="single" w:sz="4" w:space="0" w:color="auto"/>
            </w:tcBorders>
          </w:tcPr>
          <w:p w14:paraId="6D4BA9B0" w14:textId="77777777" w:rsidR="00C256AE" w:rsidRDefault="00C256AE">
            <w:pPr>
              <w:spacing w:before="40" w:after="40"/>
              <w:jc w:val="both"/>
              <w:rPr>
                <w:rFonts w:eastAsia="MS Mincho" w:cs="Arial"/>
                <w:color w:val="000000"/>
                <w:szCs w:val="20"/>
                <w:lang w:val="fr-FR"/>
              </w:rPr>
            </w:pPr>
            <w:r>
              <w:rPr>
                <w:rFonts w:cs="Arial"/>
                <w:szCs w:val="20"/>
                <w:lang w:val="fr-FR"/>
              </w:rPr>
              <w:t xml:space="preserve">Toutes les espèces de </w:t>
            </w:r>
            <w:r w:rsidRPr="007B6903">
              <w:rPr>
                <w:rFonts w:cs="Arial"/>
                <w:i/>
                <w:strike/>
                <w:color w:val="000000"/>
                <w:szCs w:val="20"/>
                <w:lang w:val="fr-FR"/>
              </w:rPr>
              <w:t xml:space="preserve">Manta </w:t>
            </w:r>
            <w:proofErr w:type="spellStart"/>
            <w:r w:rsidRPr="007B6903">
              <w:rPr>
                <w:rFonts w:cs="Arial"/>
                <w:i/>
                <w:strike/>
                <w:color w:val="000000"/>
                <w:szCs w:val="20"/>
                <w:lang w:val="fr-FR"/>
              </w:rPr>
              <w:t>spp</w:t>
            </w:r>
            <w:proofErr w:type="spellEnd"/>
            <w:r w:rsidRPr="007B6903">
              <w:rPr>
                <w:rFonts w:cs="Arial"/>
                <w:i/>
                <w:strike/>
                <w:color w:val="000000"/>
                <w:szCs w:val="20"/>
                <w:lang w:val="fr-FR"/>
              </w:rPr>
              <w:t xml:space="preserve">. </w:t>
            </w:r>
            <w:r w:rsidRPr="007B6903">
              <w:rPr>
                <w:rFonts w:cs="Arial"/>
                <w:strike/>
                <w:color w:val="000000"/>
                <w:szCs w:val="20"/>
                <w:lang w:val="fr-FR"/>
              </w:rPr>
              <w:t>et de</w:t>
            </w:r>
            <w:r>
              <w:rPr>
                <w:rFonts w:cs="Arial"/>
                <w:color w:val="000000"/>
                <w:szCs w:val="20"/>
                <w:lang w:val="fr-FR"/>
              </w:rPr>
              <w:t xml:space="preserve"> </w:t>
            </w:r>
            <w:proofErr w:type="spellStart"/>
            <w:r>
              <w:rPr>
                <w:rFonts w:cs="Arial"/>
                <w:i/>
                <w:color w:val="000000"/>
                <w:szCs w:val="20"/>
                <w:lang w:val="fr-FR"/>
              </w:rPr>
              <w:t>Mobula</w:t>
            </w:r>
            <w:proofErr w:type="spellEnd"/>
            <w:r>
              <w:rPr>
                <w:rFonts w:cs="Arial"/>
                <w:i/>
                <w:color w:val="000000"/>
                <w:szCs w:val="20"/>
                <w:lang w:val="fr-FR"/>
              </w:rPr>
              <w:t xml:space="preserve"> </w:t>
            </w:r>
            <w:proofErr w:type="spellStart"/>
            <w:r>
              <w:rPr>
                <w:rFonts w:cs="Arial"/>
                <w:i/>
                <w:color w:val="000000"/>
                <w:szCs w:val="20"/>
                <w:lang w:val="fr-FR"/>
              </w:rPr>
              <w:t>spp</w:t>
            </w:r>
            <w:proofErr w:type="spellEnd"/>
            <w:r>
              <w:rPr>
                <w:rFonts w:cs="Arial"/>
                <w:color w:val="000000"/>
                <w:szCs w:val="20"/>
                <w:lang w:val="fr-FR"/>
              </w:rPr>
              <w:t>. sont inscrites aux Annexes I et II de la CMS. Les Parties qui sont des États de l</w:t>
            </w:r>
            <w:r>
              <w:rPr>
                <w:rFonts w:cs="Arial"/>
                <w:color w:val="000000"/>
                <w:szCs w:val="20"/>
                <w:rtl/>
                <w:lang w:val="fr-FR"/>
              </w:rPr>
              <w:t>’</w:t>
            </w:r>
            <w:r>
              <w:rPr>
                <w:rFonts w:cs="Arial"/>
                <w:color w:val="000000"/>
                <w:szCs w:val="20"/>
                <w:lang w:val="fr-FR"/>
              </w:rPr>
              <w:t>aire de répartition des espèces migratrices énumérées à l</w:t>
            </w:r>
            <w:r>
              <w:rPr>
                <w:rFonts w:cs="Arial"/>
                <w:color w:val="000000"/>
                <w:szCs w:val="20"/>
                <w:rtl/>
                <w:lang w:val="fr-FR"/>
              </w:rPr>
              <w:t>’</w:t>
            </w:r>
            <w:r>
              <w:rPr>
                <w:rFonts w:cs="Arial"/>
                <w:color w:val="000000"/>
                <w:szCs w:val="20"/>
                <w:lang w:val="fr-FR"/>
              </w:rPr>
              <w:t>Annexe I doivent s</w:t>
            </w:r>
            <w:r>
              <w:rPr>
                <w:rFonts w:cs="Arial"/>
                <w:color w:val="000000"/>
                <w:szCs w:val="20"/>
                <w:rtl/>
                <w:lang w:val="fr-FR"/>
              </w:rPr>
              <w:t>’</w:t>
            </w:r>
            <w:r>
              <w:rPr>
                <w:rFonts w:cs="Arial"/>
                <w:color w:val="000000"/>
                <w:szCs w:val="20"/>
                <w:lang w:val="fr-FR"/>
              </w:rPr>
              <w:t>efforcer de les protéger de manière stricte : en interdisant la capture de ces espèces, et en restreignant considérablement le champ d’application des dérogations ; en conservant et, le cas échéant, en restaurant leurs habitats ; en prévenant, en éliminant ou en atténuant les obstacles à leur migration et en contrôlant d</w:t>
            </w:r>
            <w:r>
              <w:rPr>
                <w:rFonts w:cs="Arial"/>
                <w:color w:val="000000"/>
                <w:szCs w:val="20"/>
                <w:rtl/>
                <w:lang w:val="fr-FR"/>
              </w:rPr>
              <w:t>’</w:t>
            </w:r>
            <w:r>
              <w:rPr>
                <w:rFonts w:cs="Arial"/>
                <w:color w:val="000000"/>
                <w:szCs w:val="20"/>
                <w:lang w:val="fr-FR"/>
              </w:rPr>
              <w:t>autres facteurs susceptibles de les mettre en danger.</w:t>
            </w:r>
          </w:p>
          <w:p w14:paraId="0AB9B4CF" w14:textId="77777777" w:rsidR="00C256AE" w:rsidRDefault="00C256AE">
            <w:pPr>
              <w:spacing w:before="40" w:after="40"/>
              <w:jc w:val="both"/>
              <w:rPr>
                <w:rFonts w:eastAsia="MS Mincho" w:cs="Arial"/>
                <w:color w:val="000000"/>
                <w:szCs w:val="20"/>
                <w:lang w:val="fr-FR"/>
              </w:rPr>
            </w:pPr>
            <w:r>
              <w:rPr>
                <w:rFonts w:cs="Arial"/>
                <w:color w:val="000000"/>
                <w:szCs w:val="20"/>
                <w:lang w:val="fr-FR"/>
              </w:rPr>
              <w:t>Le Mémorandum d</w:t>
            </w:r>
            <w:r>
              <w:rPr>
                <w:rFonts w:cs="Arial"/>
                <w:color w:val="000000"/>
                <w:szCs w:val="20"/>
                <w:rtl/>
                <w:lang w:val="fr-FR"/>
              </w:rPr>
              <w:t>’</w:t>
            </w:r>
            <w:r>
              <w:rPr>
                <w:rFonts w:cs="Arial"/>
                <w:color w:val="000000"/>
                <w:szCs w:val="20"/>
                <w:lang w:val="fr-FR"/>
              </w:rPr>
              <w:t>entente sur la conservation des requins migrateurs (</w:t>
            </w:r>
            <w:proofErr w:type="spellStart"/>
            <w:r>
              <w:rPr>
                <w:rFonts w:cs="Arial"/>
                <w:color w:val="000000"/>
                <w:szCs w:val="20"/>
                <w:lang w:val="fr-FR"/>
              </w:rPr>
              <w:t>MdE</w:t>
            </w:r>
            <w:proofErr w:type="spellEnd"/>
            <w:r>
              <w:rPr>
                <w:rFonts w:cs="Arial"/>
                <w:color w:val="000000"/>
                <w:szCs w:val="20"/>
                <w:lang w:val="fr-FR"/>
              </w:rPr>
              <w:t xml:space="preserve"> Requins) constitue l</w:t>
            </w:r>
            <w:r>
              <w:rPr>
                <w:rFonts w:cs="Arial"/>
                <w:color w:val="000000"/>
                <w:szCs w:val="20"/>
                <w:rtl/>
                <w:lang w:val="fr-FR"/>
              </w:rPr>
              <w:t>’</w:t>
            </w:r>
            <w:r>
              <w:rPr>
                <w:rFonts w:cs="Arial"/>
                <w:color w:val="000000"/>
                <w:szCs w:val="20"/>
                <w:lang w:val="fr-FR"/>
              </w:rPr>
              <w:t xml:space="preserve">accord spécialisé en faveur des </w:t>
            </w:r>
            <w:proofErr w:type="spellStart"/>
            <w:r>
              <w:rPr>
                <w:rFonts w:cs="Arial"/>
                <w:color w:val="000000"/>
                <w:szCs w:val="20"/>
                <w:lang w:val="fr-FR"/>
              </w:rPr>
              <w:t>chondrichthyens</w:t>
            </w:r>
            <w:proofErr w:type="spellEnd"/>
            <w:r>
              <w:rPr>
                <w:rFonts w:cs="Arial"/>
                <w:color w:val="000000"/>
                <w:szCs w:val="20"/>
                <w:lang w:val="fr-FR"/>
              </w:rPr>
              <w:t>, conformément à l</w:t>
            </w:r>
            <w:r>
              <w:rPr>
                <w:rFonts w:cs="Arial"/>
                <w:color w:val="000000"/>
                <w:szCs w:val="20"/>
                <w:rtl/>
                <w:lang w:val="fr-FR"/>
              </w:rPr>
              <w:t>’</w:t>
            </w:r>
            <w:r>
              <w:rPr>
                <w:rFonts w:cs="Arial"/>
                <w:color w:val="000000"/>
                <w:szCs w:val="20"/>
                <w:lang w:val="fr-FR"/>
              </w:rPr>
              <w:t>Article IV 1 de la Convention. Il vise à guider la coopération internationale afin d</w:t>
            </w:r>
            <w:r>
              <w:rPr>
                <w:rFonts w:cs="Arial"/>
                <w:color w:val="000000"/>
                <w:szCs w:val="20"/>
                <w:rtl/>
                <w:lang w:val="fr-FR"/>
              </w:rPr>
              <w:t>’</w:t>
            </w:r>
            <w:r>
              <w:rPr>
                <w:rFonts w:cs="Arial"/>
                <w:color w:val="000000"/>
                <w:szCs w:val="20"/>
                <w:lang w:val="fr-FR"/>
              </w:rPr>
              <w:t>assurer et de maintenir un état de conservation durable des requins et des raies migrateurs inscrits dans l’Annexe 1 à ce document.</w:t>
            </w:r>
          </w:p>
          <w:p w14:paraId="115A2405" w14:textId="77777777" w:rsidR="00C256AE" w:rsidRDefault="00C256AE">
            <w:pPr>
              <w:spacing w:before="40" w:after="40"/>
              <w:jc w:val="both"/>
              <w:rPr>
                <w:rFonts w:eastAsia="MS Mincho" w:cs="Arial"/>
                <w:color w:val="000000"/>
                <w:szCs w:val="20"/>
                <w:lang w:val="fr-FR"/>
              </w:rPr>
            </w:pPr>
            <w:r>
              <w:rPr>
                <w:rFonts w:cs="Arial"/>
                <w:szCs w:val="20"/>
                <w:lang w:val="fr-FR"/>
              </w:rPr>
              <w:t xml:space="preserve">Les </w:t>
            </w:r>
            <w:proofErr w:type="spellStart"/>
            <w:r>
              <w:rPr>
                <w:rFonts w:cs="Arial"/>
                <w:szCs w:val="20"/>
                <w:lang w:val="fr-FR"/>
              </w:rPr>
              <w:t>Mobulidae</w:t>
            </w:r>
            <w:proofErr w:type="spellEnd"/>
            <w:r>
              <w:rPr>
                <w:rFonts w:cs="Arial"/>
                <w:szCs w:val="20"/>
                <w:lang w:val="fr-FR"/>
              </w:rPr>
              <w:t xml:space="preserve"> ont été inscrites dans l</w:t>
            </w:r>
            <w:r>
              <w:rPr>
                <w:rFonts w:cs="Arial"/>
                <w:szCs w:val="20"/>
                <w:rtl/>
                <w:lang w:val="fr-FR"/>
              </w:rPr>
              <w:t>’</w:t>
            </w:r>
            <w:r>
              <w:rPr>
                <w:rFonts w:cs="Arial"/>
                <w:szCs w:val="20"/>
                <w:lang w:val="fr-FR"/>
              </w:rPr>
              <w:t xml:space="preserve">Annexe 1 du </w:t>
            </w:r>
            <w:proofErr w:type="spellStart"/>
            <w:r>
              <w:rPr>
                <w:rFonts w:cs="Arial"/>
                <w:szCs w:val="20"/>
                <w:lang w:val="fr-FR"/>
              </w:rPr>
              <w:t>MdE</w:t>
            </w:r>
            <w:proofErr w:type="spellEnd"/>
            <w:r>
              <w:rPr>
                <w:rFonts w:cs="Arial"/>
                <w:szCs w:val="20"/>
                <w:lang w:val="fr-FR"/>
              </w:rPr>
              <w:t>, ce qui implique que l</w:t>
            </w:r>
            <w:r>
              <w:rPr>
                <w:rFonts w:cs="Arial"/>
                <w:szCs w:val="20"/>
                <w:rtl/>
                <w:lang w:val="fr-FR"/>
              </w:rPr>
              <w:t>’</w:t>
            </w:r>
            <w:r>
              <w:rPr>
                <w:rFonts w:cs="Arial"/>
                <w:szCs w:val="20"/>
                <w:lang w:val="fr-FR"/>
              </w:rPr>
              <w:t>espèce devrait bénéficier des mesures et des actions convenues dans le cadre du Mémorandum d</w:t>
            </w:r>
            <w:r>
              <w:rPr>
                <w:rFonts w:cs="Arial"/>
                <w:szCs w:val="20"/>
                <w:rtl/>
                <w:lang w:val="fr-FR"/>
              </w:rPr>
              <w:t>’</w:t>
            </w:r>
            <w:r>
              <w:rPr>
                <w:rFonts w:cs="Arial"/>
                <w:szCs w:val="20"/>
                <w:lang w:val="fr-FR"/>
              </w:rPr>
              <w:t xml:space="preserve">entente et de son Plan de conservation, ainsi que des directives techniques pour la conservation fournies par le Comité consultatif et le Groupe de travail sur la conservation du </w:t>
            </w:r>
            <w:proofErr w:type="spellStart"/>
            <w:r>
              <w:rPr>
                <w:rFonts w:cs="Arial"/>
                <w:szCs w:val="20"/>
                <w:lang w:val="fr-FR"/>
              </w:rPr>
              <w:t>MdE</w:t>
            </w:r>
            <w:proofErr w:type="spellEnd"/>
            <w:r>
              <w:rPr>
                <w:rFonts w:cs="Arial"/>
                <w:szCs w:val="20"/>
                <w:lang w:val="fr-FR"/>
              </w:rPr>
              <w:t>.</w:t>
            </w:r>
          </w:p>
          <w:p w14:paraId="4A249DD8" w14:textId="77777777" w:rsidR="00C256AE" w:rsidRDefault="00C256AE">
            <w:pPr>
              <w:spacing w:before="40" w:after="40"/>
              <w:jc w:val="both"/>
              <w:rPr>
                <w:rFonts w:eastAsia="MS Mincho" w:cs="Arial"/>
                <w:color w:val="000000"/>
                <w:szCs w:val="20"/>
                <w:lang w:val="fr-FR"/>
              </w:rPr>
            </w:pPr>
            <w:r>
              <w:rPr>
                <w:rFonts w:cs="Arial"/>
                <w:color w:val="000000"/>
                <w:szCs w:val="20"/>
                <w:lang w:val="fr-FR"/>
              </w:rPr>
              <w:t xml:space="preserve">Les actions concertées proposées </w:t>
            </w:r>
            <w:r w:rsidRPr="007B6903">
              <w:rPr>
                <w:rFonts w:cs="Arial"/>
                <w:strike/>
                <w:color w:val="000000"/>
                <w:szCs w:val="20"/>
                <w:lang w:val="fr-FR"/>
              </w:rPr>
              <w:t>devraient soutenir</w:t>
            </w:r>
            <w:r>
              <w:rPr>
                <w:rFonts w:cs="Arial"/>
                <w:color w:val="000000"/>
                <w:szCs w:val="20"/>
                <w:lang w:val="fr-FR"/>
              </w:rPr>
              <w:t xml:space="preserve"> </w:t>
            </w:r>
            <w:r w:rsidR="007B6903" w:rsidRPr="007B6903">
              <w:rPr>
                <w:rFonts w:cs="Arial"/>
                <w:color w:val="000000"/>
                <w:szCs w:val="20"/>
                <w:u w:val="single"/>
                <w:lang w:val="fr-FR"/>
              </w:rPr>
              <w:t>soutiennent</w:t>
            </w:r>
            <w:r w:rsidR="007B6903">
              <w:rPr>
                <w:rFonts w:cs="Arial"/>
                <w:color w:val="000000"/>
                <w:szCs w:val="20"/>
                <w:lang w:val="fr-FR"/>
              </w:rPr>
              <w:t xml:space="preserve"> </w:t>
            </w:r>
            <w:r>
              <w:rPr>
                <w:rFonts w:cs="Arial"/>
                <w:color w:val="000000"/>
                <w:szCs w:val="20"/>
                <w:lang w:val="fr-FR"/>
              </w:rPr>
              <w:t xml:space="preserve">la mise en œuvre du </w:t>
            </w:r>
            <w:proofErr w:type="spellStart"/>
            <w:r>
              <w:rPr>
                <w:rFonts w:cs="Arial"/>
                <w:color w:val="000000"/>
                <w:szCs w:val="20"/>
                <w:lang w:val="fr-FR"/>
              </w:rPr>
              <w:t>MdE</w:t>
            </w:r>
            <w:proofErr w:type="spellEnd"/>
            <w:r>
              <w:rPr>
                <w:rFonts w:cs="Arial"/>
                <w:color w:val="000000"/>
                <w:szCs w:val="20"/>
                <w:lang w:val="fr-FR"/>
              </w:rPr>
              <w:t xml:space="preserve"> Requins et des espèces figurant aux Annexes I et II de la CMS. Elles devraient plus particulièrement encourager les signataires du </w:t>
            </w:r>
            <w:proofErr w:type="spellStart"/>
            <w:r>
              <w:rPr>
                <w:rFonts w:cs="Arial"/>
                <w:color w:val="000000"/>
                <w:szCs w:val="20"/>
                <w:lang w:val="fr-FR"/>
              </w:rPr>
              <w:t>MdE</w:t>
            </w:r>
            <w:proofErr w:type="spellEnd"/>
            <w:r>
              <w:rPr>
                <w:rFonts w:cs="Arial"/>
                <w:color w:val="000000"/>
                <w:szCs w:val="20"/>
                <w:lang w:val="fr-FR"/>
              </w:rPr>
              <w:t xml:space="preserve"> Requins qui sont également des Parties à la CMS à veiller à ce que des règlements nationaux et juridiquement contraignants soient en place pour interdire la pêche ciblée, la conservation, le débarquement, le transbordement, la vente, etc. des raies </w:t>
            </w:r>
            <w:proofErr w:type="spellStart"/>
            <w:r>
              <w:rPr>
                <w:rFonts w:cs="Arial"/>
                <w:i/>
                <w:color w:val="000000"/>
                <w:szCs w:val="20"/>
                <w:lang w:val="fr-FR"/>
              </w:rPr>
              <w:t>Mobula</w:t>
            </w:r>
            <w:proofErr w:type="spellEnd"/>
            <w:r>
              <w:rPr>
                <w:rFonts w:cs="Arial"/>
                <w:color w:val="000000"/>
                <w:szCs w:val="20"/>
                <w:lang w:val="fr-FR"/>
              </w:rPr>
              <w:t xml:space="preserve"> tout en préservant les moyens de subsistance des communautés côtières des Parties qui dépendent de la pêche des </w:t>
            </w:r>
            <w:proofErr w:type="spellStart"/>
            <w:r>
              <w:rPr>
                <w:rFonts w:cs="Arial"/>
                <w:color w:val="000000"/>
                <w:szCs w:val="20"/>
                <w:lang w:val="fr-FR"/>
              </w:rPr>
              <w:t>Mobulidae</w:t>
            </w:r>
            <w:proofErr w:type="spellEnd"/>
            <w:r>
              <w:rPr>
                <w:rFonts w:cs="Arial"/>
                <w:color w:val="000000"/>
                <w:szCs w:val="20"/>
                <w:lang w:val="fr-FR"/>
              </w:rPr>
              <w:t>. Les actions concertées proposées devraient également être alignées sur les objectifs de développement 1 et 14 (sur l</w:t>
            </w:r>
            <w:r>
              <w:rPr>
                <w:rFonts w:cs="Arial"/>
                <w:color w:val="000000"/>
                <w:szCs w:val="20"/>
                <w:rtl/>
                <w:lang w:val="fr-FR"/>
              </w:rPr>
              <w:t>’</w:t>
            </w:r>
            <w:r>
              <w:rPr>
                <w:rFonts w:cs="Arial"/>
                <w:color w:val="000000"/>
                <w:szCs w:val="20"/>
                <w:lang w:val="fr-FR"/>
              </w:rPr>
              <w:t>éradication de la pauvreté et les ressources marines).</w:t>
            </w:r>
          </w:p>
          <w:p w14:paraId="79C852FD" w14:textId="77777777" w:rsidR="00C256AE" w:rsidRDefault="00C256AE" w:rsidP="007B6903">
            <w:pPr>
              <w:jc w:val="both"/>
              <w:rPr>
                <w:rFonts w:eastAsia="MS Mincho" w:cs="Arial"/>
                <w:szCs w:val="20"/>
                <w:lang w:val="fr-FR"/>
              </w:rPr>
            </w:pPr>
            <w:r>
              <w:rPr>
                <w:rFonts w:cs="Arial"/>
                <w:szCs w:val="20"/>
                <w:lang w:val="fr-FR"/>
              </w:rPr>
              <w:t>Le Groupe de travail sur les prises accessoires du Conseil scientifique de la CMS examine les mesures existantes visant à atténuer ou à réduire la capture accessoire des espèces protégées par la CMS et s</w:t>
            </w:r>
            <w:r>
              <w:rPr>
                <w:rFonts w:cs="Arial"/>
                <w:szCs w:val="20"/>
                <w:rtl/>
                <w:lang w:val="fr-FR"/>
              </w:rPr>
              <w:t>’</w:t>
            </w:r>
            <w:r>
              <w:rPr>
                <w:rFonts w:cs="Arial"/>
                <w:szCs w:val="20"/>
                <w:lang w:val="fr-FR"/>
              </w:rPr>
              <w:t>assure que les actions recommandées bénéficient à tous les taxons. Les résultats des actions concertées proposées devraient également contribuer à la réalisation de cet objectif.</w:t>
            </w:r>
          </w:p>
        </w:tc>
      </w:tr>
      <w:tr w:rsidR="00C256AE" w:rsidRPr="00D25929" w14:paraId="21CD0400" w14:textId="77777777" w:rsidTr="007B6903">
        <w:tc>
          <w:tcPr>
            <w:tcW w:w="1696" w:type="dxa"/>
            <w:tcBorders>
              <w:top w:val="single" w:sz="4" w:space="0" w:color="auto"/>
              <w:left w:val="single" w:sz="4" w:space="0" w:color="auto"/>
              <w:bottom w:val="single" w:sz="4" w:space="0" w:color="auto"/>
              <w:right w:val="single" w:sz="4" w:space="0" w:color="auto"/>
            </w:tcBorders>
          </w:tcPr>
          <w:p w14:paraId="3A21C540" w14:textId="77777777" w:rsidR="00C256AE" w:rsidRDefault="00C256AE">
            <w:pPr>
              <w:spacing w:before="40" w:after="40"/>
              <w:rPr>
                <w:rFonts w:eastAsia="MS Mincho" w:cs="Arial"/>
                <w:b/>
                <w:color w:val="000000"/>
                <w:szCs w:val="20"/>
                <w:lang w:val="fr-FR"/>
              </w:rPr>
            </w:pPr>
            <w:r>
              <w:rPr>
                <w:rFonts w:cs="Arial"/>
                <w:b/>
                <w:color w:val="000000"/>
                <w:lang w:val="fr-FR"/>
              </w:rPr>
              <w:t>Priorité de conservation</w:t>
            </w:r>
          </w:p>
          <w:p w14:paraId="3C98E9BD" w14:textId="77777777" w:rsidR="00C256AE" w:rsidRDefault="00C256AE">
            <w:pPr>
              <w:spacing w:before="40" w:after="40"/>
              <w:rPr>
                <w:rFonts w:eastAsia="MS Mincho" w:cs="Arial"/>
                <w:b/>
                <w:i/>
                <w:color w:val="000000"/>
                <w:szCs w:val="20"/>
                <w:lang w:val="fr-FR"/>
              </w:rPr>
            </w:pPr>
          </w:p>
        </w:tc>
        <w:tc>
          <w:tcPr>
            <w:tcW w:w="7934" w:type="dxa"/>
            <w:tcBorders>
              <w:top w:val="single" w:sz="4" w:space="0" w:color="auto"/>
              <w:left w:val="single" w:sz="4" w:space="0" w:color="auto"/>
              <w:bottom w:val="single" w:sz="4" w:space="0" w:color="auto"/>
              <w:right w:val="single" w:sz="4" w:space="0" w:color="auto"/>
            </w:tcBorders>
          </w:tcPr>
          <w:p w14:paraId="514BC80F" w14:textId="77777777" w:rsidR="00C256AE" w:rsidRDefault="00C256AE">
            <w:pPr>
              <w:spacing w:before="40" w:after="40"/>
              <w:jc w:val="both"/>
              <w:rPr>
                <w:rFonts w:cs="Arial"/>
                <w:color w:val="000000"/>
                <w:szCs w:val="20"/>
                <w:lang w:val="fr-FR"/>
              </w:rPr>
            </w:pPr>
            <w:r>
              <w:rPr>
                <w:rFonts w:cs="Arial"/>
                <w:color w:val="000000"/>
                <w:szCs w:val="20"/>
                <w:lang w:val="fr-FR"/>
              </w:rPr>
              <w:t xml:space="preserve">Une pêche excessivement ciblée et les prises accidentelles constituent les plus grandes menaces pour les </w:t>
            </w:r>
            <w:proofErr w:type="spellStart"/>
            <w:r>
              <w:rPr>
                <w:rFonts w:cs="Arial"/>
                <w:color w:val="000000"/>
                <w:szCs w:val="20"/>
                <w:lang w:val="fr-FR"/>
              </w:rPr>
              <w:t>Mobulidae</w:t>
            </w:r>
            <w:proofErr w:type="spellEnd"/>
            <w:r>
              <w:rPr>
                <w:rFonts w:cs="Arial"/>
                <w:color w:val="000000"/>
                <w:szCs w:val="20"/>
                <w:lang w:val="fr-FR"/>
              </w:rPr>
              <w:t xml:space="preserve">. En conséquence de la surpêche, certaines populations de </w:t>
            </w:r>
            <w:proofErr w:type="spellStart"/>
            <w:r>
              <w:rPr>
                <w:rFonts w:cs="Arial"/>
                <w:color w:val="000000"/>
                <w:szCs w:val="20"/>
                <w:lang w:val="fr-FR"/>
              </w:rPr>
              <w:t>Mobulidae</w:t>
            </w:r>
            <w:proofErr w:type="spellEnd"/>
            <w:r>
              <w:rPr>
                <w:rFonts w:cs="Arial"/>
                <w:color w:val="000000"/>
                <w:szCs w:val="20"/>
                <w:lang w:val="fr-FR"/>
              </w:rPr>
              <w:t xml:space="preserve"> en Asie du Sud-Est, dans l</w:t>
            </w:r>
            <w:r>
              <w:rPr>
                <w:rFonts w:cs="Arial"/>
                <w:color w:val="000000"/>
                <w:szCs w:val="20"/>
                <w:rtl/>
                <w:lang w:val="fr-FR"/>
              </w:rPr>
              <w:t>’</w:t>
            </w:r>
            <w:r>
              <w:rPr>
                <w:rFonts w:cs="Arial"/>
                <w:color w:val="000000"/>
                <w:szCs w:val="20"/>
                <w:lang w:val="fr-FR"/>
              </w:rPr>
              <w:t>océan Indien et en Afrique enregistrent des diminutions régionales de plus de 80 %.</w:t>
            </w:r>
            <w:r>
              <w:rPr>
                <w:rFonts w:cs="Arial"/>
                <w:b/>
                <w:color w:val="000000"/>
                <w:szCs w:val="20"/>
                <w:lang w:val="fr-FR"/>
              </w:rPr>
              <w:t xml:space="preserve"> </w:t>
            </w:r>
            <w:r>
              <w:rPr>
                <w:rFonts w:cs="Arial"/>
                <w:color w:val="000000"/>
                <w:szCs w:val="20"/>
                <w:lang w:val="fr-FR"/>
              </w:rPr>
              <w:t>Une question particulièrement inquiétante est celle de l</w:t>
            </w:r>
            <w:r>
              <w:rPr>
                <w:rFonts w:cs="Arial"/>
                <w:color w:val="000000"/>
                <w:szCs w:val="20"/>
                <w:rtl/>
                <w:lang w:val="fr-FR"/>
              </w:rPr>
              <w:t>’</w:t>
            </w:r>
            <w:r>
              <w:rPr>
                <w:rFonts w:cs="Arial"/>
                <w:color w:val="000000"/>
                <w:szCs w:val="20"/>
                <w:lang w:val="fr-FR"/>
              </w:rPr>
              <w:t>exploitation de cette espèce dans des habitats critiques où des regroupements entiers d'animaux peuvent être capturés ave un effort de pêche relativement bas. Pour ces espèces intrinsèquement vulnérables (faible taux de reproduction, petite taille des sous-populations, comportement migratoire et grégaire), même des pressions négatives négligeables sont susceptibles d</w:t>
            </w:r>
            <w:r>
              <w:rPr>
                <w:rFonts w:cs="Arial"/>
                <w:color w:val="000000"/>
                <w:szCs w:val="20"/>
                <w:rtl/>
                <w:lang w:val="fr-FR"/>
              </w:rPr>
              <w:t>’</w:t>
            </w:r>
            <w:r>
              <w:rPr>
                <w:rFonts w:cs="Arial"/>
                <w:color w:val="000000"/>
                <w:szCs w:val="20"/>
                <w:lang w:val="fr-FR"/>
              </w:rPr>
              <w:t>avoir de graves conséquences pour la survie mondiale de la population.</w:t>
            </w:r>
          </w:p>
          <w:p w14:paraId="6346BD77" w14:textId="77777777" w:rsidR="0040612F" w:rsidRDefault="0040612F">
            <w:pPr>
              <w:spacing w:before="40" w:after="40"/>
              <w:jc w:val="both"/>
              <w:rPr>
                <w:rFonts w:eastAsia="MS Mincho" w:cs="Arial"/>
                <w:color w:val="000000"/>
                <w:szCs w:val="20"/>
                <w:lang w:val="fr-FR"/>
              </w:rPr>
            </w:pPr>
          </w:p>
          <w:p w14:paraId="2BDF6C27" w14:textId="77777777" w:rsidR="0040612F" w:rsidRPr="0040612F" w:rsidRDefault="00C256AE">
            <w:pPr>
              <w:spacing w:before="40" w:after="40"/>
              <w:jc w:val="both"/>
              <w:rPr>
                <w:rFonts w:cs="Arial"/>
                <w:color w:val="000000"/>
                <w:szCs w:val="20"/>
                <w:lang w:val="fr-FR"/>
              </w:rPr>
            </w:pPr>
            <w:r>
              <w:rPr>
                <w:rFonts w:cs="Arial"/>
                <w:szCs w:val="20"/>
                <w:lang w:val="fr-FR"/>
              </w:rPr>
              <w:t xml:space="preserve">Les </w:t>
            </w:r>
            <w:proofErr w:type="spellStart"/>
            <w:r>
              <w:rPr>
                <w:rFonts w:cs="Arial"/>
                <w:szCs w:val="20"/>
                <w:lang w:val="fr-FR"/>
              </w:rPr>
              <w:t>Mobulidae</w:t>
            </w:r>
            <w:proofErr w:type="spellEnd"/>
            <w:r>
              <w:rPr>
                <w:rFonts w:cs="Arial"/>
                <w:szCs w:val="20"/>
                <w:lang w:val="fr-FR"/>
              </w:rPr>
              <w:t xml:space="preserve"> ont été signalées comme des prises accidentelles de 21 pêches artisanales dans 15 pays et de neuf pêches industrielles dans 11 pays (</w:t>
            </w:r>
            <w:proofErr w:type="spellStart"/>
            <w:r>
              <w:rPr>
                <w:rFonts w:cs="Arial"/>
                <w:szCs w:val="20"/>
                <w:lang w:val="fr-FR"/>
              </w:rPr>
              <w:t>Croll</w:t>
            </w:r>
            <w:proofErr w:type="spellEnd"/>
            <w:r>
              <w:rPr>
                <w:rFonts w:cs="Arial"/>
                <w:szCs w:val="20"/>
                <w:lang w:val="fr-FR"/>
              </w:rPr>
              <w:t xml:space="preserve"> </w:t>
            </w:r>
            <w:r>
              <w:rPr>
                <w:rFonts w:cs="Arial"/>
                <w:i/>
                <w:szCs w:val="20"/>
                <w:lang w:val="fr-FR"/>
              </w:rPr>
              <w:t>et al.,</w:t>
            </w:r>
            <w:r>
              <w:rPr>
                <w:rFonts w:cs="Arial"/>
                <w:szCs w:val="20"/>
                <w:lang w:val="fr-FR"/>
              </w:rPr>
              <w:t xml:space="preserve"> 2015).</w:t>
            </w:r>
            <w:r>
              <w:rPr>
                <w:rFonts w:cs="Arial"/>
                <w:color w:val="000000"/>
                <w:szCs w:val="20"/>
                <w:lang w:val="fr-FR"/>
              </w:rPr>
              <w:t xml:space="preserve"> </w:t>
            </w:r>
            <w:r>
              <w:rPr>
                <w:rFonts w:cs="Arial"/>
                <w:szCs w:val="20"/>
                <w:lang w:val="fr-FR"/>
              </w:rPr>
              <w:t>Une étude récente estime que les prises accessoires mondiales dans les pêches thonières à la senne coulissante s</w:t>
            </w:r>
            <w:r>
              <w:rPr>
                <w:rFonts w:cs="Arial"/>
                <w:szCs w:val="20"/>
                <w:rtl/>
                <w:lang w:val="fr-FR"/>
              </w:rPr>
              <w:t>’</w:t>
            </w:r>
            <w:r>
              <w:rPr>
                <w:rFonts w:cs="Arial"/>
                <w:szCs w:val="20"/>
                <w:lang w:val="fr-FR"/>
              </w:rPr>
              <w:t>élèvent à près de 13 000 </w:t>
            </w:r>
            <w:proofErr w:type="spellStart"/>
            <w:r>
              <w:rPr>
                <w:rFonts w:cs="Arial"/>
                <w:szCs w:val="20"/>
                <w:lang w:val="fr-FR"/>
              </w:rPr>
              <w:t>Mobulidae</w:t>
            </w:r>
            <w:proofErr w:type="spellEnd"/>
            <w:r>
              <w:rPr>
                <w:rFonts w:cs="Arial"/>
                <w:szCs w:val="20"/>
                <w:lang w:val="fr-FR"/>
              </w:rPr>
              <w:t xml:space="preserve"> par an (</w:t>
            </w:r>
            <w:proofErr w:type="spellStart"/>
            <w:r>
              <w:rPr>
                <w:rFonts w:cs="Arial"/>
                <w:szCs w:val="20"/>
                <w:lang w:val="fr-FR"/>
              </w:rPr>
              <w:t>Croll</w:t>
            </w:r>
            <w:proofErr w:type="spellEnd"/>
            <w:r>
              <w:rPr>
                <w:rFonts w:cs="Arial"/>
                <w:szCs w:val="20"/>
                <w:lang w:val="fr-FR"/>
              </w:rPr>
              <w:t xml:space="preserve"> </w:t>
            </w:r>
            <w:r>
              <w:rPr>
                <w:rFonts w:cs="Arial"/>
                <w:i/>
                <w:szCs w:val="20"/>
                <w:lang w:val="fr-FR"/>
              </w:rPr>
              <w:t>et al.,</w:t>
            </w:r>
            <w:r>
              <w:rPr>
                <w:rFonts w:cs="Arial"/>
                <w:szCs w:val="20"/>
                <w:lang w:val="fr-FR"/>
              </w:rPr>
              <w:t xml:space="preserve"> 2015).</w:t>
            </w:r>
            <w:r>
              <w:rPr>
                <w:rFonts w:cs="Arial"/>
                <w:color w:val="000000"/>
                <w:szCs w:val="20"/>
                <w:lang w:val="fr-FR"/>
              </w:rPr>
              <w:t xml:space="preserve"> </w:t>
            </w:r>
            <w:r>
              <w:rPr>
                <w:rFonts w:cs="Arial"/>
                <w:szCs w:val="20"/>
                <w:lang w:val="fr-FR"/>
              </w:rPr>
              <w:t>L</w:t>
            </w:r>
            <w:r>
              <w:rPr>
                <w:rFonts w:cs="Arial"/>
                <w:szCs w:val="20"/>
                <w:rtl/>
                <w:lang w:val="fr-FR"/>
              </w:rPr>
              <w:t>’</w:t>
            </w:r>
            <w:r>
              <w:rPr>
                <w:rFonts w:cs="Arial"/>
                <w:szCs w:val="20"/>
                <w:lang w:val="fr-FR"/>
              </w:rPr>
              <w:t xml:space="preserve">envolée de la demande en plaques branchiales séchées de raies </w:t>
            </w:r>
            <w:proofErr w:type="spellStart"/>
            <w:r>
              <w:rPr>
                <w:rFonts w:cs="Arial"/>
                <w:i/>
                <w:szCs w:val="20"/>
                <w:lang w:val="fr-FR"/>
              </w:rPr>
              <w:t>Mobula</w:t>
            </w:r>
            <w:proofErr w:type="spellEnd"/>
            <w:r>
              <w:rPr>
                <w:rFonts w:cs="Arial"/>
                <w:szCs w:val="20"/>
                <w:lang w:val="fr-FR"/>
              </w:rPr>
              <w:t xml:space="preserve"> utilisées en médecine chinoise, ainsi qu’en chair et en cartilage, a également conduit au ciblage des espèces vulnérables par des pêches largement non réglementées et non surveillées.</w:t>
            </w:r>
            <w:r>
              <w:rPr>
                <w:rFonts w:cs="Arial"/>
                <w:color w:val="000000"/>
                <w:szCs w:val="20"/>
                <w:lang w:val="fr-FR"/>
              </w:rPr>
              <w:t xml:space="preserve"> </w:t>
            </w:r>
          </w:p>
          <w:p w14:paraId="3544D98D" w14:textId="77777777" w:rsidR="0040612F" w:rsidRDefault="0040612F">
            <w:pPr>
              <w:spacing w:before="40" w:after="40"/>
              <w:jc w:val="both"/>
              <w:rPr>
                <w:rFonts w:cs="Arial"/>
                <w:color w:val="000000"/>
                <w:szCs w:val="20"/>
                <w:lang w:val="fr-FR"/>
              </w:rPr>
            </w:pPr>
          </w:p>
          <w:p w14:paraId="2D5AD7B5" w14:textId="77777777" w:rsidR="00C256AE" w:rsidRDefault="00C256AE">
            <w:pPr>
              <w:spacing w:before="40" w:after="40"/>
              <w:jc w:val="both"/>
              <w:rPr>
                <w:rFonts w:eastAsia="MS Mincho" w:cs="Arial"/>
                <w:color w:val="000000"/>
                <w:szCs w:val="20"/>
                <w:lang w:val="fr-FR"/>
              </w:rPr>
            </w:pPr>
            <w:r>
              <w:rPr>
                <w:rFonts w:cs="Arial"/>
                <w:color w:val="000000"/>
                <w:szCs w:val="20"/>
                <w:lang w:val="fr-FR"/>
              </w:rPr>
              <w:t>Des diminutions significatives des prises ont été observées dans plusieurs endroits dans les régions de l</w:t>
            </w:r>
            <w:r>
              <w:rPr>
                <w:rFonts w:cs="Arial"/>
                <w:color w:val="000000"/>
                <w:szCs w:val="20"/>
                <w:rtl/>
                <w:lang w:val="fr-FR"/>
              </w:rPr>
              <w:t>’</w:t>
            </w:r>
            <w:proofErr w:type="spellStart"/>
            <w:r>
              <w:rPr>
                <w:rFonts w:cs="Arial"/>
                <w:color w:val="000000"/>
                <w:szCs w:val="20"/>
                <w:lang w:val="fr-FR"/>
              </w:rPr>
              <w:t>Indo-Pacifique</w:t>
            </w:r>
            <w:proofErr w:type="spellEnd"/>
            <w:r>
              <w:rPr>
                <w:rFonts w:cs="Arial"/>
                <w:color w:val="000000"/>
                <w:szCs w:val="20"/>
                <w:lang w:val="fr-FR"/>
              </w:rPr>
              <w:t>, de l</w:t>
            </w:r>
            <w:r>
              <w:rPr>
                <w:rFonts w:cs="Arial"/>
                <w:color w:val="000000"/>
                <w:szCs w:val="20"/>
                <w:rtl/>
                <w:lang w:val="fr-FR"/>
              </w:rPr>
              <w:t>’</w:t>
            </w:r>
            <w:r>
              <w:rPr>
                <w:rFonts w:cs="Arial"/>
                <w:color w:val="000000"/>
                <w:szCs w:val="20"/>
                <w:lang w:val="fr-FR"/>
              </w:rPr>
              <w:t>Est du Pacifique et de l</w:t>
            </w:r>
            <w:r>
              <w:rPr>
                <w:rFonts w:cs="Arial"/>
                <w:color w:val="000000"/>
                <w:szCs w:val="20"/>
                <w:rtl/>
                <w:lang w:val="fr-FR"/>
              </w:rPr>
              <w:t>’</w:t>
            </w:r>
            <w:r>
              <w:rPr>
                <w:rFonts w:cs="Arial"/>
                <w:color w:val="000000"/>
                <w:szCs w:val="20"/>
                <w:lang w:val="fr-FR"/>
              </w:rPr>
              <w:t>océan Indien, souvent en dépit des éléments de preuve attestant d</w:t>
            </w:r>
            <w:r>
              <w:rPr>
                <w:rFonts w:cs="Arial"/>
                <w:color w:val="000000"/>
                <w:szCs w:val="20"/>
                <w:rtl/>
                <w:lang w:val="fr-FR"/>
              </w:rPr>
              <w:t>’</w:t>
            </w:r>
            <w:r>
              <w:rPr>
                <w:rFonts w:cs="Arial"/>
                <w:color w:val="000000"/>
                <w:szCs w:val="20"/>
                <w:lang w:val="fr-FR"/>
              </w:rPr>
              <w:t>une augmentation de l</w:t>
            </w:r>
            <w:r>
              <w:rPr>
                <w:rFonts w:cs="Arial"/>
                <w:color w:val="000000"/>
                <w:szCs w:val="20"/>
                <w:rtl/>
                <w:lang w:val="fr-FR"/>
              </w:rPr>
              <w:t>’</w:t>
            </w:r>
            <w:r>
              <w:rPr>
                <w:rFonts w:cs="Arial"/>
                <w:color w:val="000000"/>
                <w:szCs w:val="20"/>
                <w:lang w:val="fr-FR"/>
              </w:rPr>
              <w:t>effort de pêche. Des baisses de population se produisent probablement dans d</w:t>
            </w:r>
            <w:r>
              <w:rPr>
                <w:rFonts w:cs="Arial"/>
                <w:color w:val="000000"/>
                <w:szCs w:val="20"/>
                <w:rtl/>
                <w:lang w:val="fr-FR"/>
              </w:rPr>
              <w:t>’</w:t>
            </w:r>
            <w:r>
              <w:rPr>
                <w:rFonts w:cs="Arial"/>
                <w:color w:val="000000"/>
                <w:szCs w:val="20"/>
                <w:lang w:val="fr-FR"/>
              </w:rPr>
              <w:t xml:space="preserve">autres zones, mais sont passées inaperçues. </w:t>
            </w:r>
          </w:p>
          <w:p w14:paraId="1111FA4C" w14:textId="77777777" w:rsidR="00C256AE" w:rsidRDefault="00C256AE">
            <w:pPr>
              <w:spacing w:before="40" w:after="40"/>
              <w:rPr>
                <w:rFonts w:eastAsia="MS Mincho" w:cs="Arial"/>
                <w:color w:val="000000"/>
                <w:szCs w:val="20"/>
                <w:lang w:val="fr-FR"/>
              </w:rPr>
            </w:pPr>
          </w:p>
          <w:p w14:paraId="79BBEA48" w14:textId="77777777" w:rsidR="00C256AE" w:rsidRDefault="00C256AE">
            <w:pPr>
              <w:spacing w:before="40" w:after="40"/>
              <w:jc w:val="both"/>
              <w:rPr>
                <w:rFonts w:eastAsia="MS Mincho" w:cs="Arial"/>
                <w:color w:val="000000"/>
                <w:szCs w:val="20"/>
                <w:lang w:val="fr-FR"/>
              </w:rPr>
            </w:pPr>
            <w:r>
              <w:rPr>
                <w:rFonts w:cs="Arial"/>
                <w:color w:val="000000"/>
                <w:szCs w:val="20"/>
                <w:lang w:val="fr-FR"/>
              </w:rPr>
              <w:t xml:space="preserve">Des activités de pêche de subsistance des </w:t>
            </w:r>
            <w:proofErr w:type="spellStart"/>
            <w:r>
              <w:rPr>
                <w:rFonts w:cs="Arial"/>
                <w:color w:val="000000"/>
                <w:szCs w:val="20"/>
                <w:lang w:val="fr-FR"/>
              </w:rPr>
              <w:t>Mobulidae</w:t>
            </w:r>
            <w:proofErr w:type="spellEnd"/>
            <w:r>
              <w:rPr>
                <w:rFonts w:cs="Arial"/>
                <w:color w:val="000000"/>
                <w:szCs w:val="20"/>
                <w:lang w:val="fr-FR"/>
              </w:rPr>
              <w:t xml:space="preserve"> se sont produites par le passé dans des endroits isolés avec des engins simples, ce qui limitait la distance et la durée de l</w:t>
            </w:r>
            <w:r>
              <w:rPr>
                <w:rFonts w:cs="Arial"/>
                <w:color w:val="000000"/>
                <w:szCs w:val="20"/>
                <w:rtl/>
                <w:lang w:val="fr-FR"/>
              </w:rPr>
              <w:t>’</w:t>
            </w:r>
            <w:r>
              <w:rPr>
                <w:rFonts w:cs="Arial"/>
                <w:color w:val="000000"/>
                <w:szCs w:val="20"/>
                <w:lang w:val="fr-FR"/>
              </w:rPr>
              <w:t xml:space="preserve">activité des pêcheurs. </w:t>
            </w:r>
            <w:r>
              <w:rPr>
                <w:rFonts w:cs="Arial"/>
                <w:szCs w:val="20"/>
                <w:lang w:val="fr-FR"/>
              </w:rPr>
              <w:t>Cependant, au cours des dernières années, les pêcheurs ont commencé à cibler ces raies avec des engins de pêche modernes et à élargir leur zone et leur saison de pêche.</w:t>
            </w:r>
            <w:r>
              <w:rPr>
                <w:rFonts w:cs="Arial"/>
                <w:color w:val="000000"/>
                <w:szCs w:val="20"/>
                <w:lang w:val="fr-FR"/>
              </w:rPr>
              <w:t xml:space="preserve"> (Dewar, 2002; White </w:t>
            </w:r>
            <w:r>
              <w:rPr>
                <w:rFonts w:cs="Arial"/>
                <w:i/>
                <w:color w:val="000000"/>
                <w:szCs w:val="20"/>
                <w:lang w:val="fr-FR"/>
              </w:rPr>
              <w:t>et al</w:t>
            </w:r>
            <w:r>
              <w:rPr>
                <w:rFonts w:cs="Arial"/>
                <w:color w:val="000000"/>
                <w:szCs w:val="20"/>
                <w:lang w:val="fr-FR"/>
              </w:rPr>
              <w:t xml:space="preserve">., 2006b; </w:t>
            </w:r>
            <w:proofErr w:type="spellStart"/>
            <w:r>
              <w:rPr>
                <w:rFonts w:cs="Arial"/>
                <w:color w:val="000000"/>
                <w:szCs w:val="20"/>
                <w:lang w:val="fr-FR"/>
              </w:rPr>
              <w:t>Rajapackiam</w:t>
            </w:r>
            <w:proofErr w:type="spellEnd"/>
            <w:r>
              <w:rPr>
                <w:rFonts w:cs="Arial"/>
                <w:color w:val="000000"/>
                <w:szCs w:val="20"/>
                <w:lang w:val="fr-FR"/>
              </w:rPr>
              <w:t xml:space="preserve"> </w:t>
            </w:r>
            <w:r>
              <w:rPr>
                <w:rFonts w:cs="Arial"/>
                <w:i/>
                <w:color w:val="000000"/>
                <w:szCs w:val="20"/>
                <w:lang w:val="fr-FR"/>
              </w:rPr>
              <w:t>et al</w:t>
            </w:r>
            <w:r>
              <w:rPr>
                <w:rFonts w:cs="Arial"/>
                <w:color w:val="000000"/>
                <w:szCs w:val="20"/>
                <w:lang w:val="fr-FR"/>
              </w:rPr>
              <w:t xml:space="preserve">., 2007; White et </w:t>
            </w:r>
            <w:proofErr w:type="spellStart"/>
            <w:r>
              <w:rPr>
                <w:rFonts w:cs="Arial"/>
                <w:color w:val="000000"/>
                <w:szCs w:val="20"/>
                <w:lang w:val="fr-FR"/>
              </w:rPr>
              <w:t>Kyne</w:t>
            </w:r>
            <w:proofErr w:type="spellEnd"/>
            <w:r>
              <w:rPr>
                <w:rFonts w:cs="Arial"/>
                <w:color w:val="000000"/>
                <w:szCs w:val="20"/>
                <w:lang w:val="fr-FR"/>
              </w:rPr>
              <w:t xml:space="preserve">, 2010; </w:t>
            </w:r>
            <w:proofErr w:type="spellStart"/>
            <w:r>
              <w:rPr>
                <w:rFonts w:cs="Arial"/>
                <w:color w:val="000000"/>
                <w:szCs w:val="20"/>
                <w:lang w:val="fr-FR"/>
              </w:rPr>
              <w:t>Heinrichs</w:t>
            </w:r>
            <w:proofErr w:type="spellEnd"/>
            <w:r>
              <w:rPr>
                <w:rFonts w:cs="Arial"/>
                <w:color w:val="000000"/>
                <w:szCs w:val="20"/>
                <w:lang w:val="fr-FR"/>
              </w:rPr>
              <w:t xml:space="preserve"> </w:t>
            </w:r>
            <w:r>
              <w:rPr>
                <w:rFonts w:cs="Arial"/>
                <w:i/>
                <w:color w:val="000000"/>
                <w:szCs w:val="20"/>
                <w:lang w:val="fr-FR"/>
              </w:rPr>
              <w:t>et al.,</w:t>
            </w:r>
            <w:r>
              <w:rPr>
                <w:rFonts w:cs="Arial"/>
                <w:color w:val="000000"/>
                <w:szCs w:val="20"/>
                <w:lang w:val="fr-FR"/>
              </w:rPr>
              <w:t xml:space="preserve"> 2011; Lewis </w:t>
            </w:r>
            <w:r>
              <w:rPr>
                <w:rFonts w:cs="Arial"/>
                <w:i/>
                <w:color w:val="000000"/>
                <w:szCs w:val="20"/>
                <w:lang w:val="fr-FR"/>
              </w:rPr>
              <w:t>et al.,</w:t>
            </w:r>
            <w:r>
              <w:rPr>
                <w:rFonts w:cs="Arial"/>
                <w:color w:val="000000"/>
                <w:szCs w:val="20"/>
                <w:lang w:val="fr-FR"/>
              </w:rPr>
              <w:t xml:space="preserve"> 2015; Fernando &amp; Stevens, 2011). La pêche artisanale vise également les </w:t>
            </w:r>
            <w:proofErr w:type="spellStart"/>
            <w:r>
              <w:rPr>
                <w:rFonts w:cs="Arial"/>
                <w:color w:val="000000"/>
                <w:szCs w:val="20"/>
                <w:lang w:val="fr-FR"/>
              </w:rPr>
              <w:t>Mobulidae</w:t>
            </w:r>
            <w:proofErr w:type="spellEnd"/>
            <w:r>
              <w:rPr>
                <w:rFonts w:cs="Arial"/>
                <w:color w:val="000000"/>
                <w:szCs w:val="20"/>
                <w:lang w:val="fr-FR"/>
              </w:rPr>
              <w:t xml:space="preserve"> pour l</w:t>
            </w:r>
            <w:r>
              <w:rPr>
                <w:rFonts w:cs="Arial"/>
                <w:color w:val="000000"/>
                <w:szCs w:val="20"/>
                <w:rtl/>
                <w:lang w:val="fr-FR"/>
              </w:rPr>
              <w:t>’</w:t>
            </w:r>
            <w:r>
              <w:rPr>
                <w:rFonts w:cs="Arial"/>
                <w:color w:val="000000"/>
                <w:szCs w:val="20"/>
                <w:lang w:val="fr-FR"/>
              </w:rPr>
              <w:t>alimentation et les produits locaux (Ayala, 2014).</w:t>
            </w:r>
          </w:p>
          <w:p w14:paraId="3917C098" w14:textId="77777777" w:rsidR="00C256AE" w:rsidRDefault="00C256AE">
            <w:pPr>
              <w:spacing w:before="40" w:after="40"/>
              <w:jc w:val="both"/>
              <w:rPr>
                <w:rFonts w:eastAsia="MS Mincho" w:cs="Arial"/>
                <w:color w:val="000000"/>
                <w:szCs w:val="20"/>
                <w:lang w:val="fr-FR"/>
              </w:rPr>
            </w:pPr>
          </w:p>
          <w:p w14:paraId="5F446B8C" w14:textId="77777777" w:rsidR="00C256AE" w:rsidRDefault="00C256AE">
            <w:pPr>
              <w:spacing w:before="40" w:after="40"/>
              <w:jc w:val="both"/>
              <w:rPr>
                <w:rFonts w:eastAsia="MS Mincho" w:cs="Arial"/>
                <w:color w:val="000000"/>
                <w:szCs w:val="20"/>
                <w:lang w:val="fr-FR"/>
              </w:rPr>
            </w:pPr>
            <w:r>
              <w:rPr>
                <w:rFonts w:cs="Arial"/>
                <w:color w:val="000000"/>
                <w:szCs w:val="20"/>
                <w:lang w:val="fr-FR"/>
              </w:rPr>
              <w:t xml:space="preserve">Les </w:t>
            </w:r>
            <w:proofErr w:type="spellStart"/>
            <w:r>
              <w:rPr>
                <w:rFonts w:cs="Arial"/>
                <w:color w:val="000000"/>
                <w:szCs w:val="20"/>
                <w:lang w:val="fr-FR"/>
              </w:rPr>
              <w:t>Mobulidae</w:t>
            </w:r>
            <w:proofErr w:type="spellEnd"/>
            <w:r>
              <w:rPr>
                <w:rFonts w:cs="Arial"/>
                <w:color w:val="000000"/>
                <w:szCs w:val="20"/>
                <w:lang w:val="fr-FR"/>
              </w:rPr>
              <w:t xml:space="preserve"> peuvent représenter une part importante du revenu des communautés de pêcheurs, en particulier les petits pêcheurs. Les raies </w:t>
            </w:r>
            <w:proofErr w:type="spellStart"/>
            <w:r>
              <w:rPr>
                <w:rFonts w:cs="Arial"/>
                <w:color w:val="000000"/>
                <w:szCs w:val="20"/>
                <w:lang w:val="fr-FR"/>
              </w:rPr>
              <w:t>Mobulidae</w:t>
            </w:r>
            <w:proofErr w:type="spellEnd"/>
            <w:r>
              <w:rPr>
                <w:rFonts w:cs="Arial"/>
                <w:color w:val="000000"/>
                <w:szCs w:val="20"/>
                <w:lang w:val="fr-FR"/>
              </w:rPr>
              <w:t xml:space="preserve"> sont souvent capturées avec des engins non sélectifs dans le cadre de pêches </w:t>
            </w:r>
            <w:proofErr w:type="spellStart"/>
            <w:r>
              <w:rPr>
                <w:rFonts w:cs="Arial"/>
                <w:color w:val="000000"/>
                <w:szCs w:val="20"/>
                <w:lang w:val="fr-FR"/>
              </w:rPr>
              <w:t>multispécifiques</w:t>
            </w:r>
            <w:proofErr w:type="spellEnd"/>
            <w:r>
              <w:rPr>
                <w:rFonts w:cs="Arial"/>
                <w:color w:val="000000"/>
                <w:szCs w:val="20"/>
                <w:lang w:val="fr-FR"/>
              </w:rPr>
              <w:t>. Les communautés de pêche à petite échelle se retrouvent généralement dans les zones les plus pauvres des pays et sont peu en mesure d</w:t>
            </w:r>
            <w:r>
              <w:rPr>
                <w:rFonts w:cs="Arial"/>
                <w:color w:val="000000"/>
                <w:szCs w:val="20"/>
                <w:rtl/>
                <w:lang w:val="fr-FR"/>
              </w:rPr>
              <w:t>’</w:t>
            </w:r>
            <w:r>
              <w:rPr>
                <w:rFonts w:cs="Arial"/>
                <w:color w:val="000000"/>
                <w:szCs w:val="20"/>
                <w:lang w:val="fr-FR"/>
              </w:rPr>
              <w:t>absorber une perte soudaine de revenus. Les stratégies manquent souvent d</w:t>
            </w:r>
            <w:r>
              <w:rPr>
                <w:rFonts w:cs="Arial"/>
                <w:color w:val="000000"/>
                <w:szCs w:val="20"/>
                <w:rtl/>
                <w:lang w:val="fr-FR"/>
              </w:rPr>
              <w:t>’</w:t>
            </w:r>
            <w:r>
              <w:rPr>
                <w:rFonts w:cs="Arial"/>
                <w:color w:val="000000"/>
                <w:szCs w:val="20"/>
                <w:lang w:val="fr-FR"/>
              </w:rPr>
              <w:t>efficacité en l</w:t>
            </w:r>
            <w:r>
              <w:rPr>
                <w:rFonts w:cs="Arial"/>
                <w:color w:val="000000"/>
                <w:szCs w:val="20"/>
                <w:rtl/>
                <w:lang w:val="fr-FR"/>
              </w:rPr>
              <w:t>’</w:t>
            </w:r>
            <w:r>
              <w:rPr>
                <w:rFonts w:cs="Arial"/>
                <w:color w:val="000000"/>
                <w:szCs w:val="20"/>
                <w:lang w:val="fr-FR"/>
              </w:rPr>
              <w:t>absence d</w:t>
            </w:r>
            <w:r>
              <w:rPr>
                <w:rFonts w:cs="Arial"/>
                <w:color w:val="000000"/>
                <w:szCs w:val="20"/>
                <w:rtl/>
                <w:lang w:val="fr-FR"/>
              </w:rPr>
              <w:t>’</w:t>
            </w:r>
            <w:r>
              <w:rPr>
                <w:rFonts w:cs="Arial"/>
                <w:color w:val="000000"/>
                <w:szCs w:val="20"/>
                <w:lang w:val="fr-FR"/>
              </w:rPr>
              <w:t>une collaboration et d</w:t>
            </w:r>
            <w:r>
              <w:rPr>
                <w:rFonts w:cs="Arial"/>
                <w:color w:val="000000"/>
                <w:szCs w:val="20"/>
                <w:rtl/>
                <w:lang w:val="fr-FR"/>
              </w:rPr>
              <w:t>’</w:t>
            </w:r>
            <w:r>
              <w:rPr>
                <w:rFonts w:cs="Arial"/>
                <w:color w:val="000000"/>
                <w:szCs w:val="20"/>
                <w:lang w:val="fr-FR"/>
              </w:rPr>
              <w:t>un partenariat avec les communautés touchées, et lorsque des mesures ne sont pas prises pour fournir le soutien avant l</w:t>
            </w:r>
            <w:r>
              <w:rPr>
                <w:rFonts w:cs="Arial"/>
                <w:color w:val="000000"/>
                <w:szCs w:val="20"/>
                <w:rtl/>
                <w:lang w:val="fr-FR"/>
              </w:rPr>
              <w:t>’</w:t>
            </w:r>
            <w:r>
              <w:rPr>
                <w:rFonts w:cs="Arial"/>
                <w:color w:val="000000"/>
                <w:szCs w:val="20"/>
                <w:lang w:val="fr-FR"/>
              </w:rPr>
              <w:t>exécution des stratégies de conservation.</w:t>
            </w:r>
          </w:p>
          <w:p w14:paraId="5EDEBC04" w14:textId="77777777" w:rsidR="00C256AE" w:rsidRDefault="00C256AE">
            <w:pPr>
              <w:spacing w:before="40" w:after="40"/>
              <w:jc w:val="both"/>
              <w:rPr>
                <w:rFonts w:eastAsia="MS Mincho" w:cs="Arial"/>
                <w:color w:val="000000"/>
                <w:szCs w:val="20"/>
                <w:lang w:val="fr-FR"/>
              </w:rPr>
            </w:pPr>
          </w:p>
          <w:p w14:paraId="21DFBD59" w14:textId="77777777" w:rsidR="00C256AE" w:rsidRDefault="00C256AE">
            <w:pPr>
              <w:spacing w:before="40" w:after="40"/>
              <w:jc w:val="both"/>
              <w:rPr>
                <w:rFonts w:eastAsia="MS Mincho" w:cs="Arial"/>
                <w:color w:val="000000"/>
                <w:szCs w:val="20"/>
                <w:lang w:val="fr-FR"/>
              </w:rPr>
            </w:pPr>
            <w:r>
              <w:rPr>
                <w:rFonts w:cs="Arial"/>
                <w:color w:val="000000"/>
                <w:szCs w:val="20"/>
                <w:lang w:val="fr-FR"/>
              </w:rPr>
              <w:t>L</w:t>
            </w:r>
            <w:r>
              <w:rPr>
                <w:rFonts w:cs="Arial"/>
                <w:color w:val="000000"/>
                <w:szCs w:val="20"/>
                <w:rtl/>
                <w:lang w:val="fr-FR"/>
              </w:rPr>
              <w:t>’</w:t>
            </w:r>
            <w:r>
              <w:rPr>
                <w:rFonts w:cs="Arial"/>
                <w:color w:val="000000"/>
                <w:szCs w:val="20"/>
                <w:lang w:val="fr-FR"/>
              </w:rPr>
              <w:t>accent mis sur le partenariat, la cogestion et la reconnaissance de l</w:t>
            </w:r>
            <w:r>
              <w:rPr>
                <w:rFonts w:cs="Arial"/>
                <w:color w:val="000000"/>
                <w:szCs w:val="20"/>
                <w:rtl/>
                <w:lang w:val="fr-FR"/>
              </w:rPr>
              <w:t>’</w:t>
            </w:r>
            <w:r>
              <w:rPr>
                <w:rFonts w:cs="Arial"/>
                <w:color w:val="000000"/>
                <w:szCs w:val="20"/>
                <w:lang w:val="fr-FR"/>
              </w:rPr>
              <w:t>expertise locale afin développer des moyens de subsistance alternatifs qui réduisent la pression sur un élément particulier de la biodiversité sont au cœur des initiatives pour des moyens de subsistance alternatifs durables. La recherche dans ce domaine a beaucoup progressé au cours de la dernière décennie. La collaboration avec des spécialistes des sciences sociales et des experts permettra d</w:t>
            </w:r>
            <w:r>
              <w:rPr>
                <w:rFonts w:cs="Arial"/>
                <w:color w:val="000000"/>
                <w:szCs w:val="20"/>
                <w:rtl/>
                <w:lang w:val="fr-FR"/>
              </w:rPr>
              <w:t>’</w:t>
            </w:r>
            <w:r>
              <w:rPr>
                <w:rFonts w:cs="Arial"/>
                <w:color w:val="000000"/>
                <w:szCs w:val="20"/>
                <w:lang w:val="fr-FR"/>
              </w:rPr>
              <w:t xml:space="preserve">éviter des erreurs courantes et de favoriser le développement de sources de revenus alternatives pour les communautés. </w:t>
            </w:r>
          </w:p>
          <w:p w14:paraId="1F6FB548" w14:textId="77777777" w:rsidR="00C256AE" w:rsidRDefault="00C256AE">
            <w:pPr>
              <w:spacing w:before="40" w:after="40"/>
              <w:jc w:val="both"/>
              <w:rPr>
                <w:rFonts w:eastAsia="MS Mincho" w:cs="Arial"/>
                <w:color w:val="000000"/>
                <w:szCs w:val="20"/>
                <w:lang w:val="fr-FR"/>
              </w:rPr>
            </w:pPr>
          </w:p>
          <w:p w14:paraId="1B8A5C9B" w14:textId="77777777" w:rsidR="00C256AE" w:rsidRDefault="00C256AE">
            <w:pPr>
              <w:spacing w:before="40" w:after="40"/>
              <w:jc w:val="both"/>
              <w:rPr>
                <w:rFonts w:eastAsia="MS Mincho" w:cs="Arial"/>
                <w:color w:val="000000"/>
                <w:szCs w:val="20"/>
                <w:lang w:val="fr-FR"/>
              </w:rPr>
            </w:pPr>
            <w:r>
              <w:rPr>
                <w:rFonts w:cs="Arial"/>
                <w:color w:val="000000"/>
                <w:szCs w:val="20"/>
                <w:lang w:val="fr-FR"/>
              </w:rPr>
              <w:t>L</w:t>
            </w:r>
            <w:r>
              <w:rPr>
                <w:rFonts w:cs="Arial"/>
                <w:color w:val="000000"/>
                <w:szCs w:val="20"/>
                <w:rtl/>
                <w:lang w:val="fr-FR"/>
              </w:rPr>
              <w:t>’</w:t>
            </w:r>
            <w:r>
              <w:rPr>
                <w:rFonts w:cs="Arial"/>
                <w:color w:val="000000"/>
                <w:szCs w:val="20"/>
                <w:lang w:val="fr-FR"/>
              </w:rPr>
              <w:t>analyse des moyens de subsistance permet de mieux comprendre la nature des systèmes de production des pêches à petite échelle et d</w:t>
            </w:r>
            <w:r>
              <w:rPr>
                <w:rFonts w:cs="Arial"/>
                <w:color w:val="000000"/>
                <w:szCs w:val="20"/>
                <w:rtl/>
                <w:lang w:val="fr-FR"/>
              </w:rPr>
              <w:t>’</w:t>
            </w:r>
            <w:r>
              <w:rPr>
                <w:rFonts w:cs="Arial"/>
                <w:color w:val="000000"/>
                <w:szCs w:val="20"/>
                <w:lang w:val="fr-FR"/>
              </w:rPr>
              <w:t>identifier les points d</w:t>
            </w:r>
            <w:r>
              <w:rPr>
                <w:rFonts w:cs="Arial"/>
                <w:color w:val="000000"/>
                <w:szCs w:val="20"/>
                <w:rtl/>
                <w:lang w:val="fr-FR"/>
              </w:rPr>
              <w:t>’</w:t>
            </w:r>
            <w:r>
              <w:rPr>
                <w:rFonts w:cs="Arial"/>
                <w:color w:val="000000"/>
                <w:szCs w:val="20"/>
                <w:lang w:val="fr-FR"/>
              </w:rPr>
              <w:t>entrée appropriés pour l’action de développement ou pour l</w:t>
            </w:r>
            <w:r>
              <w:rPr>
                <w:rFonts w:cs="Arial"/>
                <w:color w:val="000000"/>
                <w:szCs w:val="20"/>
                <w:rtl/>
                <w:lang w:val="fr-FR"/>
              </w:rPr>
              <w:t>’</w:t>
            </w:r>
            <w:r>
              <w:rPr>
                <w:rFonts w:cs="Arial"/>
                <w:color w:val="000000"/>
                <w:szCs w:val="20"/>
                <w:lang w:val="fr-FR"/>
              </w:rPr>
              <w:t>appui politique en faveur de la réduction de la pauvreté dans les communautés de pêcheurs (Allison et Ellis, 2001).</w:t>
            </w:r>
          </w:p>
          <w:p w14:paraId="260F6ACC" w14:textId="77777777" w:rsidR="00C256AE" w:rsidRDefault="00C256AE">
            <w:pPr>
              <w:spacing w:before="40" w:after="40"/>
              <w:jc w:val="both"/>
              <w:rPr>
                <w:rFonts w:eastAsia="MS Mincho" w:cs="Arial"/>
                <w:color w:val="000000"/>
                <w:szCs w:val="20"/>
                <w:lang w:val="fr-FR"/>
              </w:rPr>
            </w:pPr>
          </w:p>
          <w:p w14:paraId="3880C856" w14:textId="77777777" w:rsidR="00C256AE" w:rsidRDefault="00C256AE">
            <w:pPr>
              <w:spacing w:before="40" w:after="40"/>
              <w:jc w:val="both"/>
              <w:rPr>
                <w:rFonts w:eastAsia="MS Mincho" w:cs="Arial"/>
                <w:color w:val="000000"/>
                <w:szCs w:val="20"/>
                <w:lang w:val="fr-FR"/>
              </w:rPr>
            </w:pPr>
            <w:r>
              <w:rPr>
                <w:rFonts w:cs="Arial"/>
                <w:szCs w:val="20"/>
                <w:lang w:val="fr-FR"/>
              </w:rPr>
              <w:t xml:space="preserve">Une revue systématique et une consultation des membres de la communauté devraient être menées avant le début des investissements (Roe </w:t>
            </w:r>
            <w:r>
              <w:rPr>
                <w:rFonts w:cs="Arial"/>
                <w:i/>
                <w:szCs w:val="20"/>
                <w:lang w:val="fr-FR"/>
              </w:rPr>
              <w:t>et al.,</w:t>
            </w:r>
            <w:r>
              <w:rPr>
                <w:rFonts w:cs="Arial"/>
                <w:szCs w:val="20"/>
                <w:lang w:val="fr-FR"/>
              </w:rPr>
              <w:t xml:space="preserve"> 2015).</w:t>
            </w:r>
            <w:r>
              <w:rPr>
                <w:rFonts w:cs="Arial"/>
                <w:color w:val="000000"/>
                <w:szCs w:val="20"/>
                <w:lang w:val="fr-FR"/>
              </w:rPr>
              <w:t xml:space="preserve"> Cette revue peut alors orienter à la fois la décision de poursuivre l’effort et la nature de l</w:t>
            </w:r>
            <w:r>
              <w:rPr>
                <w:rFonts w:cs="Arial"/>
                <w:color w:val="000000"/>
                <w:szCs w:val="20"/>
                <w:rtl/>
                <w:lang w:val="fr-FR"/>
              </w:rPr>
              <w:t>’</w:t>
            </w:r>
            <w:r>
              <w:rPr>
                <w:rFonts w:cs="Arial"/>
                <w:color w:val="000000"/>
                <w:szCs w:val="20"/>
                <w:lang w:val="fr-FR"/>
              </w:rPr>
              <w:t>initiative et de l</w:t>
            </w:r>
            <w:r>
              <w:rPr>
                <w:rFonts w:cs="Arial"/>
                <w:color w:val="000000"/>
                <w:szCs w:val="20"/>
                <w:rtl/>
                <w:lang w:val="fr-FR"/>
              </w:rPr>
              <w:t>’</w:t>
            </w:r>
            <w:r>
              <w:rPr>
                <w:rFonts w:cs="Arial"/>
                <w:color w:val="000000"/>
                <w:szCs w:val="20"/>
                <w:lang w:val="fr-FR"/>
              </w:rPr>
              <w:t>investissement. La revue devrait se concentrer non seulement sur l</w:t>
            </w:r>
            <w:r>
              <w:rPr>
                <w:rFonts w:cs="Arial"/>
                <w:color w:val="000000"/>
                <w:szCs w:val="20"/>
                <w:rtl/>
                <w:lang w:val="fr-FR"/>
              </w:rPr>
              <w:t>’</w:t>
            </w:r>
            <w:r>
              <w:rPr>
                <w:rFonts w:cs="Arial"/>
                <w:color w:val="000000"/>
                <w:szCs w:val="20"/>
                <w:lang w:val="fr-FR"/>
              </w:rPr>
              <w:t xml:space="preserve">intervention spécifique prévue, mais aussi sur la compréhension du système dans lequel elle est exécutée et sur le rôle des activités qu’elle tente de remplacer dans la stratégie de subsistance. </w:t>
            </w:r>
            <w:r>
              <w:rPr>
                <w:rFonts w:cs="Arial"/>
                <w:szCs w:val="20"/>
                <w:lang w:val="fr-FR"/>
              </w:rPr>
              <w:t>Le travail devrait être articulé autour d</w:t>
            </w:r>
            <w:r>
              <w:rPr>
                <w:rFonts w:cs="Arial"/>
                <w:szCs w:val="20"/>
                <w:rtl/>
                <w:lang w:val="fr-FR"/>
              </w:rPr>
              <w:t>’</w:t>
            </w:r>
            <w:r>
              <w:rPr>
                <w:rFonts w:cs="Arial"/>
                <w:szCs w:val="20"/>
                <w:lang w:val="fr-FR"/>
              </w:rPr>
              <w:t>un cadre de gestion adaptative qui permet de mettre à l</w:t>
            </w:r>
            <w:r>
              <w:rPr>
                <w:rFonts w:cs="Arial"/>
                <w:szCs w:val="20"/>
                <w:rtl/>
                <w:lang w:val="fr-FR"/>
              </w:rPr>
              <w:t>’</w:t>
            </w:r>
            <w:r>
              <w:rPr>
                <w:rFonts w:cs="Arial"/>
                <w:szCs w:val="20"/>
                <w:lang w:val="fr-FR"/>
              </w:rPr>
              <w:t>essai et d</w:t>
            </w:r>
            <w:r>
              <w:rPr>
                <w:rFonts w:cs="Arial"/>
                <w:szCs w:val="20"/>
                <w:rtl/>
                <w:lang w:val="fr-FR"/>
              </w:rPr>
              <w:t>’</w:t>
            </w:r>
            <w:r>
              <w:rPr>
                <w:rFonts w:cs="Arial"/>
                <w:szCs w:val="20"/>
                <w:lang w:val="fr-FR"/>
              </w:rPr>
              <w:t xml:space="preserve">apprendre </w:t>
            </w:r>
            <w:r>
              <w:rPr>
                <w:rFonts w:cs="Arial"/>
                <w:color w:val="000000"/>
                <w:szCs w:val="20"/>
                <w:lang w:val="fr-FR"/>
              </w:rPr>
              <w:t xml:space="preserve">(Roe </w:t>
            </w:r>
            <w:r>
              <w:rPr>
                <w:rFonts w:cs="Arial"/>
                <w:i/>
                <w:color w:val="000000"/>
                <w:szCs w:val="20"/>
                <w:lang w:val="fr-FR"/>
              </w:rPr>
              <w:t>et al.,</w:t>
            </w:r>
            <w:r>
              <w:rPr>
                <w:rFonts w:cs="Arial"/>
                <w:color w:val="000000"/>
                <w:szCs w:val="20"/>
                <w:lang w:val="fr-FR"/>
              </w:rPr>
              <w:t xml:space="preserve"> 2015).</w:t>
            </w:r>
          </w:p>
          <w:p w14:paraId="3F9255DF" w14:textId="77777777" w:rsidR="00C256AE" w:rsidRDefault="00C256AE">
            <w:pPr>
              <w:spacing w:before="40" w:after="40"/>
              <w:rPr>
                <w:rFonts w:eastAsia="MS Mincho" w:cs="Arial"/>
                <w:szCs w:val="20"/>
                <w:lang w:val="fr-FR"/>
              </w:rPr>
            </w:pPr>
          </w:p>
          <w:p w14:paraId="6BF5228D" w14:textId="77777777" w:rsidR="0040612F" w:rsidRDefault="0040612F">
            <w:pPr>
              <w:spacing w:before="40" w:after="40"/>
              <w:rPr>
                <w:rFonts w:eastAsia="MS Mincho" w:cs="Arial"/>
                <w:szCs w:val="20"/>
                <w:lang w:val="fr-FR"/>
              </w:rPr>
            </w:pPr>
          </w:p>
          <w:p w14:paraId="363B738F" w14:textId="77777777" w:rsidR="0040612F" w:rsidRDefault="0040612F">
            <w:pPr>
              <w:spacing w:before="40" w:after="40"/>
              <w:rPr>
                <w:rFonts w:eastAsia="MS Mincho" w:cs="Arial"/>
                <w:szCs w:val="20"/>
                <w:lang w:val="fr-FR"/>
              </w:rPr>
            </w:pPr>
          </w:p>
        </w:tc>
      </w:tr>
      <w:tr w:rsidR="00C256AE" w:rsidRPr="00D25929" w14:paraId="5CD55B7C" w14:textId="77777777" w:rsidTr="007B6903">
        <w:tc>
          <w:tcPr>
            <w:tcW w:w="1696" w:type="dxa"/>
            <w:tcBorders>
              <w:top w:val="single" w:sz="4" w:space="0" w:color="auto"/>
              <w:left w:val="single" w:sz="4" w:space="0" w:color="auto"/>
              <w:bottom w:val="single" w:sz="4" w:space="0" w:color="auto"/>
              <w:right w:val="single" w:sz="4" w:space="0" w:color="auto"/>
            </w:tcBorders>
          </w:tcPr>
          <w:p w14:paraId="511F3FAD" w14:textId="77777777" w:rsidR="00C256AE" w:rsidRDefault="00C256AE">
            <w:pPr>
              <w:spacing w:before="40" w:after="40"/>
              <w:rPr>
                <w:rFonts w:eastAsia="MS Mincho" w:cs="Arial"/>
                <w:b/>
                <w:color w:val="000000"/>
                <w:szCs w:val="20"/>
                <w:lang w:val="fr-FR"/>
              </w:rPr>
            </w:pPr>
            <w:r>
              <w:rPr>
                <w:rFonts w:cs="Arial"/>
                <w:b/>
                <w:color w:val="000000"/>
                <w:lang w:val="fr-FR"/>
              </w:rPr>
              <w:lastRenderedPageBreak/>
              <w:t>Pertinence</w:t>
            </w:r>
          </w:p>
          <w:p w14:paraId="36DABB39" w14:textId="77777777" w:rsidR="00C256AE" w:rsidRDefault="00C256AE">
            <w:pPr>
              <w:spacing w:before="40" w:after="40"/>
              <w:rPr>
                <w:rFonts w:eastAsia="MS Mincho" w:cs="Arial"/>
                <w:b/>
                <w:i/>
                <w:color w:val="000000"/>
                <w:szCs w:val="20"/>
                <w:lang w:val="fr-FR"/>
              </w:rPr>
            </w:pPr>
          </w:p>
        </w:tc>
        <w:tc>
          <w:tcPr>
            <w:tcW w:w="7934" w:type="dxa"/>
            <w:tcBorders>
              <w:top w:val="single" w:sz="4" w:space="0" w:color="auto"/>
              <w:left w:val="single" w:sz="4" w:space="0" w:color="auto"/>
              <w:bottom w:val="single" w:sz="4" w:space="0" w:color="auto"/>
              <w:right w:val="single" w:sz="4" w:space="0" w:color="auto"/>
            </w:tcBorders>
          </w:tcPr>
          <w:p w14:paraId="004D385A" w14:textId="77777777" w:rsidR="00C256AE" w:rsidRDefault="00C256AE" w:rsidP="007B6903">
            <w:pPr>
              <w:spacing w:before="40" w:after="40"/>
              <w:jc w:val="both"/>
              <w:rPr>
                <w:rFonts w:eastAsia="MS Mincho" w:cs="Arial"/>
                <w:color w:val="000000"/>
                <w:szCs w:val="20"/>
                <w:lang w:val="fr-FR"/>
              </w:rPr>
            </w:pPr>
            <w:r>
              <w:rPr>
                <w:rFonts w:cs="Arial"/>
                <w:color w:val="000000"/>
                <w:szCs w:val="20"/>
                <w:lang w:val="fr-FR"/>
              </w:rPr>
              <w:t>Les Parties qui sont des États de l</w:t>
            </w:r>
            <w:r>
              <w:rPr>
                <w:rFonts w:cs="Arial"/>
                <w:color w:val="000000"/>
                <w:szCs w:val="20"/>
                <w:rtl/>
                <w:lang w:val="fr-FR"/>
              </w:rPr>
              <w:t>’</w:t>
            </w:r>
            <w:r>
              <w:rPr>
                <w:rFonts w:cs="Arial"/>
                <w:color w:val="000000"/>
                <w:szCs w:val="20"/>
                <w:lang w:val="fr-FR"/>
              </w:rPr>
              <w:t xml:space="preserve">aire de répartition des </w:t>
            </w:r>
            <w:proofErr w:type="spellStart"/>
            <w:r>
              <w:rPr>
                <w:rFonts w:cs="Arial"/>
                <w:color w:val="000000"/>
                <w:szCs w:val="20"/>
                <w:lang w:val="fr-FR"/>
              </w:rPr>
              <w:t>Mobulidae</w:t>
            </w:r>
            <w:proofErr w:type="spellEnd"/>
            <w:r>
              <w:rPr>
                <w:rFonts w:cs="Arial"/>
                <w:color w:val="000000"/>
                <w:szCs w:val="20"/>
                <w:lang w:val="fr-FR"/>
              </w:rPr>
              <w:t xml:space="preserve"> énumérées aux Annexes I et II de la CMS conviennent, sous la CMS, de s</w:t>
            </w:r>
            <w:r>
              <w:rPr>
                <w:rFonts w:cs="Arial"/>
                <w:color w:val="000000"/>
                <w:szCs w:val="20"/>
                <w:rtl/>
                <w:lang w:val="fr-FR"/>
              </w:rPr>
              <w:t>’</w:t>
            </w:r>
            <w:r>
              <w:rPr>
                <w:rFonts w:cs="Arial"/>
                <w:color w:val="000000"/>
                <w:szCs w:val="20"/>
                <w:lang w:val="fr-FR"/>
              </w:rPr>
              <w:t xml:space="preserve">employer à les protéger de manière stricte en interdisant la capture de ces espèces, et en restreignant considérablement le champ d’application des dérogations. Toutefois, la connaissance du public et des pêcheurs du statut de menacé des </w:t>
            </w:r>
            <w:proofErr w:type="spellStart"/>
            <w:r>
              <w:rPr>
                <w:rFonts w:cs="Arial"/>
                <w:color w:val="000000"/>
                <w:szCs w:val="20"/>
                <w:lang w:val="fr-FR"/>
              </w:rPr>
              <w:t>Mobulidae</w:t>
            </w:r>
            <w:proofErr w:type="spellEnd"/>
            <w:r>
              <w:rPr>
                <w:rFonts w:cs="Arial"/>
                <w:color w:val="000000"/>
                <w:szCs w:val="20"/>
                <w:lang w:val="fr-FR"/>
              </w:rPr>
              <w:t xml:space="preserve"> et de l</w:t>
            </w:r>
            <w:r>
              <w:rPr>
                <w:rFonts w:cs="Arial"/>
                <w:color w:val="000000"/>
                <w:szCs w:val="20"/>
                <w:rtl/>
                <w:lang w:val="fr-FR"/>
              </w:rPr>
              <w:t>’</w:t>
            </w:r>
            <w:r>
              <w:rPr>
                <w:rFonts w:cs="Arial"/>
                <w:color w:val="000000"/>
                <w:szCs w:val="20"/>
                <w:lang w:val="fr-FR"/>
              </w:rPr>
              <w:t>existence de ces mesures est généralement médiocre. En outre, les communautés ne bénéficient d</w:t>
            </w:r>
            <w:r>
              <w:rPr>
                <w:rFonts w:cs="Arial"/>
                <w:color w:val="000000"/>
                <w:szCs w:val="20"/>
                <w:rtl/>
                <w:lang w:val="fr-FR"/>
              </w:rPr>
              <w:t>’</w:t>
            </w:r>
            <w:r>
              <w:rPr>
                <w:rFonts w:cs="Arial"/>
                <w:color w:val="000000"/>
                <w:szCs w:val="20"/>
                <w:lang w:val="fr-FR"/>
              </w:rPr>
              <w:t>aucun soutien dans le développement de moyens de subsistance alternatifs même dans les régions où des mesures de protection ont été établies, ce qui remet en question l</w:t>
            </w:r>
            <w:r>
              <w:rPr>
                <w:rFonts w:cs="Arial"/>
                <w:color w:val="000000"/>
                <w:szCs w:val="20"/>
                <w:rtl/>
                <w:lang w:val="fr-FR"/>
              </w:rPr>
              <w:t>’</w:t>
            </w:r>
            <w:r>
              <w:rPr>
                <w:rFonts w:cs="Arial"/>
                <w:color w:val="000000"/>
                <w:szCs w:val="20"/>
                <w:lang w:val="fr-FR"/>
              </w:rPr>
              <w:t>efficacité et le respect de ces mesures.</w:t>
            </w:r>
          </w:p>
          <w:p w14:paraId="2D77827A" w14:textId="77777777" w:rsidR="00C256AE" w:rsidRDefault="00C256AE">
            <w:pPr>
              <w:spacing w:before="40" w:after="40"/>
              <w:jc w:val="both"/>
              <w:rPr>
                <w:rFonts w:eastAsia="MS Mincho" w:cs="Arial"/>
                <w:color w:val="000000"/>
                <w:szCs w:val="20"/>
                <w:lang w:val="fr-FR"/>
              </w:rPr>
            </w:pPr>
            <w:r>
              <w:rPr>
                <w:rFonts w:cs="Arial"/>
                <w:color w:val="000000"/>
                <w:szCs w:val="20"/>
                <w:lang w:val="fr-FR"/>
              </w:rPr>
              <w:t xml:space="preserve">Toute initiative nationale de conservation destinée à empêcher que les </w:t>
            </w:r>
            <w:proofErr w:type="spellStart"/>
            <w:r>
              <w:rPr>
                <w:rFonts w:cs="Arial"/>
                <w:color w:val="000000"/>
                <w:szCs w:val="20"/>
                <w:lang w:val="fr-FR"/>
              </w:rPr>
              <w:t>Mobulidae</w:t>
            </w:r>
            <w:proofErr w:type="spellEnd"/>
            <w:r>
              <w:rPr>
                <w:rFonts w:cs="Arial"/>
                <w:color w:val="000000"/>
                <w:szCs w:val="20"/>
                <w:lang w:val="fr-FR"/>
              </w:rPr>
              <w:t xml:space="preserve"> ne soient soit poussées à l</w:t>
            </w:r>
            <w:r>
              <w:rPr>
                <w:rFonts w:cs="Arial"/>
                <w:color w:val="000000"/>
                <w:szCs w:val="20"/>
                <w:rtl/>
                <w:lang w:val="fr-FR"/>
              </w:rPr>
              <w:t>’</w:t>
            </w:r>
            <w:r>
              <w:rPr>
                <w:rFonts w:cs="Arial"/>
                <w:color w:val="000000"/>
                <w:szCs w:val="20"/>
                <w:lang w:val="fr-FR"/>
              </w:rPr>
              <w:t>extinction est peu susceptible d</w:t>
            </w:r>
            <w:r>
              <w:rPr>
                <w:rFonts w:cs="Arial"/>
                <w:color w:val="000000"/>
                <w:szCs w:val="20"/>
                <w:rtl/>
                <w:lang w:val="fr-FR"/>
              </w:rPr>
              <w:t>’</w:t>
            </w:r>
            <w:r>
              <w:rPr>
                <w:rFonts w:cs="Arial"/>
                <w:color w:val="000000"/>
                <w:szCs w:val="20"/>
                <w:lang w:val="fr-FR"/>
              </w:rPr>
              <w:t>être efficace si l</w:t>
            </w:r>
            <w:r>
              <w:rPr>
                <w:rFonts w:cs="Arial"/>
                <w:color w:val="000000"/>
                <w:szCs w:val="20"/>
                <w:rtl/>
                <w:lang w:val="fr-FR"/>
              </w:rPr>
              <w:t>’</w:t>
            </w:r>
            <w:r>
              <w:rPr>
                <w:rFonts w:cs="Arial"/>
                <w:color w:val="000000"/>
                <w:szCs w:val="20"/>
                <w:lang w:val="fr-FR"/>
              </w:rPr>
              <w:t>animal n</w:t>
            </w:r>
            <w:r>
              <w:rPr>
                <w:rFonts w:cs="Arial"/>
                <w:color w:val="000000"/>
                <w:szCs w:val="20"/>
                <w:rtl/>
                <w:lang w:val="fr-FR"/>
              </w:rPr>
              <w:t>’</w:t>
            </w:r>
            <w:r>
              <w:rPr>
                <w:rFonts w:cs="Arial"/>
                <w:color w:val="000000"/>
                <w:szCs w:val="20"/>
                <w:lang w:val="fr-FR"/>
              </w:rPr>
              <w:t>est pas protégé pendant ses migrations saisonnières dans et à travers les eaux des autres États de son aire de répartition et au-delà de la juridiction nationale. En convenant de l</w:t>
            </w:r>
            <w:r>
              <w:rPr>
                <w:rFonts w:cs="Arial"/>
                <w:color w:val="000000"/>
                <w:szCs w:val="20"/>
                <w:rtl/>
                <w:lang w:val="fr-FR"/>
              </w:rPr>
              <w:t>’</w:t>
            </w:r>
            <w:r>
              <w:rPr>
                <w:rFonts w:cs="Arial"/>
                <w:color w:val="000000"/>
                <w:szCs w:val="20"/>
                <w:lang w:val="fr-FR"/>
              </w:rPr>
              <w:t>inscription de l</w:t>
            </w:r>
            <w:r>
              <w:rPr>
                <w:rFonts w:cs="Arial"/>
                <w:color w:val="000000"/>
                <w:szCs w:val="20"/>
                <w:rtl/>
                <w:lang w:val="fr-FR"/>
              </w:rPr>
              <w:t>’</w:t>
            </w:r>
            <w:r>
              <w:rPr>
                <w:rFonts w:cs="Arial"/>
                <w:color w:val="000000"/>
                <w:szCs w:val="20"/>
                <w:lang w:val="fr-FR"/>
              </w:rPr>
              <w:t>espèce sur la liste de la CMS, les États de l</w:t>
            </w:r>
            <w:r>
              <w:rPr>
                <w:rFonts w:cs="Arial"/>
                <w:color w:val="000000"/>
                <w:szCs w:val="20"/>
                <w:rtl/>
                <w:lang w:val="fr-FR"/>
              </w:rPr>
              <w:t>’</w:t>
            </w:r>
            <w:r>
              <w:rPr>
                <w:rFonts w:cs="Arial"/>
                <w:color w:val="000000"/>
                <w:szCs w:val="20"/>
                <w:lang w:val="fr-FR"/>
              </w:rPr>
              <w:t>aire de répartition acceptent également : de conserver et, le cas échéant, de restaurer leurs habitats ; de prévenir, d</w:t>
            </w:r>
            <w:r>
              <w:rPr>
                <w:rFonts w:cs="Arial"/>
                <w:color w:val="000000"/>
                <w:szCs w:val="20"/>
                <w:rtl/>
                <w:lang w:val="fr-FR"/>
              </w:rPr>
              <w:t>’</w:t>
            </w:r>
            <w:r>
              <w:rPr>
                <w:rFonts w:cs="Arial"/>
                <w:color w:val="000000"/>
                <w:szCs w:val="20"/>
                <w:lang w:val="fr-FR"/>
              </w:rPr>
              <w:t>éliminer ou d</w:t>
            </w:r>
            <w:r>
              <w:rPr>
                <w:rFonts w:cs="Arial"/>
                <w:color w:val="000000"/>
                <w:szCs w:val="20"/>
                <w:rtl/>
                <w:lang w:val="fr-FR"/>
              </w:rPr>
              <w:t>’</w:t>
            </w:r>
            <w:r>
              <w:rPr>
                <w:rFonts w:cs="Arial"/>
                <w:color w:val="000000"/>
                <w:szCs w:val="20"/>
                <w:lang w:val="fr-FR"/>
              </w:rPr>
              <w:t>atténuer les obstacles à leur migration ; et de contrôler d</w:t>
            </w:r>
            <w:r>
              <w:rPr>
                <w:rFonts w:cs="Arial"/>
                <w:color w:val="000000"/>
                <w:szCs w:val="20"/>
                <w:rtl/>
                <w:lang w:val="fr-FR"/>
              </w:rPr>
              <w:t>’</w:t>
            </w:r>
            <w:r>
              <w:rPr>
                <w:rFonts w:cs="Arial"/>
                <w:color w:val="000000"/>
                <w:szCs w:val="20"/>
                <w:lang w:val="fr-FR"/>
              </w:rPr>
              <w:t>autres facteurs susceptibles de les mettre en danger. Par conséquent, les Parties doivent œuvrer de concert pour élaborer des mesures de mise en œuvre efficaces, qui tiennent compte de l</w:t>
            </w:r>
            <w:r>
              <w:rPr>
                <w:rFonts w:cs="Arial"/>
                <w:color w:val="000000"/>
                <w:szCs w:val="20"/>
                <w:rtl/>
                <w:lang w:val="fr-FR"/>
              </w:rPr>
              <w:t>’</w:t>
            </w:r>
            <w:r>
              <w:rPr>
                <w:rFonts w:cs="Arial"/>
                <w:color w:val="000000"/>
                <w:szCs w:val="20"/>
                <w:lang w:val="fr-FR"/>
              </w:rPr>
              <w:t>effet sur les communautés côtières, et pour impliquer les organismes de développement pertinents, le cas échéant, dans la mise au point de moyens de subsistance alternatifs.</w:t>
            </w:r>
          </w:p>
        </w:tc>
      </w:tr>
      <w:tr w:rsidR="00C256AE" w:rsidRPr="00D25929" w14:paraId="7AA256B0" w14:textId="77777777" w:rsidTr="007B6903">
        <w:tc>
          <w:tcPr>
            <w:tcW w:w="1696" w:type="dxa"/>
            <w:tcBorders>
              <w:top w:val="single" w:sz="4" w:space="0" w:color="auto"/>
              <w:left w:val="single" w:sz="4" w:space="0" w:color="auto"/>
              <w:bottom w:val="single" w:sz="4" w:space="0" w:color="auto"/>
              <w:right w:val="single" w:sz="4" w:space="0" w:color="auto"/>
            </w:tcBorders>
            <w:hideMark/>
          </w:tcPr>
          <w:p w14:paraId="0023921F" w14:textId="77777777" w:rsidR="00C256AE" w:rsidRDefault="00C256AE">
            <w:pPr>
              <w:spacing w:before="40" w:after="40"/>
              <w:rPr>
                <w:rFonts w:eastAsia="MS Mincho" w:cs="Arial"/>
                <w:b/>
                <w:color w:val="000000"/>
                <w:szCs w:val="20"/>
                <w:highlight w:val="yellow"/>
                <w:lang w:val="fr-FR"/>
              </w:rPr>
            </w:pPr>
            <w:r>
              <w:rPr>
                <w:rFonts w:cs="Arial"/>
                <w:b/>
                <w:color w:val="000000"/>
                <w:lang w:val="fr-FR"/>
              </w:rPr>
              <w:t>Absence de meilleures voies de recours</w:t>
            </w:r>
          </w:p>
        </w:tc>
        <w:tc>
          <w:tcPr>
            <w:tcW w:w="7934" w:type="dxa"/>
            <w:tcBorders>
              <w:top w:val="single" w:sz="4" w:space="0" w:color="auto"/>
              <w:left w:val="single" w:sz="4" w:space="0" w:color="auto"/>
              <w:bottom w:val="single" w:sz="4" w:space="0" w:color="auto"/>
              <w:right w:val="single" w:sz="4" w:space="0" w:color="auto"/>
            </w:tcBorders>
            <w:hideMark/>
          </w:tcPr>
          <w:p w14:paraId="6FA95C37" w14:textId="77777777" w:rsidR="00C256AE" w:rsidRDefault="00C256AE">
            <w:pPr>
              <w:spacing w:before="40" w:after="40"/>
              <w:jc w:val="both"/>
              <w:rPr>
                <w:rFonts w:eastAsia="MS Mincho" w:cs="Arial"/>
                <w:color w:val="000000"/>
                <w:szCs w:val="20"/>
                <w:lang w:val="fr-FR"/>
              </w:rPr>
            </w:pPr>
            <w:r>
              <w:rPr>
                <w:rFonts w:cs="Arial"/>
                <w:color w:val="000000"/>
                <w:szCs w:val="20"/>
                <w:lang w:val="fr-FR"/>
              </w:rPr>
              <w:t xml:space="preserve">Le réseau de la CMS est la plateforme idéale pour améliorer la sensibilisation et la mise en œuvre de la Stratégie mondiale de conservation des raies du genre </w:t>
            </w:r>
            <w:proofErr w:type="spellStart"/>
            <w:r>
              <w:rPr>
                <w:rFonts w:cs="Arial"/>
                <w:i/>
                <w:color w:val="000000"/>
                <w:szCs w:val="20"/>
                <w:lang w:val="fr-FR"/>
              </w:rPr>
              <w:t>Mobula</w:t>
            </w:r>
            <w:proofErr w:type="spellEnd"/>
            <w:r>
              <w:rPr>
                <w:rFonts w:cs="Arial"/>
                <w:color w:val="000000"/>
                <w:szCs w:val="20"/>
                <w:lang w:val="fr-FR"/>
              </w:rPr>
              <w:t xml:space="preserve"> et du genre </w:t>
            </w:r>
            <w:r>
              <w:rPr>
                <w:rFonts w:cs="Arial"/>
                <w:i/>
                <w:color w:val="000000"/>
                <w:szCs w:val="20"/>
                <w:lang w:val="fr-FR"/>
              </w:rPr>
              <w:t>Manta</w:t>
            </w:r>
            <w:r>
              <w:rPr>
                <w:rFonts w:cs="Arial"/>
                <w:color w:val="000000"/>
                <w:szCs w:val="20"/>
                <w:lang w:val="fr-FR"/>
              </w:rPr>
              <w:t xml:space="preserve"> dans le cadre de cette action concertée. Une approche stratégique et collaborative est nécessaire pour franchir les prochaines étapes dans la conservation des espèces migratrices telles que les </w:t>
            </w:r>
            <w:proofErr w:type="spellStart"/>
            <w:r>
              <w:rPr>
                <w:rFonts w:cs="Arial"/>
                <w:color w:val="000000"/>
                <w:szCs w:val="20"/>
                <w:lang w:val="fr-FR"/>
              </w:rPr>
              <w:t>Mobulidae</w:t>
            </w:r>
            <w:proofErr w:type="spellEnd"/>
            <w:r>
              <w:rPr>
                <w:rFonts w:cs="Arial"/>
                <w:color w:val="000000"/>
                <w:szCs w:val="20"/>
                <w:lang w:val="fr-FR"/>
              </w:rPr>
              <w:t> ; à cette fin, il est essentiel que les Parties œuvrent de concert pour élaborer et mettre en œuvre les activités.</w:t>
            </w:r>
          </w:p>
          <w:p w14:paraId="4F43A996" w14:textId="77777777" w:rsidR="00C256AE" w:rsidRDefault="00C256AE">
            <w:pPr>
              <w:spacing w:before="40" w:after="40"/>
              <w:jc w:val="both"/>
              <w:rPr>
                <w:rFonts w:eastAsia="MS Mincho" w:cs="Arial"/>
                <w:color w:val="000000"/>
                <w:szCs w:val="20"/>
                <w:lang w:val="fr-FR"/>
              </w:rPr>
            </w:pPr>
            <w:r>
              <w:rPr>
                <w:rFonts w:cs="Arial"/>
                <w:szCs w:val="20"/>
                <w:lang w:val="fr-FR"/>
              </w:rPr>
              <w:t xml:space="preserve">En outre, toutes les raies </w:t>
            </w:r>
            <w:proofErr w:type="spellStart"/>
            <w:r>
              <w:rPr>
                <w:rFonts w:cs="Arial"/>
                <w:i/>
                <w:szCs w:val="20"/>
                <w:lang w:val="fr-FR"/>
              </w:rPr>
              <w:t>Mobula</w:t>
            </w:r>
            <w:proofErr w:type="spellEnd"/>
            <w:r>
              <w:rPr>
                <w:rFonts w:cs="Arial"/>
                <w:szCs w:val="20"/>
                <w:lang w:val="fr-FR"/>
              </w:rPr>
              <w:t xml:space="preserve"> </w:t>
            </w:r>
            <w:r w:rsidRPr="007B6903">
              <w:rPr>
                <w:rFonts w:cs="Arial"/>
                <w:strike/>
                <w:szCs w:val="20"/>
                <w:lang w:val="fr-FR"/>
              </w:rPr>
              <w:t xml:space="preserve">et </w:t>
            </w:r>
            <w:r w:rsidRPr="007B6903">
              <w:rPr>
                <w:rFonts w:cs="Arial"/>
                <w:i/>
                <w:strike/>
                <w:szCs w:val="20"/>
                <w:lang w:val="fr-FR"/>
              </w:rPr>
              <w:t>Manta</w:t>
            </w:r>
            <w:r>
              <w:rPr>
                <w:rFonts w:cs="Arial"/>
                <w:szCs w:val="20"/>
                <w:lang w:val="fr-FR"/>
              </w:rPr>
              <w:t xml:space="preserve"> sont maintenant incluses dans l</w:t>
            </w:r>
            <w:r>
              <w:rPr>
                <w:rFonts w:cs="Arial"/>
                <w:szCs w:val="20"/>
                <w:rtl/>
                <w:lang w:val="fr-FR"/>
              </w:rPr>
              <w:t>’</w:t>
            </w:r>
            <w:r>
              <w:rPr>
                <w:rFonts w:cs="Arial"/>
                <w:szCs w:val="20"/>
                <w:lang w:val="fr-FR"/>
              </w:rPr>
              <w:t>Annexe II de la CITES, ce qui exige la réglementation et la durabilité du commerce international des parties et des produits à base de ces espèces.</w:t>
            </w:r>
            <w:r>
              <w:rPr>
                <w:rFonts w:cs="Arial"/>
                <w:color w:val="000000"/>
                <w:szCs w:val="20"/>
                <w:lang w:val="fr-FR"/>
              </w:rPr>
              <w:t xml:space="preserve"> La coopération par le truchement de la CMS renforcera considérablement la capacité des Parties à la CMS à mettre en œuvre leurs obligations en vertu de la CITES.</w:t>
            </w:r>
          </w:p>
          <w:p w14:paraId="71CDAE3D" w14:textId="77777777" w:rsidR="00C256AE" w:rsidRDefault="00C256AE">
            <w:pPr>
              <w:spacing w:before="40" w:after="40"/>
              <w:jc w:val="both"/>
              <w:rPr>
                <w:rFonts w:eastAsia="MS Mincho" w:cs="Arial"/>
                <w:color w:val="000000"/>
                <w:szCs w:val="20"/>
                <w:lang w:val="fr-FR"/>
              </w:rPr>
            </w:pPr>
            <w:r>
              <w:rPr>
                <w:rFonts w:cs="Arial"/>
                <w:color w:val="000000"/>
                <w:szCs w:val="20"/>
                <w:lang w:val="fr-FR"/>
              </w:rPr>
              <w:t>Les partenaires de la CMS, à l</w:t>
            </w:r>
            <w:r>
              <w:rPr>
                <w:rFonts w:cs="Arial"/>
                <w:color w:val="000000"/>
                <w:szCs w:val="20"/>
                <w:rtl/>
                <w:lang w:val="fr-FR"/>
              </w:rPr>
              <w:t>’</w:t>
            </w:r>
            <w:r>
              <w:rPr>
                <w:rFonts w:cs="Arial"/>
                <w:color w:val="000000"/>
                <w:szCs w:val="20"/>
                <w:lang w:val="fr-FR"/>
              </w:rPr>
              <w:t>instar des ONG et des chercheurs engagés, peuvent soutenir ces actions à travers les relations existantes créées par la CMS une fois que les gouvernements décideront d</w:t>
            </w:r>
            <w:r>
              <w:rPr>
                <w:rFonts w:cs="Arial"/>
                <w:color w:val="000000"/>
                <w:szCs w:val="20"/>
                <w:rtl/>
                <w:lang w:val="fr-FR"/>
              </w:rPr>
              <w:t>’</w:t>
            </w:r>
            <w:r>
              <w:rPr>
                <w:rFonts w:cs="Arial"/>
                <w:color w:val="000000"/>
                <w:szCs w:val="20"/>
                <w:lang w:val="fr-FR"/>
              </w:rPr>
              <w:t>aller de l</w:t>
            </w:r>
            <w:r>
              <w:rPr>
                <w:rFonts w:cs="Arial"/>
                <w:color w:val="000000"/>
                <w:szCs w:val="20"/>
                <w:rtl/>
                <w:lang w:val="fr-FR"/>
              </w:rPr>
              <w:t>’</w:t>
            </w:r>
            <w:r>
              <w:rPr>
                <w:rFonts w:cs="Arial"/>
                <w:color w:val="000000"/>
                <w:szCs w:val="20"/>
                <w:lang w:val="fr-FR"/>
              </w:rPr>
              <w:t>avant et de les entreprendre.</w:t>
            </w:r>
          </w:p>
        </w:tc>
      </w:tr>
      <w:tr w:rsidR="00C256AE" w:rsidRPr="00D25929" w14:paraId="25DF00F1" w14:textId="77777777" w:rsidTr="007B6903">
        <w:tc>
          <w:tcPr>
            <w:tcW w:w="1696" w:type="dxa"/>
            <w:tcBorders>
              <w:top w:val="single" w:sz="4" w:space="0" w:color="auto"/>
              <w:left w:val="single" w:sz="4" w:space="0" w:color="auto"/>
              <w:bottom w:val="single" w:sz="4" w:space="0" w:color="auto"/>
              <w:right w:val="single" w:sz="4" w:space="0" w:color="auto"/>
            </w:tcBorders>
          </w:tcPr>
          <w:p w14:paraId="40E499F2" w14:textId="77777777" w:rsidR="00C256AE" w:rsidRDefault="00C256AE">
            <w:pPr>
              <w:spacing w:before="40" w:after="40"/>
              <w:rPr>
                <w:rFonts w:eastAsia="MS Mincho" w:cs="Arial"/>
                <w:b/>
                <w:szCs w:val="20"/>
                <w:lang w:val="fr-FR"/>
              </w:rPr>
            </w:pPr>
            <w:r>
              <w:rPr>
                <w:rFonts w:cs="Arial"/>
                <w:b/>
                <w:lang w:val="fr-FR"/>
              </w:rPr>
              <w:t>Préparation et faisabilité</w:t>
            </w:r>
          </w:p>
          <w:p w14:paraId="1CF2A412" w14:textId="77777777" w:rsidR="00C256AE" w:rsidRDefault="00C256AE">
            <w:pPr>
              <w:spacing w:before="40" w:after="40"/>
              <w:rPr>
                <w:rFonts w:eastAsia="MS Mincho" w:cs="Arial"/>
                <w:b/>
                <w:i/>
                <w:szCs w:val="20"/>
                <w:lang w:val="fr-FR"/>
              </w:rPr>
            </w:pPr>
          </w:p>
        </w:tc>
        <w:tc>
          <w:tcPr>
            <w:tcW w:w="7934" w:type="dxa"/>
            <w:tcBorders>
              <w:top w:val="single" w:sz="4" w:space="0" w:color="auto"/>
              <w:left w:val="single" w:sz="4" w:space="0" w:color="auto"/>
              <w:bottom w:val="single" w:sz="4" w:space="0" w:color="auto"/>
              <w:right w:val="single" w:sz="4" w:space="0" w:color="auto"/>
            </w:tcBorders>
            <w:hideMark/>
          </w:tcPr>
          <w:p w14:paraId="238D0123" w14:textId="77777777" w:rsidR="00C256AE" w:rsidRDefault="00C256AE">
            <w:pPr>
              <w:spacing w:after="120"/>
              <w:jc w:val="both"/>
              <w:rPr>
                <w:rFonts w:cs="Arial"/>
                <w:color w:val="000000"/>
                <w:szCs w:val="20"/>
                <w:lang w:val="fr-FR"/>
              </w:rPr>
            </w:pPr>
            <w:r>
              <w:rPr>
                <w:rFonts w:cs="Arial"/>
                <w:szCs w:val="20"/>
                <w:lang w:val="fr-FR"/>
              </w:rPr>
              <w:t xml:space="preserve">Un réseau de conservation des raies </w:t>
            </w:r>
            <w:r w:rsidRPr="007B6903">
              <w:rPr>
                <w:rFonts w:cs="Arial"/>
                <w:szCs w:val="20"/>
                <w:lang w:val="fr-FR"/>
              </w:rPr>
              <w:t xml:space="preserve">Manta et </w:t>
            </w:r>
            <w:proofErr w:type="spellStart"/>
            <w:r w:rsidRPr="007B6903">
              <w:rPr>
                <w:rFonts w:cs="Arial"/>
                <w:szCs w:val="20"/>
                <w:lang w:val="fr-FR"/>
              </w:rPr>
              <w:t>Mobula</w:t>
            </w:r>
            <w:proofErr w:type="spellEnd"/>
            <w:r>
              <w:rPr>
                <w:rFonts w:cs="Arial"/>
                <w:szCs w:val="20"/>
                <w:lang w:val="fr-FR"/>
              </w:rPr>
              <w:t xml:space="preserve"> a déjà été mis en place pour assurer le partage efficace des données et des informations, la distribution et la divulgation des connaissances sur la conservation, la mise en place des actions de coordination, et le suivi des progrès</w:t>
            </w:r>
            <w:r w:rsidRPr="007B6903">
              <w:rPr>
                <w:rFonts w:cs="Arial"/>
                <w:strike/>
                <w:szCs w:val="20"/>
                <w:lang w:val="fr-FR"/>
              </w:rPr>
              <w:t>.</w:t>
            </w:r>
            <w:r w:rsidRPr="007B6903">
              <w:rPr>
                <w:rFonts w:cs="Arial"/>
                <w:strike/>
                <w:color w:val="000000"/>
                <w:szCs w:val="20"/>
                <w:lang w:val="fr-FR"/>
              </w:rPr>
              <w:t xml:space="preserve"> Le Réseau a publié la</w:t>
            </w:r>
            <w:r>
              <w:rPr>
                <w:rFonts w:cs="Arial"/>
                <w:color w:val="000000"/>
                <w:szCs w:val="20"/>
                <w:lang w:val="fr-FR"/>
              </w:rPr>
              <w:t xml:space="preserve"> </w:t>
            </w:r>
            <w:r w:rsidR="001038A0" w:rsidRPr="001038A0">
              <w:rPr>
                <w:rFonts w:cs="Arial"/>
                <w:color w:val="000000"/>
                <w:szCs w:val="20"/>
                <w:u w:val="single"/>
                <w:lang w:val="fr-FR"/>
              </w:rPr>
              <w:t>Une</w:t>
            </w:r>
            <w:r w:rsidR="001038A0">
              <w:rPr>
                <w:rFonts w:cs="Arial"/>
                <w:color w:val="000000"/>
                <w:szCs w:val="20"/>
                <w:lang w:val="fr-FR"/>
              </w:rPr>
              <w:t xml:space="preserve"> </w:t>
            </w:r>
            <w:r>
              <w:rPr>
                <w:rFonts w:cs="Arial"/>
                <w:color w:val="000000"/>
                <w:szCs w:val="20"/>
                <w:lang w:val="fr-FR"/>
              </w:rPr>
              <w:t xml:space="preserve">Stratégie mondiale </w:t>
            </w:r>
            <w:r w:rsidRPr="001038A0">
              <w:rPr>
                <w:rFonts w:cs="Arial"/>
                <w:strike/>
                <w:color w:val="000000"/>
                <w:szCs w:val="20"/>
                <w:lang w:val="fr-FR"/>
              </w:rPr>
              <w:t xml:space="preserve">de conservation des raies </w:t>
            </w:r>
            <w:proofErr w:type="spellStart"/>
            <w:r w:rsidRPr="001038A0">
              <w:rPr>
                <w:rFonts w:cs="Arial"/>
                <w:i/>
                <w:strike/>
                <w:color w:val="000000"/>
                <w:szCs w:val="20"/>
                <w:lang w:val="fr-FR"/>
              </w:rPr>
              <w:t>Mobula</w:t>
            </w:r>
            <w:proofErr w:type="spellEnd"/>
            <w:r w:rsidRPr="001038A0">
              <w:rPr>
                <w:rFonts w:cs="Arial"/>
                <w:strike/>
                <w:color w:val="000000"/>
                <w:szCs w:val="20"/>
                <w:lang w:val="fr-FR"/>
              </w:rPr>
              <w:t xml:space="preserve"> et </w:t>
            </w:r>
            <w:r w:rsidRPr="001038A0">
              <w:rPr>
                <w:rFonts w:cs="Arial"/>
                <w:i/>
                <w:strike/>
                <w:color w:val="000000"/>
                <w:szCs w:val="20"/>
                <w:lang w:val="fr-FR"/>
              </w:rPr>
              <w:t>Manta</w:t>
            </w:r>
            <w:r>
              <w:rPr>
                <w:rFonts w:cs="Arial"/>
                <w:color w:val="000000"/>
                <w:szCs w:val="20"/>
                <w:lang w:val="fr-FR"/>
              </w:rPr>
              <w:t xml:space="preserve"> </w:t>
            </w:r>
            <w:r w:rsidR="001038A0" w:rsidRPr="001038A0">
              <w:rPr>
                <w:rFonts w:cs="Arial"/>
                <w:color w:val="000000"/>
                <w:szCs w:val="20"/>
                <w:u w:val="single"/>
                <w:lang w:val="fr-FR"/>
              </w:rPr>
              <w:t xml:space="preserve">et un plan d’action pour la conservation des raies du genre </w:t>
            </w:r>
            <w:proofErr w:type="spellStart"/>
            <w:r w:rsidR="001038A0" w:rsidRPr="001038A0">
              <w:rPr>
                <w:rFonts w:cs="Arial"/>
                <w:color w:val="000000"/>
                <w:szCs w:val="20"/>
                <w:u w:val="single"/>
                <w:lang w:val="fr-FR"/>
              </w:rPr>
              <w:t>mobula</w:t>
            </w:r>
            <w:proofErr w:type="spellEnd"/>
            <w:r w:rsidR="001038A0" w:rsidRPr="001038A0">
              <w:rPr>
                <w:rFonts w:cs="Arial"/>
                <w:color w:val="000000"/>
                <w:szCs w:val="20"/>
                <w:u w:val="single"/>
                <w:lang w:val="fr-FR"/>
              </w:rPr>
              <w:t xml:space="preserve"> a été publié et</w:t>
            </w:r>
            <w:r w:rsidR="001038A0">
              <w:rPr>
                <w:rFonts w:cs="Arial"/>
                <w:color w:val="000000"/>
                <w:szCs w:val="20"/>
                <w:lang w:val="fr-FR"/>
              </w:rPr>
              <w:t xml:space="preserve"> </w:t>
            </w:r>
            <w:r w:rsidRPr="001038A0">
              <w:rPr>
                <w:rFonts w:cs="Arial"/>
                <w:strike/>
                <w:color w:val="000000"/>
                <w:szCs w:val="20"/>
                <w:lang w:val="fr-FR"/>
              </w:rPr>
              <w:t>pour</w:t>
            </w:r>
            <w:r>
              <w:rPr>
                <w:rFonts w:cs="Arial"/>
                <w:color w:val="000000"/>
                <w:szCs w:val="20"/>
                <w:lang w:val="fr-FR"/>
              </w:rPr>
              <w:t xml:space="preserve"> aide</w:t>
            </w:r>
            <w:r w:rsidRPr="001038A0">
              <w:rPr>
                <w:rFonts w:cs="Arial"/>
                <w:strike/>
                <w:color w:val="000000"/>
                <w:szCs w:val="20"/>
                <w:lang w:val="fr-FR"/>
              </w:rPr>
              <w:t>r</w:t>
            </w:r>
            <w:r>
              <w:rPr>
                <w:rFonts w:cs="Arial"/>
                <w:color w:val="000000"/>
                <w:szCs w:val="20"/>
                <w:lang w:val="fr-FR"/>
              </w:rPr>
              <w:t xml:space="preserve"> les pays à planifier </w:t>
            </w:r>
            <w:r w:rsidR="001038A0" w:rsidRPr="001038A0">
              <w:rPr>
                <w:rFonts w:cs="Arial"/>
                <w:color w:val="000000"/>
                <w:szCs w:val="20"/>
                <w:u w:val="single"/>
                <w:lang w:val="fr-FR"/>
              </w:rPr>
              <w:t>la mise</w:t>
            </w:r>
            <w:r w:rsidR="001038A0">
              <w:rPr>
                <w:rFonts w:cs="Arial"/>
                <w:color w:val="000000"/>
                <w:szCs w:val="20"/>
                <w:lang w:val="fr-FR"/>
              </w:rPr>
              <w:t xml:space="preserve"> </w:t>
            </w:r>
            <w:r w:rsidRPr="001038A0">
              <w:rPr>
                <w:rFonts w:cs="Arial"/>
                <w:strike/>
                <w:color w:val="000000"/>
                <w:szCs w:val="20"/>
                <w:lang w:val="fr-FR"/>
              </w:rPr>
              <w:t>et à mettre</w:t>
            </w:r>
            <w:r>
              <w:rPr>
                <w:rFonts w:cs="Arial"/>
                <w:color w:val="000000"/>
                <w:szCs w:val="20"/>
                <w:lang w:val="fr-FR"/>
              </w:rPr>
              <w:t xml:space="preserve"> en œuvre </w:t>
            </w:r>
            <w:r w:rsidR="001038A0" w:rsidRPr="001038A0">
              <w:rPr>
                <w:rFonts w:cs="Arial"/>
                <w:color w:val="000000"/>
                <w:szCs w:val="20"/>
                <w:u w:val="single"/>
                <w:lang w:val="fr-FR"/>
              </w:rPr>
              <w:t>des mesures</w:t>
            </w:r>
            <w:r w:rsidR="001038A0">
              <w:rPr>
                <w:rFonts w:cs="Arial"/>
                <w:color w:val="000000"/>
                <w:szCs w:val="20"/>
                <w:lang w:val="fr-FR"/>
              </w:rPr>
              <w:t xml:space="preserve"> </w:t>
            </w:r>
            <w:r w:rsidRPr="001038A0">
              <w:rPr>
                <w:rFonts w:cs="Arial"/>
                <w:strike/>
                <w:color w:val="000000"/>
                <w:szCs w:val="20"/>
                <w:lang w:val="fr-FR"/>
              </w:rPr>
              <w:t>les activités</w:t>
            </w:r>
            <w:r>
              <w:rPr>
                <w:rFonts w:cs="Arial"/>
                <w:color w:val="000000"/>
                <w:szCs w:val="20"/>
                <w:lang w:val="fr-FR"/>
              </w:rPr>
              <w:t xml:space="preserve"> de conservation </w:t>
            </w:r>
            <w:r w:rsidRPr="001038A0">
              <w:rPr>
                <w:rFonts w:cs="Arial"/>
                <w:strike/>
                <w:color w:val="000000"/>
                <w:szCs w:val="20"/>
                <w:lang w:val="fr-FR"/>
              </w:rPr>
              <w:t xml:space="preserve">et de gestion des </w:t>
            </w:r>
            <w:proofErr w:type="spellStart"/>
            <w:r w:rsidRPr="001038A0">
              <w:rPr>
                <w:rFonts w:cs="Arial"/>
                <w:strike/>
                <w:color w:val="000000"/>
                <w:szCs w:val="20"/>
                <w:lang w:val="fr-FR"/>
              </w:rPr>
              <w:t>Mobulidae</w:t>
            </w:r>
            <w:proofErr w:type="spellEnd"/>
            <w:r>
              <w:rPr>
                <w:rFonts w:cs="Arial"/>
                <w:color w:val="000000"/>
                <w:szCs w:val="20"/>
                <w:lang w:val="fr-FR"/>
              </w:rPr>
              <w:t>.</w:t>
            </w:r>
          </w:p>
          <w:p w14:paraId="737150D6" w14:textId="77777777" w:rsidR="00C256AE" w:rsidRDefault="00C256AE">
            <w:pPr>
              <w:spacing w:after="120"/>
              <w:ind w:hanging="14"/>
              <w:jc w:val="both"/>
              <w:rPr>
                <w:rFonts w:eastAsia="MS Mincho" w:cs="Arial"/>
                <w:szCs w:val="20"/>
                <w:lang w:val="fr-FR"/>
              </w:rPr>
            </w:pPr>
            <w:r>
              <w:rPr>
                <w:rFonts w:cs="Arial"/>
                <w:color w:val="000000"/>
                <w:szCs w:val="20"/>
                <w:lang w:val="fr-FR"/>
              </w:rPr>
              <w:t>Des ONG, des chercheurs et des organismes communautaires engagés sont prêts à soutenir les États de l</w:t>
            </w:r>
            <w:r>
              <w:rPr>
                <w:rFonts w:cs="Arial"/>
                <w:color w:val="000000"/>
                <w:szCs w:val="20"/>
                <w:rtl/>
                <w:lang w:val="fr-FR"/>
              </w:rPr>
              <w:t>’</w:t>
            </w:r>
            <w:r>
              <w:rPr>
                <w:rFonts w:cs="Arial"/>
                <w:color w:val="000000"/>
                <w:szCs w:val="20"/>
                <w:lang w:val="fr-FR"/>
              </w:rPr>
              <w:t xml:space="preserve">aire de répartition dans le développement, le financement et la mise en œuvre des travaux collaboratifs. </w:t>
            </w:r>
            <w:r>
              <w:rPr>
                <w:rFonts w:cs="Arial"/>
                <w:szCs w:val="20"/>
                <w:lang w:val="fr-FR"/>
              </w:rPr>
              <w:t xml:space="preserve">Avec le soutien des partenaires impliqués dans le réseau de conservation des raies </w:t>
            </w:r>
            <w:r>
              <w:rPr>
                <w:rFonts w:cs="Arial"/>
                <w:i/>
                <w:szCs w:val="20"/>
                <w:lang w:val="fr-FR"/>
              </w:rPr>
              <w:t>Manta</w:t>
            </w:r>
            <w:r>
              <w:rPr>
                <w:rFonts w:cs="Arial"/>
                <w:szCs w:val="20"/>
                <w:lang w:val="fr-FR"/>
              </w:rPr>
              <w:t xml:space="preserve"> et </w:t>
            </w:r>
            <w:proofErr w:type="spellStart"/>
            <w:r>
              <w:rPr>
                <w:rFonts w:cs="Arial"/>
                <w:i/>
                <w:szCs w:val="20"/>
                <w:lang w:val="fr-FR"/>
              </w:rPr>
              <w:t>Mobula</w:t>
            </w:r>
            <w:proofErr w:type="spellEnd"/>
            <w:r>
              <w:rPr>
                <w:rFonts w:cs="Arial"/>
                <w:szCs w:val="20"/>
                <w:lang w:val="fr-FR"/>
              </w:rPr>
              <w:t>, une base extrêmement solide a été établie afin que les États de l</w:t>
            </w:r>
            <w:r>
              <w:rPr>
                <w:rFonts w:cs="Arial"/>
                <w:szCs w:val="20"/>
                <w:rtl/>
                <w:lang w:val="fr-FR"/>
              </w:rPr>
              <w:t>’</w:t>
            </w:r>
            <w:r>
              <w:rPr>
                <w:rFonts w:cs="Arial"/>
                <w:szCs w:val="20"/>
                <w:lang w:val="fr-FR"/>
              </w:rPr>
              <w:t>aire de répartition puissent s</w:t>
            </w:r>
            <w:r>
              <w:rPr>
                <w:rFonts w:cs="Arial"/>
                <w:szCs w:val="20"/>
                <w:rtl/>
                <w:lang w:val="fr-FR"/>
              </w:rPr>
              <w:t>’</w:t>
            </w:r>
            <w:r>
              <w:rPr>
                <w:rFonts w:cs="Arial"/>
                <w:szCs w:val="20"/>
                <w:lang w:val="fr-FR"/>
              </w:rPr>
              <w:t xml:space="preserve">y appuyer pour mettre en œuvre les activités proposées. </w:t>
            </w:r>
            <w:r>
              <w:rPr>
                <w:rFonts w:cs="Arial"/>
                <w:szCs w:val="20"/>
                <w:lang w:val="fr-FR"/>
              </w:rPr>
              <w:lastRenderedPageBreak/>
              <w:t>L</w:t>
            </w:r>
            <w:r>
              <w:rPr>
                <w:rFonts w:cs="Arial"/>
                <w:szCs w:val="20"/>
                <w:rtl/>
                <w:lang w:val="fr-FR"/>
              </w:rPr>
              <w:t>’</w:t>
            </w:r>
            <w:r>
              <w:rPr>
                <w:rFonts w:cs="Arial"/>
                <w:szCs w:val="20"/>
                <w:lang w:val="fr-FR"/>
              </w:rPr>
              <w:t xml:space="preserve">appui du </w:t>
            </w:r>
            <w:proofErr w:type="spellStart"/>
            <w:r>
              <w:rPr>
                <w:rFonts w:cs="Arial"/>
                <w:szCs w:val="20"/>
                <w:lang w:val="fr-FR"/>
              </w:rPr>
              <w:t>MdE</w:t>
            </w:r>
            <w:proofErr w:type="spellEnd"/>
            <w:r>
              <w:rPr>
                <w:rFonts w:cs="Arial"/>
                <w:szCs w:val="20"/>
                <w:lang w:val="fr-FR"/>
              </w:rPr>
              <w:t xml:space="preserve"> Requins et des partenaires coopératifs sera également requis pour soutenir l</w:t>
            </w:r>
            <w:r>
              <w:rPr>
                <w:rFonts w:cs="Arial"/>
                <w:szCs w:val="20"/>
                <w:rtl/>
                <w:lang w:val="fr-FR"/>
              </w:rPr>
              <w:t>’</w:t>
            </w:r>
            <w:r>
              <w:rPr>
                <w:rFonts w:cs="Arial"/>
                <w:szCs w:val="20"/>
                <w:lang w:val="fr-FR"/>
              </w:rPr>
              <w:t>élaboration et la mise en œuvre des plans d</w:t>
            </w:r>
            <w:r>
              <w:rPr>
                <w:rFonts w:cs="Arial"/>
                <w:szCs w:val="20"/>
                <w:rtl/>
                <w:lang w:val="fr-FR"/>
              </w:rPr>
              <w:t>’</w:t>
            </w:r>
            <w:r>
              <w:rPr>
                <w:rFonts w:cs="Arial"/>
                <w:szCs w:val="20"/>
                <w:lang w:val="fr-FR"/>
              </w:rPr>
              <w:t>action.</w:t>
            </w:r>
          </w:p>
          <w:p w14:paraId="5D3719A0" w14:textId="77777777" w:rsidR="00C256AE" w:rsidRDefault="00C256AE">
            <w:pPr>
              <w:spacing w:after="120"/>
              <w:jc w:val="both"/>
              <w:rPr>
                <w:rFonts w:eastAsia="MS Mincho" w:cs="Arial"/>
                <w:color w:val="000000"/>
                <w:szCs w:val="20"/>
                <w:lang w:val="fr-FR"/>
              </w:rPr>
            </w:pPr>
            <w:r>
              <w:rPr>
                <w:rFonts w:cs="Arial"/>
                <w:color w:val="000000"/>
                <w:szCs w:val="20"/>
                <w:lang w:val="fr-FR"/>
              </w:rPr>
              <w:t>Certains États de l</w:t>
            </w:r>
            <w:r>
              <w:rPr>
                <w:rFonts w:cs="Arial"/>
                <w:color w:val="000000"/>
                <w:szCs w:val="20"/>
                <w:rtl/>
                <w:lang w:val="fr-FR"/>
              </w:rPr>
              <w:t>’</w:t>
            </w:r>
            <w:r>
              <w:rPr>
                <w:rFonts w:cs="Arial"/>
                <w:color w:val="000000"/>
                <w:szCs w:val="20"/>
                <w:lang w:val="fr-FR"/>
              </w:rPr>
              <w:t xml:space="preserve">aire de répartition ont déjà mis en place une protection nationale pour les </w:t>
            </w:r>
            <w:proofErr w:type="spellStart"/>
            <w:r>
              <w:rPr>
                <w:rFonts w:cs="Arial"/>
                <w:color w:val="000000"/>
                <w:szCs w:val="20"/>
                <w:lang w:val="fr-FR"/>
              </w:rPr>
              <w:t>Mobulidae</w:t>
            </w:r>
            <w:proofErr w:type="spellEnd"/>
            <w:r>
              <w:rPr>
                <w:rFonts w:cs="Arial"/>
                <w:color w:val="000000"/>
                <w:szCs w:val="20"/>
                <w:lang w:val="fr-FR"/>
              </w:rPr>
              <w:t>, notamment les Philippines, le Pérou, l</w:t>
            </w:r>
            <w:r>
              <w:rPr>
                <w:rFonts w:cs="Arial"/>
                <w:color w:val="000000"/>
                <w:szCs w:val="20"/>
                <w:rtl/>
                <w:lang w:val="fr-FR"/>
              </w:rPr>
              <w:t>’</w:t>
            </w:r>
            <w:r>
              <w:rPr>
                <w:rFonts w:cs="Arial"/>
                <w:color w:val="000000"/>
                <w:szCs w:val="20"/>
                <w:lang w:val="fr-FR"/>
              </w:rPr>
              <w:t>Indonésie et d</w:t>
            </w:r>
            <w:r>
              <w:rPr>
                <w:rFonts w:cs="Arial"/>
                <w:color w:val="000000"/>
                <w:szCs w:val="20"/>
                <w:rtl/>
                <w:lang w:val="fr-FR"/>
              </w:rPr>
              <w:t>’</w:t>
            </w:r>
            <w:r>
              <w:rPr>
                <w:rFonts w:cs="Arial"/>
                <w:color w:val="000000"/>
                <w:szCs w:val="20"/>
                <w:lang w:val="fr-FR"/>
              </w:rPr>
              <w:t>autres, et un travail collaboratif a déjà été entrepris avec des ONG et des scientifiques sur le terrain pour soutenir les communautés touchées et la mise en œuvre. Les jalons ont été posés, mais une compréhension, une planification et un soutien supplémentaires de ces États de l</w:t>
            </w:r>
            <w:r>
              <w:rPr>
                <w:rFonts w:cs="Arial"/>
                <w:color w:val="000000"/>
                <w:szCs w:val="20"/>
                <w:rtl/>
                <w:lang w:val="fr-FR"/>
              </w:rPr>
              <w:t>’</w:t>
            </w:r>
            <w:r>
              <w:rPr>
                <w:rFonts w:cs="Arial"/>
                <w:color w:val="000000"/>
                <w:szCs w:val="20"/>
                <w:lang w:val="fr-FR"/>
              </w:rPr>
              <w:t xml:space="preserve">aire de répartition sont nécessaires pour aider les communautés à se départir de la pêche des </w:t>
            </w:r>
            <w:proofErr w:type="spellStart"/>
            <w:r>
              <w:rPr>
                <w:rFonts w:cs="Arial"/>
                <w:color w:val="000000"/>
                <w:szCs w:val="20"/>
                <w:lang w:val="fr-FR"/>
              </w:rPr>
              <w:t>Mobulidae</w:t>
            </w:r>
            <w:proofErr w:type="spellEnd"/>
            <w:r>
              <w:rPr>
                <w:rFonts w:cs="Arial"/>
                <w:color w:val="000000"/>
                <w:szCs w:val="20"/>
                <w:lang w:val="fr-FR"/>
              </w:rPr>
              <w:t>.</w:t>
            </w:r>
          </w:p>
        </w:tc>
      </w:tr>
      <w:tr w:rsidR="00C256AE" w:rsidRPr="00D25929" w14:paraId="467BF74D" w14:textId="77777777" w:rsidTr="007B6903">
        <w:tc>
          <w:tcPr>
            <w:tcW w:w="1696" w:type="dxa"/>
            <w:tcBorders>
              <w:top w:val="single" w:sz="4" w:space="0" w:color="auto"/>
              <w:left w:val="single" w:sz="4" w:space="0" w:color="auto"/>
              <w:bottom w:val="single" w:sz="4" w:space="0" w:color="auto"/>
              <w:right w:val="single" w:sz="4" w:space="0" w:color="auto"/>
            </w:tcBorders>
          </w:tcPr>
          <w:p w14:paraId="7733F404" w14:textId="77777777" w:rsidR="00C256AE" w:rsidRDefault="00C256AE">
            <w:pPr>
              <w:spacing w:before="40" w:after="40"/>
              <w:rPr>
                <w:rFonts w:eastAsia="MS Mincho" w:cs="Arial"/>
                <w:b/>
                <w:szCs w:val="20"/>
                <w:lang w:val="fr-FR"/>
              </w:rPr>
            </w:pPr>
            <w:r>
              <w:rPr>
                <w:rFonts w:cs="Arial"/>
                <w:b/>
                <w:lang w:val="fr-FR"/>
              </w:rPr>
              <w:lastRenderedPageBreak/>
              <w:t>Probabilité de réussite</w:t>
            </w:r>
          </w:p>
          <w:p w14:paraId="1F252ED2" w14:textId="77777777" w:rsidR="00C256AE" w:rsidRDefault="00C256AE">
            <w:pPr>
              <w:spacing w:before="40" w:after="40"/>
              <w:rPr>
                <w:rFonts w:eastAsia="MS Mincho" w:cs="Arial"/>
                <w:b/>
                <w:i/>
                <w:szCs w:val="20"/>
                <w:lang w:val="fr-FR"/>
              </w:rPr>
            </w:pPr>
          </w:p>
        </w:tc>
        <w:tc>
          <w:tcPr>
            <w:tcW w:w="7934" w:type="dxa"/>
            <w:tcBorders>
              <w:top w:val="single" w:sz="4" w:space="0" w:color="auto"/>
              <w:left w:val="single" w:sz="4" w:space="0" w:color="auto"/>
              <w:bottom w:val="single" w:sz="4" w:space="0" w:color="auto"/>
              <w:right w:val="single" w:sz="4" w:space="0" w:color="auto"/>
            </w:tcBorders>
            <w:hideMark/>
          </w:tcPr>
          <w:p w14:paraId="70820162" w14:textId="77777777" w:rsidR="00C256AE" w:rsidRDefault="001038A0">
            <w:pPr>
              <w:spacing w:before="40" w:after="40"/>
              <w:jc w:val="both"/>
              <w:rPr>
                <w:rFonts w:eastAsia="MS Mincho" w:cs="Arial"/>
                <w:color w:val="000000"/>
                <w:szCs w:val="20"/>
                <w:lang w:val="fr-FR"/>
              </w:rPr>
            </w:pPr>
            <w:r w:rsidRPr="001038A0">
              <w:rPr>
                <w:rFonts w:cs="Arial"/>
                <w:color w:val="000000"/>
                <w:szCs w:val="20"/>
                <w:u w:val="single"/>
                <w:lang w:val="fr-FR"/>
              </w:rPr>
              <w:t xml:space="preserve">La stratégie mondiale et le Plan d’action pour la conservation des raies du genre </w:t>
            </w:r>
            <w:proofErr w:type="spellStart"/>
            <w:r w:rsidRPr="001038A0">
              <w:rPr>
                <w:rFonts w:cs="Arial"/>
                <w:color w:val="000000"/>
                <w:szCs w:val="20"/>
                <w:u w:val="single"/>
                <w:lang w:val="fr-FR"/>
              </w:rPr>
              <w:t>mobula</w:t>
            </w:r>
            <w:proofErr w:type="spellEnd"/>
            <w:r w:rsidRPr="001038A0">
              <w:rPr>
                <w:rFonts w:cs="Arial"/>
                <w:color w:val="000000"/>
                <w:szCs w:val="20"/>
                <w:u w:val="single"/>
                <w:lang w:val="fr-FR"/>
              </w:rPr>
              <w:t xml:space="preserve"> fournissent</w:t>
            </w:r>
            <w:r>
              <w:rPr>
                <w:rFonts w:cs="Arial"/>
                <w:color w:val="000000"/>
                <w:szCs w:val="20"/>
                <w:lang w:val="fr-FR"/>
              </w:rPr>
              <w:t xml:space="preserve"> </w:t>
            </w:r>
            <w:r w:rsidR="00C256AE" w:rsidRPr="001038A0">
              <w:rPr>
                <w:rFonts w:cs="Arial"/>
                <w:strike/>
                <w:color w:val="000000"/>
                <w:szCs w:val="20"/>
                <w:lang w:val="fr-FR"/>
              </w:rPr>
              <w:t xml:space="preserve">Le Réseau de conservation des raies </w:t>
            </w:r>
            <w:r w:rsidR="00C256AE" w:rsidRPr="001038A0">
              <w:rPr>
                <w:rFonts w:cs="Arial"/>
                <w:i/>
                <w:strike/>
                <w:color w:val="000000"/>
                <w:szCs w:val="20"/>
                <w:lang w:val="fr-FR"/>
              </w:rPr>
              <w:t>Manta</w:t>
            </w:r>
            <w:r w:rsidR="00C256AE" w:rsidRPr="001038A0">
              <w:rPr>
                <w:rFonts w:cs="Arial"/>
                <w:strike/>
                <w:color w:val="000000"/>
                <w:szCs w:val="20"/>
                <w:lang w:val="fr-FR"/>
              </w:rPr>
              <w:t xml:space="preserve"> et </w:t>
            </w:r>
            <w:proofErr w:type="spellStart"/>
            <w:r w:rsidR="00C256AE" w:rsidRPr="001038A0">
              <w:rPr>
                <w:rFonts w:cs="Arial"/>
                <w:i/>
                <w:strike/>
                <w:color w:val="000000"/>
                <w:szCs w:val="20"/>
                <w:lang w:val="fr-FR"/>
              </w:rPr>
              <w:t>Mobula</w:t>
            </w:r>
            <w:proofErr w:type="spellEnd"/>
            <w:r w:rsidR="00C256AE" w:rsidRPr="001038A0">
              <w:rPr>
                <w:rFonts w:cs="Arial"/>
                <w:strike/>
                <w:color w:val="000000"/>
                <w:szCs w:val="20"/>
                <w:lang w:val="fr-FR"/>
              </w:rPr>
              <w:t xml:space="preserve"> a défini</w:t>
            </w:r>
            <w:r w:rsidR="00C256AE">
              <w:rPr>
                <w:rFonts w:cs="Arial"/>
                <w:color w:val="000000"/>
                <w:szCs w:val="20"/>
                <w:lang w:val="fr-FR"/>
              </w:rPr>
              <w:t xml:space="preserve"> des directives et des actions </w:t>
            </w:r>
            <w:r>
              <w:rPr>
                <w:rFonts w:cs="Arial"/>
                <w:color w:val="000000"/>
                <w:szCs w:val="20"/>
                <w:lang w:val="fr-FR"/>
              </w:rPr>
              <w:t xml:space="preserve">claires </w:t>
            </w:r>
            <w:r w:rsidR="00C256AE" w:rsidRPr="001038A0">
              <w:rPr>
                <w:rFonts w:cs="Arial"/>
                <w:strike/>
                <w:color w:val="000000"/>
                <w:szCs w:val="20"/>
                <w:lang w:val="fr-FR"/>
              </w:rPr>
              <w:t>requises, et</w:t>
            </w:r>
            <w:r w:rsidR="00C256AE">
              <w:rPr>
                <w:rFonts w:cs="Arial"/>
                <w:color w:val="000000"/>
                <w:szCs w:val="20"/>
                <w:lang w:val="fr-FR"/>
              </w:rPr>
              <w:t xml:space="preserve"> </w:t>
            </w:r>
            <w:proofErr w:type="spellStart"/>
            <w:r w:rsidRPr="001038A0">
              <w:rPr>
                <w:rFonts w:cs="Arial"/>
                <w:color w:val="000000"/>
                <w:szCs w:val="20"/>
                <w:u w:val="single"/>
                <w:lang w:val="fr-FR"/>
              </w:rPr>
              <w:t>L</w:t>
            </w:r>
            <w:r w:rsidR="00C256AE" w:rsidRPr="001038A0">
              <w:rPr>
                <w:rFonts w:cs="Arial"/>
                <w:strike/>
                <w:color w:val="000000"/>
                <w:szCs w:val="20"/>
                <w:lang w:val="fr-FR"/>
              </w:rPr>
              <w:t>l</w:t>
            </w:r>
            <w:r w:rsidR="00C256AE">
              <w:rPr>
                <w:rFonts w:cs="Arial"/>
                <w:color w:val="000000"/>
                <w:szCs w:val="20"/>
                <w:lang w:val="fr-FR"/>
              </w:rPr>
              <w:t>es</w:t>
            </w:r>
            <w:proofErr w:type="spellEnd"/>
            <w:r w:rsidR="00C256AE">
              <w:rPr>
                <w:rFonts w:cs="Arial"/>
                <w:color w:val="000000"/>
                <w:szCs w:val="20"/>
                <w:lang w:val="fr-FR"/>
              </w:rPr>
              <w:t xml:space="preserve"> activités proposées sont soutenues par des ONG, des chercheurs et des organismes communautaires engagés. S</w:t>
            </w:r>
            <w:r w:rsidR="00C256AE">
              <w:rPr>
                <w:rFonts w:cs="Arial"/>
                <w:color w:val="000000"/>
                <w:szCs w:val="20"/>
                <w:rtl/>
                <w:lang w:val="fr-FR"/>
              </w:rPr>
              <w:t>’</w:t>
            </w:r>
            <w:r w:rsidR="00C256AE">
              <w:rPr>
                <w:rFonts w:cs="Arial"/>
                <w:color w:val="000000"/>
                <w:szCs w:val="20"/>
                <w:lang w:val="fr-FR"/>
              </w:rPr>
              <w:t>attaquer au problème lié aux moyens de subsistance grâce à des mesures concertées jettera les bases d</w:t>
            </w:r>
            <w:r w:rsidR="00C256AE">
              <w:rPr>
                <w:rFonts w:cs="Arial"/>
                <w:color w:val="000000"/>
                <w:szCs w:val="20"/>
                <w:rtl/>
                <w:lang w:val="fr-FR"/>
              </w:rPr>
              <w:t>’</w:t>
            </w:r>
            <w:r w:rsidR="00C256AE">
              <w:rPr>
                <w:rFonts w:cs="Arial"/>
                <w:color w:val="000000"/>
                <w:szCs w:val="20"/>
                <w:lang w:val="fr-FR"/>
              </w:rPr>
              <w:t>une mise en œuvre réussie des initiatives et intégrera les communautés en qualité de partenaires pour assurer la durabilité. Aucun facteur de risque susceptible de compromettre de manière significative le succès des activités proposées n</w:t>
            </w:r>
            <w:r w:rsidR="00C256AE">
              <w:rPr>
                <w:rFonts w:cs="Arial"/>
                <w:color w:val="000000"/>
                <w:szCs w:val="20"/>
                <w:rtl/>
                <w:lang w:val="fr-FR"/>
              </w:rPr>
              <w:t>’</w:t>
            </w:r>
            <w:r w:rsidR="00C256AE">
              <w:rPr>
                <w:rFonts w:cs="Arial"/>
                <w:color w:val="000000"/>
                <w:szCs w:val="20"/>
                <w:lang w:val="fr-FR"/>
              </w:rPr>
              <w:t>a été identifié.</w:t>
            </w:r>
          </w:p>
        </w:tc>
      </w:tr>
      <w:tr w:rsidR="00C256AE" w:rsidRPr="00D25929" w14:paraId="0EFA1592" w14:textId="77777777" w:rsidTr="007B6903">
        <w:tc>
          <w:tcPr>
            <w:tcW w:w="1696" w:type="dxa"/>
            <w:tcBorders>
              <w:top w:val="single" w:sz="4" w:space="0" w:color="auto"/>
              <w:left w:val="single" w:sz="4" w:space="0" w:color="auto"/>
              <w:bottom w:val="single" w:sz="4" w:space="0" w:color="auto"/>
              <w:right w:val="single" w:sz="4" w:space="0" w:color="auto"/>
            </w:tcBorders>
          </w:tcPr>
          <w:p w14:paraId="1CCB11A0" w14:textId="77777777" w:rsidR="00C256AE" w:rsidRDefault="00C256AE">
            <w:pPr>
              <w:spacing w:before="40" w:after="40"/>
              <w:rPr>
                <w:rFonts w:eastAsia="MS Mincho" w:cs="Arial"/>
                <w:b/>
                <w:szCs w:val="20"/>
                <w:lang w:val="fr-FR"/>
              </w:rPr>
            </w:pPr>
            <w:r>
              <w:rPr>
                <w:rFonts w:cs="Arial"/>
                <w:b/>
                <w:lang w:val="fr-FR"/>
              </w:rPr>
              <w:t>Ampleur de l</w:t>
            </w:r>
            <w:r>
              <w:rPr>
                <w:rFonts w:cs="Arial"/>
                <w:b/>
                <w:rtl/>
                <w:lang w:val="fr-FR"/>
              </w:rPr>
              <w:t>’</w:t>
            </w:r>
            <w:r>
              <w:rPr>
                <w:rFonts w:cs="Arial"/>
                <w:b/>
                <w:lang w:val="fr-FR"/>
              </w:rPr>
              <w:t>impact potentiel</w:t>
            </w:r>
          </w:p>
          <w:p w14:paraId="356FF9FF" w14:textId="77777777" w:rsidR="00C256AE" w:rsidRDefault="00C256AE">
            <w:pPr>
              <w:spacing w:before="40" w:after="40"/>
              <w:rPr>
                <w:rFonts w:eastAsia="MS Mincho" w:cs="Arial"/>
                <w:b/>
                <w:i/>
                <w:szCs w:val="20"/>
                <w:lang w:val="fr-FR"/>
              </w:rPr>
            </w:pPr>
          </w:p>
        </w:tc>
        <w:tc>
          <w:tcPr>
            <w:tcW w:w="7934" w:type="dxa"/>
            <w:tcBorders>
              <w:top w:val="single" w:sz="4" w:space="0" w:color="auto"/>
              <w:left w:val="single" w:sz="4" w:space="0" w:color="auto"/>
              <w:bottom w:val="single" w:sz="4" w:space="0" w:color="auto"/>
              <w:right w:val="single" w:sz="4" w:space="0" w:color="auto"/>
            </w:tcBorders>
          </w:tcPr>
          <w:p w14:paraId="23D6816F" w14:textId="77777777" w:rsidR="00C256AE" w:rsidRPr="001038A0" w:rsidRDefault="00C256AE">
            <w:pPr>
              <w:jc w:val="both"/>
              <w:rPr>
                <w:rFonts w:eastAsia="Times New Roman" w:cs="Arial"/>
                <w:color w:val="222222"/>
                <w:szCs w:val="20"/>
                <w:lang w:val="fr-FR"/>
              </w:rPr>
            </w:pPr>
            <w:r>
              <w:rPr>
                <w:rFonts w:cs="Arial"/>
                <w:color w:val="222222"/>
                <w:szCs w:val="20"/>
                <w:lang w:val="fr-FR"/>
              </w:rPr>
              <w:t>L</w:t>
            </w:r>
            <w:r>
              <w:rPr>
                <w:rFonts w:cs="Arial"/>
                <w:color w:val="222222"/>
                <w:szCs w:val="20"/>
                <w:rtl/>
                <w:lang w:val="fr-FR"/>
              </w:rPr>
              <w:t>’</w:t>
            </w:r>
            <w:r>
              <w:rPr>
                <w:rFonts w:cs="Arial"/>
                <w:color w:val="222222"/>
                <w:szCs w:val="20"/>
                <w:lang w:val="fr-FR"/>
              </w:rPr>
              <w:t xml:space="preserve">implication des communautés dans les activités de </w:t>
            </w:r>
            <w:proofErr w:type="spellStart"/>
            <w:r>
              <w:rPr>
                <w:rFonts w:cs="Arial"/>
                <w:color w:val="222222"/>
                <w:szCs w:val="20"/>
                <w:lang w:val="fr-FR"/>
              </w:rPr>
              <w:t>co-gestion</w:t>
            </w:r>
            <w:proofErr w:type="spellEnd"/>
            <w:r>
              <w:rPr>
                <w:rFonts w:cs="Arial"/>
                <w:color w:val="222222"/>
                <w:szCs w:val="20"/>
                <w:lang w:val="fr-FR"/>
              </w:rPr>
              <w:t xml:space="preserve"> et de planification liées à la mise en œuvre permet de s</w:t>
            </w:r>
            <w:r>
              <w:rPr>
                <w:rFonts w:cs="Arial"/>
                <w:color w:val="222222"/>
                <w:szCs w:val="20"/>
                <w:rtl/>
                <w:lang w:val="fr-FR"/>
              </w:rPr>
              <w:t>’</w:t>
            </w:r>
            <w:r>
              <w:rPr>
                <w:rFonts w:cs="Arial"/>
                <w:color w:val="222222"/>
                <w:szCs w:val="20"/>
                <w:lang w:val="fr-FR"/>
              </w:rPr>
              <w:t>assurer que les stratégies de protection seront efficaces et réalistes. Cette mesure profite à tous les États de l</w:t>
            </w:r>
            <w:r>
              <w:rPr>
                <w:rFonts w:cs="Arial"/>
                <w:color w:val="222222"/>
                <w:szCs w:val="20"/>
                <w:rtl/>
                <w:lang w:val="fr-FR"/>
              </w:rPr>
              <w:t>’</w:t>
            </w:r>
            <w:r>
              <w:rPr>
                <w:rFonts w:cs="Arial"/>
                <w:color w:val="222222"/>
                <w:szCs w:val="20"/>
                <w:lang w:val="fr-FR"/>
              </w:rPr>
              <w:t xml:space="preserve">aire de répartition où les communautés côtières dépendent des pêches des </w:t>
            </w:r>
            <w:proofErr w:type="spellStart"/>
            <w:r>
              <w:rPr>
                <w:rFonts w:cs="Arial"/>
                <w:color w:val="222222"/>
                <w:szCs w:val="20"/>
                <w:lang w:val="fr-FR"/>
              </w:rPr>
              <w:t>Mobulidae</w:t>
            </w:r>
            <w:proofErr w:type="spellEnd"/>
            <w:r>
              <w:rPr>
                <w:rFonts w:cs="Arial"/>
                <w:color w:val="222222"/>
                <w:szCs w:val="20"/>
                <w:lang w:val="fr-FR"/>
              </w:rPr>
              <w:t>.</w:t>
            </w:r>
          </w:p>
          <w:p w14:paraId="773031F9" w14:textId="77777777" w:rsidR="00C256AE" w:rsidRPr="001038A0" w:rsidRDefault="00C256AE" w:rsidP="001038A0">
            <w:pPr>
              <w:jc w:val="both"/>
              <w:rPr>
                <w:rFonts w:cs="Arial"/>
                <w:color w:val="222222"/>
                <w:szCs w:val="20"/>
                <w:lang w:val="fr-FR"/>
              </w:rPr>
            </w:pPr>
            <w:r>
              <w:rPr>
                <w:rFonts w:cs="Arial"/>
                <w:color w:val="222222"/>
                <w:szCs w:val="20"/>
                <w:lang w:val="fr-FR"/>
              </w:rPr>
              <w:t>Les actions proposées dans le présent document augmenteront également la compréhension et la quantité de données scientifiques sur les captures et les espèces fournies par les communautés.</w:t>
            </w:r>
          </w:p>
        </w:tc>
      </w:tr>
      <w:tr w:rsidR="00C256AE" w:rsidRPr="00D25929" w14:paraId="760C23EF" w14:textId="77777777" w:rsidTr="007B6903">
        <w:tc>
          <w:tcPr>
            <w:tcW w:w="1696" w:type="dxa"/>
            <w:tcBorders>
              <w:top w:val="single" w:sz="4" w:space="0" w:color="auto"/>
              <w:left w:val="single" w:sz="4" w:space="0" w:color="auto"/>
              <w:bottom w:val="single" w:sz="4" w:space="0" w:color="auto"/>
              <w:right w:val="single" w:sz="4" w:space="0" w:color="auto"/>
            </w:tcBorders>
          </w:tcPr>
          <w:p w14:paraId="2B1A3C1C" w14:textId="77777777" w:rsidR="00C256AE" w:rsidRDefault="00C256AE">
            <w:pPr>
              <w:spacing w:before="40" w:after="40"/>
              <w:rPr>
                <w:rFonts w:eastAsia="MS Mincho" w:cs="Arial"/>
                <w:b/>
                <w:szCs w:val="20"/>
                <w:lang w:val="fr-FR"/>
              </w:rPr>
            </w:pPr>
            <w:r>
              <w:rPr>
                <w:rFonts w:cs="Arial"/>
                <w:b/>
                <w:lang w:val="fr-FR"/>
              </w:rPr>
              <w:t>Rapport coût-efficacité</w:t>
            </w:r>
          </w:p>
          <w:p w14:paraId="2880CF3F" w14:textId="77777777" w:rsidR="00C256AE" w:rsidRDefault="00C256AE">
            <w:pPr>
              <w:spacing w:before="40" w:after="40"/>
              <w:rPr>
                <w:rFonts w:eastAsia="MS Mincho" w:cs="Arial"/>
                <w:b/>
                <w:i/>
                <w:szCs w:val="20"/>
                <w:lang w:val="fr-FR"/>
              </w:rPr>
            </w:pPr>
          </w:p>
        </w:tc>
        <w:tc>
          <w:tcPr>
            <w:tcW w:w="7934" w:type="dxa"/>
            <w:tcBorders>
              <w:top w:val="single" w:sz="4" w:space="0" w:color="auto"/>
              <w:left w:val="single" w:sz="4" w:space="0" w:color="auto"/>
              <w:bottom w:val="single" w:sz="4" w:space="0" w:color="auto"/>
              <w:right w:val="single" w:sz="4" w:space="0" w:color="auto"/>
            </w:tcBorders>
          </w:tcPr>
          <w:p w14:paraId="709B6BE4" w14:textId="77777777" w:rsidR="00C256AE" w:rsidRDefault="00C256AE">
            <w:pPr>
              <w:spacing w:before="40" w:after="40"/>
              <w:jc w:val="both"/>
              <w:rPr>
                <w:rFonts w:eastAsia="MS Mincho" w:cs="Arial"/>
                <w:color w:val="000000"/>
                <w:szCs w:val="20"/>
                <w:lang w:val="fr-FR"/>
              </w:rPr>
            </w:pPr>
            <w:r>
              <w:rPr>
                <w:rFonts w:cs="Arial"/>
                <w:color w:val="000000"/>
                <w:szCs w:val="20"/>
                <w:lang w:val="fr-FR"/>
              </w:rPr>
              <w:t>Les coûts associés à l</w:t>
            </w:r>
            <w:r>
              <w:rPr>
                <w:rFonts w:cs="Arial"/>
                <w:color w:val="000000"/>
                <w:szCs w:val="20"/>
                <w:rtl/>
                <w:lang w:val="fr-FR"/>
              </w:rPr>
              <w:t>’</w:t>
            </w:r>
            <w:r>
              <w:rPr>
                <w:rFonts w:cs="Arial"/>
                <w:color w:val="000000"/>
                <w:szCs w:val="20"/>
                <w:lang w:val="fr-FR"/>
              </w:rPr>
              <w:t>examen de la Stratégie et à l</w:t>
            </w:r>
            <w:r>
              <w:rPr>
                <w:rFonts w:cs="Arial"/>
                <w:color w:val="000000"/>
                <w:szCs w:val="20"/>
                <w:rtl/>
                <w:lang w:val="fr-FR"/>
              </w:rPr>
              <w:t>’</w:t>
            </w:r>
            <w:r>
              <w:rPr>
                <w:rFonts w:cs="Arial"/>
                <w:color w:val="000000"/>
                <w:szCs w:val="20"/>
                <w:lang w:val="fr-FR"/>
              </w:rPr>
              <w:t xml:space="preserve">identification des </w:t>
            </w:r>
            <w:r w:rsidRPr="001038A0">
              <w:rPr>
                <w:rFonts w:cs="Arial"/>
                <w:strike/>
                <w:color w:val="000000"/>
                <w:szCs w:val="20"/>
                <w:lang w:val="fr-FR"/>
              </w:rPr>
              <w:t>objectifs et</w:t>
            </w:r>
            <w:r>
              <w:rPr>
                <w:rFonts w:cs="Arial"/>
                <w:color w:val="000000"/>
                <w:szCs w:val="20"/>
                <w:lang w:val="fr-FR"/>
              </w:rPr>
              <w:t xml:space="preserve"> des activités qui peuvent être mis en œuvre par les Parties sont minimes. Les coûts de la réalisation d</w:t>
            </w:r>
            <w:r>
              <w:rPr>
                <w:rFonts w:cs="Arial"/>
                <w:color w:val="000000"/>
                <w:szCs w:val="20"/>
                <w:rtl/>
                <w:lang w:val="fr-FR"/>
              </w:rPr>
              <w:t>’</w:t>
            </w:r>
            <w:r>
              <w:rPr>
                <w:rFonts w:cs="Arial"/>
                <w:color w:val="000000"/>
                <w:szCs w:val="20"/>
                <w:lang w:val="fr-FR"/>
              </w:rPr>
              <w:t>enquêtes socioéconomiques et du développement de sources de revenus alternatives dans les communautés varieront en fonction du lieu. Cependant, les avantages l</w:t>
            </w:r>
            <w:r>
              <w:rPr>
                <w:rFonts w:cs="Arial"/>
                <w:color w:val="000000"/>
                <w:szCs w:val="20"/>
                <w:rtl/>
                <w:lang w:val="fr-FR"/>
              </w:rPr>
              <w:t>’</w:t>
            </w:r>
            <w:r>
              <w:rPr>
                <w:rFonts w:cs="Arial"/>
                <w:color w:val="000000"/>
                <w:szCs w:val="20"/>
                <w:lang w:val="fr-FR"/>
              </w:rPr>
              <w:t>emportent de loin sur les coûts liés à la mise en œuvre d</w:t>
            </w:r>
            <w:r>
              <w:rPr>
                <w:rFonts w:cs="Arial"/>
                <w:color w:val="000000"/>
                <w:szCs w:val="20"/>
                <w:rtl/>
                <w:lang w:val="fr-FR"/>
              </w:rPr>
              <w:t>’</w:t>
            </w:r>
            <w:r>
              <w:rPr>
                <w:rFonts w:cs="Arial"/>
                <w:color w:val="000000"/>
                <w:szCs w:val="20"/>
                <w:lang w:val="fr-FR"/>
              </w:rPr>
              <w:t>initiatives qui ne sont pas efficaces. Les dépenses liées au partage des connaissances dans le cadre de l’Action 4 proposée sont minimes si les activités sont rattachées à des forums et à des conférences régionaux ou nationaux.</w:t>
            </w:r>
          </w:p>
          <w:p w14:paraId="1586F906" w14:textId="77777777" w:rsidR="00C256AE" w:rsidRDefault="00C256AE">
            <w:pPr>
              <w:spacing w:before="40" w:after="40"/>
              <w:jc w:val="both"/>
              <w:rPr>
                <w:rFonts w:eastAsia="MS Mincho" w:cs="Arial"/>
                <w:color w:val="0000FF"/>
                <w:szCs w:val="20"/>
                <w:highlight w:val="yellow"/>
                <w:lang w:val="fr-FR"/>
              </w:rPr>
            </w:pPr>
            <w:r>
              <w:rPr>
                <w:rFonts w:cs="Arial"/>
                <w:color w:val="000000"/>
                <w:szCs w:val="20"/>
                <w:lang w:val="fr-FR"/>
              </w:rPr>
              <w:t>Des fonds sont requis pour mener les études socioéconomiques de base recommandées par les experts et pour développer et mettre à l</w:t>
            </w:r>
            <w:r>
              <w:rPr>
                <w:rFonts w:cs="Arial"/>
                <w:color w:val="000000"/>
                <w:szCs w:val="20"/>
                <w:rtl/>
                <w:lang w:val="fr-FR"/>
              </w:rPr>
              <w:t>’</w:t>
            </w:r>
            <w:r>
              <w:rPr>
                <w:rFonts w:cs="Arial"/>
                <w:color w:val="000000"/>
                <w:szCs w:val="20"/>
                <w:lang w:val="fr-FR"/>
              </w:rPr>
              <w:t>essai des moyens de subsistance alternatifs durables dans les communautés touchées. Un financement sera également nécessaire pour renforcer les capacités des membres de la communauté à faciliter la transition vers d</w:t>
            </w:r>
            <w:r>
              <w:rPr>
                <w:rFonts w:cs="Arial"/>
                <w:color w:val="000000"/>
                <w:szCs w:val="20"/>
                <w:rtl/>
                <w:lang w:val="fr-FR"/>
              </w:rPr>
              <w:t>’</w:t>
            </w:r>
            <w:r>
              <w:rPr>
                <w:rFonts w:cs="Arial"/>
                <w:color w:val="000000"/>
                <w:szCs w:val="20"/>
                <w:lang w:val="fr-FR"/>
              </w:rPr>
              <w:t>autres moyens de subsistance. L</w:t>
            </w:r>
            <w:r>
              <w:rPr>
                <w:rFonts w:cs="Arial"/>
                <w:color w:val="000000"/>
                <w:szCs w:val="20"/>
                <w:rtl/>
                <w:lang w:val="fr-FR"/>
              </w:rPr>
              <w:t>’</w:t>
            </w:r>
            <w:r>
              <w:rPr>
                <w:rFonts w:cs="Arial"/>
                <w:color w:val="000000"/>
                <w:szCs w:val="20"/>
                <w:lang w:val="fr-FR"/>
              </w:rPr>
              <w:t>accès au capital, aux subventions ou aux prêts à long terme pour promouvoir les nouvelles sources de revenus alternatives est également fondamental.</w:t>
            </w:r>
            <w:r>
              <w:rPr>
                <w:rFonts w:cs="Arial"/>
                <w:color w:val="0000FF"/>
                <w:szCs w:val="20"/>
                <w:highlight w:val="yellow"/>
                <w:lang w:val="fr-FR"/>
              </w:rPr>
              <w:t xml:space="preserve"> </w:t>
            </w:r>
          </w:p>
        </w:tc>
      </w:tr>
      <w:tr w:rsidR="00C256AE" w14:paraId="78EB4A35" w14:textId="77777777" w:rsidTr="007B6903">
        <w:tc>
          <w:tcPr>
            <w:tcW w:w="1696" w:type="dxa"/>
            <w:tcBorders>
              <w:top w:val="single" w:sz="4" w:space="0" w:color="auto"/>
              <w:left w:val="single" w:sz="4" w:space="0" w:color="auto"/>
              <w:bottom w:val="single" w:sz="4" w:space="0" w:color="auto"/>
              <w:right w:val="single" w:sz="4" w:space="0" w:color="auto"/>
            </w:tcBorders>
          </w:tcPr>
          <w:p w14:paraId="4ACB6FF9" w14:textId="77777777" w:rsidR="00C256AE" w:rsidRDefault="00C256AE">
            <w:pPr>
              <w:outlineLvl w:val="0"/>
              <w:rPr>
                <w:rFonts w:eastAsia="Times New Roman" w:cs="Arial"/>
                <w:b/>
                <w:szCs w:val="20"/>
                <w:lang w:val="fr-FR"/>
              </w:rPr>
            </w:pPr>
            <w:r>
              <w:rPr>
                <w:rFonts w:cs="Arial"/>
                <w:b/>
                <w:szCs w:val="20"/>
                <w:lang w:val="fr-FR"/>
              </w:rPr>
              <w:t>Références</w:t>
            </w:r>
          </w:p>
          <w:p w14:paraId="79938FE0" w14:textId="77777777" w:rsidR="00C256AE" w:rsidRDefault="00C256AE">
            <w:pPr>
              <w:spacing w:before="40" w:after="40"/>
              <w:rPr>
                <w:rFonts w:cs="Arial"/>
                <w:b/>
                <w:szCs w:val="20"/>
                <w:lang w:val="fr-FR"/>
              </w:rPr>
            </w:pPr>
          </w:p>
        </w:tc>
        <w:tc>
          <w:tcPr>
            <w:tcW w:w="7934" w:type="dxa"/>
            <w:tcBorders>
              <w:top w:val="single" w:sz="4" w:space="0" w:color="auto"/>
              <w:left w:val="single" w:sz="4" w:space="0" w:color="auto"/>
              <w:bottom w:val="single" w:sz="4" w:space="0" w:color="auto"/>
              <w:right w:val="single" w:sz="4" w:space="0" w:color="auto"/>
            </w:tcBorders>
          </w:tcPr>
          <w:p w14:paraId="2D037E36" w14:textId="77777777" w:rsidR="00C256AE" w:rsidRPr="001038A0" w:rsidRDefault="00C256AE">
            <w:pPr>
              <w:ind w:left="567" w:hanging="567"/>
              <w:rPr>
                <w:rFonts w:eastAsia="MS Mincho" w:cs="Arial"/>
                <w:szCs w:val="20"/>
              </w:rPr>
            </w:pPr>
            <w:r w:rsidRPr="001038A0">
              <w:rPr>
                <w:rFonts w:cs="Arial"/>
                <w:szCs w:val="20"/>
              </w:rPr>
              <w:t>Allison E, Ellis F. 2001. The Livelihoods Approach and Management of Small-Scale Fisheries. Marine Policy, 25, 377-388.</w:t>
            </w:r>
          </w:p>
          <w:p w14:paraId="7A0D9E94" w14:textId="77777777" w:rsidR="00C256AE" w:rsidRPr="001038A0" w:rsidRDefault="00C256AE">
            <w:pPr>
              <w:ind w:left="567" w:hanging="567"/>
              <w:rPr>
                <w:rFonts w:eastAsia="MS Mincho" w:cs="Arial"/>
                <w:szCs w:val="20"/>
              </w:rPr>
            </w:pPr>
            <w:r w:rsidRPr="001038A0">
              <w:rPr>
                <w:rFonts w:cs="Arial"/>
                <w:szCs w:val="20"/>
              </w:rPr>
              <w:t xml:space="preserve">Ayala. 2014. First assessment of </w:t>
            </w:r>
            <w:proofErr w:type="spellStart"/>
            <w:r w:rsidRPr="001038A0">
              <w:rPr>
                <w:rFonts w:cs="Arial"/>
                <w:szCs w:val="20"/>
              </w:rPr>
              <w:t>Mobulid</w:t>
            </w:r>
            <w:proofErr w:type="spellEnd"/>
            <w:r w:rsidRPr="001038A0">
              <w:rPr>
                <w:rFonts w:cs="Arial"/>
                <w:szCs w:val="20"/>
              </w:rPr>
              <w:t xml:space="preserve"> </w:t>
            </w:r>
            <w:proofErr w:type="gramStart"/>
            <w:r w:rsidRPr="001038A0">
              <w:rPr>
                <w:rFonts w:cs="Arial"/>
                <w:szCs w:val="20"/>
              </w:rPr>
              <w:t>rays</w:t>
            </w:r>
            <w:proofErr w:type="gramEnd"/>
            <w:r w:rsidRPr="001038A0">
              <w:rPr>
                <w:rFonts w:cs="Arial"/>
                <w:szCs w:val="20"/>
              </w:rPr>
              <w:t xml:space="preserve"> fishery in Peru. </w:t>
            </w:r>
            <w:proofErr w:type="spellStart"/>
            <w:r w:rsidRPr="001038A0">
              <w:rPr>
                <w:rFonts w:cs="Arial"/>
                <w:szCs w:val="20"/>
                <w:lang w:val="fr-FR"/>
              </w:rPr>
              <w:t>Asociación</w:t>
            </w:r>
            <w:proofErr w:type="spellEnd"/>
            <w:r w:rsidRPr="001038A0">
              <w:rPr>
                <w:rFonts w:cs="Arial"/>
                <w:szCs w:val="20"/>
                <w:lang w:val="fr-FR"/>
              </w:rPr>
              <w:t xml:space="preserve"> </w:t>
            </w:r>
            <w:proofErr w:type="spellStart"/>
            <w:r w:rsidRPr="001038A0">
              <w:rPr>
                <w:rFonts w:cs="Arial"/>
                <w:szCs w:val="20"/>
                <w:lang w:val="fr-FR"/>
              </w:rPr>
              <w:t>Peruana</w:t>
            </w:r>
            <w:proofErr w:type="spellEnd"/>
            <w:r w:rsidRPr="001038A0">
              <w:rPr>
                <w:rFonts w:cs="Arial"/>
                <w:szCs w:val="20"/>
                <w:lang w:val="fr-FR"/>
              </w:rPr>
              <w:t xml:space="preserve"> para La </w:t>
            </w:r>
            <w:proofErr w:type="spellStart"/>
            <w:r w:rsidRPr="001038A0">
              <w:rPr>
                <w:rFonts w:cs="Arial"/>
                <w:szCs w:val="20"/>
                <w:lang w:val="fr-FR"/>
              </w:rPr>
              <w:t>Conservación</w:t>
            </w:r>
            <w:proofErr w:type="spellEnd"/>
            <w:r w:rsidRPr="001038A0">
              <w:rPr>
                <w:rFonts w:cs="Arial"/>
                <w:szCs w:val="20"/>
                <w:lang w:val="fr-FR"/>
              </w:rPr>
              <w:t xml:space="preserve"> de la </w:t>
            </w:r>
            <w:proofErr w:type="spellStart"/>
            <w:r w:rsidRPr="001038A0">
              <w:rPr>
                <w:rFonts w:cs="Arial"/>
                <w:szCs w:val="20"/>
                <w:lang w:val="fr-FR"/>
              </w:rPr>
              <w:t>Naturaleza</w:t>
            </w:r>
            <w:proofErr w:type="spellEnd"/>
            <w:r w:rsidRPr="001038A0">
              <w:rPr>
                <w:rFonts w:cs="Arial"/>
                <w:szCs w:val="20"/>
                <w:lang w:val="fr-FR"/>
              </w:rPr>
              <w:t xml:space="preserve"> (APECO). </w:t>
            </w:r>
            <w:r w:rsidRPr="001038A0">
              <w:rPr>
                <w:rFonts w:cs="Arial"/>
                <w:szCs w:val="20"/>
              </w:rPr>
              <w:t>Final Project Report to the Save Our Seas Foundation.</w:t>
            </w:r>
          </w:p>
          <w:p w14:paraId="7789801C" w14:textId="77777777" w:rsidR="00C256AE" w:rsidRPr="001038A0" w:rsidRDefault="00C256AE">
            <w:pPr>
              <w:ind w:left="567" w:hanging="567"/>
              <w:rPr>
                <w:rFonts w:eastAsia="MS Mincho" w:cs="Arial"/>
                <w:szCs w:val="20"/>
              </w:rPr>
            </w:pPr>
            <w:r w:rsidRPr="001038A0">
              <w:rPr>
                <w:rFonts w:cs="Arial"/>
                <w:szCs w:val="20"/>
              </w:rPr>
              <w:t xml:space="preserve">Bustamante C, Couturier L, Bennett M. 2012. First record of </w:t>
            </w:r>
            <w:proofErr w:type="spellStart"/>
            <w:r w:rsidRPr="001038A0">
              <w:rPr>
                <w:rFonts w:cs="Arial"/>
                <w:i/>
                <w:szCs w:val="20"/>
              </w:rPr>
              <w:t>Mobula</w:t>
            </w:r>
            <w:proofErr w:type="spellEnd"/>
            <w:r w:rsidRPr="001038A0">
              <w:rPr>
                <w:rFonts w:cs="Arial"/>
                <w:i/>
                <w:szCs w:val="20"/>
              </w:rPr>
              <w:t xml:space="preserve"> </w:t>
            </w:r>
            <w:proofErr w:type="spellStart"/>
            <w:r w:rsidRPr="001038A0">
              <w:rPr>
                <w:rFonts w:cs="Arial"/>
                <w:i/>
                <w:szCs w:val="20"/>
              </w:rPr>
              <w:t>japanica</w:t>
            </w:r>
            <w:proofErr w:type="spellEnd"/>
            <w:r w:rsidRPr="001038A0">
              <w:rPr>
                <w:rFonts w:cs="Arial"/>
                <w:szCs w:val="20"/>
              </w:rPr>
              <w:t xml:space="preserve"> (</w:t>
            </w:r>
            <w:proofErr w:type="spellStart"/>
            <w:r w:rsidRPr="001038A0">
              <w:rPr>
                <w:rFonts w:cs="Arial"/>
                <w:szCs w:val="20"/>
              </w:rPr>
              <w:t>Rajiformes</w:t>
            </w:r>
            <w:proofErr w:type="spellEnd"/>
            <w:r w:rsidRPr="001038A0">
              <w:rPr>
                <w:rFonts w:cs="Arial"/>
                <w:szCs w:val="20"/>
              </w:rPr>
              <w:t xml:space="preserve">: </w:t>
            </w:r>
            <w:proofErr w:type="spellStart"/>
            <w:r w:rsidRPr="001038A0">
              <w:rPr>
                <w:rFonts w:cs="Arial"/>
                <w:szCs w:val="20"/>
              </w:rPr>
              <w:t>Myliobatidae</w:t>
            </w:r>
            <w:proofErr w:type="spellEnd"/>
            <w:r w:rsidRPr="001038A0">
              <w:rPr>
                <w:rFonts w:cs="Arial"/>
                <w:szCs w:val="20"/>
              </w:rPr>
              <w:t>) from the south-eastern Pacific Ocean. Marine Biodiversity Records; Volume 5; e48; 4 pages.</w:t>
            </w:r>
          </w:p>
          <w:p w14:paraId="7104A52F" w14:textId="77777777" w:rsidR="00C256AE" w:rsidRPr="001038A0" w:rsidRDefault="00C256AE">
            <w:pPr>
              <w:ind w:left="567" w:hanging="567"/>
              <w:rPr>
                <w:rFonts w:eastAsia="MS Mincho" w:cs="Arial"/>
                <w:szCs w:val="20"/>
              </w:rPr>
            </w:pPr>
            <w:r w:rsidRPr="001038A0">
              <w:rPr>
                <w:rFonts w:cs="Arial"/>
                <w:szCs w:val="20"/>
              </w:rPr>
              <w:lastRenderedPageBreak/>
              <w:t xml:space="preserve">Clark TB, Smith WD, </w:t>
            </w:r>
            <w:proofErr w:type="spellStart"/>
            <w:r w:rsidRPr="001038A0">
              <w:rPr>
                <w:rFonts w:cs="Arial"/>
                <w:szCs w:val="20"/>
              </w:rPr>
              <w:t>Bizzarro</w:t>
            </w:r>
            <w:proofErr w:type="spellEnd"/>
            <w:r w:rsidRPr="001038A0">
              <w:rPr>
                <w:rFonts w:cs="Arial"/>
                <w:szCs w:val="20"/>
              </w:rPr>
              <w:t xml:space="preserve"> JJ. 2006. </w:t>
            </w:r>
            <w:proofErr w:type="spellStart"/>
            <w:r w:rsidRPr="001038A0">
              <w:rPr>
                <w:rFonts w:cs="Arial"/>
                <w:i/>
                <w:szCs w:val="20"/>
              </w:rPr>
              <w:t>Mobula</w:t>
            </w:r>
            <w:proofErr w:type="spellEnd"/>
            <w:r w:rsidRPr="001038A0">
              <w:rPr>
                <w:rFonts w:cs="Arial"/>
                <w:i/>
                <w:szCs w:val="20"/>
              </w:rPr>
              <w:t xml:space="preserve"> </w:t>
            </w:r>
            <w:proofErr w:type="spellStart"/>
            <w:r w:rsidRPr="001038A0">
              <w:rPr>
                <w:rFonts w:cs="Arial"/>
                <w:i/>
                <w:szCs w:val="20"/>
              </w:rPr>
              <w:t>tarapacana</w:t>
            </w:r>
            <w:proofErr w:type="spellEnd"/>
            <w:r w:rsidRPr="001038A0">
              <w:rPr>
                <w:rFonts w:cs="Arial"/>
                <w:szCs w:val="20"/>
              </w:rPr>
              <w:t>. The IUCN Red List of Threatened Species. Version 2014.3. &lt;www.iucnredlist.org&gt;.</w:t>
            </w:r>
          </w:p>
          <w:p w14:paraId="5A41F562" w14:textId="77777777" w:rsidR="00C256AE" w:rsidRPr="001038A0" w:rsidRDefault="00C256AE">
            <w:pPr>
              <w:ind w:left="567" w:hanging="567"/>
              <w:rPr>
                <w:rFonts w:eastAsia="MS Mincho" w:cs="Arial"/>
                <w:szCs w:val="20"/>
              </w:rPr>
            </w:pPr>
            <w:r w:rsidRPr="001038A0">
              <w:rPr>
                <w:rFonts w:cs="Arial"/>
                <w:szCs w:val="20"/>
              </w:rPr>
              <w:t xml:space="preserve">Couturier LIE, Marshall AD, </w:t>
            </w:r>
            <w:proofErr w:type="spellStart"/>
            <w:r w:rsidRPr="001038A0">
              <w:rPr>
                <w:rFonts w:cs="Arial"/>
                <w:szCs w:val="20"/>
              </w:rPr>
              <w:t>Jaine</w:t>
            </w:r>
            <w:proofErr w:type="spellEnd"/>
            <w:r w:rsidRPr="001038A0">
              <w:rPr>
                <w:rFonts w:cs="Arial"/>
                <w:szCs w:val="20"/>
              </w:rPr>
              <w:t xml:space="preserve"> FRA, </w:t>
            </w:r>
            <w:proofErr w:type="spellStart"/>
            <w:r w:rsidRPr="001038A0">
              <w:rPr>
                <w:rFonts w:cs="Arial"/>
                <w:szCs w:val="20"/>
              </w:rPr>
              <w:t>Kashiwagi</w:t>
            </w:r>
            <w:proofErr w:type="spellEnd"/>
            <w:r w:rsidRPr="001038A0">
              <w:rPr>
                <w:rFonts w:cs="Arial"/>
                <w:szCs w:val="20"/>
              </w:rPr>
              <w:t xml:space="preserve"> T, Pierce SJ, Townsend KA, Weeks SJ, Bennet MB, Richardson AJ. 2012. Biology, Ecology and Conservation of the </w:t>
            </w:r>
            <w:proofErr w:type="spellStart"/>
            <w:r w:rsidRPr="001038A0">
              <w:rPr>
                <w:rFonts w:cs="Arial"/>
                <w:szCs w:val="20"/>
              </w:rPr>
              <w:t>Mobulidae</w:t>
            </w:r>
            <w:proofErr w:type="spellEnd"/>
            <w:r w:rsidRPr="001038A0">
              <w:rPr>
                <w:rFonts w:cs="Arial"/>
                <w:szCs w:val="20"/>
              </w:rPr>
              <w:t>. Journal of Fish Biology, 80 : 1075-1119.</w:t>
            </w:r>
          </w:p>
          <w:p w14:paraId="2F6F8D70" w14:textId="77777777" w:rsidR="00C256AE" w:rsidRPr="001038A0" w:rsidRDefault="00C256AE">
            <w:pPr>
              <w:ind w:left="567" w:hanging="567"/>
              <w:rPr>
                <w:rFonts w:cs="Arial"/>
                <w:szCs w:val="20"/>
              </w:rPr>
            </w:pPr>
            <w:r w:rsidRPr="001038A0">
              <w:rPr>
                <w:rFonts w:cs="Arial"/>
                <w:szCs w:val="20"/>
              </w:rPr>
              <w:t xml:space="preserve">Dewar H. 2002. Preliminary report: Manta harvest in </w:t>
            </w:r>
            <w:proofErr w:type="spellStart"/>
            <w:r w:rsidRPr="001038A0">
              <w:rPr>
                <w:rFonts w:cs="Arial"/>
                <w:szCs w:val="20"/>
              </w:rPr>
              <w:t>Lamakera</w:t>
            </w:r>
            <w:proofErr w:type="spellEnd"/>
            <w:r w:rsidRPr="001038A0">
              <w:rPr>
                <w:rFonts w:cs="Arial"/>
                <w:szCs w:val="20"/>
              </w:rPr>
              <w:t xml:space="preserve">. p. 3 p. Oceanside, USA : Report from the </w:t>
            </w:r>
            <w:proofErr w:type="spellStart"/>
            <w:r w:rsidRPr="001038A0">
              <w:rPr>
                <w:rFonts w:cs="Arial"/>
                <w:szCs w:val="20"/>
              </w:rPr>
              <w:t>Pfleger</w:t>
            </w:r>
            <w:proofErr w:type="spellEnd"/>
            <w:r w:rsidRPr="001038A0">
              <w:rPr>
                <w:rFonts w:cs="Arial"/>
                <w:szCs w:val="20"/>
              </w:rPr>
              <w:t xml:space="preserve"> </w:t>
            </w:r>
            <w:proofErr w:type="spellStart"/>
            <w:r w:rsidRPr="001038A0">
              <w:rPr>
                <w:rFonts w:cs="Arial"/>
                <w:szCs w:val="20"/>
              </w:rPr>
              <w:t>Institue</w:t>
            </w:r>
            <w:proofErr w:type="spellEnd"/>
            <w:r w:rsidRPr="001038A0">
              <w:rPr>
                <w:rFonts w:cs="Arial"/>
                <w:szCs w:val="20"/>
              </w:rPr>
              <w:t xml:space="preserve"> of Environmental Research and the Nature </w:t>
            </w:r>
            <w:proofErr w:type="spellStart"/>
            <w:r w:rsidRPr="001038A0">
              <w:rPr>
                <w:rFonts w:cs="Arial"/>
                <w:szCs w:val="20"/>
              </w:rPr>
              <w:t>Conservancy.Fernando</w:t>
            </w:r>
            <w:proofErr w:type="spellEnd"/>
            <w:r w:rsidRPr="001038A0">
              <w:rPr>
                <w:rFonts w:cs="Arial"/>
                <w:szCs w:val="20"/>
              </w:rPr>
              <w:t xml:space="preserve"> &amp; Stevens 2011).</w:t>
            </w:r>
          </w:p>
          <w:p w14:paraId="6591DD8C" w14:textId="77777777" w:rsidR="001038A0" w:rsidRPr="001038A0" w:rsidRDefault="001038A0">
            <w:pPr>
              <w:ind w:left="567" w:hanging="567"/>
              <w:rPr>
                <w:rFonts w:eastAsia="MS Mincho" w:cs="Arial"/>
                <w:szCs w:val="20"/>
              </w:rPr>
            </w:pPr>
            <w:r w:rsidRPr="001038A0">
              <w:rPr>
                <w:rFonts w:eastAsia="MS Mincho" w:cs="Arial"/>
                <w:u w:val="single"/>
                <w:lang w:val="en-GB" w:eastAsia="ja-JP"/>
              </w:rPr>
              <w:t xml:space="preserve">Ender I, Stevens G, Carter R, Atkins R, Copeland D. 2018. Conserving </w:t>
            </w:r>
            <w:proofErr w:type="spellStart"/>
            <w:r w:rsidRPr="001038A0">
              <w:rPr>
                <w:rFonts w:eastAsia="MS Mincho" w:cs="Arial"/>
                <w:u w:val="single"/>
                <w:lang w:val="en-GB" w:eastAsia="ja-JP"/>
              </w:rPr>
              <w:t>mobulid</w:t>
            </w:r>
            <w:proofErr w:type="spellEnd"/>
            <w:r w:rsidRPr="001038A0">
              <w:rPr>
                <w:rFonts w:eastAsia="MS Mincho" w:cs="Arial"/>
                <w:u w:val="single"/>
                <w:lang w:val="en-GB" w:eastAsia="ja-JP"/>
              </w:rPr>
              <w:t xml:space="preserve"> rays: A global strategy and action plan. The Manta Trust, UK.</w:t>
            </w:r>
            <w:r w:rsidRPr="001038A0">
              <w:rPr>
                <w:rFonts w:eastAsia="Times New Roman" w:cs="Arial"/>
                <w:sz w:val="18"/>
                <w:u w:val="single"/>
                <w:lang w:val="en-GB"/>
              </w:rPr>
              <w:t xml:space="preserve"> </w:t>
            </w:r>
            <w:hyperlink r:id="rId31" w:history="1">
              <w:r w:rsidRPr="001038A0">
                <w:rPr>
                  <w:rStyle w:val="Hyperlink"/>
                  <w:rFonts w:eastAsia="MS Mincho" w:cs="Arial"/>
                  <w:color w:val="auto"/>
                  <w:lang w:val="en-GB" w:eastAsia="ja-JP"/>
                </w:rPr>
                <w:t>https://www.mantatrust.org/our-strategy</w:t>
              </w:r>
            </w:hyperlink>
          </w:p>
          <w:p w14:paraId="27ED383A" w14:textId="77777777" w:rsidR="00C256AE" w:rsidRPr="001038A0" w:rsidRDefault="00C256AE">
            <w:pPr>
              <w:ind w:left="567" w:hanging="567"/>
              <w:rPr>
                <w:rFonts w:eastAsia="MS Mincho" w:cs="Arial"/>
                <w:szCs w:val="20"/>
              </w:rPr>
            </w:pPr>
            <w:r w:rsidRPr="001038A0">
              <w:rPr>
                <w:rFonts w:cs="Arial"/>
                <w:szCs w:val="20"/>
              </w:rPr>
              <w:t xml:space="preserve">Heinrichs S, O’Malley M, </w:t>
            </w:r>
            <w:proofErr w:type="spellStart"/>
            <w:r w:rsidRPr="001038A0">
              <w:rPr>
                <w:rFonts w:cs="Arial"/>
                <w:szCs w:val="20"/>
              </w:rPr>
              <w:t>Medd</w:t>
            </w:r>
            <w:proofErr w:type="spellEnd"/>
            <w:r w:rsidRPr="001038A0">
              <w:rPr>
                <w:rFonts w:cs="Arial"/>
                <w:szCs w:val="20"/>
              </w:rPr>
              <w:t xml:space="preserve"> H, Hilton P. 2011. Manta Ray of Hope 2011 Report: The Global Threat to Manta and </w:t>
            </w:r>
            <w:proofErr w:type="spellStart"/>
            <w:r w:rsidRPr="001038A0">
              <w:rPr>
                <w:rFonts w:cs="Arial"/>
                <w:szCs w:val="20"/>
              </w:rPr>
              <w:t>Mobula</w:t>
            </w:r>
            <w:proofErr w:type="spellEnd"/>
            <w:r w:rsidRPr="001038A0">
              <w:rPr>
                <w:rFonts w:cs="Arial"/>
                <w:szCs w:val="20"/>
              </w:rPr>
              <w:t xml:space="preserve"> Rays. </w:t>
            </w:r>
            <w:proofErr w:type="spellStart"/>
            <w:r w:rsidRPr="001038A0">
              <w:rPr>
                <w:rFonts w:cs="Arial"/>
                <w:szCs w:val="20"/>
              </w:rPr>
              <w:t>WildAid</w:t>
            </w:r>
            <w:proofErr w:type="spellEnd"/>
            <w:r w:rsidRPr="001038A0">
              <w:rPr>
                <w:rFonts w:cs="Arial"/>
                <w:szCs w:val="20"/>
              </w:rPr>
              <w:t>, San Francisco, CA..</w:t>
            </w:r>
          </w:p>
          <w:p w14:paraId="5292BFEB" w14:textId="77777777" w:rsidR="00C256AE" w:rsidRPr="001038A0" w:rsidRDefault="00C256AE">
            <w:pPr>
              <w:ind w:left="567" w:hanging="567"/>
              <w:rPr>
                <w:rFonts w:eastAsia="MS Mincho" w:cs="Arial"/>
                <w:szCs w:val="20"/>
              </w:rPr>
            </w:pPr>
            <w:r w:rsidRPr="001038A0">
              <w:rPr>
                <w:rFonts w:cs="Arial"/>
                <w:szCs w:val="20"/>
              </w:rPr>
              <w:t>Lawson JM, Fordham SV, O</w:t>
            </w:r>
            <w:r w:rsidRPr="001038A0">
              <w:rPr>
                <w:rFonts w:cs="Arial"/>
                <w:szCs w:val="20"/>
                <w:rtl/>
                <w:lang w:val="fr-FR"/>
              </w:rPr>
              <w:t>’</w:t>
            </w:r>
            <w:r w:rsidRPr="001038A0">
              <w:rPr>
                <w:rFonts w:cs="Arial"/>
                <w:szCs w:val="20"/>
              </w:rPr>
              <w:t xml:space="preserve">Malley MP, Davidson LN, Walls RH, </w:t>
            </w:r>
            <w:proofErr w:type="spellStart"/>
            <w:r w:rsidRPr="001038A0">
              <w:rPr>
                <w:rFonts w:cs="Arial"/>
                <w:szCs w:val="20"/>
              </w:rPr>
              <w:t>Heupel</w:t>
            </w:r>
            <w:proofErr w:type="spellEnd"/>
            <w:r w:rsidRPr="001038A0">
              <w:rPr>
                <w:rFonts w:cs="Arial"/>
                <w:szCs w:val="20"/>
              </w:rPr>
              <w:t xml:space="preserve"> MR, Stevens G, Fernando D, </w:t>
            </w:r>
            <w:proofErr w:type="spellStart"/>
            <w:r w:rsidRPr="001038A0">
              <w:rPr>
                <w:rFonts w:cs="Arial"/>
                <w:szCs w:val="20"/>
              </w:rPr>
              <w:t>Budziak</w:t>
            </w:r>
            <w:proofErr w:type="spellEnd"/>
            <w:r w:rsidRPr="001038A0">
              <w:rPr>
                <w:rFonts w:cs="Arial"/>
                <w:szCs w:val="20"/>
              </w:rPr>
              <w:t xml:space="preserve"> A, </w:t>
            </w:r>
            <w:proofErr w:type="spellStart"/>
            <w:r w:rsidRPr="001038A0">
              <w:rPr>
                <w:rFonts w:cs="Arial"/>
                <w:szCs w:val="20"/>
              </w:rPr>
              <w:t>Simpfendorfer</w:t>
            </w:r>
            <w:proofErr w:type="spellEnd"/>
            <w:r w:rsidRPr="001038A0">
              <w:rPr>
                <w:rFonts w:cs="Arial"/>
                <w:szCs w:val="20"/>
              </w:rPr>
              <w:t xml:space="preserve"> CA, Ender I. Sympathy for the devil: a conservation strategy for devil and manta rays. </w:t>
            </w:r>
            <w:proofErr w:type="spellStart"/>
            <w:r w:rsidRPr="001038A0">
              <w:rPr>
                <w:rFonts w:cs="Arial"/>
                <w:szCs w:val="20"/>
              </w:rPr>
              <w:t>PeerJ</w:t>
            </w:r>
            <w:proofErr w:type="spellEnd"/>
            <w:r w:rsidRPr="001038A0">
              <w:rPr>
                <w:rFonts w:cs="Arial"/>
                <w:szCs w:val="20"/>
              </w:rPr>
              <w:t>. 2017 Mar 14;5:e3027.</w:t>
            </w:r>
          </w:p>
          <w:p w14:paraId="62D972B6" w14:textId="77777777" w:rsidR="00C256AE" w:rsidRPr="001038A0" w:rsidRDefault="00C256AE">
            <w:pPr>
              <w:ind w:left="567" w:hanging="567"/>
              <w:rPr>
                <w:rFonts w:eastAsia="MS Mincho" w:cs="Arial"/>
                <w:szCs w:val="20"/>
              </w:rPr>
            </w:pPr>
            <w:r w:rsidRPr="001038A0">
              <w:rPr>
                <w:rFonts w:cs="Arial"/>
                <w:szCs w:val="20"/>
              </w:rPr>
              <w:t xml:space="preserve">Lewis SA, </w:t>
            </w:r>
            <w:proofErr w:type="spellStart"/>
            <w:r w:rsidRPr="001038A0">
              <w:rPr>
                <w:rFonts w:cs="Arial"/>
                <w:szCs w:val="20"/>
              </w:rPr>
              <w:t>Setiasih</w:t>
            </w:r>
            <w:proofErr w:type="spellEnd"/>
            <w:r w:rsidRPr="001038A0">
              <w:rPr>
                <w:rFonts w:cs="Arial"/>
                <w:szCs w:val="20"/>
              </w:rPr>
              <w:t xml:space="preserve"> N, Fahmi , </w:t>
            </w:r>
            <w:proofErr w:type="spellStart"/>
            <w:r w:rsidRPr="001038A0">
              <w:rPr>
                <w:rFonts w:cs="Arial"/>
                <w:szCs w:val="20"/>
              </w:rPr>
              <w:t>Dharmadi</w:t>
            </w:r>
            <w:proofErr w:type="spellEnd"/>
            <w:r w:rsidRPr="001038A0">
              <w:rPr>
                <w:rFonts w:cs="Arial"/>
                <w:szCs w:val="20"/>
              </w:rPr>
              <w:t xml:space="preserve"> , O’Malley MP, Campbell SJ, Yusuf M, </w:t>
            </w:r>
            <w:proofErr w:type="spellStart"/>
            <w:r w:rsidRPr="001038A0">
              <w:rPr>
                <w:rFonts w:cs="Arial"/>
                <w:szCs w:val="20"/>
              </w:rPr>
              <w:t>Sianipar</w:t>
            </w:r>
            <w:proofErr w:type="spellEnd"/>
            <w:r w:rsidRPr="001038A0">
              <w:rPr>
                <w:rFonts w:cs="Arial"/>
                <w:szCs w:val="20"/>
              </w:rPr>
              <w:t xml:space="preserve"> AB. 2015. Assessing Indonesian manta and devil ray populations through historical landings and fishing community interviews. </w:t>
            </w:r>
            <w:proofErr w:type="spellStart"/>
            <w:r w:rsidRPr="001038A0">
              <w:rPr>
                <w:rFonts w:cs="Arial"/>
                <w:i/>
                <w:szCs w:val="20"/>
              </w:rPr>
              <w:t>PeerJ</w:t>
            </w:r>
            <w:proofErr w:type="spellEnd"/>
            <w:r w:rsidRPr="001038A0">
              <w:rPr>
                <w:rFonts w:cs="Arial"/>
                <w:i/>
                <w:szCs w:val="20"/>
              </w:rPr>
              <w:t xml:space="preserve"> </w:t>
            </w:r>
            <w:proofErr w:type="spellStart"/>
            <w:r w:rsidRPr="001038A0">
              <w:rPr>
                <w:rFonts w:cs="Arial"/>
                <w:i/>
                <w:szCs w:val="20"/>
              </w:rPr>
              <w:t>PrePrints</w:t>
            </w:r>
            <w:proofErr w:type="spellEnd"/>
            <w:r w:rsidRPr="001038A0">
              <w:rPr>
                <w:rFonts w:cs="Arial"/>
                <w:szCs w:val="20"/>
              </w:rPr>
              <w:t xml:space="preserve"> 3:e1642 </w:t>
            </w:r>
            <w:hyperlink r:id="rId32" w:history="1">
              <w:r w:rsidRPr="001038A0">
                <w:rPr>
                  <w:rStyle w:val="Hyperlink"/>
                  <w:rFonts w:cs="Arial"/>
                  <w:color w:val="auto"/>
                  <w:szCs w:val="20"/>
                </w:rPr>
                <w:t>https://dx.doi.org/10.7287/peerj.preprints.1334v1</w:t>
              </w:r>
            </w:hyperlink>
            <w:hyperlink r:id="rId33" w:history="1">
              <w:r w:rsidRPr="001038A0">
                <w:rPr>
                  <w:rStyle w:val="Hyperlink"/>
                  <w:rFonts w:cs="Arial"/>
                  <w:color w:val="auto"/>
                  <w:szCs w:val="20"/>
                </w:rPr>
                <w:t>https://dx.doi.org/10.7287/peerj.preprints.1334v1</w:t>
              </w:r>
            </w:hyperlink>
          </w:p>
          <w:p w14:paraId="4B128FE0" w14:textId="77777777" w:rsidR="00C256AE" w:rsidRPr="001038A0" w:rsidRDefault="00C256AE">
            <w:pPr>
              <w:ind w:left="567" w:hanging="567"/>
              <w:rPr>
                <w:rFonts w:eastAsia="MS Mincho" w:cs="Arial"/>
                <w:szCs w:val="20"/>
              </w:rPr>
            </w:pPr>
            <w:proofErr w:type="spellStart"/>
            <w:r w:rsidRPr="001038A0">
              <w:rPr>
                <w:rFonts w:cs="Arial"/>
                <w:szCs w:val="20"/>
              </w:rPr>
              <w:t>Rajapackiam</w:t>
            </w:r>
            <w:proofErr w:type="spellEnd"/>
            <w:r w:rsidRPr="001038A0">
              <w:rPr>
                <w:rFonts w:cs="Arial"/>
                <w:szCs w:val="20"/>
              </w:rPr>
              <w:t xml:space="preserve"> S, Mohan S, </w:t>
            </w:r>
            <w:proofErr w:type="spellStart"/>
            <w:r w:rsidRPr="001038A0">
              <w:rPr>
                <w:rFonts w:cs="Arial"/>
                <w:szCs w:val="20"/>
              </w:rPr>
              <w:t>Rudramurthy</w:t>
            </w:r>
            <w:proofErr w:type="spellEnd"/>
            <w:r w:rsidRPr="001038A0">
              <w:rPr>
                <w:rFonts w:cs="Arial"/>
                <w:szCs w:val="20"/>
              </w:rPr>
              <w:t xml:space="preserve"> N. 2007. Utilization of gill </w:t>
            </w:r>
            <w:proofErr w:type="spellStart"/>
            <w:r w:rsidRPr="001038A0">
              <w:rPr>
                <w:rFonts w:cs="Arial"/>
                <w:szCs w:val="20"/>
              </w:rPr>
              <w:t>rakers</w:t>
            </w:r>
            <w:proofErr w:type="spellEnd"/>
            <w:r w:rsidRPr="001038A0">
              <w:rPr>
                <w:rFonts w:cs="Arial"/>
                <w:szCs w:val="20"/>
              </w:rPr>
              <w:t xml:space="preserve"> of lesser devil ray </w:t>
            </w:r>
            <w:proofErr w:type="spellStart"/>
            <w:r w:rsidRPr="001038A0">
              <w:rPr>
                <w:rFonts w:cs="Arial"/>
                <w:i/>
                <w:szCs w:val="20"/>
              </w:rPr>
              <w:t>Mobula</w:t>
            </w:r>
            <w:proofErr w:type="spellEnd"/>
            <w:r w:rsidRPr="001038A0">
              <w:rPr>
                <w:rFonts w:cs="Arial"/>
                <w:i/>
                <w:szCs w:val="20"/>
              </w:rPr>
              <w:t xml:space="preserve"> </w:t>
            </w:r>
            <w:proofErr w:type="spellStart"/>
            <w:r w:rsidRPr="001038A0">
              <w:rPr>
                <w:rFonts w:cs="Arial"/>
                <w:i/>
                <w:szCs w:val="20"/>
              </w:rPr>
              <w:t>diabolus</w:t>
            </w:r>
            <w:proofErr w:type="spellEnd"/>
            <w:r w:rsidRPr="001038A0">
              <w:rPr>
                <w:rFonts w:cs="Arial"/>
                <w:i/>
                <w:szCs w:val="20"/>
              </w:rPr>
              <w:t xml:space="preserve"> </w:t>
            </w:r>
            <w:r w:rsidRPr="001038A0">
              <w:rPr>
                <w:rFonts w:cs="Arial"/>
                <w:szCs w:val="20"/>
                <w:rtl/>
                <w:lang w:val="fr-FR"/>
              </w:rPr>
              <w:t xml:space="preserve">– </w:t>
            </w:r>
            <w:r w:rsidRPr="001038A0">
              <w:rPr>
                <w:rFonts w:cs="Arial"/>
                <w:szCs w:val="20"/>
              </w:rPr>
              <w:t>a new fish byproduct. Marine Fisheries Information Service, Technical and Extension Series, 191: 22-23.</w:t>
            </w:r>
          </w:p>
          <w:p w14:paraId="22266376" w14:textId="77777777" w:rsidR="001038A0" w:rsidRDefault="00C256AE">
            <w:pPr>
              <w:ind w:left="567" w:hanging="567"/>
              <w:rPr>
                <w:rFonts w:cs="Arial"/>
                <w:szCs w:val="20"/>
              </w:rPr>
            </w:pPr>
            <w:r w:rsidRPr="001038A0">
              <w:rPr>
                <w:rFonts w:cs="Arial"/>
                <w:szCs w:val="20"/>
              </w:rPr>
              <w:t xml:space="preserve">Roe D, Booker F, Day M, Zhou W, </w:t>
            </w:r>
            <w:proofErr w:type="spellStart"/>
            <w:r w:rsidRPr="001038A0">
              <w:rPr>
                <w:rFonts w:cs="Arial"/>
                <w:szCs w:val="20"/>
              </w:rPr>
              <w:t>Allebone</w:t>
            </w:r>
            <w:proofErr w:type="spellEnd"/>
            <w:r w:rsidRPr="001038A0">
              <w:rPr>
                <w:rFonts w:cs="Arial"/>
                <w:szCs w:val="20"/>
              </w:rPr>
              <w:t xml:space="preserve">-Webb S, Hill N, </w:t>
            </w:r>
            <w:proofErr w:type="spellStart"/>
            <w:r w:rsidRPr="001038A0">
              <w:rPr>
                <w:rFonts w:cs="Arial"/>
                <w:szCs w:val="20"/>
              </w:rPr>
              <w:t>Kumpel</w:t>
            </w:r>
            <w:proofErr w:type="spellEnd"/>
            <w:r w:rsidRPr="001038A0">
              <w:rPr>
                <w:rFonts w:cs="Arial"/>
                <w:szCs w:val="20"/>
              </w:rPr>
              <w:t xml:space="preserve"> N, </w:t>
            </w:r>
            <w:proofErr w:type="spellStart"/>
            <w:r w:rsidRPr="001038A0">
              <w:rPr>
                <w:rFonts w:cs="Arial"/>
                <w:szCs w:val="20"/>
              </w:rPr>
              <w:t>Petrokofsky</w:t>
            </w:r>
            <w:proofErr w:type="spellEnd"/>
            <w:r w:rsidRPr="001038A0">
              <w:rPr>
                <w:rFonts w:cs="Arial"/>
                <w:szCs w:val="20"/>
              </w:rPr>
              <w:t xml:space="preserve"> G, Redford K, Russell D, Shepherd G, Wright J, Sunderland T. 2015. Are Alternative Livelihood Projects</w:t>
            </w:r>
            <w:r w:rsidRPr="001038A0">
              <w:rPr>
                <w:rFonts w:ascii="MS Gothic" w:eastAsia="MS Gothic" w:hAnsi="MS Gothic" w:cs="MS Gothic" w:hint="eastAsia"/>
                <w:szCs w:val="20"/>
              </w:rPr>
              <w:t> </w:t>
            </w:r>
            <w:r w:rsidRPr="001038A0">
              <w:rPr>
                <w:rFonts w:cs="Arial"/>
                <w:szCs w:val="20"/>
              </w:rPr>
              <w:t>Effective at Reducing Local Threats to Specified Elements of Biodiversity and/or Improving or Maintaining the Conservation Status of Those Elements? Environmental Evidence, 4, 22.</w:t>
            </w:r>
          </w:p>
          <w:p w14:paraId="35C26C9A" w14:textId="77777777" w:rsidR="001038A0" w:rsidRDefault="001038A0">
            <w:pPr>
              <w:ind w:left="567" w:hanging="567"/>
              <w:rPr>
                <w:rFonts w:eastAsia="MS Mincho" w:cs="Arial"/>
                <w:szCs w:val="20"/>
              </w:rPr>
            </w:pPr>
            <w:r>
              <w:rPr>
                <w:rFonts w:eastAsia="MS Mincho" w:cs="Arial"/>
                <w:u w:val="single"/>
                <w:lang w:val="es-ES" w:eastAsia="en-GB"/>
              </w:rPr>
              <w:t xml:space="preserve">Stevens, G. M.W., Fernando, D., Dando, M., and </w:t>
            </w:r>
            <w:proofErr w:type="spellStart"/>
            <w:r>
              <w:rPr>
                <w:rFonts w:eastAsia="MS Mincho" w:cs="Arial"/>
                <w:u w:val="single"/>
                <w:lang w:val="es-ES" w:eastAsia="en-GB"/>
              </w:rPr>
              <w:t>Notobarlo</w:t>
            </w:r>
            <w:proofErr w:type="spellEnd"/>
            <w:r>
              <w:rPr>
                <w:rFonts w:eastAsia="MS Mincho" w:cs="Arial"/>
                <w:u w:val="single"/>
                <w:lang w:val="es-ES" w:eastAsia="en-GB"/>
              </w:rPr>
              <w:t xml:space="preserve"> di Sciara, G. (2018a). </w:t>
            </w:r>
            <w:r>
              <w:rPr>
                <w:rFonts w:eastAsia="MS Mincho" w:cs="Arial"/>
                <w:u w:val="single"/>
                <w:lang w:val="en-GB" w:eastAsia="en-GB"/>
              </w:rPr>
              <w:t>Guide to the Manta and Devil Rays of the World. Wild Nature Press</w:t>
            </w:r>
          </w:p>
          <w:p w14:paraId="7ECD1566" w14:textId="77777777" w:rsidR="00C256AE" w:rsidRPr="001038A0" w:rsidRDefault="00C256AE">
            <w:pPr>
              <w:ind w:left="567" w:hanging="567"/>
              <w:rPr>
                <w:rFonts w:eastAsia="MS Mincho" w:cs="Arial"/>
                <w:szCs w:val="20"/>
              </w:rPr>
            </w:pPr>
            <w:r w:rsidRPr="001038A0">
              <w:rPr>
                <w:rFonts w:cs="Arial"/>
                <w:szCs w:val="20"/>
              </w:rPr>
              <w:t xml:space="preserve">White WT, Clark TB, Smith WD, </w:t>
            </w:r>
            <w:proofErr w:type="spellStart"/>
            <w:r w:rsidRPr="001038A0">
              <w:rPr>
                <w:rFonts w:cs="Arial"/>
                <w:szCs w:val="20"/>
              </w:rPr>
              <w:t>Bizzarro</w:t>
            </w:r>
            <w:proofErr w:type="spellEnd"/>
            <w:r w:rsidRPr="001038A0">
              <w:rPr>
                <w:rFonts w:cs="Arial"/>
                <w:szCs w:val="20"/>
              </w:rPr>
              <w:t xml:space="preserve"> JJ. 2006a. </w:t>
            </w:r>
            <w:proofErr w:type="spellStart"/>
            <w:r w:rsidRPr="001038A0">
              <w:rPr>
                <w:rFonts w:cs="Arial"/>
                <w:i/>
                <w:szCs w:val="20"/>
              </w:rPr>
              <w:t>Mobula</w:t>
            </w:r>
            <w:proofErr w:type="spellEnd"/>
            <w:r w:rsidRPr="001038A0">
              <w:rPr>
                <w:rFonts w:cs="Arial"/>
                <w:i/>
                <w:szCs w:val="20"/>
              </w:rPr>
              <w:t xml:space="preserve"> </w:t>
            </w:r>
            <w:proofErr w:type="spellStart"/>
            <w:r w:rsidRPr="001038A0">
              <w:rPr>
                <w:rFonts w:cs="Arial"/>
                <w:i/>
                <w:szCs w:val="20"/>
              </w:rPr>
              <w:t>japanica</w:t>
            </w:r>
            <w:proofErr w:type="spellEnd"/>
            <w:r w:rsidRPr="001038A0">
              <w:rPr>
                <w:rFonts w:cs="Arial"/>
                <w:szCs w:val="20"/>
              </w:rPr>
              <w:t xml:space="preserve">. In : IUCN 2011. IUCN Red List of Threatened </w:t>
            </w:r>
            <w:r w:rsidR="001038A0" w:rsidRPr="001038A0">
              <w:rPr>
                <w:rFonts w:cs="Arial"/>
                <w:szCs w:val="20"/>
                <w:u w:val="single"/>
              </w:rPr>
              <w:t>Co</w:t>
            </w:r>
            <w:r w:rsidR="001038A0">
              <w:rPr>
                <w:rFonts w:cs="Arial"/>
                <w:szCs w:val="20"/>
              </w:rPr>
              <w:t xml:space="preserve"> </w:t>
            </w:r>
            <w:r w:rsidRPr="001038A0">
              <w:rPr>
                <w:rFonts w:cs="Arial"/>
                <w:szCs w:val="20"/>
              </w:rPr>
              <w:t>Species. Version 2011.2. &lt;</w:t>
            </w:r>
            <w:hyperlink r:id="rId34" w:history="1">
              <w:r w:rsidRPr="001038A0">
                <w:rPr>
                  <w:rStyle w:val="Hyperlink"/>
                  <w:rFonts w:cs="Arial"/>
                  <w:color w:val="auto"/>
                  <w:szCs w:val="20"/>
                </w:rPr>
                <w:t>www.iucnredlist.org</w:t>
              </w:r>
            </w:hyperlink>
            <w:r w:rsidRPr="001038A0">
              <w:rPr>
                <w:rFonts w:cs="Arial"/>
                <w:szCs w:val="20"/>
              </w:rPr>
              <w:t>&gt;</w:t>
            </w:r>
          </w:p>
          <w:p w14:paraId="1CBAF8DF" w14:textId="77777777" w:rsidR="00C256AE" w:rsidRPr="001038A0" w:rsidRDefault="00C256AE">
            <w:pPr>
              <w:ind w:left="567" w:hanging="567"/>
              <w:rPr>
                <w:rFonts w:eastAsia="MS Mincho" w:cs="Arial"/>
                <w:szCs w:val="20"/>
              </w:rPr>
            </w:pPr>
            <w:r w:rsidRPr="001038A0">
              <w:rPr>
                <w:rFonts w:cs="Arial"/>
                <w:szCs w:val="20"/>
              </w:rPr>
              <w:t xml:space="preserve">White WT, Last PR, Stevens JD, Yearsley GK, Fahmi, </w:t>
            </w:r>
            <w:proofErr w:type="spellStart"/>
            <w:r w:rsidRPr="001038A0">
              <w:rPr>
                <w:rFonts w:cs="Arial"/>
                <w:szCs w:val="20"/>
              </w:rPr>
              <w:t>Dharmadi</w:t>
            </w:r>
            <w:proofErr w:type="spellEnd"/>
            <w:r w:rsidRPr="001038A0">
              <w:rPr>
                <w:rFonts w:cs="Arial"/>
                <w:szCs w:val="20"/>
              </w:rPr>
              <w:t>. 2006b. Economically important sharks and rays of Indonesia. Australian Centre for International Agricultural Research. 338 pp.</w:t>
            </w:r>
          </w:p>
          <w:p w14:paraId="4BEA3E94" w14:textId="77777777" w:rsidR="00C256AE" w:rsidRPr="001038A0" w:rsidRDefault="00C256AE">
            <w:pPr>
              <w:ind w:left="567" w:hanging="567"/>
              <w:rPr>
                <w:rFonts w:eastAsia="MS Mincho" w:cs="Arial"/>
                <w:szCs w:val="20"/>
                <w:lang w:val="fr-FR"/>
              </w:rPr>
            </w:pPr>
            <w:r w:rsidRPr="001038A0">
              <w:rPr>
                <w:rFonts w:cs="Arial"/>
                <w:szCs w:val="20"/>
              </w:rPr>
              <w:t xml:space="preserve">White W, </w:t>
            </w:r>
            <w:proofErr w:type="spellStart"/>
            <w:r w:rsidRPr="001038A0">
              <w:rPr>
                <w:rFonts w:cs="Arial"/>
                <w:szCs w:val="20"/>
              </w:rPr>
              <w:t>Kyne</w:t>
            </w:r>
            <w:proofErr w:type="spellEnd"/>
            <w:r w:rsidRPr="001038A0">
              <w:rPr>
                <w:rFonts w:cs="Arial"/>
                <w:szCs w:val="20"/>
              </w:rPr>
              <w:t xml:space="preserve"> P. 2010. The status of chondrichthyan conservation in the Indo-Australasian region. </w:t>
            </w:r>
            <w:r w:rsidRPr="001038A0">
              <w:rPr>
                <w:rFonts w:cs="Arial"/>
                <w:szCs w:val="20"/>
                <w:lang w:val="fr-FR"/>
              </w:rPr>
              <w:t xml:space="preserve">Journal of Fish </w:t>
            </w:r>
            <w:proofErr w:type="spellStart"/>
            <w:r w:rsidRPr="001038A0">
              <w:rPr>
                <w:rFonts w:cs="Arial"/>
                <w:szCs w:val="20"/>
                <w:lang w:val="fr-FR"/>
              </w:rPr>
              <w:t>Biology</w:t>
            </w:r>
            <w:proofErr w:type="spellEnd"/>
            <w:r w:rsidRPr="001038A0">
              <w:rPr>
                <w:rFonts w:cs="Arial"/>
                <w:szCs w:val="20"/>
                <w:lang w:val="fr-FR"/>
              </w:rPr>
              <w:t>, 76(9), 2090-2117.</w:t>
            </w:r>
          </w:p>
          <w:p w14:paraId="746F9D1D" w14:textId="77777777" w:rsidR="00C256AE" w:rsidRPr="001038A0" w:rsidRDefault="00C256AE">
            <w:pPr>
              <w:spacing w:before="40" w:after="40"/>
              <w:jc w:val="both"/>
              <w:rPr>
                <w:rFonts w:eastAsia="Times New Roman" w:cs="Arial"/>
                <w:szCs w:val="20"/>
                <w:lang w:val="fr-FR"/>
              </w:rPr>
            </w:pPr>
          </w:p>
        </w:tc>
      </w:tr>
    </w:tbl>
    <w:p w14:paraId="758ACA03" w14:textId="77777777" w:rsidR="00C256AE" w:rsidRDefault="00C256AE" w:rsidP="00C256AE">
      <w:pPr>
        <w:outlineLvl w:val="0"/>
        <w:rPr>
          <w:rFonts w:cs="Arial"/>
          <w:b/>
          <w:szCs w:val="24"/>
          <w:lang w:val="fr-FR"/>
        </w:rPr>
      </w:pPr>
    </w:p>
    <w:p w14:paraId="6874D18B" w14:textId="77777777" w:rsidR="00C256AE" w:rsidRDefault="00C256AE" w:rsidP="00C256AE">
      <w:pPr>
        <w:outlineLvl w:val="0"/>
        <w:rPr>
          <w:rFonts w:cs="Arial"/>
          <w:b/>
          <w:lang w:val="fr-FR"/>
        </w:rPr>
      </w:pPr>
    </w:p>
    <w:p w14:paraId="6497B675" w14:textId="77777777" w:rsidR="00C256AE" w:rsidRDefault="00C256AE" w:rsidP="00C256AE">
      <w:pPr>
        <w:rPr>
          <w:rFonts w:cs="Arial"/>
          <w:lang w:val="fr-FR"/>
        </w:rPr>
      </w:pPr>
    </w:p>
    <w:p w14:paraId="2B3F951A" w14:textId="77777777" w:rsidR="00C256AE" w:rsidRDefault="00C256AE" w:rsidP="00C256AE">
      <w:pPr>
        <w:autoSpaceDN/>
        <w:rPr>
          <w:rFonts w:cs="Arial"/>
          <w:lang w:val="fr-FR"/>
        </w:rPr>
        <w:sectPr w:rsidR="00C256AE">
          <w:headerReference w:type="even" r:id="rId35"/>
          <w:headerReference w:type="default" r:id="rId36"/>
          <w:endnotePr>
            <w:numFmt w:val="decimal"/>
          </w:endnotePr>
          <w:pgSz w:w="11905" w:h="16837"/>
          <w:pgMar w:top="1008" w:right="848" w:bottom="1152" w:left="1411" w:header="432" w:footer="432" w:gutter="0"/>
          <w:cols w:space="720"/>
        </w:sectPr>
      </w:pPr>
    </w:p>
    <w:p w14:paraId="4147BDD1" w14:textId="77777777" w:rsidR="00C256AE" w:rsidRDefault="00C256AE" w:rsidP="0040612F">
      <w:pPr>
        <w:ind w:left="1080" w:hanging="1080"/>
        <w:rPr>
          <w:rFonts w:eastAsiaTheme="minorHAnsi" w:cs="Arial"/>
          <w:b/>
          <w:lang w:val="fr-FR"/>
        </w:rPr>
      </w:pPr>
      <w:r>
        <w:rPr>
          <w:rFonts w:eastAsiaTheme="minorHAnsi" w:cs="Arial"/>
          <w:b/>
          <w:lang w:val="fr-FR"/>
        </w:rPr>
        <w:lastRenderedPageBreak/>
        <w:t xml:space="preserve">Annexe 1. Actions concertées pour la Conservation des Raies </w:t>
      </w:r>
      <w:proofErr w:type="spellStart"/>
      <w:r>
        <w:rPr>
          <w:rFonts w:eastAsiaTheme="minorHAnsi" w:cs="Arial"/>
          <w:b/>
          <w:lang w:val="fr-FR"/>
        </w:rPr>
        <w:t>manta</w:t>
      </w:r>
      <w:proofErr w:type="spellEnd"/>
      <w:r>
        <w:rPr>
          <w:rFonts w:eastAsiaTheme="minorHAnsi" w:cs="Arial"/>
          <w:b/>
          <w:lang w:val="fr-FR"/>
        </w:rPr>
        <w:t xml:space="preserve"> (Famille </w:t>
      </w:r>
      <w:proofErr w:type="spellStart"/>
      <w:r>
        <w:rPr>
          <w:rFonts w:eastAsiaTheme="minorHAnsi" w:cs="Arial"/>
          <w:b/>
          <w:lang w:val="fr-FR"/>
        </w:rPr>
        <w:t>Mobulidae</w:t>
      </w:r>
      <w:proofErr w:type="spellEnd"/>
      <w:r>
        <w:rPr>
          <w:rFonts w:eastAsiaTheme="minorHAnsi" w:cs="Arial"/>
          <w:b/>
          <w:lang w:val="fr-FR"/>
        </w:rPr>
        <w:t>) sous la Convention sur la Conservation des espèces migratrices appartenant à la faune sauvage(CMS)</w:t>
      </w:r>
    </w:p>
    <w:p w14:paraId="7849DDAE" w14:textId="77777777" w:rsidR="0040612F" w:rsidRPr="0040612F" w:rsidRDefault="0040612F" w:rsidP="0040612F">
      <w:pPr>
        <w:ind w:left="1080" w:hanging="1080"/>
        <w:rPr>
          <w:rFonts w:eastAsiaTheme="minorHAnsi" w:cs="Arial"/>
          <w:b/>
          <w:lang w:val="fr-FR"/>
        </w:rPr>
      </w:pPr>
    </w:p>
    <w:tbl>
      <w:tblPr>
        <w:tblStyle w:val="TableGrid"/>
        <w:tblpPr w:leftFromText="180" w:rightFromText="180" w:vertAnchor="text" w:tblpX="-5" w:tblpY="1"/>
        <w:tblOverlap w:val="never"/>
        <w:tblW w:w="14175" w:type="dxa"/>
        <w:tblInd w:w="0" w:type="dxa"/>
        <w:tblLayout w:type="fixed"/>
        <w:tblLook w:val="04A0" w:firstRow="1" w:lastRow="0" w:firstColumn="1" w:lastColumn="0" w:noHBand="0" w:noVBand="1"/>
      </w:tblPr>
      <w:tblGrid>
        <w:gridCol w:w="3543"/>
        <w:gridCol w:w="2692"/>
        <w:gridCol w:w="1560"/>
        <w:gridCol w:w="3381"/>
        <w:gridCol w:w="22"/>
        <w:gridCol w:w="2977"/>
      </w:tblGrid>
      <w:tr w:rsidR="00C256AE" w14:paraId="5F051901" w14:textId="77777777" w:rsidTr="00D25929">
        <w:trPr>
          <w:cantSplit/>
          <w:trHeight w:val="323"/>
          <w:tblHeader/>
        </w:trPr>
        <w:tc>
          <w:tcPr>
            <w:tcW w:w="354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4CA457C" w14:textId="77777777" w:rsidR="00C256AE" w:rsidRDefault="00C256AE">
            <w:pPr>
              <w:rPr>
                <w:rFonts w:ascii="Arial" w:hAnsi="Arial" w:cs="Arial"/>
                <w:b/>
                <w:sz w:val="22"/>
                <w:szCs w:val="22"/>
              </w:rPr>
            </w:pPr>
            <w:proofErr w:type="spellStart"/>
            <w:r>
              <w:rPr>
                <w:rFonts w:ascii="Arial" w:hAnsi="Arial" w:cs="Arial"/>
                <w:b/>
                <w:sz w:val="22"/>
                <w:szCs w:val="22"/>
              </w:rPr>
              <w:t>Activité</w:t>
            </w:r>
            <w:proofErr w:type="spellEnd"/>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ED887D5" w14:textId="77777777" w:rsidR="00C256AE" w:rsidRDefault="00C256AE">
            <w:pPr>
              <w:rPr>
                <w:rFonts w:ascii="Arial" w:hAnsi="Arial" w:cs="Arial"/>
                <w:b/>
                <w:sz w:val="22"/>
                <w:szCs w:val="22"/>
              </w:rPr>
            </w:pPr>
            <w:proofErr w:type="spellStart"/>
            <w:r>
              <w:rPr>
                <w:rFonts w:ascii="Arial" w:hAnsi="Arial" w:cs="Arial"/>
                <w:b/>
                <w:sz w:val="22"/>
                <w:szCs w:val="22"/>
              </w:rPr>
              <w:t>Résultats</w:t>
            </w:r>
            <w:proofErr w:type="spellEnd"/>
            <w:r>
              <w:rPr>
                <w:rFonts w:ascii="Arial" w:hAnsi="Arial" w:cs="Arial"/>
                <w:b/>
                <w:sz w:val="22"/>
                <w:szCs w:val="22"/>
              </w:rPr>
              <w:t xml:space="preserve">/Conclusions </w:t>
            </w:r>
          </w:p>
        </w:tc>
        <w:tc>
          <w:tcPr>
            <w:tcW w:w="156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3DFAB6D" w14:textId="77777777" w:rsidR="00C256AE" w:rsidRDefault="00C256AE">
            <w:pPr>
              <w:rPr>
                <w:rFonts w:ascii="Arial" w:hAnsi="Arial" w:cs="Arial"/>
                <w:b/>
                <w:sz w:val="22"/>
                <w:szCs w:val="22"/>
              </w:rPr>
            </w:pPr>
            <w:proofErr w:type="spellStart"/>
            <w:r>
              <w:rPr>
                <w:rFonts w:ascii="Arial" w:hAnsi="Arial" w:cs="Arial"/>
                <w:b/>
                <w:sz w:val="22"/>
                <w:szCs w:val="22"/>
              </w:rPr>
              <w:t>Période</w:t>
            </w:r>
            <w:proofErr w:type="spellEnd"/>
          </w:p>
        </w:tc>
        <w:tc>
          <w:tcPr>
            <w:tcW w:w="338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6C06583" w14:textId="77777777" w:rsidR="00C256AE" w:rsidRDefault="00C256AE">
            <w:pPr>
              <w:rPr>
                <w:rFonts w:ascii="Arial" w:hAnsi="Arial" w:cs="Arial"/>
                <w:b/>
                <w:sz w:val="22"/>
                <w:szCs w:val="22"/>
              </w:rPr>
            </w:pPr>
            <w:proofErr w:type="spellStart"/>
            <w:r>
              <w:rPr>
                <w:rFonts w:ascii="Arial" w:hAnsi="Arial" w:cs="Arial"/>
                <w:b/>
                <w:sz w:val="22"/>
                <w:szCs w:val="22"/>
              </w:rPr>
              <w:t>Responsabilité</w:t>
            </w:r>
            <w:proofErr w:type="spellEnd"/>
          </w:p>
        </w:tc>
        <w:tc>
          <w:tcPr>
            <w:tcW w:w="299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E034899" w14:textId="77777777" w:rsidR="00C256AE" w:rsidRDefault="00C256AE">
            <w:pPr>
              <w:rPr>
                <w:rFonts w:ascii="Arial" w:hAnsi="Arial" w:cs="Arial"/>
                <w:b/>
                <w:sz w:val="22"/>
                <w:szCs w:val="22"/>
              </w:rPr>
            </w:pPr>
            <w:proofErr w:type="spellStart"/>
            <w:r>
              <w:rPr>
                <w:rFonts w:ascii="Arial" w:hAnsi="Arial" w:cs="Arial"/>
                <w:b/>
                <w:sz w:val="22"/>
                <w:szCs w:val="22"/>
              </w:rPr>
              <w:t>Financement</w:t>
            </w:r>
            <w:proofErr w:type="spellEnd"/>
          </w:p>
        </w:tc>
      </w:tr>
      <w:tr w:rsidR="00C256AE" w:rsidRPr="00D25929" w14:paraId="65B895BA" w14:textId="77777777" w:rsidTr="00D25929">
        <w:trPr>
          <w:cantSplit/>
        </w:trPr>
        <w:tc>
          <w:tcPr>
            <w:tcW w:w="1417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9D2C47" w14:textId="77777777" w:rsidR="00C256AE" w:rsidRPr="0040612F" w:rsidRDefault="00C256AE">
            <w:pPr>
              <w:rPr>
                <w:rFonts w:ascii="Arial" w:hAnsi="Arial" w:cs="Arial"/>
                <w:b/>
                <w:strike/>
                <w:sz w:val="22"/>
                <w:szCs w:val="22"/>
                <w:lang w:val="fr-FR"/>
              </w:rPr>
            </w:pPr>
            <w:r w:rsidRPr="0040612F">
              <w:rPr>
                <w:rFonts w:ascii="Arial" w:hAnsi="Arial" w:cs="Arial"/>
                <w:b/>
                <w:strike/>
                <w:sz w:val="22"/>
                <w:szCs w:val="22"/>
                <w:lang w:val="fr-FR"/>
              </w:rPr>
              <w:t xml:space="preserve">1. </w:t>
            </w:r>
            <w:r w:rsidRPr="0040612F">
              <w:rPr>
                <w:rFonts w:ascii="Arial" w:hAnsi="Arial" w:cs="Arial"/>
                <w:b/>
                <w:strike/>
                <w:color w:val="000000"/>
                <w:sz w:val="22"/>
                <w:szCs w:val="22"/>
                <w:lang w:val="fr-FR"/>
              </w:rPr>
              <w:t xml:space="preserve">Mettre en œuvre la </w:t>
            </w:r>
            <w:r w:rsidRPr="0040612F">
              <w:rPr>
                <w:rFonts w:ascii="Arial" w:hAnsi="Arial" w:cs="Arial"/>
                <w:b/>
                <w:strike/>
                <w:sz w:val="22"/>
                <w:szCs w:val="22"/>
                <w:lang w:val="fr-FR"/>
              </w:rPr>
              <w:t xml:space="preserve">Stratégie de conservation mondiale pour les </w:t>
            </w:r>
            <w:proofErr w:type="spellStart"/>
            <w:r w:rsidRPr="0040612F">
              <w:rPr>
                <w:rFonts w:ascii="Arial" w:hAnsi="Arial" w:cs="Arial"/>
                <w:b/>
                <w:strike/>
                <w:sz w:val="22"/>
                <w:szCs w:val="22"/>
                <w:lang w:val="fr-FR"/>
              </w:rPr>
              <w:t>mobulidae</w:t>
            </w:r>
            <w:proofErr w:type="spellEnd"/>
          </w:p>
        </w:tc>
      </w:tr>
      <w:tr w:rsidR="00C256AE" w:rsidRPr="00D25929" w14:paraId="03C52BBF" w14:textId="77777777" w:rsidTr="00D25929">
        <w:trPr>
          <w:cantSplit/>
          <w:trHeight w:val="683"/>
        </w:trPr>
        <w:tc>
          <w:tcPr>
            <w:tcW w:w="3543" w:type="dxa"/>
            <w:tcBorders>
              <w:top w:val="single" w:sz="4" w:space="0" w:color="auto"/>
              <w:left w:val="single" w:sz="4" w:space="0" w:color="auto"/>
              <w:bottom w:val="single" w:sz="4" w:space="0" w:color="auto"/>
              <w:right w:val="single" w:sz="4" w:space="0" w:color="auto"/>
            </w:tcBorders>
            <w:hideMark/>
          </w:tcPr>
          <w:p w14:paraId="7554FD06" w14:textId="77777777" w:rsidR="00C256AE" w:rsidRDefault="00C256AE">
            <w:pPr>
              <w:rPr>
                <w:rFonts w:ascii="Arial" w:hAnsi="Arial" w:cs="Arial"/>
                <w:sz w:val="22"/>
                <w:szCs w:val="22"/>
                <w:lang w:val="fr-FR"/>
              </w:rPr>
            </w:pPr>
            <w:r w:rsidRPr="0040612F">
              <w:rPr>
                <w:rFonts w:ascii="Arial" w:hAnsi="Arial" w:cs="Arial"/>
                <w:strike/>
                <w:sz w:val="22"/>
                <w:szCs w:val="22"/>
                <w:lang w:val="fr-FR"/>
              </w:rPr>
              <w:t>1.1. Examiner la Stratégie de conservation mondiale (Lawson et al., 2017) et mettre en œuvre des actions prioritaires</w:t>
            </w:r>
            <w:r>
              <w:rPr>
                <w:rFonts w:ascii="Arial" w:hAnsi="Arial" w:cs="Arial"/>
                <w:sz w:val="22"/>
                <w:szCs w:val="22"/>
                <w:lang w:val="fr-FR"/>
              </w:rPr>
              <w:t>.</w:t>
            </w:r>
          </w:p>
        </w:tc>
        <w:tc>
          <w:tcPr>
            <w:tcW w:w="2692" w:type="dxa"/>
            <w:tcBorders>
              <w:top w:val="single" w:sz="4" w:space="0" w:color="auto"/>
              <w:left w:val="single" w:sz="4" w:space="0" w:color="auto"/>
              <w:bottom w:val="single" w:sz="4" w:space="0" w:color="auto"/>
              <w:right w:val="single" w:sz="4" w:space="0" w:color="auto"/>
            </w:tcBorders>
            <w:hideMark/>
          </w:tcPr>
          <w:p w14:paraId="587BC411" w14:textId="77777777" w:rsidR="00C256AE" w:rsidRDefault="00C256AE">
            <w:pPr>
              <w:rPr>
                <w:rFonts w:ascii="Arial" w:hAnsi="Arial" w:cs="Arial"/>
                <w:sz w:val="22"/>
                <w:szCs w:val="22"/>
                <w:lang w:val="fr-FR"/>
              </w:rPr>
            </w:pPr>
            <w:r w:rsidRPr="0040612F">
              <w:rPr>
                <w:rFonts w:ascii="Arial" w:hAnsi="Arial" w:cs="Arial"/>
                <w:strike/>
                <w:sz w:val="22"/>
                <w:szCs w:val="22"/>
                <w:lang w:val="fr-FR"/>
              </w:rPr>
              <w:t>La stratégie fournit des orientations aux Parties</w:t>
            </w:r>
            <w:r>
              <w:rPr>
                <w:rFonts w:ascii="Arial" w:hAnsi="Arial" w:cs="Arial"/>
                <w:sz w:val="22"/>
                <w:szCs w:val="22"/>
                <w:lang w:val="fr-FR"/>
              </w:rPr>
              <w:t>.</w:t>
            </w:r>
          </w:p>
          <w:p w14:paraId="1F1DA7CE" w14:textId="77777777" w:rsidR="0040612F" w:rsidRDefault="0040612F">
            <w:pPr>
              <w:rPr>
                <w:rFonts w:ascii="Arial" w:hAnsi="Arial" w:cs="Arial"/>
                <w:sz w:val="22"/>
                <w:szCs w:val="22"/>
                <w:lang w:val="fr-FR"/>
              </w:rPr>
            </w:pPr>
            <w:r w:rsidRPr="0040612F">
              <w:rPr>
                <w:rFonts w:ascii="Arial" w:hAnsi="Arial" w:cs="Arial"/>
                <w:sz w:val="22"/>
                <w:szCs w:val="22"/>
                <w:u w:val="single"/>
                <w:lang w:val="fr-FR"/>
              </w:rPr>
              <w:t xml:space="preserve">Il existe des politiques de protection à l'échelle locale, nationale ou régionale qui réduisent ou éliminent la mortalité </w:t>
            </w:r>
            <w:proofErr w:type="spellStart"/>
            <w:r w:rsidRPr="0040612F">
              <w:rPr>
                <w:rFonts w:ascii="Arial" w:hAnsi="Arial" w:cs="Arial"/>
                <w:sz w:val="22"/>
                <w:szCs w:val="22"/>
                <w:u w:val="single"/>
                <w:lang w:val="fr-FR"/>
              </w:rPr>
              <w:t>mobulide</w:t>
            </w:r>
            <w:proofErr w:type="spellEnd"/>
            <w:r w:rsidRPr="0040612F">
              <w:rPr>
                <w:rFonts w:ascii="Arial" w:hAnsi="Arial" w:cs="Arial"/>
                <w:sz w:val="22"/>
                <w:szCs w:val="22"/>
                <w:lang w:val="fr-FR"/>
              </w:rPr>
              <w:t>.</w:t>
            </w:r>
          </w:p>
        </w:tc>
        <w:tc>
          <w:tcPr>
            <w:tcW w:w="1560" w:type="dxa"/>
            <w:tcBorders>
              <w:top w:val="single" w:sz="4" w:space="0" w:color="auto"/>
              <w:left w:val="single" w:sz="4" w:space="0" w:color="auto"/>
              <w:bottom w:val="single" w:sz="4" w:space="0" w:color="auto"/>
              <w:right w:val="single" w:sz="4" w:space="0" w:color="auto"/>
            </w:tcBorders>
            <w:hideMark/>
          </w:tcPr>
          <w:p w14:paraId="4FBB4554" w14:textId="77777777" w:rsidR="00C256AE" w:rsidRDefault="00C256AE">
            <w:pPr>
              <w:rPr>
                <w:rFonts w:ascii="Arial" w:hAnsi="Arial" w:cs="Arial"/>
                <w:strike/>
                <w:sz w:val="22"/>
                <w:szCs w:val="22"/>
              </w:rPr>
            </w:pPr>
            <w:r w:rsidRPr="0040612F">
              <w:rPr>
                <w:rFonts w:ascii="Arial" w:hAnsi="Arial" w:cs="Arial"/>
                <w:strike/>
                <w:sz w:val="22"/>
                <w:szCs w:val="22"/>
              </w:rPr>
              <w:t>2017-2018</w:t>
            </w:r>
          </w:p>
          <w:p w14:paraId="5E5F89E5" w14:textId="77777777" w:rsidR="0040612F" w:rsidRPr="0040612F" w:rsidRDefault="0040612F">
            <w:pPr>
              <w:rPr>
                <w:rFonts w:ascii="Arial" w:hAnsi="Arial" w:cs="Arial"/>
                <w:sz w:val="22"/>
                <w:szCs w:val="22"/>
                <w:u w:val="single"/>
              </w:rPr>
            </w:pPr>
            <w:r w:rsidRPr="0040612F">
              <w:rPr>
                <w:rFonts w:ascii="Arial" w:hAnsi="Arial" w:cs="Arial"/>
                <w:sz w:val="22"/>
                <w:szCs w:val="22"/>
                <w:u w:val="single"/>
              </w:rPr>
              <w:t>2019-2023</w:t>
            </w:r>
          </w:p>
        </w:tc>
        <w:tc>
          <w:tcPr>
            <w:tcW w:w="3381" w:type="dxa"/>
            <w:tcBorders>
              <w:top w:val="single" w:sz="4" w:space="0" w:color="auto"/>
              <w:left w:val="single" w:sz="4" w:space="0" w:color="auto"/>
              <w:bottom w:val="single" w:sz="4" w:space="0" w:color="auto"/>
              <w:right w:val="single" w:sz="4" w:space="0" w:color="auto"/>
            </w:tcBorders>
            <w:hideMark/>
          </w:tcPr>
          <w:p w14:paraId="123A02FE" w14:textId="77777777" w:rsidR="00C256AE" w:rsidRDefault="00C256AE">
            <w:pPr>
              <w:spacing w:after="120"/>
              <w:rPr>
                <w:rFonts w:ascii="Arial" w:hAnsi="Arial" w:cs="Arial"/>
                <w:sz w:val="22"/>
                <w:szCs w:val="22"/>
                <w:lang w:val="fr-FR"/>
              </w:rPr>
            </w:pPr>
            <w:r>
              <w:rPr>
                <w:rFonts w:ascii="Arial" w:hAnsi="Arial" w:cs="Arial"/>
                <w:sz w:val="22"/>
                <w:szCs w:val="22"/>
                <w:lang w:val="fr-FR"/>
              </w:rPr>
              <w:t>Partie</w:t>
            </w:r>
            <w:r w:rsidR="0040612F" w:rsidRPr="0040612F">
              <w:rPr>
                <w:rFonts w:ascii="Arial" w:hAnsi="Arial" w:cs="Arial"/>
                <w:sz w:val="22"/>
                <w:szCs w:val="22"/>
                <w:u w:val="single"/>
                <w:lang w:val="fr-FR"/>
              </w:rPr>
              <w:t>s</w:t>
            </w:r>
            <w:r>
              <w:rPr>
                <w:rFonts w:ascii="Arial" w:hAnsi="Arial" w:cs="Arial"/>
                <w:sz w:val="22"/>
                <w:szCs w:val="22"/>
                <w:lang w:val="fr-FR"/>
              </w:rPr>
              <w:t xml:space="preserve"> État de l’aire de répartition. </w:t>
            </w:r>
          </w:p>
          <w:p w14:paraId="569173DC" w14:textId="77777777" w:rsidR="00C256AE" w:rsidRDefault="00C256AE">
            <w:pPr>
              <w:spacing w:after="120"/>
              <w:rPr>
                <w:rFonts w:ascii="Arial" w:hAnsi="Arial" w:cs="Arial"/>
                <w:sz w:val="22"/>
                <w:szCs w:val="22"/>
                <w:lang w:val="fr-FR"/>
              </w:rPr>
            </w:pPr>
            <w:r w:rsidRPr="0040612F">
              <w:rPr>
                <w:rFonts w:ascii="Arial" w:hAnsi="Arial" w:cs="Arial"/>
                <w:strike/>
                <w:sz w:val="22"/>
                <w:szCs w:val="22"/>
                <w:lang w:val="fr-FR"/>
              </w:rPr>
              <w:t>Les Parties pourraient inviter à soutenir la mise en œuvre</w:t>
            </w:r>
            <w:r>
              <w:rPr>
                <w:rFonts w:ascii="Arial" w:hAnsi="Arial" w:cs="Arial"/>
                <w:sz w:val="22"/>
                <w:szCs w:val="22"/>
                <w:lang w:val="fr-FR"/>
              </w:rPr>
              <w:t>:</w:t>
            </w:r>
          </w:p>
          <w:p w14:paraId="2516917F" w14:textId="77777777" w:rsidR="00C256AE" w:rsidRDefault="00C256AE">
            <w:pPr>
              <w:spacing w:after="120"/>
              <w:rPr>
                <w:rFonts w:ascii="Arial" w:hAnsi="Arial" w:cs="Arial"/>
                <w:sz w:val="22"/>
                <w:szCs w:val="22"/>
                <w:lang w:val="fr-FR"/>
              </w:rPr>
            </w:pPr>
            <w:r w:rsidRPr="0040612F">
              <w:rPr>
                <w:rFonts w:ascii="Arial" w:hAnsi="Arial" w:cs="Arial"/>
                <w:strike/>
                <w:sz w:val="22"/>
                <w:szCs w:val="22"/>
                <w:lang w:val="fr-FR"/>
              </w:rPr>
              <w:t xml:space="preserve">Les Signataires du </w:t>
            </w:r>
            <w:proofErr w:type="spellStart"/>
            <w:r w:rsidRPr="0040612F">
              <w:rPr>
                <w:rFonts w:ascii="Arial" w:hAnsi="Arial" w:cs="Arial"/>
                <w:strike/>
                <w:sz w:val="22"/>
                <w:szCs w:val="22"/>
                <w:lang w:val="fr-FR"/>
              </w:rPr>
              <w:t>MdE</w:t>
            </w:r>
            <w:proofErr w:type="spellEnd"/>
            <w:r w:rsidRPr="0040612F">
              <w:rPr>
                <w:rFonts w:ascii="Arial" w:hAnsi="Arial" w:cs="Arial"/>
                <w:strike/>
                <w:sz w:val="22"/>
                <w:szCs w:val="22"/>
                <w:lang w:val="fr-FR"/>
              </w:rPr>
              <w:t xml:space="preserve"> Requins, le Comité consultatif du </w:t>
            </w:r>
            <w:proofErr w:type="spellStart"/>
            <w:r w:rsidRPr="0040612F">
              <w:rPr>
                <w:rFonts w:ascii="Arial" w:hAnsi="Arial" w:cs="Arial"/>
                <w:strike/>
                <w:sz w:val="22"/>
                <w:szCs w:val="22"/>
                <w:lang w:val="fr-FR"/>
              </w:rPr>
              <w:t>MdE</w:t>
            </w:r>
            <w:proofErr w:type="spellEnd"/>
            <w:r w:rsidRPr="0040612F">
              <w:rPr>
                <w:rFonts w:ascii="Arial" w:hAnsi="Arial" w:cs="Arial"/>
                <w:strike/>
                <w:sz w:val="22"/>
                <w:szCs w:val="22"/>
                <w:lang w:val="fr-FR"/>
              </w:rPr>
              <w:t xml:space="preserve"> Requins(AC), les Partenaires coopératifs du </w:t>
            </w:r>
            <w:proofErr w:type="spellStart"/>
            <w:r w:rsidRPr="0040612F">
              <w:rPr>
                <w:rFonts w:ascii="Arial" w:hAnsi="Arial" w:cs="Arial"/>
                <w:strike/>
                <w:sz w:val="22"/>
                <w:szCs w:val="22"/>
                <w:lang w:val="fr-FR"/>
              </w:rPr>
              <w:t>MdE</w:t>
            </w:r>
            <w:proofErr w:type="spellEnd"/>
            <w:r w:rsidRPr="0040612F">
              <w:rPr>
                <w:rFonts w:ascii="Arial" w:hAnsi="Arial" w:cs="Arial"/>
                <w:strike/>
                <w:sz w:val="22"/>
                <w:szCs w:val="22"/>
                <w:lang w:val="fr-FR"/>
              </w:rPr>
              <w:t xml:space="preserve"> Requins, les </w:t>
            </w:r>
            <w:proofErr w:type="gramStart"/>
            <w:r w:rsidRPr="0040612F">
              <w:rPr>
                <w:rFonts w:ascii="Arial" w:hAnsi="Arial" w:cs="Arial"/>
                <w:strike/>
                <w:sz w:val="22"/>
                <w:szCs w:val="22"/>
                <w:lang w:val="fr-FR"/>
              </w:rPr>
              <w:t>ONG</w:t>
            </w:r>
            <w:r>
              <w:rPr>
                <w:rFonts w:ascii="Arial" w:hAnsi="Arial" w:cs="Arial"/>
                <w:sz w:val="22"/>
                <w:szCs w:val="22"/>
                <w:lang w:val="fr-FR"/>
              </w:rPr>
              <w:t>..</w:t>
            </w:r>
            <w:proofErr w:type="gramEnd"/>
          </w:p>
          <w:p w14:paraId="2A3F89A0" w14:textId="77777777" w:rsidR="0040612F" w:rsidRDefault="0040612F">
            <w:pPr>
              <w:spacing w:after="120"/>
              <w:rPr>
                <w:rFonts w:ascii="Arial" w:hAnsi="Arial" w:cs="Arial"/>
                <w:sz w:val="22"/>
                <w:szCs w:val="22"/>
                <w:u w:val="single"/>
                <w:lang w:val="fr-FR"/>
              </w:rPr>
            </w:pPr>
            <w:r w:rsidRPr="0040612F">
              <w:rPr>
                <w:rFonts w:ascii="Arial" w:hAnsi="Arial" w:cs="Arial"/>
                <w:sz w:val="22"/>
                <w:szCs w:val="22"/>
                <w:u w:val="single"/>
                <w:lang w:val="fr-FR"/>
              </w:rPr>
              <w:t xml:space="preserve">Pays pêcheurs, États </w:t>
            </w:r>
            <w:r>
              <w:rPr>
                <w:rFonts w:ascii="Arial" w:hAnsi="Arial" w:cs="Arial"/>
                <w:sz w:val="22"/>
                <w:szCs w:val="22"/>
                <w:u w:val="single"/>
                <w:lang w:val="fr-FR"/>
              </w:rPr>
              <w:t>P</w:t>
            </w:r>
            <w:r w:rsidRPr="0040612F">
              <w:rPr>
                <w:rFonts w:ascii="Arial" w:hAnsi="Arial" w:cs="Arial"/>
                <w:sz w:val="22"/>
                <w:szCs w:val="22"/>
                <w:u w:val="single"/>
                <w:lang w:val="fr-FR"/>
              </w:rPr>
              <w:t>arties de transit et de consommation, ORP, ORGP, ORGP</w:t>
            </w:r>
          </w:p>
          <w:p w14:paraId="6DD86F0E" w14:textId="7AD075AE" w:rsidR="00D25929" w:rsidRPr="0040612F" w:rsidRDefault="00D25929">
            <w:pPr>
              <w:spacing w:after="120"/>
              <w:rPr>
                <w:rFonts w:ascii="Arial" w:hAnsi="Arial" w:cs="Arial"/>
                <w:sz w:val="22"/>
                <w:szCs w:val="22"/>
                <w:u w:val="single"/>
                <w:lang w:val="fr-FR"/>
              </w:rPr>
            </w:pPr>
          </w:p>
        </w:tc>
        <w:tc>
          <w:tcPr>
            <w:tcW w:w="2999" w:type="dxa"/>
            <w:gridSpan w:val="2"/>
            <w:tcBorders>
              <w:top w:val="single" w:sz="4" w:space="0" w:color="auto"/>
              <w:left w:val="single" w:sz="4" w:space="0" w:color="auto"/>
              <w:bottom w:val="single" w:sz="4" w:space="0" w:color="auto"/>
              <w:right w:val="single" w:sz="4" w:space="0" w:color="auto"/>
            </w:tcBorders>
            <w:hideMark/>
          </w:tcPr>
          <w:p w14:paraId="23295596" w14:textId="77777777" w:rsidR="00C256AE" w:rsidRDefault="00C256AE">
            <w:pPr>
              <w:rPr>
                <w:rFonts w:ascii="Arial" w:hAnsi="Arial" w:cs="Arial"/>
                <w:sz w:val="22"/>
                <w:szCs w:val="22"/>
                <w:lang w:val="fr-FR"/>
              </w:rPr>
            </w:pPr>
            <w:r>
              <w:rPr>
                <w:rFonts w:ascii="Arial" w:hAnsi="Arial" w:cs="Arial"/>
                <w:sz w:val="22"/>
                <w:szCs w:val="22"/>
                <w:lang w:val="fr-FR"/>
              </w:rPr>
              <w:t xml:space="preserve">Au besoin, </w:t>
            </w:r>
            <w:r w:rsidRPr="0040612F">
              <w:rPr>
                <w:rFonts w:ascii="Arial" w:hAnsi="Arial" w:cs="Arial"/>
                <w:strike/>
                <w:sz w:val="22"/>
                <w:szCs w:val="22"/>
                <w:lang w:val="fr-FR"/>
              </w:rPr>
              <w:t>au cas par cas</w:t>
            </w:r>
            <w:r w:rsidR="0040612F">
              <w:rPr>
                <w:rFonts w:ascii="Arial" w:hAnsi="Arial" w:cs="Arial"/>
                <w:sz w:val="22"/>
                <w:szCs w:val="22"/>
                <w:lang w:val="fr-FR"/>
              </w:rPr>
              <w:t xml:space="preserve"> </w:t>
            </w:r>
            <w:r w:rsidR="0040612F" w:rsidRPr="0040612F">
              <w:rPr>
                <w:rFonts w:ascii="Arial" w:hAnsi="Arial" w:cs="Arial"/>
                <w:sz w:val="22"/>
                <w:szCs w:val="22"/>
                <w:u w:val="single"/>
                <w:lang w:val="fr-FR"/>
              </w:rPr>
              <w:t>par les Parties</w:t>
            </w:r>
            <w:r>
              <w:rPr>
                <w:rFonts w:ascii="Arial" w:hAnsi="Arial" w:cs="Arial"/>
                <w:sz w:val="22"/>
                <w:szCs w:val="22"/>
                <w:lang w:val="fr-FR"/>
              </w:rPr>
              <w:t>.</w:t>
            </w:r>
          </w:p>
        </w:tc>
      </w:tr>
      <w:tr w:rsidR="00C256AE" w:rsidRPr="00D25929" w14:paraId="34413B9C" w14:textId="77777777" w:rsidTr="00D25929">
        <w:trPr>
          <w:cantSplit/>
        </w:trPr>
        <w:tc>
          <w:tcPr>
            <w:tcW w:w="1417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2BE01B" w14:textId="77777777" w:rsidR="00C256AE" w:rsidRPr="0040612F" w:rsidRDefault="00C256AE">
            <w:pPr>
              <w:rPr>
                <w:rFonts w:ascii="Arial" w:hAnsi="Arial" w:cs="Arial"/>
                <w:b/>
                <w:strike/>
                <w:sz w:val="22"/>
                <w:szCs w:val="22"/>
                <w:lang w:val="fr-FR"/>
              </w:rPr>
            </w:pPr>
            <w:r w:rsidRPr="0040612F">
              <w:rPr>
                <w:rFonts w:ascii="Arial" w:hAnsi="Arial" w:cs="Arial"/>
                <w:b/>
                <w:strike/>
                <w:sz w:val="22"/>
                <w:szCs w:val="22"/>
                <w:lang w:val="fr-FR"/>
              </w:rPr>
              <w:t xml:space="preserve">2. </w:t>
            </w:r>
            <w:r w:rsidRPr="0040612F">
              <w:rPr>
                <w:rFonts w:ascii="Arial" w:hAnsi="Arial" w:cs="Arial"/>
                <w:b/>
                <w:strike/>
                <w:color w:val="000000"/>
                <w:sz w:val="22"/>
                <w:szCs w:val="22"/>
                <w:lang w:val="fr-FR"/>
              </w:rPr>
              <w:t xml:space="preserve">Encourager la conservation et la gestion concertées et communautaires des </w:t>
            </w:r>
            <w:proofErr w:type="spellStart"/>
            <w:r w:rsidRPr="0040612F">
              <w:rPr>
                <w:rFonts w:ascii="Arial" w:hAnsi="Arial" w:cs="Arial"/>
                <w:b/>
                <w:strike/>
                <w:color w:val="000000"/>
                <w:sz w:val="22"/>
                <w:szCs w:val="22"/>
                <w:lang w:val="fr-FR"/>
              </w:rPr>
              <w:t>Mobulidae</w:t>
            </w:r>
            <w:proofErr w:type="spellEnd"/>
          </w:p>
        </w:tc>
      </w:tr>
      <w:tr w:rsidR="0040612F" w:rsidRPr="00D25929" w14:paraId="592B20C2" w14:textId="77777777" w:rsidTr="00D25929">
        <w:trPr>
          <w:cantSplit/>
        </w:trPr>
        <w:tc>
          <w:tcPr>
            <w:tcW w:w="3543" w:type="dxa"/>
            <w:tcBorders>
              <w:top w:val="single" w:sz="4" w:space="0" w:color="auto"/>
              <w:left w:val="single" w:sz="4" w:space="0" w:color="auto"/>
              <w:bottom w:val="single" w:sz="4" w:space="0" w:color="auto"/>
              <w:right w:val="single" w:sz="4" w:space="0" w:color="auto"/>
            </w:tcBorders>
          </w:tcPr>
          <w:p w14:paraId="4598944E" w14:textId="77777777" w:rsidR="0040612F" w:rsidRPr="00D25929" w:rsidRDefault="0040612F" w:rsidP="0040612F">
            <w:pPr>
              <w:jc w:val="both"/>
              <w:rPr>
                <w:rFonts w:ascii="Arial" w:hAnsi="Arial" w:cs="Arial"/>
                <w:sz w:val="22"/>
                <w:szCs w:val="22"/>
                <w:u w:val="single"/>
                <w:lang w:val="fr-FR"/>
              </w:rPr>
            </w:pPr>
            <w:r w:rsidRPr="00D25929">
              <w:rPr>
                <w:rFonts w:ascii="Arial" w:hAnsi="Arial" w:cs="Arial"/>
                <w:sz w:val="22"/>
                <w:szCs w:val="22"/>
                <w:u w:val="single"/>
                <w:lang w:val="fr-FR"/>
              </w:rPr>
              <w:t>1.2. Renforcer les capacités pour l'application des politiques et surveiller leur efficacité (par exemple, la CITES).</w:t>
            </w:r>
          </w:p>
        </w:tc>
        <w:tc>
          <w:tcPr>
            <w:tcW w:w="2692" w:type="dxa"/>
            <w:tcBorders>
              <w:top w:val="single" w:sz="4" w:space="0" w:color="auto"/>
              <w:left w:val="single" w:sz="4" w:space="0" w:color="auto"/>
              <w:bottom w:val="single" w:sz="4" w:space="0" w:color="auto"/>
              <w:right w:val="single" w:sz="4" w:space="0" w:color="auto"/>
            </w:tcBorders>
          </w:tcPr>
          <w:p w14:paraId="3CB6B089" w14:textId="77777777" w:rsidR="0040612F" w:rsidRDefault="0040612F" w:rsidP="00D25929">
            <w:pPr>
              <w:rPr>
                <w:rFonts w:ascii="Arial" w:hAnsi="Arial" w:cs="Arial"/>
                <w:u w:val="single"/>
                <w:lang w:val="fr-FR"/>
              </w:rPr>
            </w:pPr>
            <w:r w:rsidRPr="0040612F">
              <w:rPr>
                <w:rFonts w:ascii="Arial" w:hAnsi="Arial" w:cs="Arial"/>
                <w:u w:val="single"/>
                <w:lang w:val="fr-FR"/>
              </w:rPr>
              <w:t>Application efficace de la loi à tous les niveaux réduit les prises illégales, renforce la conformité, appuie la gestion responsable des pêches et récompense les collectivités de pêcheurs responsables.</w:t>
            </w:r>
          </w:p>
          <w:p w14:paraId="097E5CDD" w14:textId="2C290522" w:rsidR="00D25929" w:rsidRPr="0040612F" w:rsidRDefault="00D25929" w:rsidP="0040612F">
            <w:pPr>
              <w:jc w:val="both"/>
              <w:rPr>
                <w:rFonts w:ascii="Arial" w:hAnsi="Arial" w:cs="Arial"/>
                <w:u w:val="single"/>
                <w:lang w:val="fr-FR"/>
              </w:rPr>
            </w:pPr>
          </w:p>
        </w:tc>
        <w:tc>
          <w:tcPr>
            <w:tcW w:w="1560" w:type="dxa"/>
            <w:tcBorders>
              <w:top w:val="single" w:sz="4" w:space="0" w:color="auto"/>
              <w:left w:val="single" w:sz="4" w:space="0" w:color="auto"/>
              <w:bottom w:val="single" w:sz="4" w:space="0" w:color="auto"/>
              <w:right w:val="single" w:sz="4" w:space="0" w:color="auto"/>
            </w:tcBorders>
          </w:tcPr>
          <w:p w14:paraId="4FBD4CAC" w14:textId="77777777" w:rsidR="0040612F" w:rsidRPr="0040612F" w:rsidRDefault="0040612F">
            <w:pPr>
              <w:rPr>
                <w:rFonts w:ascii="Arial" w:hAnsi="Arial" w:cs="Arial"/>
                <w:sz w:val="22"/>
                <w:szCs w:val="22"/>
                <w:lang w:val="fr-FR"/>
              </w:rPr>
            </w:pPr>
            <w:r w:rsidRPr="0040612F">
              <w:rPr>
                <w:rFonts w:ascii="Arial" w:eastAsia="Times New Roman" w:hAnsi="Arial" w:cs="Arial"/>
                <w:sz w:val="22"/>
                <w:szCs w:val="22"/>
                <w:u w:val="single"/>
                <w:lang w:val="en-GB"/>
              </w:rPr>
              <w:lastRenderedPageBreak/>
              <w:t>2019 - 2020</w:t>
            </w:r>
          </w:p>
        </w:tc>
        <w:tc>
          <w:tcPr>
            <w:tcW w:w="3381" w:type="dxa"/>
            <w:tcBorders>
              <w:top w:val="single" w:sz="4" w:space="0" w:color="auto"/>
              <w:left w:val="single" w:sz="4" w:space="0" w:color="auto"/>
              <w:bottom w:val="single" w:sz="4" w:space="0" w:color="auto"/>
              <w:right w:val="single" w:sz="4" w:space="0" w:color="auto"/>
            </w:tcBorders>
          </w:tcPr>
          <w:p w14:paraId="2C3339C7" w14:textId="77777777" w:rsidR="0040612F" w:rsidRDefault="0040612F">
            <w:pPr>
              <w:spacing w:after="120"/>
              <w:rPr>
                <w:rFonts w:cs="Arial"/>
                <w:lang w:val="fr-FR"/>
              </w:rPr>
            </w:pPr>
            <w:r w:rsidRPr="0040612F">
              <w:rPr>
                <w:rFonts w:ascii="Arial" w:hAnsi="Arial" w:cs="Arial"/>
                <w:sz w:val="22"/>
                <w:szCs w:val="22"/>
                <w:u w:val="single"/>
                <w:lang w:val="fr-FR"/>
              </w:rPr>
              <w:t>P</w:t>
            </w:r>
            <w:r>
              <w:rPr>
                <w:rFonts w:ascii="Arial" w:hAnsi="Arial" w:cs="Arial"/>
                <w:sz w:val="22"/>
                <w:szCs w:val="22"/>
                <w:u w:val="single"/>
                <w:lang w:val="fr-FR"/>
              </w:rPr>
              <w:t>arties États de l’aire de répartition, p</w:t>
            </w:r>
            <w:r w:rsidRPr="0040612F">
              <w:rPr>
                <w:rFonts w:ascii="Arial" w:hAnsi="Arial" w:cs="Arial"/>
                <w:sz w:val="22"/>
                <w:szCs w:val="22"/>
                <w:u w:val="single"/>
                <w:lang w:val="fr-FR"/>
              </w:rPr>
              <w:t xml:space="preserve">ays pêcheurs, États </w:t>
            </w:r>
            <w:r>
              <w:rPr>
                <w:rFonts w:ascii="Arial" w:hAnsi="Arial" w:cs="Arial"/>
                <w:sz w:val="22"/>
                <w:szCs w:val="22"/>
                <w:u w:val="single"/>
                <w:lang w:val="fr-FR"/>
              </w:rPr>
              <w:t>P</w:t>
            </w:r>
            <w:r w:rsidRPr="0040612F">
              <w:rPr>
                <w:rFonts w:ascii="Arial" w:hAnsi="Arial" w:cs="Arial"/>
                <w:sz w:val="22"/>
                <w:szCs w:val="22"/>
                <w:u w:val="single"/>
                <w:lang w:val="fr-FR"/>
              </w:rPr>
              <w:t>arties de transit et de consommation, ORP, ORGP, ORGP</w:t>
            </w:r>
          </w:p>
        </w:tc>
        <w:tc>
          <w:tcPr>
            <w:tcW w:w="2999" w:type="dxa"/>
            <w:gridSpan w:val="2"/>
            <w:tcBorders>
              <w:top w:val="single" w:sz="4" w:space="0" w:color="auto"/>
              <w:left w:val="single" w:sz="4" w:space="0" w:color="auto"/>
              <w:bottom w:val="single" w:sz="4" w:space="0" w:color="auto"/>
              <w:right w:val="single" w:sz="4" w:space="0" w:color="auto"/>
            </w:tcBorders>
          </w:tcPr>
          <w:p w14:paraId="443C5239" w14:textId="77777777" w:rsidR="0040612F" w:rsidRPr="0040612F" w:rsidRDefault="0040612F">
            <w:pPr>
              <w:rPr>
                <w:rFonts w:ascii="Arial" w:hAnsi="Arial" w:cs="Arial"/>
                <w:sz w:val="22"/>
                <w:szCs w:val="22"/>
                <w:u w:val="single"/>
                <w:lang w:val="fr-FR"/>
              </w:rPr>
            </w:pPr>
            <w:r w:rsidRPr="0040612F">
              <w:rPr>
                <w:rFonts w:ascii="Arial" w:hAnsi="Arial" w:cs="Arial"/>
                <w:sz w:val="22"/>
                <w:szCs w:val="22"/>
                <w:u w:val="single"/>
                <w:lang w:val="fr-FR"/>
              </w:rPr>
              <w:t>Au besoin au cas par cas</w:t>
            </w:r>
          </w:p>
        </w:tc>
      </w:tr>
      <w:tr w:rsidR="00D25929" w:rsidRPr="00D25929" w14:paraId="54506B16" w14:textId="77777777" w:rsidTr="00D25929">
        <w:trPr>
          <w:cantSplit/>
        </w:trPr>
        <w:tc>
          <w:tcPr>
            <w:tcW w:w="354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DE9BEB1" w14:textId="233EE805" w:rsidR="00D25929" w:rsidRPr="00855383" w:rsidRDefault="00D25929" w:rsidP="00D25929">
            <w:pPr>
              <w:jc w:val="both"/>
              <w:rPr>
                <w:rFonts w:cs="Arial"/>
                <w:strike/>
                <w:sz w:val="20"/>
                <w:szCs w:val="20"/>
                <w:lang w:val="fr-FR"/>
              </w:rPr>
            </w:pPr>
            <w:proofErr w:type="spellStart"/>
            <w:r>
              <w:rPr>
                <w:rFonts w:ascii="Arial" w:hAnsi="Arial" w:cs="Arial"/>
                <w:b/>
                <w:sz w:val="22"/>
                <w:szCs w:val="22"/>
              </w:rPr>
              <w:t>Activité</w:t>
            </w:r>
            <w:proofErr w:type="spellEnd"/>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B457B6C" w14:textId="3F57D990" w:rsidR="00D25929" w:rsidRPr="00855383" w:rsidRDefault="00D25929" w:rsidP="00D25929">
            <w:pPr>
              <w:jc w:val="both"/>
              <w:rPr>
                <w:rFonts w:cs="Arial"/>
                <w:sz w:val="20"/>
                <w:szCs w:val="20"/>
                <w:u w:val="single"/>
                <w:lang w:val="fr-FR"/>
              </w:rPr>
            </w:pPr>
            <w:proofErr w:type="spellStart"/>
            <w:r>
              <w:rPr>
                <w:rFonts w:ascii="Arial" w:hAnsi="Arial" w:cs="Arial"/>
                <w:b/>
                <w:sz w:val="22"/>
                <w:szCs w:val="22"/>
              </w:rPr>
              <w:t>Résultats</w:t>
            </w:r>
            <w:proofErr w:type="spellEnd"/>
            <w:r>
              <w:rPr>
                <w:rFonts w:ascii="Arial" w:hAnsi="Arial" w:cs="Arial"/>
                <w:b/>
                <w:sz w:val="22"/>
                <w:szCs w:val="22"/>
              </w:rPr>
              <w:t xml:space="preserve">/Conclusions </w:t>
            </w:r>
          </w:p>
        </w:tc>
        <w:tc>
          <w:tcPr>
            <w:tcW w:w="156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39CA01A" w14:textId="284249AC" w:rsidR="00D25929" w:rsidRPr="00855383" w:rsidRDefault="00D25929" w:rsidP="00D25929">
            <w:pPr>
              <w:rPr>
                <w:rFonts w:cs="Arial"/>
                <w:strike/>
                <w:sz w:val="20"/>
                <w:szCs w:val="20"/>
              </w:rPr>
            </w:pPr>
            <w:proofErr w:type="spellStart"/>
            <w:r>
              <w:rPr>
                <w:rFonts w:ascii="Arial" w:hAnsi="Arial" w:cs="Arial"/>
                <w:b/>
                <w:sz w:val="22"/>
                <w:szCs w:val="22"/>
              </w:rPr>
              <w:t>Période</w:t>
            </w:r>
            <w:proofErr w:type="spellEnd"/>
          </w:p>
        </w:tc>
        <w:tc>
          <w:tcPr>
            <w:tcW w:w="338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AB6ABF6" w14:textId="12111597" w:rsidR="00D25929" w:rsidRPr="00855383" w:rsidRDefault="00D25929" w:rsidP="00D25929">
            <w:pPr>
              <w:spacing w:after="120"/>
              <w:rPr>
                <w:rFonts w:cs="Arial"/>
                <w:sz w:val="20"/>
                <w:szCs w:val="20"/>
                <w:lang w:val="fr-FR"/>
              </w:rPr>
            </w:pPr>
            <w:proofErr w:type="spellStart"/>
            <w:r>
              <w:rPr>
                <w:rFonts w:ascii="Arial" w:hAnsi="Arial" w:cs="Arial"/>
                <w:b/>
                <w:sz w:val="22"/>
                <w:szCs w:val="22"/>
              </w:rPr>
              <w:t>Responsabilité</w:t>
            </w:r>
            <w:proofErr w:type="spellEnd"/>
          </w:p>
        </w:tc>
        <w:tc>
          <w:tcPr>
            <w:tcW w:w="299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CEFBDC8" w14:textId="34760DFC" w:rsidR="00D25929" w:rsidRPr="00855383" w:rsidRDefault="00D25929" w:rsidP="00D25929">
            <w:pPr>
              <w:rPr>
                <w:rFonts w:cs="Arial"/>
                <w:sz w:val="20"/>
                <w:szCs w:val="20"/>
                <w:lang w:val="fr-FR"/>
              </w:rPr>
            </w:pPr>
            <w:proofErr w:type="spellStart"/>
            <w:r>
              <w:rPr>
                <w:rFonts w:ascii="Arial" w:hAnsi="Arial" w:cs="Arial"/>
                <w:b/>
                <w:sz w:val="22"/>
                <w:szCs w:val="22"/>
              </w:rPr>
              <w:t>Financement</w:t>
            </w:r>
            <w:proofErr w:type="spellEnd"/>
          </w:p>
        </w:tc>
      </w:tr>
      <w:tr w:rsidR="00D25929" w:rsidRPr="00D25929" w14:paraId="4A5BBF35" w14:textId="77777777" w:rsidTr="00D25929">
        <w:trPr>
          <w:cantSplit/>
        </w:trPr>
        <w:tc>
          <w:tcPr>
            <w:tcW w:w="3543" w:type="dxa"/>
            <w:tcBorders>
              <w:top w:val="single" w:sz="4" w:space="0" w:color="auto"/>
              <w:left w:val="single" w:sz="4" w:space="0" w:color="auto"/>
              <w:bottom w:val="single" w:sz="4" w:space="0" w:color="auto"/>
              <w:right w:val="single" w:sz="4" w:space="0" w:color="auto"/>
            </w:tcBorders>
            <w:hideMark/>
          </w:tcPr>
          <w:p w14:paraId="66949A53" w14:textId="77777777" w:rsidR="00D25929" w:rsidRDefault="00D25929" w:rsidP="00D25929">
            <w:pPr>
              <w:jc w:val="both"/>
              <w:rPr>
                <w:rFonts w:ascii="Arial" w:hAnsi="Arial" w:cs="Arial"/>
                <w:strike/>
                <w:sz w:val="20"/>
                <w:szCs w:val="20"/>
                <w:lang w:val="fr-FR"/>
              </w:rPr>
            </w:pPr>
            <w:r w:rsidRPr="00855383">
              <w:rPr>
                <w:rFonts w:ascii="Arial" w:hAnsi="Arial" w:cs="Arial"/>
                <w:strike/>
                <w:sz w:val="20"/>
                <w:szCs w:val="20"/>
                <w:lang w:val="fr-FR"/>
              </w:rPr>
              <w:t xml:space="preserve">2.1. S'engager avec les communautés locales et le secteur de la pêche pour recueillir des informations socio-économiques sur les prises de </w:t>
            </w:r>
            <w:proofErr w:type="spellStart"/>
            <w:r w:rsidRPr="00855383">
              <w:rPr>
                <w:rFonts w:ascii="Arial" w:hAnsi="Arial" w:cs="Arial"/>
                <w:strike/>
                <w:sz w:val="20"/>
                <w:szCs w:val="20"/>
                <w:lang w:val="fr-FR"/>
              </w:rPr>
              <w:t>mobulidae</w:t>
            </w:r>
            <w:proofErr w:type="spellEnd"/>
            <w:r w:rsidRPr="00855383">
              <w:rPr>
                <w:rFonts w:ascii="Arial" w:hAnsi="Arial" w:cs="Arial"/>
                <w:strike/>
                <w:sz w:val="20"/>
                <w:szCs w:val="20"/>
                <w:lang w:val="fr-FR"/>
              </w:rPr>
              <w:t>, partager des informations et développer en collaboration des stratégies de conservation et de gestion.</w:t>
            </w:r>
          </w:p>
          <w:p w14:paraId="6DF158E9" w14:textId="77777777" w:rsidR="00D25929" w:rsidRPr="00855383" w:rsidRDefault="00D25929" w:rsidP="00D25929">
            <w:pPr>
              <w:jc w:val="both"/>
              <w:rPr>
                <w:rFonts w:ascii="Arial" w:hAnsi="Arial" w:cs="Arial"/>
                <w:strike/>
                <w:sz w:val="20"/>
                <w:szCs w:val="20"/>
                <w:lang w:val="fr-FR"/>
              </w:rPr>
            </w:pPr>
          </w:p>
          <w:p w14:paraId="4034D71A" w14:textId="628F8AE0" w:rsidR="00D25929" w:rsidRPr="00855383" w:rsidRDefault="00D25929" w:rsidP="00D25929">
            <w:pPr>
              <w:jc w:val="both"/>
              <w:rPr>
                <w:rFonts w:ascii="Arial" w:hAnsi="Arial" w:cs="Arial"/>
                <w:strike/>
                <w:sz w:val="20"/>
                <w:szCs w:val="20"/>
                <w:lang w:val="fr-FR"/>
              </w:rPr>
            </w:pPr>
            <w:r w:rsidRPr="00855383">
              <w:rPr>
                <w:rFonts w:ascii="Arial" w:hAnsi="Arial" w:cs="Arial"/>
                <w:sz w:val="20"/>
                <w:szCs w:val="20"/>
                <w:u w:val="single"/>
                <w:lang w:val="fr-FR"/>
              </w:rPr>
              <w:t xml:space="preserve">1.3. Appuyer la recherche qui améliore les connaissances sur les prises accidentelles de </w:t>
            </w:r>
            <w:proofErr w:type="spellStart"/>
            <w:r w:rsidRPr="00855383">
              <w:rPr>
                <w:rFonts w:ascii="Arial" w:hAnsi="Arial" w:cs="Arial"/>
                <w:sz w:val="20"/>
                <w:szCs w:val="20"/>
                <w:u w:val="single"/>
                <w:lang w:val="fr-FR"/>
              </w:rPr>
              <w:t>mobulidés</w:t>
            </w:r>
            <w:proofErr w:type="spellEnd"/>
            <w:r w:rsidRPr="00855383">
              <w:rPr>
                <w:rFonts w:ascii="Arial" w:hAnsi="Arial" w:cs="Arial"/>
                <w:strike/>
                <w:sz w:val="20"/>
                <w:szCs w:val="20"/>
                <w:lang w:val="fr-FR"/>
              </w:rPr>
              <w:t>.</w:t>
            </w:r>
          </w:p>
        </w:tc>
        <w:tc>
          <w:tcPr>
            <w:tcW w:w="2692" w:type="dxa"/>
            <w:tcBorders>
              <w:top w:val="single" w:sz="4" w:space="0" w:color="auto"/>
              <w:left w:val="single" w:sz="4" w:space="0" w:color="auto"/>
              <w:bottom w:val="single" w:sz="4" w:space="0" w:color="auto"/>
              <w:right w:val="single" w:sz="4" w:space="0" w:color="auto"/>
            </w:tcBorders>
            <w:hideMark/>
          </w:tcPr>
          <w:p w14:paraId="462CC5D4" w14:textId="77777777" w:rsidR="00D25929" w:rsidRPr="00855383" w:rsidRDefault="00D25929" w:rsidP="00D25929">
            <w:pPr>
              <w:jc w:val="both"/>
              <w:rPr>
                <w:rFonts w:ascii="Arial" w:hAnsi="Arial" w:cs="Arial"/>
                <w:sz w:val="20"/>
                <w:szCs w:val="20"/>
                <w:lang w:val="fr-FR"/>
              </w:rPr>
            </w:pPr>
            <w:r w:rsidRPr="00855383">
              <w:rPr>
                <w:rFonts w:ascii="Arial" w:hAnsi="Arial" w:cs="Arial"/>
                <w:sz w:val="20"/>
                <w:szCs w:val="20"/>
                <w:u w:val="single"/>
                <w:lang w:val="fr-FR"/>
              </w:rPr>
              <w:t xml:space="preserve">Les Connaissances scientifiques les plus récentes informent les Parties des mesures de protection et </w:t>
            </w:r>
            <w:proofErr w:type="gramStart"/>
            <w:r w:rsidRPr="00855383">
              <w:rPr>
                <w:rFonts w:ascii="Arial" w:hAnsi="Arial" w:cs="Arial"/>
                <w:sz w:val="20"/>
                <w:szCs w:val="20"/>
                <w:u w:val="single"/>
                <w:lang w:val="fr-FR"/>
              </w:rPr>
              <w:t>de</w:t>
            </w:r>
            <w:r w:rsidRPr="00855383">
              <w:rPr>
                <w:rFonts w:ascii="Arial" w:hAnsi="Arial" w:cs="Arial"/>
                <w:sz w:val="20"/>
                <w:szCs w:val="20"/>
                <w:lang w:val="fr-FR"/>
              </w:rPr>
              <w:t xml:space="preserve"> </w:t>
            </w:r>
            <w:r w:rsidRPr="00855383">
              <w:rPr>
                <w:rFonts w:ascii="Arial" w:hAnsi="Arial" w:cs="Arial"/>
                <w:strike/>
                <w:sz w:val="20"/>
                <w:szCs w:val="20"/>
                <w:lang w:val="fr-FR"/>
              </w:rPr>
              <w:t>Une</w:t>
            </w:r>
            <w:proofErr w:type="gramEnd"/>
            <w:r w:rsidRPr="00855383">
              <w:rPr>
                <w:rFonts w:ascii="Arial" w:hAnsi="Arial" w:cs="Arial"/>
                <w:sz w:val="20"/>
                <w:szCs w:val="20"/>
                <w:lang w:val="fr-FR"/>
              </w:rPr>
              <w:t xml:space="preserve"> gestion </w:t>
            </w:r>
            <w:r w:rsidRPr="00855383">
              <w:rPr>
                <w:rFonts w:ascii="Arial" w:hAnsi="Arial" w:cs="Arial"/>
                <w:strike/>
                <w:sz w:val="20"/>
                <w:szCs w:val="20"/>
                <w:lang w:val="fr-FR"/>
              </w:rPr>
              <w:t>collaborative et éclairée favorise la prise de décision efficace et la mise en œuvre de la législation.</w:t>
            </w:r>
          </w:p>
        </w:tc>
        <w:tc>
          <w:tcPr>
            <w:tcW w:w="1560" w:type="dxa"/>
            <w:tcBorders>
              <w:top w:val="single" w:sz="4" w:space="0" w:color="auto"/>
              <w:left w:val="single" w:sz="4" w:space="0" w:color="auto"/>
              <w:bottom w:val="single" w:sz="4" w:space="0" w:color="auto"/>
              <w:right w:val="single" w:sz="4" w:space="0" w:color="auto"/>
            </w:tcBorders>
            <w:hideMark/>
          </w:tcPr>
          <w:p w14:paraId="3EAE377F" w14:textId="77777777" w:rsidR="00D25929" w:rsidRPr="00855383" w:rsidRDefault="00D25929" w:rsidP="00D25929">
            <w:pPr>
              <w:rPr>
                <w:rFonts w:ascii="Arial" w:hAnsi="Arial" w:cs="Arial"/>
                <w:sz w:val="20"/>
                <w:szCs w:val="20"/>
              </w:rPr>
            </w:pPr>
            <w:r w:rsidRPr="00855383">
              <w:rPr>
                <w:rFonts w:ascii="Arial" w:hAnsi="Arial" w:cs="Arial"/>
                <w:strike/>
                <w:sz w:val="20"/>
                <w:szCs w:val="20"/>
              </w:rPr>
              <w:t>2017-</w:t>
            </w:r>
            <w:r w:rsidRPr="00855383">
              <w:rPr>
                <w:rFonts w:ascii="Arial" w:hAnsi="Arial" w:cs="Arial"/>
                <w:sz w:val="20"/>
                <w:szCs w:val="20"/>
              </w:rPr>
              <w:t>2020</w:t>
            </w:r>
            <w:r w:rsidRPr="00855383">
              <w:rPr>
                <w:rFonts w:ascii="Arial" w:hAnsi="Arial" w:cs="Arial"/>
                <w:sz w:val="20"/>
                <w:szCs w:val="20"/>
                <w:u w:val="single"/>
              </w:rPr>
              <w:t>-2023</w:t>
            </w:r>
          </w:p>
        </w:tc>
        <w:tc>
          <w:tcPr>
            <w:tcW w:w="3381" w:type="dxa"/>
            <w:tcBorders>
              <w:top w:val="single" w:sz="4" w:space="0" w:color="auto"/>
              <w:left w:val="single" w:sz="4" w:space="0" w:color="auto"/>
              <w:bottom w:val="single" w:sz="4" w:space="0" w:color="auto"/>
              <w:right w:val="single" w:sz="4" w:space="0" w:color="auto"/>
            </w:tcBorders>
            <w:hideMark/>
          </w:tcPr>
          <w:p w14:paraId="3C93E90A" w14:textId="77777777" w:rsidR="00D25929" w:rsidRPr="00855383" w:rsidRDefault="00D25929" w:rsidP="00D25929">
            <w:pPr>
              <w:spacing w:after="120"/>
              <w:rPr>
                <w:rFonts w:ascii="Arial" w:hAnsi="Arial" w:cs="Arial"/>
                <w:sz w:val="20"/>
                <w:szCs w:val="20"/>
                <w:lang w:val="fr-FR"/>
              </w:rPr>
            </w:pPr>
            <w:r w:rsidRPr="00855383">
              <w:rPr>
                <w:rFonts w:ascii="Arial" w:hAnsi="Arial" w:cs="Arial"/>
                <w:sz w:val="20"/>
                <w:szCs w:val="20"/>
                <w:lang w:val="fr-FR"/>
              </w:rPr>
              <w:t xml:space="preserve">Partie État de l’aire de répartition, ONG. </w:t>
            </w:r>
          </w:p>
          <w:p w14:paraId="115FFFAD" w14:textId="77777777" w:rsidR="00D25929" w:rsidRPr="00855383" w:rsidRDefault="00D25929" w:rsidP="00D25929">
            <w:pPr>
              <w:spacing w:after="120"/>
              <w:rPr>
                <w:rFonts w:ascii="Arial" w:hAnsi="Arial" w:cs="Arial"/>
                <w:sz w:val="20"/>
                <w:szCs w:val="20"/>
                <w:lang w:val="fr-FR"/>
              </w:rPr>
            </w:pPr>
            <w:r w:rsidRPr="00855383">
              <w:rPr>
                <w:rFonts w:ascii="Arial" w:hAnsi="Arial" w:cs="Arial"/>
                <w:sz w:val="20"/>
                <w:szCs w:val="20"/>
                <w:lang w:val="fr-FR"/>
              </w:rPr>
              <w:t>Les Parties pourraient inviter à soutenir la mise en œuvre:</w:t>
            </w:r>
          </w:p>
          <w:p w14:paraId="2AE03790" w14:textId="77777777" w:rsidR="00D25929" w:rsidRPr="00855383" w:rsidRDefault="00D25929" w:rsidP="00D25929">
            <w:pPr>
              <w:spacing w:after="120"/>
              <w:rPr>
                <w:rFonts w:ascii="Arial" w:hAnsi="Arial" w:cs="Arial"/>
                <w:sz w:val="20"/>
                <w:szCs w:val="20"/>
                <w:lang w:val="fr-FR"/>
              </w:rPr>
            </w:pPr>
            <w:r w:rsidRPr="00855383">
              <w:rPr>
                <w:rFonts w:ascii="Arial" w:hAnsi="Arial" w:cs="Arial"/>
                <w:sz w:val="20"/>
                <w:szCs w:val="20"/>
                <w:lang w:val="fr-FR"/>
              </w:rPr>
              <w:t xml:space="preserve">Les Signataires du </w:t>
            </w:r>
            <w:proofErr w:type="spellStart"/>
            <w:r w:rsidRPr="00855383">
              <w:rPr>
                <w:rFonts w:ascii="Arial" w:hAnsi="Arial" w:cs="Arial"/>
                <w:sz w:val="20"/>
                <w:szCs w:val="20"/>
                <w:lang w:val="fr-FR"/>
              </w:rPr>
              <w:t>MdE</w:t>
            </w:r>
            <w:proofErr w:type="spellEnd"/>
            <w:r w:rsidRPr="00855383">
              <w:rPr>
                <w:rFonts w:ascii="Arial" w:hAnsi="Arial" w:cs="Arial"/>
                <w:sz w:val="20"/>
                <w:szCs w:val="20"/>
                <w:lang w:val="fr-FR"/>
              </w:rPr>
              <w:t xml:space="preserve"> Requins, les Partenaires coopératifs du </w:t>
            </w:r>
            <w:proofErr w:type="spellStart"/>
            <w:r w:rsidRPr="00855383">
              <w:rPr>
                <w:rFonts w:ascii="Arial" w:hAnsi="Arial" w:cs="Arial"/>
                <w:sz w:val="20"/>
                <w:szCs w:val="20"/>
                <w:lang w:val="fr-FR"/>
              </w:rPr>
              <w:t>MdE</w:t>
            </w:r>
            <w:proofErr w:type="spellEnd"/>
            <w:r w:rsidRPr="00855383">
              <w:rPr>
                <w:rFonts w:ascii="Arial" w:hAnsi="Arial" w:cs="Arial"/>
                <w:sz w:val="20"/>
                <w:szCs w:val="20"/>
                <w:lang w:val="fr-FR"/>
              </w:rPr>
              <w:t xml:space="preserve"> Requins, ONG, organes de recherche.</w:t>
            </w:r>
          </w:p>
        </w:tc>
        <w:tc>
          <w:tcPr>
            <w:tcW w:w="2999" w:type="dxa"/>
            <w:gridSpan w:val="2"/>
            <w:tcBorders>
              <w:top w:val="single" w:sz="4" w:space="0" w:color="auto"/>
              <w:left w:val="single" w:sz="4" w:space="0" w:color="auto"/>
              <w:bottom w:val="single" w:sz="4" w:space="0" w:color="auto"/>
              <w:right w:val="single" w:sz="4" w:space="0" w:color="auto"/>
            </w:tcBorders>
            <w:hideMark/>
          </w:tcPr>
          <w:p w14:paraId="76C04D20" w14:textId="77777777" w:rsidR="00D25929" w:rsidRPr="00855383" w:rsidRDefault="00D25929" w:rsidP="00D25929">
            <w:pPr>
              <w:rPr>
                <w:rFonts w:ascii="Arial" w:hAnsi="Arial" w:cs="Arial"/>
                <w:sz w:val="20"/>
                <w:szCs w:val="20"/>
                <w:lang w:val="fr-FR"/>
              </w:rPr>
            </w:pPr>
            <w:r w:rsidRPr="00855383">
              <w:rPr>
                <w:rFonts w:ascii="Arial" w:hAnsi="Arial" w:cs="Arial"/>
                <w:sz w:val="20"/>
                <w:szCs w:val="20"/>
                <w:lang w:val="fr-FR"/>
              </w:rPr>
              <w:t xml:space="preserve">Au besoin, </w:t>
            </w:r>
            <w:r w:rsidRPr="00855383">
              <w:rPr>
                <w:rFonts w:ascii="Arial" w:hAnsi="Arial" w:cs="Arial"/>
                <w:strike/>
                <w:sz w:val="20"/>
                <w:szCs w:val="20"/>
                <w:lang w:val="fr-FR"/>
              </w:rPr>
              <w:t xml:space="preserve">au cas par </w:t>
            </w:r>
            <w:proofErr w:type="spellStart"/>
            <w:r w:rsidRPr="00855383">
              <w:rPr>
                <w:rFonts w:ascii="Arial" w:hAnsi="Arial" w:cs="Arial"/>
                <w:strike/>
                <w:sz w:val="20"/>
                <w:szCs w:val="20"/>
                <w:lang w:val="fr-FR"/>
              </w:rPr>
              <w:t>cas</w:t>
            </w:r>
            <w:r w:rsidRPr="00855383">
              <w:rPr>
                <w:rFonts w:ascii="Arial" w:hAnsi="Arial" w:cs="Arial"/>
                <w:sz w:val="20"/>
                <w:szCs w:val="20"/>
                <w:lang w:val="fr-FR"/>
              </w:rPr>
              <w:t>.</w:t>
            </w:r>
            <w:r w:rsidRPr="00855383">
              <w:rPr>
                <w:rFonts w:ascii="Arial" w:hAnsi="Arial" w:cs="Arial"/>
                <w:sz w:val="20"/>
                <w:szCs w:val="20"/>
                <w:u w:val="single"/>
                <w:lang w:val="fr-FR"/>
              </w:rPr>
              <w:t>par</w:t>
            </w:r>
            <w:proofErr w:type="spellEnd"/>
            <w:r w:rsidRPr="00855383">
              <w:rPr>
                <w:rFonts w:ascii="Arial" w:hAnsi="Arial" w:cs="Arial"/>
                <w:sz w:val="20"/>
                <w:szCs w:val="20"/>
                <w:u w:val="single"/>
                <w:lang w:val="fr-FR"/>
              </w:rPr>
              <w:t xml:space="preserve"> des projets de recherche</w:t>
            </w:r>
          </w:p>
        </w:tc>
      </w:tr>
      <w:tr w:rsidR="00D25929" w:rsidRPr="00D25929" w14:paraId="7DCCDDEE" w14:textId="77777777" w:rsidTr="00D25929">
        <w:trPr>
          <w:cantSplit/>
        </w:trPr>
        <w:tc>
          <w:tcPr>
            <w:tcW w:w="3543" w:type="dxa"/>
            <w:tcBorders>
              <w:top w:val="single" w:sz="4" w:space="0" w:color="auto"/>
              <w:left w:val="single" w:sz="4" w:space="0" w:color="auto"/>
              <w:bottom w:val="single" w:sz="4" w:space="0" w:color="auto"/>
              <w:right w:val="single" w:sz="4" w:space="0" w:color="auto"/>
            </w:tcBorders>
            <w:hideMark/>
          </w:tcPr>
          <w:p w14:paraId="3CC33463" w14:textId="77777777" w:rsidR="00D25929" w:rsidRDefault="00D25929" w:rsidP="00D25929">
            <w:pPr>
              <w:jc w:val="both"/>
              <w:rPr>
                <w:rFonts w:ascii="Arial" w:hAnsi="Arial" w:cs="Arial"/>
                <w:sz w:val="20"/>
                <w:szCs w:val="20"/>
                <w:lang w:val="fr-FR"/>
              </w:rPr>
            </w:pPr>
            <w:r w:rsidRPr="00855383">
              <w:rPr>
                <w:rFonts w:ascii="Arial" w:hAnsi="Arial" w:cs="Arial"/>
                <w:strike/>
                <w:sz w:val="20"/>
                <w:szCs w:val="20"/>
                <w:lang w:val="fr-FR"/>
              </w:rPr>
              <w:t>2.2. Renforcer les capacités des communautés locales pour soutenir la transition vers des moyens de subsistance alternatifs</w:t>
            </w:r>
            <w:r w:rsidRPr="00855383">
              <w:rPr>
                <w:rFonts w:ascii="Arial" w:hAnsi="Arial" w:cs="Arial"/>
                <w:sz w:val="20"/>
                <w:szCs w:val="20"/>
                <w:lang w:val="fr-FR"/>
              </w:rPr>
              <w:t>.</w:t>
            </w:r>
          </w:p>
          <w:p w14:paraId="27BD9587" w14:textId="77777777" w:rsidR="00D25929" w:rsidRPr="00855383" w:rsidRDefault="00D25929" w:rsidP="00D25929">
            <w:pPr>
              <w:jc w:val="both"/>
              <w:rPr>
                <w:rFonts w:ascii="Arial" w:hAnsi="Arial" w:cs="Arial"/>
                <w:sz w:val="20"/>
                <w:szCs w:val="20"/>
                <w:lang w:val="fr-FR"/>
              </w:rPr>
            </w:pPr>
          </w:p>
          <w:p w14:paraId="34D2331A" w14:textId="37CFA5B7" w:rsidR="00D25929" w:rsidRPr="00855383" w:rsidRDefault="00D25929" w:rsidP="00D25929">
            <w:pPr>
              <w:jc w:val="both"/>
              <w:rPr>
                <w:rFonts w:ascii="Arial" w:hAnsi="Arial" w:cs="Arial"/>
                <w:sz w:val="20"/>
                <w:szCs w:val="20"/>
                <w:u w:val="single"/>
                <w:lang w:val="fr-FR"/>
              </w:rPr>
            </w:pPr>
            <w:r w:rsidRPr="00855383">
              <w:rPr>
                <w:rFonts w:ascii="Arial" w:hAnsi="Arial" w:cs="Arial"/>
                <w:sz w:val="20"/>
                <w:szCs w:val="20"/>
                <w:u w:val="single"/>
                <w:lang w:val="fr-FR"/>
              </w:rPr>
              <w:t xml:space="preserve">1.4. Fournir aux pêcheurs des engins de pêche sélectifs abordables pour réduire les prises accessoires des </w:t>
            </w:r>
            <w:proofErr w:type="spellStart"/>
            <w:r w:rsidRPr="00855383">
              <w:rPr>
                <w:rFonts w:ascii="Arial" w:hAnsi="Arial" w:cs="Arial"/>
                <w:sz w:val="20"/>
                <w:szCs w:val="20"/>
                <w:u w:val="single"/>
                <w:lang w:val="fr-FR"/>
              </w:rPr>
              <w:t>mobulés</w:t>
            </w:r>
            <w:proofErr w:type="spellEnd"/>
            <w:r w:rsidRPr="00855383">
              <w:rPr>
                <w:rFonts w:ascii="Arial" w:hAnsi="Arial" w:cs="Arial"/>
                <w:sz w:val="20"/>
                <w:szCs w:val="20"/>
                <w:u w:val="single"/>
                <w:lang w:val="fr-FR"/>
              </w:rPr>
              <w:t xml:space="preserve"> (p. ex. programmes d'échange d'engins, programmes de subventions).</w:t>
            </w:r>
          </w:p>
        </w:tc>
        <w:tc>
          <w:tcPr>
            <w:tcW w:w="2692" w:type="dxa"/>
            <w:tcBorders>
              <w:top w:val="single" w:sz="4" w:space="0" w:color="auto"/>
              <w:left w:val="single" w:sz="4" w:space="0" w:color="auto"/>
              <w:bottom w:val="single" w:sz="4" w:space="0" w:color="auto"/>
              <w:right w:val="single" w:sz="4" w:space="0" w:color="auto"/>
            </w:tcBorders>
            <w:hideMark/>
          </w:tcPr>
          <w:p w14:paraId="7EFF4349" w14:textId="77777777" w:rsidR="00D25929" w:rsidRPr="00855383" w:rsidRDefault="00D25929" w:rsidP="00D25929">
            <w:pPr>
              <w:jc w:val="both"/>
              <w:rPr>
                <w:rFonts w:ascii="Arial" w:hAnsi="Arial" w:cs="Arial"/>
                <w:sz w:val="20"/>
                <w:szCs w:val="20"/>
                <w:lang w:val="fr-FR"/>
              </w:rPr>
            </w:pPr>
            <w:r w:rsidRPr="00855383">
              <w:rPr>
                <w:rFonts w:ascii="Arial" w:hAnsi="Arial" w:cs="Arial"/>
                <w:sz w:val="20"/>
                <w:szCs w:val="20"/>
                <w:u w:val="single"/>
                <w:lang w:val="fr-FR"/>
              </w:rPr>
              <w:t xml:space="preserve">Les pêcheries utilisent des engins sélectifs qui réduisent les prises accidentelles et la mortalité des raies </w:t>
            </w:r>
            <w:r w:rsidRPr="00855383">
              <w:rPr>
                <w:rFonts w:ascii="Arial" w:hAnsi="Arial" w:cs="Arial"/>
                <w:strike/>
                <w:sz w:val="20"/>
                <w:szCs w:val="20"/>
                <w:lang w:val="fr-FR"/>
              </w:rPr>
              <w:t>communautés sont capables</w:t>
            </w:r>
            <w:r w:rsidRPr="00855383">
              <w:rPr>
                <w:rFonts w:ascii="Arial" w:hAnsi="Arial" w:cs="Arial"/>
                <w:sz w:val="20"/>
                <w:szCs w:val="20"/>
                <w:lang w:val="fr-FR"/>
              </w:rPr>
              <w:t xml:space="preserve"> et </w:t>
            </w:r>
            <w:r w:rsidRPr="00855383">
              <w:rPr>
                <w:rFonts w:ascii="Arial" w:hAnsi="Arial" w:cs="Arial"/>
                <w:strike/>
                <w:sz w:val="20"/>
                <w:szCs w:val="20"/>
                <w:lang w:val="fr-FR"/>
              </w:rPr>
              <w:t>désireuses de s'écarter de la pêch</w:t>
            </w:r>
            <w:r w:rsidRPr="00855383">
              <w:rPr>
                <w:rFonts w:ascii="Arial" w:hAnsi="Arial" w:cs="Arial"/>
                <w:sz w:val="20"/>
                <w:szCs w:val="20"/>
                <w:lang w:val="fr-FR"/>
              </w:rPr>
              <w:t xml:space="preserve">e </w:t>
            </w:r>
            <w:r w:rsidRPr="00855383">
              <w:rPr>
                <w:rFonts w:ascii="Arial" w:hAnsi="Arial" w:cs="Arial"/>
                <w:strike/>
                <w:sz w:val="20"/>
                <w:szCs w:val="20"/>
                <w:lang w:val="fr-FR"/>
              </w:rPr>
              <w:t>aux</w:t>
            </w:r>
            <w:r w:rsidRPr="00855383">
              <w:rPr>
                <w:rFonts w:ascii="Arial" w:hAnsi="Arial" w:cs="Arial"/>
                <w:sz w:val="20"/>
                <w:szCs w:val="20"/>
                <w:lang w:val="fr-FR"/>
              </w:rPr>
              <w:t xml:space="preserve"> </w:t>
            </w:r>
            <w:proofErr w:type="spellStart"/>
            <w:r w:rsidRPr="00855383">
              <w:rPr>
                <w:rFonts w:ascii="Arial" w:hAnsi="Arial" w:cs="Arial"/>
                <w:sz w:val="20"/>
                <w:szCs w:val="20"/>
                <w:lang w:val="fr-FR"/>
              </w:rPr>
              <w:t>mobulidae</w:t>
            </w:r>
            <w:proofErr w:type="spellEnd"/>
            <w:r w:rsidRPr="00855383">
              <w:rPr>
                <w:rFonts w:ascii="Arial" w:hAnsi="Arial" w:cs="Arial"/>
                <w:sz w:val="20"/>
                <w:szCs w:val="20"/>
                <w:lang w:val="fr-FR"/>
              </w:rPr>
              <w:t>.</w:t>
            </w:r>
          </w:p>
        </w:tc>
        <w:tc>
          <w:tcPr>
            <w:tcW w:w="1560" w:type="dxa"/>
            <w:tcBorders>
              <w:top w:val="single" w:sz="4" w:space="0" w:color="auto"/>
              <w:left w:val="single" w:sz="4" w:space="0" w:color="auto"/>
              <w:bottom w:val="single" w:sz="4" w:space="0" w:color="auto"/>
              <w:right w:val="single" w:sz="4" w:space="0" w:color="auto"/>
            </w:tcBorders>
            <w:hideMark/>
          </w:tcPr>
          <w:p w14:paraId="21C5355E" w14:textId="77777777" w:rsidR="00D25929" w:rsidRPr="00855383" w:rsidRDefault="00D25929" w:rsidP="00D25929">
            <w:pPr>
              <w:rPr>
                <w:rFonts w:ascii="Arial" w:hAnsi="Arial" w:cs="Arial"/>
                <w:sz w:val="20"/>
                <w:szCs w:val="20"/>
              </w:rPr>
            </w:pPr>
            <w:r w:rsidRPr="00855383">
              <w:rPr>
                <w:rFonts w:ascii="Arial" w:hAnsi="Arial" w:cs="Arial"/>
                <w:strike/>
                <w:sz w:val="20"/>
                <w:szCs w:val="20"/>
              </w:rPr>
              <w:t>2017-</w:t>
            </w:r>
            <w:r w:rsidRPr="00855383">
              <w:rPr>
                <w:rFonts w:ascii="Arial" w:hAnsi="Arial" w:cs="Arial"/>
                <w:sz w:val="20"/>
                <w:szCs w:val="20"/>
              </w:rPr>
              <w:t>2020</w:t>
            </w:r>
            <w:r w:rsidRPr="00855383">
              <w:rPr>
                <w:rFonts w:ascii="Arial" w:hAnsi="Arial" w:cs="Arial"/>
                <w:sz w:val="20"/>
                <w:szCs w:val="20"/>
                <w:u w:val="single"/>
              </w:rPr>
              <w:t>-2021</w:t>
            </w:r>
          </w:p>
        </w:tc>
        <w:tc>
          <w:tcPr>
            <w:tcW w:w="3381" w:type="dxa"/>
            <w:tcBorders>
              <w:top w:val="single" w:sz="4" w:space="0" w:color="auto"/>
              <w:left w:val="single" w:sz="4" w:space="0" w:color="auto"/>
              <w:bottom w:val="single" w:sz="4" w:space="0" w:color="auto"/>
              <w:right w:val="single" w:sz="4" w:space="0" w:color="auto"/>
            </w:tcBorders>
            <w:hideMark/>
          </w:tcPr>
          <w:p w14:paraId="259D15B7" w14:textId="77777777" w:rsidR="00D25929" w:rsidRPr="00855383" w:rsidRDefault="00D25929" w:rsidP="00D25929">
            <w:pPr>
              <w:spacing w:after="120"/>
              <w:rPr>
                <w:rFonts w:ascii="Arial" w:hAnsi="Arial" w:cs="Arial"/>
                <w:sz w:val="20"/>
                <w:szCs w:val="20"/>
                <w:lang w:val="fr-FR"/>
              </w:rPr>
            </w:pPr>
            <w:r w:rsidRPr="00855383">
              <w:rPr>
                <w:rFonts w:ascii="Arial" w:hAnsi="Arial" w:cs="Arial"/>
                <w:sz w:val="20"/>
                <w:szCs w:val="20"/>
                <w:u w:val="single"/>
                <w:lang w:val="fr-FR"/>
              </w:rPr>
              <w:t>Etats Parties de l'aire de répartition, ONG, organismes de recherche, ORP, ORGP</w:t>
            </w:r>
            <w:r w:rsidRPr="00855383">
              <w:rPr>
                <w:rFonts w:ascii="Arial" w:hAnsi="Arial" w:cs="Arial"/>
                <w:sz w:val="20"/>
                <w:szCs w:val="20"/>
                <w:lang w:val="fr-FR"/>
              </w:rPr>
              <w:t>.</w:t>
            </w:r>
          </w:p>
          <w:p w14:paraId="1656DAA9" w14:textId="77777777" w:rsidR="00D25929" w:rsidRPr="00855383" w:rsidRDefault="00D25929" w:rsidP="00D25929">
            <w:pPr>
              <w:spacing w:after="120"/>
              <w:rPr>
                <w:rFonts w:ascii="Arial" w:hAnsi="Arial" w:cs="Arial"/>
                <w:sz w:val="20"/>
                <w:szCs w:val="20"/>
                <w:lang w:val="fr-FR"/>
              </w:rPr>
            </w:pPr>
            <w:r w:rsidRPr="00855383">
              <w:rPr>
                <w:rFonts w:ascii="Arial" w:hAnsi="Arial" w:cs="Arial"/>
                <w:sz w:val="20"/>
                <w:szCs w:val="20"/>
                <w:lang w:val="fr-FR"/>
              </w:rPr>
              <w:t>Les Parties pourraient inviter à soutenir la mise en œuvre:</w:t>
            </w:r>
          </w:p>
          <w:p w14:paraId="1D0F3C52" w14:textId="77777777" w:rsidR="00D25929" w:rsidRPr="00855383" w:rsidRDefault="00D25929" w:rsidP="00D25929">
            <w:pPr>
              <w:spacing w:after="120"/>
              <w:rPr>
                <w:rFonts w:ascii="Arial" w:hAnsi="Arial" w:cs="Arial"/>
                <w:sz w:val="20"/>
                <w:szCs w:val="20"/>
                <w:lang w:val="fr-FR"/>
              </w:rPr>
            </w:pPr>
            <w:r w:rsidRPr="00855383">
              <w:rPr>
                <w:rFonts w:ascii="Arial" w:hAnsi="Arial" w:cs="Arial"/>
                <w:sz w:val="20"/>
                <w:szCs w:val="20"/>
                <w:lang w:val="fr-FR"/>
              </w:rPr>
              <w:t xml:space="preserve">Les Signataires du </w:t>
            </w:r>
            <w:proofErr w:type="spellStart"/>
            <w:r w:rsidRPr="00855383">
              <w:rPr>
                <w:rFonts w:ascii="Arial" w:hAnsi="Arial" w:cs="Arial"/>
                <w:sz w:val="20"/>
                <w:szCs w:val="20"/>
                <w:lang w:val="fr-FR"/>
              </w:rPr>
              <w:t>MdE</w:t>
            </w:r>
            <w:proofErr w:type="spellEnd"/>
            <w:r w:rsidRPr="00855383">
              <w:rPr>
                <w:rFonts w:ascii="Arial" w:hAnsi="Arial" w:cs="Arial"/>
                <w:sz w:val="20"/>
                <w:szCs w:val="20"/>
                <w:lang w:val="fr-FR"/>
              </w:rPr>
              <w:t xml:space="preserve"> Requins, les Partenaires coopératifs du </w:t>
            </w:r>
            <w:proofErr w:type="spellStart"/>
            <w:r w:rsidRPr="00855383">
              <w:rPr>
                <w:rFonts w:ascii="Arial" w:hAnsi="Arial" w:cs="Arial"/>
                <w:sz w:val="20"/>
                <w:szCs w:val="20"/>
                <w:lang w:val="fr-FR"/>
              </w:rPr>
              <w:t>MdE</w:t>
            </w:r>
            <w:proofErr w:type="spellEnd"/>
            <w:r w:rsidRPr="00855383">
              <w:rPr>
                <w:rFonts w:ascii="Arial" w:hAnsi="Arial" w:cs="Arial"/>
                <w:sz w:val="20"/>
                <w:szCs w:val="20"/>
                <w:lang w:val="fr-FR"/>
              </w:rPr>
              <w:t xml:space="preserve"> Requins, </w:t>
            </w:r>
            <w:r w:rsidRPr="00855383">
              <w:rPr>
                <w:rFonts w:ascii="Arial" w:hAnsi="Arial" w:cs="Arial"/>
                <w:strike/>
                <w:sz w:val="20"/>
                <w:szCs w:val="20"/>
                <w:lang w:val="fr-FR"/>
              </w:rPr>
              <w:t>ONG</w:t>
            </w:r>
            <w:r w:rsidRPr="00855383">
              <w:rPr>
                <w:rFonts w:ascii="Arial" w:hAnsi="Arial" w:cs="Arial"/>
                <w:sz w:val="20"/>
                <w:szCs w:val="20"/>
                <w:lang w:val="fr-FR"/>
              </w:rPr>
              <w:t>.</w:t>
            </w:r>
          </w:p>
        </w:tc>
        <w:tc>
          <w:tcPr>
            <w:tcW w:w="2999" w:type="dxa"/>
            <w:gridSpan w:val="2"/>
            <w:tcBorders>
              <w:top w:val="single" w:sz="4" w:space="0" w:color="auto"/>
              <w:left w:val="single" w:sz="4" w:space="0" w:color="auto"/>
              <w:bottom w:val="single" w:sz="4" w:space="0" w:color="auto"/>
              <w:right w:val="single" w:sz="4" w:space="0" w:color="auto"/>
            </w:tcBorders>
            <w:hideMark/>
          </w:tcPr>
          <w:p w14:paraId="6C89CEBB" w14:textId="77777777" w:rsidR="00D25929" w:rsidRPr="00855383" w:rsidRDefault="00D25929" w:rsidP="00D25929">
            <w:pPr>
              <w:rPr>
                <w:rFonts w:ascii="Arial" w:hAnsi="Arial" w:cs="Arial"/>
                <w:sz w:val="20"/>
                <w:szCs w:val="20"/>
                <w:lang w:val="fr-FR"/>
              </w:rPr>
            </w:pPr>
            <w:r w:rsidRPr="00855383">
              <w:rPr>
                <w:rFonts w:ascii="Arial" w:hAnsi="Arial" w:cs="Arial"/>
                <w:sz w:val="20"/>
                <w:szCs w:val="20"/>
                <w:lang w:val="fr-FR"/>
              </w:rPr>
              <w:t xml:space="preserve">Au besoin, </w:t>
            </w:r>
            <w:r w:rsidRPr="00855383">
              <w:rPr>
                <w:rFonts w:ascii="Arial" w:hAnsi="Arial" w:cs="Arial"/>
                <w:strike/>
                <w:sz w:val="20"/>
                <w:szCs w:val="20"/>
                <w:lang w:val="fr-FR"/>
              </w:rPr>
              <w:t xml:space="preserve">au cas par cas </w:t>
            </w:r>
            <w:r w:rsidRPr="00855383">
              <w:rPr>
                <w:rFonts w:ascii="Arial" w:hAnsi="Arial" w:cs="Arial"/>
                <w:sz w:val="20"/>
                <w:szCs w:val="20"/>
                <w:u w:val="single"/>
                <w:lang w:val="fr-FR"/>
              </w:rPr>
              <w:t>par les Parties</w:t>
            </w:r>
          </w:p>
        </w:tc>
      </w:tr>
      <w:tr w:rsidR="00D25929" w:rsidRPr="00D25929" w14:paraId="54B51304" w14:textId="77777777" w:rsidTr="00D25929">
        <w:trPr>
          <w:cantSplit/>
        </w:trPr>
        <w:tc>
          <w:tcPr>
            <w:tcW w:w="3543" w:type="dxa"/>
            <w:tcBorders>
              <w:top w:val="single" w:sz="4" w:space="0" w:color="auto"/>
              <w:left w:val="single" w:sz="4" w:space="0" w:color="auto"/>
              <w:bottom w:val="single" w:sz="4" w:space="0" w:color="auto"/>
              <w:right w:val="single" w:sz="4" w:space="0" w:color="auto"/>
            </w:tcBorders>
          </w:tcPr>
          <w:p w14:paraId="376AF95C" w14:textId="77777777" w:rsidR="00D25929" w:rsidRDefault="00D25929" w:rsidP="00D25929">
            <w:pPr>
              <w:jc w:val="both"/>
              <w:rPr>
                <w:rFonts w:ascii="Arial" w:eastAsia="MS Mincho" w:hAnsi="Arial" w:cs="Arial"/>
                <w:strike/>
                <w:color w:val="000000" w:themeColor="text1"/>
                <w:sz w:val="20"/>
                <w:szCs w:val="20"/>
                <w:lang w:val="fr-FR" w:eastAsia="ja-JP"/>
              </w:rPr>
            </w:pPr>
            <w:r w:rsidRPr="00855383">
              <w:rPr>
                <w:rFonts w:ascii="Arial" w:eastAsia="MS Mincho" w:hAnsi="Arial" w:cs="Arial"/>
                <w:strike/>
                <w:color w:val="000000" w:themeColor="text1"/>
                <w:sz w:val="20"/>
                <w:szCs w:val="20"/>
                <w:lang w:val="fr-FR" w:eastAsia="ja-JP"/>
              </w:rPr>
              <w:t>2.3 Consulter et collaborer avec les communautés et le secteur des pêches pour concevoir et planifier des changements réglementaires ou législatifs avant la mise en œuvre.</w:t>
            </w:r>
          </w:p>
          <w:p w14:paraId="1DED08AE" w14:textId="77777777" w:rsidR="00D25929" w:rsidRPr="00855383" w:rsidRDefault="00D25929" w:rsidP="00D25929">
            <w:pPr>
              <w:jc w:val="both"/>
              <w:rPr>
                <w:rFonts w:ascii="Arial" w:eastAsia="MS Mincho" w:hAnsi="Arial" w:cs="Arial"/>
                <w:strike/>
                <w:color w:val="000000" w:themeColor="text1"/>
                <w:sz w:val="20"/>
                <w:szCs w:val="20"/>
                <w:lang w:val="fr-FR" w:eastAsia="ja-JP"/>
              </w:rPr>
            </w:pPr>
          </w:p>
          <w:p w14:paraId="2972AEEA" w14:textId="77777777" w:rsidR="00D25929" w:rsidRDefault="00D25929" w:rsidP="00D25929">
            <w:pPr>
              <w:jc w:val="both"/>
              <w:rPr>
                <w:rFonts w:ascii="Arial" w:hAnsi="Arial" w:cs="Arial"/>
                <w:sz w:val="20"/>
                <w:szCs w:val="20"/>
                <w:u w:val="single"/>
                <w:lang w:val="fr-FR"/>
              </w:rPr>
            </w:pPr>
            <w:r w:rsidRPr="00855383">
              <w:rPr>
                <w:rFonts w:ascii="Arial" w:hAnsi="Arial" w:cs="Arial"/>
                <w:sz w:val="20"/>
                <w:szCs w:val="20"/>
                <w:u w:val="single"/>
                <w:lang w:val="fr-FR"/>
              </w:rPr>
              <w:t xml:space="preserve">1.5. Sensibiliser les pêcheurs aux méthodes de remise à l'eau sans risque des prises accessoires de </w:t>
            </w:r>
            <w:proofErr w:type="spellStart"/>
            <w:r w:rsidRPr="00855383">
              <w:rPr>
                <w:rFonts w:ascii="Arial" w:hAnsi="Arial" w:cs="Arial"/>
                <w:sz w:val="20"/>
                <w:szCs w:val="20"/>
                <w:u w:val="single"/>
                <w:lang w:val="fr-FR"/>
              </w:rPr>
              <w:t>mobulidés</w:t>
            </w:r>
            <w:proofErr w:type="spellEnd"/>
            <w:r w:rsidRPr="00855383">
              <w:rPr>
                <w:rFonts w:ascii="Arial" w:hAnsi="Arial" w:cs="Arial"/>
                <w:sz w:val="20"/>
                <w:szCs w:val="20"/>
                <w:u w:val="single"/>
                <w:lang w:val="fr-FR"/>
              </w:rPr>
              <w:t xml:space="preserve"> (voir la résolution de la CTOI sur la conservation des raies </w:t>
            </w:r>
            <w:proofErr w:type="spellStart"/>
            <w:r w:rsidRPr="00855383">
              <w:rPr>
                <w:rFonts w:ascii="Arial" w:hAnsi="Arial" w:cs="Arial"/>
                <w:sz w:val="20"/>
                <w:szCs w:val="20"/>
                <w:u w:val="single"/>
                <w:lang w:val="fr-FR"/>
              </w:rPr>
              <w:t>mobulidés</w:t>
            </w:r>
            <w:proofErr w:type="spellEnd"/>
            <w:r w:rsidRPr="00855383">
              <w:rPr>
                <w:rFonts w:ascii="Arial" w:hAnsi="Arial" w:cs="Arial"/>
                <w:sz w:val="20"/>
                <w:szCs w:val="20"/>
                <w:u w:val="single"/>
                <w:lang w:val="fr-FR"/>
              </w:rPr>
              <w:t xml:space="preserve"> IOTC-2019-S23-PropI[E]).</w:t>
            </w:r>
          </w:p>
          <w:p w14:paraId="2FAD0739" w14:textId="77777777" w:rsidR="00D25929" w:rsidRDefault="00D25929" w:rsidP="00D25929">
            <w:pPr>
              <w:jc w:val="both"/>
              <w:rPr>
                <w:rFonts w:ascii="Arial" w:hAnsi="Arial" w:cs="Arial"/>
                <w:sz w:val="20"/>
                <w:szCs w:val="20"/>
                <w:u w:val="single"/>
                <w:lang w:val="fr-FR"/>
              </w:rPr>
            </w:pPr>
          </w:p>
          <w:p w14:paraId="1BFAE2BC" w14:textId="77777777" w:rsidR="00D25929" w:rsidRPr="00855383" w:rsidRDefault="00D25929" w:rsidP="00D25929">
            <w:pPr>
              <w:jc w:val="both"/>
              <w:rPr>
                <w:rFonts w:ascii="Arial" w:hAnsi="Arial" w:cs="Arial"/>
                <w:sz w:val="20"/>
                <w:szCs w:val="20"/>
                <w:u w:val="single"/>
                <w:lang w:val="fr-FR"/>
              </w:rPr>
            </w:pPr>
          </w:p>
        </w:tc>
        <w:tc>
          <w:tcPr>
            <w:tcW w:w="2692" w:type="dxa"/>
            <w:tcBorders>
              <w:top w:val="single" w:sz="4" w:space="0" w:color="auto"/>
              <w:left w:val="single" w:sz="4" w:space="0" w:color="auto"/>
              <w:bottom w:val="single" w:sz="4" w:space="0" w:color="auto"/>
              <w:right w:val="single" w:sz="4" w:space="0" w:color="auto"/>
            </w:tcBorders>
          </w:tcPr>
          <w:p w14:paraId="02D915A6" w14:textId="77777777" w:rsidR="00D25929" w:rsidRPr="00855383" w:rsidRDefault="00D25929" w:rsidP="00D25929">
            <w:pPr>
              <w:jc w:val="both"/>
              <w:rPr>
                <w:rFonts w:ascii="Arial" w:hAnsi="Arial" w:cs="Arial"/>
                <w:sz w:val="20"/>
                <w:szCs w:val="20"/>
                <w:lang w:val="fr-FR"/>
              </w:rPr>
            </w:pPr>
            <w:r w:rsidRPr="00855383">
              <w:rPr>
                <w:rFonts w:ascii="Arial" w:hAnsi="Arial" w:cs="Arial"/>
                <w:strike/>
                <w:sz w:val="20"/>
                <w:szCs w:val="20"/>
                <w:lang w:val="fr-FR"/>
              </w:rPr>
              <w:lastRenderedPageBreak/>
              <w:t>Les communautés sont préparées à des changements législatifs et la législation est adaptée aux conditions locales</w:t>
            </w:r>
            <w:r w:rsidRPr="00855383">
              <w:rPr>
                <w:rFonts w:ascii="Arial" w:hAnsi="Arial" w:cs="Arial"/>
                <w:sz w:val="20"/>
                <w:szCs w:val="20"/>
                <w:lang w:val="fr-FR"/>
              </w:rPr>
              <w:t>.</w:t>
            </w:r>
          </w:p>
          <w:p w14:paraId="5D20427E" w14:textId="77777777" w:rsidR="00D25929" w:rsidRPr="00855383" w:rsidRDefault="00D25929" w:rsidP="00D25929">
            <w:pPr>
              <w:jc w:val="both"/>
              <w:rPr>
                <w:rFonts w:ascii="Arial" w:hAnsi="Arial" w:cs="Arial"/>
                <w:sz w:val="20"/>
                <w:szCs w:val="20"/>
                <w:u w:val="single"/>
                <w:lang w:val="fr-FR"/>
              </w:rPr>
            </w:pPr>
            <w:r w:rsidRPr="00855383">
              <w:rPr>
                <w:rFonts w:ascii="Arial" w:hAnsi="Arial" w:cs="Arial"/>
                <w:sz w:val="20"/>
                <w:szCs w:val="20"/>
                <w:u w:val="single"/>
                <w:lang w:val="fr-FR"/>
              </w:rPr>
              <w:t xml:space="preserve">Des méthodes de remise à l'eau sûres sont employées pour toutes les prises accidentelles de </w:t>
            </w:r>
            <w:proofErr w:type="spellStart"/>
            <w:r w:rsidRPr="00855383">
              <w:rPr>
                <w:rFonts w:ascii="Arial" w:hAnsi="Arial" w:cs="Arial"/>
                <w:sz w:val="20"/>
                <w:szCs w:val="20"/>
                <w:u w:val="single"/>
                <w:lang w:val="fr-FR"/>
              </w:rPr>
              <w:t>mobulidés</w:t>
            </w:r>
            <w:proofErr w:type="spellEnd"/>
            <w:r w:rsidRPr="00855383">
              <w:rPr>
                <w:rFonts w:ascii="Arial" w:hAnsi="Arial" w:cs="Arial"/>
                <w:sz w:val="20"/>
                <w:szCs w:val="20"/>
                <w:u w:val="single"/>
                <w:lang w:val="fr-FR"/>
              </w:rPr>
              <w:t>.</w:t>
            </w:r>
          </w:p>
        </w:tc>
        <w:tc>
          <w:tcPr>
            <w:tcW w:w="1560" w:type="dxa"/>
            <w:tcBorders>
              <w:top w:val="single" w:sz="4" w:space="0" w:color="auto"/>
              <w:left w:val="single" w:sz="4" w:space="0" w:color="auto"/>
              <w:bottom w:val="single" w:sz="4" w:space="0" w:color="auto"/>
              <w:right w:val="single" w:sz="4" w:space="0" w:color="auto"/>
            </w:tcBorders>
          </w:tcPr>
          <w:p w14:paraId="39A3B6AA" w14:textId="77777777" w:rsidR="00D25929" w:rsidRPr="00855383" w:rsidRDefault="00D25929" w:rsidP="00D25929">
            <w:pPr>
              <w:rPr>
                <w:rFonts w:ascii="Arial" w:hAnsi="Arial" w:cs="Arial"/>
                <w:sz w:val="20"/>
                <w:szCs w:val="20"/>
              </w:rPr>
            </w:pPr>
            <w:r w:rsidRPr="00855383">
              <w:rPr>
                <w:rFonts w:ascii="Arial" w:hAnsi="Arial" w:cs="Arial"/>
                <w:strike/>
                <w:sz w:val="20"/>
                <w:szCs w:val="20"/>
              </w:rPr>
              <w:t>2017-</w:t>
            </w:r>
            <w:r w:rsidRPr="00855383">
              <w:rPr>
                <w:rFonts w:ascii="Arial" w:hAnsi="Arial" w:cs="Arial"/>
                <w:sz w:val="20"/>
                <w:szCs w:val="20"/>
              </w:rPr>
              <w:t>2020</w:t>
            </w:r>
            <w:r w:rsidRPr="00855383">
              <w:rPr>
                <w:rFonts w:ascii="Arial" w:hAnsi="Arial" w:cs="Arial"/>
                <w:sz w:val="20"/>
                <w:szCs w:val="20"/>
                <w:u w:val="single"/>
              </w:rPr>
              <w:t>-2022</w:t>
            </w:r>
          </w:p>
        </w:tc>
        <w:tc>
          <w:tcPr>
            <w:tcW w:w="3381" w:type="dxa"/>
            <w:tcBorders>
              <w:top w:val="single" w:sz="4" w:space="0" w:color="auto"/>
              <w:left w:val="single" w:sz="4" w:space="0" w:color="auto"/>
              <w:bottom w:val="single" w:sz="4" w:space="0" w:color="auto"/>
              <w:right w:val="single" w:sz="4" w:space="0" w:color="auto"/>
            </w:tcBorders>
          </w:tcPr>
          <w:p w14:paraId="58A36EE6" w14:textId="77777777" w:rsidR="00D25929" w:rsidRPr="00855383" w:rsidRDefault="00D25929" w:rsidP="00D25929">
            <w:pPr>
              <w:spacing w:after="120"/>
              <w:rPr>
                <w:rFonts w:ascii="Arial" w:hAnsi="Arial" w:cs="Arial"/>
                <w:sz w:val="20"/>
                <w:szCs w:val="20"/>
                <w:lang w:val="fr-FR"/>
              </w:rPr>
            </w:pPr>
            <w:r w:rsidRPr="00855383">
              <w:rPr>
                <w:rFonts w:ascii="Arial" w:hAnsi="Arial" w:cs="Arial"/>
                <w:sz w:val="20"/>
                <w:szCs w:val="20"/>
                <w:lang w:val="fr-FR"/>
              </w:rPr>
              <w:t xml:space="preserve">Partie État de l’aire de répartition, ONG, </w:t>
            </w:r>
            <w:r w:rsidRPr="00855383">
              <w:rPr>
                <w:rFonts w:ascii="Arial" w:hAnsi="Arial" w:cs="Arial"/>
                <w:sz w:val="20"/>
                <w:szCs w:val="20"/>
                <w:u w:val="single"/>
                <w:lang w:val="fr-FR"/>
              </w:rPr>
              <w:t>organismes de recherche, ORP, ORGP</w:t>
            </w:r>
            <w:r w:rsidRPr="00855383">
              <w:rPr>
                <w:rFonts w:ascii="Arial" w:hAnsi="Arial" w:cs="Arial"/>
                <w:sz w:val="20"/>
                <w:szCs w:val="20"/>
                <w:lang w:val="fr-FR"/>
              </w:rPr>
              <w:t>.</w:t>
            </w:r>
          </w:p>
          <w:p w14:paraId="10E250EA" w14:textId="77777777" w:rsidR="00D25929" w:rsidRPr="00855383" w:rsidRDefault="00D25929" w:rsidP="00D25929">
            <w:pPr>
              <w:spacing w:after="120"/>
              <w:rPr>
                <w:rFonts w:ascii="Arial" w:hAnsi="Arial" w:cs="Arial"/>
                <w:strike/>
                <w:sz w:val="20"/>
                <w:szCs w:val="20"/>
                <w:lang w:val="fr-FR"/>
              </w:rPr>
            </w:pPr>
            <w:r w:rsidRPr="00855383">
              <w:rPr>
                <w:rFonts w:ascii="Arial" w:hAnsi="Arial" w:cs="Arial"/>
                <w:strike/>
                <w:sz w:val="20"/>
                <w:szCs w:val="20"/>
                <w:lang w:val="fr-FR"/>
              </w:rPr>
              <w:t>Les Parties pourraient inviter à soutenir la mise en œuvre:</w:t>
            </w:r>
          </w:p>
          <w:p w14:paraId="5546CEF0" w14:textId="77777777" w:rsidR="00D25929" w:rsidRPr="00855383" w:rsidRDefault="00D25929" w:rsidP="00D25929">
            <w:pPr>
              <w:spacing w:after="120"/>
              <w:rPr>
                <w:rFonts w:ascii="Arial" w:hAnsi="Arial" w:cs="Arial"/>
                <w:strike/>
                <w:sz w:val="20"/>
                <w:szCs w:val="20"/>
                <w:lang w:val="fr-FR"/>
              </w:rPr>
            </w:pPr>
            <w:r w:rsidRPr="00855383">
              <w:rPr>
                <w:rFonts w:ascii="Arial" w:hAnsi="Arial" w:cs="Arial"/>
                <w:strike/>
                <w:sz w:val="20"/>
                <w:szCs w:val="20"/>
                <w:lang w:val="fr-FR"/>
              </w:rPr>
              <w:t xml:space="preserve">Les Signataires du </w:t>
            </w:r>
            <w:proofErr w:type="spellStart"/>
            <w:r w:rsidRPr="00855383">
              <w:rPr>
                <w:rFonts w:ascii="Arial" w:hAnsi="Arial" w:cs="Arial"/>
                <w:strike/>
                <w:sz w:val="20"/>
                <w:szCs w:val="20"/>
                <w:lang w:val="fr-FR"/>
              </w:rPr>
              <w:t>MdE</w:t>
            </w:r>
            <w:proofErr w:type="spellEnd"/>
            <w:r w:rsidRPr="00855383">
              <w:rPr>
                <w:rFonts w:ascii="Arial" w:hAnsi="Arial" w:cs="Arial"/>
                <w:strike/>
                <w:sz w:val="20"/>
                <w:szCs w:val="20"/>
                <w:lang w:val="fr-FR"/>
              </w:rPr>
              <w:t xml:space="preserve"> Requins, les Partenaires coopératifs du </w:t>
            </w:r>
            <w:proofErr w:type="spellStart"/>
            <w:r w:rsidRPr="00855383">
              <w:rPr>
                <w:rFonts w:ascii="Arial" w:hAnsi="Arial" w:cs="Arial"/>
                <w:strike/>
                <w:sz w:val="20"/>
                <w:szCs w:val="20"/>
                <w:lang w:val="fr-FR"/>
              </w:rPr>
              <w:t>MdE</w:t>
            </w:r>
            <w:proofErr w:type="spellEnd"/>
            <w:r w:rsidRPr="00855383">
              <w:rPr>
                <w:rFonts w:ascii="Arial" w:hAnsi="Arial" w:cs="Arial"/>
                <w:strike/>
                <w:sz w:val="20"/>
                <w:szCs w:val="20"/>
                <w:lang w:val="fr-FR"/>
              </w:rPr>
              <w:t xml:space="preserve"> Requins, ONG.</w:t>
            </w:r>
          </w:p>
          <w:p w14:paraId="187DB44B" w14:textId="77777777" w:rsidR="00D25929" w:rsidRPr="00855383" w:rsidRDefault="00D25929" w:rsidP="00D25929">
            <w:pPr>
              <w:spacing w:after="120"/>
              <w:rPr>
                <w:rFonts w:ascii="Arial" w:hAnsi="Arial" w:cs="Arial"/>
                <w:b/>
                <w:sz w:val="20"/>
                <w:szCs w:val="20"/>
                <w:lang w:val="fr-FR"/>
              </w:rPr>
            </w:pPr>
          </w:p>
        </w:tc>
        <w:tc>
          <w:tcPr>
            <w:tcW w:w="2999" w:type="dxa"/>
            <w:gridSpan w:val="2"/>
            <w:tcBorders>
              <w:top w:val="single" w:sz="4" w:space="0" w:color="auto"/>
              <w:left w:val="single" w:sz="4" w:space="0" w:color="auto"/>
              <w:bottom w:val="single" w:sz="4" w:space="0" w:color="auto"/>
              <w:right w:val="single" w:sz="4" w:space="0" w:color="auto"/>
            </w:tcBorders>
          </w:tcPr>
          <w:p w14:paraId="297A5253" w14:textId="77777777" w:rsidR="00D25929" w:rsidRPr="00855383" w:rsidRDefault="00D25929" w:rsidP="00D25929">
            <w:pPr>
              <w:rPr>
                <w:rFonts w:ascii="Arial" w:hAnsi="Arial" w:cs="Arial"/>
                <w:b/>
                <w:sz w:val="20"/>
                <w:szCs w:val="20"/>
                <w:lang w:val="fr-FR"/>
              </w:rPr>
            </w:pPr>
            <w:r w:rsidRPr="00855383">
              <w:rPr>
                <w:rFonts w:ascii="Arial" w:hAnsi="Arial" w:cs="Arial"/>
                <w:sz w:val="20"/>
                <w:szCs w:val="20"/>
                <w:lang w:val="fr-FR"/>
              </w:rPr>
              <w:t>Au besoin, au cas par cas</w:t>
            </w:r>
          </w:p>
        </w:tc>
      </w:tr>
      <w:tr w:rsidR="00D25929" w14:paraId="1CA89A0B" w14:textId="77777777" w:rsidTr="00D25929">
        <w:trPr>
          <w:cantSplit/>
          <w:trHeight w:val="416"/>
        </w:trPr>
        <w:tc>
          <w:tcPr>
            <w:tcW w:w="354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1A76AA0" w14:textId="77777777" w:rsidR="00D25929" w:rsidRDefault="00D25929" w:rsidP="00D25929">
            <w:pPr>
              <w:rPr>
                <w:rFonts w:ascii="Arial" w:hAnsi="Arial" w:cs="Arial"/>
                <w:b/>
                <w:sz w:val="22"/>
                <w:szCs w:val="22"/>
              </w:rPr>
            </w:pPr>
            <w:proofErr w:type="spellStart"/>
            <w:r>
              <w:rPr>
                <w:rFonts w:ascii="Arial" w:hAnsi="Arial" w:cs="Arial"/>
                <w:b/>
                <w:sz w:val="22"/>
                <w:szCs w:val="22"/>
              </w:rPr>
              <w:t>Activité</w:t>
            </w:r>
            <w:proofErr w:type="spellEnd"/>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EB264B9" w14:textId="77777777" w:rsidR="00D25929" w:rsidRDefault="00D25929" w:rsidP="00D25929">
            <w:pPr>
              <w:rPr>
                <w:rFonts w:ascii="Arial" w:hAnsi="Arial" w:cs="Arial"/>
                <w:b/>
                <w:sz w:val="22"/>
                <w:szCs w:val="22"/>
              </w:rPr>
            </w:pPr>
            <w:proofErr w:type="spellStart"/>
            <w:r>
              <w:rPr>
                <w:rFonts w:ascii="Arial" w:hAnsi="Arial" w:cs="Arial"/>
                <w:b/>
                <w:sz w:val="22"/>
                <w:szCs w:val="22"/>
              </w:rPr>
              <w:t>Résultats</w:t>
            </w:r>
            <w:proofErr w:type="spellEnd"/>
            <w:r>
              <w:rPr>
                <w:rFonts w:ascii="Arial" w:hAnsi="Arial" w:cs="Arial"/>
                <w:b/>
                <w:sz w:val="22"/>
                <w:szCs w:val="22"/>
              </w:rPr>
              <w:t xml:space="preserve">/Conclusions </w:t>
            </w:r>
          </w:p>
        </w:tc>
        <w:tc>
          <w:tcPr>
            <w:tcW w:w="156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CCEFCED" w14:textId="77777777" w:rsidR="00D25929" w:rsidRDefault="00D25929" w:rsidP="00D25929">
            <w:pPr>
              <w:rPr>
                <w:rFonts w:ascii="Arial" w:hAnsi="Arial" w:cs="Arial"/>
                <w:b/>
                <w:sz w:val="22"/>
                <w:szCs w:val="22"/>
              </w:rPr>
            </w:pPr>
            <w:proofErr w:type="spellStart"/>
            <w:r>
              <w:rPr>
                <w:rFonts w:ascii="Arial" w:hAnsi="Arial" w:cs="Arial"/>
                <w:b/>
                <w:sz w:val="22"/>
                <w:szCs w:val="22"/>
              </w:rPr>
              <w:t>Période</w:t>
            </w:r>
            <w:proofErr w:type="spellEnd"/>
          </w:p>
        </w:tc>
        <w:tc>
          <w:tcPr>
            <w:tcW w:w="338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BC9E345" w14:textId="77777777" w:rsidR="00D25929" w:rsidRDefault="00D25929" w:rsidP="00D25929">
            <w:pPr>
              <w:rPr>
                <w:rFonts w:ascii="Arial" w:hAnsi="Arial" w:cs="Arial"/>
                <w:b/>
                <w:sz w:val="22"/>
                <w:szCs w:val="22"/>
              </w:rPr>
            </w:pPr>
            <w:proofErr w:type="spellStart"/>
            <w:r>
              <w:rPr>
                <w:rFonts w:ascii="Arial" w:hAnsi="Arial" w:cs="Arial"/>
                <w:b/>
                <w:sz w:val="22"/>
                <w:szCs w:val="22"/>
              </w:rPr>
              <w:t>Responsabilité</w:t>
            </w:r>
            <w:proofErr w:type="spellEnd"/>
          </w:p>
        </w:tc>
        <w:tc>
          <w:tcPr>
            <w:tcW w:w="299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B20995F" w14:textId="77777777" w:rsidR="00D25929" w:rsidRDefault="00D25929" w:rsidP="00D25929">
            <w:pPr>
              <w:rPr>
                <w:rFonts w:ascii="Arial" w:hAnsi="Arial" w:cs="Arial"/>
                <w:b/>
                <w:sz w:val="22"/>
                <w:szCs w:val="22"/>
              </w:rPr>
            </w:pPr>
            <w:proofErr w:type="spellStart"/>
            <w:r>
              <w:rPr>
                <w:rFonts w:ascii="Arial" w:hAnsi="Arial" w:cs="Arial"/>
                <w:b/>
                <w:sz w:val="22"/>
                <w:szCs w:val="22"/>
              </w:rPr>
              <w:t>Financement</w:t>
            </w:r>
            <w:proofErr w:type="spellEnd"/>
          </w:p>
        </w:tc>
      </w:tr>
      <w:tr w:rsidR="00D25929" w:rsidRPr="00D25929" w14:paraId="7560FBCB" w14:textId="77777777" w:rsidTr="00D25929">
        <w:trPr>
          <w:cantSplit/>
        </w:trPr>
        <w:tc>
          <w:tcPr>
            <w:tcW w:w="1417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2A6B3F" w14:textId="77777777" w:rsidR="00D25929" w:rsidRPr="00855383" w:rsidRDefault="00D25929" w:rsidP="00D25929">
            <w:pPr>
              <w:rPr>
                <w:rFonts w:ascii="Arial" w:hAnsi="Arial" w:cs="Arial"/>
                <w:b/>
                <w:strike/>
                <w:sz w:val="22"/>
                <w:szCs w:val="22"/>
                <w:lang w:val="fr-FR"/>
              </w:rPr>
            </w:pPr>
            <w:r w:rsidRPr="00855383">
              <w:rPr>
                <w:rFonts w:ascii="Arial" w:hAnsi="Arial" w:cs="Arial"/>
                <w:b/>
                <w:strike/>
                <w:sz w:val="22"/>
                <w:szCs w:val="22"/>
                <w:lang w:val="fr-FR"/>
              </w:rPr>
              <w:t xml:space="preserve">3. </w:t>
            </w:r>
            <w:r w:rsidRPr="00855383">
              <w:rPr>
                <w:rFonts w:ascii="Arial" w:hAnsi="Arial" w:cs="Arial"/>
                <w:b/>
                <w:strike/>
                <w:color w:val="000000"/>
                <w:szCs w:val="20"/>
                <w:lang w:val="fr-FR"/>
              </w:rPr>
              <w:t xml:space="preserve">Réduire les captures cibles et accidentelles des </w:t>
            </w:r>
            <w:proofErr w:type="spellStart"/>
            <w:r w:rsidRPr="00855383">
              <w:rPr>
                <w:rFonts w:ascii="Arial" w:hAnsi="Arial" w:cs="Arial"/>
                <w:b/>
                <w:strike/>
                <w:color w:val="000000"/>
                <w:szCs w:val="20"/>
                <w:lang w:val="fr-FR"/>
              </w:rPr>
              <w:t>Mobulidae</w:t>
            </w:r>
            <w:proofErr w:type="spellEnd"/>
          </w:p>
        </w:tc>
      </w:tr>
      <w:tr w:rsidR="00D25929" w:rsidRPr="00D25929" w14:paraId="1D9331FF" w14:textId="77777777" w:rsidTr="00D25929">
        <w:trPr>
          <w:cantSplit/>
          <w:trHeight w:val="1196"/>
        </w:trPr>
        <w:tc>
          <w:tcPr>
            <w:tcW w:w="3543" w:type="dxa"/>
            <w:tcBorders>
              <w:top w:val="single" w:sz="4" w:space="0" w:color="auto"/>
              <w:left w:val="single" w:sz="4" w:space="0" w:color="auto"/>
              <w:bottom w:val="single" w:sz="4" w:space="0" w:color="auto"/>
              <w:right w:val="single" w:sz="4" w:space="0" w:color="auto"/>
            </w:tcBorders>
          </w:tcPr>
          <w:p w14:paraId="24A88585" w14:textId="77777777" w:rsidR="00D25929" w:rsidRDefault="00D25929" w:rsidP="00D25929">
            <w:pPr>
              <w:jc w:val="both"/>
              <w:rPr>
                <w:rFonts w:cs="Arial"/>
                <w:lang w:val="fr-FR"/>
              </w:rPr>
            </w:pPr>
            <w:r w:rsidRPr="00855383">
              <w:rPr>
                <w:rFonts w:ascii="Arial" w:hAnsi="Arial" w:cs="Arial"/>
                <w:sz w:val="22"/>
                <w:szCs w:val="22"/>
                <w:u w:val="single"/>
                <w:lang w:val="fr-FR"/>
              </w:rPr>
              <w:t xml:space="preserve">1.6 Établir des restrictions temporelles ou spatiales sur la pêche </w:t>
            </w:r>
            <w:proofErr w:type="spellStart"/>
            <w:r w:rsidRPr="00855383">
              <w:rPr>
                <w:rFonts w:ascii="Arial" w:hAnsi="Arial" w:cs="Arial"/>
                <w:sz w:val="22"/>
                <w:szCs w:val="22"/>
                <w:u w:val="single"/>
                <w:lang w:val="fr-FR"/>
              </w:rPr>
              <w:t>mobulide</w:t>
            </w:r>
            <w:proofErr w:type="spellEnd"/>
            <w:r w:rsidRPr="00855383">
              <w:rPr>
                <w:rFonts w:ascii="Arial" w:hAnsi="Arial" w:cs="Arial"/>
                <w:sz w:val="22"/>
                <w:szCs w:val="22"/>
                <w:u w:val="single"/>
                <w:lang w:val="fr-FR"/>
              </w:rPr>
              <w:t xml:space="preserve"> des habitats critiques</w:t>
            </w:r>
            <w:r w:rsidRPr="00855383">
              <w:rPr>
                <w:rFonts w:cs="Arial"/>
                <w:lang w:val="fr-FR"/>
              </w:rPr>
              <w:t>.</w:t>
            </w:r>
          </w:p>
        </w:tc>
        <w:tc>
          <w:tcPr>
            <w:tcW w:w="2692" w:type="dxa"/>
            <w:tcBorders>
              <w:top w:val="single" w:sz="4" w:space="0" w:color="auto"/>
              <w:left w:val="single" w:sz="4" w:space="0" w:color="auto"/>
              <w:bottom w:val="single" w:sz="4" w:space="0" w:color="auto"/>
              <w:right w:val="single" w:sz="4" w:space="0" w:color="auto"/>
            </w:tcBorders>
          </w:tcPr>
          <w:p w14:paraId="70171302" w14:textId="77777777" w:rsidR="00D25929" w:rsidRPr="00855383" w:rsidRDefault="00D25929" w:rsidP="00D25929">
            <w:pPr>
              <w:rPr>
                <w:rFonts w:ascii="Arial" w:hAnsi="Arial" w:cs="Arial"/>
                <w:sz w:val="22"/>
                <w:szCs w:val="22"/>
                <w:u w:val="single"/>
                <w:lang w:val="fr-FR"/>
              </w:rPr>
            </w:pPr>
            <w:r w:rsidRPr="00855383">
              <w:rPr>
                <w:rFonts w:ascii="Arial" w:hAnsi="Arial" w:cs="Arial"/>
                <w:sz w:val="22"/>
                <w:szCs w:val="22"/>
                <w:u w:val="single"/>
                <w:lang w:val="fr-FR"/>
              </w:rPr>
              <w:t xml:space="preserve">Il existe des restrictions de pêche temporelles ou spatiales efficaces fondées sur la connaissance des déplacements des </w:t>
            </w:r>
            <w:proofErr w:type="spellStart"/>
            <w:r w:rsidRPr="00855383">
              <w:rPr>
                <w:rFonts w:ascii="Arial" w:hAnsi="Arial" w:cs="Arial"/>
                <w:sz w:val="22"/>
                <w:szCs w:val="22"/>
                <w:u w:val="single"/>
                <w:lang w:val="fr-FR"/>
              </w:rPr>
              <w:t>mobulidés</w:t>
            </w:r>
            <w:proofErr w:type="spellEnd"/>
            <w:r w:rsidRPr="00855383">
              <w:rPr>
                <w:rFonts w:ascii="Arial" w:hAnsi="Arial" w:cs="Arial"/>
                <w:sz w:val="22"/>
                <w:szCs w:val="22"/>
                <w:u w:val="single"/>
                <w:lang w:val="fr-FR"/>
              </w:rPr>
              <w:t xml:space="preserve"> et de l'utilisation de l'habitat.</w:t>
            </w:r>
          </w:p>
        </w:tc>
        <w:tc>
          <w:tcPr>
            <w:tcW w:w="1560" w:type="dxa"/>
            <w:tcBorders>
              <w:top w:val="single" w:sz="4" w:space="0" w:color="auto"/>
              <w:left w:val="single" w:sz="4" w:space="0" w:color="auto"/>
              <w:bottom w:val="single" w:sz="4" w:space="0" w:color="auto"/>
              <w:right w:val="single" w:sz="4" w:space="0" w:color="auto"/>
            </w:tcBorders>
          </w:tcPr>
          <w:p w14:paraId="40412FCF" w14:textId="77777777" w:rsidR="00D25929" w:rsidRPr="00855383" w:rsidRDefault="00D25929" w:rsidP="00D25929">
            <w:pPr>
              <w:widowControl w:val="0"/>
              <w:suppressAutoHyphens w:val="0"/>
              <w:autoSpaceDE w:val="0"/>
              <w:adjustRightInd w:val="0"/>
              <w:rPr>
                <w:rFonts w:eastAsia="Times New Roman" w:cs="Arial"/>
                <w:sz w:val="22"/>
                <w:szCs w:val="22"/>
                <w:u w:val="single"/>
                <w:lang w:val="en-GB"/>
              </w:rPr>
            </w:pPr>
            <w:r w:rsidRPr="00855383">
              <w:rPr>
                <w:rFonts w:ascii="Arial" w:eastAsia="Times New Roman" w:hAnsi="Arial" w:cs="Arial"/>
                <w:sz w:val="22"/>
                <w:szCs w:val="22"/>
                <w:u w:val="single"/>
                <w:lang w:val="en-GB"/>
              </w:rPr>
              <w:t>2019 - 2023</w:t>
            </w:r>
          </w:p>
          <w:p w14:paraId="1FD3EA3F" w14:textId="77777777" w:rsidR="00D25929" w:rsidRPr="00855383" w:rsidRDefault="00D25929" w:rsidP="00D25929">
            <w:pPr>
              <w:rPr>
                <w:rFonts w:cs="Arial"/>
                <w:sz w:val="22"/>
                <w:szCs w:val="22"/>
                <w:lang w:val="fr-FR"/>
              </w:rPr>
            </w:pPr>
          </w:p>
        </w:tc>
        <w:tc>
          <w:tcPr>
            <w:tcW w:w="3381" w:type="dxa"/>
            <w:tcBorders>
              <w:top w:val="single" w:sz="4" w:space="0" w:color="auto"/>
              <w:left w:val="single" w:sz="4" w:space="0" w:color="auto"/>
              <w:bottom w:val="single" w:sz="4" w:space="0" w:color="auto"/>
              <w:right w:val="single" w:sz="4" w:space="0" w:color="auto"/>
            </w:tcBorders>
          </w:tcPr>
          <w:p w14:paraId="1FCE48C2" w14:textId="77777777" w:rsidR="00D25929" w:rsidRPr="00855383" w:rsidRDefault="00D25929" w:rsidP="00D25929">
            <w:pPr>
              <w:rPr>
                <w:rFonts w:ascii="Arial" w:hAnsi="Arial" w:cs="Arial"/>
                <w:sz w:val="22"/>
                <w:szCs w:val="22"/>
                <w:u w:val="single"/>
                <w:lang w:val="fr-FR"/>
              </w:rPr>
            </w:pPr>
            <w:r w:rsidRPr="00855383">
              <w:rPr>
                <w:rFonts w:ascii="Arial" w:hAnsi="Arial" w:cs="Arial"/>
                <w:sz w:val="22"/>
                <w:szCs w:val="22"/>
                <w:u w:val="single"/>
                <w:lang w:val="fr-FR"/>
              </w:rPr>
              <w:t>Etats Parties de l'aire de répartition, ONG, organismes de recherche, ORP, ORGP.</w:t>
            </w:r>
          </w:p>
          <w:p w14:paraId="47C9F419" w14:textId="77777777" w:rsidR="00D25929" w:rsidRPr="00855383" w:rsidRDefault="00D25929" w:rsidP="00D25929">
            <w:pPr>
              <w:rPr>
                <w:rFonts w:ascii="Arial" w:hAnsi="Arial" w:cs="Arial"/>
                <w:sz w:val="22"/>
                <w:szCs w:val="22"/>
                <w:u w:val="single"/>
                <w:lang w:val="fr-FR"/>
              </w:rPr>
            </w:pPr>
            <w:r w:rsidRPr="00855383">
              <w:rPr>
                <w:rFonts w:ascii="Arial" w:hAnsi="Arial" w:cs="Arial"/>
                <w:sz w:val="22"/>
                <w:szCs w:val="22"/>
                <w:u w:val="single"/>
                <w:lang w:val="fr-FR"/>
              </w:rPr>
              <w:t>Les Parties peuvent inviter les personnes suivantes à appuyer la mise en œuvre :</w:t>
            </w:r>
          </w:p>
          <w:p w14:paraId="29A630B6" w14:textId="77777777" w:rsidR="00D25929" w:rsidRDefault="00D25929" w:rsidP="00D25929">
            <w:pPr>
              <w:rPr>
                <w:rFonts w:cs="Arial"/>
                <w:lang w:val="fr-FR"/>
              </w:rPr>
            </w:pPr>
            <w:r w:rsidRPr="00855383">
              <w:rPr>
                <w:rFonts w:ascii="Arial" w:hAnsi="Arial" w:cs="Arial"/>
                <w:sz w:val="22"/>
                <w:szCs w:val="22"/>
                <w:u w:val="single"/>
                <w:lang w:val="fr-FR"/>
              </w:rPr>
              <w:t xml:space="preserve">Signataires du </w:t>
            </w:r>
            <w:proofErr w:type="spellStart"/>
            <w:r w:rsidRPr="00855383">
              <w:rPr>
                <w:rFonts w:ascii="Arial" w:hAnsi="Arial" w:cs="Arial"/>
                <w:sz w:val="22"/>
                <w:szCs w:val="22"/>
                <w:u w:val="single"/>
                <w:lang w:val="fr-FR"/>
              </w:rPr>
              <w:t>MdE</w:t>
            </w:r>
            <w:proofErr w:type="spellEnd"/>
            <w:r w:rsidRPr="00855383">
              <w:rPr>
                <w:rFonts w:ascii="Arial" w:hAnsi="Arial" w:cs="Arial"/>
                <w:sz w:val="22"/>
                <w:szCs w:val="22"/>
                <w:u w:val="single"/>
                <w:lang w:val="fr-FR"/>
              </w:rPr>
              <w:t xml:space="preserve"> </w:t>
            </w:r>
            <w:r>
              <w:rPr>
                <w:rFonts w:ascii="Arial" w:hAnsi="Arial" w:cs="Arial"/>
                <w:sz w:val="22"/>
                <w:szCs w:val="22"/>
                <w:u w:val="single"/>
                <w:lang w:val="fr-FR"/>
              </w:rPr>
              <w:t>R</w:t>
            </w:r>
            <w:r w:rsidRPr="00855383">
              <w:rPr>
                <w:rFonts w:ascii="Arial" w:hAnsi="Arial" w:cs="Arial"/>
                <w:sz w:val="22"/>
                <w:szCs w:val="22"/>
                <w:u w:val="single"/>
                <w:lang w:val="fr-FR"/>
              </w:rPr>
              <w:t xml:space="preserve">equins, </w:t>
            </w:r>
            <w:r>
              <w:rPr>
                <w:rFonts w:ascii="Arial" w:hAnsi="Arial" w:cs="Arial"/>
                <w:sz w:val="22"/>
                <w:szCs w:val="22"/>
                <w:u w:val="single"/>
                <w:lang w:val="fr-FR"/>
              </w:rPr>
              <w:t xml:space="preserve">CMS </w:t>
            </w:r>
            <w:proofErr w:type="spellStart"/>
            <w:r w:rsidRPr="00855383">
              <w:rPr>
                <w:rFonts w:ascii="Arial" w:hAnsi="Arial" w:cs="Arial"/>
                <w:sz w:val="22"/>
                <w:szCs w:val="22"/>
                <w:u w:val="single"/>
                <w:lang w:val="fr-FR"/>
              </w:rPr>
              <w:t>MdE</w:t>
            </w:r>
            <w:proofErr w:type="spellEnd"/>
            <w:r w:rsidRPr="00855383">
              <w:rPr>
                <w:rFonts w:ascii="Arial" w:hAnsi="Arial" w:cs="Arial"/>
                <w:sz w:val="22"/>
                <w:szCs w:val="22"/>
                <w:u w:val="single"/>
                <w:lang w:val="fr-FR"/>
              </w:rPr>
              <w:t xml:space="preserve"> </w:t>
            </w:r>
            <w:r>
              <w:rPr>
                <w:rFonts w:ascii="Arial" w:hAnsi="Arial" w:cs="Arial"/>
                <w:sz w:val="22"/>
                <w:szCs w:val="22"/>
                <w:u w:val="single"/>
                <w:lang w:val="fr-FR"/>
              </w:rPr>
              <w:t>R</w:t>
            </w:r>
            <w:r w:rsidRPr="00855383">
              <w:rPr>
                <w:rFonts w:ascii="Arial" w:hAnsi="Arial" w:cs="Arial"/>
                <w:sz w:val="22"/>
                <w:szCs w:val="22"/>
                <w:u w:val="single"/>
                <w:lang w:val="fr-FR"/>
              </w:rPr>
              <w:t xml:space="preserve">equins </w:t>
            </w:r>
          </w:p>
        </w:tc>
        <w:tc>
          <w:tcPr>
            <w:tcW w:w="2999" w:type="dxa"/>
            <w:gridSpan w:val="2"/>
            <w:tcBorders>
              <w:top w:val="single" w:sz="4" w:space="0" w:color="auto"/>
              <w:left w:val="single" w:sz="4" w:space="0" w:color="auto"/>
              <w:bottom w:val="single" w:sz="4" w:space="0" w:color="auto"/>
              <w:right w:val="single" w:sz="4" w:space="0" w:color="auto"/>
            </w:tcBorders>
          </w:tcPr>
          <w:p w14:paraId="67A7707C" w14:textId="77777777" w:rsidR="00D25929" w:rsidRPr="00855383" w:rsidRDefault="00D25929" w:rsidP="00D25929">
            <w:pPr>
              <w:rPr>
                <w:rFonts w:ascii="Arial" w:hAnsi="Arial" w:cs="Arial"/>
                <w:sz w:val="22"/>
                <w:szCs w:val="22"/>
                <w:u w:val="single"/>
                <w:lang w:val="fr-FR"/>
              </w:rPr>
            </w:pPr>
            <w:r w:rsidRPr="00855383">
              <w:rPr>
                <w:rFonts w:ascii="Arial" w:hAnsi="Arial" w:cs="Arial"/>
                <w:sz w:val="22"/>
                <w:szCs w:val="22"/>
                <w:u w:val="single"/>
                <w:lang w:val="fr-FR"/>
              </w:rPr>
              <w:t>Au besoin, au cas par cas.</w:t>
            </w:r>
          </w:p>
        </w:tc>
      </w:tr>
      <w:tr w:rsidR="00D25929" w:rsidRPr="00D25929" w14:paraId="40D3457A" w14:textId="77777777" w:rsidTr="00D25929">
        <w:trPr>
          <w:cantSplit/>
          <w:trHeight w:val="1196"/>
        </w:trPr>
        <w:tc>
          <w:tcPr>
            <w:tcW w:w="3543" w:type="dxa"/>
            <w:tcBorders>
              <w:top w:val="single" w:sz="4" w:space="0" w:color="auto"/>
              <w:left w:val="single" w:sz="4" w:space="0" w:color="auto"/>
              <w:bottom w:val="single" w:sz="4" w:space="0" w:color="auto"/>
              <w:right w:val="single" w:sz="4" w:space="0" w:color="auto"/>
            </w:tcBorders>
            <w:hideMark/>
          </w:tcPr>
          <w:p w14:paraId="32F1BB29" w14:textId="77777777" w:rsidR="00D25929" w:rsidRDefault="00D25929" w:rsidP="00D25929">
            <w:pPr>
              <w:jc w:val="both"/>
              <w:rPr>
                <w:rFonts w:ascii="Arial" w:hAnsi="Arial" w:cs="Arial"/>
                <w:sz w:val="22"/>
                <w:szCs w:val="22"/>
                <w:lang w:val="fr-FR"/>
              </w:rPr>
            </w:pPr>
            <w:r w:rsidRPr="00855383">
              <w:rPr>
                <w:rFonts w:ascii="Arial" w:hAnsi="Arial" w:cs="Arial"/>
                <w:strike/>
                <w:sz w:val="22"/>
                <w:szCs w:val="22"/>
                <w:lang w:val="fr-FR"/>
              </w:rPr>
              <w:t xml:space="preserve">3.1. Mener des recherches communautaires participatives pour améliorer les connaissances sur les captures cibles et accidentelles de </w:t>
            </w:r>
            <w:proofErr w:type="spellStart"/>
            <w:r w:rsidRPr="00855383">
              <w:rPr>
                <w:rFonts w:ascii="Arial" w:hAnsi="Arial" w:cs="Arial"/>
                <w:strike/>
                <w:sz w:val="22"/>
                <w:szCs w:val="22"/>
                <w:lang w:val="fr-FR"/>
              </w:rPr>
              <w:t>mobulidae</w:t>
            </w:r>
            <w:proofErr w:type="spellEnd"/>
            <w:r w:rsidRPr="00855383">
              <w:rPr>
                <w:rFonts w:ascii="Arial" w:hAnsi="Arial" w:cs="Arial"/>
                <w:strike/>
                <w:sz w:val="22"/>
                <w:szCs w:val="22"/>
                <w:lang w:val="fr-FR"/>
              </w:rPr>
              <w:t xml:space="preserve"> ainsi que sur la répartition et la présence de </w:t>
            </w:r>
            <w:proofErr w:type="spellStart"/>
            <w:r w:rsidRPr="00855383">
              <w:rPr>
                <w:rFonts w:ascii="Arial" w:hAnsi="Arial" w:cs="Arial"/>
                <w:strike/>
                <w:sz w:val="22"/>
                <w:szCs w:val="22"/>
                <w:lang w:val="fr-FR"/>
              </w:rPr>
              <w:t>mobulidae</w:t>
            </w:r>
            <w:proofErr w:type="spellEnd"/>
            <w:r w:rsidRPr="00855383">
              <w:rPr>
                <w:rFonts w:ascii="Arial" w:hAnsi="Arial" w:cs="Arial"/>
                <w:strike/>
                <w:sz w:val="22"/>
                <w:szCs w:val="22"/>
                <w:lang w:val="fr-FR"/>
              </w:rPr>
              <w:t xml:space="preserve"> dans les États de l'aire de répartition</w:t>
            </w:r>
            <w:r>
              <w:rPr>
                <w:rFonts w:ascii="Arial" w:hAnsi="Arial" w:cs="Arial"/>
                <w:sz w:val="22"/>
                <w:szCs w:val="22"/>
                <w:lang w:val="fr-FR"/>
              </w:rPr>
              <w:t>.</w:t>
            </w:r>
          </w:p>
          <w:p w14:paraId="7EA5DE38" w14:textId="77777777" w:rsidR="00D25929" w:rsidRDefault="00D25929" w:rsidP="00D25929">
            <w:pPr>
              <w:jc w:val="both"/>
              <w:rPr>
                <w:rFonts w:ascii="Arial" w:hAnsi="Arial" w:cs="Arial"/>
                <w:sz w:val="22"/>
                <w:szCs w:val="22"/>
                <w:u w:val="single"/>
                <w:lang w:val="fr-FR"/>
              </w:rPr>
            </w:pPr>
            <w:r w:rsidRPr="004C1C14">
              <w:rPr>
                <w:rFonts w:ascii="Arial" w:hAnsi="Arial" w:cs="Arial"/>
                <w:sz w:val="22"/>
                <w:szCs w:val="22"/>
                <w:u w:val="single"/>
                <w:lang w:val="fr-FR"/>
              </w:rPr>
              <w:t>1.7. Limiter la pêche fantôme en identifiant les points chauds et les mesures d'atténuation pour les pêcheurs</w:t>
            </w:r>
          </w:p>
          <w:p w14:paraId="3C4B11BD" w14:textId="77777777" w:rsidR="00D25929" w:rsidRPr="004C1C14" w:rsidRDefault="00D25929" w:rsidP="00D25929">
            <w:pPr>
              <w:jc w:val="both"/>
              <w:rPr>
                <w:rFonts w:ascii="Arial" w:hAnsi="Arial" w:cs="Arial"/>
                <w:sz w:val="22"/>
                <w:szCs w:val="22"/>
                <w:u w:val="single"/>
                <w:lang w:val="fr-FR"/>
              </w:rPr>
            </w:pPr>
          </w:p>
        </w:tc>
        <w:tc>
          <w:tcPr>
            <w:tcW w:w="2692" w:type="dxa"/>
            <w:tcBorders>
              <w:top w:val="single" w:sz="4" w:space="0" w:color="auto"/>
              <w:left w:val="single" w:sz="4" w:space="0" w:color="auto"/>
              <w:bottom w:val="single" w:sz="4" w:space="0" w:color="auto"/>
              <w:right w:val="single" w:sz="4" w:space="0" w:color="auto"/>
            </w:tcBorders>
            <w:hideMark/>
          </w:tcPr>
          <w:p w14:paraId="26F46231" w14:textId="77777777" w:rsidR="00D25929" w:rsidRDefault="00D25929" w:rsidP="00D25929">
            <w:pPr>
              <w:rPr>
                <w:rFonts w:ascii="Arial" w:hAnsi="Arial" w:cs="Arial"/>
                <w:sz w:val="22"/>
                <w:szCs w:val="22"/>
                <w:lang w:val="fr-FR"/>
              </w:rPr>
            </w:pPr>
            <w:r>
              <w:rPr>
                <w:rFonts w:ascii="Arial" w:hAnsi="Arial" w:cs="Arial"/>
                <w:sz w:val="22"/>
                <w:szCs w:val="22"/>
                <w:lang w:val="fr-FR"/>
              </w:rPr>
              <w:t xml:space="preserve">Amélioration </w:t>
            </w:r>
            <w:r w:rsidRPr="004C1C14">
              <w:rPr>
                <w:rFonts w:ascii="Arial" w:hAnsi="Arial" w:cs="Arial"/>
                <w:sz w:val="22"/>
                <w:szCs w:val="22"/>
                <w:u w:val="single"/>
                <w:lang w:val="fr-FR"/>
              </w:rPr>
              <w:t>de</w:t>
            </w:r>
            <w:r>
              <w:rPr>
                <w:rFonts w:ascii="Arial" w:hAnsi="Arial" w:cs="Arial"/>
                <w:sz w:val="22"/>
                <w:szCs w:val="22"/>
                <w:lang w:val="fr-FR"/>
              </w:rPr>
              <w:t xml:space="preserve"> </w:t>
            </w:r>
            <w:r w:rsidRPr="004C1C14">
              <w:rPr>
                <w:rFonts w:ascii="Arial" w:hAnsi="Arial" w:cs="Arial"/>
                <w:strike/>
                <w:sz w:val="22"/>
                <w:szCs w:val="22"/>
                <w:lang w:val="fr-FR"/>
              </w:rPr>
              <w:t>des connaissances qui informe les Parties sur la législation et</w:t>
            </w:r>
            <w:r>
              <w:rPr>
                <w:rFonts w:ascii="Arial" w:hAnsi="Arial" w:cs="Arial"/>
                <w:sz w:val="22"/>
                <w:szCs w:val="22"/>
                <w:lang w:val="fr-FR"/>
              </w:rPr>
              <w:t xml:space="preserve"> </w:t>
            </w:r>
            <w:r w:rsidRPr="004C1C14">
              <w:rPr>
                <w:rFonts w:ascii="Arial" w:hAnsi="Arial" w:cs="Arial"/>
                <w:sz w:val="22"/>
                <w:szCs w:val="22"/>
                <w:u w:val="single"/>
                <w:lang w:val="fr-FR"/>
              </w:rPr>
              <w:t xml:space="preserve">la gestion des pratiques </w:t>
            </w:r>
            <w:r>
              <w:rPr>
                <w:rFonts w:ascii="Arial" w:hAnsi="Arial" w:cs="Arial"/>
                <w:sz w:val="22"/>
                <w:szCs w:val="22"/>
                <w:u w:val="single"/>
                <w:lang w:val="fr-FR"/>
              </w:rPr>
              <w:t xml:space="preserve">qui </w:t>
            </w:r>
            <w:r w:rsidRPr="004C1C14">
              <w:rPr>
                <w:rFonts w:ascii="Arial" w:hAnsi="Arial" w:cs="Arial"/>
                <w:sz w:val="22"/>
                <w:szCs w:val="22"/>
                <w:u w:val="single"/>
                <w:lang w:val="fr-FR"/>
              </w:rPr>
              <w:t xml:space="preserve">sont en place pour réduire la pêche </w:t>
            </w:r>
            <w:proofErr w:type="gramStart"/>
            <w:r w:rsidRPr="004C1C14">
              <w:rPr>
                <w:rFonts w:ascii="Arial" w:hAnsi="Arial" w:cs="Arial"/>
                <w:sz w:val="22"/>
                <w:szCs w:val="22"/>
                <w:u w:val="single"/>
                <w:lang w:val="fr-FR"/>
              </w:rPr>
              <w:t>fantôme</w:t>
            </w:r>
            <w:r w:rsidRPr="004C1C14">
              <w:rPr>
                <w:rFonts w:ascii="Arial" w:hAnsi="Arial" w:cs="Arial"/>
                <w:sz w:val="22"/>
                <w:szCs w:val="22"/>
                <w:lang w:val="fr-FR"/>
              </w:rPr>
              <w:t xml:space="preserve"> </w:t>
            </w:r>
            <w:r>
              <w:rPr>
                <w:rFonts w:ascii="Arial" w:hAnsi="Arial" w:cs="Arial"/>
                <w:sz w:val="22"/>
                <w:szCs w:val="22"/>
                <w:lang w:val="fr-FR"/>
              </w:rPr>
              <w:t xml:space="preserve"> </w:t>
            </w:r>
            <w:r w:rsidRPr="004C1C14">
              <w:rPr>
                <w:rFonts w:ascii="Arial" w:hAnsi="Arial" w:cs="Arial"/>
                <w:strike/>
                <w:sz w:val="22"/>
                <w:szCs w:val="22"/>
                <w:lang w:val="fr-FR"/>
              </w:rPr>
              <w:t>appropriées</w:t>
            </w:r>
            <w:proofErr w:type="gramEnd"/>
            <w:r w:rsidRPr="004C1C14">
              <w:rPr>
                <w:rFonts w:ascii="Arial" w:hAnsi="Arial" w:cs="Arial"/>
                <w:strike/>
                <w:sz w:val="22"/>
                <w:szCs w:val="22"/>
                <w:lang w:val="fr-FR"/>
              </w:rPr>
              <w:t>.</w:t>
            </w:r>
          </w:p>
        </w:tc>
        <w:tc>
          <w:tcPr>
            <w:tcW w:w="1560" w:type="dxa"/>
            <w:tcBorders>
              <w:top w:val="single" w:sz="4" w:space="0" w:color="auto"/>
              <w:left w:val="single" w:sz="4" w:space="0" w:color="auto"/>
              <w:bottom w:val="single" w:sz="4" w:space="0" w:color="auto"/>
              <w:right w:val="single" w:sz="4" w:space="0" w:color="auto"/>
            </w:tcBorders>
            <w:hideMark/>
          </w:tcPr>
          <w:p w14:paraId="0867C62C" w14:textId="77777777" w:rsidR="00D25929" w:rsidRDefault="00D25929" w:rsidP="00D25929">
            <w:pPr>
              <w:rPr>
                <w:rFonts w:ascii="Arial" w:hAnsi="Arial" w:cs="Arial"/>
                <w:strike/>
                <w:sz w:val="22"/>
                <w:szCs w:val="22"/>
              </w:rPr>
            </w:pPr>
            <w:r w:rsidRPr="004C1C14">
              <w:rPr>
                <w:rFonts w:ascii="Arial" w:hAnsi="Arial" w:cs="Arial"/>
                <w:strike/>
                <w:sz w:val="22"/>
                <w:szCs w:val="22"/>
              </w:rPr>
              <w:t>2017-2020</w:t>
            </w:r>
          </w:p>
          <w:p w14:paraId="102A4DB2" w14:textId="77777777" w:rsidR="00D25929" w:rsidRPr="004C1C14" w:rsidRDefault="00D25929" w:rsidP="00D25929">
            <w:pPr>
              <w:rPr>
                <w:rFonts w:ascii="Arial" w:hAnsi="Arial" w:cs="Arial"/>
                <w:sz w:val="22"/>
                <w:szCs w:val="22"/>
                <w:u w:val="single"/>
              </w:rPr>
            </w:pPr>
            <w:r w:rsidRPr="004C1C14">
              <w:rPr>
                <w:rFonts w:ascii="Arial" w:hAnsi="Arial" w:cs="Arial"/>
                <w:sz w:val="22"/>
                <w:szCs w:val="22"/>
                <w:u w:val="single"/>
              </w:rPr>
              <w:t>2019-2023</w:t>
            </w:r>
          </w:p>
        </w:tc>
        <w:tc>
          <w:tcPr>
            <w:tcW w:w="3381" w:type="dxa"/>
            <w:tcBorders>
              <w:top w:val="single" w:sz="4" w:space="0" w:color="auto"/>
              <w:left w:val="single" w:sz="4" w:space="0" w:color="auto"/>
              <w:bottom w:val="single" w:sz="4" w:space="0" w:color="auto"/>
              <w:right w:val="single" w:sz="4" w:space="0" w:color="auto"/>
            </w:tcBorders>
          </w:tcPr>
          <w:p w14:paraId="41F3529F" w14:textId="77777777" w:rsidR="00D25929" w:rsidRDefault="00D25929" w:rsidP="00D25929">
            <w:pPr>
              <w:spacing w:after="120"/>
              <w:rPr>
                <w:rFonts w:ascii="Arial" w:hAnsi="Arial" w:cs="Arial"/>
                <w:sz w:val="22"/>
                <w:szCs w:val="22"/>
                <w:lang w:val="fr-FR"/>
              </w:rPr>
            </w:pPr>
            <w:r>
              <w:rPr>
                <w:rFonts w:ascii="Arial" w:hAnsi="Arial" w:cs="Arial"/>
                <w:sz w:val="22"/>
                <w:szCs w:val="22"/>
                <w:lang w:val="fr-FR"/>
              </w:rPr>
              <w:t xml:space="preserve">Partie État de l’aire de répartition, </w:t>
            </w:r>
            <w:proofErr w:type="gramStart"/>
            <w:r>
              <w:rPr>
                <w:rFonts w:ascii="Arial" w:hAnsi="Arial" w:cs="Arial"/>
                <w:sz w:val="22"/>
                <w:szCs w:val="22"/>
                <w:lang w:val="fr-FR"/>
              </w:rPr>
              <w:t xml:space="preserve">ONG </w:t>
            </w:r>
            <w:r w:rsidRPr="00855383">
              <w:rPr>
                <w:rFonts w:ascii="Arial" w:hAnsi="Arial" w:cs="Arial"/>
                <w:sz w:val="22"/>
                <w:szCs w:val="22"/>
                <w:u w:val="single"/>
                <w:lang w:val="fr-FR"/>
              </w:rPr>
              <w:t xml:space="preserve"> organismes</w:t>
            </w:r>
            <w:proofErr w:type="gramEnd"/>
            <w:r w:rsidRPr="00855383">
              <w:rPr>
                <w:rFonts w:ascii="Arial" w:hAnsi="Arial" w:cs="Arial"/>
                <w:sz w:val="22"/>
                <w:szCs w:val="22"/>
                <w:u w:val="single"/>
                <w:lang w:val="fr-FR"/>
              </w:rPr>
              <w:t xml:space="preserve"> de recherche, ORP, ORGP</w:t>
            </w:r>
            <w:r>
              <w:rPr>
                <w:rFonts w:ascii="Arial" w:hAnsi="Arial" w:cs="Arial"/>
                <w:sz w:val="22"/>
                <w:szCs w:val="22"/>
                <w:lang w:val="fr-FR"/>
              </w:rPr>
              <w:t>.</w:t>
            </w:r>
          </w:p>
          <w:p w14:paraId="2EB57701" w14:textId="77777777" w:rsidR="00D25929" w:rsidRDefault="00D25929" w:rsidP="00D25929">
            <w:pPr>
              <w:spacing w:after="120"/>
              <w:rPr>
                <w:rFonts w:ascii="Arial" w:hAnsi="Arial" w:cs="Arial"/>
                <w:sz w:val="22"/>
                <w:szCs w:val="22"/>
                <w:lang w:val="fr-FR"/>
              </w:rPr>
            </w:pPr>
            <w:r>
              <w:rPr>
                <w:rFonts w:ascii="Arial" w:hAnsi="Arial" w:cs="Arial"/>
                <w:sz w:val="22"/>
                <w:szCs w:val="22"/>
                <w:lang w:val="fr-FR"/>
              </w:rPr>
              <w:t>Les Parties pourraient inviter à soutenir la mise en œuvre:</w:t>
            </w:r>
          </w:p>
          <w:p w14:paraId="02A321A8" w14:textId="77777777" w:rsidR="00D25929" w:rsidRDefault="00D25929" w:rsidP="00D25929">
            <w:pPr>
              <w:spacing w:after="120"/>
              <w:rPr>
                <w:rFonts w:ascii="Arial" w:hAnsi="Arial" w:cs="Arial"/>
                <w:sz w:val="22"/>
                <w:szCs w:val="22"/>
                <w:lang w:val="fr-FR"/>
              </w:rPr>
            </w:pPr>
            <w:r>
              <w:rPr>
                <w:rFonts w:ascii="Arial" w:hAnsi="Arial" w:cs="Arial"/>
                <w:sz w:val="22"/>
                <w:szCs w:val="22"/>
                <w:lang w:val="fr-FR"/>
              </w:rPr>
              <w:t xml:space="preserve">Les Signataires du </w:t>
            </w:r>
            <w:proofErr w:type="spellStart"/>
            <w:r>
              <w:rPr>
                <w:rFonts w:ascii="Arial" w:hAnsi="Arial" w:cs="Arial"/>
                <w:sz w:val="22"/>
                <w:szCs w:val="22"/>
                <w:lang w:val="fr-FR"/>
              </w:rPr>
              <w:t>MdE</w:t>
            </w:r>
            <w:proofErr w:type="spellEnd"/>
            <w:r>
              <w:rPr>
                <w:rFonts w:ascii="Arial" w:hAnsi="Arial" w:cs="Arial"/>
                <w:sz w:val="22"/>
                <w:szCs w:val="22"/>
                <w:lang w:val="fr-FR"/>
              </w:rPr>
              <w:t xml:space="preserve"> Requins, les Partenaires coopératifs du </w:t>
            </w:r>
            <w:proofErr w:type="spellStart"/>
            <w:r>
              <w:rPr>
                <w:rFonts w:ascii="Arial" w:hAnsi="Arial" w:cs="Arial"/>
                <w:sz w:val="22"/>
                <w:szCs w:val="22"/>
                <w:lang w:val="fr-FR"/>
              </w:rPr>
              <w:t>MdE</w:t>
            </w:r>
            <w:proofErr w:type="spellEnd"/>
            <w:r>
              <w:rPr>
                <w:rFonts w:ascii="Arial" w:hAnsi="Arial" w:cs="Arial"/>
                <w:sz w:val="22"/>
                <w:szCs w:val="22"/>
                <w:lang w:val="fr-FR"/>
              </w:rPr>
              <w:t xml:space="preserve"> Requins, </w:t>
            </w:r>
            <w:r w:rsidRPr="004C1C14">
              <w:rPr>
                <w:rFonts w:ascii="Arial" w:hAnsi="Arial" w:cs="Arial"/>
                <w:strike/>
                <w:sz w:val="22"/>
                <w:szCs w:val="22"/>
                <w:lang w:val="fr-FR"/>
              </w:rPr>
              <w:t>ONG, organes de recherche</w:t>
            </w:r>
            <w:r>
              <w:rPr>
                <w:rFonts w:ascii="Arial" w:hAnsi="Arial" w:cs="Arial"/>
                <w:sz w:val="22"/>
                <w:szCs w:val="22"/>
                <w:lang w:val="fr-FR"/>
              </w:rPr>
              <w:t>.</w:t>
            </w:r>
          </w:p>
          <w:p w14:paraId="474ED7AA" w14:textId="77777777" w:rsidR="00D25929" w:rsidRDefault="00D25929" w:rsidP="00D25929">
            <w:pPr>
              <w:spacing w:after="120"/>
              <w:rPr>
                <w:rFonts w:ascii="Arial" w:hAnsi="Arial" w:cs="Arial"/>
                <w:sz w:val="22"/>
                <w:szCs w:val="22"/>
                <w:lang w:val="fr-FR"/>
              </w:rPr>
            </w:pPr>
          </w:p>
        </w:tc>
        <w:tc>
          <w:tcPr>
            <w:tcW w:w="2999" w:type="dxa"/>
            <w:gridSpan w:val="2"/>
            <w:tcBorders>
              <w:top w:val="single" w:sz="4" w:space="0" w:color="auto"/>
              <w:left w:val="single" w:sz="4" w:space="0" w:color="auto"/>
              <w:bottom w:val="single" w:sz="4" w:space="0" w:color="auto"/>
              <w:right w:val="single" w:sz="4" w:space="0" w:color="auto"/>
            </w:tcBorders>
            <w:hideMark/>
          </w:tcPr>
          <w:p w14:paraId="36B45FFD" w14:textId="77777777" w:rsidR="00D25929" w:rsidRDefault="00D25929" w:rsidP="00D25929">
            <w:pPr>
              <w:rPr>
                <w:rFonts w:ascii="Arial" w:hAnsi="Arial" w:cs="Arial"/>
                <w:sz w:val="22"/>
                <w:szCs w:val="22"/>
                <w:lang w:val="fr-FR"/>
              </w:rPr>
            </w:pPr>
            <w:r>
              <w:rPr>
                <w:rFonts w:ascii="Arial" w:hAnsi="Arial" w:cs="Arial"/>
                <w:sz w:val="22"/>
                <w:szCs w:val="22"/>
                <w:lang w:val="fr-FR"/>
              </w:rPr>
              <w:t>Au besoin, au cas par cas.</w:t>
            </w:r>
          </w:p>
        </w:tc>
      </w:tr>
      <w:tr w:rsidR="00D25929" w:rsidRPr="00D25929" w14:paraId="08578F41" w14:textId="77777777" w:rsidTr="00D25929">
        <w:trPr>
          <w:cantSplit/>
          <w:trHeight w:val="134"/>
        </w:trPr>
        <w:tc>
          <w:tcPr>
            <w:tcW w:w="3543" w:type="dxa"/>
            <w:tcBorders>
              <w:top w:val="single" w:sz="4" w:space="0" w:color="auto"/>
              <w:left w:val="single" w:sz="4" w:space="0" w:color="auto"/>
              <w:bottom w:val="single" w:sz="4" w:space="0" w:color="auto"/>
              <w:right w:val="single" w:sz="4" w:space="0" w:color="auto"/>
            </w:tcBorders>
            <w:hideMark/>
          </w:tcPr>
          <w:p w14:paraId="041D27A0" w14:textId="77777777" w:rsidR="00D25929" w:rsidRPr="00D80D1E" w:rsidRDefault="00D25929" w:rsidP="00D25929">
            <w:pPr>
              <w:rPr>
                <w:rFonts w:ascii="Arial" w:hAnsi="Arial" w:cs="Arial"/>
                <w:strike/>
                <w:sz w:val="22"/>
                <w:szCs w:val="22"/>
                <w:lang w:val="fr-FR"/>
              </w:rPr>
            </w:pPr>
            <w:r w:rsidRPr="00D80D1E">
              <w:rPr>
                <w:rFonts w:ascii="Arial" w:hAnsi="Arial" w:cs="Arial"/>
                <w:strike/>
                <w:sz w:val="22"/>
                <w:szCs w:val="22"/>
                <w:lang w:val="fr-FR"/>
              </w:rPr>
              <w:t xml:space="preserve">3.2. Développer, diffuser et soutenir la mise en œuvre d'approches sur les meilleures pratiques pour réduire les prises accessoires de </w:t>
            </w:r>
            <w:proofErr w:type="spellStart"/>
            <w:r w:rsidRPr="00D80D1E">
              <w:rPr>
                <w:rFonts w:ascii="Arial" w:hAnsi="Arial" w:cs="Arial"/>
                <w:strike/>
                <w:sz w:val="22"/>
                <w:szCs w:val="22"/>
                <w:lang w:val="fr-FR"/>
              </w:rPr>
              <w:t>mobulidae</w:t>
            </w:r>
            <w:proofErr w:type="spellEnd"/>
            <w:r w:rsidRPr="00D80D1E">
              <w:rPr>
                <w:rFonts w:ascii="Arial" w:hAnsi="Arial" w:cs="Arial"/>
                <w:strike/>
                <w:sz w:val="22"/>
                <w:szCs w:val="22"/>
                <w:lang w:val="fr-FR"/>
              </w:rPr>
              <w:t xml:space="preserve"> et pour assurer une manipulation un rejet sûrs afin de minimiser la mortalité après capture.</w:t>
            </w:r>
          </w:p>
        </w:tc>
        <w:tc>
          <w:tcPr>
            <w:tcW w:w="2692" w:type="dxa"/>
            <w:tcBorders>
              <w:top w:val="single" w:sz="4" w:space="0" w:color="auto"/>
              <w:left w:val="single" w:sz="4" w:space="0" w:color="auto"/>
              <w:bottom w:val="single" w:sz="4" w:space="0" w:color="auto"/>
              <w:right w:val="single" w:sz="4" w:space="0" w:color="auto"/>
            </w:tcBorders>
            <w:hideMark/>
          </w:tcPr>
          <w:p w14:paraId="6D85D17B" w14:textId="77777777" w:rsidR="00D25929" w:rsidRPr="00D80D1E" w:rsidRDefault="00D25929" w:rsidP="00D25929">
            <w:pPr>
              <w:rPr>
                <w:rFonts w:ascii="Arial" w:hAnsi="Arial" w:cs="Arial"/>
                <w:strike/>
                <w:sz w:val="22"/>
                <w:szCs w:val="22"/>
                <w:lang w:val="fr-FR"/>
              </w:rPr>
            </w:pPr>
            <w:r w:rsidRPr="00D80D1E">
              <w:rPr>
                <w:rFonts w:ascii="Arial" w:hAnsi="Arial" w:cs="Arial"/>
                <w:strike/>
                <w:sz w:val="22"/>
                <w:szCs w:val="22"/>
                <w:lang w:val="fr-FR"/>
              </w:rPr>
              <w:t xml:space="preserve">Augmentation de la capacité du secteur de la pêche et des organismes de gestion à réduire les prises accidentelles et la mortalité des </w:t>
            </w:r>
            <w:proofErr w:type="spellStart"/>
            <w:r w:rsidRPr="00D80D1E">
              <w:rPr>
                <w:rFonts w:ascii="Arial" w:hAnsi="Arial" w:cs="Arial"/>
                <w:strike/>
                <w:sz w:val="22"/>
                <w:szCs w:val="22"/>
                <w:lang w:val="fr-FR"/>
              </w:rPr>
              <w:t>mobulidés</w:t>
            </w:r>
            <w:proofErr w:type="spellEnd"/>
            <w:r w:rsidRPr="00D80D1E">
              <w:rPr>
                <w:rFonts w:ascii="Arial" w:hAnsi="Arial" w:cs="Arial"/>
                <w:strike/>
                <w:sz w:val="22"/>
                <w:szCs w:val="22"/>
                <w:lang w:val="fr-FR"/>
              </w:rPr>
              <w:t>.</w:t>
            </w:r>
          </w:p>
        </w:tc>
        <w:tc>
          <w:tcPr>
            <w:tcW w:w="1560" w:type="dxa"/>
            <w:tcBorders>
              <w:top w:val="single" w:sz="4" w:space="0" w:color="auto"/>
              <w:left w:val="single" w:sz="4" w:space="0" w:color="auto"/>
              <w:bottom w:val="single" w:sz="4" w:space="0" w:color="auto"/>
              <w:right w:val="single" w:sz="4" w:space="0" w:color="auto"/>
            </w:tcBorders>
            <w:hideMark/>
          </w:tcPr>
          <w:p w14:paraId="41C249E7" w14:textId="77777777" w:rsidR="00D25929" w:rsidRPr="00D80D1E" w:rsidRDefault="00D25929" w:rsidP="00D25929">
            <w:pPr>
              <w:rPr>
                <w:rFonts w:ascii="Arial" w:hAnsi="Arial" w:cs="Arial"/>
                <w:strike/>
                <w:sz w:val="22"/>
                <w:szCs w:val="22"/>
              </w:rPr>
            </w:pPr>
            <w:r w:rsidRPr="00D80D1E">
              <w:rPr>
                <w:rFonts w:ascii="Arial" w:hAnsi="Arial" w:cs="Arial"/>
                <w:strike/>
                <w:sz w:val="22"/>
                <w:szCs w:val="22"/>
              </w:rPr>
              <w:t>2017-2020</w:t>
            </w:r>
          </w:p>
        </w:tc>
        <w:tc>
          <w:tcPr>
            <w:tcW w:w="3381" w:type="dxa"/>
            <w:tcBorders>
              <w:top w:val="single" w:sz="4" w:space="0" w:color="auto"/>
              <w:left w:val="single" w:sz="4" w:space="0" w:color="auto"/>
              <w:bottom w:val="single" w:sz="4" w:space="0" w:color="auto"/>
              <w:right w:val="single" w:sz="4" w:space="0" w:color="auto"/>
            </w:tcBorders>
          </w:tcPr>
          <w:p w14:paraId="559A0440" w14:textId="77777777" w:rsidR="00D25929" w:rsidRPr="00D80D1E" w:rsidRDefault="00D25929" w:rsidP="00D25929">
            <w:pPr>
              <w:spacing w:after="120"/>
              <w:rPr>
                <w:rFonts w:ascii="Arial" w:hAnsi="Arial" w:cs="Arial"/>
                <w:strike/>
                <w:sz w:val="22"/>
                <w:szCs w:val="22"/>
                <w:lang w:val="fr-FR"/>
              </w:rPr>
            </w:pPr>
            <w:r w:rsidRPr="00D80D1E">
              <w:rPr>
                <w:rFonts w:ascii="Arial" w:hAnsi="Arial" w:cs="Arial"/>
                <w:strike/>
                <w:sz w:val="22"/>
                <w:szCs w:val="22"/>
                <w:lang w:val="fr-FR"/>
              </w:rPr>
              <w:t>Partie État de l’aire de répartition, ONG, Organes de recherche, ORP, ORGP.</w:t>
            </w:r>
          </w:p>
          <w:p w14:paraId="10A1E338" w14:textId="77777777" w:rsidR="00D25929" w:rsidRPr="00D80D1E" w:rsidRDefault="00D25929" w:rsidP="00D25929">
            <w:pPr>
              <w:spacing w:after="120"/>
              <w:rPr>
                <w:rFonts w:ascii="Arial" w:hAnsi="Arial" w:cs="Arial"/>
                <w:strike/>
                <w:sz w:val="22"/>
                <w:szCs w:val="22"/>
                <w:lang w:val="fr-FR"/>
              </w:rPr>
            </w:pPr>
            <w:r w:rsidRPr="00D80D1E">
              <w:rPr>
                <w:rFonts w:ascii="Arial" w:hAnsi="Arial" w:cs="Arial"/>
                <w:strike/>
                <w:sz w:val="22"/>
                <w:szCs w:val="22"/>
                <w:lang w:val="fr-FR"/>
              </w:rPr>
              <w:t>Les Parties pourraient inviter à soutenir la mise en œuvre:</w:t>
            </w:r>
          </w:p>
          <w:p w14:paraId="2D969843" w14:textId="77777777" w:rsidR="00D25929" w:rsidRDefault="00D25929" w:rsidP="00D25929">
            <w:pPr>
              <w:spacing w:after="120"/>
              <w:rPr>
                <w:rFonts w:ascii="Arial" w:hAnsi="Arial" w:cs="Arial"/>
                <w:strike/>
                <w:sz w:val="22"/>
                <w:szCs w:val="22"/>
                <w:lang w:val="fr-FR"/>
              </w:rPr>
            </w:pPr>
            <w:r w:rsidRPr="00D80D1E">
              <w:rPr>
                <w:rFonts w:ascii="Arial" w:hAnsi="Arial" w:cs="Arial"/>
                <w:strike/>
                <w:sz w:val="22"/>
                <w:szCs w:val="22"/>
                <w:lang w:val="fr-FR"/>
              </w:rPr>
              <w:t xml:space="preserve">Les Signataires du </w:t>
            </w:r>
            <w:proofErr w:type="spellStart"/>
            <w:r w:rsidRPr="00D80D1E">
              <w:rPr>
                <w:rFonts w:ascii="Arial" w:hAnsi="Arial" w:cs="Arial"/>
                <w:strike/>
                <w:sz w:val="22"/>
                <w:szCs w:val="22"/>
                <w:lang w:val="fr-FR"/>
              </w:rPr>
              <w:t>MdE</w:t>
            </w:r>
            <w:proofErr w:type="spellEnd"/>
            <w:r w:rsidRPr="00D80D1E">
              <w:rPr>
                <w:rFonts w:ascii="Arial" w:hAnsi="Arial" w:cs="Arial"/>
                <w:strike/>
                <w:sz w:val="22"/>
                <w:szCs w:val="22"/>
                <w:lang w:val="fr-FR"/>
              </w:rPr>
              <w:t xml:space="preserve"> Requins, les Partenaires coopératifs du </w:t>
            </w:r>
            <w:proofErr w:type="spellStart"/>
            <w:r w:rsidRPr="00D80D1E">
              <w:rPr>
                <w:rFonts w:ascii="Arial" w:hAnsi="Arial" w:cs="Arial"/>
                <w:strike/>
                <w:sz w:val="22"/>
                <w:szCs w:val="22"/>
                <w:lang w:val="fr-FR"/>
              </w:rPr>
              <w:t>MdE</w:t>
            </w:r>
            <w:proofErr w:type="spellEnd"/>
            <w:r w:rsidRPr="00D80D1E">
              <w:rPr>
                <w:rFonts w:ascii="Arial" w:hAnsi="Arial" w:cs="Arial"/>
                <w:strike/>
                <w:sz w:val="22"/>
                <w:szCs w:val="22"/>
                <w:lang w:val="fr-FR"/>
              </w:rPr>
              <w:t xml:space="preserve"> Requins</w:t>
            </w:r>
          </w:p>
          <w:p w14:paraId="2E064A4E" w14:textId="77777777" w:rsidR="00D25929" w:rsidRDefault="00D25929" w:rsidP="00D25929">
            <w:pPr>
              <w:spacing w:after="120"/>
              <w:rPr>
                <w:rFonts w:ascii="Arial" w:hAnsi="Arial" w:cs="Arial"/>
                <w:strike/>
                <w:sz w:val="22"/>
                <w:szCs w:val="22"/>
                <w:lang w:val="fr-FR"/>
              </w:rPr>
            </w:pPr>
          </w:p>
          <w:p w14:paraId="055C0FAB" w14:textId="34153E5D" w:rsidR="00D25929" w:rsidRPr="00D80D1E" w:rsidRDefault="00D25929" w:rsidP="00D25929">
            <w:pPr>
              <w:spacing w:after="120"/>
              <w:rPr>
                <w:rFonts w:ascii="Arial" w:hAnsi="Arial" w:cs="Arial"/>
                <w:strike/>
                <w:sz w:val="22"/>
                <w:szCs w:val="22"/>
                <w:lang w:val="fr-FR"/>
              </w:rPr>
            </w:pPr>
          </w:p>
        </w:tc>
        <w:tc>
          <w:tcPr>
            <w:tcW w:w="2999" w:type="dxa"/>
            <w:gridSpan w:val="2"/>
            <w:tcBorders>
              <w:top w:val="single" w:sz="4" w:space="0" w:color="auto"/>
              <w:left w:val="single" w:sz="4" w:space="0" w:color="auto"/>
              <w:bottom w:val="single" w:sz="4" w:space="0" w:color="auto"/>
              <w:right w:val="single" w:sz="4" w:space="0" w:color="auto"/>
            </w:tcBorders>
            <w:hideMark/>
          </w:tcPr>
          <w:p w14:paraId="37D1D7FB" w14:textId="77777777" w:rsidR="00D25929" w:rsidRPr="00D80D1E" w:rsidRDefault="00D25929" w:rsidP="00D25929">
            <w:pPr>
              <w:rPr>
                <w:rFonts w:ascii="Arial" w:hAnsi="Arial" w:cs="Arial"/>
                <w:strike/>
                <w:sz w:val="22"/>
                <w:szCs w:val="22"/>
                <w:lang w:val="fr-FR"/>
              </w:rPr>
            </w:pPr>
            <w:r w:rsidRPr="00D80D1E">
              <w:rPr>
                <w:rFonts w:ascii="Arial" w:hAnsi="Arial" w:cs="Arial"/>
                <w:strike/>
                <w:sz w:val="22"/>
                <w:szCs w:val="22"/>
                <w:lang w:val="fr-FR"/>
              </w:rPr>
              <w:lastRenderedPageBreak/>
              <w:t>Au besoin, au cas par cas</w:t>
            </w:r>
          </w:p>
        </w:tc>
      </w:tr>
      <w:tr w:rsidR="00D25929" w14:paraId="7E23651D" w14:textId="77777777" w:rsidTr="00D25929">
        <w:trPr>
          <w:cantSplit/>
        </w:trPr>
        <w:tc>
          <w:tcPr>
            <w:tcW w:w="354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21F66A4" w14:textId="77777777" w:rsidR="00D25929" w:rsidRDefault="00D25929" w:rsidP="00D25929">
            <w:pPr>
              <w:rPr>
                <w:rFonts w:ascii="Arial" w:hAnsi="Arial" w:cs="Arial"/>
                <w:b/>
                <w:sz w:val="22"/>
                <w:szCs w:val="22"/>
              </w:rPr>
            </w:pPr>
            <w:proofErr w:type="spellStart"/>
            <w:r>
              <w:rPr>
                <w:rFonts w:ascii="Arial" w:hAnsi="Arial" w:cs="Arial"/>
                <w:b/>
                <w:sz w:val="22"/>
                <w:szCs w:val="22"/>
              </w:rPr>
              <w:t>Activité</w:t>
            </w:r>
            <w:proofErr w:type="spellEnd"/>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9B153A2" w14:textId="77777777" w:rsidR="00D25929" w:rsidRDefault="00D25929" w:rsidP="00D25929">
            <w:pPr>
              <w:rPr>
                <w:rFonts w:ascii="Arial" w:hAnsi="Arial" w:cs="Arial"/>
                <w:b/>
                <w:sz w:val="22"/>
                <w:szCs w:val="22"/>
              </w:rPr>
            </w:pPr>
            <w:proofErr w:type="spellStart"/>
            <w:r>
              <w:rPr>
                <w:rFonts w:ascii="Arial" w:hAnsi="Arial" w:cs="Arial"/>
                <w:b/>
                <w:sz w:val="22"/>
                <w:szCs w:val="22"/>
              </w:rPr>
              <w:t>Résultats</w:t>
            </w:r>
            <w:proofErr w:type="spellEnd"/>
            <w:r>
              <w:rPr>
                <w:rFonts w:ascii="Arial" w:hAnsi="Arial" w:cs="Arial"/>
                <w:b/>
                <w:sz w:val="22"/>
                <w:szCs w:val="22"/>
              </w:rPr>
              <w:t xml:space="preserve">/Conclusions </w:t>
            </w:r>
          </w:p>
        </w:tc>
        <w:tc>
          <w:tcPr>
            <w:tcW w:w="156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2E22E38" w14:textId="77777777" w:rsidR="00D25929" w:rsidRDefault="00D25929" w:rsidP="00D25929">
            <w:pPr>
              <w:rPr>
                <w:rFonts w:ascii="Arial" w:hAnsi="Arial" w:cs="Arial"/>
                <w:b/>
                <w:sz w:val="22"/>
                <w:szCs w:val="22"/>
              </w:rPr>
            </w:pPr>
            <w:proofErr w:type="spellStart"/>
            <w:r>
              <w:rPr>
                <w:rFonts w:ascii="Arial" w:hAnsi="Arial" w:cs="Arial"/>
                <w:b/>
                <w:sz w:val="22"/>
                <w:szCs w:val="22"/>
              </w:rPr>
              <w:t>Période</w:t>
            </w:r>
            <w:proofErr w:type="spellEnd"/>
          </w:p>
        </w:tc>
        <w:tc>
          <w:tcPr>
            <w:tcW w:w="338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A13CEF2" w14:textId="77777777" w:rsidR="00D25929" w:rsidRDefault="00D25929" w:rsidP="00D25929">
            <w:pPr>
              <w:rPr>
                <w:rFonts w:ascii="Arial" w:hAnsi="Arial" w:cs="Arial"/>
                <w:b/>
                <w:sz w:val="22"/>
                <w:szCs w:val="22"/>
              </w:rPr>
            </w:pPr>
            <w:proofErr w:type="spellStart"/>
            <w:r>
              <w:rPr>
                <w:rFonts w:ascii="Arial" w:hAnsi="Arial" w:cs="Arial"/>
                <w:b/>
                <w:sz w:val="22"/>
                <w:szCs w:val="22"/>
              </w:rPr>
              <w:t>Responsabilité</w:t>
            </w:r>
            <w:proofErr w:type="spellEnd"/>
          </w:p>
        </w:tc>
        <w:tc>
          <w:tcPr>
            <w:tcW w:w="299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4F6E106" w14:textId="77777777" w:rsidR="00D25929" w:rsidRDefault="00D25929" w:rsidP="00D25929">
            <w:pPr>
              <w:rPr>
                <w:rFonts w:ascii="Arial" w:hAnsi="Arial" w:cs="Arial"/>
                <w:b/>
                <w:sz w:val="22"/>
                <w:szCs w:val="22"/>
              </w:rPr>
            </w:pPr>
            <w:proofErr w:type="spellStart"/>
            <w:r>
              <w:rPr>
                <w:rFonts w:ascii="Arial" w:hAnsi="Arial" w:cs="Arial"/>
                <w:b/>
                <w:sz w:val="22"/>
                <w:szCs w:val="22"/>
              </w:rPr>
              <w:t>Financement</w:t>
            </w:r>
            <w:proofErr w:type="spellEnd"/>
          </w:p>
        </w:tc>
      </w:tr>
      <w:tr w:rsidR="00D25929" w:rsidRPr="00D25929" w14:paraId="08FB73C2" w14:textId="77777777" w:rsidTr="00D25929">
        <w:trPr>
          <w:cantSplit/>
        </w:trPr>
        <w:tc>
          <w:tcPr>
            <w:tcW w:w="14175" w:type="dxa"/>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EEB03BF" w14:textId="77777777" w:rsidR="00D25929" w:rsidRPr="00D80D1E" w:rsidRDefault="00D25929" w:rsidP="00D25929">
            <w:pPr>
              <w:rPr>
                <w:rFonts w:ascii="Arial" w:hAnsi="Arial" w:cs="Arial"/>
                <w:b/>
                <w:sz w:val="22"/>
                <w:szCs w:val="22"/>
                <w:u w:val="single"/>
                <w:lang w:val="fr-FR"/>
              </w:rPr>
            </w:pPr>
            <w:r w:rsidRPr="00D80D1E">
              <w:rPr>
                <w:rFonts w:ascii="Arial" w:hAnsi="Arial" w:cs="Arial"/>
                <w:b/>
                <w:sz w:val="22"/>
                <w:szCs w:val="22"/>
                <w:u w:val="single"/>
                <w:lang w:val="fr-FR"/>
              </w:rPr>
              <w:t>2. Encourager la gestion communautaire collaborative</w:t>
            </w:r>
          </w:p>
        </w:tc>
      </w:tr>
      <w:tr w:rsidR="00D25929" w:rsidRPr="00D25929" w14:paraId="49F7A53F" w14:textId="77777777" w:rsidTr="00D25929">
        <w:trPr>
          <w:cantSplit/>
        </w:trPr>
        <w:tc>
          <w:tcPr>
            <w:tcW w:w="3543" w:type="dxa"/>
            <w:tcBorders>
              <w:top w:val="single" w:sz="4" w:space="0" w:color="auto"/>
              <w:left w:val="single" w:sz="4" w:space="0" w:color="auto"/>
              <w:bottom w:val="single" w:sz="4" w:space="0" w:color="auto"/>
              <w:right w:val="single" w:sz="4" w:space="0" w:color="auto"/>
            </w:tcBorders>
            <w:hideMark/>
          </w:tcPr>
          <w:p w14:paraId="319483E3" w14:textId="77777777" w:rsidR="00D25929" w:rsidRDefault="00D25929" w:rsidP="00D25929">
            <w:pPr>
              <w:jc w:val="both"/>
              <w:rPr>
                <w:rFonts w:ascii="Arial" w:hAnsi="Arial" w:cs="Arial"/>
                <w:strike/>
                <w:sz w:val="22"/>
                <w:szCs w:val="22"/>
                <w:lang w:val="fr-FR"/>
              </w:rPr>
            </w:pPr>
            <w:r w:rsidRPr="00D80D1E">
              <w:rPr>
                <w:rFonts w:ascii="Arial" w:hAnsi="Arial" w:cs="Arial"/>
                <w:strike/>
                <w:sz w:val="22"/>
                <w:szCs w:val="22"/>
                <w:lang w:val="fr-FR"/>
              </w:rPr>
              <w:t>3.3.  Collaborer et coordonner la recherche et la mise en œuvre de la gestion avec les parties prenantes locales et les États de l'aire de répartition voisins, en reconnaissant la nécessité d'aborder la conservation des stocks partagés par des approches coordonnées - par ex. via les ORGP et les ORP.</w:t>
            </w:r>
          </w:p>
          <w:p w14:paraId="29946DF6" w14:textId="77777777" w:rsidR="00D25929" w:rsidRPr="00D80D1E" w:rsidRDefault="00D25929" w:rsidP="00D25929">
            <w:pPr>
              <w:jc w:val="both"/>
              <w:rPr>
                <w:rFonts w:ascii="Arial" w:hAnsi="Arial" w:cs="Arial"/>
                <w:sz w:val="22"/>
                <w:szCs w:val="22"/>
                <w:u w:val="single"/>
                <w:lang w:val="fr-FR"/>
              </w:rPr>
            </w:pPr>
            <w:r w:rsidRPr="00D80D1E">
              <w:rPr>
                <w:rFonts w:ascii="Arial" w:hAnsi="Arial" w:cs="Arial"/>
                <w:sz w:val="22"/>
                <w:szCs w:val="22"/>
                <w:u w:val="single"/>
                <w:lang w:val="fr-FR"/>
              </w:rPr>
              <w:t xml:space="preserve">2.1 Recueillir des informations socio-économiques sur les prises de </w:t>
            </w:r>
            <w:proofErr w:type="spellStart"/>
            <w:r w:rsidRPr="00D80D1E">
              <w:rPr>
                <w:rFonts w:ascii="Arial" w:hAnsi="Arial" w:cs="Arial"/>
                <w:sz w:val="22"/>
                <w:szCs w:val="22"/>
                <w:u w:val="single"/>
                <w:lang w:val="fr-FR"/>
              </w:rPr>
              <w:t>mobulidés</w:t>
            </w:r>
            <w:proofErr w:type="spellEnd"/>
            <w:r w:rsidRPr="00D80D1E">
              <w:rPr>
                <w:rFonts w:ascii="Arial" w:hAnsi="Arial" w:cs="Arial"/>
                <w:sz w:val="22"/>
                <w:szCs w:val="22"/>
                <w:u w:val="single"/>
                <w:lang w:val="fr-FR"/>
              </w:rPr>
              <w:t xml:space="preserve"> dans les communautés de pêcheurs. Consulter les collectivités pour concevoir des modifications réglementaires ou législatives avant la mise en œuvre.</w:t>
            </w:r>
          </w:p>
        </w:tc>
        <w:tc>
          <w:tcPr>
            <w:tcW w:w="2692" w:type="dxa"/>
            <w:tcBorders>
              <w:top w:val="single" w:sz="4" w:space="0" w:color="auto"/>
              <w:left w:val="single" w:sz="4" w:space="0" w:color="auto"/>
              <w:bottom w:val="single" w:sz="4" w:space="0" w:color="auto"/>
              <w:right w:val="single" w:sz="4" w:space="0" w:color="auto"/>
            </w:tcBorders>
            <w:hideMark/>
          </w:tcPr>
          <w:p w14:paraId="3E4B4FAF" w14:textId="77777777" w:rsidR="00D25929" w:rsidRDefault="00D25929" w:rsidP="00D25929">
            <w:pPr>
              <w:rPr>
                <w:rFonts w:ascii="Arial" w:hAnsi="Arial" w:cs="Arial"/>
                <w:strike/>
                <w:sz w:val="22"/>
                <w:szCs w:val="22"/>
                <w:lang w:val="fr-FR"/>
              </w:rPr>
            </w:pPr>
            <w:r w:rsidRPr="00D80D1E">
              <w:rPr>
                <w:rFonts w:ascii="Arial" w:hAnsi="Arial" w:cs="Arial"/>
                <w:strike/>
                <w:sz w:val="22"/>
                <w:szCs w:val="22"/>
                <w:lang w:val="fr-FR"/>
              </w:rPr>
              <w:t>Des actions coordonnées permettent la conservation des stocks partagés.</w:t>
            </w:r>
          </w:p>
          <w:p w14:paraId="6A3CB3D4" w14:textId="77777777" w:rsidR="00D25929" w:rsidRPr="00D80D1E" w:rsidRDefault="00D25929" w:rsidP="00D25929">
            <w:pPr>
              <w:rPr>
                <w:rFonts w:ascii="Arial" w:hAnsi="Arial" w:cs="Arial"/>
                <w:sz w:val="22"/>
                <w:szCs w:val="22"/>
                <w:u w:val="single"/>
                <w:lang w:val="fr-FR"/>
              </w:rPr>
            </w:pPr>
            <w:r w:rsidRPr="00D80D1E">
              <w:rPr>
                <w:rFonts w:ascii="Arial" w:hAnsi="Arial" w:cs="Arial"/>
                <w:sz w:val="22"/>
                <w:szCs w:val="22"/>
                <w:u w:val="single"/>
                <w:lang w:val="fr-FR"/>
              </w:rPr>
              <w:t>Une gestion éclairée favorise une prise de décision et une mise en œuvre appropriées et efficaces de la législation.</w:t>
            </w:r>
          </w:p>
        </w:tc>
        <w:tc>
          <w:tcPr>
            <w:tcW w:w="1560" w:type="dxa"/>
            <w:tcBorders>
              <w:top w:val="single" w:sz="4" w:space="0" w:color="auto"/>
              <w:left w:val="single" w:sz="4" w:space="0" w:color="auto"/>
              <w:bottom w:val="single" w:sz="4" w:space="0" w:color="auto"/>
              <w:right w:val="single" w:sz="4" w:space="0" w:color="auto"/>
            </w:tcBorders>
            <w:hideMark/>
          </w:tcPr>
          <w:p w14:paraId="35CBC241" w14:textId="77777777" w:rsidR="00D25929" w:rsidRDefault="00D25929" w:rsidP="00D25929">
            <w:pPr>
              <w:rPr>
                <w:rFonts w:ascii="Arial" w:hAnsi="Arial" w:cs="Arial"/>
                <w:strike/>
                <w:sz w:val="22"/>
                <w:szCs w:val="22"/>
              </w:rPr>
            </w:pPr>
            <w:r w:rsidRPr="00D80D1E">
              <w:rPr>
                <w:rFonts w:ascii="Arial" w:hAnsi="Arial" w:cs="Arial"/>
                <w:strike/>
                <w:sz w:val="22"/>
                <w:szCs w:val="22"/>
              </w:rPr>
              <w:t>2017-2020</w:t>
            </w:r>
          </w:p>
          <w:p w14:paraId="64E80337" w14:textId="77777777" w:rsidR="00D25929" w:rsidRPr="00D80D1E" w:rsidRDefault="00D25929" w:rsidP="00D25929">
            <w:pPr>
              <w:rPr>
                <w:rFonts w:ascii="Arial" w:hAnsi="Arial" w:cs="Arial"/>
                <w:sz w:val="22"/>
                <w:szCs w:val="22"/>
                <w:u w:val="single"/>
              </w:rPr>
            </w:pPr>
            <w:r w:rsidRPr="00D80D1E">
              <w:rPr>
                <w:rFonts w:ascii="Arial" w:hAnsi="Arial" w:cs="Arial"/>
                <w:sz w:val="22"/>
                <w:szCs w:val="22"/>
                <w:u w:val="single"/>
              </w:rPr>
              <w:t>2019-2021</w:t>
            </w:r>
          </w:p>
        </w:tc>
        <w:tc>
          <w:tcPr>
            <w:tcW w:w="3381" w:type="dxa"/>
            <w:tcBorders>
              <w:top w:val="single" w:sz="4" w:space="0" w:color="auto"/>
              <w:left w:val="single" w:sz="4" w:space="0" w:color="auto"/>
              <w:bottom w:val="single" w:sz="4" w:space="0" w:color="auto"/>
              <w:right w:val="single" w:sz="4" w:space="0" w:color="auto"/>
            </w:tcBorders>
            <w:hideMark/>
          </w:tcPr>
          <w:p w14:paraId="33D03963" w14:textId="77777777" w:rsidR="00D25929" w:rsidRPr="00D80D1E" w:rsidRDefault="00D25929" w:rsidP="00D25929">
            <w:pPr>
              <w:spacing w:after="120"/>
              <w:rPr>
                <w:rFonts w:ascii="Arial" w:hAnsi="Arial" w:cs="Arial"/>
                <w:strike/>
                <w:sz w:val="22"/>
                <w:szCs w:val="22"/>
                <w:lang w:val="fr-FR"/>
              </w:rPr>
            </w:pPr>
            <w:r>
              <w:rPr>
                <w:rFonts w:ascii="Arial" w:hAnsi="Arial" w:cs="Arial"/>
                <w:sz w:val="22"/>
                <w:szCs w:val="22"/>
                <w:lang w:val="fr-FR"/>
              </w:rPr>
              <w:t xml:space="preserve">Partie État de l’aire de répartition, ONG, </w:t>
            </w:r>
            <w:r w:rsidRPr="00D80D1E">
              <w:rPr>
                <w:rFonts w:ascii="Arial" w:hAnsi="Arial" w:cs="Arial"/>
                <w:strike/>
                <w:sz w:val="22"/>
                <w:szCs w:val="22"/>
                <w:lang w:val="fr-FR"/>
              </w:rPr>
              <w:t xml:space="preserve">Organes de recherche, ORP, ORGP. </w:t>
            </w:r>
          </w:p>
          <w:p w14:paraId="56364DBA" w14:textId="77777777" w:rsidR="00D25929" w:rsidRDefault="00D25929" w:rsidP="00D25929">
            <w:pPr>
              <w:spacing w:after="120"/>
              <w:rPr>
                <w:rFonts w:ascii="Arial" w:hAnsi="Arial" w:cs="Arial"/>
                <w:sz w:val="22"/>
                <w:szCs w:val="22"/>
                <w:lang w:val="fr-FR"/>
              </w:rPr>
            </w:pPr>
            <w:r>
              <w:rPr>
                <w:rFonts w:ascii="Arial" w:hAnsi="Arial" w:cs="Arial"/>
                <w:sz w:val="22"/>
                <w:szCs w:val="22"/>
                <w:lang w:val="fr-FR"/>
              </w:rPr>
              <w:t>Les Parties pourraient inviter à soutenir la mise en œuvre:</w:t>
            </w:r>
          </w:p>
          <w:p w14:paraId="7C50AC56" w14:textId="77777777" w:rsidR="00D25929" w:rsidRDefault="00D25929" w:rsidP="00D25929">
            <w:pPr>
              <w:spacing w:after="120"/>
              <w:rPr>
                <w:rFonts w:ascii="Arial" w:hAnsi="Arial" w:cs="Arial"/>
                <w:sz w:val="22"/>
                <w:szCs w:val="22"/>
                <w:lang w:val="fr-FR"/>
              </w:rPr>
            </w:pPr>
            <w:r>
              <w:rPr>
                <w:rFonts w:ascii="Arial" w:hAnsi="Arial" w:cs="Arial"/>
                <w:sz w:val="22"/>
                <w:szCs w:val="22"/>
                <w:lang w:val="fr-FR"/>
              </w:rPr>
              <w:t xml:space="preserve">Les Signataires du </w:t>
            </w:r>
            <w:proofErr w:type="spellStart"/>
            <w:r>
              <w:rPr>
                <w:rFonts w:ascii="Arial" w:hAnsi="Arial" w:cs="Arial"/>
                <w:sz w:val="22"/>
                <w:szCs w:val="22"/>
                <w:lang w:val="fr-FR"/>
              </w:rPr>
              <w:t>MdE</w:t>
            </w:r>
            <w:proofErr w:type="spellEnd"/>
            <w:r>
              <w:rPr>
                <w:rFonts w:ascii="Arial" w:hAnsi="Arial" w:cs="Arial"/>
                <w:sz w:val="22"/>
                <w:szCs w:val="22"/>
                <w:lang w:val="fr-FR"/>
              </w:rPr>
              <w:t xml:space="preserve"> Requins, les Partenaires coopératifs du </w:t>
            </w:r>
            <w:proofErr w:type="spellStart"/>
            <w:r>
              <w:rPr>
                <w:rFonts w:ascii="Arial" w:hAnsi="Arial" w:cs="Arial"/>
                <w:sz w:val="22"/>
                <w:szCs w:val="22"/>
                <w:lang w:val="fr-FR"/>
              </w:rPr>
              <w:t>MdE</w:t>
            </w:r>
            <w:proofErr w:type="spellEnd"/>
            <w:r>
              <w:rPr>
                <w:rFonts w:ascii="Arial" w:hAnsi="Arial" w:cs="Arial"/>
                <w:sz w:val="22"/>
                <w:szCs w:val="22"/>
                <w:lang w:val="fr-FR"/>
              </w:rPr>
              <w:t xml:space="preserve"> Requins, </w:t>
            </w:r>
            <w:r w:rsidRPr="00D80D1E">
              <w:rPr>
                <w:rFonts w:ascii="Arial" w:hAnsi="Arial" w:cs="Arial"/>
                <w:sz w:val="22"/>
                <w:szCs w:val="22"/>
                <w:u w:val="single"/>
                <w:lang w:val="fr-FR"/>
              </w:rPr>
              <w:t>NGO, Organes de recherche</w:t>
            </w:r>
          </w:p>
        </w:tc>
        <w:tc>
          <w:tcPr>
            <w:tcW w:w="2999" w:type="dxa"/>
            <w:gridSpan w:val="2"/>
            <w:tcBorders>
              <w:top w:val="single" w:sz="4" w:space="0" w:color="auto"/>
              <w:left w:val="single" w:sz="4" w:space="0" w:color="auto"/>
              <w:bottom w:val="single" w:sz="4" w:space="0" w:color="auto"/>
              <w:right w:val="single" w:sz="4" w:space="0" w:color="auto"/>
            </w:tcBorders>
            <w:hideMark/>
          </w:tcPr>
          <w:p w14:paraId="3DF0624B" w14:textId="77777777" w:rsidR="00D25929" w:rsidRDefault="00D25929" w:rsidP="00D25929">
            <w:pPr>
              <w:rPr>
                <w:rFonts w:ascii="Arial" w:hAnsi="Arial" w:cs="Arial"/>
                <w:sz w:val="22"/>
                <w:szCs w:val="22"/>
                <w:lang w:val="fr-FR"/>
              </w:rPr>
            </w:pPr>
            <w:r>
              <w:rPr>
                <w:rFonts w:ascii="Arial" w:hAnsi="Arial" w:cs="Arial"/>
                <w:sz w:val="22"/>
                <w:szCs w:val="22"/>
                <w:lang w:val="fr-FR"/>
              </w:rPr>
              <w:t>Au besoin, au cas par cas.</w:t>
            </w:r>
          </w:p>
        </w:tc>
      </w:tr>
      <w:tr w:rsidR="00D25929" w:rsidRPr="00D25929" w14:paraId="4DB4E5F7" w14:textId="77777777" w:rsidTr="00D25929">
        <w:trPr>
          <w:cantSplit/>
          <w:trHeight w:val="989"/>
        </w:trPr>
        <w:tc>
          <w:tcPr>
            <w:tcW w:w="3543" w:type="dxa"/>
            <w:tcBorders>
              <w:top w:val="single" w:sz="4" w:space="0" w:color="auto"/>
              <w:left w:val="single" w:sz="4" w:space="0" w:color="auto"/>
              <w:bottom w:val="single" w:sz="4" w:space="0" w:color="auto"/>
              <w:right w:val="single" w:sz="4" w:space="0" w:color="auto"/>
            </w:tcBorders>
            <w:hideMark/>
          </w:tcPr>
          <w:p w14:paraId="3C8B3F19" w14:textId="77777777" w:rsidR="00D25929" w:rsidRDefault="00D25929" w:rsidP="00D25929">
            <w:pPr>
              <w:jc w:val="both"/>
              <w:rPr>
                <w:rFonts w:ascii="Arial" w:hAnsi="Arial" w:cs="Arial"/>
                <w:strike/>
                <w:sz w:val="22"/>
                <w:szCs w:val="22"/>
                <w:lang w:val="fr-FR"/>
              </w:rPr>
            </w:pPr>
            <w:r w:rsidRPr="00D80D1E">
              <w:rPr>
                <w:rFonts w:ascii="Arial" w:hAnsi="Arial" w:cs="Arial"/>
                <w:strike/>
                <w:sz w:val="22"/>
                <w:szCs w:val="22"/>
                <w:lang w:val="fr-FR"/>
              </w:rPr>
              <w:t xml:space="preserve">3.4. Assurer la mise en œuvre effective des exigences et règlements complémentaires de la CITES, en particulier s'il n'existe pas de protection nationale stricte pour les </w:t>
            </w:r>
            <w:proofErr w:type="spellStart"/>
            <w:r w:rsidRPr="00D80D1E">
              <w:rPr>
                <w:rFonts w:ascii="Arial" w:hAnsi="Arial" w:cs="Arial"/>
                <w:strike/>
                <w:sz w:val="22"/>
                <w:szCs w:val="22"/>
                <w:lang w:val="fr-FR"/>
              </w:rPr>
              <w:t>mobulidae</w:t>
            </w:r>
            <w:proofErr w:type="spellEnd"/>
            <w:r w:rsidRPr="00D80D1E">
              <w:rPr>
                <w:rFonts w:ascii="Arial" w:hAnsi="Arial" w:cs="Arial"/>
                <w:strike/>
                <w:sz w:val="22"/>
                <w:szCs w:val="22"/>
                <w:lang w:val="fr-FR"/>
              </w:rPr>
              <w:t>.</w:t>
            </w:r>
          </w:p>
          <w:p w14:paraId="45007A6C" w14:textId="77777777" w:rsidR="00D25929" w:rsidRPr="00D80D1E" w:rsidRDefault="00D25929" w:rsidP="00D25929">
            <w:pPr>
              <w:jc w:val="both"/>
              <w:rPr>
                <w:rFonts w:ascii="Arial" w:hAnsi="Arial" w:cs="Arial"/>
                <w:strike/>
                <w:sz w:val="22"/>
                <w:szCs w:val="22"/>
                <w:lang w:val="fr-FR"/>
              </w:rPr>
            </w:pPr>
            <w:r w:rsidRPr="00D80D1E">
              <w:rPr>
                <w:rFonts w:ascii="Arial" w:hAnsi="Arial" w:cs="Arial"/>
                <w:sz w:val="22"/>
                <w:szCs w:val="22"/>
                <w:u w:val="single"/>
                <w:lang w:val="fr-FR"/>
              </w:rPr>
              <w:t>1.3. Appuyer l'élaboration de programmes de moyens de subsistance de remplacement (p. ex., agriculture, aquaculture) grâce à une planification concertée avec les collectivités</w:t>
            </w:r>
            <w:r w:rsidRPr="00D80D1E">
              <w:rPr>
                <w:rFonts w:ascii="Arial" w:hAnsi="Arial" w:cs="Arial"/>
                <w:strike/>
                <w:sz w:val="22"/>
                <w:szCs w:val="22"/>
                <w:lang w:val="fr-FR"/>
              </w:rPr>
              <w:t>.</w:t>
            </w:r>
          </w:p>
        </w:tc>
        <w:tc>
          <w:tcPr>
            <w:tcW w:w="2692" w:type="dxa"/>
            <w:tcBorders>
              <w:top w:val="single" w:sz="4" w:space="0" w:color="auto"/>
              <w:left w:val="single" w:sz="4" w:space="0" w:color="auto"/>
              <w:bottom w:val="single" w:sz="4" w:space="0" w:color="auto"/>
              <w:right w:val="single" w:sz="4" w:space="0" w:color="auto"/>
            </w:tcBorders>
            <w:hideMark/>
          </w:tcPr>
          <w:p w14:paraId="3E6560FE" w14:textId="77777777" w:rsidR="00D25929" w:rsidRDefault="00D25929" w:rsidP="00D25929">
            <w:pPr>
              <w:rPr>
                <w:rFonts w:ascii="Arial" w:hAnsi="Arial" w:cs="Arial"/>
                <w:strike/>
                <w:sz w:val="22"/>
                <w:szCs w:val="22"/>
                <w:lang w:val="fr-FR"/>
              </w:rPr>
            </w:pPr>
            <w:r w:rsidRPr="00D80D1E">
              <w:rPr>
                <w:rFonts w:ascii="Arial" w:hAnsi="Arial" w:cs="Arial"/>
                <w:strike/>
                <w:sz w:val="22"/>
                <w:szCs w:val="22"/>
                <w:lang w:val="fr-FR"/>
              </w:rPr>
              <w:t xml:space="preserve">Les exigences de la CITES sont incorporées dans la législation nationale et mises en œuvre efficacement dans les États de l'aire de répartition et de consommation. </w:t>
            </w:r>
          </w:p>
          <w:p w14:paraId="018DC329" w14:textId="425D67FB" w:rsidR="00D25929" w:rsidRPr="006710D9" w:rsidRDefault="00D25929" w:rsidP="00D25929">
            <w:pPr>
              <w:rPr>
                <w:rFonts w:ascii="Arial" w:hAnsi="Arial" w:cs="Arial"/>
                <w:sz w:val="22"/>
                <w:szCs w:val="22"/>
                <w:u w:val="single"/>
                <w:lang w:val="fr-FR"/>
              </w:rPr>
            </w:pPr>
            <w:r w:rsidRPr="00460E9B">
              <w:rPr>
                <w:rFonts w:ascii="Arial" w:hAnsi="Arial" w:cs="Arial"/>
                <w:sz w:val="22"/>
                <w:szCs w:val="22"/>
                <w:u w:val="single"/>
                <w:lang w:val="fr-FR"/>
              </w:rPr>
              <w:t xml:space="preserve">Les communautés engagées et informées sont prêtes à s'éloigner de la pêche </w:t>
            </w:r>
            <w:proofErr w:type="spellStart"/>
            <w:r w:rsidRPr="00460E9B">
              <w:rPr>
                <w:rFonts w:ascii="Arial" w:hAnsi="Arial" w:cs="Arial"/>
                <w:sz w:val="22"/>
                <w:szCs w:val="22"/>
                <w:u w:val="single"/>
                <w:lang w:val="fr-FR"/>
              </w:rPr>
              <w:t>mobulide</w:t>
            </w:r>
            <w:proofErr w:type="spellEnd"/>
            <w:r w:rsidRPr="00460E9B">
              <w:rPr>
                <w:rFonts w:ascii="Arial" w:hAnsi="Arial" w:cs="Arial"/>
                <w:sz w:val="22"/>
                <w:szCs w:val="22"/>
                <w:u w:val="single"/>
                <w:lang w:val="fr-FR"/>
              </w:rPr>
              <w:t xml:space="preserve"> et à s'adapter aux</w:t>
            </w:r>
            <w:r w:rsidRPr="00460E9B">
              <w:rPr>
                <w:rFonts w:ascii="Arial" w:hAnsi="Arial" w:cs="Arial"/>
                <w:sz w:val="22"/>
                <w:szCs w:val="22"/>
                <w:lang w:val="fr-FR"/>
              </w:rPr>
              <w:t xml:space="preserve"> </w:t>
            </w:r>
            <w:r w:rsidRPr="00460E9B">
              <w:rPr>
                <w:rFonts w:ascii="Arial" w:hAnsi="Arial" w:cs="Arial"/>
                <w:sz w:val="22"/>
                <w:szCs w:val="22"/>
                <w:u w:val="single"/>
                <w:lang w:val="fr-FR"/>
              </w:rPr>
              <w:t>changements.</w:t>
            </w:r>
          </w:p>
        </w:tc>
        <w:tc>
          <w:tcPr>
            <w:tcW w:w="1560" w:type="dxa"/>
            <w:tcBorders>
              <w:top w:val="single" w:sz="4" w:space="0" w:color="auto"/>
              <w:left w:val="single" w:sz="4" w:space="0" w:color="auto"/>
              <w:bottom w:val="single" w:sz="4" w:space="0" w:color="auto"/>
              <w:right w:val="single" w:sz="4" w:space="0" w:color="auto"/>
            </w:tcBorders>
            <w:hideMark/>
          </w:tcPr>
          <w:p w14:paraId="36849AFE" w14:textId="77777777" w:rsidR="00D25929" w:rsidRDefault="00D25929" w:rsidP="00D25929">
            <w:pPr>
              <w:rPr>
                <w:rFonts w:ascii="Arial" w:hAnsi="Arial" w:cs="Arial"/>
                <w:strike/>
                <w:sz w:val="22"/>
                <w:szCs w:val="22"/>
              </w:rPr>
            </w:pPr>
            <w:r w:rsidRPr="00D80D1E">
              <w:rPr>
                <w:rFonts w:ascii="Arial" w:hAnsi="Arial" w:cs="Arial"/>
                <w:strike/>
                <w:sz w:val="22"/>
                <w:szCs w:val="22"/>
              </w:rPr>
              <w:t>2017-2018</w:t>
            </w:r>
          </w:p>
          <w:p w14:paraId="183AC45D" w14:textId="77777777" w:rsidR="00D25929" w:rsidRPr="00D80D1E" w:rsidRDefault="00D25929" w:rsidP="00D25929">
            <w:pPr>
              <w:rPr>
                <w:rFonts w:ascii="Arial" w:hAnsi="Arial" w:cs="Arial"/>
                <w:sz w:val="22"/>
                <w:szCs w:val="22"/>
                <w:u w:val="single"/>
              </w:rPr>
            </w:pPr>
            <w:r w:rsidRPr="00D80D1E">
              <w:rPr>
                <w:rFonts w:ascii="Arial" w:hAnsi="Arial" w:cs="Arial"/>
                <w:sz w:val="22"/>
                <w:szCs w:val="22"/>
                <w:u w:val="single"/>
              </w:rPr>
              <w:t>2019-2023</w:t>
            </w:r>
          </w:p>
        </w:tc>
        <w:tc>
          <w:tcPr>
            <w:tcW w:w="3381" w:type="dxa"/>
            <w:tcBorders>
              <w:top w:val="single" w:sz="4" w:space="0" w:color="auto"/>
              <w:left w:val="single" w:sz="4" w:space="0" w:color="auto"/>
              <w:bottom w:val="single" w:sz="4" w:space="0" w:color="auto"/>
              <w:right w:val="single" w:sz="4" w:space="0" w:color="auto"/>
            </w:tcBorders>
            <w:hideMark/>
          </w:tcPr>
          <w:p w14:paraId="218BEAAB" w14:textId="77777777" w:rsidR="00D25929" w:rsidRDefault="00D25929" w:rsidP="00D25929">
            <w:pPr>
              <w:spacing w:after="120"/>
              <w:rPr>
                <w:rFonts w:ascii="Arial" w:hAnsi="Arial" w:cs="Arial"/>
                <w:sz w:val="22"/>
                <w:szCs w:val="22"/>
                <w:lang w:val="fr-FR"/>
              </w:rPr>
            </w:pPr>
            <w:r w:rsidRPr="00D80D1E">
              <w:rPr>
                <w:rFonts w:ascii="Arial" w:hAnsi="Arial" w:cs="Arial"/>
                <w:strike/>
                <w:sz w:val="22"/>
                <w:szCs w:val="22"/>
                <w:lang w:val="fr-FR"/>
              </w:rPr>
              <w:t>Partie État de l’aire de répartition, ONG, ORP, ORGP</w:t>
            </w:r>
            <w:r>
              <w:rPr>
                <w:rFonts w:ascii="Arial" w:hAnsi="Arial" w:cs="Arial"/>
                <w:sz w:val="22"/>
                <w:szCs w:val="22"/>
                <w:lang w:val="fr-FR"/>
              </w:rPr>
              <w:t xml:space="preserve">. </w:t>
            </w:r>
          </w:p>
          <w:p w14:paraId="0FB67585" w14:textId="77777777" w:rsidR="00D25929" w:rsidRDefault="00D25929" w:rsidP="00D25929">
            <w:pPr>
              <w:spacing w:after="120"/>
              <w:rPr>
                <w:rFonts w:ascii="Arial" w:hAnsi="Arial" w:cs="Arial"/>
                <w:sz w:val="22"/>
                <w:szCs w:val="22"/>
                <w:lang w:val="fr-FR"/>
              </w:rPr>
            </w:pPr>
            <w:r>
              <w:rPr>
                <w:rFonts w:ascii="Arial" w:hAnsi="Arial" w:cs="Arial"/>
                <w:sz w:val="22"/>
                <w:szCs w:val="22"/>
                <w:lang w:val="fr-FR"/>
              </w:rPr>
              <w:t>Les Parties pourraient inviter à soutenir la mise en œuvre:</w:t>
            </w:r>
          </w:p>
          <w:p w14:paraId="65C72929" w14:textId="77777777" w:rsidR="00D25929" w:rsidRDefault="00D25929" w:rsidP="00D25929">
            <w:pPr>
              <w:spacing w:after="120"/>
              <w:rPr>
                <w:rFonts w:ascii="Arial" w:hAnsi="Arial" w:cs="Arial"/>
                <w:sz w:val="22"/>
                <w:szCs w:val="22"/>
                <w:lang w:val="fr-FR"/>
              </w:rPr>
            </w:pPr>
            <w:r>
              <w:rPr>
                <w:rFonts w:ascii="Arial" w:hAnsi="Arial" w:cs="Arial"/>
                <w:sz w:val="22"/>
                <w:szCs w:val="22"/>
                <w:lang w:val="fr-FR"/>
              </w:rPr>
              <w:t xml:space="preserve">Les Signataires du </w:t>
            </w:r>
            <w:proofErr w:type="spellStart"/>
            <w:r>
              <w:rPr>
                <w:rFonts w:ascii="Arial" w:hAnsi="Arial" w:cs="Arial"/>
                <w:sz w:val="22"/>
                <w:szCs w:val="22"/>
                <w:lang w:val="fr-FR"/>
              </w:rPr>
              <w:t>MdE</w:t>
            </w:r>
            <w:proofErr w:type="spellEnd"/>
            <w:r>
              <w:rPr>
                <w:rFonts w:ascii="Arial" w:hAnsi="Arial" w:cs="Arial"/>
                <w:sz w:val="22"/>
                <w:szCs w:val="22"/>
                <w:lang w:val="fr-FR"/>
              </w:rPr>
              <w:t xml:space="preserve"> Requins, les Partenaires coopératifs du </w:t>
            </w:r>
            <w:proofErr w:type="spellStart"/>
            <w:r>
              <w:rPr>
                <w:rFonts w:ascii="Arial" w:hAnsi="Arial" w:cs="Arial"/>
                <w:sz w:val="22"/>
                <w:szCs w:val="22"/>
                <w:lang w:val="fr-FR"/>
              </w:rPr>
              <w:t>MdE</w:t>
            </w:r>
            <w:proofErr w:type="spellEnd"/>
            <w:r>
              <w:rPr>
                <w:rFonts w:ascii="Arial" w:hAnsi="Arial" w:cs="Arial"/>
                <w:sz w:val="22"/>
                <w:szCs w:val="22"/>
                <w:lang w:val="fr-FR"/>
              </w:rPr>
              <w:t xml:space="preserve"> Requins, </w:t>
            </w:r>
            <w:r w:rsidRPr="00D80D1E">
              <w:rPr>
                <w:rFonts w:ascii="Arial" w:hAnsi="Arial" w:cs="Arial"/>
                <w:strike/>
                <w:sz w:val="22"/>
                <w:szCs w:val="22"/>
                <w:lang w:val="fr-FR"/>
              </w:rPr>
              <w:t>les États Parties consommateurs</w:t>
            </w:r>
            <w:r>
              <w:rPr>
                <w:rFonts w:ascii="Arial" w:hAnsi="Arial" w:cs="Arial"/>
                <w:sz w:val="22"/>
                <w:szCs w:val="22"/>
                <w:lang w:val="fr-FR"/>
              </w:rPr>
              <w:t xml:space="preserve"> </w:t>
            </w:r>
            <w:r w:rsidRPr="00D80D1E">
              <w:rPr>
                <w:rFonts w:ascii="Arial" w:hAnsi="Arial" w:cs="Arial"/>
                <w:sz w:val="22"/>
                <w:szCs w:val="22"/>
                <w:u w:val="single"/>
                <w:lang w:val="fr-FR"/>
              </w:rPr>
              <w:t>les ONG.</w:t>
            </w:r>
          </w:p>
        </w:tc>
        <w:tc>
          <w:tcPr>
            <w:tcW w:w="2999" w:type="dxa"/>
            <w:gridSpan w:val="2"/>
            <w:tcBorders>
              <w:top w:val="single" w:sz="4" w:space="0" w:color="auto"/>
              <w:left w:val="single" w:sz="4" w:space="0" w:color="auto"/>
              <w:bottom w:val="single" w:sz="4" w:space="0" w:color="auto"/>
              <w:right w:val="single" w:sz="4" w:space="0" w:color="auto"/>
            </w:tcBorders>
            <w:hideMark/>
          </w:tcPr>
          <w:p w14:paraId="2482EC6D" w14:textId="77777777" w:rsidR="00D25929" w:rsidRDefault="00D25929" w:rsidP="00D25929">
            <w:pPr>
              <w:rPr>
                <w:rFonts w:ascii="Arial" w:hAnsi="Arial" w:cs="Arial"/>
                <w:sz w:val="22"/>
                <w:szCs w:val="22"/>
                <w:lang w:val="fr-FR"/>
              </w:rPr>
            </w:pPr>
            <w:r>
              <w:rPr>
                <w:rFonts w:ascii="Arial" w:hAnsi="Arial" w:cs="Arial"/>
                <w:sz w:val="22"/>
                <w:szCs w:val="22"/>
                <w:lang w:val="fr-FR"/>
              </w:rPr>
              <w:t>Au besoin, au cas par cas</w:t>
            </w:r>
          </w:p>
        </w:tc>
      </w:tr>
      <w:tr w:rsidR="00D25929" w14:paraId="061D5B8E" w14:textId="77777777" w:rsidTr="00D25929">
        <w:trPr>
          <w:cantSplit/>
        </w:trPr>
        <w:tc>
          <w:tcPr>
            <w:tcW w:w="354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1AE1FFE" w14:textId="77777777" w:rsidR="00D25929" w:rsidRDefault="00D25929" w:rsidP="00D25929">
            <w:pPr>
              <w:rPr>
                <w:rFonts w:cs="Arial"/>
                <w:b/>
              </w:rPr>
            </w:pPr>
            <w:bookmarkStart w:id="0" w:name="_GoBack"/>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00E1C68" w14:textId="77777777" w:rsidR="00D25929" w:rsidRDefault="00D25929" w:rsidP="00D25929">
            <w:pPr>
              <w:rPr>
                <w:rFonts w:cs="Arial"/>
                <w:b/>
              </w:rPr>
            </w:pPr>
          </w:p>
        </w:tc>
        <w:tc>
          <w:tcPr>
            <w:tcW w:w="156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864800C" w14:textId="77777777" w:rsidR="00D25929" w:rsidRDefault="00D25929" w:rsidP="00D25929">
            <w:pPr>
              <w:rPr>
                <w:rFonts w:cs="Arial"/>
                <w:b/>
              </w:rPr>
            </w:pPr>
          </w:p>
        </w:tc>
        <w:tc>
          <w:tcPr>
            <w:tcW w:w="3403"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2912408" w14:textId="77777777" w:rsidR="00D25929" w:rsidRDefault="00D25929" w:rsidP="00D25929">
            <w:pPr>
              <w:rPr>
                <w:rFonts w:cs="Arial"/>
                <w:b/>
              </w:rPr>
            </w:pPr>
          </w:p>
        </w:tc>
        <w:tc>
          <w:tcPr>
            <w:tcW w:w="297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51FF597" w14:textId="77777777" w:rsidR="00D25929" w:rsidRDefault="00D25929" w:rsidP="00D25929">
            <w:pPr>
              <w:rPr>
                <w:rFonts w:cs="Arial"/>
                <w:b/>
              </w:rPr>
            </w:pPr>
          </w:p>
        </w:tc>
      </w:tr>
      <w:bookmarkEnd w:id="0"/>
      <w:tr w:rsidR="00D25929" w14:paraId="3A0E3AE9" w14:textId="77777777" w:rsidTr="00D25929">
        <w:trPr>
          <w:cantSplit/>
        </w:trPr>
        <w:tc>
          <w:tcPr>
            <w:tcW w:w="354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FE722CD" w14:textId="77777777" w:rsidR="00D25929" w:rsidRDefault="00D25929" w:rsidP="00D25929">
            <w:pPr>
              <w:rPr>
                <w:rFonts w:ascii="Arial" w:hAnsi="Arial" w:cs="Arial"/>
                <w:b/>
                <w:sz w:val="22"/>
                <w:szCs w:val="22"/>
              </w:rPr>
            </w:pPr>
            <w:proofErr w:type="spellStart"/>
            <w:r>
              <w:rPr>
                <w:rFonts w:ascii="Arial" w:hAnsi="Arial" w:cs="Arial"/>
                <w:b/>
                <w:sz w:val="22"/>
                <w:szCs w:val="22"/>
              </w:rPr>
              <w:t>Activité</w:t>
            </w:r>
            <w:proofErr w:type="spellEnd"/>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12EE5CB" w14:textId="77777777" w:rsidR="00D25929" w:rsidRDefault="00D25929" w:rsidP="00D25929">
            <w:pPr>
              <w:rPr>
                <w:rFonts w:ascii="Arial" w:hAnsi="Arial" w:cs="Arial"/>
                <w:b/>
                <w:sz w:val="22"/>
                <w:szCs w:val="22"/>
              </w:rPr>
            </w:pPr>
            <w:proofErr w:type="spellStart"/>
            <w:r>
              <w:rPr>
                <w:rFonts w:ascii="Arial" w:hAnsi="Arial" w:cs="Arial"/>
                <w:b/>
                <w:sz w:val="22"/>
                <w:szCs w:val="22"/>
              </w:rPr>
              <w:t>Résultats</w:t>
            </w:r>
            <w:proofErr w:type="spellEnd"/>
            <w:r>
              <w:rPr>
                <w:rFonts w:ascii="Arial" w:hAnsi="Arial" w:cs="Arial"/>
                <w:b/>
                <w:sz w:val="22"/>
                <w:szCs w:val="22"/>
              </w:rPr>
              <w:t xml:space="preserve">/Conclusions </w:t>
            </w:r>
          </w:p>
        </w:tc>
        <w:tc>
          <w:tcPr>
            <w:tcW w:w="156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F3275FD" w14:textId="77777777" w:rsidR="00D25929" w:rsidRDefault="00D25929" w:rsidP="00D25929">
            <w:pPr>
              <w:rPr>
                <w:rFonts w:ascii="Arial" w:hAnsi="Arial" w:cs="Arial"/>
                <w:b/>
                <w:sz w:val="22"/>
                <w:szCs w:val="22"/>
              </w:rPr>
            </w:pPr>
            <w:proofErr w:type="spellStart"/>
            <w:r>
              <w:rPr>
                <w:rFonts w:ascii="Arial" w:hAnsi="Arial" w:cs="Arial"/>
                <w:b/>
                <w:sz w:val="22"/>
                <w:szCs w:val="22"/>
              </w:rPr>
              <w:t>Période</w:t>
            </w:r>
            <w:proofErr w:type="spellEnd"/>
          </w:p>
        </w:tc>
        <w:tc>
          <w:tcPr>
            <w:tcW w:w="3403"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DE52B33" w14:textId="77777777" w:rsidR="00D25929" w:rsidRDefault="00D25929" w:rsidP="00D25929">
            <w:pPr>
              <w:rPr>
                <w:rFonts w:ascii="Arial" w:hAnsi="Arial" w:cs="Arial"/>
                <w:b/>
                <w:sz w:val="22"/>
                <w:szCs w:val="22"/>
              </w:rPr>
            </w:pPr>
            <w:proofErr w:type="spellStart"/>
            <w:r>
              <w:rPr>
                <w:rFonts w:ascii="Arial" w:hAnsi="Arial" w:cs="Arial"/>
                <w:b/>
                <w:sz w:val="22"/>
                <w:szCs w:val="22"/>
              </w:rPr>
              <w:t>Responsabilité</w:t>
            </w:r>
            <w:proofErr w:type="spellEnd"/>
          </w:p>
        </w:tc>
        <w:tc>
          <w:tcPr>
            <w:tcW w:w="297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BB71785" w14:textId="77777777" w:rsidR="00D25929" w:rsidRDefault="00D25929" w:rsidP="00D25929">
            <w:pPr>
              <w:rPr>
                <w:rFonts w:ascii="Arial" w:hAnsi="Arial" w:cs="Arial"/>
                <w:b/>
                <w:sz w:val="22"/>
                <w:szCs w:val="22"/>
              </w:rPr>
            </w:pPr>
            <w:proofErr w:type="spellStart"/>
            <w:r>
              <w:rPr>
                <w:rFonts w:ascii="Arial" w:hAnsi="Arial" w:cs="Arial"/>
                <w:b/>
                <w:sz w:val="22"/>
                <w:szCs w:val="22"/>
              </w:rPr>
              <w:t>Financement</w:t>
            </w:r>
            <w:proofErr w:type="spellEnd"/>
          </w:p>
        </w:tc>
      </w:tr>
      <w:tr w:rsidR="00D25929" w:rsidRPr="00D25929" w14:paraId="32E3EF33" w14:textId="77777777" w:rsidTr="00D25929">
        <w:trPr>
          <w:cantSplit/>
          <w:trHeight w:val="989"/>
        </w:trPr>
        <w:tc>
          <w:tcPr>
            <w:tcW w:w="3543" w:type="dxa"/>
            <w:tcBorders>
              <w:top w:val="single" w:sz="4" w:space="0" w:color="auto"/>
              <w:left w:val="single" w:sz="4" w:space="0" w:color="auto"/>
              <w:bottom w:val="single" w:sz="4" w:space="0" w:color="auto"/>
              <w:right w:val="single" w:sz="4" w:space="0" w:color="auto"/>
            </w:tcBorders>
            <w:hideMark/>
          </w:tcPr>
          <w:p w14:paraId="4EF6BE35" w14:textId="77777777" w:rsidR="00D25929" w:rsidRDefault="00D25929" w:rsidP="00D25929">
            <w:pPr>
              <w:rPr>
                <w:rFonts w:ascii="Arial" w:hAnsi="Arial" w:cs="Arial"/>
                <w:strike/>
                <w:sz w:val="22"/>
                <w:szCs w:val="22"/>
                <w:lang w:val="fr-FR"/>
              </w:rPr>
            </w:pPr>
            <w:r w:rsidRPr="00460E9B">
              <w:rPr>
                <w:rFonts w:ascii="Arial" w:hAnsi="Arial" w:cs="Arial"/>
                <w:strike/>
                <w:sz w:val="22"/>
                <w:szCs w:val="22"/>
                <w:lang w:val="fr-FR"/>
              </w:rPr>
              <w:t>3.5 Élargir la lutte contre la pêche illégale et le commerce illégal</w:t>
            </w:r>
          </w:p>
          <w:p w14:paraId="6AEBCE9E" w14:textId="77777777" w:rsidR="00D25929" w:rsidRDefault="00D25929" w:rsidP="00D25929">
            <w:pPr>
              <w:rPr>
                <w:rFonts w:ascii="Arial" w:hAnsi="Arial" w:cs="Arial"/>
                <w:strike/>
                <w:sz w:val="22"/>
                <w:szCs w:val="22"/>
                <w:lang w:val="fr-FR"/>
              </w:rPr>
            </w:pPr>
          </w:p>
          <w:p w14:paraId="73627BA8" w14:textId="77777777" w:rsidR="00D25929" w:rsidRPr="00460E9B" w:rsidRDefault="00D25929" w:rsidP="00D25929">
            <w:pPr>
              <w:rPr>
                <w:rFonts w:ascii="Arial" w:hAnsi="Arial" w:cs="Arial"/>
                <w:sz w:val="22"/>
                <w:szCs w:val="22"/>
                <w:u w:val="single"/>
                <w:lang w:val="fr-FR"/>
              </w:rPr>
            </w:pPr>
            <w:r w:rsidRPr="00460E9B">
              <w:rPr>
                <w:rFonts w:ascii="Arial" w:hAnsi="Arial" w:cs="Arial"/>
                <w:sz w:val="22"/>
                <w:szCs w:val="22"/>
                <w:u w:val="single"/>
                <w:lang w:val="fr-FR"/>
              </w:rPr>
              <w:t xml:space="preserve">2.3 Renforcer la capacité des communautés à s'affranchir de la pêche </w:t>
            </w:r>
            <w:proofErr w:type="spellStart"/>
            <w:r w:rsidRPr="00460E9B">
              <w:rPr>
                <w:rFonts w:ascii="Arial" w:hAnsi="Arial" w:cs="Arial"/>
                <w:sz w:val="22"/>
                <w:szCs w:val="22"/>
                <w:u w:val="single"/>
                <w:lang w:val="fr-FR"/>
              </w:rPr>
              <w:t>mobulide</w:t>
            </w:r>
            <w:proofErr w:type="spellEnd"/>
          </w:p>
        </w:tc>
        <w:tc>
          <w:tcPr>
            <w:tcW w:w="2692" w:type="dxa"/>
            <w:tcBorders>
              <w:top w:val="single" w:sz="4" w:space="0" w:color="auto"/>
              <w:left w:val="single" w:sz="4" w:space="0" w:color="auto"/>
              <w:bottom w:val="single" w:sz="4" w:space="0" w:color="auto"/>
              <w:right w:val="single" w:sz="4" w:space="0" w:color="auto"/>
            </w:tcBorders>
          </w:tcPr>
          <w:p w14:paraId="242ECA67" w14:textId="77777777" w:rsidR="00D25929" w:rsidRDefault="00D25929" w:rsidP="00D25929">
            <w:pPr>
              <w:rPr>
                <w:rFonts w:ascii="Arial" w:hAnsi="Arial" w:cs="Arial"/>
                <w:strike/>
                <w:sz w:val="22"/>
                <w:szCs w:val="22"/>
                <w:lang w:val="fr-FR"/>
              </w:rPr>
            </w:pPr>
            <w:r w:rsidRPr="00460E9B">
              <w:rPr>
                <w:rFonts w:ascii="Arial" w:hAnsi="Arial" w:cs="Arial"/>
                <w:strike/>
                <w:sz w:val="22"/>
                <w:szCs w:val="22"/>
                <w:lang w:val="fr-FR"/>
              </w:rPr>
              <w:t>Une application efficace à tous les niveaux, y compris les poursuites, réduit les prises illégales, directes et accidentelles, renforce le respect des réglementations, soutient une gestion responsable des pêches et récompense les communautés de pêcheurs responsables.</w:t>
            </w:r>
          </w:p>
          <w:p w14:paraId="32179A53" w14:textId="77777777" w:rsidR="00D25929" w:rsidRDefault="00D25929" w:rsidP="00D25929">
            <w:pPr>
              <w:rPr>
                <w:rFonts w:ascii="Arial" w:hAnsi="Arial" w:cs="Arial"/>
                <w:sz w:val="22"/>
                <w:szCs w:val="22"/>
                <w:u w:val="single"/>
                <w:lang w:val="fr-FR"/>
              </w:rPr>
            </w:pPr>
            <w:r w:rsidRPr="00460E9B">
              <w:rPr>
                <w:rFonts w:ascii="Arial" w:hAnsi="Arial" w:cs="Arial"/>
                <w:sz w:val="22"/>
                <w:szCs w:val="22"/>
                <w:u w:val="single"/>
                <w:lang w:val="fr-FR"/>
              </w:rPr>
              <w:t>Les communautés engagées et informées possèdent les compétences et les connaissances nécessaires pour passer de la pêche sportive à la pêche sportive.</w:t>
            </w:r>
          </w:p>
          <w:p w14:paraId="4E8831E0" w14:textId="77777777" w:rsidR="00D25929" w:rsidRPr="00460E9B" w:rsidRDefault="00D25929" w:rsidP="00D25929">
            <w:pPr>
              <w:rPr>
                <w:rFonts w:ascii="Arial" w:hAnsi="Arial" w:cs="Arial"/>
                <w:sz w:val="22"/>
                <w:szCs w:val="22"/>
                <w:u w:val="single"/>
                <w:lang w:val="fr-FR"/>
              </w:rPr>
            </w:pPr>
          </w:p>
        </w:tc>
        <w:tc>
          <w:tcPr>
            <w:tcW w:w="1560" w:type="dxa"/>
            <w:tcBorders>
              <w:top w:val="single" w:sz="4" w:space="0" w:color="auto"/>
              <w:left w:val="single" w:sz="4" w:space="0" w:color="auto"/>
              <w:bottom w:val="single" w:sz="4" w:space="0" w:color="auto"/>
              <w:right w:val="single" w:sz="4" w:space="0" w:color="auto"/>
            </w:tcBorders>
            <w:hideMark/>
          </w:tcPr>
          <w:p w14:paraId="59EE4267" w14:textId="77777777" w:rsidR="00D25929" w:rsidRDefault="00D25929" w:rsidP="00D25929">
            <w:pPr>
              <w:rPr>
                <w:rFonts w:ascii="Arial" w:hAnsi="Arial" w:cs="Arial"/>
                <w:sz w:val="22"/>
                <w:szCs w:val="22"/>
              </w:rPr>
            </w:pPr>
            <w:r>
              <w:rPr>
                <w:rFonts w:ascii="Arial" w:hAnsi="Arial" w:cs="Arial"/>
                <w:sz w:val="22"/>
                <w:szCs w:val="22"/>
              </w:rPr>
              <w:t>2017-2020</w:t>
            </w:r>
          </w:p>
        </w:tc>
        <w:tc>
          <w:tcPr>
            <w:tcW w:w="3381" w:type="dxa"/>
            <w:tcBorders>
              <w:top w:val="single" w:sz="4" w:space="0" w:color="auto"/>
              <w:left w:val="single" w:sz="4" w:space="0" w:color="auto"/>
              <w:bottom w:val="single" w:sz="4" w:space="0" w:color="auto"/>
              <w:right w:val="single" w:sz="4" w:space="0" w:color="auto"/>
            </w:tcBorders>
            <w:hideMark/>
          </w:tcPr>
          <w:p w14:paraId="24765611" w14:textId="77777777" w:rsidR="00D25929" w:rsidRPr="00460E9B" w:rsidRDefault="00D25929" w:rsidP="00D25929">
            <w:pPr>
              <w:rPr>
                <w:rFonts w:ascii="Arial" w:hAnsi="Arial" w:cs="Arial"/>
                <w:sz w:val="22"/>
                <w:szCs w:val="22"/>
                <w:u w:val="single"/>
                <w:lang w:val="fr-FR"/>
              </w:rPr>
            </w:pPr>
            <w:r>
              <w:rPr>
                <w:rFonts w:ascii="Arial" w:hAnsi="Arial" w:cs="Arial"/>
                <w:sz w:val="22"/>
                <w:szCs w:val="22"/>
                <w:lang w:val="fr-FR"/>
              </w:rPr>
              <w:t xml:space="preserve">Parties États de l’aire de </w:t>
            </w:r>
            <w:proofErr w:type="spellStart"/>
            <w:r>
              <w:rPr>
                <w:rFonts w:ascii="Arial" w:hAnsi="Arial" w:cs="Arial"/>
                <w:sz w:val="22"/>
                <w:szCs w:val="22"/>
                <w:lang w:val="fr-FR"/>
              </w:rPr>
              <w:t>repartition</w:t>
            </w:r>
            <w:proofErr w:type="spellEnd"/>
            <w:r>
              <w:rPr>
                <w:rFonts w:ascii="Arial" w:hAnsi="Arial" w:cs="Arial"/>
                <w:sz w:val="22"/>
                <w:szCs w:val="22"/>
                <w:lang w:val="fr-FR"/>
              </w:rPr>
              <w:t xml:space="preserve">, </w:t>
            </w:r>
            <w:r w:rsidRPr="00460E9B">
              <w:rPr>
                <w:rFonts w:ascii="Arial" w:hAnsi="Arial" w:cs="Arial"/>
                <w:sz w:val="22"/>
                <w:szCs w:val="22"/>
                <w:u w:val="single"/>
                <w:lang w:val="fr-FR"/>
              </w:rPr>
              <w:t>ONG</w:t>
            </w:r>
            <w:r>
              <w:rPr>
                <w:rFonts w:ascii="Arial" w:hAnsi="Arial" w:cs="Arial"/>
                <w:sz w:val="22"/>
                <w:szCs w:val="22"/>
                <w:lang w:val="fr-FR"/>
              </w:rPr>
              <w:t xml:space="preserve">, </w:t>
            </w:r>
            <w:r w:rsidRPr="00460E9B">
              <w:rPr>
                <w:rFonts w:ascii="Arial" w:hAnsi="Arial" w:cs="Arial"/>
                <w:strike/>
                <w:sz w:val="22"/>
                <w:szCs w:val="22"/>
                <w:lang w:val="fr-FR"/>
              </w:rPr>
              <w:t xml:space="preserve">Pays de </w:t>
            </w:r>
            <w:proofErr w:type="spellStart"/>
            <w:r w:rsidRPr="00460E9B">
              <w:rPr>
                <w:rFonts w:ascii="Arial" w:hAnsi="Arial" w:cs="Arial"/>
                <w:strike/>
                <w:sz w:val="22"/>
                <w:szCs w:val="22"/>
                <w:lang w:val="fr-FR"/>
              </w:rPr>
              <w:t>pêche,États</w:t>
            </w:r>
            <w:proofErr w:type="spellEnd"/>
            <w:r>
              <w:rPr>
                <w:rFonts w:ascii="Arial" w:hAnsi="Arial" w:cs="Arial"/>
                <w:sz w:val="22"/>
                <w:szCs w:val="22"/>
                <w:lang w:val="fr-FR"/>
              </w:rPr>
              <w:t xml:space="preserve"> </w:t>
            </w:r>
            <w:r w:rsidRPr="00460E9B">
              <w:rPr>
                <w:rFonts w:ascii="Arial" w:hAnsi="Arial" w:cs="Arial"/>
                <w:sz w:val="22"/>
                <w:szCs w:val="22"/>
                <w:u w:val="single"/>
                <w:lang w:val="fr-FR"/>
              </w:rPr>
              <w:t>Les</w:t>
            </w:r>
            <w:r>
              <w:rPr>
                <w:rFonts w:ascii="Arial" w:hAnsi="Arial" w:cs="Arial"/>
                <w:sz w:val="22"/>
                <w:szCs w:val="22"/>
                <w:lang w:val="fr-FR"/>
              </w:rPr>
              <w:t xml:space="preserve"> Parties </w:t>
            </w:r>
            <w:r w:rsidRPr="00460E9B">
              <w:rPr>
                <w:rFonts w:ascii="Arial" w:hAnsi="Arial" w:cs="Arial"/>
                <w:strike/>
                <w:sz w:val="22"/>
                <w:szCs w:val="22"/>
                <w:lang w:val="fr-FR"/>
              </w:rPr>
              <w:t xml:space="preserve">de transit et consommateurs, ORP, </w:t>
            </w:r>
            <w:proofErr w:type="spellStart"/>
            <w:r w:rsidRPr="00460E9B">
              <w:rPr>
                <w:rFonts w:ascii="Arial" w:hAnsi="Arial" w:cs="Arial"/>
                <w:strike/>
                <w:sz w:val="22"/>
                <w:szCs w:val="22"/>
                <w:lang w:val="fr-FR"/>
              </w:rPr>
              <w:t>ORGP.</w:t>
            </w:r>
            <w:r w:rsidRPr="00460E9B">
              <w:rPr>
                <w:rFonts w:ascii="Arial" w:hAnsi="Arial" w:cs="Arial"/>
                <w:sz w:val="22"/>
                <w:szCs w:val="22"/>
                <w:u w:val="single"/>
                <w:lang w:val="fr-FR"/>
              </w:rPr>
              <w:t>peu</w:t>
            </w:r>
            <w:r>
              <w:rPr>
                <w:rFonts w:ascii="Arial" w:hAnsi="Arial" w:cs="Arial"/>
                <w:sz w:val="22"/>
                <w:szCs w:val="22"/>
                <w:u w:val="single"/>
                <w:lang w:val="fr-FR"/>
              </w:rPr>
              <w:t>vent</w:t>
            </w:r>
            <w:proofErr w:type="spellEnd"/>
            <w:r w:rsidRPr="00460E9B">
              <w:rPr>
                <w:rFonts w:ascii="Arial" w:hAnsi="Arial" w:cs="Arial"/>
                <w:sz w:val="22"/>
                <w:szCs w:val="22"/>
                <w:u w:val="single"/>
                <w:lang w:val="fr-FR"/>
              </w:rPr>
              <w:t xml:space="preserve"> inviter à participer à la mise en œuvre :</w:t>
            </w:r>
          </w:p>
          <w:p w14:paraId="6AD08C2F" w14:textId="77777777" w:rsidR="00D25929" w:rsidRPr="00460E9B" w:rsidRDefault="00D25929" w:rsidP="00D25929">
            <w:pPr>
              <w:rPr>
                <w:rFonts w:ascii="Arial" w:hAnsi="Arial" w:cs="Arial"/>
                <w:sz w:val="22"/>
                <w:szCs w:val="22"/>
                <w:u w:val="single"/>
                <w:lang w:val="fr-FR"/>
              </w:rPr>
            </w:pPr>
            <w:r w:rsidRPr="00460E9B">
              <w:rPr>
                <w:rFonts w:ascii="Arial" w:hAnsi="Arial" w:cs="Arial"/>
                <w:sz w:val="22"/>
                <w:szCs w:val="22"/>
                <w:u w:val="single"/>
                <w:lang w:val="fr-FR"/>
              </w:rPr>
              <w:t xml:space="preserve">Signataires du </w:t>
            </w:r>
            <w:proofErr w:type="spellStart"/>
            <w:r w:rsidRPr="00460E9B">
              <w:rPr>
                <w:rFonts w:ascii="Arial" w:hAnsi="Arial" w:cs="Arial"/>
                <w:sz w:val="22"/>
                <w:szCs w:val="22"/>
                <w:u w:val="single"/>
                <w:lang w:val="fr-FR"/>
              </w:rPr>
              <w:t>MdE</w:t>
            </w:r>
            <w:r>
              <w:rPr>
                <w:rFonts w:ascii="Arial" w:hAnsi="Arial" w:cs="Arial"/>
                <w:sz w:val="22"/>
                <w:szCs w:val="22"/>
                <w:u w:val="single"/>
                <w:lang w:val="fr-FR"/>
              </w:rPr>
              <w:t>R</w:t>
            </w:r>
            <w:r w:rsidRPr="00460E9B">
              <w:rPr>
                <w:rFonts w:ascii="Arial" w:hAnsi="Arial" w:cs="Arial"/>
                <w:sz w:val="22"/>
                <w:szCs w:val="22"/>
                <w:u w:val="single"/>
                <w:lang w:val="fr-FR"/>
              </w:rPr>
              <w:t>equins</w:t>
            </w:r>
            <w:proofErr w:type="spellEnd"/>
            <w:r w:rsidRPr="00460E9B">
              <w:rPr>
                <w:rFonts w:ascii="Arial" w:hAnsi="Arial" w:cs="Arial"/>
                <w:sz w:val="22"/>
                <w:szCs w:val="22"/>
                <w:u w:val="single"/>
                <w:lang w:val="fr-FR"/>
              </w:rPr>
              <w:t xml:space="preserve">, CMS </w:t>
            </w:r>
            <w:proofErr w:type="spellStart"/>
            <w:r w:rsidRPr="00460E9B">
              <w:rPr>
                <w:rFonts w:ascii="Arial" w:hAnsi="Arial" w:cs="Arial"/>
                <w:sz w:val="22"/>
                <w:szCs w:val="22"/>
                <w:u w:val="single"/>
                <w:lang w:val="fr-FR"/>
              </w:rPr>
              <w:t>MdE</w:t>
            </w:r>
            <w:proofErr w:type="spellEnd"/>
            <w:r w:rsidRPr="00460E9B">
              <w:rPr>
                <w:rFonts w:ascii="Arial" w:hAnsi="Arial" w:cs="Arial"/>
                <w:sz w:val="22"/>
                <w:szCs w:val="22"/>
                <w:u w:val="single"/>
                <w:lang w:val="fr-FR"/>
              </w:rPr>
              <w:t xml:space="preserve"> </w:t>
            </w:r>
            <w:r>
              <w:rPr>
                <w:rFonts w:ascii="Arial" w:hAnsi="Arial" w:cs="Arial"/>
                <w:sz w:val="22"/>
                <w:szCs w:val="22"/>
                <w:u w:val="single"/>
                <w:lang w:val="fr-FR"/>
              </w:rPr>
              <w:t>R</w:t>
            </w:r>
            <w:r w:rsidRPr="00460E9B">
              <w:rPr>
                <w:rFonts w:ascii="Arial" w:hAnsi="Arial" w:cs="Arial"/>
                <w:sz w:val="22"/>
                <w:szCs w:val="22"/>
                <w:u w:val="single"/>
                <w:lang w:val="fr-FR"/>
              </w:rPr>
              <w:t>equins Partenaires coopérants, ONG</w:t>
            </w:r>
          </w:p>
          <w:p w14:paraId="5D9EE840" w14:textId="77777777" w:rsidR="00D25929" w:rsidRDefault="00D25929" w:rsidP="00D25929">
            <w:pPr>
              <w:rPr>
                <w:rFonts w:ascii="Arial" w:hAnsi="Arial" w:cs="Arial"/>
                <w:sz w:val="22"/>
                <w:szCs w:val="22"/>
                <w:lang w:val="fr-FR"/>
              </w:rPr>
            </w:pPr>
          </w:p>
        </w:tc>
        <w:tc>
          <w:tcPr>
            <w:tcW w:w="2999" w:type="dxa"/>
            <w:gridSpan w:val="2"/>
            <w:tcBorders>
              <w:top w:val="single" w:sz="4" w:space="0" w:color="auto"/>
              <w:left w:val="single" w:sz="4" w:space="0" w:color="auto"/>
              <w:bottom w:val="single" w:sz="4" w:space="0" w:color="auto"/>
              <w:right w:val="single" w:sz="4" w:space="0" w:color="auto"/>
            </w:tcBorders>
            <w:hideMark/>
          </w:tcPr>
          <w:p w14:paraId="3440BEC9" w14:textId="77777777" w:rsidR="00D25929" w:rsidRDefault="00D25929" w:rsidP="00D25929">
            <w:pPr>
              <w:rPr>
                <w:rFonts w:ascii="Arial" w:hAnsi="Arial" w:cs="Arial"/>
                <w:sz w:val="22"/>
                <w:szCs w:val="22"/>
                <w:lang w:val="fr-FR"/>
              </w:rPr>
            </w:pPr>
            <w:r>
              <w:rPr>
                <w:rFonts w:ascii="Arial" w:hAnsi="Arial" w:cs="Arial"/>
                <w:sz w:val="22"/>
                <w:szCs w:val="22"/>
                <w:lang w:val="fr-FR"/>
              </w:rPr>
              <w:t>Au besoin, au cas par cas</w:t>
            </w:r>
          </w:p>
        </w:tc>
      </w:tr>
      <w:tr w:rsidR="00D25929" w:rsidRPr="00D25929" w14:paraId="08A7A077" w14:textId="77777777" w:rsidTr="00D25929">
        <w:trPr>
          <w:cantSplit/>
        </w:trPr>
        <w:tc>
          <w:tcPr>
            <w:tcW w:w="1417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5C4A9F" w14:textId="77777777" w:rsidR="00D25929" w:rsidRDefault="00D25929" w:rsidP="00D25929">
            <w:pPr>
              <w:rPr>
                <w:rFonts w:ascii="Arial" w:hAnsi="Arial" w:cs="Arial"/>
                <w:b/>
                <w:sz w:val="22"/>
                <w:szCs w:val="22"/>
                <w:lang w:val="fr-FR"/>
              </w:rPr>
            </w:pPr>
            <w:r w:rsidRPr="00460E9B">
              <w:rPr>
                <w:rFonts w:ascii="Arial" w:hAnsi="Arial" w:cs="Arial"/>
                <w:b/>
                <w:strike/>
                <w:sz w:val="22"/>
                <w:szCs w:val="22"/>
                <w:lang w:val="fr-FR"/>
              </w:rPr>
              <w:t>4</w:t>
            </w:r>
            <w:r w:rsidRPr="00460E9B">
              <w:rPr>
                <w:rFonts w:ascii="Arial" w:hAnsi="Arial" w:cs="Arial"/>
                <w:b/>
                <w:sz w:val="22"/>
                <w:szCs w:val="22"/>
                <w:u w:val="single"/>
                <w:lang w:val="fr-FR"/>
              </w:rPr>
              <w:t>3</w:t>
            </w:r>
            <w:r>
              <w:rPr>
                <w:rFonts w:ascii="Arial" w:hAnsi="Arial" w:cs="Arial"/>
                <w:b/>
                <w:sz w:val="22"/>
                <w:szCs w:val="22"/>
                <w:lang w:val="fr-FR"/>
              </w:rPr>
              <w:t xml:space="preserve">. </w:t>
            </w:r>
            <w:r>
              <w:rPr>
                <w:rFonts w:ascii="Arial" w:hAnsi="Arial" w:cs="Arial"/>
                <w:b/>
                <w:color w:val="000000"/>
                <w:szCs w:val="20"/>
                <w:lang w:val="fr-FR"/>
              </w:rPr>
              <w:t xml:space="preserve">Suivre, </w:t>
            </w:r>
            <w:r w:rsidRPr="00460E9B">
              <w:rPr>
                <w:rFonts w:ascii="Arial" w:hAnsi="Arial" w:cs="Arial"/>
                <w:b/>
                <w:strike/>
                <w:color w:val="000000"/>
                <w:szCs w:val="20"/>
                <w:lang w:val="fr-FR"/>
              </w:rPr>
              <w:t>évaluer</w:t>
            </w:r>
            <w:r>
              <w:rPr>
                <w:rFonts w:ascii="Arial" w:hAnsi="Arial" w:cs="Arial"/>
                <w:b/>
                <w:color w:val="000000"/>
                <w:szCs w:val="20"/>
                <w:lang w:val="fr-FR"/>
              </w:rPr>
              <w:t xml:space="preserve"> </w:t>
            </w:r>
            <w:r w:rsidRPr="00460E9B">
              <w:rPr>
                <w:rFonts w:ascii="Arial" w:hAnsi="Arial" w:cs="Arial"/>
                <w:b/>
                <w:color w:val="000000"/>
                <w:szCs w:val="20"/>
                <w:u w:val="single"/>
                <w:lang w:val="fr-FR"/>
              </w:rPr>
              <w:t>influencer</w:t>
            </w:r>
            <w:r>
              <w:rPr>
                <w:rFonts w:ascii="Arial" w:hAnsi="Arial" w:cs="Arial"/>
                <w:b/>
                <w:color w:val="000000"/>
                <w:szCs w:val="20"/>
                <w:lang w:val="fr-FR"/>
              </w:rPr>
              <w:t xml:space="preserve"> et adapter les stratégies </w:t>
            </w:r>
            <w:r w:rsidRPr="00460E9B">
              <w:rPr>
                <w:rFonts w:ascii="Arial" w:hAnsi="Arial" w:cs="Arial"/>
                <w:b/>
                <w:strike/>
                <w:color w:val="000000"/>
                <w:szCs w:val="20"/>
                <w:lang w:val="fr-FR"/>
              </w:rPr>
              <w:t>de conservation et</w:t>
            </w:r>
            <w:r>
              <w:rPr>
                <w:rFonts w:ascii="Arial" w:hAnsi="Arial" w:cs="Arial"/>
                <w:b/>
                <w:color w:val="000000"/>
                <w:szCs w:val="20"/>
                <w:lang w:val="fr-FR"/>
              </w:rPr>
              <w:t xml:space="preserve"> de gestion</w:t>
            </w:r>
          </w:p>
        </w:tc>
      </w:tr>
      <w:tr w:rsidR="00D25929" w:rsidRPr="00D25929" w14:paraId="127F99D7" w14:textId="77777777" w:rsidTr="00D25929">
        <w:trPr>
          <w:cantSplit/>
        </w:trPr>
        <w:tc>
          <w:tcPr>
            <w:tcW w:w="3543" w:type="dxa"/>
            <w:tcBorders>
              <w:top w:val="single" w:sz="4" w:space="0" w:color="auto"/>
              <w:left w:val="single" w:sz="4" w:space="0" w:color="auto"/>
              <w:bottom w:val="single" w:sz="4" w:space="0" w:color="auto"/>
              <w:right w:val="single" w:sz="4" w:space="0" w:color="auto"/>
            </w:tcBorders>
            <w:hideMark/>
          </w:tcPr>
          <w:p w14:paraId="21C39B85" w14:textId="77777777" w:rsidR="00D25929" w:rsidRDefault="00D25929" w:rsidP="00D25929">
            <w:pPr>
              <w:rPr>
                <w:rFonts w:ascii="Arial" w:hAnsi="Arial" w:cs="Arial"/>
                <w:sz w:val="22"/>
                <w:szCs w:val="22"/>
                <w:lang w:val="fr-FR"/>
              </w:rPr>
            </w:pPr>
            <w:r w:rsidRPr="00460E9B">
              <w:rPr>
                <w:rFonts w:ascii="Arial" w:hAnsi="Arial" w:cs="Arial"/>
                <w:strike/>
                <w:sz w:val="22"/>
                <w:szCs w:val="22"/>
                <w:lang w:val="fr-FR"/>
              </w:rPr>
              <w:t>4.</w:t>
            </w:r>
            <w:r w:rsidRPr="00460E9B">
              <w:rPr>
                <w:rFonts w:ascii="Arial" w:hAnsi="Arial" w:cs="Arial"/>
                <w:sz w:val="22"/>
                <w:szCs w:val="22"/>
                <w:u w:val="single"/>
                <w:lang w:val="fr-FR"/>
              </w:rPr>
              <w:t>3</w:t>
            </w:r>
            <w:r>
              <w:rPr>
                <w:rFonts w:ascii="Arial" w:hAnsi="Arial" w:cs="Arial"/>
                <w:sz w:val="22"/>
                <w:szCs w:val="22"/>
                <w:lang w:val="fr-FR"/>
              </w:rPr>
              <w:t xml:space="preserve">.1 </w:t>
            </w:r>
            <w:r w:rsidRPr="00460E9B">
              <w:rPr>
                <w:rFonts w:ascii="Arial" w:eastAsia="MS Mincho" w:hAnsi="Arial" w:cs="Arial"/>
                <w:strike/>
                <w:color w:val="000000" w:themeColor="text1"/>
                <w:sz w:val="22"/>
                <w:szCs w:val="22"/>
                <w:lang w:val="fr-FR" w:eastAsia="ja-JP"/>
              </w:rPr>
              <w:t>Élaborer un plan pour</w:t>
            </w:r>
            <w:r>
              <w:rPr>
                <w:rFonts w:ascii="Arial" w:eastAsia="MS Mincho" w:hAnsi="Arial" w:cs="Arial"/>
                <w:color w:val="000000" w:themeColor="text1"/>
                <w:sz w:val="22"/>
                <w:szCs w:val="22"/>
                <w:lang w:val="fr-FR" w:eastAsia="ja-JP"/>
              </w:rPr>
              <w:t xml:space="preserve"> </w:t>
            </w:r>
            <w:proofErr w:type="spellStart"/>
            <w:r w:rsidRPr="00785DA5">
              <w:rPr>
                <w:rFonts w:ascii="Arial" w:eastAsia="MS Mincho" w:hAnsi="Arial" w:cs="Arial"/>
                <w:color w:val="000000" w:themeColor="text1"/>
                <w:sz w:val="22"/>
                <w:szCs w:val="22"/>
                <w:u w:val="single"/>
                <w:lang w:val="fr-FR" w:eastAsia="ja-JP"/>
              </w:rPr>
              <w:t>S</w:t>
            </w:r>
            <w:r w:rsidRPr="00785DA5">
              <w:rPr>
                <w:rFonts w:ascii="Arial" w:eastAsia="MS Mincho" w:hAnsi="Arial" w:cs="Arial"/>
                <w:strike/>
                <w:color w:val="000000" w:themeColor="text1"/>
                <w:sz w:val="22"/>
                <w:szCs w:val="22"/>
                <w:lang w:val="fr-FR" w:eastAsia="ja-JP"/>
              </w:rPr>
              <w:t>s</w:t>
            </w:r>
            <w:r>
              <w:rPr>
                <w:rFonts w:ascii="Arial" w:eastAsia="MS Mincho" w:hAnsi="Arial" w:cs="Arial"/>
                <w:color w:val="000000" w:themeColor="text1"/>
                <w:sz w:val="22"/>
                <w:szCs w:val="22"/>
                <w:lang w:val="fr-FR" w:eastAsia="ja-JP"/>
              </w:rPr>
              <w:t>urveiller</w:t>
            </w:r>
            <w:proofErr w:type="spellEnd"/>
            <w:r>
              <w:rPr>
                <w:rFonts w:ascii="Arial" w:eastAsia="MS Mincho" w:hAnsi="Arial" w:cs="Arial"/>
                <w:color w:val="000000" w:themeColor="text1"/>
                <w:sz w:val="22"/>
                <w:szCs w:val="22"/>
                <w:lang w:val="fr-FR" w:eastAsia="ja-JP"/>
              </w:rPr>
              <w:t xml:space="preserve"> et évaluer </w:t>
            </w:r>
            <w:r w:rsidRPr="00785DA5">
              <w:rPr>
                <w:rFonts w:ascii="Arial" w:eastAsia="MS Mincho" w:hAnsi="Arial" w:cs="Arial"/>
                <w:strike/>
                <w:color w:val="000000" w:themeColor="text1"/>
                <w:sz w:val="22"/>
                <w:szCs w:val="22"/>
                <w:lang w:val="fr-FR" w:eastAsia="ja-JP"/>
              </w:rPr>
              <w:t>l'efficacité des interventions visant à réduire</w:t>
            </w:r>
            <w:r>
              <w:rPr>
                <w:rFonts w:ascii="Arial" w:eastAsia="MS Mincho" w:hAnsi="Arial" w:cs="Arial"/>
                <w:color w:val="000000" w:themeColor="text1"/>
                <w:sz w:val="22"/>
                <w:szCs w:val="22"/>
                <w:lang w:val="fr-FR" w:eastAsia="ja-JP"/>
              </w:rPr>
              <w:t xml:space="preserve"> l'impact socio-économique des </w:t>
            </w:r>
            <w:r w:rsidRPr="00785DA5">
              <w:rPr>
                <w:rFonts w:ascii="Arial" w:eastAsia="MS Mincho" w:hAnsi="Arial" w:cs="Arial"/>
                <w:color w:val="000000" w:themeColor="text1"/>
                <w:sz w:val="22"/>
                <w:szCs w:val="22"/>
                <w:u w:val="single"/>
                <w:lang w:val="fr-FR" w:eastAsia="ja-JP"/>
              </w:rPr>
              <w:t>nouvelles</w:t>
            </w:r>
            <w:r>
              <w:rPr>
                <w:rFonts w:ascii="Arial" w:eastAsia="MS Mincho" w:hAnsi="Arial" w:cs="Arial"/>
                <w:color w:val="000000" w:themeColor="text1"/>
                <w:sz w:val="22"/>
                <w:szCs w:val="22"/>
                <w:lang w:val="fr-FR" w:eastAsia="ja-JP"/>
              </w:rPr>
              <w:t xml:space="preserve"> mesures de protection.</w:t>
            </w:r>
          </w:p>
        </w:tc>
        <w:tc>
          <w:tcPr>
            <w:tcW w:w="2692" w:type="dxa"/>
            <w:tcBorders>
              <w:top w:val="single" w:sz="4" w:space="0" w:color="auto"/>
              <w:left w:val="single" w:sz="4" w:space="0" w:color="auto"/>
              <w:bottom w:val="single" w:sz="4" w:space="0" w:color="auto"/>
              <w:right w:val="single" w:sz="4" w:space="0" w:color="auto"/>
            </w:tcBorders>
            <w:hideMark/>
          </w:tcPr>
          <w:p w14:paraId="6832102F" w14:textId="77777777" w:rsidR="00D25929" w:rsidRDefault="00D25929" w:rsidP="00D25929">
            <w:pPr>
              <w:rPr>
                <w:rFonts w:ascii="Arial" w:hAnsi="Arial" w:cs="Arial"/>
                <w:sz w:val="22"/>
                <w:szCs w:val="22"/>
                <w:lang w:val="fr-FR"/>
              </w:rPr>
            </w:pPr>
            <w:r>
              <w:rPr>
                <w:rFonts w:ascii="Arial" w:hAnsi="Arial" w:cs="Arial"/>
                <w:sz w:val="22"/>
                <w:szCs w:val="22"/>
                <w:lang w:val="fr-FR"/>
              </w:rPr>
              <w:t xml:space="preserve">Les données </w:t>
            </w:r>
            <w:r w:rsidRPr="00785DA5">
              <w:rPr>
                <w:rFonts w:ascii="Arial" w:hAnsi="Arial" w:cs="Arial"/>
                <w:strike/>
                <w:sz w:val="22"/>
                <w:szCs w:val="22"/>
                <w:lang w:val="fr-FR"/>
              </w:rPr>
              <w:t>et les preuves recueillies</w:t>
            </w:r>
            <w:r>
              <w:rPr>
                <w:rFonts w:ascii="Arial" w:hAnsi="Arial" w:cs="Arial"/>
                <w:sz w:val="22"/>
                <w:szCs w:val="22"/>
                <w:lang w:val="fr-FR"/>
              </w:rPr>
              <w:t xml:space="preserve"> </w:t>
            </w:r>
            <w:r>
              <w:rPr>
                <w:rFonts w:ascii="Arial" w:hAnsi="Arial" w:cs="Arial"/>
                <w:sz w:val="22"/>
                <w:szCs w:val="22"/>
                <w:u w:val="single"/>
                <w:lang w:val="fr-FR"/>
              </w:rPr>
              <w:t xml:space="preserve">éclairent l’approche </w:t>
            </w:r>
            <w:proofErr w:type="gramStart"/>
            <w:r>
              <w:rPr>
                <w:rFonts w:ascii="Arial" w:hAnsi="Arial" w:cs="Arial"/>
                <w:sz w:val="22"/>
                <w:szCs w:val="22"/>
                <w:u w:val="single"/>
                <w:lang w:val="fr-FR"/>
              </w:rPr>
              <w:t>de afin</w:t>
            </w:r>
            <w:proofErr w:type="gramEnd"/>
            <w:r>
              <w:rPr>
                <w:rFonts w:ascii="Arial" w:hAnsi="Arial" w:cs="Arial"/>
                <w:sz w:val="22"/>
                <w:szCs w:val="22"/>
                <w:u w:val="single"/>
                <w:lang w:val="fr-FR"/>
              </w:rPr>
              <w:t xml:space="preserve"> d’assurer</w:t>
            </w:r>
            <w:r>
              <w:rPr>
                <w:rFonts w:ascii="Arial" w:hAnsi="Arial" w:cs="Arial"/>
                <w:sz w:val="22"/>
                <w:szCs w:val="22"/>
                <w:lang w:val="fr-FR"/>
              </w:rPr>
              <w:t xml:space="preserve"> </w:t>
            </w:r>
            <w:r w:rsidRPr="00785DA5">
              <w:rPr>
                <w:rFonts w:ascii="Arial" w:hAnsi="Arial" w:cs="Arial"/>
                <w:strike/>
                <w:sz w:val="22"/>
                <w:szCs w:val="22"/>
                <w:lang w:val="fr-FR"/>
              </w:rPr>
              <w:t>garantissent la mise en œuvre de stratégies de conservation et</w:t>
            </w:r>
            <w:r>
              <w:rPr>
                <w:rFonts w:ascii="Arial" w:hAnsi="Arial" w:cs="Arial"/>
                <w:sz w:val="22"/>
                <w:szCs w:val="22"/>
                <w:lang w:val="fr-FR"/>
              </w:rPr>
              <w:t xml:space="preserve"> de </w:t>
            </w:r>
            <w:r w:rsidRPr="00785DA5">
              <w:rPr>
                <w:rFonts w:ascii="Arial" w:hAnsi="Arial" w:cs="Arial"/>
                <w:strike/>
                <w:sz w:val="22"/>
                <w:szCs w:val="22"/>
                <w:lang w:val="fr-FR"/>
              </w:rPr>
              <w:t>gestion,</w:t>
            </w:r>
            <w:r>
              <w:rPr>
                <w:rFonts w:ascii="Arial" w:hAnsi="Arial" w:cs="Arial"/>
                <w:sz w:val="22"/>
                <w:szCs w:val="22"/>
                <w:lang w:val="fr-FR"/>
              </w:rPr>
              <w:t xml:space="preserve"> le maintien du bien-être économique des collectivités ou leur amélioration.</w:t>
            </w:r>
          </w:p>
          <w:p w14:paraId="63A3D73B" w14:textId="77777777" w:rsidR="00D25929" w:rsidRDefault="00D25929" w:rsidP="00D25929">
            <w:pPr>
              <w:rPr>
                <w:rFonts w:ascii="Arial" w:hAnsi="Arial" w:cs="Arial"/>
                <w:sz w:val="22"/>
                <w:szCs w:val="22"/>
                <w:lang w:val="fr-FR"/>
              </w:rPr>
            </w:pPr>
          </w:p>
        </w:tc>
        <w:tc>
          <w:tcPr>
            <w:tcW w:w="1560" w:type="dxa"/>
            <w:tcBorders>
              <w:top w:val="single" w:sz="4" w:space="0" w:color="auto"/>
              <w:left w:val="single" w:sz="4" w:space="0" w:color="auto"/>
              <w:bottom w:val="single" w:sz="4" w:space="0" w:color="auto"/>
              <w:right w:val="single" w:sz="4" w:space="0" w:color="auto"/>
            </w:tcBorders>
            <w:hideMark/>
          </w:tcPr>
          <w:p w14:paraId="1F84CB73" w14:textId="77777777" w:rsidR="00D25929" w:rsidRDefault="00D25929" w:rsidP="00D25929">
            <w:pPr>
              <w:rPr>
                <w:rFonts w:ascii="Arial" w:hAnsi="Arial" w:cs="Arial"/>
                <w:sz w:val="22"/>
                <w:szCs w:val="22"/>
              </w:rPr>
            </w:pPr>
            <w:r>
              <w:rPr>
                <w:rFonts w:ascii="Arial" w:hAnsi="Arial" w:cs="Arial"/>
                <w:sz w:val="22"/>
                <w:szCs w:val="22"/>
              </w:rPr>
              <w:lastRenderedPageBreak/>
              <w:t>2017-</w:t>
            </w:r>
            <w:r w:rsidRPr="00785DA5">
              <w:rPr>
                <w:rFonts w:ascii="Arial" w:hAnsi="Arial" w:cs="Arial"/>
                <w:strike/>
                <w:sz w:val="22"/>
                <w:szCs w:val="22"/>
              </w:rPr>
              <w:t>2020</w:t>
            </w:r>
            <w:r>
              <w:rPr>
                <w:rFonts w:ascii="Arial" w:hAnsi="Arial" w:cs="Arial"/>
                <w:strike/>
                <w:sz w:val="22"/>
                <w:szCs w:val="22"/>
              </w:rPr>
              <w:t xml:space="preserve"> </w:t>
            </w:r>
            <w:r w:rsidRPr="00785DA5">
              <w:rPr>
                <w:rFonts w:ascii="Arial" w:hAnsi="Arial" w:cs="Arial"/>
                <w:sz w:val="22"/>
                <w:szCs w:val="22"/>
                <w:u w:val="single"/>
              </w:rPr>
              <w:t>2023</w:t>
            </w:r>
          </w:p>
        </w:tc>
        <w:tc>
          <w:tcPr>
            <w:tcW w:w="3381" w:type="dxa"/>
            <w:tcBorders>
              <w:top w:val="single" w:sz="4" w:space="0" w:color="auto"/>
              <w:left w:val="single" w:sz="4" w:space="0" w:color="auto"/>
              <w:bottom w:val="single" w:sz="4" w:space="0" w:color="auto"/>
              <w:right w:val="single" w:sz="4" w:space="0" w:color="auto"/>
            </w:tcBorders>
            <w:hideMark/>
          </w:tcPr>
          <w:p w14:paraId="447DCC86" w14:textId="77777777" w:rsidR="00D25929" w:rsidRDefault="00D25929" w:rsidP="00D25929">
            <w:pPr>
              <w:spacing w:after="120"/>
              <w:rPr>
                <w:rFonts w:ascii="Arial" w:hAnsi="Arial" w:cs="Arial"/>
                <w:sz w:val="22"/>
                <w:szCs w:val="22"/>
                <w:lang w:val="fr-FR"/>
              </w:rPr>
            </w:pPr>
            <w:r>
              <w:rPr>
                <w:rFonts w:ascii="Arial" w:hAnsi="Arial" w:cs="Arial"/>
                <w:sz w:val="22"/>
                <w:szCs w:val="22"/>
                <w:lang w:val="fr-FR"/>
              </w:rPr>
              <w:t>Partie État de l’aire de répartition, ONG.</w:t>
            </w:r>
          </w:p>
          <w:p w14:paraId="291C110A" w14:textId="77777777" w:rsidR="00D25929" w:rsidRPr="00785DA5" w:rsidRDefault="00D25929" w:rsidP="00D25929">
            <w:pPr>
              <w:spacing w:after="120"/>
              <w:rPr>
                <w:rFonts w:ascii="Arial" w:hAnsi="Arial" w:cs="Arial"/>
                <w:strike/>
                <w:sz w:val="22"/>
                <w:szCs w:val="22"/>
                <w:lang w:val="fr-FR"/>
              </w:rPr>
            </w:pPr>
            <w:r w:rsidRPr="00785DA5">
              <w:rPr>
                <w:rFonts w:ascii="Arial" w:hAnsi="Arial" w:cs="Arial"/>
                <w:strike/>
                <w:sz w:val="22"/>
                <w:szCs w:val="22"/>
                <w:lang w:val="fr-FR"/>
              </w:rPr>
              <w:t>Les Parties pourraient inviter à soutenir la mise en œuvre:</w:t>
            </w:r>
          </w:p>
          <w:p w14:paraId="34C676BD" w14:textId="77777777" w:rsidR="00D25929" w:rsidRDefault="00D25929" w:rsidP="00D25929">
            <w:pPr>
              <w:spacing w:after="120"/>
              <w:rPr>
                <w:rFonts w:ascii="Arial" w:hAnsi="Arial" w:cs="Arial"/>
                <w:sz w:val="22"/>
                <w:szCs w:val="22"/>
                <w:lang w:val="fr-FR"/>
              </w:rPr>
            </w:pPr>
            <w:r w:rsidRPr="00785DA5">
              <w:rPr>
                <w:rFonts w:ascii="Arial" w:hAnsi="Arial" w:cs="Arial"/>
                <w:strike/>
                <w:sz w:val="22"/>
                <w:szCs w:val="22"/>
                <w:lang w:val="fr-FR"/>
              </w:rPr>
              <w:t xml:space="preserve">Les Signataires du </w:t>
            </w:r>
            <w:proofErr w:type="spellStart"/>
            <w:r w:rsidRPr="00785DA5">
              <w:rPr>
                <w:rFonts w:ascii="Arial" w:hAnsi="Arial" w:cs="Arial"/>
                <w:strike/>
                <w:sz w:val="22"/>
                <w:szCs w:val="22"/>
                <w:lang w:val="fr-FR"/>
              </w:rPr>
              <w:t>MdE</w:t>
            </w:r>
            <w:proofErr w:type="spellEnd"/>
            <w:r w:rsidRPr="00785DA5">
              <w:rPr>
                <w:rFonts w:ascii="Arial" w:hAnsi="Arial" w:cs="Arial"/>
                <w:strike/>
                <w:sz w:val="22"/>
                <w:szCs w:val="22"/>
                <w:lang w:val="fr-FR"/>
              </w:rPr>
              <w:t xml:space="preserve"> Requins, les Partenaires coopératifs du </w:t>
            </w:r>
            <w:proofErr w:type="spellStart"/>
            <w:r w:rsidRPr="00785DA5">
              <w:rPr>
                <w:rFonts w:ascii="Arial" w:hAnsi="Arial" w:cs="Arial"/>
                <w:strike/>
                <w:sz w:val="22"/>
                <w:szCs w:val="22"/>
                <w:lang w:val="fr-FR"/>
              </w:rPr>
              <w:t>MdE</w:t>
            </w:r>
            <w:proofErr w:type="spellEnd"/>
            <w:r w:rsidRPr="00785DA5">
              <w:rPr>
                <w:rFonts w:ascii="Arial" w:hAnsi="Arial" w:cs="Arial"/>
                <w:strike/>
                <w:sz w:val="22"/>
                <w:szCs w:val="22"/>
                <w:lang w:val="fr-FR"/>
              </w:rPr>
              <w:t xml:space="preserve"> Requins, les ONG,</w:t>
            </w:r>
            <w:r w:rsidRPr="00785DA5">
              <w:rPr>
                <w:rFonts w:ascii="Arial" w:hAnsi="Arial" w:cs="Arial"/>
                <w:sz w:val="22"/>
                <w:szCs w:val="22"/>
                <w:lang w:val="fr-FR"/>
              </w:rPr>
              <w:t xml:space="preserve"> les</w:t>
            </w:r>
            <w:r>
              <w:rPr>
                <w:rFonts w:ascii="Arial" w:hAnsi="Arial" w:cs="Arial"/>
                <w:sz w:val="22"/>
                <w:szCs w:val="22"/>
                <w:lang w:val="fr-FR"/>
              </w:rPr>
              <w:t xml:space="preserve"> organes de recherche.</w:t>
            </w:r>
          </w:p>
        </w:tc>
        <w:tc>
          <w:tcPr>
            <w:tcW w:w="2999" w:type="dxa"/>
            <w:gridSpan w:val="2"/>
            <w:tcBorders>
              <w:top w:val="single" w:sz="4" w:space="0" w:color="auto"/>
              <w:left w:val="single" w:sz="4" w:space="0" w:color="auto"/>
              <w:bottom w:val="single" w:sz="4" w:space="0" w:color="auto"/>
              <w:right w:val="single" w:sz="4" w:space="0" w:color="auto"/>
            </w:tcBorders>
            <w:hideMark/>
          </w:tcPr>
          <w:p w14:paraId="3CC5FCCA" w14:textId="77777777" w:rsidR="00D25929" w:rsidRDefault="00D25929" w:rsidP="00D25929">
            <w:pPr>
              <w:rPr>
                <w:rFonts w:ascii="Arial" w:hAnsi="Arial" w:cs="Arial"/>
                <w:sz w:val="22"/>
                <w:szCs w:val="22"/>
                <w:lang w:val="fr-FR"/>
              </w:rPr>
            </w:pPr>
            <w:r>
              <w:rPr>
                <w:rFonts w:ascii="Arial" w:hAnsi="Arial" w:cs="Arial"/>
                <w:sz w:val="22"/>
                <w:szCs w:val="22"/>
                <w:lang w:val="fr-FR"/>
              </w:rPr>
              <w:t>Au besoin, au cas par cas</w:t>
            </w:r>
          </w:p>
        </w:tc>
      </w:tr>
      <w:tr w:rsidR="00D25929" w14:paraId="0B37ED22" w14:textId="77777777" w:rsidTr="00D25929">
        <w:trPr>
          <w:cantSplit/>
        </w:trPr>
        <w:tc>
          <w:tcPr>
            <w:tcW w:w="354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43D9962" w14:textId="77777777" w:rsidR="00D25929" w:rsidRDefault="00D25929" w:rsidP="00D25929">
            <w:pPr>
              <w:rPr>
                <w:rFonts w:ascii="Arial" w:hAnsi="Arial" w:cs="Arial"/>
                <w:b/>
                <w:sz w:val="22"/>
                <w:szCs w:val="22"/>
              </w:rPr>
            </w:pPr>
            <w:proofErr w:type="spellStart"/>
            <w:r>
              <w:rPr>
                <w:rFonts w:ascii="Arial" w:hAnsi="Arial" w:cs="Arial"/>
                <w:b/>
                <w:sz w:val="22"/>
                <w:szCs w:val="22"/>
              </w:rPr>
              <w:t>Activité</w:t>
            </w:r>
            <w:proofErr w:type="spellEnd"/>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A321AFF" w14:textId="77777777" w:rsidR="00D25929" w:rsidRDefault="00D25929" w:rsidP="00D25929">
            <w:pPr>
              <w:rPr>
                <w:rFonts w:ascii="Arial" w:hAnsi="Arial" w:cs="Arial"/>
                <w:b/>
                <w:sz w:val="22"/>
                <w:szCs w:val="22"/>
              </w:rPr>
            </w:pPr>
            <w:proofErr w:type="spellStart"/>
            <w:r>
              <w:rPr>
                <w:rFonts w:ascii="Arial" w:hAnsi="Arial" w:cs="Arial"/>
                <w:b/>
                <w:sz w:val="22"/>
                <w:szCs w:val="22"/>
              </w:rPr>
              <w:t>Résultats</w:t>
            </w:r>
            <w:proofErr w:type="spellEnd"/>
            <w:r>
              <w:rPr>
                <w:rFonts w:ascii="Arial" w:hAnsi="Arial" w:cs="Arial"/>
                <w:b/>
                <w:sz w:val="22"/>
                <w:szCs w:val="22"/>
              </w:rPr>
              <w:t xml:space="preserve">/Conclusions </w:t>
            </w:r>
          </w:p>
        </w:tc>
        <w:tc>
          <w:tcPr>
            <w:tcW w:w="156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F426CAC" w14:textId="77777777" w:rsidR="00D25929" w:rsidRDefault="00D25929" w:rsidP="00D25929">
            <w:pPr>
              <w:rPr>
                <w:rFonts w:ascii="Arial" w:hAnsi="Arial" w:cs="Arial"/>
                <w:b/>
                <w:sz w:val="22"/>
                <w:szCs w:val="22"/>
              </w:rPr>
            </w:pPr>
            <w:proofErr w:type="spellStart"/>
            <w:r>
              <w:rPr>
                <w:rFonts w:ascii="Arial" w:hAnsi="Arial" w:cs="Arial"/>
                <w:b/>
                <w:sz w:val="22"/>
                <w:szCs w:val="22"/>
              </w:rPr>
              <w:t>Période</w:t>
            </w:r>
            <w:proofErr w:type="spellEnd"/>
          </w:p>
        </w:tc>
        <w:tc>
          <w:tcPr>
            <w:tcW w:w="3403"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24FD9A0" w14:textId="77777777" w:rsidR="00D25929" w:rsidRDefault="00D25929" w:rsidP="00D25929">
            <w:pPr>
              <w:rPr>
                <w:rFonts w:ascii="Arial" w:hAnsi="Arial" w:cs="Arial"/>
                <w:b/>
                <w:sz w:val="22"/>
                <w:szCs w:val="22"/>
              </w:rPr>
            </w:pPr>
            <w:proofErr w:type="spellStart"/>
            <w:r>
              <w:rPr>
                <w:rFonts w:ascii="Arial" w:hAnsi="Arial" w:cs="Arial"/>
                <w:b/>
                <w:sz w:val="22"/>
                <w:szCs w:val="22"/>
              </w:rPr>
              <w:t>Responsabilité</w:t>
            </w:r>
            <w:proofErr w:type="spellEnd"/>
          </w:p>
        </w:tc>
        <w:tc>
          <w:tcPr>
            <w:tcW w:w="297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C5CB27A" w14:textId="77777777" w:rsidR="00D25929" w:rsidRDefault="00D25929" w:rsidP="00D25929">
            <w:pPr>
              <w:rPr>
                <w:rFonts w:ascii="Arial" w:hAnsi="Arial" w:cs="Arial"/>
                <w:b/>
                <w:sz w:val="22"/>
                <w:szCs w:val="22"/>
              </w:rPr>
            </w:pPr>
            <w:proofErr w:type="spellStart"/>
            <w:r>
              <w:rPr>
                <w:rFonts w:ascii="Arial" w:hAnsi="Arial" w:cs="Arial"/>
                <w:b/>
                <w:sz w:val="22"/>
                <w:szCs w:val="22"/>
              </w:rPr>
              <w:t>Financement</w:t>
            </w:r>
            <w:proofErr w:type="spellEnd"/>
          </w:p>
        </w:tc>
      </w:tr>
      <w:tr w:rsidR="00D25929" w:rsidRPr="00D25929" w14:paraId="526016BD" w14:textId="77777777" w:rsidTr="00D25929">
        <w:trPr>
          <w:cantSplit/>
        </w:trPr>
        <w:tc>
          <w:tcPr>
            <w:tcW w:w="3543" w:type="dxa"/>
            <w:tcBorders>
              <w:top w:val="single" w:sz="4" w:space="0" w:color="auto"/>
              <w:left w:val="single" w:sz="4" w:space="0" w:color="auto"/>
              <w:bottom w:val="single" w:sz="4" w:space="0" w:color="auto"/>
              <w:right w:val="single" w:sz="4" w:space="0" w:color="auto"/>
            </w:tcBorders>
            <w:hideMark/>
          </w:tcPr>
          <w:p w14:paraId="7B90D9BC" w14:textId="77777777" w:rsidR="00D25929" w:rsidRDefault="00D25929" w:rsidP="00D25929">
            <w:pPr>
              <w:rPr>
                <w:rFonts w:ascii="Arial" w:hAnsi="Arial" w:cs="Arial"/>
                <w:sz w:val="22"/>
                <w:szCs w:val="22"/>
                <w:lang w:val="fr-FR"/>
              </w:rPr>
            </w:pPr>
            <w:r w:rsidRPr="00785DA5">
              <w:rPr>
                <w:rFonts w:ascii="Arial" w:hAnsi="Arial" w:cs="Arial"/>
                <w:strike/>
                <w:sz w:val="22"/>
                <w:szCs w:val="22"/>
                <w:lang w:val="fr-FR"/>
              </w:rPr>
              <w:t>4</w:t>
            </w:r>
            <w:r w:rsidRPr="00785DA5">
              <w:rPr>
                <w:rFonts w:ascii="Arial" w:hAnsi="Arial" w:cs="Arial"/>
                <w:sz w:val="22"/>
                <w:szCs w:val="22"/>
                <w:u w:val="single"/>
                <w:lang w:val="fr-FR"/>
              </w:rPr>
              <w:t>3</w:t>
            </w:r>
            <w:r>
              <w:rPr>
                <w:rFonts w:ascii="Arial" w:hAnsi="Arial" w:cs="Arial"/>
                <w:sz w:val="22"/>
                <w:szCs w:val="22"/>
                <w:lang w:val="fr-FR"/>
              </w:rPr>
              <w:t xml:space="preserve">.2 </w:t>
            </w:r>
            <w:r w:rsidRPr="00785DA5">
              <w:rPr>
                <w:rFonts w:ascii="Arial" w:hAnsi="Arial" w:cs="Arial"/>
                <w:sz w:val="22"/>
                <w:szCs w:val="22"/>
                <w:u w:val="single"/>
                <w:lang w:val="fr-FR"/>
              </w:rPr>
              <w:t>Surveiller et évaluer</w:t>
            </w:r>
            <w:r>
              <w:rPr>
                <w:rFonts w:ascii="Arial" w:hAnsi="Arial" w:cs="Arial"/>
                <w:sz w:val="22"/>
                <w:szCs w:val="22"/>
                <w:lang w:val="fr-FR"/>
              </w:rPr>
              <w:t xml:space="preserve"> </w:t>
            </w:r>
            <w:r w:rsidRPr="00785DA5">
              <w:rPr>
                <w:rFonts w:ascii="Arial" w:hAnsi="Arial" w:cs="Arial"/>
                <w:strike/>
                <w:sz w:val="22"/>
                <w:szCs w:val="22"/>
                <w:lang w:val="fr-FR"/>
              </w:rPr>
              <w:t>Élaborer un plan de surveillance</w:t>
            </w:r>
            <w:r>
              <w:rPr>
                <w:rFonts w:ascii="Arial" w:hAnsi="Arial" w:cs="Arial"/>
                <w:sz w:val="22"/>
                <w:szCs w:val="22"/>
                <w:lang w:val="fr-FR"/>
              </w:rPr>
              <w:t xml:space="preserve"> </w:t>
            </w:r>
            <w:r w:rsidRPr="00785DA5">
              <w:rPr>
                <w:rFonts w:ascii="Arial" w:hAnsi="Arial" w:cs="Arial"/>
                <w:sz w:val="22"/>
                <w:szCs w:val="22"/>
                <w:u w:val="single"/>
                <w:lang w:val="fr-FR"/>
              </w:rPr>
              <w:t>l’impact</w:t>
            </w:r>
            <w:r>
              <w:rPr>
                <w:rFonts w:ascii="Arial" w:hAnsi="Arial" w:cs="Arial"/>
                <w:sz w:val="22"/>
                <w:szCs w:val="22"/>
                <w:lang w:val="fr-FR"/>
              </w:rPr>
              <w:t xml:space="preserve"> écologique </w:t>
            </w:r>
            <w:r w:rsidRPr="00785DA5">
              <w:rPr>
                <w:rFonts w:ascii="Arial" w:hAnsi="Arial" w:cs="Arial"/>
                <w:sz w:val="22"/>
                <w:szCs w:val="22"/>
                <w:u w:val="single"/>
                <w:lang w:val="fr-FR"/>
              </w:rPr>
              <w:t>des mesures de protection</w:t>
            </w:r>
            <w:r>
              <w:rPr>
                <w:rFonts w:ascii="Arial" w:hAnsi="Arial" w:cs="Arial"/>
                <w:sz w:val="22"/>
                <w:szCs w:val="22"/>
                <w:lang w:val="fr-FR"/>
              </w:rPr>
              <w:t xml:space="preserve"> des </w:t>
            </w:r>
            <w:proofErr w:type="spellStart"/>
            <w:r>
              <w:rPr>
                <w:rFonts w:ascii="Arial" w:hAnsi="Arial" w:cs="Arial"/>
                <w:sz w:val="22"/>
                <w:szCs w:val="22"/>
                <w:lang w:val="fr-FR"/>
              </w:rPr>
              <w:t>mobulidés</w:t>
            </w:r>
            <w:proofErr w:type="spellEnd"/>
            <w:r>
              <w:rPr>
                <w:rFonts w:ascii="Arial" w:hAnsi="Arial" w:cs="Arial"/>
                <w:sz w:val="22"/>
                <w:szCs w:val="22"/>
                <w:lang w:val="fr-FR"/>
              </w:rPr>
              <w:t xml:space="preserve"> </w:t>
            </w:r>
            <w:r w:rsidRPr="00785DA5">
              <w:rPr>
                <w:rFonts w:ascii="Arial" w:hAnsi="Arial" w:cs="Arial"/>
                <w:strike/>
                <w:sz w:val="22"/>
                <w:szCs w:val="22"/>
                <w:lang w:val="fr-FR"/>
              </w:rPr>
              <w:t xml:space="preserve">afin de </w:t>
            </w:r>
            <w:r w:rsidRPr="00785DA5">
              <w:rPr>
                <w:rFonts w:ascii="Arial" w:hAnsi="Arial" w:cs="Arial"/>
                <w:sz w:val="22"/>
                <w:szCs w:val="22"/>
                <w:lang w:val="fr-FR"/>
              </w:rPr>
              <w:t>déterminer l'efficacité</w:t>
            </w:r>
            <w:r>
              <w:rPr>
                <w:rFonts w:ascii="Arial" w:hAnsi="Arial" w:cs="Arial"/>
                <w:sz w:val="22"/>
                <w:szCs w:val="22"/>
                <w:lang w:val="fr-FR"/>
              </w:rPr>
              <w:t xml:space="preserve"> </w:t>
            </w:r>
            <w:r w:rsidRPr="00785DA5">
              <w:rPr>
                <w:rFonts w:ascii="Arial" w:hAnsi="Arial" w:cs="Arial"/>
                <w:strike/>
                <w:sz w:val="22"/>
                <w:szCs w:val="22"/>
                <w:lang w:val="fr-FR"/>
              </w:rPr>
              <w:t>des mesures de conservation et de gestion.</w:t>
            </w:r>
            <w:r>
              <w:rPr>
                <w:rFonts w:ascii="Arial" w:hAnsi="Arial" w:cs="Arial"/>
                <w:strike/>
                <w:sz w:val="22"/>
                <w:szCs w:val="22"/>
                <w:lang w:val="fr-FR"/>
              </w:rPr>
              <w:t xml:space="preserve"> </w:t>
            </w:r>
            <w:r w:rsidRPr="00785DA5">
              <w:rPr>
                <w:rFonts w:ascii="Arial" w:hAnsi="Arial" w:cs="Arial"/>
                <w:sz w:val="22"/>
                <w:szCs w:val="22"/>
                <w:u w:val="single"/>
                <w:lang w:val="fr-FR"/>
              </w:rPr>
              <w:t>et réévaluer l'approche en fonction de son efficacité</w:t>
            </w:r>
          </w:p>
        </w:tc>
        <w:tc>
          <w:tcPr>
            <w:tcW w:w="2692" w:type="dxa"/>
            <w:tcBorders>
              <w:top w:val="single" w:sz="4" w:space="0" w:color="auto"/>
              <w:left w:val="single" w:sz="4" w:space="0" w:color="auto"/>
              <w:bottom w:val="single" w:sz="4" w:space="0" w:color="auto"/>
              <w:right w:val="single" w:sz="4" w:space="0" w:color="auto"/>
            </w:tcBorders>
            <w:hideMark/>
          </w:tcPr>
          <w:p w14:paraId="7EFDFDD3" w14:textId="77777777" w:rsidR="00D25929" w:rsidRDefault="00D25929" w:rsidP="00D25929">
            <w:pPr>
              <w:rPr>
                <w:rFonts w:ascii="Arial" w:hAnsi="Arial" w:cs="Arial"/>
                <w:sz w:val="22"/>
                <w:szCs w:val="22"/>
                <w:lang w:val="fr-FR"/>
              </w:rPr>
            </w:pPr>
            <w:r w:rsidRPr="00D95843">
              <w:rPr>
                <w:rFonts w:ascii="Arial" w:hAnsi="Arial" w:cs="Arial"/>
                <w:strike/>
                <w:sz w:val="22"/>
                <w:szCs w:val="22"/>
                <w:lang w:val="fr-FR"/>
              </w:rPr>
              <w:t>Les données et les preuves recueillies garantissent la mise en œuvre de stratégies de conservation et de gestion, le bien-être économique des communautés est maintenu ou amélioré</w:t>
            </w:r>
            <w:r>
              <w:rPr>
                <w:rFonts w:ascii="Arial" w:hAnsi="Arial" w:cs="Arial"/>
                <w:sz w:val="22"/>
                <w:szCs w:val="22"/>
                <w:lang w:val="fr-FR"/>
              </w:rPr>
              <w:t>.</w:t>
            </w:r>
          </w:p>
          <w:p w14:paraId="70FF83A8" w14:textId="77777777" w:rsidR="00D25929" w:rsidRDefault="00D25929" w:rsidP="00D25929">
            <w:pPr>
              <w:rPr>
                <w:rFonts w:ascii="Arial" w:hAnsi="Arial" w:cs="Arial"/>
                <w:sz w:val="22"/>
                <w:szCs w:val="22"/>
                <w:lang w:val="fr-FR"/>
              </w:rPr>
            </w:pPr>
            <w:r w:rsidRPr="00D95843">
              <w:rPr>
                <w:rFonts w:ascii="Arial" w:hAnsi="Arial" w:cs="Arial"/>
                <w:sz w:val="22"/>
                <w:szCs w:val="22"/>
                <w:u w:val="single"/>
                <w:lang w:val="fr-FR"/>
              </w:rPr>
              <w:t>La direction est informée de l'efficacité des mesures de protection et adapte</w:t>
            </w:r>
            <w:r w:rsidRPr="00D95843">
              <w:rPr>
                <w:rFonts w:ascii="Arial" w:hAnsi="Arial" w:cs="Arial"/>
                <w:sz w:val="22"/>
                <w:szCs w:val="22"/>
                <w:lang w:val="fr-FR"/>
              </w:rPr>
              <w:t xml:space="preserve"> son orientation au besoin.</w:t>
            </w:r>
          </w:p>
        </w:tc>
        <w:tc>
          <w:tcPr>
            <w:tcW w:w="1560" w:type="dxa"/>
            <w:tcBorders>
              <w:top w:val="single" w:sz="4" w:space="0" w:color="auto"/>
              <w:left w:val="single" w:sz="4" w:space="0" w:color="auto"/>
              <w:bottom w:val="single" w:sz="4" w:space="0" w:color="auto"/>
              <w:right w:val="single" w:sz="4" w:space="0" w:color="auto"/>
            </w:tcBorders>
            <w:hideMark/>
          </w:tcPr>
          <w:p w14:paraId="156AB58D" w14:textId="77777777" w:rsidR="00D25929" w:rsidRDefault="00D25929" w:rsidP="00D25929">
            <w:pPr>
              <w:rPr>
                <w:rFonts w:ascii="Arial" w:hAnsi="Arial" w:cs="Arial"/>
                <w:strike/>
                <w:sz w:val="22"/>
                <w:szCs w:val="22"/>
              </w:rPr>
            </w:pPr>
            <w:r>
              <w:rPr>
                <w:rFonts w:ascii="Arial" w:hAnsi="Arial" w:cs="Arial"/>
                <w:sz w:val="22"/>
                <w:szCs w:val="22"/>
              </w:rPr>
              <w:t>2017</w:t>
            </w:r>
            <w:r w:rsidRPr="00D95843">
              <w:rPr>
                <w:rFonts w:ascii="Arial" w:hAnsi="Arial" w:cs="Arial"/>
                <w:strike/>
                <w:sz w:val="22"/>
                <w:szCs w:val="22"/>
              </w:rPr>
              <w:t>-2020</w:t>
            </w:r>
          </w:p>
          <w:p w14:paraId="39C39CE4" w14:textId="77777777" w:rsidR="00D25929" w:rsidRPr="00D95843" w:rsidRDefault="00D25929" w:rsidP="00D25929">
            <w:pPr>
              <w:rPr>
                <w:rFonts w:ascii="Arial" w:hAnsi="Arial" w:cs="Arial"/>
                <w:sz w:val="22"/>
                <w:szCs w:val="22"/>
                <w:u w:val="single"/>
              </w:rPr>
            </w:pPr>
            <w:r w:rsidRPr="00D95843">
              <w:rPr>
                <w:rFonts w:ascii="Arial" w:hAnsi="Arial" w:cs="Arial"/>
                <w:sz w:val="22"/>
                <w:szCs w:val="22"/>
                <w:u w:val="single"/>
              </w:rPr>
              <w:t>2023</w:t>
            </w:r>
          </w:p>
        </w:tc>
        <w:tc>
          <w:tcPr>
            <w:tcW w:w="3381" w:type="dxa"/>
            <w:tcBorders>
              <w:top w:val="single" w:sz="4" w:space="0" w:color="auto"/>
              <w:left w:val="single" w:sz="4" w:space="0" w:color="auto"/>
              <w:bottom w:val="single" w:sz="4" w:space="0" w:color="auto"/>
              <w:right w:val="single" w:sz="4" w:space="0" w:color="auto"/>
            </w:tcBorders>
            <w:hideMark/>
          </w:tcPr>
          <w:p w14:paraId="2066B949" w14:textId="77777777" w:rsidR="00D25929" w:rsidRDefault="00D25929" w:rsidP="00D25929">
            <w:pPr>
              <w:spacing w:after="120"/>
              <w:rPr>
                <w:rFonts w:ascii="Arial" w:hAnsi="Arial" w:cs="Arial"/>
                <w:sz w:val="22"/>
                <w:szCs w:val="22"/>
                <w:lang w:val="fr-FR"/>
              </w:rPr>
            </w:pPr>
            <w:r>
              <w:rPr>
                <w:rFonts w:ascii="Arial" w:hAnsi="Arial" w:cs="Arial"/>
                <w:sz w:val="22"/>
                <w:szCs w:val="22"/>
                <w:lang w:val="fr-FR"/>
              </w:rPr>
              <w:t>Partie État de l’aire de répartition, ONG.</w:t>
            </w:r>
          </w:p>
          <w:p w14:paraId="1FDEF2EC" w14:textId="77777777" w:rsidR="00D25929" w:rsidRPr="00D95843" w:rsidRDefault="00D25929" w:rsidP="00D25929">
            <w:pPr>
              <w:spacing w:after="120"/>
              <w:rPr>
                <w:rFonts w:ascii="Arial" w:hAnsi="Arial" w:cs="Arial"/>
                <w:strike/>
                <w:sz w:val="22"/>
                <w:szCs w:val="22"/>
                <w:lang w:val="fr-FR"/>
              </w:rPr>
            </w:pPr>
            <w:r w:rsidRPr="00D95843">
              <w:rPr>
                <w:rFonts w:ascii="Arial" w:hAnsi="Arial" w:cs="Arial"/>
                <w:strike/>
                <w:sz w:val="22"/>
                <w:szCs w:val="22"/>
                <w:lang w:val="fr-FR"/>
              </w:rPr>
              <w:t>Les Parties pourraient inviter à soutenir la mise en œuvre:</w:t>
            </w:r>
          </w:p>
          <w:p w14:paraId="471A1390" w14:textId="77777777" w:rsidR="00D25929" w:rsidRDefault="00D25929" w:rsidP="00D25929">
            <w:pPr>
              <w:rPr>
                <w:rFonts w:ascii="Arial" w:hAnsi="Arial" w:cs="Arial"/>
                <w:sz w:val="22"/>
                <w:szCs w:val="22"/>
                <w:lang w:val="fr-FR"/>
              </w:rPr>
            </w:pPr>
            <w:r w:rsidRPr="00D95843">
              <w:rPr>
                <w:rFonts w:ascii="Arial" w:hAnsi="Arial" w:cs="Arial"/>
                <w:strike/>
                <w:sz w:val="22"/>
                <w:szCs w:val="22"/>
                <w:lang w:val="fr-FR"/>
              </w:rPr>
              <w:t xml:space="preserve">Les Signataires du </w:t>
            </w:r>
            <w:proofErr w:type="spellStart"/>
            <w:r w:rsidRPr="00D95843">
              <w:rPr>
                <w:rFonts w:ascii="Arial" w:hAnsi="Arial" w:cs="Arial"/>
                <w:strike/>
                <w:sz w:val="22"/>
                <w:szCs w:val="22"/>
                <w:lang w:val="fr-FR"/>
              </w:rPr>
              <w:t>MdE</w:t>
            </w:r>
            <w:proofErr w:type="spellEnd"/>
            <w:r w:rsidRPr="00D95843">
              <w:rPr>
                <w:rFonts w:ascii="Arial" w:hAnsi="Arial" w:cs="Arial"/>
                <w:strike/>
                <w:sz w:val="22"/>
                <w:szCs w:val="22"/>
                <w:lang w:val="fr-FR"/>
              </w:rPr>
              <w:t xml:space="preserve"> Requins, les Partenaires coopératifs du </w:t>
            </w:r>
            <w:proofErr w:type="spellStart"/>
            <w:r w:rsidRPr="00D95843">
              <w:rPr>
                <w:rFonts w:ascii="Arial" w:hAnsi="Arial" w:cs="Arial"/>
                <w:strike/>
                <w:sz w:val="22"/>
                <w:szCs w:val="22"/>
                <w:lang w:val="fr-FR"/>
              </w:rPr>
              <w:t>MdE</w:t>
            </w:r>
            <w:proofErr w:type="spellEnd"/>
            <w:r w:rsidRPr="00D95843">
              <w:rPr>
                <w:rFonts w:ascii="Arial" w:hAnsi="Arial" w:cs="Arial"/>
                <w:strike/>
                <w:sz w:val="22"/>
                <w:szCs w:val="22"/>
                <w:lang w:val="fr-FR"/>
              </w:rPr>
              <w:t xml:space="preserve"> Requins, les ONG,</w:t>
            </w:r>
            <w:r>
              <w:rPr>
                <w:rFonts w:ascii="Arial" w:hAnsi="Arial" w:cs="Arial"/>
                <w:sz w:val="22"/>
                <w:szCs w:val="22"/>
                <w:lang w:val="fr-FR"/>
              </w:rPr>
              <w:t xml:space="preserve"> les organes de recherche.</w:t>
            </w:r>
          </w:p>
        </w:tc>
        <w:tc>
          <w:tcPr>
            <w:tcW w:w="2999" w:type="dxa"/>
            <w:gridSpan w:val="2"/>
            <w:tcBorders>
              <w:top w:val="single" w:sz="4" w:space="0" w:color="auto"/>
              <w:left w:val="single" w:sz="4" w:space="0" w:color="auto"/>
              <w:bottom w:val="single" w:sz="4" w:space="0" w:color="auto"/>
              <w:right w:val="single" w:sz="4" w:space="0" w:color="auto"/>
            </w:tcBorders>
            <w:hideMark/>
          </w:tcPr>
          <w:p w14:paraId="4E6D4E42" w14:textId="77777777" w:rsidR="00D25929" w:rsidRDefault="00D25929" w:rsidP="00D25929">
            <w:pPr>
              <w:rPr>
                <w:rFonts w:ascii="Arial" w:hAnsi="Arial" w:cs="Arial"/>
                <w:sz w:val="22"/>
                <w:szCs w:val="22"/>
                <w:lang w:val="fr-FR"/>
              </w:rPr>
            </w:pPr>
            <w:r>
              <w:rPr>
                <w:rFonts w:ascii="Arial" w:hAnsi="Arial" w:cs="Arial"/>
                <w:sz w:val="22"/>
                <w:szCs w:val="22"/>
                <w:lang w:val="fr-FR"/>
              </w:rPr>
              <w:t>Au besoin, au cas par cas</w:t>
            </w:r>
          </w:p>
        </w:tc>
      </w:tr>
      <w:tr w:rsidR="00D25929" w:rsidRPr="00D25929" w14:paraId="29034045" w14:textId="77777777" w:rsidTr="00D25929">
        <w:trPr>
          <w:cantSplit/>
        </w:trPr>
        <w:tc>
          <w:tcPr>
            <w:tcW w:w="3543" w:type="dxa"/>
            <w:tcBorders>
              <w:top w:val="single" w:sz="4" w:space="0" w:color="auto"/>
              <w:left w:val="single" w:sz="4" w:space="0" w:color="auto"/>
              <w:bottom w:val="single" w:sz="4" w:space="0" w:color="auto"/>
              <w:right w:val="single" w:sz="4" w:space="0" w:color="auto"/>
            </w:tcBorders>
            <w:hideMark/>
          </w:tcPr>
          <w:p w14:paraId="4B55258E" w14:textId="77777777" w:rsidR="00D25929" w:rsidRDefault="00D25929" w:rsidP="00D25929">
            <w:pPr>
              <w:spacing w:before="40" w:after="120" w:line="276" w:lineRule="auto"/>
              <w:rPr>
                <w:rFonts w:ascii="Arial" w:hAnsi="Arial" w:cs="Arial"/>
                <w:sz w:val="22"/>
                <w:szCs w:val="22"/>
                <w:lang w:val="fr-FR"/>
              </w:rPr>
            </w:pPr>
            <w:r w:rsidRPr="00D95843">
              <w:rPr>
                <w:rFonts w:ascii="Arial" w:hAnsi="Arial" w:cs="Arial"/>
                <w:strike/>
                <w:sz w:val="22"/>
                <w:szCs w:val="22"/>
                <w:lang w:val="fr-FR"/>
              </w:rPr>
              <w:t>4.</w:t>
            </w:r>
            <w:r>
              <w:rPr>
                <w:rFonts w:ascii="Arial" w:hAnsi="Arial" w:cs="Arial"/>
                <w:sz w:val="22"/>
                <w:szCs w:val="22"/>
                <w:u w:val="single"/>
                <w:lang w:val="fr-FR"/>
              </w:rPr>
              <w:t>3</w:t>
            </w:r>
            <w:r>
              <w:rPr>
                <w:rFonts w:ascii="Arial" w:hAnsi="Arial" w:cs="Arial"/>
                <w:sz w:val="22"/>
                <w:szCs w:val="22"/>
                <w:lang w:val="fr-FR"/>
              </w:rPr>
              <w:t xml:space="preserve">3 </w:t>
            </w:r>
            <w:r>
              <w:rPr>
                <w:rFonts w:ascii="Arial" w:eastAsia="MS Mincho" w:hAnsi="Arial" w:cs="Arial"/>
                <w:color w:val="000000" w:themeColor="text1"/>
                <w:sz w:val="22"/>
                <w:szCs w:val="22"/>
                <w:lang w:val="fr-FR" w:eastAsia="ja-JP"/>
              </w:rPr>
              <w:t>Rassembler et partager les résultats et les meilleures pratiques lors d'ateliers nationaux et régionaux.</w:t>
            </w:r>
          </w:p>
        </w:tc>
        <w:tc>
          <w:tcPr>
            <w:tcW w:w="2692" w:type="dxa"/>
            <w:tcBorders>
              <w:top w:val="single" w:sz="4" w:space="0" w:color="auto"/>
              <w:left w:val="single" w:sz="4" w:space="0" w:color="auto"/>
              <w:bottom w:val="single" w:sz="4" w:space="0" w:color="auto"/>
              <w:right w:val="single" w:sz="4" w:space="0" w:color="auto"/>
            </w:tcBorders>
            <w:hideMark/>
          </w:tcPr>
          <w:p w14:paraId="1C8E8AB6" w14:textId="77777777" w:rsidR="00D25929" w:rsidRDefault="00D25929" w:rsidP="00D25929">
            <w:pPr>
              <w:rPr>
                <w:rFonts w:ascii="Arial" w:hAnsi="Arial" w:cs="Arial"/>
                <w:sz w:val="22"/>
                <w:szCs w:val="22"/>
                <w:lang w:val="fr-FR"/>
              </w:rPr>
            </w:pPr>
            <w:r>
              <w:rPr>
                <w:rFonts w:ascii="Arial" w:hAnsi="Arial" w:cs="Arial"/>
                <w:sz w:val="22"/>
                <w:szCs w:val="22"/>
                <w:lang w:val="fr-FR"/>
              </w:rPr>
              <w:t>Les leçons apprises et les meilleures pratiques peuvent être partagées entre les Etats de l'aire de répartition et les stratégies peuvent être adaptées si nécessaire.</w:t>
            </w:r>
          </w:p>
        </w:tc>
        <w:tc>
          <w:tcPr>
            <w:tcW w:w="1560" w:type="dxa"/>
            <w:tcBorders>
              <w:top w:val="single" w:sz="4" w:space="0" w:color="auto"/>
              <w:left w:val="single" w:sz="4" w:space="0" w:color="auto"/>
              <w:bottom w:val="single" w:sz="4" w:space="0" w:color="auto"/>
              <w:right w:val="single" w:sz="4" w:space="0" w:color="auto"/>
            </w:tcBorders>
            <w:hideMark/>
          </w:tcPr>
          <w:p w14:paraId="236C1E98" w14:textId="77777777" w:rsidR="00D25929" w:rsidRDefault="00D25929" w:rsidP="00D25929">
            <w:pPr>
              <w:rPr>
                <w:rFonts w:ascii="Arial" w:hAnsi="Arial" w:cs="Arial"/>
                <w:strike/>
                <w:sz w:val="22"/>
                <w:szCs w:val="22"/>
              </w:rPr>
            </w:pPr>
            <w:r>
              <w:rPr>
                <w:rFonts w:ascii="Arial" w:hAnsi="Arial" w:cs="Arial"/>
                <w:sz w:val="22"/>
                <w:szCs w:val="22"/>
              </w:rPr>
              <w:t>2017</w:t>
            </w:r>
            <w:r w:rsidRPr="00D95843">
              <w:rPr>
                <w:rFonts w:ascii="Arial" w:hAnsi="Arial" w:cs="Arial"/>
                <w:strike/>
                <w:sz w:val="22"/>
                <w:szCs w:val="22"/>
              </w:rPr>
              <w:t>-2020</w:t>
            </w:r>
          </w:p>
          <w:p w14:paraId="05DE62B9" w14:textId="77777777" w:rsidR="00D25929" w:rsidRPr="00D95843" w:rsidRDefault="00D25929" w:rsidP="00D25929">
            <w:pPr>
              <w:rPr>
                <w:rFonts w:ascii="Arial" w:hAnsi="Arial" w:cs="Arial"/>
                <w:sz w:val="22"/>
                <w:szCs w:val="22"/>
                <w:u w:val="single"/>
              </w:rPr>
            </w:pPr>
            <w:r w:rsidRPr="00D95843">
              <w:rPr>
                <w:rFonts w:ascii="Arial" w:hAnsi="Arial" w:cs="Arial"/>
                <w:sz w:val="22"/>
                <w:szCs w:val="22"/>
                <w:u w:val="single"/>
              </w:rPr>
              <w:t>2023</w:t>
            </w:r>
          </w:p>
        </w:tc>
        <w:tc>
          <w:tcPr>
            <w:tcW w:w="3381" w:type="dxa"/>
            <w:tcBorders>
              <w:top w:val="single" w:sz="4" w:space="0" w:color="auto"/>
              <w:left w:val="single" w:sz="4" w:space="0" w:color="auto"/>
              <w:bottom w:val="single" w:sz="4" w:space="0" w:color="auto"/>
              <w:right w:val="single" w:sz="4" w:space="0" w:color="auto"/>
            </w:tcBorders>
            <w:hideMark/>
          </w:tcPr>
          <w:p w14:paraId="3F7DFAD8" w14:textId="77777777" w:rsidR="00D25929" w:rsidRDefault="00D25929" w:rsidP="00D25929">
            <w:pPr>
              <w:spacing w:after="40"/>
              <w:rPr>
                <w:rFonts w:ascii="Arial" w:hAnsi="Arial" w:cs="Arial"/>
                <w:sz w:val="22"/>
                <w:szCs w:val="22"/>
                <w:lang w:val="fr-FR"/>
              </w:rPr>
            </w:pPr>
            <w:r>
              <w:rPr>
                <w:rFonts w:ascii="Arial" w:hAnsi="Arial" w:cs="Arial"/>
                <w:sz w:val="22"/>
                <w:szCs w:val="22"/>
                <w:lang w:val="fr-FR"/>
              </w:rPr>
              <w:t xml:space="preserve">Les Parties État de l’aire de </w:t>
            </w:r>
            <w:proofErr w:type="spellStart"/>
            <w:r>
              <w:rPr>
                <w:rFonts w:ascii="Arial" w:hAnsi="Arial" w:cs="Arial"/>
                <w:sz w:val="22"/>
                <w:szCs w:val="22"/>
                <w:lang w:val="fr-FR"/>
              </w:rPr>
              <w:t>repartition</w:t>
            </w:r>
            <w:proofErr w:type="spellEnd"/>
            <w:r>
              <w:rPr>
                <w:rFonts w:ascii="Arial" w:hAnsi="Arial" w:cs="Arial"/>
                <w:sz w:val="22"/>
                <w:szCs w:val="22"/>
                <w:lang w:val="fr-FR"/>
              </w:rPr>
              <w:t xml:space="preserve"> avec l’aide du secrétariat.</w:t>
            </w:r>
          </w:p>
          <w:p w14:paraId="5F0D0DAE" w14:textId="77777777" w:rsidR="00D25929" w:rsidRDefault="00D25929" w:rsidP="00D25929">
            <w:pPr>
              <w:spacing w:after="120"/>
              <w:rPr>
                <w:rFonts w:ascii="Arial" w:hAnsi="Arial" w:cs="Arial"/>
                <w:sz w:val="22"/>
                <w:szCs w:val="22"/>
                <w:lang w:val="fr-FR"/>
              </w:rPr>
            </w:pPr>
            <w:r>
              <w:rPr>
                <w:rFonts w:ascii="Arial" w:hAnsi="Arial" w:cs="Arial"/>
                <w:sz w:val="22"/>
                <w:szCs w:val="22"/>
                <w:lang w:val="fr-FR"/>
              </w:rPr>
              <w:t>Les Parties pourraient inviter à soutenir la mise en œuvre:</w:t>
            </w:r>
          </w:p>
          <w:p w14:paraId="12D2A48E" w14:textId="77777777" w:rsidR="00D25929" w:rsidRDefault="00D25929" w:rsidP="00D25929">
            <w:pPr>
              <w:spacing w:after="120"/>
              <w:rPr>
                <w:rFonts w:ascii="Arial" w:hAnsi="Arial" w:cs="Arial"/>
                <w:sz w:val="22"/>
                <w:szCs w:val="22"/>
                <w:lang w:val="fr-FR"/>
              </w:rPr>
            </w:pPr>
            <w:r>
              <w:rPr>
                <w:rFonts w:ascii="Arial" w:hAnsi="Arial" w:cs="Arial"/>
                <w:sz w:val="22"/>
                <w:szCs w:val="22"/>
                <w:lang w:val="fr-FR"/>
              </w:rPr>
              <w:t xml:space="preserve">Les Signataires du </w:t>
            </w:r>
            <w:proofErr w:type="spellStart"/>
            <w:r>
              <w:rPr>
                <w:rFonts w:ascii="Arial" w:hAnsi="Arial" w:cs="Arial"/>
                <w:sz w:val="22"/>
                <w:szCs w:val="22"/>
                <w:lang w:val="fr-FR"/>
              </w:rPr>
              <w:t>MdE</w:t>
            </w:r>
            <w:proofErr w:type="spellEnd"/>
            <w:r>
              <w:rPr>
                <w:rFonts w:ascii="Arial" w:hAnsi="Arial" w:cs="Arial"/>
                <w:sz w:val="22"/>
                <w:szCs w:val="22"/>
                <w:lang w:val="fr-FR"/>
              </w:rPr>
              <w:t xml:space="preserve"> Requins, les Partenaires coopératifs du </w:t>
            </w:r>
            <w:proofErr w:type="spellStart"/>
            <w:r>
              <w:rPr>
                <w:rFonts w:ascii="Arial" w:hAnsi="Arial" w:cs="Arial"/>
                <w:sz w:val="22"/>
                <w:szCs w:val="22"/>
                <w:lang w:val="fr-FR"/>
              </w:rPr>
              <w:t>MdE</w:t>
            </w:r>
            <w:proofErr w:type="spellEnd"/>
            <w:r>
              <w:rPr>
                <w:rFonts w:ascii="Arial" w:hAnsi="Arial" w:cs="Arial"/>
                <w:sz w:val="22"/>
                <w:szCs w:val="22"/>
                <w:lang w:val="fr-FR"/>
              </w:rPr>
              <w:t xml:space="preserve"> Requins, les ONG, les organes de </w:t>
            </w:r>
            <w:proofErr w:type="gramStart"/>
            <w:r>
              <w:rPr>
                <w:rFonts w:ascii="Arial" w:hAnsi="Arial" w:cs="Arial"/>
                <w:sz w:val="22"/>
                <w:szCs w:val="22"/>
                <w:lang w:val="fr-FR"/>
              </w:rPr>
              <w:t>recherche..</w:t>
            </w:r>
            <w:proofErr w:type="gramEnd"/>
          </w:p>
        </w:tc>
        <w:tc>
          <w:tcPr>
            <w:tcW w:w="2999" w:type="dxa"/>
            <w:gridSpan w:val="2"/>
            <w:tcBorders>
              <w:top w:val="single" w:sz="4" w:space="0" w:color="auto"/>
              <w:left w:val="single" w:sz="4" w:space="0" w:color="auto"/>
              <w:bottom w:val="single" w:sz="4" w:space="0" w:color="auto"/>
              <w:right w:val="single" w:sz="4" w:space="0" w:color="auto"/>
            </w:tcBorders>
            <w:hideMark/>
          </w:tcPr>
          <w:p w14:paraId="35FF94FB" w14:textId="77777777" w:rsidR="00D25929" w:rsidRDefault="00D25929" w:rsidP="00D25929">
            <w:pPr>
              <w:rPr>
                <w:rFonts w:ascii="Arial" w:hAnsi="Arial" w:cs="Arial"/>
                <w:sz w:val="22"/>
                <w:szCs w:val="22"/>
                <w:lang w:val="fr-FR"/>
              </w:rPr>
            </w:pPr>
            <w:r>
              <w:rPr>
                <w:rFonts w:ascii="Arial" w:hAnsi="Arial" w:cs="Arial"/>
                <w:sz w:val="22"/>
                <w:szCs w:val="22"/>
                <w:lang w:val="fr-FR"/>
              </w:rPr>
              <w:t>Au besoin, au cas par cas.</w:t>
            </w:r>
          </w:p>
        </w:tc>
      </w:tr>
    </w:tbl>
    <w:p w14:paraId="7CC55DCC" w14:textId="77777777" w:rsidR="00C256AE" w:rsidRDefault="00C256AE" w:rsidP="00C256AE">
      <w:pPr>
        <w:autoSpaceDN/>
        <w:rPr>
          <w:rFonts w:cs="Arial"/>
          <w:lang w:val="fr-FR"/>
        </w:rPr>
        <w:sectPr w:rsidR="00C256AE">
          <w:endnotePr>
            <w:numFmt w:val="decimal"/>
          </w:endnotePr>
          <w:pgSz w:w="16837" w:h="11905" w:orient="landscape"/>
          <w:pgMar w:top="1411" w:right="1528" w:bottom="1411" w:left="1152" w:header="432" w:footer="432" w:gutter="0"/>
          <w:cols w:space="720"/>
        </w:sectPr>
      </w:pPr>
    </w:p>
    <w:p w14:paraId="3AAC46EF" w14:textId="77777777" w:rsidR="00C256AE" w:rsidRDefault="00C256AE" w:rsidP="00C256AE">
      <w:pPr>
        <w:rPr>
          <w:rFonts w:cs="Arial"/>
          <w:sz w:val="20"/>
          <w:szCs w:val="24"/>
          <w:lang w:val="fr-FR"/>
        </w:rPr>
      </w:pPr>
    </w:p>
    <w:p w14:paraId="7E2A00FC" w14:textId="77777777" w:rsidR="00C256AE" w:rsidRPr="00D95843" w:rsidRDefault="00C256AE" w:rsidP="00D95843">
      <w:pPr>
        <w:jc w:val="both"/>
        <w:rPr>
          <w:rFonts w:cs="Arial"/>
          <w:b/>
          <w:i/>
          <w:strike/>
          <w:lang w:val="fr-FR"/>
        </w:rPr>
      </w:pPr>
      <w:r>
        <w:rPr>
          <w:rFonts w:cs="Arial"/>
          <w:b/>
          <w:lang w:val="fr-FR"/>
        </w:rPr>
        <w:t xml:space="preserve">Annexe 2. </w:t>
      </w:r>
      <w:r>
        <w:rPr>
          <w:rFonts w:cs="Arial"/>
          <w:lang w:val="fr-FR"/>
        </w:rPr>
        <w:t xml:space="preserve">Figure de </w:t>
      </w:r>
      <w:r w:rsidRPr="00D95843">
        <w:rPr>
          <w:rFonts w:cs="Arial"/>
          <w:strike/>
          <w:lang w:val="fr-FR"/>
        </w:rPr>
        <w:t>Lawson</w:t>
      </w:r>
      <w:r>
        <w:rPr>
          <w:rFonts w:cs="Arial"/>
          <w:lang w:val="fr-FR"/>
        </w:rPr>
        <w:t xml:space="preserve"> </w:t>
      </w:r>
      <w:r w:rsidR="00D95843" w:rsidRPr="00D95843">
        <w:rPr>
          <w:rFonts w:cs="Arial"/>
          <w:u w:val="single"/>
          <w:lang w:val="fr-FR"/>
        </w:rPr>
        <w:t>Ender</w:t>
      </w:r>
      <w:r w:rsidR="00D95843">
        <w:rPr>
          <w:rFonts w:cs="Arial"/>
          <w:lang w:val="fr-FR"/>
        </w:rPr>
        <w:t xml:space="preserve"> </w:t>
      </w:r>
      <w:r>
        <w:rPr>
          <w:rFonts w:cs="Arial"/>
          <w:i/>
          <w:lang w:val="fr-FR"/>
        </w:rPr>
        <w:t>et al.</w:t>
      </w:r>
      <w:r>
        <w:rPr>
          <w:rFonts w:cs="Arial"/>
          <w:lang w:val="fr-FR"/>
        </w:rPr>
        <w:t xml:space="preserve"> (</w:t>
      </w:r>
      <w:r w:rsidRPr="00D95843">
        <w:rPr>
          <w:rFonts w:cs="Arial"/>
          <w:strike/>
          <w:lang w:val="fr-FR"/>
        </w:rPr>
        <w:t>2017</w:t>
      </w:r>
      <w:r w:rsidR="00D95843">
        <w:rPr>
          <w:rFonts w:cs="Arial"/>
          <w:lang w:val="fr-FR"/>
        </w:rPr>
        <w:t xml:space="preserve"> </w:t>
      </w:r>
      <w:r w:rsidR="00D95843" w:rsidRPr="00D95843">
        <w:rPr>
          <w:rFonts w:cs="Arial"/>
          <w:u w:val="single"/>
          <w:lang w:val="fr-FR"/>
        </w:rPr>
        <w:t>2018</w:t>
      </w:r>
      <w:r>
        <w:rPr>
          <w:rFonts w:cs="Arial"/>
          <w:lang w:val="fr-FR"/>
        </w:rPr>
        <w:t xml:space="preserve">). </w:t>
      </w:r>
      <w:r>
        <w:rPr>
          <w:rFonts w:cs="Arial"/>
          <w:b/>
          <w:lang w:val="fr-FR"/>
        </w:rPr>
        <w:t xml:space="preserve">Protections internationales, nationales et territoriales et étatiques actuellement en place pour les raies </w:t>
      </w:r>
      <w:proofErr w:type="spellStart"/>
      <w:r>
        <w:rPr>
          <w:rFonts w:cs="Arial"/>
          <w:b/>
          <w:i/>
          <w:lang w:val="fr-FR"/>
        </w:rPr>
        <w:t>Mobula</w:t>
      </w:r>
      <w:proofErr w:type="spellEnd"/>
      <w:r>
        <w:rPr>
          <w:rFonts w:cs="Arial"/>
          <w:b/>
          <w:lang w:val="fr-FR"/>
        </w:rPr>
        <w:t xml:space="preserve"> et </w:t>
      </w:r>
      <w:r>
        <w:rPr>
          <w:rFonts w:cs="Arial"/>
          <w:b/>
          <w:i/>
          <w:lang w:val="fr-FR"/>
        </w:rPr>
        <w:t>Manta</w:t>
      </w:r>
      <w:r>
        <w:rPr>
          <w:rFonts w:cs="Arial"/>
          <w:b/>
          <w:lang w:val="fr-FR"/>
        </w:rPr>
        <w:t xml:space="preserve">. </w:t>
      </w:r>
      <w:r w:rsidRPr="00D95843">
        <w:rPr>
          <w:rFonts w:cs="Arial"/>
          <w:strike/>
          <w:lang w:val="fr-FR"/>
        </w:rPr>
        <w:t>Protection juridique internationale, nationale, territoriale et étatique qui restreint la pêche et/ou le commerce d</w:t>
      </w:r>
      <w:r w:rsidRPr="00D95843">
        <w:rPr>
          <w:rFonts w:cs="Arial"/>
          <w:strike/>
          <w:rtl/>
          <w:lang w:val="fr-FR"/>
        </w:rPr>
        <w:t>’</w:t>
      </w:r>
      <w:r w:rsidRPr="00D95843">
        <w:rPr>
          <w:rFonts w:cs="Arial"/>
          <w:strike/>
          <w:lang w:val="fr-FR"/>
        </w:rPr>
        <w:t xml:space="preserve">une ou plusieurs espèces de raies </w:t>
      </w:r>
      <w:proofErr w:type="spellStart"/>
      <w:r w:rsidRPr="00D95843">
        <w:rPr>
          <w:rFonts w:cs="Arial"/>
          <w:i/>
          <w:strike/>
          <w:lang w:val="fr-FR"/>
        </w:rPr>
        <w:t>Mobula</w:t>
      </w:r>
      <w:proofErr w:type="spellEnd"/>
      <w:r w:rsidRPr="00D95843">
        <w:rPr>
          <w:rFonts w:cs="Arial"/>
          <w:strike/>
          <w:lang w:val="fr-FR"/>
        </w:rPr>
        <w:t xml:space="preserve"> (</w:t>
      </w:r>
      <w:proofErr w:type="spellStart"/>
      <w:r w:rsidRPr="00D95843">
        <w:rPr>
          <w:rFonts w:cs="Arial"/>
          <w:strike/>
          <w:lang w:val="fr-FR"/>
        </w:rPr>
        <w:t>Mobula</w:t>
      </w:r>
      <w:proofErr w:type="spellEnd"/>
      <w:r w:rsidRPr="00D95843">
        <w:rPr>
          <w:rFonts w:cs="Arial"/>
          <w:strike/>
          <w:lang w:val="fr-FR"/>
        </w:rPr>
        <w:t xml:space="preserve"> </w:t>
      </w:r>
      <w:proofErr w:type="spellStart"/>
      <w:r w:rsidRPr="00D95843">
        <w:rPr>
          <w:rFonts w:cs="Arial"/>
          <w:strike/>
          <w:lang w:val="fr-FR"/>
        </w:rPr>
        <w:t>spp</w:t>
      </w:r>
      <w:proofErr w:type="spellEnd"/>
      <w:r w:rsidRPr="00D95843">
        <w:rPr>
          <w:rFonts w:cs="Arial"/>
          <w:strike/>
          <w:lang w:val="fr-FR"/>
        </w:rPr>
        <w:t xml:space="preserve">.) et/ou </w:t>
      </w:r>
      <w:r w:rsidRPr="00D95843">
        <w:rPr>
          <w:rFonts w:cs="Arial"/>
          <w:i/>
          <w:strike/>
          <w:lang w:val="fr-FR"/>
        </w:rPr>
        <w:t>Manta</w:t>
      </w:r>
      <w:r w:rsidRPr="00D95843">
        <w:rPr>
          <w:rFonts w:cs="Arial"/>
          <w:strike/>
          <w:lang w:val="fr-FR"/>
        </w:rPr>
        <w:t xml:space="preserve"> (Manta </w:t>
      </w:r>
      <w:proofErr w:type="spellStart"/>
      <w:r w:rsidRPr="00D95843">
        <w:rPr>
          <w:rFonts w:cs="Arial"/>
          <w:strike/>
          <w:lang w:val="fr-FR"/>
        </w:rPr>
        <w:t>spp</w:t>
      </w:r>
      <w:proofErr w:type="spellEnd"/>
      <w:r w:rsidRPr="00D95843">
        <w:rPr>
          <w:rFonts w:cs="Arial"/>
          <w:strike/>
          <w:lang w:val="fr-FR"/>
        </w:rPr>
        <w:t>.). Le terme « protection juridique » renvoie ici à une obligation de protection, légale ou autre, et ne porte pas sur la réussite ou l</w:t>
      </w:r>
      <w:r w:rsidRPr="00D95843">
        <w:rPr>
          <w:rFonts w:cs="Arial"/>
          <w:strike/>
          <w:rtl/>
          <w:lang w:val="fr-FR"/>
        </w:rPr>
        <w:t>’</w:t>
      </w:r>
      <w:r w:rsidRPr="00D95843">
        <w:rPr>
          <w:rFonts w:cs="Arial"/>
          <w:strike/>
          <w:lang w:val="fr-FR"/>
        </w:rPr>
        <w:t xml:space="preserve">efficacité de la mise en œuvre de la protection. La date d’adoption de la protection </w:t>
      </w:r>
      <w:r w:rsidRPr="00D95843">
        <w:rPr>
          <w:rFonts w:cs="Arial"/>
          <w:i/>
          <w:strike/>
          <w:lang w:val="fr-FR"/>
        </w:rPr>
        <w:t>juridique est indiquée entre parenthèses.</w:t>
      </w:r>
    </w:p>
    <w:p w14:paraId="2C74AC4C" w14:textId="77777777" w:rsidR="00D95843" w:rsidRPr="00D95843" w:rsidRDefault="00D95843" w:rsidP="00D95843">
      <w:pPr>
        <w:jc w:val="both"/>
        <w:rPr>
          <w:rFonts w:cs="Arial"/>
          <w:i/>
          <w:lang w:val="fr-FR"/>
        </w:rPr>
      </w:pPr>
      <w:r w:rsidRPr="00D95843">
        <w:rPr>
          <w:rFonts w:cs="Arial"/>
          <w:i/>
          <w:lang w:val="fr-FR"/>
        </w:rPr>
        <w:t xml:space="preserve">(Note du Secrétariat </w:t>
      </w:r>
      <w:r>
        <w:rPr>
          <w:rFonts w:cs="Arial"/>
          <w:i/>
          <w:lang w:val="fr-FR"/>
        </w:rPr>
        <w:t>–</w:t>
      </w:r>
      <w:r w:rsidRPr="00D95843">
        <w:rPr>
          <w:rFonts w:cs="Arial"/>
          <w:i/>
          <w:lang w:val="fr-FR"/>
        </w:rPr>
        <w:t xml:space="preserve"> </w:t>
      </w:r>
      <w:r>
        <w:rPr>
          <w:rFonts w:cs="Arial"/>
          <w:i/>
          <w:lang w:val="fr-FR"/>
        </w:rPr>
        <w:t xml:space="preserve">Figures </w:t>
      </w:r>
      <w:r w:rsidRPr="00D95843">
        <w:rPr>
          <w:rFonts w:cs="Arial"/>
          <w:i/>
          <w:lang w:val="fr-FR"/>
        </w:rPr>
        <w:t>de Lawson et al (2017) retiré</w:t>
      </w:r>
      <w:r>
        <w:rPr>
          <w:rFonts w:cs="Arial"/>
          <w:i/>
          <w:lang w:val="fr-FR"/>
        </w:rPr>
        <w:t>e</w:t>
      </w:r>
      <w:r w:rsidRPr="00D95843">
        <w:rPr>
          <w:rFonts w:cs="Arial"/>
          <w:i/>
          <w:lang w:val="fr-FR"/>
        </w:rPr>
        <w:t xml:space="preserve">s du document : Les protections internationales, nationales et territoriales/étatiques actuellement en place pour les raies diables et les raies </w:t>
      </w:r>
      <w:proofErr w:type="spellStart"/>
      <w:r w:rsidRPr="00D95843">
        <w:rPr>
          <w:rFonts w:cs="Arial"/>
          <w:i/>
          <w:lang w:val="fr-FR"/>
        </w:rPr>
        <w:t>manta</w:t>
      </w:r>
      <w:proofErr w:type="spellEnd"/>
      <w:r w:rsidRPr="00D95843">
        <w:rPr>
          <w:rFonts w:cs="Arial"/>
          <w:i/>
          <w:lang w:val="fr-FR"/>
        </w:rPr>
        <w:t xml:space="preserve">. Ajout de </w:t>
      </w:r>
      <w:r>
        <w:rPr>
          <w:rFonts w:cs="Arial"/>
          <w:i/>
          <w:lang w:val="fr-FR"/>
        </w:rPr>
        <w:t xml:space="preserve">figures </w:t>
      </w:r>
      <w:r w:rsidRPr="00D95843">
        <w:rPr>
          <w:rFonts w:cs="Arial"/>
          <w:i/>
          <w:lang w:val="fr-FR"/>
        </w:rPr>
        <w:t xml:space="preserve">par Ender et al (2018) au document : " Législation de protection ", y compris les protections internationales, nationales et territoriales/étatiques actuellement en place pour les raies diables et </w:t>
      </w:r>
      <w:proofErr w:type="spellStart"/>
      <w:r w:rsidRPr="00D95843">
        <w:rPr>
          <w:rFonts w:cs="Arial"/>
          <w:i/>
          <w:lang w:val="fr-FR"/>
        </w:rPr>
        <w:t>manta</w:t>
      </w:r>
      <w:proofErr w:type="spellEnd"/>
      <w:r w:rsidRPr="00D95843">
        <w:rPr>
          <w:rFonts w:cs="Arial"/>
          <w:i/>
          <w:lang w:val="fr-FR"/>
        </w:rPr>
        <w:t>)</w:t>
      </w:r>
    </w:p>
    <w:p w14:paraId="1302B70E" w14:textId="77777777" w:rsidR="00D95843" w:rsidRDefault="00D95843" w:rsidP="00D95843">
      <w:pPr>
        <w:pStyle w:val="ListParagraph"/>
        <w:tabs>
          <w:tab w:val="left" w:pos="8640"/>
        </w:tabs>
        <w:ind w:left="-284"/>
        <w:jc w:val="both"/>
        <w:rPr>
          <w:rFonts w:cs="Arial"/>
          <w:lang w:val="en-GB"/>
        </w:rPr>
      </w:pPr>
      <w:r>
        <w:rPr>
          <w:noProof/>
        </w:rPr>
        <w:drawing>
          <wp:inline distT="0" distB="0" distL="0" distR="0" wp14:anchorId="189BF13E" wp14:editId="31828AB3">
            <wp:extent cx="6706235" cy="4264379"/>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21887" cy="4274332"/>
                    </a:xfrm>
                    <a:prstGeom prst="rect">
                      <a:avLst/>
                    </a:prstGeom>
                    <a:noFill/>
                    <a:ln>
                      <a:noFill/>
                    </a:ln>
                  </pic:spPr>
                </pic:pic>
              </a:graphicData>
            </a:graphic>
          </wp:inline>
        </w:drawing>
      </w:r>
    </w:p>
    <w:p w14:paraId="6A354696" w14:textId="77777777" w:rsidR="00D95843" w:rsidRDefault="00D95843" w:rsidP="00D95843">
      <w:pPr>
        <w:rPr>
          <w:rFonts w:cs="Arial"/>
          <w:sz w:val="20"/>
          <w:lang w:val="fr-FR"/>
        </w:rPr>
      </w:pPr>
    </w:p>
    <w:p w14:paraId="18E1D2AB" w14:textId="77777777" w:rsidR="00D95843" w:rsidRDefault="00D95843" w:rsidP="0033585A">
      <w:pPr>
        <w:pStyle w:val="ListParagraph"/>
        <w:tabs>
          <w:tab w:val="left" w:pos="8640"/>
        </w:tabs>
        <w:ind w:left="-142" w:hanging="284"/>
        <w:jc w:val="both"/>
        <w:rPr>
          <w:rFonts w:cs="Arial"/>
          <w:lang w:val="en-GB"/>
        </w:rPr>
      </w:pPr>
      <w:r>
        <w:rPr>
          <w:noProof/>
        </w:rPr>
        <w:lastRenderedPageBreak/>
        <w:drawing>
          <wp:inline distT="0" distB="0" distL="0" distR="0" wp14:anchorId="780FD130" wp14:editId="11D90850">
            <wp:extent cx="6852920" cy="4338452"/>
            <wp:effectExtent l="0" t="0" r="508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66734" cy="4347197"/>
                    </a:xfrm>
                    <a:prstGeom prst="rect">
                      <a:avLst/>
                    </a:prstGeom>
                    <a:noFill/>
                    <a:ln>
                      <a:noFill/>
                    </a:ln>
                  </pic:spPr>
                </pic:pic>
              </a:graphicData>
            </a:graphic>
          </wp:inline>
        </w:drawing>
      </w:r>
    </w:p>
    <w:p w14:paraId="2A5BAC5C" w14:textId="77777777" w:rsidR="00D95843" w:rsidRPr="00D95843" w:rsidRDefault="00D95843" w:rsidP="00D95843">
      <w:pPr>
        <w:rPr>
          <w:rFonts w:cs="Arial"/>
          <w:sz w:val="20"/>
          <w:lang w:val="fr-FR"/>
        </w:rPr>
      </w:pPr>
    </w:p>
    <w:sectPr w:rsidR="00D95843" w:rsidRPr="00D95843" w:rsidSect="000153E7">
      <w:headerReference w:type="first" r:id="rId39"/>
      <w:endnotePr>
        <w:numFmt w:val="decimal"/>
      </w:endnotePr>
      <w:pgSz w:w="11905" w:h="16837"/>
      <w:pgMar w:top="1134" w:right="1134" w:bottom="1134" w:left="1134" w:header="432"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ECB816" w14:textId="77777777" w:rsidR="001038A0" w:rsidRDefault="001038A0">
      <w:pPr>
        <w:spacing w:after="0"/>
      </w:pPr>
      <w:r>
        <w:separator/>
      </w:r>
    </w:p>
  </w:endnote>
  <w:endnote w:type="continuationSeparator" w:id="0">
    <w:p w14:paraId="0209C1EF" w14:textId="77777777" w:rsidR="001038A0" w:rsidRDefault="001038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8D6C3" w14:textId="77777777" w:rsidR="001038A0" w:rsidRDefault="001038A0">
    <w:pPr>
      <w:pStyle w:val="Footer"/>
      <w:jc w:val="center"/>
    </w:pPr>
    <w:r>
      <w:fldChar w:fldCharType="begin"/>
    </w:r>
    <w:r>
      <w:instrText xml:space="preserve"> PAGE </w:instrText>
    </w:r>
    <w:r>
      <w:fldChar w:fldCharType="separate"/>
    </w:r>
    <w:r>
      <w:t>13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C9BCB" w14:textId="77777777" w:rsidR="001038A0" w:rsidRDefault="001038A0">
    <w:pPr>
      <w:pStyle w:val="Footer"/>
      <w:ind w:right="-637"/>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8764103"/>
      <w:docPartObj>
        <w:docPartGallery w:val="Page Numbers (Bottom of Page)"/>
        <w:docPartUnique/>
      </w:docPartObj>
    </w:sdtPr>
    <w:sdtEndPr>
      <w:rPr>
        <w:noProof/>
      </w:rPr>
    </w:sdtEndPr>
    <w:sdtContent>
      <w:p w14:paraId="44CF3CF2" w14:textId="77777777" w:rsidR="001038A0" w:rsidRDefault="001038A0" w:rsidP="00C256A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E46DB" w14:textId="77777777" w:rsidR="001038A0" w:rsidRDefault="001038A0">
    <w:pPr>
      <w:pStyle w:val="Footer"/>
      <w:ind w:right="-367"/>
      <w:jc w:val="center"/>
    </w:pPr>
    <w:r>
      <w:rPr>
        <w:rFonts w:cs="Arial"/>
        <w:szCs w:val="22"/>
      </w:rPr>
      <w:fldChar w:fldCharType="begin"/>
    </w:r>
    <w:r>
      <w:rPr>
        <w:rFonts w:cs="Arial"/>
        <w:szCs w:val="18"/>
      </w:rPr>
      <w:instrText xml:space="preserve"> PAGE </w:instrText>
    </w:r>
    <w:r>
      <w:rPr>
        <w:rFonts w:cs="Arial"/>
        <w:szCs w:val="18"/>
      </w:rPr>
      <w:fldChar w:fldCharType="separate"/>
    </w:r>
    <w:r>
      <w:rPr>
        <w:rFonts w:cs="Arial"/>
        <w:noProof/>
        <w:szCs w:val="18"/>
      </w:rPr>
      <w:t>4</w:t>
    </w:r>
    <w:r>
      <w:rPr>
        <w:rFonts w:cs="Arial"/>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18C79" w14:textId="77777777" w:rsidR="001038A0" w:rsidRDefault="001038A0">
    <w:pPr>
      <w:pStyle w:val="Footer"/>
      <w:jc w:val="center"/>
    </w:pPr>
    <w:r>
      <w:rPr>
        <w:szCs w:val="22"/>
      </w:rPr>
      <w:fldChar w:fldCharType="begin"/>
    </w:r>
    <w:r>
      <w:rPr>
        <w:szCs w:val="18"/>
      </w:rPr>
      <w:instrText xml:space="preserve"> PAGE </w:instrText>
    </w:r>
    <w:r>
      <w:rPr>
        <w:szCs w:val="18"/>
      </w:rPr>
      <w:fldChar w:fldCharType="separate"/>
    </w:r>
    <w:r>
      <w:rPr>
        <w:noProof/>
        <w:szCs w:val="18"/>
      </w:rPr>
      <w:t>2</w:t>
    </w:r>
    <w:r>
      <w:rP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20B1DD" w14:textId="77777777" w:rsidR="001038A0" w:rsidRDefault="001038A0">
      <w:pPr>
        <w:spacing w:after="0"/>
      </w:pPr>
      <w:r>
        <w:rPr>
          <w:color w:val="000000"/>
        </w:rPr>
        <w:separator/>
      </w:r>
    </w:p>
  </w:footnote>
  <w:footnote w:type="continuationSeparator" w:id="0">
    <w:p w14:paraId="57F80245" w14:textId="77777777" w:rsidR="001038A0" w:rsidRDefault="001038A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36AC0" w14:textId="77777777" w:rsidR="001038A0" w:rsidRPr="000153E7" w:rsidRDefault="001038A0" w:rsidP="000153E7">
    <w:pPr>
      <w:pStyle w:val="Header"/>
      <w:pBdr>
        <w:bottom w:val="single" w:sz="4" w:space="1" w:color="auto"/>
      </w:pBdr>
      <w:rPr>
        <w:i/>
        <w:lang w:val="de-DE"/>
      </w:rPr>
    </w:pPr>
    <w:r w:rsidRPr="000153E7">
      <w:rPr>
        <w:i/>
        <w:lang w:val="de-DE"/>
      </w:rPr>
      <w:t>UNEP/CMS/COP13/</w:t>
    </w:r>
    <w:r>
      <w:rPr>
        <w:i/>
        <w:lang w:val="de-DE"/>
      </w:rPr>
      <w:t>D</w:t>
    </w:r>
    <w:r w:rsidRPr="000153E7">
      <w:rPr>
        <w:i/>
        <w:lang w:val="de-DE"/>
      </w:rPr>
      <w:t>oc.28.1.6</w:t>
    </w:r>
  </w:p>
  <w:p w14:paraId="248339A5" w14:textId="77777777" w:rsidR="001038A0" w:rsidRDefault="001038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A2E57" w14:textId="77777777" w:rsidR="001038A0" w:rsidRDefault="001038A0">
    <w:pPr>
      <w:pStyle w:val="Heading1"/>
      <w:keepNext w:val="0"/>
      <w:pBdr>
        <w:bottom w:val="single" w:sz="4" w:space="1" w:color="000000"/>
      </w:pBdr>
      <w:tabs>
        <w:tab w:val="clear" w:pos="-720"/>
      </w:tabs>
      <w:ind w:left="261" w:right="-277" w:hanging="261"/>
      <w:jc w:val="right"/>
    </w:pPr>
    <w:r>
      <w:rPr>
        <w:rFonts w:eastAsia="Arial" w:cs="Arial"/>
        <w:b w:val="0"/>
        <w:i/>
        <w:iCs/>
        <w:sz w:val="18"/>
        <w:szCs w:val="18"/>
        <w:lang w:val="fr-FR"/>
      </w:rPr>
      <w:t>UNEP/CMS/COP12/Doc14.1</w:t>
    </w:r>
  </w:p>
  <w:p w14:paraId="65206CA3" w14:textId="77777777" w:rsidR="001038A0" w:rsidRDefault="001038A0">
    <w:pPr>
      <w:jc w:val="right"/>
      <w:rPr>
        <w:i/>
        <w:szCs w:val="20"/>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75C42" w14:textId="77777777" w:rsidR="001038A0" w:rsidRDefault="001038A0">
    <w:pPr>
      <w:pStyle w:val="Header"/>
      <w:ind w:right="-547"/>
      <w:jc w:val="right"/>
    </w:pPr>
    <w:r>
      <w:rPr>
        <w:noProof/>
        <w:lang w:val="en-US"/>
      </w:rPr>
      <w:drawing>
        <wp:anchor distT="0" distB="0" distL="114300" distR="114300" simplePos="0" relativeHeight="251659264" behindDoc="0" locked="0" layoutInCell="1" allowOverlap="1" wp14:anchorId="6161CE18" wp14:editId="002C512E">
          <wp:simplePos x="0" y="0"/>
          <wp:positionH relativeFrom="column">
            <wp:posOffset>875666</wp:posOffset>
          </wp:positionH>
          <wp:positionV relativeFrom="paragraph">
            <wp:posOffset>1901</wp:posOffset>
          </wp:positionV>
          <wp:extent cx="431167" cy="440685"/>
          <wp:effectExtent l="0" t="0" r="6983" b="0"/>
          <wp:wrapTight wrapText="bothSides">
            <wp:wrapPolygon edited="0">
              <wp:start x="0" y="0"/>
              <wp:lineTo x="0" y="20542"/>
              <wp:lineTo x="20995" y="20542"/>
              <wp:lineTo x="20995" y="0"/>
              <wp:lineTo x="0" y="0"/>
            </wp:wrapPolygon>
          </wp:wrapTight>
          <wp:docPr id="1"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2780" t="-1236" r="60236" b="48836"/>
                  <a:stretch>
                    <a:fillRect/>
                  </a:stretch>
                </pic:blipFill>
                <pic:spPr>
                  <a:xfrm>
                    <a:off x="0" y="0"/>
                    <a:ext cx="431167" cy="440685"/>
                  </a:xfrm>
                  <a:prstGeom prst="rect">
                    <a:avLst/>
                  </a:prstGeom>
                  <a:noFill/>
                  <a:ln>
                    <a:noFill/>
                    <a:prstDash/>
                  </a:ln>
                </pic:spPr>
              </pic:pic>
            </a:graphicData>
          </a:graphic>
        </wp:anchor>
      </w:drawing>
    </w:r>
    <w:r>
      <w:rPr>
        <w:noProof/>
        <w:sz w:val="4"/>
        <w:szCs w:val="4"/>
      </w:rPr>
      <w:drawing>
        <wp:anchor distT="0" distB="0" distL="114300" distR="114300" simplePos="0" relativeHeight="251661312" behindDoc="0" locked="0" layoutInCell="1" allowOverlap="1" wp14:anchorId="3F32F8C0" wp14:editId="217DA995">
          <wp:simplePos x="0" y="0"/>
          <wp:positionH relativeFrom="column">
            <wp:posOffset>5571494</wp:posOffset>
          </wp:positionH>
          <wp:positionV relativeFrom="paragraph">
            <wp:posOffset>161291</wp:posOffset>
          </wp:positionV>
          <wp:extent cx="590546" cy="278133"/>
          <wp:effectExtent l="0" t="0" r="4" b="7617"/>
          <wp:wrapTight wrapText="bothSides">
            <wp:wrapPolygon edited="0">
              <wp:start x="0" y="0"/>
              <wp:lineTo x="0" y="20712"/>
              <wp:lineTo x="20903" y="20712"/>
              <wp:lineTo x="20903" y="0"/>
              <wp:lineTo x="0" y="0"/>
            </wp:wrapPolygon>
          </wp:wrapTight>
          <wp:docPr id="2"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590546" cy="278133"/>
                  </a:xfrm>
                  <a:prstGeom prst="rect">
                    <a:avLst/>
                  </a:prstGeom>
                  <a:noFill/>
                  <a:ln>
                    <a:noFill/>
                    <a:prstDash/>
                  </a:ln>
                </pic:spPr>
              </pic:pic>
            </a:graphicData>
          </a:graphic>
        </wp:anchor>
      </w:drawing>
    </w:r>
    <w:r>
      <w:rPr>
        <w:noProof/>
        <w:lang w:val="en-US"/>
      </w:rPr>
      <w:drawing>
        <wp:anchor distT="0" distB="0" distL="114300" distR="114300" simplePos="0" relativeHeight="251660288" behindDoc="0" locked="0" layoutInCell="1" allowOverlap="1" wp14:anchorId="6CDF7418" wp14:editId="5375BB0C">
          <wp:simplePos x="0" y="0"/>
          <wp:positionH relativeFrom="column">
            <wp:posOffset>-67308</wp:posOffset>
          </wp:positionH>
          <wp:positionV relativeFrom="paragraph">
            <wp:posOffset>5084</wp:posOffset>
          </wp:positionV>
          <wp:extent cx="945517" cy="510536"/>
          <wp:effectExtent l="0" t="0" r="0" b="0"/>
          <wp:wrapTight wrapText="bothSides">
            <wp:wrapPolygon edited="0">
              <wp:start x="2176" y="2418"/>
              <wp:lineTo x="1306" y="14508"/>
              <wp:lineTo x="1306" y="18537"/>
              <wp:lineTo x="20019" y="18537"/>
              <wp:lineTo x="19584" y="5642"/>
              <wp:lineTo x="19148" y="2418"/>
              <wp:lineTo x="2176" y="2418"/>
            </wp:wrapPolygon>
          </wp:wrapTight>
          <wp:docPr id="3" name="Picture 18" descr="UNEnvironment_Logo_French_Short_blac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945517" cy="510536"/>
                  </a:xfrm>
                  <a:prstGeom prst="rect">
                    <a:avLst/>
                  </a:prstGeom>
                  <a:noFill/>
                  <a:ln>
                    <a:noFill/>
                    <a:prstDash/>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658C1" w14:textId="77777777" w:rsidR="001038A0" w:rsidRPr="000153E7" w:rsidRDefault="001038A0" w:rsidP="000153E7">
    <w:pPr>
      <w:pStyle w:val="Header"/>
      <w:pBdr>
        <w:bottom w:val="single" w:sz="4" w:space="1" w:color="auto"/>
      </w:pBdr>
      <w:jc w:val="right"/>
      <w:rPr>
        <w:i/>
        <w:lang w:val="de-DE"/>
      </w:rPr>
    </w:pPr>
    <w:r w:rsidRPr="000153E7">
      <w:rPr>
        <w:i/>
        <w:lang w:val="de-DE"/>
      </w:rPr>
      <w:t>UNEP/CMS/COP13/</w:t>
    </w:r>
    <w:r>
      <w:rPr>
        <w:i/>
        <w:lang w:val="de-DE"/>
      </w:rPr>
      <w:t>D</w:t>
    </w:r>
    <w:r w:rsidRPr="000153E7">
      <w:rPr>
        <w:i/>
        <w:lang w:val="de-DE"/>
      </w:rPr>
      <w:t>oc.28.1.6</w:t>
    </w:r>
  </w:p>
  <w:p w14:paraId="46E7D2DB" w14:textId="77777777" w:rsidR="001038A0" w:rsidRPr="000153E7" w:rsidRDefault="001038A0" w:rsidP="000153E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C402B" w14:textId="77777777" w:rsidR="001038A0" w:rsidRPr="000153E7" w:rsidRDefault="001038A0" w:rsidP="000153E7">
    <w:pPr>
      <w:pStyle w:val="Header"/>
      <w:pBdr>
        <w:bottom w:val="single" w:sz="4" w:space="1" w:color="auto"/>
      </w:pBdr>
      <w:rPr>
        <w:i/>
        <w:lang w:val="de-DE"/>
      </w:rPr>
    </w:pPr>
    <w:r w:rsidRPr="000153E7">
      <w:rPr>
        <w:i/>
        <w:lang w:val="de-DE"/>
      </w:rPr>
      <w:t>UNEP/CMS/COP13/</w:t>
    </w:r>
    <w:r>
      <w:rPr>
        <w:i/>
        <w:lang w:val="de-DE"/>
      </w:rPr>
      <w:t>D</w:t>
    </w:r>
    <w:r w:rsidRPr="000153E7">
      <w:rPr>
        <w:i/>
        <w:lang w:val="de-DE"/>
      </w:rPr>
      <w:t>oc.28.1.6</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4D0A1" w14:textId="77777777" w:rsidR="0040612F" w:rsidRPr="000153E7" w:rsidRDefault="0040612F" w:rsidP="000153E7">
    <w:pPr>
      <w:pStyle w:val="Header"/>
      <w:pBdr>
        <w:bottom w:val="single" w:sz="4" w:space="1" w:color="auto"/>
      </w:pBdr>
      <w:rPr>
        <w:i/>
        <w:lang w:val="de-DE"/>
      </w:rPr>
    </w:pPr>
    <w:r w:rsidRPr="000153E7">
      <w:rPr>
        <w:i/>
        <w:lang w:val="de-DE"/>
      </w:rPr>
      <w:t>UNEP/CMS/COP13/</w:t>
    </w:r>
    <w:r>
      <w:rPr>
        <w:i/>
        <w:lang w:val="de-DE"/>
      </w:rPr>
      <w:t>D</w:t>
    </w:r>
    <w:r w:rsidRPr="000153E7">
      <w:rPr>
        <w:i/>
        <w:lang w:val="de-DE"/>
      </w:rPr>
      <w:t>oc.28.1.6</w:t>
    </w:r>
    <w:r>
      <w:rPr>
        <w:i/>
        <w:lang w:val="de-DE"/>
      </w:rPr>
      <w:t>/Annexe</w:t>
    </w:r>
  </w:p>
  <w:p w14:paraId="77548322" w14:textId="77777777" w:rsidR="0040612F" w:rsidRDefault="0040612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97778" w14:textId="77777777" w:rsidR="001038A0" w:rsidRPr="000153E7" w:rsidRDefault="001038A0" w:rsidP="000153E7">
    <w:pPr>
      <w:pStyle w:val="Header"/>
      <w:pBdr>
        <w:bottom w:val="single" w:sz="4" w:space="1" w:color="auto"/>
      </w:pBdr>
      <w:jc w:val="right"/>
      <w:rPr>
        <w:i/>
        <w:lang w:val="de-DE"/>
      </w:rPr>
    </w:pPr>
    <w:r w:rsidRPr="000153E7">
      <w:rPr>
        <w:i/>
        <w:lang w:val="de-DE"/>
      </w:rPr>
      <w:t>UNEP/CMS/COP13/</w:t>
    </w:r>
    <w:r w:rsidR="0040612F">
      <w:rPr>
        <w:i/>
        <w:lang w:val="de-DE"/>
      </w:rPr>
      <w:t>D</w:t>
    </w:r>
    <w:r w:rsidRPr="000153E7">
      <w:rPr>
        <w:i/>
        <w:lang w:val="de-DE"/>
      </w:rPr>
      <w:t>oc.28.1.6</w:t>
    </w:r>
    <w:r>
      <w:rPr>
        <w:i/>
        <w:lang w:val="de-DE"/>
      </w:rPr>
      <w:t>/Annexe</w:t>
    </w:r>
  </w:p>
  <w:p w14:paraId="6D893B84" w14:textId="77777777" w:rsidR="001038A0" w:rsidRPr="000153E7" w:rsidRDefault="001038A0" w:rsidP="000153E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2567" w14:textId="77777777" w:rsidR="001038A0" w:rsidRPr="000153E7" w:rsidRDefault="001038A0" w:rsidP="000153E7">
    <w:pPr>
      <w:pStyle w:val="Header"/>
      <w:pBdr>
        <w:bottom w:val="single" w:sz="4" w:space="1" w:color="auto"/>
      </w:pBdr>
      <w:rPr>
        <w:i/>
        <w:lang w:val="de-DE"/>
      </w:rPr>
    </w:pPr>
    <w:r w:rsidRPr="000153E7">
      <w:rPr>
        <w:i/>
        <w:lang w:val="de-DE"/>
      </w:rPr>
      <w:t>UNEP/CMS/COP13/doc.28.1.6</w:t>
    </w:r>
    <w:r>
      <w:rPr>
        <w:i/>
        <w:lang w:val="de-DE"/>
      </w:rPr>
      <w:t>/Annexe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57BA8"/>
    <w:multiLevelType w:val="multilevel"/>
    <w:tmpl w:val="7B201EC6"/>
    <w:styleLink w:val="WWOutlineListStyle"/>
    <w:lvl w:ilvl="0">
      <w:start w:val="1456521968"/>
      <w:numFmt w:val="decimal"/>
      <w:lvlText w:val="%1."/>
      <w:lvlJc w:val="left"/>
      <w:rPr>
        <w:rFonts w:cs="Times New Roman"/>
      </w:rPr>
    </w:lvl>
    <w:lvl w:ilvl="1">
      <w:start w:val="1456523648"/>
      <w:numFmt w:val="decimal"/>
      <w:lvlText w:val="(%1.%2"/>
      <w:lvlJc w:val="left"/>
      <w:rPr>
        <w:rFonts w:cs="Times New Roman"/>
      </w:rPr>
    </w:lvl>
    <w:lvl w:ilvl="2">
      <w:start w:val="1456520768"/>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15:restartNumberingAfterBreak="0">
    <w:nsid w:val="19D5443F"/>
    <w:multiLevelType w:val="multilevel"/>
    <w:tmpl w:val="D8001428"/>
    <w:styleLink w:val="WWOutlineListStyle2"/>
    <w:lvl w:ilvl="0">
      <w:start w:val="1456521968"/>
      <w:numFmt w:val="decimal"/>
      <w:lvlText w:val="%1."/>
      <w:lvlJc w:val="left"/>
      <w:rPr>
        <w:rFonts w:cs="Times New Roman"/>
      </w:rPr>
    </w:lvl>
    <w:lvl w:ilvl="1">
      <w:start w:val="1456523648"/>
      <w:numFmt w:val="decimal"/>
      <w:lvlText w:val="(%1.%2"/>
      <w:lvlJc w:val="left"/>
      <w:rPr>
        <w:rFonts w:cs="Times New Roman"/>
      </w:rPr>
    </w:lvl>
    <w:lvl w:ilvl="2">
      <w:start w:val="1456520768"/>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 w15:restartNumberingAfterBreak="0">
    <w:nsid w:val="258E782C"/>
    <w:multiLevelType w:val="multilevel"/>
    <w:tmpl w:val="AFDAE410"/>
    <w:lvl w:ilvl="0">
      <w:start w:val="1"/>
      <w:numFmt w:val="lowerRoman"/>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6013ABC"/>
    <w:multiLevelType w:val="multilevel"/>
    <w:tmpl w:val="017E78E0"/>
    <w:styleLink w:val="WWOutlineListStyle7"/>
    <w:lvl w:ilvl="0">
      <w:start w:val="1456521968"/>
      <w:numFmt w:val="decimal"/>
      <w:lvlText w:val="%1."/>
      <w:lvlJc w:val="left"/>
      <w:rPr>
        <w:rFonts w:cs="Times New Roman"/>
      </w:rPr>
    </w:lvl>
    <w:lvl w:ilvl="1">
      <w:start w:val="1456523648"/>
      <w:numFmt w:val="decimal"/>
      <w:lvlText w:val="(%1.%2"/>
      <w:lvlJc w:val="left"/>
      <w:rPr>
        <w:rFonts w:cs="Times New Roman"/>
      </w:rPr>
    </w:lvl>
    <w:lvl w:ilvl="2">
      <w:start w:val="1456520768"/>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 w15:restartNumberingAfterBreak="0">
    <w:nsid w:val="2BEF3E1B"/>
    <w:multiLevelType w:val="multilevel"/>
    <w:tmpl w:val="CAE44A34"/>
    <w:styleLink w:val="WWOutlineListStyle3"/>
    <w:lvl w:ilvl="0">
      <w:start w:val="1456521968"/>
      <w:numFmt w:val="decimal"/>
      <w:lvlText w:val="%1."/>
      <w:lvlJc w:val="left"/>
      <w:rPr>
        <w:rFonts w:cs="Times New Roman"/>
      </w:rPr>
    </w:lvl>
    <w:lvl w:ilvl="1">
      <w:start w:val="1456523648"/>
      <w:numFmt w:val="decimal"/>
      <w:lvlText w:val="(%1.%2"/>
      <w:lvlJc w:val="left"/>
      <w:rPr>
        <w:rFonts w:cs="Times New Roman"/>
      </w:rPr>
    </w:lvl>
    <w:lvl w:ilvl="2">
      <w:start w:val="1456520768"/>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332428A9"/>
    <w:multiLevelType w:val="multilevel"/>
    <w:tmpl w:val="46741BAA"/>
    <w:styleLink w:val="WWOutlineListStyle9"/>
    <w:lvl w:ilvl="0">
      <w:start w:val="1456521968"/>
      <w:numFmt w:val="decimal"/>
      <w:pStyle w:val="Level1"/>
      <w:lvlText w:val="%1."/>
      <w:lvlJc w:val="left"/>
      <w:rPr>
        <w:rFonts w:cs="Times New Roman"/>
      </w:rPr>
    </w:lvl>
    <w:lvl w:ilvl="1">
      <w:start w:val="1456523648"/>
      <w:numFmt w:val="decimal"/>
      <w:pStyle w:val="Level2"/>
      <w:lvlText w:val="(%1.%2"/>
      <w:lvlJc w:val="left"/>
      <w:rPr>
        <w:rFonts w:cs="Times New Roman"/>
      </w:rPr>
    </w:lvl>
    <w:lvl w:ilvl="2">
      <w:start w:val="1456520768"/>
      <w:numFmt w:val="decimal"/>
      <w:pStyle w:val="Level3"/>
      <w:lvlText w:val="(%1.%2.%3"/>
      <w:lvlJc w:val="left"/>
      <w:rPr>
        <w:rFonts w:cs="Times New Roman"/>
      </w:r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6" w15:restartNumberingAfterBreak="0">
    <w:nsid w:val="409E298A"/>
    <w:multiLevelType w:val="multilevel"/>
    <w:tmpl w:val="86725094"/>
    <w:styleLink w:val="WWOutlineListStyle5"/>
    <w:lvl w:ilvl="0">
      <w:start w:val="1456521968"/>
      <w:numFmt w:val="decimal"/>
      <w:lvlText w:val="%1."/>
      <w:lvlJc w:val="left"/>
      <w:rPr>
        <w:rFonts w:cs="Times New Roman"/>
      </w:rPr>
    </w:lvl>
    <w:lvl w:ilvl="1">
      <w:start w:val="1456523648"/>
      <w:numFmt w:val="decimal"/>
      <w:lvlText w:val="(%1.%2"/>
      <w:lvlJc w:val="left"/>
      <w:rPr>
        <w:rFonts w:cs="Times New Roman"/>
      </w:rPr>
    </w:lvl>
    <w:lvl w:ilvl="2">
      <w:start w:val="1456520768"/>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5C880982"/>
    <w:multiLevelType w:val="multilevel"/>
    <w:tmpl w:val="D0D2B180"/>
    <w:styleLink w:val="WWOutlineListStyle1"/>
    <w:lvl w:ilvl="0">
      <w:start w:val="1456521968"/>
      <w:numFmt w:val="decimal"/>
      <w:lvlText w:val="%1."/>
      <w:lvlJc w:val="left"/>
      <w:rPr>
        <w:rFonts w:cs="Times New Roman"/>
      </w:rPr>
    </w:lvl>
    <w:lvl w:ilvl="1">
      <w:start w:val="1456523648"/>
      <w:numFmt w:val="decimal"/>
      <w:lvlText w:val="(%1.%2"/>
      <w:lvlJc w:val="left"/>
      <w:rPr>
        <w:rFonts w:cs="Times New Roman"/>
      </w:rPr>
    </w:lvl>
    <w:lvl w:ilvl="2">
      <w:start w:val="1456520768"/>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5E1F245F"/>
    <w:multiLevelType w:val="multilevel"/>
    <w:tmpl w:val="F9A6174E"/>
    <w:styleLink w:val="WWOutlineListStyle4"/>
    <w:lvl w:ilvl="0">
      <w:start w:val="1456521968"/>
      <w:numFmt w:val="decimal"/>
      <w:lvlText w:val="%1."/>
      <w:lvlJc w:val="left"/>
      <w:rPr>
        <w:rFonts w:cs="Times New Roman"/>
      </w:rPr>
    </w:lvl>
    <w:lvl w:ilvl="1">
      <w:start w:val="1456523648"/>
      <w:numFmt w:val="decimal"/>
      <w:lvlText w:val="(%1.%2"/>
      <w:lvlJc w:val="left"/>
      <w:rPr>
        <w:rFonts w:cs="Times New Roman"/>
      </w:rPr>
    </w:lvl>
    <w:lvl w:ilvl="2">
      <w:start w:val="1456520768"/>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60085390"/>
    <w:multiLevelType w:val="multilevel"/>
    <w:tmpl w:val="151A07F4"/>
    <w:styleLink w:val="WWOutlineListStyle6"/>
    <w:lvl w:ilvl="0">
      <w:start w:val="1456521968"/>
      <w:numFmt w:val="decimal"/>
      <w:lvlText w:val="%1."/>
      <w:lvlJc w:val="left"/>
      <w:rPr>
        <w:rFonts w:cs="Times New Roman"/>
      </w:rPr>
    </w:lvl>
    <w:lvl w:ilvl="1">
      <w:start w:val="1456523648"/>
      <w:numFmt w:val="decimal"/>
      <w:lvlText w:val="(%1.%2"/>
      <w:lvlJc w:val="left"/>
      <w:rPr>
        <w:rFonts w:cs="Times New Roman"/>
      </w:rPr>
    </w:lvl>
    <w:lvl w:ilvl="2">
      <w:start w:val="1456520768"/>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687E7CDE"/>
    <w:multiLevelType w:val="multilevel"/>
    <w:tmpl w:val="6B5ABC5A"/>
    <w:styleLink w:val="WWOutlineListStyle8"/>
    <w:lvl w:ilvl="0">
      <w:start w:val="1456521968"/>
      <w:numFmt w:val="decimal"/>
      <w:lvlText w:val="%1."/>
      <w:lvlJc w:val="left"/>
      <w:rPr>
        <w:rFonts w:cs="Times New Roman"/>
      </w:rPr>
    </w:lvl>
    <w:lvl w:ilvl="1">
      <w:start w:val="1456523648"/>
      <w:numFmt w:val="decimal"/>
      <w:lvlText w:val="(%1.%2"/>
      <w:lvlJc w:val="left"/>
      <w:rPr>
        <w:rFonts w:cs="Times New Roman"/>
      </w:rPr>
    </w:lvl>
    <w:lvl w:ilvl="2">
      <w:start w:val="1456520768"/>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15:restartNumberingAfterBreak="0">
    <w:nsid w:val="6A6C0768"/>
    <w:multiLevelType w:val="hybridMultilevel"/>
    <w:tmpl w:val="368AD0B2"/>
    <w:lvl w:ilvl="0" w:tplc="2000000F">
      <w:start w:val="1"/>
      <w:numFmt w:val="decimal"/>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7C756C4A"/>
    <w:multiLevelType w:val="multilevel"/>
    <w:tmpl w:val="02F03134"/>
    <w:lvl w:ilvl="0">
      <w:start w:val="1"/>
      <w:numFmt w:val="lowerRoman"/>
      <w:lvlText w:val="(%1)."/>
      <w:lvlJc w:val="left"/>
      <w:pPr>
        <w:ind w:left="720" w:hanging="360"/>
      </w:pPr>
      <w:rPr>
        <w:color w:val="auto"/>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10"/>
  </w:num>
  <w:num w:numId="3">
    <w:abstractNumId w:val="3"/>
  </w:num>
  <w:num w:numId="4">
    <w:abstractNumId w:val="9"/>
  </w:num>
  <w:num w:numId="5">
    <w:abstractNumId w:val="6"/>
  </w:num>
  <w:num w:numId="6">
    <w:abstractNumId w:val="8"/>
  </w:num>
  <w:num w:numId="7">
    <w:abstractNumId w:val="4"/>
  </w:num>
  <w:num w:numId="8">
    <w:abstractNumId w:val="1"/>
  </w:num>
  <w:num w:numId="9">
    <w:abstractNumId w:val="7"/>
  </w:num>
  <w:num w:numId="10">
    <w:abstractNumId w:val="0"/>
  </w:num>
  <w:num w:numId="11">
    <w:abstractNumId w:val="12"/>
  </w:num>
  <w:num w:numId="12">
    <w:abstractNumId w:val="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39F"/>
    <w:rsid w:val="000153E7"/>
    <w:rsid w:val="00081CF1"/>
    <w:rsid w:val="001038A0"/>
    <w:rsid w:val="001056D5"/>
    <w:rsid w:val="001126E0"/>
    <w:rsid w:val="001F739F"/>
    <w:rsid w:val="0033585A"/>
    <w:rsid w:val="0040612F"/>
    <w:rsid w:val="00460E9B"/>
    <w:rsid w:val="00495026"/>
    <w:rsid w:val="004C1C14"/>
    <w:rsid w:val="00556424"/>
    <w:rsid w:val="006710D9"/>
    <w:rsid w:val="00785DA5"/>
    <w:rsid w:val="007B6903"/>
    <w:rsid w:val="007F1899"/>
    <w:rsid w:val="00803B8F"/>
    <w:rsid w:val="00812AD6"/>
    <w:rsid w:val="00846138"/>
    <w:rsid w:val="00855383"/>
    <w:rsid w:val="00A13B8C"/>
    <w:rsid w:val="00C256AE"/>
    <w:rsid w:val="00C5756A"/>
    <w:rsid w:val="00CF7BFF"/>
    <w:rsid w:val="00D25929"/>
    <w:rsid w:val="00D80D1E"/>
    <w:rsid w:val="00D95843"/>
    <w:rsid w:val="00E16C9D"/>
    <w:rsid w:val="00E6765E"/>
    <w:rsid w:val="00EA2CEE"/>
    <w:rsid w:val="00EC3E83"/>
    <w:rsid w:val="00F85C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69DBF"/>
  <w15:docId w15:val="{1F8F88D3-7C14-4E28-8F5B-ACFF08D7E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sz w:val="22"/>
        <w:szCs w:val="22"/>
        <w:lang w:val="en-US" w:eastAsia="en-US" w:bidi="ar-SA"/>
      </w:rPr>
    </w:rPrDefault>
    <w:pPrDefault>
      <w:pPr>
        <w:autoSpaceDN w:val="0"/>
        <w:spacing w:after="16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widowControl w:val="0"/>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autoSpaceDE w:val="0"/>
      <w:spacing w:after="0"/>
      <w:outlineLvl w:val="0"/>
    </w:pPr>
    <w:rPr>
      <w:rFonts w:eastAsia="Times New Roman"/>
      <w:b/>
      <w:bCs/>
      <w:sz w:val="34"/>
      <w:szCs w:val="36"/>
      <w:lang w:val="en-GB"/>
    </w:rPr>
  </w:style>
  <w:style w:type="paragraph" w:styleId="Heading2">
    <w:name w:val="heading 2"/>
    <w:basedOn w:val="Normal"/>
    <w:next w:val="Normal"/>
    <w:uiPriority w:val="9"/>
    <w:semiHidden/>
    <w:unhideWhenUsed/>
    <w:qFormat/>
    <w:pPr>
      <w:keepNext/>
      <w:widowControl w:val="0"/>
      <w:pBdr>
        <w:top w:val="single" w:sz="6" w:space="0" w:color="FFFFFF"/>
        <w:left w:val="single" w:sz="6" w:space="0" w:color="FFFFFF"/>
        <w:bottom w:val="single" w:sz="6" w:space="0" w:color="FFFFFF"/>
        <w:right w:val="single" w:sz="6" w:space="0" w:color="FFFFFF"/>
      </w:pBdr>
      <w:autoSpaceDE w:val="0"/>
      <w:spacing w:after="0"/>
      <w:outlineLvl w:val="1"/>
    </w:pPr>
    <w:rPr>
      <w:rFonts w:eastAsia="Times New Roman"/>
      <w:b/>
      <w:bCs/>
      <w:sz w:val="36"/>
      <w:szCs w:val="24"/>
    </w:rPr>
  </w:style>
  <w:style w:type="paragraph" w:styleId="Heading3">
    <w:name w:val="heading 3"/>
    <w:basedOn w:val="Normal"/>
    <w:next w:val="Normal"/>
    <w:uiPriority w:val="9"/>
    <w:semiHidden/>
    <w:unhideWhenUsed/>
    <w:qFormat/>
    <w:pPr>
      <w:keepNext/>
      <w:widowControl w:val="0"/>
      <w:tabs>
        <w:tab w:val="left" w:pos="-1057"/>
        <w:tab w:val="left" w:pos="-720"/>
        <w:tab w:val="left" w:pos="0"/>
        <w:tab w:val="left" w:pos="141"/>
        <w:tab w:val="left" w:pos="720"/>
        <w:tab w:val="left" w:pos="1440"/>
        <w:tab w:val="left" w:pos="2755"/>
        <w:tab w:val="left" w:pos="2880"/>
        <w:tab w:val="left" w:pos="3600"/>
        <w:tab w:val="left" w:pos="4320"/>
        <w:tab w:val="left" w:pos="5040"/>
        <w:tab w:val="left" w:pos="5760"/>
        <w:tab w:val="left" w:pos="6008"/>
        <w:tab w:val="left" w:pos="6480"/>
        <w:tab w:val="left" w:pos="7200"/>
        <w:tab w:val="left" w:pos="7920"/>
        <w:tab w:val="left" w:pos="8640"/>
      </w:tabs>
      <w:autoSpaceDE w:val="0"/>
      <w:spacing w:after="0"/>
      <w:ind w:right="-756"/>
      <w:outlineLvl w:val="2"/>
    </w:pPr>
    <w:rPr>
      <w:rFonts w:eastAsia="Times New Roman"/>
      <w:sz w:val="24"/>
      <w:szCs w:val="24"/>
      <w:lang w:val="en-GB"/>
    </w:rPr>
  </w:style>
  <w:style w:type="paragraph" w:styleId="Heading4">
    <w:name w:val="heading 4"/>
    <w:basedOn w:val="Normal"/>
    <w:next w:val="Normal"/>
    <w:uiPriority w:val="9"/>
    <w:semiHidden/>
    <w:unhideWhenUsed/>
    <w:qFormat/>
    <w:pPr>
      <w:keepNext/>
      <w:widowControl w:val="0"/>
      <w:autoSpaceDE w:val="0"/>
      <w:spacing w:after="0"/>
      <w:outlineLvl w:val="3"/>
    </w:pPr>
    <w:rPr>
      <w:rFonts w:eastAsia="Times New Roman"/>
      <w:b/>
      <w:bCs/>
      <w:sz w:val="18"/>
      <w:szCs w:val="20"/>
      <w:lang w:val="en-GB"/>
    </w:rPr>
  </w:style>
  <w:style w:type="paragraph" w:styleId="Heading5">
    <w:name w:val="heading 5"/>
    <w:basedOn w:val="Normal"/>
    <w:next w:val="Normal"/>
    <w:uiPriority w:val="9"/>
    <w:semiHidden/>
    <w:unhideWhenUsed/>
    <w:qFormat/>
    <w:pPr>
      <w:keepNext/>
      <w:widowControl w:val="0"/>
      <w:autoSpaceDE w:val="0"/>
      <w:spacing w:after="0"/>
      <w:jc w:val="both"/>
      <w:outlineLvl w:val="4"/>
    </w:pPr>
    <w:rPr>
      <w:rFonts w:eastAsia="Times New Roman"/>
      <w:b/>
      <w:i/>
      <w:iCs/>
      <w:szCs w:val="24"/>
      <w:u w:val="single"/>
      <w:lang w:val="en-GB"/>
    </w:rPr>
  </w:style>
  <w:style w:type="paragraph" w:styleId="Heading6">
    <w:name w:val="heading 6"/>
    <w:basedOn w:val="Normal"/>
    <w:next w:val="Normal"/>
    <w:uiPriority w:val="9"/>
    <w:semiHidden/>
    <w:unhideWhenUsed/>
    <w:qFormat/>
    <w:pPr>
      <w:keepNext/>
      <w:widowControl w:val="0"/>
      <w:autoSpaceDE w:val="0"/>
      <w:spacing w:after="0"/>
      <w:outlineLvl w:val="5"/>
    </w:pPr>
    <w:rPr>
      <w:rFonts w:eastAsia="Times New Roman"/>
      <w:i/>
      <w:iCs/>
      <w:sz w:val="23"/>
      <w:szCs w:val="23"/>
      <w:lang w:val="en-GB"/>
    </w:rPr>
  </w:style>
  <w:style w:type="paragraph" w:styleId="Heading7">
    <w:name w:val="heading 7"/>
    <w:basedOn w:val="Normal"/>
    <w:next w:val="Normal"/>
    <w:pPr>
      <w:keepNext/>
      <w:widowControl w:val="0"/>
      <w:autoSpaceDE w:val="0"/>
      <w:spacing w:after="0"/>
      <w:jc w:val="center"/>
      <w:outlineLvl w:val="6"/>
    </w:pPr>
    <w:rPr>
      <w:rFonts w:eastAsia="Times New Roman"/>
      <w:b/>
      <w:bCs/>
      <w:sz w:val="26"/>
      <w:szCs w:val="26"/>
      <w:lang w:val="en-GB"/>
    </w:rPr>
  </w:style>
  <w:style w:type="paragraph" w:styleId="Heading8">
    <w:name w:val="heading 8"/>
    <w:basedOn w:val="Normal"/>
    <w:next w:val="Normal"/>
    <w:pPr>
      <w:keepNext/>
      <w:widowControl w:val="0"/>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autoSpaceDE w:val="0"/>
      <w:spacing w:after="0"/>
      <w:ind w:right="-108"/>
      <w:outlineLvl w:val="7"/>
    </w:pPr>
    <w:rPr>
      <w:rFonts w:eastAsia="Times New Roman" w:cs="Arial"/>
      <w:sz w:val="24"/>
      <w:szCs w:val="24"/>
      <w:lang w:val="en-GB"/>
    </w:rPr>
  </w:style>
  <w:style w:type="paragraph" w:styleId="Heading9">
    <w:name w:val="heading 9"/>
    <w:basedOn w:val="Normal"/>
    <w:next w:val="Normal"/>
    <w:pPr>
      <w:keepNext/>
      <w:widowControl w:val="0"/>
      <w:tabs>
        <w:tab w:val="left" w:pos="-1057"/>
        <w:tab w:val="left" w:pos="-720"/>
        <w:tab w:val="left" w:pos="0"/>
        <w:tab w:val="left" w:pos="141"/>
        <w:tab w:val="left" w:pos="720"/>
        <w:tab w:val="left" w:pos="1440"/>
        <w:tab w:val="left" w:pos="2160"/>
        <w:tab w:val="left" w:pos="2880"/>
        <w:tab w:val="right" w:pos="5426"/>
      </w:tabs>
      <w:autoSpaceDE w:val="0"/>
      <w:spacing w:after="0" w:line="300" w:lineRule="atLeast"/>
      <w:outlineLvl w:val="8"/>
    </w:pPr>
    <w:rPr>
      <w:rFonts w:eastAsia="Times New Roman" w:cs="Arial"/>
      <w:b/>
      <w:bCs/>
      <w:sz w:val="32"/>
      <w:szCs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9">
    <w:name w:val="WW_OutlineListStyle_9"/>
    <w:basedOn w:val="NoList"/>
    <w:pPr>
      <w:numPr>
        <w:numId w:val="1"/>
      </w:numPr>
    </w:pPr>
  </w:style>
  <w:style w:type="paragraph" w:customStyle="1" w:styleId="Level1">
    <w:name w:val="Level 1"/>
    <w:basedOn w:val="Normal"/>
    <w:pPr>
      <w:widowControl w:val="0"/>
      <w:numPr>
        <w:numId w:val="1"/>
      </w:numPr>
      <w:autoSpaceDE w:val="0"/>
      <w:spacing w:after="0"/>
      <w:outlineLvl w:val="0"/>
    </w:pPr>
    <w:rPr>
      <w:rFonts w:eastAsia="Times New Roman"/>
      <w:sz w:val="18"/>
      <w:szCs w:val="24"/>
    </w:rPr>
  </w:style>
  <w:style w:type="paragraph" w:customStyle="1" w:styleId="Level2">
    <w:name w:val="Level 2"/>
    <w:basedOn w:val="Normal"/>
    <w:pPr>
      <w:widowControl w:val="0"/>
      <w:numPr>
        <w:ilvl w:val="1"/>
        <w:numId w:val="1"/>
      </w:numPr>
      <w:autoSpaceDE w:val="0"/>
      <w:spacing w:after="0"/>
      <w:outlineLvl w:val="1"/>
    </w:pPr>
    <w:rPr>
      <w:rFonts w:eastAsia="Times New Roman"/>
      <w:sz w:val="18"/>
      <w:szCs w:val="24"/>
    </w:rPr>
  </w:style>
  <w:style w:type="paragraph" w:customStyle="1" w:styleId="Level3">
    <w:name w:val="Level 3"/>
    <w:basedOn w:val="Normal"/>
    <w:pPr>
      <w:widowControl w:val="0"/>
      <w:numPr>
        <w:ilvl w:val="2"/>
        <w:numId w:val="1"/>
      </w:numPr>
      <w:autoSpaceDE w:val="0"/>
      <w:spacing w:after="0"/>
      <w:outlineLvl w:val="2"/>
    </w:pPr>
    <w:rPr>
      <w:rFonts w:eastAsia="Times New Roman"/>
      <w:sz w:val="18"/>
      <w:szCs w:val="24"/>
    </w:rPr>
  </w:style>
  <w:style w:type="character" w:styleId="UnresolvedMention">
    <w:name w:val="Unresolved Mention"/>
    <w:basedOn w:val="DefaultParagraphFont"/>
    <w:rPr>
      <w:color w:val="605E5C"/>
      <w:shd w:val="clear" w:color="auto" w:fill="E1DFDD"/>
    </w:rPr>
  </w:style>
  <w:style w:type="character" w:customStyle="1" w:styleId="Heading1Char">
    <w:name w:val="Heading 1 Char"/>
    <w:basedOn w:val="DefaultParagraphFont"/>
    <w:rPr>
      <w:rFonts w:ascii="Arial" w:eastAsia="Times New Roman" w:hAnsi="Arial" w:cs="Times New Roman"/>
      <w:b/>
      <w:bCs/>
      <w:sz w:val="34"/>
      <w:szCs w:val="36"/>
      <w:lang w:val="en-GB"/>
    </w:rPr>
  </w:style>
  <w:style w:type="character" w:customStyle="1" w:styleId="Heading2Char">
    <w:name w:val="Heading 2 Char"/>
    <w:basedOn w:val="DefaultParagraphFont"/>
    <w:rPr>
      <w:rFonts w:ascii="Arial" w:eastAsia="Times New Roman" w:hAnsi="Arial" w:cs="Times New Roman"/>
      <w:b/>
      <w:bCs/>
      <w:sz w:val="36"/>
      <w:szCs w:val="24"/>
    </w:rPr>
  </w:style>
  <w:style w:type="character" w:customStyle="1" w:styleId="Heading3Char">
    <w:name w:val="Heading 3 Char"/>
    <w:basedOn w:val="DefaultParagraphFont"/>
    <w:rPr>
      <w:rFonts w:ascii="Arial" w:eastAsia="Times New Roman" w:hAnsi="Arial" w:cs="Times New Roman"/>
      <w:sz w:val="24"/>
      <w:szCs w:val="24"/>
      <w:lang w:val="en-GB"/>
    </w:rPr>
  </w:style>
  <w:style w:type="character" w:customStyle="1" w:styleId="Heading4Char">
    <w:name w:val="Heading 4 Char"/>
    <w:basedOn w:val="DefaultParagraphFont"/>
    <w:rPr>
      <w:rFonts w:ascii="Arial" w:eastAsia="Times New Roman" w:hAnsi="Arial" w:cs="Times New Roman"/>
      <w:b/>
      <w:bCs/>
      <w:sz w:val="18"/>
      <w:szCs w:val="20"/>
      <w:lang w:val="en-GB"/>
    </w:rPr>
  </w:style>
  <w:style w:type="character" w:customStyle="1" w:styleId="Heading5Char">
    <w:name w:val="Heading 5 Char"/>
    <w:basedOn w:val="DefaultParagraphFont"/>
    <w:rPr>
      <w:rFonts w:ascii="Arial" w:eastAsia="Times New Roman" w:hAnsi="Arial" w:cs="Times New Roman"/>
      <w:b/>
      <w:i/>
      <w:iCs/>
      <w:szCs w:val="24"/>
      <w:u w:val="single"/>
      <w:lang w:val="en-GB"/>
    </w:rPr>
  </w:style>
  <w:style w:type="character" w:customStyle="1" w:styleId="Heading6Char">
    <w:name w:val="Heading 6 Char"/>
    <w:basedOn w:val="DefaultParagraphFont"/>
    <w:rPr>
      <w:rFonts w:ascii="Arial" w:eastAsia="Times New Roman" w:hAnsi="Arial" w:cs="Times New Roman"/>
      <w:i/>
      <w:iCs/>
      <w:sz w:val="23"/>
      <w:szCs w:val="23"/>
      <w:lang w:val="en-GB"/>
    </w:rPr>
  </w:style>
  <w:style w:type="character" w:customStyle="1" w:styleId="Heading7Char">
    <w:name w:val="Heading 7 Char"/>
    <w:basedOn w:val="DefaultParagraphFont"/>
    <w:rPr>
      <w:rFonts w:ascii="Arial" w:eastAsia="Times New Roman" w:hAnsi="Arial" w:cs="Times New Roman"/>
      <w:b/>
      <w:bCs/>
      <w:sz w:val="26"/>
      <w:szCs w:val="26"/>
      <w:lang w:val="en-GB"/>
    </w:rPr>
  </w:style>
  <w:style w:type="character" w:customStyle="1" w:styleId="Heading8Char">
    <w:name w:val="Heading 8 Char"/>
    <w:basedOn w:val="DefaultParagraphFont"/>
    <w:rPr>
      <w:rFonts w:ascii="Arial" w:eastAsia="Times New Roman" w:hAnsi="Arial" w:cs="Arial"/>
      <w:sz w:val="24"/>
      <w:szCs w:val="24"/>
      <w:lang w:val="en-GB"/>
    </w:rPr>
  </w:style>
  <w:style w:type="character" w:customStyle="1" w:styleId="Heading9Char">
    <w:name w:val="Heading 9 Char"/>
    <w:basedOn w:val="DefaultParagraphFont"/>
    <w:rPr>
      <w:rFonts w:ascii="Arial" w:eastAsia="Times New Roman" w:hAnsi="Arial" w:cs="Arial"/>
      <w:b/>
      <w:bCs/>
      <w:sz w:val="32"/>
      <w:szCs w:val="36"/>
      <w:lang w:val="en-GB"/>
    </w:rPr>
  </w:style>
  <w:style w:type="character" w:styleId="FootnoteReference">
    <w:name w:val="footnote reference"/>
    <w:rPr>
      <w:rFonts w:cs="Times New Roman"/>
    </w:rPr>
  </w:style>
  <w:style w:type="paragraph" w:customStyle="1" w:styleId="1AutoList1">
    <w:name w:val="1AutoList1"/>
    <w:pPr>
      <w:widowControl w:val="0"/>
      <w:tabs>
        <w:tab w:val="left" w:pos="720"/>
      </w:tabs>
      <w:suppressAutoHyphens/>
      <w:autoSpaceDE w:val="0"/>
      <w:spacing w:after="0"/>
      <w:ind w:left="720" w:hanging="720"/>
      <w:jc w:val="both"/>
    </w:pPr>
    <w:rPr>
      <w:rFonts w:eastAsia="Times New Roman"/>
      <w:sz w:val="24"/>
      <w:szCs w:val="24"/>
      <w:lang w:val="en-GB"/>
    </w:rPr>
  </w:style>
  <w:style w:type="paragraph" w:customStyle="1" w:styleId="Preformatted">
    <w:name w:val="Preformatted"/>
    <w:pPr>
      <w:widowControl w:val="0"/>
      <w:tabs>
        <w:tab w:val="left" w:pos="0"/>
        <w:tab w:val="left" w:pos="960"/>
        <w:tab w:val="left" w:pos="1918"/>
        <w:tab w:val="left" w:pos="2877"/>
        <w:tab w:val="left" w:pos="3836"/>
        <w:tab w:val="left" w:pos="4795"/>
        <w:tab w:val="left" w:pos="5754"/>
        <w:tab w:val="left" w:pos="6714"/>
        <w:tab w:val="left" w:pos="7672"/>
        <w:tab w:val="left" w:pos="8631"/>
        <w:tab w:val="left" w:pos="9590"/>
      </w:tabs>
      <w:suppressAutoHyphens/>
      <w:autoSpaceDE w:val="0"/>
      <w:spacing w:after="0"/>
    </w:pPr>
    <w:rPr>
      <w:rFonts w:ascii="Courier New" w:eastAsia="Times New Roman" w:hAnsi="Courier New" w:cs="Courier New"/>
      <w:sz w:val="18"/>
      <w:szCs w:val="24"/>
    </w:rPr>
  </w:style>
  <w:style w:type="paragraph" w:customStyle="1" w:styleId="footnotetex">
    <w:name w:val="footnote tex"/>
    <w:pPr>
      <w:widowControl w:val="0"/>
      <w:suppressAutoHyphens/>
      <w:autoSpaceDE w:val="0"/>
      <w:spacing w:after="0"/>
      <w:jc w:val="both"/>
    </w:pPr>
    <w:rPr>
      <w:rFonts w:eastAsia="Times New Roman"/>
      <w:sz w:val="18"/>
      <w:szCs w:val="24"/>
      <w:lang w:val="de-DE"/>
    </w:rPr>
  </w:style>
  <w:style w:type="character" w:styleId="PageNumber">
    <w:name w:val="page number"/>
    <w:rPr>
      <w:rFonts w:cs="Times New Roman"/>
    </w:rPr>
  </w:style>
  <w:style w:type="paragraph" w:styleId="Header">
    <w:name w:val="header"/>
    <w:basedOn w:val="Normal"/>
    <w:pPr>
      <w:widowControl w:val="0"/>
      <w:tabs>
        <w:tab w:val="center" w:pos="4153"/>
        <w:tab w:val="right" w:pos="8306"/>
      </w:tabs>
      <w:autoSpaceDE w:val="0"/>
      <w:spacing w:after="0"/>
    </w:pPr>
    <w:rPr>
      <w:rFonts w:eastAsia="Times New Roman"/>
      <w:sz w:val="18"/>
      <w:szCs w:val="20"/>
      <w:lang w:val="en-GB"/>
    </w:rPr>
  </w:style>
  <w:style w:type="character" w:customStyle="1" w:styleId="HeaderChar">
    <w:name w:val="Header Char"/>
    <w:basedOn w:val="DefaultParagraphFont"/>
    <w:rPr>
      <w:rFonts w:ascii="Arial" w:eastAsia="Times New Roman" w:hAnsi="Arial" w:cs="Times New Roman"/>
      <w:sz w:val="18"/>
      <w:szCs w:val="20"/>
      <w:lang w:val="en-GB"/>
    </w:rPr>
  </w:style>
  <w:style w:type="paragraph" w:styleId="Footer">
    <w:name w:val="footer"/>
    <w:basedOn w:val="Normal"/>
    <w:uiPriority w:val="99"/>
    <w:pPr>
      <w:widowControl w:val="0"/>
      <w:tabs>
        <w:tab w:val="center" w:pos="4320"/>
        <w:tab w:val="right" w:pos="8640"/>
      </w:tabs>
      <w:autoSpaceDE w:val="0"/>
      <w:spacing w:after="0"/>
    </w:pPr>
    <w:rPr>
      <w:rFonts w:eastAsia="Times New Roman"/>
      <w:sz w:val="18"/>
      <w:szCs w:val="24"/>
    </w:rPr>
  </w:style>
  <w:style w:type="character" w:customStyle="1" w:styleId="FooterChar">
    <w:name w:val="Footer Char"/>
    <w:basedOn w:val="DefaultParagraphFont"/>
    <w:uiPriority w:val="99"/>
    <w:rPr>
      <w:rFonts w:ascii="Arial" w:eastAsia="Times New Roman" w:hAnsi="Arial" w:cs="Times New Roman"/>
      <w:sz w:val="18"/>
      <w:szCs w:val="24"/>
    </w:rPr>
  </w:style>
  <w:style w:type="paragraph" w:styleId="BodyTextIndent">
    <w:name w:val="Body Text Indent"/>
    <w:basedOn w:val="Normal"/>
    <w:pPr>
      <w:widowControl w:val="0"/>
      <w:autoSpaceDE w:val="0"/>
      <w:spacing w:after="0"/>
      <w:ind w:left="720" w:hanging="720"/>
      <w:jc w:val="both"/>
    </w:pPr>
    <w:rPr>
      <w:rFonts w:eastAsia="Times New Roman"/>
      <w:szCs w:val="24"/>
      <w:lang w:val="en-GB"/>
    </w:rPr>
  </w:style>
  <w:style w:type="character" w:customStyle="1" w:styleId="BodyTextIndentChar">
    <w:name w:val="Body Text Indent Char"/>
    <w:basedOn w:val="DefaultParagraphFont"/>
    <w:rPr>
      <w:rFonts w:ascii="Arial" w:eastAsia="Times New Roman" w:hAnsi="Arial" w:cs="Times New Roman"/>
      <w:szCs w:val="24"/>
      <w:lang w:val="en-GB"/>
    </w:rPr>
  </w:style>
  <w:style w:type="paragraph" w:styleId="BodyText">
    <w:name w:val="Body Text"/>
    <w:basedOn w:val="Normal"/>
    <w:pPr>
      <w:widowControl w:val="0"/>
      <w:autoSpaceDE w:val="0"/>
      <w:spacing w:after="0"/>
      <w:jc w:val="both"/>
    </w:pPr>
    <w:rPr>
      <w:rFonts w:eastAsia="Times New Roman"/>
      <w:szCs w:val="24"/>
      <w:lang w:val="en-GB"/>
    </w:rPr>
  </w:style>
  <w:style w:type="character" w:customStyle="1" w:styleId="BodyTextChar">
    <w:name w:val="Body Text Char"/>
    <w:basedOn w:val="DefaultParagraphFont"/>
    <w:rPr>
      <w:rFonts w:ascii="Arial" w:eastAsia="Times New Roman" w:hAnsi="Arial" w:cs="Times New Roman"/>
      <w:szCs w:val="24"/>
      <w:lang w:val="en-GB"/>
    </w:rPr>
  </w:style>
  <w:style w:type="character" w:styleId="Hyperlink">
    <w:name w:val="Hyperlink"/>
    <w:rPr>
      <w:rFonts w:cs="Times New Roman"/>
      <w:color w:val="0000FF"/>
      <w:u w:val="single"/>
    </w:rPr>
  </w:style>
  <w:style w:type="paragraph" w:styleId="FootnoteText">
    <w:name w:val="footnote text"/>
    <w:basedOn w:val="Normal"/>
    <w:pPr>
      <w:widowControl w:val="0"/>
      <w:autoSpaceDE w:val="0"/>
      <w:spacing w:after="0"/>
    </w:pPr>
    <w:rPr>
      <w:rFonts w:eastAsia="Times New Roman"/>
      <w:sz w:val="18"/>
      <w:szCs w:val="20"/>
    </w:rPr>
  </w:style>
  <w:style w:type="character" w:customStyle="1" w:styleId="FootnoteTextChar">
    <w:name w:val="Footnote Text Char"/>
    <w:basedOn w:val="DefaultParagraphFont"/>
    <w:rPr>
      <w:rFonts w:ascii="Arial" w:eastAsia="Times New Roman" w:hAnsi="Arial" w:cs="Times New Roman"/>
      <w:sz w:val="18"/>
      <w:szCs w:val="20"/>
    </w:rPr>
  </w:style>
  <w:style w:type="paragraph" w:styleId="BodyText2">
    <w:name w:val="Body Text 2"/>
    <w:basedOn w:val="Normal"/>
    <w:pPr>
      <w:widowControl w:val="0"/>
      <w:autoSpaceDE w:val="0"/>
      <w:spacing w:after="0"/>
    </w:pPr>
    <w:rPr>
      <w:rFonts w:eastAsia="Times New Roman"/>
      <w:szCs w:val="24"/>
    </w:rPr>
  </w:style>
  <w:style w:type="character" w:customStyle="1" w:styleId="BodyText2Char">
    <w:name w:val="Body Text 2 Char"/>
    <w:basedOn w:val="DefaultParagraphFont"/>
    <w:rPr>
      <w:rFonts w:ascii="Arial" w:eastAsia="Times New Roman" w:hAnsi="Arial" w:cs="Times New Roman"/>
      <w:szCs w:val="24"/>
    </w:rPr>
  </w:style>
  <w:style w:type="paragraph" w:styleId="BalloonText">
    <w:name w:val="Balloon Text"/>
    <w:basedOn w:val="Normal"/>
    <w:pPr>
      <w:widowControl w:val="0"/>
      <w:autoSpaceDE w:val="0"/>
      <w:spacing w:after="0"/>
    </w:pPr>
    <w:rPr>
      <w:rFonts w:ascii="Tahoma" w:eastAsia="Times New Roman" w:hAnsi="Tahoma" w:cs="Tahoma"/>
      <w:sz w:val="16"/>
      <w:szCs w:val="16"/>
    </w:rPr>
  </w:style>
  <w:style w:type="character" w:customStyle="1" w:styleId="BalloonTextChar">
    <w:name w:val="Balloon Text Char"/>
    <w:basedOn w:val="DefaultParagraphFont"/>
    <w:rPr>
      <w:rFonts w:ascii="Tahoma" w:eastAsia="Times New Roman" w:hAnsi="Tahoma" w:cs="Tahoma"/>
      <w:sz w:val="16"/>
      <w:szCs w:val="16"/>
    </w:rPr>
  </w:style>
  <w:style w:type="paragraph" w:styleId="BodyText3">
    <w:name w:val="Body Text 3"/>
    <w:basedOn w:val="Normal"/>
    <w:pPr>
      <w:widowControl w:val="0"/>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autoSpaceDE w:val="0"/>
      <w:spacing w:after="0" w:line="228" w:lineRule="auto"/>
      <w:jc w:val="center"/>
    </w:pPr>
    <w:rPr>
      <w:rFonts w:eastAsia="Times New Roman"/>
      <w:b/>
      <w:bCs/>
      <w:sz w:val="24"/>
      <w:szCs w:val="24"/>
      <w:lang w:val="en-GB"/>
    </w:rPr>
  </w:style>
  <w:style w:type="character" w:customStyle="1" w:styleId="BodyText3Char">
    <w:name w:val="Body Text 3 Char"/>
    <w:basedOn w:val="DefaultParagraphFont"/>
    <w:rPr>
      <w:rFonts w:ascii="Arial" w:eastAsia="Times New Roman" w:hAnsi="Arial" w:cs="Times New Roman"/>
      <w:b/>
      <w:bCs/>
      <w:sz w:val="24"/>
      <w:szCs w:val="24"/>
      <w:lang w:val="en-GB"/>
    </w:rPr>
  </w:style>
  <w:style w:type="paragraph" w:styleId="BlockText">
    <w:name w:val="Block Text"/>
    <w:basedOn w:val="Normal"/>
    <w:pPr>
      <w:widowControl w:val="0"/>
      <w:autoSpaceDE w:val="0"/>
      <w:spacing w:after="0"/>
      <w:ind w:left="1418" w:right="283" w:hanging="709"/>
    </w:pPr>
    <w:rPr>
      <w:rFonts w:eastAsia="Times New Roman"/>
      <w:sz w:val="24"/>
      <w:szCs w:val="23"/>
    </w:rPr>
  </w:style>
  <w:style w:type="character" w:styleId="FollowedHyperlink">
    <w:name w:val="FollowedHyperlink"/>
    <w:rPr>
      <w:rFonts w:cs="Times New Roman"/>
      <w:color w:val="800080"/>
      <w:u w:val="single"/>
    </w:rPr>
  </w:style>
  <w:style w:type="paragraph" w:styleId="Title">
    <w:name w:val="Title"/>
    <w:basedOn w:val="Normal"/>
    <w:uiPriority w:val="10"/>
    <w:qFormat/>
    <w:pPr>
      <w:widowControl w:val="0"/>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autoSpaceDE w:val="0"/>
      <w:spacing w:after="0"/>
      <w:jc w:val="center"/>
    </w:pPr>
    <w:rPr>
      <w:rFonts w:eastAsia="Times New Roman" w:cs="Arial"/>
      <w:b/>
      <w:bCs/>
      <w:sz w:val="32"/>
      <w:lang w:val="en-GB"/>
    </w:rPr>
  </w:style>
  <w:style w:type="character" w:customStyle="1" w:styleId="TitleChar">
    <w:name w:val="Title Char"/>
    <w:basedOn w:val="DefaultParagraphFont"/>
    <w:rPr>
      <w:rFonts w:ascii="Arial" w:eastAsia="Times New Roman" w:hAnsi="Arial" w:cs="Arial"/>
      <w:b/>
      <w:bCs/>
      <w:sz w:val="32"/>
      <w:lang w:val="en-GB"/>
    </w:rPr>
  </w:style>
  <w:style w:type="paragraph" w:customStyle="1" w:styleId="ColorfulList-Accent11">
    <w:name w:val="Colorful List - Accent 11"/>
    <w:basedOn w:val="Normal"/>
    <w:pPr>
      <w:spacing w:after="0"/>
      <w:ind w:left="720"/>
    </w:pPr>
    <w:rPr>
      <w:rFonts w:eastAsia="Times New Roman"/>
      <w:sz w:val="24"/>
      <w:szCs w:val="24"/>
      <w:lang w:val="es-UY"/>
    </w:rPr>
  </w:style>
  <w:style w:type="character" w:styleId="CommentReference">
    <w:name w:val="annotation reference"/>
    <w:rPr>
      <w:rFonts w:cs="Times New Roman"/>
      <w:sz w:val="18"/>
    </w:rPr>
  </w:style>
  <w:style w:type="paragraph" w:styleId="CommentText">
    <w:name w:val="annotation text"/>
    <w:basedOn w:val="Normal"/>
    <w:pPr>
      <w:widowControl w:val="0"/>
      <w:autoSpaceDE w:val="0"/>
      <w:spacing w:after="0"/>
    </w:pPr>
    <w:rPr>
      <w:rFonts w:eastAsia="Times New Roman"/>
      <w:sz w:val="24"/>
      <w:szCs w:val="24"/>
    </w:rPr>
  </w:style>
  <w:style w:type="character" w:customStyle="1" w:styleId="CommentTextChar">
    <w:name w:val="Comment Text Char"/>
    <w:basedOn w:val="DefaultParagraphFont"/>
    <w:rPr>
      <w:rFonts w:ascii="Arial" w:eastAsia="Times New Roman" w:hAnsi="Arial" w:cs="Times New Roman"/>
      <w:sz w:val="24"/>
      <w:szCs w:val="24"/>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rFonts w:ascii="Arial" w:eastAsia="Times New Roman" w:hAnsi="Arial" w:cs="Times New Roman"/>
      <w:b/>
      <w:bCs/>
      <w:sz w:val="24"/>
      <w:szCs w:val="24"/>
    </w:rPr>
  </w:style>
  <w:style w:type="paragraph" w:styleId="ListParagraph">
    <w:name w:val="List Paragraph"/>
    <w:basedOn w:val="Normal"/>
    <w:uiPriority w:val="34"/>
    <w:qFormat/>
    <w:pPr>
      <w:widowControl w:val="0"/>
      <w:autoSpaceDE w:val="0"/>
      <w:spacing w:after="0"/>
      <w:ind w:left="720"/>
    </w:pPr>
    <w:rPr>
      <w:rFonts w:eastAsia="Times New Roman"/>
      <w:sz w:val="18"/>
      <w:szCs w:val="24"/>
    </w:rPr>
  </w:style>
  <w:style w:type="character" w:styleId="Emphasis">
    <w:name w:val="Emphasis"/>
    <w:rPr>
      <w:rFonts w:cs="Times New Roman"/>
      <w:i/>
      <w:iCs/>
    </w:rPr>
  </w:style>
  <w:style w:type="paragraph" w:customStyle="1" w:styleId="Default">
    <w:name w:val="Default"/>
    <w:basedOn w:val="Normal"/>
    <w:pPr>
      <w:autoSpaceDE w:val="0"/>
      <w:spacing w:after="0"/>
    </w:pPr>
    <w:rPr>
      <w:rFonts w:eastAsia="Times New Roman"/>
      <w:color w:val="000000"/>
      <w:sz w:val="24"/>
      <w:szCs w:val="24"/>
      <w:lang w:val="en-GB" w:eastAsia="en-GB"/>
    </w:rPr>
  </w:style>
  <w:style w:type="paragraph" w:customStyle="1" w:styleId="msonormal0">
    <w:name w:val="msonormal"/>
    <w:basedOn w:val="Normal"/>
    <w:pPr>
      <w:spacing w:before="100" w:after="100"/>
    </w:pPr>
    <w:rPr>
      <w:rFonts w:ascii="Times New Roman" w:eastAsia="Times New Roman" w:hAnsi="Times New Roman"/>
      <w:sz w:val="24"/>
      <w:szCs w:val="24"/>
    </w:rPr>
  </w:style>
  <w:style w:type="paragraph" w:customStyle="1" w:styleId="font5">
    <w:name w:val="font5"/>
    <w:basedOn w:val="Normal"/>
    <w:pPr>
      <w:spacing w:before="100" w:after="100"/>
    </w:pPr>
    <w:rPr>
      <w:rFonts w:eastAsia="Times New Roman" w:cs="Arial"/>
      <w:b/>
      <w:bCs/>
      <w:color w:val="1F497D"/>
      <w:sz w:val="16"/>
      <w:szCs w:val="16"/>
    </w:rPr>
  </w:style>
  <w:style w:type="paragraph" w:customStyle="1" w:styleId="font6">
    <w:name w:val="font6"/>
    <w:basedOn w:val="Normal"/>
    <w:pPr>
      <w:spacing w:before="100" w:after="100"/>
    </w:pPr>
    <w:rPr>
      <w:rFonts w:eastAsia="Times New Roman" w:cs="Arial"/>
      <w:b/>
      <w:bCs/>
      <w:i/>
      <w:iCs/>
      <w:color w:val="1F497D"/>
      <w:sz w:val="16"/>
      <w:szCs w:val="16"/>
    </w:rPr>
  </w:style>
  <w:style w:type="paragraph" w:customStyle="1" w:styleId="font7">
    <w:name w:val="font7"/>
    <w:basedOn w:val="Normal"/>
    <w:pPr>
      <w:spacing w:before="100" w:after="100"/>
    </w:pPr>
    <w:rPr>
      <w:rFonts w:eastAsia="Times New Roman" w:cs="Arial"/>
      <w:color w:val="000000"/>
      <w:sz w:val="16"/>
      <w:szCs w:val="16"/>
    </w:rPr>
  </w:style>
  <w:style w:type="paragraph" w:customStyle="1" w:styleId="font8">
    <w:name w:val="font8"/>
    <w:basedOn w:val="Normal"/>
    <w:pPr>
      <w:spacing w:before="100" w:after="100"/>
    </w:pPr>
    <w:rPr>
      <w:rFonts w:eastAsia="Times New Roman" w:cs="Arial"/>
      <w:color w:val="000000"/>
      <w:sz w:val="16"/>
      <w:szCs w:val="16"/>
    </w:rPr>
  </w:style>
  <w:style w:type="paragraph" w:customStyle="1" w:styleId="xl71">
    <w:name w:val="xl71"/>
    <w:basedOn w:val="Normal"/>
    <w:pPr>
      <w:spacing w:before="100" w:after="100"/>
      <w:textAlignment w:val="top"/>
    </w:pPr>
    <w:rPr>
      <w:rFonts w:eastAsia="Times New Roman" w:cs="Arial"/>
      <w:b/>
      <w:bCs/>
      <w:sz w:val="16"/>
      <w:szCs w:val="16"/>
    </w:rPr>
  </w:style>
  <w:style w:type="paragraph" w:customStyle="1" w:styleId="xl72">
    <w:name w:val="xl72"/>
    <w:basedOn w:val="Normal"/>
    <w:pPr>
      <w:spacing w:before="100" w:after="100"/>
      <w:textAlignment w:val="top"/>
    </w:pPr>
    <w:rPr>
      <w:rFonts w:eastAsia="Times New Roman" w:cs="Arial"/>
      <w:sz w:val="16"/>
      <w:szCs w:val="16"/>
    </w:rPr>
  </w:style>
  <w:style w:type="paragraph" w:customStyle="1" w:styleId="xl73">
    <w:name w:val="xl73"/>
    <w:basedOn w:val="Normal"/>
    <w:pPr>
      <w:spacing w:before="100" w:after="100"/>
      <w:textAlignment w:val="top"/>
    </w:pPr>
    <w:rPr>
      <w:rFonts w:eastAsia="Times New Roman" w:cs="Arial"/>
      <w:sz w:val="16"/>
      <w:szCs w:val="16"/>
    </w:rPr>
  </w:style>
  <w:style w:type="paragraph" w:customStyle="1" w:styleId="xl74">
    <w:name w:val="xl74"/>
    <w:basedOn w:val="Normal"/>
    <w:pPr>
      <w:spacing w:before="100" w:after="100"/>
      <w:textAlignment w:val="top"/>
    </w:pPr>
    <w:rPr>
      <w:rFonts w:eastAsia="Times New Roman" w:cs="Arial"/>
      <w:sz w:val="16"/>
      <w:szCs w:val="16"/>
    </w:rPr>
  </w:style>
  <w:style w:type="paragraph" w:customStyle="1" w:styleId="xl75">
    <w:name w:val="xl75"/>
    <w:basedOn w:val="Normal"/>
    <w:pPr>
      <w:spacing w:before="100" w:after="100"/>
      <w:textAlignment w:val="top"/>
    </w:pPr>
    <w:rPr>
      <w:rFonts w:eastAsia="Times New Roman" w:cs="Arial"/>
      <w:b/>
      <w:bCs/>
      <w:sz w:val="16"/>
      <w:szCs w:val="16"/>
    </w:rPr>
  </w:style>
  <w:style w:type="paragraph" w:customStyle="1" w:styleId="xl76">
    <w:name w:val="xl76"/>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color w:val="000000"/>
      <w:sz w:val="16"/>
      <w:szCs w:val="16"/>
    </w:rPr>
  </w:style>
  <w:style w:type="paragraph" w:customStyle="1" w:styleId="xl77">
    <w:name w:val="xl77"/>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sz w:val="16"/>
      <w:szCs w:val="16"/>
    </w:rPr>
  </w:style>
  <w:style w:type="paragraph" w:customStyle="1" w:styleId="xl78">
    <w:name w:val="xl78"/>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color w:val="000000"/>
      <w:sz w:val="16"/>
      <w:szCs w:val="16"/>
    </w:rPr>
  </w:style>
  <w:style w:type="paragraph" w:customStyle="1" w:styleId="xl79">
    <w:name w:val="xl79"/>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sz w:val="16"/>
      <w:szCs w:val="16"/>
    </w:rPr>
  </w:style>
  <w:style w:type="paragraph" w:customStyle="1" w:styleId="xl80">
    <w:name w:val="xl80"/>
    <w:basedOn w:val="Normal"/>
    <w:pPr>
      <w:spacing w:before="100" w:after="100"/>
      <w:jc w:val="center"/>
      <w:textAlignment w:val="top"/>
    </w:pPr>
    <w:rPr>
      <w:rFonts w:eastAsia="Times New Roman" w:cs="Arial"/>
      <w:b/>
      <w:bCs/>
      <w:i/>
      <w:iCs/>
      <w:sz w:val="16"/>
      <w:szCs w:val="16"/>
    </w:rPr>
  </w:style>
  <w:style w:type="paragraph" w:customStyle="1" w:styleId="xl81">
    <w:name w:val="xl81"/>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sz w:val="16"/>
      <w:szCs w:val="16"/>
    </w:rPr>
  </w:style>
  <w:style w:type="paragraph" w:customStyle="1" w:styleId="xl82">
    <w:name w:val="xl82"/>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sz w:val="16"/>
      <w:szCs w:val="16"/>
    </w:rPr>
  </w:style>
  <w:style w:type="paragraph" w:customStyle="1" w:styleId="xl83">
    <w:name w:val="xl83"/>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color w:val="000000"/>
      <w:sz w:val="16"/>
      <w:szCs w:val="16"/>
    </w:rPr>
  </w:style>
  <w:style w:type="paragraph" w:customStyle="1" w:styleId="xl84">
    <w:name w:val="xl84"/>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color w:val="000000"/>
      <w:sz w:val="16"/>
      <w:szCs w:val="16"/>
    </w:rPr>
  </w:style>
  <w:style w:type="paragraph" w:customStyle="1" w:styleId="xl85">
    <w:name w:val="xl85"/>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color w:val="000000"/>
      <w:sz w:val="16"/>
      <w:szCs w:val="16"/>
    </w:rPr>
  </w:style>
  <w:style w:type="paragraph" w:customStyle="1" w:styleId="xl86">
    <w:name w:val="xl86"/>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sz w:val="16"/>
      <w:szCs w:val="16"/>
    </w:rPr>
  </w:style>
  <w:style w:type="paragraph" w:customStyle="1" w:styleId="xl87">
    <w:name w:val="xl87"/>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color w:val="000000"/>
      <w:sz w:val="16"/>
      <w:szCs w:val="16"/>
    </w:rPr>
  </w:style>
  <w:style w:type="paragraph" w:customStyle="1" w:styleId="xl88">
    <w:name w:val="xl88"/>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color w:val="000000"/>
      <w:sz w:val="16"/>
      <w:szCs w:val="16"/>
    </w:rPr>
  </w:style>
  <w:style w:type="paragraph" w:customStyle="1" w:styleId="xl89">
    <w:name w:val="xl89"/>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color w:val="000000"/>
      <w:sz w:val="16"/>
      <w:szCs w:val="16"/>
    </w:rPr>
  </w:style>
  <w:style w:type="paragraph" w:customStyle="1" w:styleId="xl90">
    <w:name w:val="xl90"/>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sz w:val="16"/>
      <w:szCs w:val="16"/>
    </w:rPr>
  </w:style>
  <w:style w:type="paragraph" w:customStyle="1" w:styleId="xl91">
    <w:name w:val="xl91"/>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sz w:val="16"/>
      <w:szCs w:val="16"/>
    </w:rPr>
  </w:style>
  <w:style w:type="paragraph" w:customStyle="1" w:styleId="xl92">
    <w:name w:val="xl92"/>
    <w:basedOn w:val="Normal"/>
    <w:pPr>
      <w:shd w:val="clear" w:color="auto" w:fill="DCE6F1"/>
      <w:spacing w:before="100" w:after="100"/>
      <w:jc w:val="center"/>
      <w:textAlignment w:val="top"/>
    </w:pPr>
    <w:rPr>
      <w:rFonts w:eastAsia="Times New Roman" w:cs="Arial"/>
      <w:b/>
      <w:bCs/>
      <w:sz w:val="16"/>
      <w:szCs w:val="16"/>
    </w:rPr>
  </w:style>
  <w:style w:type="paragraph" w:customStyle="1" w:styleId="xl93">
    <w:name w:val="xl93"/>
    <w:basedOn w:val="Normal"/>
    <w:pPr>
      <w:shd w:val="clear" w:color="auto" w:fill="DCE6F1"/>
      <w:spacing w:before="100" w:after="100"/>
      <w:jc w:val="center"/>
      <w:textAlignment w:val="top"/>
    </w:pPr>
    <w:rPr>
      <w:rFonts w:eastAsia="Times New Roman" w:cs="Arial"/>
      <w:b/>
      <w:bCs/>
      <w:sz w:val="16"/>
      <w:szCs w:val="16"/>
    </w:rPr>
  </w:style>
  <w:style w:type="paragraph" w:customStyle="1" w:styleId="xl94">
    <w:name w:val="xl94"/>
    <w:basedOn w:val="Normal"/>
    <w:pPr>
      <w:pBdr>
        <w:top w:val="single" w:sz="4" w:space="0" w:color="000000"/>
        <w:left w:val="single" w:sz="4" w:space="0" w:color="000000"/>
        <w:bottom w:val="single" w:sz="4" w:space="0" w:color="000000"/>
        <w:right w:val="single" w:sz="4" w:space="0" w:color="000000"/>
      </w:pBdr>
      <w:shd w:val="clear" w:color="auto" w:fill="DCE6F1"/>
      <w:spacing w:before="100" w:after="100"/>
      <w:jc w:val="center"/>
      <w:textAlignment w:val="top"/>
    </w:pPr>
    <w:rPr>
      <w:rFonts w:eastAsia="Times New Roman" w:cs="Arial"/>
      <w:b/>
      <w:bCs/>
      <w:i/>
      <w:iCs/>
      <w:color w:val="1F497D"/>
      <w:sz w:val="16"/>
      <w:szCs w:val="16"/>
    </w:rPr>
  </w:style>
  <w:style w:type="paragraph" w:customStyle="1" w:styleId="xl95">
    <w:name w:val="xl95"/>
    <w:basedOn w:val="Normal"/>
    <w:pPr>
      <w:pBdr>
        <w:top w:val="single" w:sz="4" w:space="0" w:color="000000"/>
        <w:left w:val="single" w:sz="4" w:space="0" w:color="000000"/>
        <w:bottom w:val="single" w:sz="4" w:space="0" w:color="000000"/>
        <w:right w:val="single" w:sz="4" w:space="0" w:color="000000"/>
      </w:pBdr>
      <w:shd w:val="clear" w:color="auto" w:fill="DCE6F1"/>
      <w:spacing w:before="100" w:after="100"/>
      <w:jc w:val="center"/>
      <w:textAlignment w:val="top"/>
    </w:pPr>
    <w:rPr>
      <w:rFonts w:eastAsia="Times New Roman" w:cs="Arial"/>
      <w:b/>
      <w:bCs/>
      <w:i/>
      <w:iCs/>
      <w:color w:val="1F497D"/>
      <w:sz w:val="16"/>
      <w:szCs w:val="16"/>
    </w:rPr>
  </w:style>
  <w:style w:type="paragraph" w:customStyle="1" w:styleId="xl96">
    <w:name w:val="xl96"/>
    <w:basedOn w:val="Normal"/>
    <w:pPr>
      <w:pBdr>
        <w:top w:val="single" w:sz="4" w:space="0" w:color="000000"/>
        <w:left w:val="single" w:sz="4" w:space="0" w:color="000000"/>
        <w:bottom w:val="single" w:sz="4" w:space="0" w:color="000000"/>
        <w:right w:val="single" w:sz="4" w:space="0" w:color="000000"/>
      </w:pBdr>
      <w:shd w:val="clear" w:color="auto" w:fill="DCE6F1"/>
      <w:spacing w:before="100" w:after="100"/>
      <w:jc w:val="center"/>
      <w:textAlignment w:val="top"/>
    </w:pPr>
    <w:rPr>
      <w:rFonts w:eastAsia="Times New Roman" w:cs="Arial"/>
      <w:b/>
      <w:bCs/>
      <w:sz w:val="16"/>
      <w:szCs w:val="16"/>
    </w:rPr>
  </w:style>
  <w:style w:type="paragraph" w:customStyle="1" w:styleId="xl97">
    <w:name w:val="xl97"/>
    <w:basedOn w:val="Normal"/>
    <w:pPr>
      <w:shd w:val="clear" w:color="auto" w:fill="DCE6F1"/>
      <w:spacing w:before="100" w:after="100"/>
      <w:jc w:val="center"/>
      <w:textAlignment w:val="top"/>
    </w:pPr>
    <w:rPr>
      <w:rFonts w:eastAsia="Times New Roman" w:cs="Arial"/>
      <w:b/>
      <w:bCs/>
      <w:sz w:val="16"/>
      <w:szCs w:val="16"/>
    </w:rPr>
  </w:style>
  <w:style w:type="paragraph" w:customStyle="1" w:styleId="xl98">
    <w:name w:val="xl98"/>
    <w:basedOn w:val="Normal"/>
    <w:pPr>
      <w:pBdr>
        <w:top w:val="single" w:sz="4" w:space="0" w:color="000000"/>
        <w:left w:val="single" w:sz="4" w:space="0" w:color="000000"/>
        <w:bottom w:val="single" w:sz="4" w:space="0" w:color="000000"/>
        <w:right w:val="single" w:sz="4" w:space="0" w:color="000000"/>
      </w:pBdr>
      <w:shd w:val="clear" w:color="auto" w:fill="DCE6F1"/>
      <w:spacing w:before="100" w:after="100"/>
      <w:jc w:val="center"/>
      <w:textAlignment w:val="top"/>
    </w:pPr>
    <w:rPr>
      <w:rFonts w:eastAsia="Times New Roman" w:cs="Arial"/>
      <w:b/>
      <w:bCs/>
      <w:i/>
      <w:iCs/>
      <w:color w:val="1F497D"/>
      <w:sz w:val="16"/>
      <w:szCs w:val="16"/>
    </w:rPr>
  </w:style>
  <w:style w:type="paragraph" w:customStyle="1" w:styleId="xl99">
    <w:name w:val="xl99"/>
    <w:basedOn w:val="Normal"/>
    <w:pPr>
      <w:pBdr>
        <w:top w:val="single" w:sz="4" w:space="0" w:color="000000"/>
        <w:left w:val="single" w:sz="4" w:space="0" w:color="000000"/>
        <w:bottom w:val="single" w:sz="4" w:space="0" w:color="000000"/>
        <w:right w:val="single" w:sz="4" w:space="0" w:color="000000"/>
      </w:pBdr>
      <w:shd w:val="clear" w:color="auto" w:fill="DCE6F1"/>
      <w:spacing w:before="100" w:after="100"/>
      <w:jc w:val="center"/>
      <w:textAlignment w:val="top"/>
    </w:pPr>
    <w:rPr>
      <w:rFonts w:eastAsia="Times New Roman" w:cs="Arial"/>
      <w:b/>
      <w:bCs/>
      <w:sz w:val="16"/>
      <w:szCs w:val="16"/>
    </w:rPr>
  </w:style>
  <w:style w:type="paragraph" w:customStyle="1" w:styleId="xl100">
    <w:name w:val="xl100"/>
    <w:basedOn w:val="Normal"/>
    <w:pPr>
      <w:spacing w:before="100" w:after="100"/>
      <w:jc w:val="center"/>
      <w:textAlignment w:val="top"/>
    </w:pPr>
    <w:rPr>
      <w:rFonts w:eastAsia="Times New Roman" w:cs="Arial"/>
      <w:sz w:val="16"/>
      <w:szCs w:val="16"/>
    </w:rPr>
  </w:style>
  <w:style w:type="paragraph" w:customStyle="1" w:styleId="xl101">
    <w:name w:val="xl101"/>
    <w:basedOn w:val="Normal"/>
    <w:pPr>
      <w:shd w:val="clear" w:color="auto" w:fill="DCE6F1"/>
      <w:spacing w:before="100" w:after="100"/>
      <w:jc w:val="center"/>
      <w:textAlignment w:val="top"/>
    </w:pPr>
    <w:rPr>
      <w:rFonts w:eastAsia="Times New Roman" w:cs="Arial"/>
      <w:b/>
      <w:bCs/>
      <w:sz w:val="16"/>
      <w:szCs w:val="16"/>
    </w:rPr>
  </w:style>
  <w:style w:type="paragraph" w:customStyle="1" w:styleId="xl102">
    <w:name w:val="xl102"/>
    <w:basedOn w:val="Normal"/>
    <w:pPr>
      <w:spacing w:before="100" w:after="100"/>
      <w:jc w:val="center"/>
      <w:textAlignment w:val="top"/>
    </w:pPr>
    <w:rPr>
      <w:rFonts w:eastAsia="Times New Roman" w:cs="Arial"/>
      <w:sz w:val="16"/>
      <w:szCs w:val="16"/>
    </w:rPr>
  </w:style>
  <w:style w:type="paragraph" w:customStyle="1" w:styleId="xl103">
    <w:name w:val="xl103"/>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b/>
      <w:bCs/>
      <w:color w:val="000000"/>
      <w:sz w:val="16"/>
      <w:szCs w:val="16"/>
    </w:rPr>
  </w:style>
  <w:style w:type="paragraph" w:customStyle="1" w:styleId="xl104">
    <w:name w:val="xl104"/>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b/>
      <w:bCs/>
      <w:color w:val="000000"/>
      <w:sz w:val="16"/>
      <w:szCs w:val="16"/>
    </w:rPr>
  </w:style>
  <w:style w:type="paragraph" w:customStyle="1" w:styleId="xl105">
    <w:name w:val="xl105"/>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sz w:val="16"/>
      <w:szCs w:val="16"/>
    </w:rPr>
  </w:style>
  <w:style w:type="paragraph" w:customStyle="1" w:styleId="xl106">
    <w:name w:val="xl106"/>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sz w:val="16"/>
      <w:szCs w:val="16"/>
    </w:rPr>
  </w:style>
  <w:style w:type="paragraph" w:customStyle="1" w:styleId="xl107">
    <w:name w:val="xl107"/>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sz w:val="16"/>
      <w:szCs w:val="16"/>
    </w:rPr>
  </w:style>
  <w:style w:type="paragraph" w:customStyle="1" w:styleId="xl108">
    <w:name w:val="xl108"/>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sz w:val="16"/>
      <w:szCs w:val="16"/>
    </w:rPr>
  </w:style>
  <w:style w:type="paragraph" w:customStyle="1" w:styleId="xl109">
    <w:name w:val="xl109"/>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sz w:val="16"/>
      <w:szCs w:val="16"/>
    </w:rPr>
  </w:style>
  <w:style w:type="paragraph" w:customStyle="1" w:styleId="xl110">
    <w:name w:val="xl110"/>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sz w:val="16"/>
      <w:szCs w:val="16"/>
    </w:rPr>
  </w:style>
  <w:style w:type="paragraph" w:customStyle="1" w:styleId="xl111">
    <w:name w:val="xl111"/>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sz w:val="16"/>
      <w:szCs w:val="16"/>
    </w:rPr>
  </w:style>
  <w:style w:type="paragraph" w:customStyle="1" w:styleId="xl112">
    <w:name w:val="xl112"/>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sz w:val="16"/>
      <w:szCs w:val="16"/>
    </w:rPr>
  </w:style>
  <w:style w:type="paragraph" w:customStyle="1" w:styleId="xl113">
    <w:name w:val="xl113"/>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b/>
      <w:bCs/>
      <w:sz w:val="16"/>
      <w:szCs w:val="16"/>
    </w:rPr>
  </w:style>
  <w:style w:type="paragraph" w:customStyle="1" w:styleId="xl114">
    <w:name w:val="xl114"/>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b/>
      <w:bCs/>
      <w:sz w:val="16"/>
      <w:szCs w:val="16"/>
    </w:rPr>
  </w:style>
  <w:style w:type="paragraph" w:customStyle="1" w:styleId="xl115">
    <w:name w:val="xl115"/>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sz w:val="16"/>
      <w:szCs w:val="16"/>
    </w:rPr>
  </w:style>
  <w:style w:type="paragraph" w:customStyle="1" w:styleId="xl116">
    <w:name w:val="xl116"/>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sz w:val="16"/>
      <w:szCs w:val="16"/>
    </w:rPr>
  </w:style>
  <w:style w:type="paragraph" w:customStyle="1" w:styleId="xl117">
    <w:name w:val="xl117"/>
    <w:basedOn w:val="Normal"/>
    <w:pPr>
      <w:spacing w:before="100" w:after="100"/>
      <w:textAlignment w:val="top"/>
    </w:pPr>
    <w:rPr>
      <w:rFonts w:eastAsia="Times New Roman" w:cs="Arial"/>
      <w:sz w:val="16"/>
      <w:szCs w:val="16"/>
    </w:rPr>
  </w:style>
  <w:style w:type="paragraph" w:customStyle="1" w:styleId="xl118">
    <w:name w:val="xl118"/>
    <w:basedOn w:val="Normal"/>
    <w:pPr>
      <w:spacing w:before="100" w:after="100"/>
      <w:jc w:val="right"/>
      <w:textAlignment w:val="top"/>
    </w:pPr>
    <w:rPr>
      <w:rFonts w:eastAsia="Times New Roman" w:cs="Arial"/>
      <w:color w:val="000000"/>
      <w:sz w:val="16"/>
      <w:szCs w:val="16"/>
    </w:rPr>
  </w:style>
  <w:style w:type="paragraph" w:customStyle="1" w:styleId="xl119">
    <w:name w:val="xl119"/>
    <w:basedOn w:val="Normal"/>
    <w:pPr>
      <w:spacing w:before="100" w:after="100"/>
      <w:textAlignment w:val="top"/>
    </w:pPr>
    <w:rPr>
      <w:rFonts w:eastAsia="Times New Roman" w:cs="Arial"/>
      <w:color w:val="000000"/>
      <w:sz w:val="16"/>
      <w:szCs w:val="16"/>
    </w:rPr>
  </w:style>
  <w:style w:type="paragraph" w:customStyle="1" w:styleId="xl120">
    <w:name w:val="xl120"/>
    <w:basedOn w:val="Normal"/>
    <w:pPr>
      <w:spacing w:before="100" w:after="100"/>
      <w:jc w:val="right"/>
      <w:textAlignment w:val="top"/>
    </w:pPr>
    <w:rPr>
      <w:rFonts w:eastAsia="Times New Roman" w:cs="Arial"/>
      <w:color w:val="000000"/>
      <w:sz w:val="16"/>
      <w:szCs w:val="16"/>
    </w:rPr>
  </w:style>
  <w:style w:type="paragraph" w:customStyle="1" w:styleId="xl121">
    <w:name w:val="xl121"/>
    <w:basedOn w:val="Normal"/>
    <w:pPr>
      <w:spacing w:before="100" w:after="100"/>
      <w:jc w:val="right"/>
      <w:textAlignment w:val="top"/>
    </w:pPr>
    <w:rPr>
      <w:rFonts w:eastAsia="Times New Roman" w:cs="Arial"/>
      <w:sz w:val="16"/>
      <w:szCs w:val="16"/>
    </w:rPr>
  </w:style>
  <w:style w:type="paragraph" w:customStyle="1" w:styleId="xl122">
    <w:name w:val="xl122"/>
    <w:basedOn w:val="Normal"/>
    <w:pPr>
      <w:spacing w:before="100" w:after="100"/>
      <w:jc w:val="right"/>
      <w:textAlignment w:val="top"/>
    </w:pPr>
    <w:rPr>
      <w:rFonts w:eastAsia="Times New Roman" w:cs="Arial"/>
      <w:color w:val="000000"/>
      <w:sz w:val="16"/>
      <w:szCs w:val="16"/>
    </w:rPr>
  </w:style>
  <w:style w:type="paragraph" w:customStyle="1" w:styleId="xl123">
    <w:name w:val="xl123"/>
    <w:basedOn w:val="Normal"/>
    <w:pPr>
      <w:spacing w:before="100" w:after="100"/>
      <w:jc w:val="right"/>
      <w:textAlignment w:val="top"/>
    </w:pPr>
    <w:rPr>
      <w:rFonts w:eastAsia="Times New Roman" w:cs="Arial"/>
      <w:color w:val="000000"/>
      <w:sz w:val="16"/>
      <w:szCs w:val="16"/>
    </w:rPr>
  </w:style>
  <w:style w:type="paragraph" w:customStyle="1" w:styleId="xl124">
    <w:name w:val="xl124"/>
    <w:basedOn w:val="Normal"/>
    <w:pPr>
      <w:spacing w:before="100" w:after="100"/>
      <w:jc w:val="right"/>
      <w:textAlignment w:val="top"/>
    </w:pPr>
    <w:rPr>
      <w:rFonts w:eastAsia="Times New Roman" w:cs="Arial"/>
      <w:color w:val="000000"/>
      <w:sz w:val="16"/>
      <w:szCs w:val="16"/>
    </w:rPr>
  </w:style>
  <w:style w:type="paragraph" w:customStyle="1" w:styleId="xl125">
    <w:name w:val="xl125"/>
    <w:basedOn w:val="Normal"/>
    <w:pPr>
      <w:spacing w:before="100" w:after="100"/>
      <w:jc w:val="right"/>
      <w:textAlignment w:val="top"/>
    </w:pPr>
    <w:rPr>
      <w:rFonts w:eastAsia="Times New Roman" w:cs="Arial"/>
      <w:sz w:val="16"/>
      <w:szCs w:val="16"/>
    </w:rPr>
  </w:style>
  <w:style w:type="paragraph" w:customStyle="1" w:styleId="xl126">
    <w:name w:val="xl126"/>
    <w:basedOn w:val="Normal"/>
    <w:pPr>
      <w:spacing w:before="100" w:after="100"/>
      <w:jc w:val="right"/>
      <w:textAlignment w:val="top"/>
    </w:pPr>
    <w:rPr>
      <w:rFonts w:eastAsia="Times New Roman" w:cs="Arial"/>
      <w:color w:val="000000"/>
      <w:sz w:val="16"/>
      <w:szCs w:val="16"/>
    </w:rPr>
  </w:style>
  <w:style w:type="paragraph" w:customStyle="1" w:styleId="xl127">
    <w:name w:val="xl127"/>
    <w:basedOn w:val="Normal"/>
    <w:pPr>
      <w:spacing w:before="100" w:after="100"/>
      <w:jc w:val="right"/>
      <w:textAlignment w:val="top"/>
    </w:pPr>
    <w:rPr>
      <w:rFonts w:eastAsia="Times New Roman" w:cs="Arial"/>
      <w:color w:val="000000"/>
      <w:sz w:val="16"/>
      <w:szCs w:val="16"/>
    </w:rPr>
  </w:style>
  <w:style w:type="paragraph" w:customStyle="1" w:styleId="xl128">
    <w:name w:val="xl128"/>
    <w:basedOn w:val="Normal"/>
    <w:pPr>
      <w:spacing w:before="100" w:after="100"/>
      <w:jc w:val="right"/>
      <w:textAlignment w:val="top"/>
    </w:pPr>
    <w:rPr>
      <w:rFonts w:eastAsia="Times New Roman" w:cs="Arial"/>
      <w:color w:val="000000"/>
      <w:sz w:val="16"/>
      <w:szCs w:val="16"/>
    </w:rPr>
  </w:style>
  <w:style w:type="paragraph" w:customStyle="1" w:styleId="xl129">
    <w:name w:val="xl129"/>
    <w:basedOn w:val="Normal"/>
    <w:pPr>
      <w:spacing w:before="100" w:after="100"/>
      <w:jc w:val="right"/>
      <w:textAlignment w:val="top"/>
    </w:pPr>
    <w:rPr>
      <w:rFonts w:eastAsia="Times New Roman" w:cs="Arial"/>
      <w:sz w:val="16"/>
      <w:szCs w:val="16"/>
    </w:rPr>
  </w:style>
  <w:style w:type="paragraph" w:customStyle="1" w:styleId="xl130">
    <w:name w:val="xl130"/>
    <w:basedOn w:val="Normal"/>
    <w:pPr>
      <w:spacing w:before="100" w:after="100"/>
      <w:jc w:val="right"/>
      <w:textAlignment w:val="top"/>
    </w:pPr>
    <w:rPr>
      <w:rFonts w:eastAsia="Times New Roman" w:cs="Arial"/>
      <w:color w:val="000000"/>
      <w:sz w:val="16"/>
      <w:szCs w:val="16"/>
    </w:rPr>
  </w:style>
  <w:style w:type="paragraph" w:customStyle="1" w:styleId="xl131">
    <w:name w:val="xl131"/>
    <w:basedOn w:val="Normal"/>
    <w:pPr>
      <w:spacing w:before="100" w:after="100"/>
      <w:jc w:val="right"/>
      <w:textAlignment w:val="top"/>
    </w:pPr>
    <w:rPr>
      <w:rFonts w:eastAsia="Times New Roman" w:cs="Arial"/>
      <w:color w:val="000000"/>
      <w:sz w:val="16"/>
      <w:szCs w:val="16"/>
    </w:rPr>
  </w:style>
  <w:style w:type="paragraph" w:customStyle="1" w:styleId="xl132">
    <w:name w:val="xl132"/>
    <w:basedOn w:val="Normal"/>
    <w:pPr>
      <w:spacing w:before="100" w:after="100"/>
      <w:textAlignment w:val="top"/>
    </w:pPr>
    <w:rPr>
      <w:rFonts w:eastAsia="Times New Roman" w:cs="Arial"/>
      <w:color w:val="000000"/>
      <w:sz w:val="16"/>
      <w:szCs w:val="16"/>
    </w:rPr>
  </w:style>
  <w:style w:type="paragraph" w:customStyle="1" w:styleId="xl133">
    <w:name w:val="xl133"/>
    <w:basedOn w:val="Normal"/>
    <w:pPr>
      <w:spacing w:before="100" w:after="100"/>
      <w:jc w:val="right"/>
      <w:textAlignment w:val="top"/>
    </w:pPr>
    <w:rPr>
      <w:rFonts w:eastAsia="Times New Roman" w:cs="Arial"/>
      <w:color w:val="000000"/>
      <w:sz w:val="16"/>
      <w:szCs w:val="16"/>
    </w:rPr>
  </w:style>
  <w:style w:type="paragraph" w:customStyle="1" w:styleId="xl134">
    <w:name w:val="xl134"/>
    <w:basedOn w:val="Normal"/>
    <w:pPr>
      <w:spacing w:before="100" w:after="100"/>
      <w:textAlignment w:val="top"/>
    </w:pPr>
    <w:rPr>
      <w:rFonts w:eastAsia="Times New Roman" w:cs="Arial"/>
      <w:color w:val="000000"/>
      <w:sz w:val="16"/>
      <w:szCs w:val="16"/>
    </w:rPr>
  </w:style>
  <w:style w:type="paragraph" w:customStyle="1" w:styleId="xl135">
    <w:name w:val="xl135"/>
    <w:basedOn w:val="Normal"/>
    <w:pPr>
      <w:spacing w:before="100" w:after="100"/>
      <w:jc w:val="right"/>
      <w:textAlignment w:val="top"/>
    </w:pPr>
    <w:rPr>
      <w:rFonts w:eastAsia="Times New Roman" w:cs="Arial"/>
      <w:color w:val="000000"/>
      <w:sz w:val="16"/>
      <w:szCs w:val="16"/>
    </w:rPr>
  </w:style>
  <w:style w:type="paragraph" w:customStyle="1" w:styleId="xl136">
    <w:name w:val="xl136"/>
    <w:basedOn w:val="Normal"/>
    <w:pPr>
      <w:spacing w:before="100" w:after="100"/>
      <w:jc w:val="right"/>
      <w:textAlignment w:val="top"/>
    </w:pPr>
    <w:rPr>
      <w:rFonts w:eastAsia="Times New Roman" w:cs="Arial"/>
      <w:color w:val="000000"/>
      <w:sz w:val="16"/>
      <w:szCs w:val="16"/>
    </w:rPr>
  </w:style>
  <w:style w:type="paragraph" w:customStyle="1" w:styleId="xl137">
    <w:name w:val="xl137"/>
    <w:basedOn w:val="Normal"/>
    <w:pPr>
      <w:spacing w:before="100" w:after="100"/>
      <w:jc w:val="right"/>
      <w:textAlignment w:val="top"/>
    </w:pPr>
    <w:rPr>
      <w:rFonts w:eastAsia="Times New Roman" w:cs="Arial"/>
      <w:color w:val="000000"/>
      <w:sz w:val="16"/>
      <w:szCs w:val="16"/>
    </w:rPr>
  </w:style>
  <w:style w:type="paragraph" w:customStyle="1" w:styleId="xl138">
    <w:name w:val="xl138"/>
    <w:basedOn w:val="Normal"/>
    <w:pPr>
      <w:spacing w:before="100" w:after="100"/>
      <w:jc w:val="right"/>
      <w:textAlignment w:val="top"/>
    </w:pPr>
    <w:rPr>
      <w:rFonts w:eastAsia="Times New Roman" w:cs="Arial"/>
      <w:color w:val="000000"/>
      <w:sz w:val="16"/>
      <w:szCs w:val="16"/>
    </w:rPr>
  </w:style>
  <w:style w:type="paragraph" w:customStyle="1" w:styleId="xl139">
    <w:name w:val="xl139"/>
    <w:basedOn w:val="Normal"/>
    <w:pPr>
      <w:spacing w:before="100" w:after="100"/>
      <w:jc w:val="right"/>
      <w:textAlignment w:val="top"/>
    </w:pPr>
    <w:rPr>
      <w:rFonts w:eastAsia="Times New Roman" w:cs="Arial"/>
      <w:color w:val="000000"/>
      <w:sz w:val="16"/>
      <w:szCs w:val="16"/>
    </w:rPr>
  </w:style>
  <w:style w:type="paragraph" w:customStyle="1" w:styleId="xl140">
    <w:name w:val="xl140"/>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textAlignment w:val="top"/>
    </w:pPr>
    <w:rPr>
      <w:rFonts w:eastAsia="Times New Roman" w:cs="Arial"/>
      <w:b/>
      <w:bCs/>
      <w:sz w:val="16"/>
      <w:szCs w:val="16"/>
    </w:rPr>
  </w:style>
  <w:style w:type="paragraph" w:customStyle="1" w:styleId="xl141">
    <w:name w:val="xl141"/>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textAlignment w:val="top"/>
    </w:pPr>
    <w:rPr>
      <w:rFonts w:eastAsia="Times New Roman" w:cs="Arial"/>
      <w:b/>
      <w:bCs/>
      <w:sz w:val="16"/>
      <w:szCs w:val="16"/>
    </w:rPr>
  </w:style>
  <w:style w:type="paragraph" w:customStyle="1" w:styleId="xl142">
    <w:name w:val="xl142"/>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color w:val="000000"/>
      <w:sz w:val="16"/>
      <w:szCs w:val="16"/>
    </w:rPr>
  </w:style>
  <w:style w:type="paragraph" w:customStyle="1" w:styleId="xl143">
    <w:name w:val="xl143"/>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color w:val="000000"/>
      <w:sz w:val="16"/>
      <w:szCs w:val="16"/>
    </w:rPr>
  </w:style>
  <w:style w:type="paragraph" w:customStyle="1" w:styleId="xl144">
    <w:name w:val="xl144"/>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45">
    <w:name w:val="xl145"/>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color w:val="000000"/>
      <w:sz w:val="16"/>
      <w:szCs w:val="16"/>
    </w:rPr>
  </w:style>
  <w:style w:type="paragraph" w:customStyle="1" w:styleId="xl146">
    <w:name w:val="xl146"/>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color w:val="000000"/>
      <w:sz w:val="16"/>
      <w:szCs w:val="16"/>
    </w:rPr>
  </w:style>
  <w:style w:type="paragraph" w:customStyle="1" w:styleId="xl147">
    <w:name w:val="xl147"/>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color w:val="000000"/>
      <w:sz w:val="16"/>
      <w:szCs w:val="16"/>
    </w:rPr>
  </w:style>
  <w:style w:type="paragraph" w:customStyle="1" w:styleId="xl148">
    <w:name w:val="xl148"/>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49">
    <w:name w:val="xl149"/>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color w:val="000000"/>
      <w:sz w:val="16"/>
      <w:szCs w:val="16"/>
    </w:rPr>
  </w:style>
  <w:style w:type="paragraph" w:customStyle="1" w:styleId="xl150">
    <w:name w:val="xl150"/>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color w:val="000000"/>
      <w:sz w:val="16"/>
      <w:szCs w:val="16"/>
    </w:rPr>
  </w:style>
  <w:style w:type="paragraph" w:customStyle="1" w:styleId="xl151">
    <w:name w:val="xl151"/>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color w:val="000000"/>
      <w:sz w:val="16"/>
      <w:szCs w:val="16"/>
    </w:rPr>
  </w:style>
  <w:style w:type="paragraph" w:customStyle="1" w:styleId="xl152">
    <w:name w:val="xl152"/>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53">
    <w:name w:val="xl153"/>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color w:val="000000"/>
      <w:sz w:val="16"/>
      <w:szCs w:val="16"/>
    </w:rPr>
  </w:style>
  <w:style w:type="paragraph" w:customStyle="1" w:styleId="xl154">
    <w:name w:val="xl154"/>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color w:val="000000"/>
      <w:sz w:val="16"/>
      <w:szCs w:val="16"/>
    </w:rPr>
  </w:style>
  <w:style w:type="paragraph" w:customStyle="1" w:styleId="xl155">
    <w:name w:val="xl155"/>
    <w:basedOn w:val="Normal"/>
    <w:pPr>
      <w:spacing w:before="100" w:after="100"/>
      <w:textAlignment w:val="top"/>
    </w:pPr>
    <w:rPr>
      <w:rFonts w:eastAsia="Times New Roman" w:cs="Arial"/>
      <w:b/>
      <w:bCs/>
      <w:color w:val="000000"/>
      <w:sz w:val="16"/>
      <w:szCs w:val="16"/>
    </w:rPr>
  </w:style>
  <w:style w:type="paragraph" w:customStyle="1" w:styleId="xl156">
    <w:name w:val="xl156"/>
    <w:basedOn w:val="Normal"/>
    <w:pPr>
      <w:spacing w:before="100" w:after="100"/>
      <w:textAlignment w:val="top"/>
    </w:pPr>
    <w:rPr>
      <w:rFonts w:eastAsia="Times New Roman" w:cs="Arial"/>
      <w:b/>
      <w:bCs/>
      <w:color w:val="000000"/>
      <w:sz w:val="16"/>
      <w:szCs w:val="16"/>
    </w:rPr>
  </w:style>
  <w:style w:type="paragraph" w:customStyle="1" w:styleId="xl157">
    <w:name w:val="xl157"/>
    <w:basedOn w:val="Normal"/>
    <w:pPr>
      <w:spacing w:before="100" w:after="100"/>
      <w:textAlignment w:val="top"/>
    </w:pPr>
    <w:rPr>
      <w:rFonts w:eastAsia="Times New Roman" w:cs="Arial"/>
      <w:sz w:val="16"/>
      <w:szCs w:val="16"/>
    </w:rPr>
  </w:style>
  <w:style w:type="paragraph" w:customStyle="1" w:styleId="xl158">
    <w:name w:val="xl158"/>
    <w:basedOn w:val="Normal"/>
    <w:pPr>
      <w:spacing w:before="100" w:after="100"/>
      <w:textAlignment w:val="top"/>
    </w:pPr>
    <w:rPr>
      <w:rFonts w:eastAsia="Times New Roman" w:cs="Arial"/>
      <w:sz w:val="16"/>
      <w:szCs w:val="16"/>
    </w:rPr>
  </w:style>
  <w:style w:type="paragraph" w:customStyle="1" w:styleId="xl159">
    <w:name w:val="xl159"/>
    <w:basedOn w:val="Normal"/>
    <w:pPr>
      <w:spacing w:before="100" w:after="100"/>
      <w:textAlignment w:val="top"/>
    </w:pPr>
    <w:rPr>
      <w:rFonts w:eastAsia="Times New Roman" w:cs="Arial"/>
      <w:sz w:val="16"/>
      <w:szCs w:val="16"/>
    </w:rPr>
  </w:style>
  <w:style w:type="paragraph" w:customStyle="1" w:styleId="xl160">
    <w:name w:val="xl160"/>
    <w:basedOn w:val="Normal"/>
    <w:pPr>
      <w:spacing w:before="100" w:after="100"/>
      <w:textAlignment w:val="top"/>
    </w:pPr>
    <w:rPr>
      <w:rFonts w:eastAsia="Times New Roman" w:cs="Arial"/>
      <w:sz w:val="16"/>
      <w:szCs w:val="16"/>
    </w:rPr>
  </w:style>
  <w:style w:type="paragraph" w:customStyle="1" w:styleId="xl161">
    <w:name w:val="xl161"/>
    <w:basedOn w:val="Normal"/>
    <w:pPr>
      <w:spacing w:before="100" w:after="100"/>
      <w:textAlignment w:val="top"/>
    </w:pPr>
    <w:rPr>
      <w:rFonts w:eastAsia="Times New Roman" w:cs="Arial"/>
      <w:sz w:val="16"/>
      <w:szCs w:val="16"/>
    </w:rPr>
  </w:style>
  <w:style w:type="paragraph" w:customStyle="1" w:styleId="xl162">
    <w:name w:val="xl162"/>
    <w:basedOn w:val="Normal"/>
    <w:pPr>
      <w:spacing w:before="100" w:after="100"/>
      <w:textAlignment w:val="top"/>
    </w:pPr>
    <w:rPr>
      <w:rFonts w:eastAsia="Times New Roman" w:cs="Arial"/>
      <w:sz w:val="16"/>
      <w:szCs w:val="16"/>
    </w:rPr>
  </w:style>
  <w:style w:type="paragraph" w:customStyle="1" w:styleId="xl163">
    <w:name w:val="xl163"/>
    <w:basedOn w:val="Normal"/>
    <w:pPr>
      <w:spacing w:before="100" w:after="100"/>
      <w:textAlignment w:val="top"/>
    </w:pPr>
    <w:rPr>
      <w:rFonts w:eastAsia="Times New Roman" w:cs="Arial"/>
      <w:sz w:val="16"/>
      <w:szCs w:val="16"/>
    </w:rPr>
  </w:style>
  <w:style w:type="paragraph" w:customStyle="1" w:styleId="xl164">
    <w:name w:val="xl164"/>
    <w:basedOn w:val="Normal"/>
    <w:pPr>
      <w:spacing w:before="100" w:after="100"/>
      <w:textAlignment w:val="top"/>
    </w:pPr>
    <w:rPr>
      <w:rFonts w:eastAsia="Times New Roman" w:cs="Arial"/>
      <w:sz w:val="16"/>
      <w:szCs w:val="16"/>
    </w:rPr>
  </w:style>
  <w:style w:type="paragraph" w:customStyle="1" w:styleId="xl165">
    <w:name w:val="xl165"/>
    <w:basedOn w:val="Normal"/>
    <w:pPr>
      <w:spacing w:before="100" w:after="100"/>
      <w:textAlignment w:val="top"/>
    </w:pPr>
    <w:rPr>
      <w:rFonts w:eastAsia="Times New Roman" w:cs="Arial"/>
      <w:b/>
      <w:bCs/>
      <w:sz w:val="16"/>
      <w:szCs w:val="16"/>
    </w:rPr>
  </w:style>
  <w:style w:type="paragraph" w:customStyle="1" w:styleId="xl166">
    <w:name w:val="xl166"/>
    <w:basedOn w:val="Normal"/>
    <w:pPr>
      <w:spacing w:before="100" w:after="100"/>
      <w:textAlignment w:val="top"/>
    </w:pPr>
    <w:rPr>
      <w:rFonts w:eastAsia="Times New Roman" w:cs="Arial"/>
      <w:b/>
      <w:bCs/>
      <w:sz w:val="16"/>
      <w:szCs w:val="16"/>
    </w:rPr>
  </w:style>
  <w:style w:type="paragraph" w:customStyle="1" w:styleId="xl167">
    <w:name w:val="xl167"/>
    <w:basedOn w:val="Normal"/>
    <w:pPr>
      <w:spacing w:before="100" w:after="100"/>
      <w:textAlignment w:val="top"/>
    </w:pPr>
    <w:rPr>
      <w:rFonts w:eastAsia="Times New Roman" w:cs="Arial"/>
      <w:sz w:val="16"/>
      <w:szCs w:val="16"/>
    </w:rPr>
  </w:style>
  <w:style w:type="paragraph" w:customStyle="1" w:styleId="xl168">
    <w:name w:val="xl168"/>
    <w:basedOn w:val="Normal"/>
    <w:pPr>
      <w:spacing w:before="100" w:after="100"/>
      <w:textAlignment w:val="top"/>
    </w:pPr>
    <w:rPr>
      <w:rFonts w:eastAsia="Times New Roman" w:cs="Arial"/>
      <w:sz w:val="16"/>
      <w:szCs w:val="16"/>
    </w:rPr>
  </w:style>
  <w:style w:type="paragraph" w:customStyle="1" w:styleId="xl169">
    <w:name w:val="xl169"/>
    <w:basedOn w:val="Normal"/>
    <w:pPr>
      <w:spacing w:before="100" w:after="100"/>
      <w:textAlignment w:val="top"/>
    </w:pPr>
    <w:rPr>
      <w:rFonts w:eastAsia="Times New Roman" w:cs="Arial"/>
      <w:color w:val="000000"/>
      <w:sz w:val="16"/>
      <w:szCs w:val="16"/>
    </w:rPr>
  </w:style>
  <w:style w:type="paragraph" w:customStyle="1" w:styleId="xl170">
    <w:name w:val="xl170"/>
    <w:basedOn w:val="Normal"/>
    <w:pPr>
      <w:spacing w:before="100" w:after="100"/>
      <w:textAlignment w:val="top"/>
    </w:pPr>
    <w:rPr>
      <w:rFonts w:eastAsia="Times New Roman" w:cs="Arial"/>
      <w:color w:val="000000"/>
      <w:sz w:val="16"/>
      <w:szCs w:val="16"/>
    </w:rPr>
  </w:style>
  <w:style w:type="paragraph" w:customStyle="1" w:styleId="xl171">
    <w:name w:val="xl171"/>
    <w:basedOn w:val="Normal"/>
    <w:pPr>
      <w:spacing w:before="100" w:after="100"/>
      <w:jc w:val="right"/>
      <w:textAlignment w:val="top"/>
    </w:pPr>
    <w:rPr>
      <w:rFonts w:eastAsia="Times New Roman" w:cs="Arial"/>
      <w:b/>
      <w:bCs/>
      <w:sz w:val="16"/>
      <w:szCs w:val="16"/>
    </w:rPr>
  </w:style>
  <w:style w:type="paragraph" w:customStyle="1" w:styleId="xl172">
    <w:name w:val="xl172"/>
    <w:basedOn w:val="Normal"/>
    <w:pPr>
      <w:spacing w:before="100" w:after="100"/>
      <w:textAlignment w:val="top"/>
    </w:pPr>
    <w:rPr>
      <w:rFonts w:eastAsia="Times New Roman" w:cs="Arial"/>
      <w:sz w:val="16"/>
      <w:szCs w:val="16"/>
    </w:rPr>
  </w:style>
  <w:style w:type="paragraph" w:customStyle="1" w:styleId="xl173">
    <w:name w:val="xl173"/>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textAlignment w:val="top"/>
    </w:pPr>
    <w:rPr>
      <w:rFonts w:eastAsia="Times New Roman" w:cs="Arial"/>
      <w:b/>
      <w:bCs/>
      <w:sz w:val="16"/>
      <w:szCs w:val="16"/>
    </w:rPr>
  </w:style>
  <w:style w:type="paragraph" w:customStyle="1" w:styleId="xl174">
    <w:name w:val="xl174"/>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textAlignment w:val="top"/>
    </w:pPr>
    <w:rPr>
      <w:rFonts w:eastAsia="Times New Roman" w:cs="Arial"/>
      <w:b/>
      <w:bCs/>
      <w:sz w:val="16"/>
      <w:szCs w:val="16"/>
    </w:rPr>
  </w:style>
  <w:style w:type="paragraph" w:customStyle="1" w:styleId="xl175">
    <w:name w:val="xl175"/>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76">
    <w:name w:val="xl176"/>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77">
    <w:name w:val="xl177"/>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78">
    <w:name w:val="xl178"/>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79">
    <w:name w:val="xl179"/>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80">
    <w:name w:val="xl180"/>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81">
    <w:name w:val="xl181"/>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82">
    <w:name w:val="xl182"/>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83">
    <w:name w:val="xl183"/>
    <w:basedOn w:val="Normal"/>
    <w:pPr>
      <w:spacing w:before="100" w:after="100"/>
      <w:textAlignment w:val="top"/>
    </w:pPr>
    <w:rPr>
      <w:rFonts w:eastAsia="Times New Roman" w:cs="Arial"/>
      <w:b/>
      <w:bCs/>
      <w:sz w:val="16"/>
      <w:szCs w:val="16"/>
    </w:rPr>
  </w:style>
  <w:style w:type="paragraph" w:customStyle="1" w:styleId="xl184">
    <w:name w:val="xl184"/>
    <w:basedOn w:val="Normal"/>
    <w:pPr>
      <w:shd w:val="clear" w:color="auto" w:fill="FFFFFF"/>
      <w:spacing w:before="100" w:after="100"/>
      <w:textAlignment w:val="top"/>
    </w:pPr>
    <w:rPr>
      <w:rFonts w:eastAsia="Times New Roman" w:cs="Arial"/>
      <w:color w:val="000000"/>
      <w:sz w:val="16"/>
      <w:szCs w:val="16"/>
    </w:rPr>
  </w:style>
  <w:style w:type="paragraph" w:customStyle="1" w:styleId="xl185">
    <w:name w:val="xl185"/>
    <w:basedOn w:val="Normal"/>
    <w:pPr>
      <w:shd w:val="clear" w:color="auto" w:fill="FFFFFF"/>
      <w:spacing w:before="100" w:after="100"/>
      <w:jc w:val="right"/>
      <w:textAlignment w:val="top"/>
    </w:pPr>
    <w:rPr>
      <w:rFonts w:eastAsia="Times New Roman" w:cs="Arial"/>
      <w:color w:val="000000"/>
      <w:sz w:val="16"/>
      <w:szCs w:val="16"/>
    </w:rPr>
  </w:style>
  <w:style w:type="paragraph" w:customStyle="1" w:styleId="xl186">
    <w:name w:val="xl186"/>
    <w:basedOn w:val="Normal"/>
    <w:pPr>
      <w:shd w:val="clear" w:color="auto" w:fill="FFFFFF"/>
      <w:spacing w:before="100" w:after="100"/>
      <w:textAlignment w:val="top"/>
    </w:pPr>
    <w:rPr>
      <w:rFonts w:eastAsia="Times New Roman" w:cs="Arial"/>
      <w:color w:val="000000"/>
      <w:sz w:val="16"/>
      <w:szCs w:val="16"/>
    </w:rPr>
  </w:style>
  <w:style w:type="paragraph" w:customStyle="1" w:styleId="xl187">
    <w:name w:val="xl187"/>
    <w:basedOn w:val="Normal"/>
    <w:pPr>
      <w:shd w:val="clear" w:color="auto" w:fill="FFFFFF"/>
      <w:spacing w:before="100" w:after="100"/>
      <w:jc w:val="right"/>
      <w:textAlignment w:val="top"/>
    </w:pPr>
    <w:rPr>
      <w:rFonts w:eastAsia="Times New Roman" w:cs="Arial"/>
      <w:color w:val="000000"/>
      <w:sz w:val="16"/>
      <w:szCs w:val="16"/>
    </w:rPr>
  </w:style>
  <w:style w:type="paragraph" w:customStyle="1" w:styleId="xl188">
    <w:name w:val="xl188"/>
    <w:basedOn w:val="Normal"/>
    <w:pPr>
      <w:shd w:val="clear" w:color="auto" w:fill="FFFFFF"/>
      <w:spacing w:before="100" w:after="100"/>
      <w:jc w:val="right"/>
      <w:textAlignment w:val="top"/>
    </w:pPr>
    <w:rPr>
      <w:rFonts w:eastAsia="Times New Roman" w:cs="Arial"/>
      <w:sz w:val="16"/>
      <w:szCs w:val="16"/>
    </w:rPr>
  </w:style>
  <w:style w:type="paragraph" w:customStyle="1" w:styleId="xl189">
    <w:name w:val="xl189"/>
    <w:basedOn w:val="Normal"/>
    <w:pPr>
      <w:shd w:val="clear" w:color="auto" w:fill="FFFFFF"/>
      <w:spacing w:before="100" w:after="100"/>
      <w:jc w:val="right"/>
      <w:textAlignment w:val="top"/>
    </w:pPr>
    <w:rPr>
      <w:rFonts w:eastAsia="Times New Roman" w:cs="Arial"/>
      <w:color w:val="000000"/>
      <w:sz w:val="16"/>
      <w:szCs w:val="16"/>
    </w:rPr>
  </w:style>
  <w:style w:type="paragraph" w:customStyle="1" w:styleId="xl190">
    <w:name w:val="xl190"/>
    <w:basedOn w:val="Normal"/>
    <w:pPr>
      <w:shd w:val="clear" w:color="auto" w:fill="FFFFFF"/>
      <w:spacing w:before="100" w:after="100"/>
      <w:jc w:val="right"/>
      <w:textAlignment w:val="top"/>
    </w:pPr>
    <w:rPr>
      <w:rFonts w:eastAsia="Times New Roman" w:cs="Arial"/>
      <w:color w:val="000000"/>
      <w:sz w:val="16"/>
      <w:szCs w:val="16"/>
    </w:rPr>
  </w:style>
  <w:style w:type="paragraph" w:customStyle="1" w:styleId="xl191">
    <w:name w:val="xl191"/>
    <w:basedOn w:val="Normal"/>
    <w:pPr>
      <w:shd w:val="clear" w:color="auto" w:fill="FFFFFF"/>
      <w:spacing w:before="100" w:after="100"/>
      <w:jc w:val="right"/>
      <w:textAlignment w:val="top"/>
    </w:pPr>
    <w:rPr>
      <w:rFonts w:eastAsia="Times New Roman" w:cs="Arial"/>
      <w:color w:val="000000"/>
      <w:sz w:val="16"/>
      <w:szCs w:val="16"/>
    </w:rPr>
  </w:style>
  <w:style w:type="paragraph" w:customStyle="1" w:styleId="xl192">
    <w:name w:val="xl192"/>
    <w:basedOn w:val="Normal"/>
    <w:pPr>
      <w:shd w:val="clear" w:color="auto" w:fill="FFFFFF"/>
      <w:spacing w:before="100" w:after="100"/>
      <w:jc w:val="right"/>
      <w:textAlignment w:val="top"/>
    </w:pPr>
    <w:rPr>
      <w:rFonts w:eastAsia="Times New Roman" w:cs="Arial"/>
      <w:sz w:val="16"/>
      <w:szCs w:val="16"/>
    </w:rPr>
  </w:style>
  <w:style w:type="paragraph" w:customStyle="1" w:styleId="xl193">
    <w:name w:val="xl193"/>
    <w:basedOn w:val="Normal"/>
    <w:pPr>
      <w:shd w:val="clear" w:color="auto" w:fill="FFFFFF"/>
      <w:spacing w:before="100" w:after="100"/>
      <w:jc w:val="right"/>
      <w:textAlignment w:val="top"/>
    </w:pPr>
    <w:rPr>
      <w:rFonts w:eastAsia="Times New Roman" w:cs="Arial"/>
      <w:color w:val="000000"/>
      <w:sz w:val="16"/>
      <w:szCs w:val="16"/>
    </w:rPr>
  </w:style>
  <w:style w:type="paragraph" w:customStyle="1" w:styleId="xl194">
    <w:name w:val="xl194"/>
    <w:basedOn w:val="Normal"/>
    <w:pPr>
      <w:shd w:val="clear" w:color="auto" w:fill="FFFFFF"/>
      <w:spacing w:before="100" w:after="100"/>
      <w:jc w:val="right"/>
      <w:textAlignment w:val="top"/>
    </w:pPr>
    <w:rPr>
      <w:rFonts w:eastAsia="Times New Roman" w:cs="Arial"/>
      <w:color w:val="000000"/>
      <w:sz w:val="16"/>
      <w:szCs w:val="16"/>
    </w:rPr>
  </w:style>
  <w:style w:type="paragraph" w:customStyle="1" w:styleId="xl195">
    <w:name w:val="xl195"/>
    <w:basedOn w:val="Normal"/>
    <w:pPr>
      <w:shd w:val="clear" w:color="auto" w:fill="FFFFFF"/>
      <w:spacing w:before="100" w:after="100"/>
      <w:jc w:val="right"/>
      <w:textAlignment w:val="top"/>
    </w:pPr>
    <w:rPr>
      <w:rFonts w:eastAsia="Times New Roman" w:cs="Arial"/>
      <w:color w:val="000000"/>
      <w:sz w:val="16"/>
      <w:szCs w:val="16"/>
    </w:rPr>
  </w:style>
  <w:style w:type="paragraph" w:customStyle="1" w:styleId="xl196">
    <w:name w:val="xl196"/>
    <w:basedOn w:val="Normal"/>
    <w:pPr>
      <w:shd w:val="clear" w:color="auto" w:fill="FFFFFF"/>
      <w:spacing w:before="100" w:after="100"/>
      <w:jc w:val="right"/>
      <w:textAlignment w:val="top"/>
    </w:pPr>
    <w:rPr>
      <w:rFonts w:eastAsia="Times New Roman" w:cs="Arial"/>
      <w:sz w:val="16"/>
      <w:szCs w:val="16"/>
    </w:rPr>
  </w:style>
  <w:style w:type="paragraph" w:customStyle="1" w:styleId="xl197">
    <w:name w:val="xl197"/>
    <w:basedOn w:val="Normal"/>
    <w:pPr>
      <w:shd w:val="clear" w:color="auto" w:fill="FFFFFF"/>
      <w:spacing w:before="100" w:after="100"/>
      <w:jc w:val="right"/>
      <w:textAlignment w:val="top"/>
    </w:pPr>
    <w:rPr>
      <w:rFonts w:eastAsia="Times New Roman" w:cs="Arial"/>
      <w:color w:val="000000"/>
      <w:sz w:val="16"/>
      <w:szCs w:val="16"/>
    </w:rPr>
  </w:style>
  <w:style w:type="paragraph" w:customStyle="1" w:styleId="xl198">
    <w:name w:val="xl198"/>
    <w:basedOn w:val="Normal"/>
    <w:pPr>
      <w:shd w:val="clear" w:color="auto" w:fill="FFFFFF"/>
      <w:spacing w:before="100" w:after="100"/>
      <w:jc w:val="right"/>
      <w:textAlignment w:val="top"/>
    </w:pPr>
    <w:rPr>
      <w:rFonts w:eastAsia="Times New Roman" w:cs="Arial"/>
      <w:color w:val="000000"/>
      <w:sz w:val="16"/>
      <w:szCs w:val="16"/>
    </w:rPr>
  </w:style>
  <w:style w:type="paragraph" w:customStyle="1" w:styleId="xl199">
    <w:name w:val="xl199"/>
    <w:basedOn w:val="Normal"/>
    <w:pPr>
      <w:shd w:val="clear" w:color="auto" w:fill="FFFFFF"/>
      <w:spacing w:before="100" w:after="100"/>
      <w:textAlignment w:val="top"/>
    </w:pPr>
    <w:rPr>
      <w:rFonts w:eastAsia="Times New Roman" w:cs="Arial"/>
      <w:sz w:val="16"/>
      <w:szCs w:val="16"/>
    </w:rPr>
  </w:style>
  <w:style w:type="paragraph" w:customStyle="1" w:styleId="xl200">
    <w:name w:val="xl200"/>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201">
    <w:name w:val="xl201"/>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202">
    <w:name w:val="xl202"/>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03">
    <w:name w:val="xl203"/>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04">
    <w:name w:val="xl204"/>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05">
    <w:name w:val="xl205"/>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06">
    <w:name w:val="xl206"/>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07">
    <w:name w:val="xl207"/>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08">
    <w:name w:val="xl208"/>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09">
    <w:name w:val="xl209"/>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10">
    <w:name w:val="xl210"/>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11">
    <w:name w:val="xl211"/>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12">
    <w:name w:val="xl212"/>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13">
    <w:name w:val="xl213"/>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14">
    <w:name w:val="xl214"/>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15">
    <w:name w:val="xl215"/>
    <w:basedOn w:val="Normal"/>
    <w:pPr>
      <w:spacing w:before="100" w:after="100"/>
      <w:jc w:val="right"/>
      <w:textAlignment w:val="top"/>
    </w:pPr>
    <w:rPr>
      <w:rFonts w:eastAsia="Times New Roman" w:cs="Arial"/>
      <w:b/>
      <w:bCs/>
      <w:sz w:val="16"/>
      <w:szCs w:val="16"/>
    </w:rPr>
  </w:style>
  <w:style w:type="paragraph" w:customStyle="1" w:styleId="xl216">
    <w:name w:val="xl216"/>
    <w:basedOn w:val="Normal"/>
    <w:pPr>
      <w:spacing w:before="100" w:after="100"/>
      <w:jc w:val="right"/>
      <w:textAlignment w:val="top"/>
    </w:pPr>
    <w:rPr>
      <w:rFonts w:eastAsia="Times New Roman" w:cs="Arial"/>
      <w:b/>
      <w:bCs/>
      <w:sz w:val="16"/>
      <w:szCs w:val="16"/>
    </w:rPr>
  </w:style>
  <w:style w:type="paragraph" w:customStyle="1" w:styleId="xl217">
    <w:name w:val="xl217"/>
    <w:basedOn w:val="Normal"/>
    <w:pPr>
      <w:spacing w:before="100" w:after="100"/>
      <w:jc w:val="right"/>
      <w:textAlignment w:val="top"/>
    </w:pPr>
    <w:rPr>
      <w:rFonts w:eastAsia="Times New Roman" w:cs="Arial"/>
      <w:b/>
      <w:bCs/>
      <w:sz w:val="16"/>
      <w:szCs w:val="16"/>
    </w:rPr>
  </w:style>
  <w:style w:type="paragraph" w:customStyle="1" w:styleId="xl218">
    <w:name w:val="xl218"/>
    <w:basedOn w:val="Normal"/>
    <w:pPr>
      <w:spacing w:before="100" w:after="100"/>
      <w:jc w:val="right"/>
      <w:textAlignment w:val="top"/>
    </w:pPr>
    <w:rPr>
      <w:rFonts w:eastAsia="Times New Roman" w:cs="Arial"/>
      <w:b/>
      <w:bCs/>
      <w:sz w:val="16"/>
      <w:szCs w:val="16"/>
    </w:rPr>
  </w:style>
  <w:style w:type="paragraph" w:customStyle="1" w:styleId="xl219">
    <w:name w:val="xl219"/>
    <w:basedOn w:val="Normal"/>
    <w:pPr>
      <w:spacing w:before="100" w:after="100"/>
      <w:jc w:val="right"/>
      <w:textAlignment w:val="top"/>
    </w:pPr>
    <w:rPr>
      <w:rFonts w:eastAsia="Times New Roman" w:cs="Arial"/>
      <w:b/>
      <w:bCs/>
      <w:sz w:val="16"/>
      <w:szCs w:val="16"/>
    </w:rPr>
  </w:style>
  <w:style w:type="paragraph" w:customStyle="1" w:styleId="xl220">
    <w:name w:val="xl220"/>
    <w:basedOn w:val="Normal"/>
    <w:pPr>
      <w:spacing w:before="100" w:after="100"/>
      <w:jc w:val="right"/>
      <w:textAlignment w:val="top"/>
    </w:pPr>
    <w:rPr>
      <w:rFonts w:eastAsia="Times New Roman" w:cs="Arial"/>
      <w:b/>
      <w:bCs/>
      <w:sz w:val="16"/>
      <w:szCs w:val="16"/>
    </w:rPr>
  </w:style>
  <w:style w:type="paragraph" w:customStyle="1" w:styleId="xl221">
    <w:name w:val="xl221"/>
    <w:basedOn w:val="Normal"/>
    <w:pPr>
      <w:spacing w:before="100" w:after="100"/>
      <w:jc w:val="right"/>
      <w:textAlignment w:val="top"/>
    </w:pPr>
    <w:rPr>
      <w:rFonts w:eastAsia="Times New Roman" w:cs="Arial"/>
      <w:b/>
      <w:bCs/>
      <w:sz w:val="16"/>
      <w:szCs w:val="16"/>
    </w:rPr>
  </w:style>
  <w:style w:type="paragraph" w:customStyle="1" w:styleId="xl222">
    <w:name w:val="xl222"/>
    <w:basedOn w:val="Normal"/>
    <w:pPr>
      <w:spacing w:before="100" w:after="100"/>
      <w:jc w:val="right"/>
      <w:textAlignment w:val="top"/>
    </w:pPr>
    <w:rPr>
      <w:rFonts w:eastAsia="Times New Roman" w:cs="Arial"/>
      <w:b/>
      <w:bCs/>
      <w:sz w:val="16"/>
      <w:szCs w:val="16"/>
    </w:rPr>
  </w:style>
  <w:style w:type="paragraph" w:customStyle="1" w:styleId="xl223">
    <w:name w:val="xl223"/>
    <w:basedOn w:val="Normal"/>
    <w:pPr>
      <w:spacing w:before="100" w:after="100"/>
      <w:jc w:val="right"/>
      <w:textAlignment w:val="top"/>
    </w:pPr>
    <w:rPr>
      <w:rFonts w:eastAsia="Times New Roman" w:cs="Arial"/>
      <w:b/>
      <w:bCs/>
      <w:sz w:val="16"/>
      <w:szCs w:val="16"/>
    </w:rPr>
  </w:style>
  <w:style w:type="paragraph" w:customStyle="1" w:styleId="xl224">
    <w:name w:val="xl224"/>
    <w:basedOn w:val="Normal"/>
    <w:pPr>
      <w:spacing w:before="100" w:after="100"/>
      <w:jc w:val="right"/>
      <w:textAlignment w:val="top"/>
    </w:pPr>
    <w:rPr>
      <w:rFonts w:eastAsia="Times New Roman" w:cs="Arial"/>
      <w:b/>
      <w:bCs/>
      <w:sz w:val="16"/>
      <w:szCs w:val="16"/>
    </w:rPr>
  </w:style>
  <w:style w:type="paragraph" w:customStyle="1" w:styleId="xl225">
    <w:name w:val="xl225"/>
    <w:basedOn w:val="Normal"/>
    <w:pPr>
      <w:spacing w:before="100" w:after="100"/>
      <w:jc w:val="right"/>
      <w:textAlignment w:val="top"/>
    </w:pPr>
    <w:rPr>
      <w:rFonts w:eastAsia="Times New Roman" w:cs="Arial"/>
      <w:b/>
      <w:bCs/>
      <w:sz w:val="16"/>
      <w:szCs w:val="16"/>
    </w:rPr>
  </w:style>
  <w:style w:type="paragraph" w:customStyle="1" w:styleId="xl226">
    <w:name w:val="xl226"/>
    <w:basedOn w:val="Normal"/>
    <w:pPr>
      <w:spacing w:before="100" w:after="100"/>
      <w:jc w:val="right"/>
      <w:textAlignment w:val="top"/>
    </w:pPr>
    <w:rPr>
      <w:rFonts w:eastAsia="Times New Roman" w:cs="Arial"/>
      <w:b/>
      <w:bCs/>
      <w:sz w:val="16"/>
      <w:szCs w:val="16"/>
    </w:rPr>
  </w:style>
  <w:style w:type="paragraph" w:customStyle="1" w:styleId="xl227">
    <w:name w:val="xl227"/>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b/>
      <w:bCs/>
      <w:sz w:val="16"/>
      <w:szCs w:val="16"/>
    </w:rPr>
  </w:style>
  <w:style w:type="paragraph" w:customStyle="1" w:styleId="xl228">
    <w:name w:val="xl228"/>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b/>
      <w:bCs/>
      <w:sz w:val="16"/>
      <w:szCs w:val="16"/>
    </w:rPr>
  </w:style>
  <w:style w:type="paragraph" w:customStyle="1" w:styleId="xl229">
    <w:name w:val="xl229"/>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b/>
      <w:bCs/>
      <w:sz w:val="16"/>
      <w:szCs w:val="16"/>
    </w:rPr>
  </w:style>
  <w:style w:type="paragraph" w:customStyle="1" w:styleId="xl230">
    <w:name w:val="xl230"/>
    <w:basedOn w:val="Normal"/>
    <w:pPr>
      <w:spacing w:before="100" w:after="100"/>
      <w:jc w:val="center"/>
      <w:textAlignment w:val="top"/>
    </w:pPr>
    <w:rPr>
      <w:rFonts w:eastAsia="Times New Roman" w:cs="Arial"/>
      <w:b/>
      <w:bCs/>
      <w:i/>
      <w:iCs/>
      <w:sz w:val="16"/>
      <w:szCs w:val="16"/>
    </w:rPr>
  </w:style>
  <w:style w:type="paragraph" w:customStyle="1" w:styleId="xl231">
    <w:name w:val="xl231"/>
    <w:basedOn w:val="Normal"/>
    <w:pPr>
      <w:spacing w:before="100" w:after="100"/>
      <w:jc w:val="center"/>
      <w:textAlignment w:val="top"/>
    </w:pPr>
    <w:rPr>
      <w:rFonts w:eastAsia="Times New Roman" w:cs="Arial"/>
      <w:b/>
      <w:bCs/>
      <w:i/>
      <w:iCs/>
      <w:sz w:val="16"/>
      <w:szCs w:val="16"/>
    </w:rPr>
  </w:style>
  <w:style w:type="paragraph" w:customStyle="1" w:styleId="xl232">
    <w:name w:val="xl232"/>
    <w:basedOn w:val="Normal"/>
    <w:pPr>
      <w:spacing w:before="100" w:after="100"/>
      <w:jc w:val="center"/>
      <w:textAlignment w:val="top"/>
    </w:pPr>
    <w:rPr>
      <w:rFonts w:eastAsia="Times New Roman" w:cs="Arial"/>
      <w:b/>
      <w:bCs/>
      <w:i/>
      <w:iCs/>
      <w:sz w:val="16"/>
      <w:szCs w:val="16"/>
    </w:rPr>
  </w:style>
  <w:style w:type="paragraph" w:customStyle="1" w:styleId="xl233">
    <w:name w:val="xl233"/>
    <w:basedOn w:val="Normal"/>
    <w:pPr>
      <w:spacing w:before="100" w:after="100"/>
      <w:jc w:val="center"/>
      <w:textAlignment w:val="top"/>
    </w:pPr>
    <w:rPr>
      <w:rFonts w:eastAsia="Times New Roman" w:cs="Arial"/>
      <w:b/>
      <w:bCs/>
      <w:i/>
      <w:iCs/>
      <w:sz w:val="16"/>
      <w:szCs w:val="16"/>
    </w:rPr>
  </w:style>
  <w:style w:type="paragraph" w:customStyle="1" w:styleId="xl234">
    <w:name w:val="xl234"/>
    <w:basedOn w:val="Normal"/>
    <w:pPr>
      <w:spacing w:before="100" w:after="100"/>
      <w:jc w:val="center"/>
      <w:textAlignment w:val="top"/>
    </w:pPr>
    <w:rPr>
      <w:rFonts w:eastAsia="Times New Roman" w:cs="Arial"/>
      <w:b/>
      <w:bCs/>
      <w:i/>
      <w:iCs/>
      <w:sz w:val="16"/>
      <w:szCs w:val="16"/>
    </w:rPr>
  </w:style>
  <w:style w:type="character" w:styleId="Strong">
    <w:name w:val="Strong"/>
    <w:basedOn w:val="DefaultParagraphFont"/>
    <w:rPr>
      <w:b/>
      <w:bCs/>
    </w:rPr>
  </w:style>
  <w:style w:type="numbering" w:customStyle="1" w:styleId="WWOutlineListStyle8">
    <w:name w:val="WW_OutlineListStyle_8"/>
    <w:basedOn w:val="NoList"/>
    <w:pPr>
      <w:numPr>
        <w:numId w:val="2"/>
      </w:numPr>
    </w:pPr>
  </w:style>
  <w:style w:type="numbering" w:customStyle="1" w:styleId="WWOutlineListStyle7">
    <w:name w:val="WW_OutlineListStyle_7"/>
    <w:basedOn w:val="NoList"/>
    <w:pPr>
      <w:numPr>
        <w:numId w:val="3"/>
      </w:numPr>
    </w:pPr>
  </w:style>
  <w:style w:type="numbering" w:customStyle="1" w:styleId="WWOutlineListStyle6">
    <w:name w:val="WW_OutlineListStyle_6"/>
    <w:basedOn w:val="NoList"/>
    <w:pPr>
      <w:numPr>
        <w:numId w:val="4"/>
      </w:numPr>
    </w:pPr>
  </w:style>
  <w:style w:type="numbering" w:customStyle="1" w:styleId="WWOutlineListStyle5">
    <w:name w:val="WW_OutlineListStyle_5"/>
    <w:basedOn w:val="NoList"/>
    <w:pPr>
      <w:numPr>
        <w:numId w:val="5"/>
      </w:numPr>
    </w:pPr>
  </w:style>
  <w:style w:type="numbering" w:customStyle="1" w:styleId="WWOutlineListStyle4">
    <w:name w:val="WW_OutlineListStyle_4"/>
    <w:basedOn w:val="NoList"/>
    <w:pPr>
      <w:numPr>
        <w:numId w:val="6"/>
      </w:numPr>
    </w:pPr>
  </w:style>
  <w:style w:type="numbering" w:customStyle="1" w:styleId="WWOutlineListStyle3">
    <w:name w:val="WW_OutlineListStyle_3"/>
    <w:basedOn w:val="NoList"/>
    <w:pPr>
      <w:numPr>
        <w:numId w:val="7"/>
      </w:numPr>
    </w:pPr>
  </w:style>
  <w:style w:type="numbering" w:customStyle="1" w:styleId="WWOutlineListStyle2">
    <w:name w:val="WW_OutlineListStyle_2"/>
    <w:basedOn w:val="NoList"/>
    <w:pPr>
      <w:numPr>
        <w:numId w:val="8"/>
      </w:numPr>
    </w:pPr>
  </w:style>
  <w:style w:type="numbering" w:customStyle="1" w:styleId="WWOutlineListStyle1">
    <w:name w:val="WW_OutlineListStyle_1"/>
    <w:basedOn w:val="NoList"/>
    <w:pPr>
      <w:numPr>
        <w:numId w:val="9"/>
      </w:numPr>
    </w:pPr>
  </w:style>
  <w:style w:type="numbering" w:customStyle="1" w:styleId="WWOutlineListStyle">
    <w:name w:val="WW_OutlineListStyle"/>
    <w:basedOn w:val="NoList"/>
    <w:pPr>
      <w:numPr>
        <w:numId w:val="10"/>
      </w:numPr>
    </w:pPr>
  </w:style>
  <w:style w:type="table" w:styleId="TableGrid">
    <w:name w:val="Table Grid"/>
    <w:basedOn w:val="TableNormal"/>
    <w:uiPriority w:val="59"/>
    <w:rsid w:val="00C256AE"/>
    <w:pPr>
      <w:autoSpaceDN/>
      <w:spacing w:after="0"/>
      <w:textAlignment w:val="auto"/>
    </w:pPr>
    <w:rPr>
      <w:rFonts w:ascii="Times New Roman" w:eastAsiaTheme="minorEastAsia" w:hAnsi="Times New Roman" w:cstheme="minorBidi"/>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locked/>
    <w:rsid w:val="00C256AE"/>
    <w:pPr>
      <w:autoSpaceDN/>
      <w:spacing w:after="0"/>
      <w:textAlignment w:val="auto"/>
    </w:pPr>
    <w:rPr>
      <w:rFonts w:ascii="Times New Roman" w:eastAsiaTheme="minorEastAsia" w:hAnsi="Times New Roman" w:cstheme="minorBidi"/>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272094">
      <w:bodyDiv w:val="1"/>
      <w:marLeft w:val="0"/>
      <w:marRight w:val="0"/>
      <w:marTop w:val="0"/>
      <w:marBottom w:val="0"/>
      <w:divBdr>
        <w:top w:val="none" w:sz="0" w:space="0" w:color="auto"/>
        <w:left w:val="none" w:sz="0" w:space="0" w:color="auto"/>
        <w:bottom w:val="none" w:sz="0" w:space="0" w:color="auto"/>
        <w:right w:val="none" w:sz="0" w:space="0" w:color="auto"/>
      </w:divBdr>
    </w:div>
    <w:div w:id="931085537">
      <w:bodyDiv w:val="1"/>
      <w:marLeft w:val="0"/>
      <w:marRight w:val="0"/>
      <w:marTop w:val="0"/>
      <w:marBottom w:val="0"/>
      <w:divBdr>
        <w:top w:val="none" w:sz="0" w:space="0" w:color="auto"/>
        <w:left w:val="none" w:sz="0" w:space="0" w:color="auto"/>
        <w:bottom w:val="none" w:sz="0" w:space="0" w:color="auto"/>
        <w:right w:val="none" w:sz="0" w:space="0" w:color="auto"/>
      </w:divBdr>
    </w:div>
    <w:div w:id="1110588598">
      <w:bodyDiv w:val="1"/>
      <w:marLeft w:val="0"/>
      <w:marRight w:val="0"/>
      <w:marTop w:val="0"/>
      <w:marBottom w:val="0"/>
      <w:divBdr>
        <w:top w:val="none" w:sz="0" w:space="0" w:color="auto"/>
        <w:left w:val="none" w:sz="0" w:space="0" w:color="auto"/>
        <w:bottom w:val="none" w:sz="0" w:space="0" w:color="auto"/>
        <w:right w:val="none" w:sz="0" w:space="0" w:color="auto"/>
      </w:divBdr>
    </w:div>
    <w:div w:id="1312296978">
      <w:bodyDiv w:val="1"/>
      <w:marLeft w:val="0"/>
      <w:marRight w:val="0"/>
      <w:marTop w:val="0"/>
      <w:marBottom w:val="0"/>
      <w:divBdr>
        <w:top w:val="none" w:sz="0" w:space="0" w:color="auto"/>
        <w:left w:val="none" w:sz="0" w:space="0" w:color="auto"/>
        <w:bottom w:val="none" w:sz="0" w:space="0" w:color="auto"/>
        <w:right w:val="none" w:sz="0" w:space="0" w:color="auto"/>
      </w:divBdr>
    </w:div>
    <w:div w:id="1825464399">
      <w:bodyDiv w:val="1"/>
      <w:marLeft w:val="0"/>
      <w:marRight w:val="0"/>
      <w:marTop w:val="0"/>
      <w:marBottom w:val="0"/>
      <w:divBdr>
        <w:top w:val="none" w:sz="0" w:space="0" w:color="auto"/>
        <w:left w:val="none" w:sz="0" w:space="0" w:color="auto"/>
        <w:bottom w:val="none" w:sz="0" w:space="0" w:color="auto"/>
        <w:right w:val="none" w:sz="0" w:space="0" w:color="auto"/>
      </w:divBdr>
    </w:div>
    <w:div w:id="2004579379">
      <w:bodyDiv w:val="1"/>
      <w:marLeft w:val="0"/>
      <w:marRight w:val="0"/>
      <w:marTop w:val="0"/>
      <w:marBottom w:val="0"/>
      <w:divBdr>
        <w:top w:val="none" w:sz="0" w:space="0" w:color="auto"/>
        <w:left w:val="none" w:sz="0" w:space="0" w:color="auto"/>
        <w:bottom w:val="none" w:sz="0" w:space="0" w:color="auto"/>
        <w:right w:val="none" w:sz="0" w:space="0" w:color="auto"/>
      </w:divBdr>
    </w:div>
    <w:div w:id="20845270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sa=t&amp;rct=j&amp;q=&amp;esrc=s&amp;source=web&amp;cd=1&amp;cad=rja&amp;uact=8&amp;ved=2ahUKEwi9io_BktrkAhXw7XMBHTldB6QQFjAAegQIBRAC&amp;url=https%3A%2F%2Fwww.iotc.org%2Fsites%2Fdefault%2Ffiles%2Fdocuments%2F2019%2F05%2FIOTC-2019-S23-PropIE_-_On_mobulid_rays_European_Union.pdf&amp;usg=AOvVaw279uIL07kAoEHSpWkPEbmj" TargetMode="External"/><Relationship Id="rId18" Type="http://schemas.openxmlformats.org/officeDocument/2006/relationships/footer" Target="footer4.xml"/><Relationship Id="rId26" Type="http://schemas.openxmlformats.org/officeDocument/2006/relationships/image" Target="media/image10.jpeg"/><Relationship Id="rId39" Type="http://schemas.openxmlformats.org/officeDocument/2006/relationships/header" Target="header8.xml"/><Relationship Id="rId21" Type="http://schemas.openxmlformats.org/officeDocument/2006/relationships/image" Target="media/image5.jpeg"/><Relationship Id="rId34" Type="http://schemas.openxmlformats.org/officeDocument/2006/relationships/hyperlink" Target="http://www.iucnredlist.org" TargetMode="Externa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jpeg"/><Relationship Id="rId32" Type="http://schemas.openxmlformats.org/officeDocument/2006/relationships/hyperlink" Target="https://dx.doi.org/10.7287/peerj.preprints.1334v1" TargetMode="External"/><Relationship Id="rId37" Type="http://schemas.openxmlformats.org/officeDocument/2006/relationships/image" Target="media/image15.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frontiersin.org/articles/10.3389/fmars.2018.00314/full"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eader" Target="header7.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yperlink" Target="https://www.mantatrust.org/our-strategy"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mantatrust.org/our-strategy"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eader" Target="header6.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hyperlink" Target="https://dx.doi.org/10.7287/peerj.preprints.1334v1" TargetMode="External"/><Relationship Id="rId38" Type="http://schemas.openxmlformats.org/officeDocument/2006/relationships/image" Target="media/image16.jpe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23</Pages>
  <Words>7697</Words>
  <Characters>41951</Characters>
  <Application>Microsoft Office Word</Application>
  <DocSecurity>0</DocSecurity>
  <Lines>1198</Lines>
  <Paragraphs>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dc:description/>
  <cp:lastModifiedBy>UNEP/CMS Secretariat</cp:lastModifiedBy>
  <cp:revision>6</cp:revision>
  <cp:lastPrinted>2019-10-18T11:02:00Z</cp:lastPrinted>
  <dcterms:created xsi:type="dcterms:W3CDTF">2019-10-18T08:51:00Z</dcterms:created>
  <dcterms:modified xsi:type="dcterms:W3CDTF">2019-10-18T11:06:00Z</dcterms:modified>
</cp:coreProperties>
</file>