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54" w:rsidRDefault="000F1354" w:rsidP="00606359">
      <w:pPr>
        <w:pStyle w:val="Heading2"/>
        <w:keepNext w:val="0"/>
        <w:ind w:left="-90" w:right="11"/>
        <w:jc w:val="right"/>
        <w:rPr>
          <w:rFonts w:cs="Arial"/>
          <w:sz w:val="22"/>
          <w:szCs w:val="22"/>
          <w:lang w:val="en-GB"/>
        </w:rPr>
      </w:pPr>
      <w:r>
        <w:rPr>
          <w:rFonts w:cs="Arial"/>
          <w:sz w:val="22"/>
          <w:szCs w:val="22"/>
          <w:lang w:val="en-GB"/>
        </w:rPr>
        <w:t xml:space="preserve"> </w:t>
      </w:r>
      <w:r w:rsidR="003E24AC">
        <w:rPr>
          <w:rFonts w:cs="Arial"/>
          <w:sz w:val="22"/>
          <w:szCs w:val="22"/>
          <w:lang w:val="en-GB"/>
        </w:rPr>
        <w:t>ADDENDUM 1</w:t>
      </w:r>
    </w:p>
    <w:p w:rsidR="003E24AC" w:rsidRDefault="008648EB" w:rsidP="00BF42FC">
      <w:pPr>
        <w:jc w:val="right"/>
        <w:rPr>
          <w:b/>
          <w:sz w:val="22"/>
          <w:szCs w:val="22"/>
          <w:lang w:val="en-GB"/>
        </w:rPr>
      </w:pPr>
      <w:r w:rsidRPr="0002655B">
        <w:rPr>
          <w:b/>
          <w:sz w:val="22"/>
          <w:szCs w:val="22"/>
          <w:lang w:val="en-GB"/>
        </w:rPr>
        <w:t>In</w:t>
      </w:r>
      <w:r w:rsidR="0002655B" w:rsidRPr="0002655B">
        <w:rPr>
          <w:b/>
          <w:sz w:val="22"/>
          <w:szCs w:val="22"/>
          <w:lang w:val="en-GB"/>
        </w:rPr>
        <w:t>-S</w:t>
      </w:r>
      <w:r w:rsidRPr="0002655B">
        <w:rPr>
          <w:b/>
          <w:sz w:val="22"/>
          <w:szCs w:val="22"/>
          <w:lang w:val="en-GB"/>
        </w:rPr>
        <w:t>ession</w:t>
      </w:r>
      <w:r w:rsidR="00BF42FC">
        <w:rPr>
          <w:b/>
          <w:sz w:val="22"/>
          <w:szCs w:val="22"/>
          <w:lang w:val="en-GB"/>
        </w:rPr>
        <w:t xml:space="preserve"> Version </w:t>
      </w:r>
    </w:p>
    <w:p w:rsidR="00BF42FC" w:rsidRPr="003E24AC" w:rsidRDefault="00BF42FC" w:rsidP="00BF42FC">
      <w:pPr>
        <w:jc w:val="right"/>
        <w:rPr>
          <w:lang w:val="en-GB"/>
        </w:rPr>
      </w:pPr>
    </w:p>
    <w:p w:rsidR="00BF42FC" w:rsidRDefault="003E24AC" w:rsidP="000F1354">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rsidR="00BF42FC" w:rsidRPr="003E24AC" w:rsidRDefault="00BF42FC" w:rsidP="00BF42FC">
      <w:pPr>
        <w:pStyle w:val="Heading2"/>
        <w:keepNext w:val="0"/>
        <w:ind w:left="-90" w:right="-367"/>
        <w:jc w:val="center"/>
        <w:rPr>
          <w:rFonts w:cs="Arial"/>
          <w:b w:val="0"/>
          <w:sz w:val="22"/>
          <w:szCs w:val="22"/>
          <w:lang w:val="en-GB"/>
        </w:rPr>
      </w:pPr>
      <w:r>
        <w:rPr>
          <w:rFonts w:cs="Arial"/>
          <w:b w:val="0"/>
          <w:sz w:val="22"/>
          <w:szCs w:val="22"/>
          <w:lang w:val="en-GB"/>
        </w:rPr>
        <w:t xml:space="preserve">(arising from ScC-SC2) </w:t>
      </w:r>
    </w:p>
    <w:p w:rsidR="00BF42FC" w:rsidRPr="00BF42FC" w:rsidRDefault="00BF42FC" w:rsidP="00BF42FC">
      <w:pPr>
        <w:rPr>
          <w:lang w:val="en-GB"/>
        </w:rPr>
      </w:pPr>
    </w:p>
    <w:p w:rsidR="00BF42FC" w:rsidRDefault="00BF42FC" w:rsidP="000F1354">
      <w:pPr>
        <w:pStyle w:val="Heading2"/>
        <w:keepNext w:val="0"/>
        <w:ind w:left="-90" w:right="-367"/>
        <w:jc w:val="center"/>
        <w:rPr>
          <w:rFonts w:cs="Arial"/>
          <w:sz w:val="22"/>
          <w:szCs w:val="22"/>
          <w:lang w:val="en-GB"/>
        </w:rPr>
      </w:pPr>
    </w:p>
    <w:p w:rsidR="00DF38F9" w:rsidRPr="0092591D" w:rsidRDefault="00780677" w:rsidP="00DF38F9">
      <w:pPr>
        <w:jc w:val="center"/>
        <w:rPr>
          <w:b/>
          <w:sz w:val="22"/>
          <w:szCs w:val="22"/>
          <w:lang w:val="en-GB"/>
        </w:rPr>
      </w:pPr>
      <w:r w:rsidRPr="0092591D">
        <w:rPr>
          <w:b/>
          <w:sz w:val="22"/>
          <w:szCs w:val="22"/>
          <w:lang w:val="en-GB"/>
        </w:rPr>
        <w:t>Taxonomy</w:t>
      </w:r>
      <w:r w:rsidR="00581B65">
        <w:rPr>
          <w:b/>
          <w:sz w:val="22"/>
          <w:szCs w:val="22"/>
          <w:lang w:val="en-GB"/>
        </w:rPr>
        <w:t xml:space="preserve"> and Nomenc</w:t>
      </w:r>
      <w:r w:rsidR="0092591D" w:rsidRPr="0092591D">
        <w:rPr>
          <w:b/>
          <w:sz w:val="22"/>
          <w:szCs w:val="22"/>
          <w:lang w:val="en-GB"/>
        </w:rPr>
        <w:t>l</w:t>
      </w:r>
      <w:r w:rsidR="00581B65">
        <w:rPr>
          <w:b/>
          <w:sz w:val="22"/>
          <w:szCs w:val="22"/>
          <w:lang w:val="en-GB"/>
        </w:rPr>
        <w:t>a</w:t>
      </w:r>
      <w:r w:rsidR="0092591D" w:rsidRPr="0092591D">
        <w:rPr>
          <w:b/>
          <w:sz w:val="22"/>
          <w:szCs w:val="22"/>
          <w:lang w:val="en-GB"/>
        </w:rPr>
        <w:t>ture</w:t>
      </w:r>
    </w:p>
    <w:p w:rsidR="000F1354" w:rsidRDefault="003E24AC" w:rsidP="000F1354">
      <w:pPr>
        <w:pStyle w:val="Heading2"/>
        <w:keepNext w:val="0"/>
        <w:ind w:left="-90" w:right="-367"/>
        <w:jc w:val="center"/>
        <w:rPr>
          <w:rFonts w:cs="Arial"/>
          <w:sz w:val="22"/>
          <w:szCs w:val="22"/>
          <w:lang w:val="en-GB"/>
        </w:rPr>
      </w:pPr>
      <w:r w:rsidRPr="0092591D">
        <w:rPr>
          <w:rFonts w:cs="Arial"/>
          <w:sz w:val="22"/>
          <w:szCs w:val="22"/>
          <w:lang w:val="en-GB"/>
        </w:rPr>
        <w:t>UNEP/CMS/COP12/</w:t>
      </w:r>
      <w:r w:rsidR="00780677" w:rsidRPr="0092591D">
        <w:rPr>
          <w:rFonts w:cs="Arial"/>
          <w:sz w:val="22"/>
          <w:szCs w:val="22"/>
          <w:lang w:val="en-GB"/>
        </w:rPr>
        <w:t>Doc</w:t>
      </w:r>
      <w:r w:rsidR="002F6220" w:rsidRPr="0092591D">
        <w:rPr>
          <w:rFonts w:cs="Arial"/>
          <w:sz w:val="22"/>
          <w:szCs w:val="22"/>
          <w:lang w:val="en-GB"/>
        </w:rPr>
        <w:t xml:space="preserve"> </w:t>
      </w:r>
      <w:r w:rsidR="00780677" w:rsidRPr="0092591D">
        <w:rPr>
          <w:rFonts w:cs="Arial"/>
          <w:sz w:val="22"/>
          <w:szCs w:val="22"/>
          <w:lang w:val="en-GB"/>
        </w:rPr>
        <w:t>25.3</w:t>
      </w:r>
    </w:p>
    <w:p w:rsidR="00BF42FC" w:rsidRPr="00BF42FC" w:rsidRDefault="00BF42FC" w:rsidP="00BF42FC">
      <w:pPr>
        <w:jc w:val="center"/>
        <w:rPr>
          <w:b/>
          <w:sz w:val="22"/>
          <w:szCs w:val="22"/>
          <w:lang w:val="en-GB"/>
        </w:rPr>
      </w:pPr>
    </w:p>
    <w:p w:rsidR="006356C5" w:rsidRDefault="006356C5" w:rsidP="00DF4423">
      <w:pPr>
        <w:tabs>
          <w:tab w:val="left" w:pos="1020"/>
        </w:tabs>
        <w:rPr>
          <w:rFonts w:cs="Arial"/>
          <w:b/>
          <w:sz w:val="22"/>
          <w:szCs w:val="22"/>
        </w:rPr>
      </w:pPr>
    </w:p>
    <w:p w:rsidR="00DF4423" w:rsidRDefault="00DF4423" w:rsidP="00DF4423">
      <w:pPr>
        <w:tabs>
          <w:tab w:val="left" w:pos="1020"/>
        </w:tabs>
        <w:rPr>
          <w:rFonts w:cs="Arial"/>
          <w:b/>
          <w:sz w:val="22"/>
          <w:szCs w:val="22"/>
        </w:rPr>
      </w:pPr>
      <w:r w:rsidRPr="00DF4423">
        <w:rPr>
          <w:rFonts w:cs="Arial"/>
          <w:b/>
          <w:sz w:val="22"/>
          <w:szCs w:val="22"/>
        </w:rPr>
        <w:t>GENERAL COMMENTS ON THE DOCUMENT</w:t>
      </w:r>
    </w:p>
    <w:p w:rsidR="00AE45FB" w:rsidRDefault="00AE45FB" w:rsidP="00DF4423">
      <w:pPr>
        <w:tabs>
          <w:tab w:val="left" w:pos="1020"/>
        </w:tabs>
        <w:rPr>
          <w:rFonts w:cs="Arial"/>
          <w:b/>
          <w:sz w:val="22"/>
          <w:szCs w:val="22"/>
        </w:rPr>
      </w:pPr>
    </w:p>
    <w:p w:rsidR="001D7DA1" w:rsidRPr="00E201C6" w:rsidRDefault="001D7DA1" w:rsidP="0064402F">
      <w:pPr>
        <w:tabs>
          <w:tab w:val="left" w:pos="1020"/>
        </w:tabs>
        <w:rPr>
          <w:rFonts w:cs="Arial"/>
          <w:b/>
          <w:sz w:val="22"/>
          <w:szCs w:val="22"/>
        </w:rPr>
      </w:pPr>
      <w:r w:rsidRPr="00E201C6">
        <w:rPr>
          <w:rFonts w:cs="Arial"/>
          <w:b/>
          <w:sz w:val="22"/>
          <w:szCs w:val="22"/>
        </w:rPr>
        <w:t>With regards to Birds:</w:t>
      </w:r>
    </w:p>
    <w:p w:rsidR="001D7DA1" w:rsidRDefault="001D7DA1" w:rsidP="0064402F">
      <w:pPr>
        <w:tabs>
          <w:tab w:val="left" w:pos="1020"/>
        </w:tabs>
        <w:rPr>
          <w:rFonts w:cs="Arial"/>
          <w:sz w:val="22"/>
          <w:szCs w:val="22"/>
        </w:rPr>
      </w:pPr>
    </w:p>
    <w:p w:rsidR="001D7DA1" w:rsidRPr="00E201C6" w:rsidRDefault="001D7DA1" w:rsidP="00CF6B23">
      <w:pPr>
        <w:pStyle w:val="ListParagraph"/>
        <w:numPr>
          <w:ilvl w:val="0"/>
          <w:numId w:val="46"/>
        </w:numPr>
        <w:tabs>
          <w:tab w:val="left" w:pos="1020"/>
        </w:tabs>
        <w:ind w:left="360"/>
        <w:jc w:val="both"/>
        <w:rPr>
          <w:rFonts w:cs="Arial"/>
          <w:sz w:val="22"/>
          <w:szCs w:val="22"/>
        </w:rPr>
      </w:pPr>
      <w:r w:rsidRPr="00E201C6">
        <w:rPr>
          <w:rFonts w:cs="Arial"/>
          <w:sz w:val="22"/>
          <w:szCs w:val="22"/>
        </w:rPr>
        <w:t xml:space="preserve">Rodrigo </w:t>
      </w:r>
      <w:proofErr w:type="spellStart"/>
      <w:r w:rsidRPr="00E201C6">
        <w:rPr>
          <w:rFonts w:cs="Arial"/>
          <w:sz w:val="22"/>
          <w:szCs w:val="22"/>
        </w:rPr>
        <w:t>Medellín</w:t>
      </w:r>
      <w:proofErr w:type="spellEnd"/>
      <w:r w:rsidRPr="00E201C6">
        <w:rPr>
          <w:rFonts w:cs="Arial"/>
          <w:sz w:val="22"/>
          <w:szCs w:val="22"/>
        </w:rPr>
        <w:t xml:space="preserve">: The Secretariat was congratulated for the work undertaken on taxonomy and nomenclature, and to build a unified platform with CITES. The reference proposed for birds is very important but it is expensive and not easy to obtain for many countries. CITES uses other references as well. CITES document 3.1.1 of the Animals Committee requests the Secretariat to evaluate the impact of adopting the same reference.  </w:t>
      </w:r>
    </w:p>
    <w:p w:rsidR="001D7DA1" w:rsidRDefault="001D7DA1" w:rsidP="00CF6B23">
      <w:pPr>
        <w:tabs>
          <w:tab w:val="left" w:pos="1020"/>
        </w:tabs>
        <w:ind w:left="360" w:hanging="360"/>
        <w:jc w:val="both"/>
        <w:rPr>
          <w:rFonts w:cs="Arial"/>
          <w:sz w:val="22"/>
          <w:szCs w:val="22"/>
        </w:rPr>
      </w:pPr>
    </w:p>
    <w:p w:rsidR="001D7DA1" w:rsidRPr="00E201C6" w:rsidRDefault="001D7DA1" w:rsidP="00CF6B23">
      <w:pPr>
        <w:pStyle w:val="ListParagraph"/>
        <w:numPr>
          <w:ilvl w:val="0"/>
          <w:numId w:val="46"/>
        </w:numPr>
        <w:tabs>
          <w:tab w:val="left" w:pos="1020"/>
        </w:tabs>
        <w:ind w:left="360"/>
        <w:jc w:val="both"/>
        <w:rPr>
          <w:rFonts w:cs="Arial"/>
          <w:sz w:val="22"/>
          <w:szCs w:val="22"/>
        </w:rPr>
      </w:pPr>
      <w:r w:rsidRPr="00E201C6">
        <w:rPr>
          <w:rFonts w:cs="Arial"/>
          <w:sz w:val="22"/>
          <w:szCs w:val="22"/>
        </w:rPr>
        <w:t xml:space="preserve">Rob Clay: </w:t>
      </w:r>
      <w:r w:rsidR="00297C5E" w:rsidRPr="00E201C6">
        <w:rPr>
          <w:rFonts w:cs="Arial"/>
          <w:sz w:val="22"/>
          <w:szCs w:val="22"/>
        </w:rPr>
        <w:t xml:space="preserve">The </w:t>
      </w:r>
      <w:r w:rsidR="0080667D" w:rsidRPr="00E201C6">
        <w:rPr>
          <w:rFonts w:cs="Arial"/>
          <w:sz w:val="22"/>
          <w:szCs w:val="22"/>
        </w:rPr>
        <w:t>“</w:t>
      </w:r>
      <w:r w:rsidR="00297C5E" w:rsidRPr="00E201C6">
        <w:rPr>
          <w:rFonts w:cs="Arial"/>
          <w:sz w:val="22"/>
          <w:szCs w:val="22"/>
        </w:rPr>
        <w:t>Handbook of the birds of the world/</w:t>
      </w:r>
      <w:proofErr w:type="spellStart"/>
      <w:r w:rsidR="00297C5E" w:rsidRPr="00E201C6">
        <w:rPr>
          <w:rFonts w:cs="Arial"/>
          <w:sz w:val="22"/>
          <w:szCs w:val="22"/>
        </w:rPr>
        <w:t>BirdLife</w:t>
      </w:r>
      <w:proofErr w:type="spellEnd"/>
      <w:r w:rsidR="00297C5E" w:rsidRPr="00E201C6">
        <w:rPr>
          <w:rFonts w:cs="Arial"/>
          <w:sz w:val="22"/>
          <w:szCs w:val="22"/>
        </w:rPr>
        <w:t xml:space="preserve"> International Illustrated Checklist</w:t>
      </w:r>
      <w:r w:rsidR="0080667D" w:rsidRPr="00E201C6">
        <w:rPr>
          <w:rFonts w:cs="Arial"/>
          <w:sz w:val="22"/>
          <w:szCs w:val="22"/>
        </w:rPr>
        <w:t>”</w:t>
      </w:r>
      <w:r w:rsidRPr="00E201C6">
        <w:rPr>
          <w:rFonts w:cs="Arial"/>
          <w:sz w:val="22"/>
          <w:szCs w:val="22"/>
        </w:rPr>
        <w:t xml:space="preserve"> is available online as a spreadsheet. The work on disaggregation of the bird families has different implications at higher and lower taxonomic level, i.e. at Family level or at Species level.</w:t>
      </w:r>
    </w:p>
    <w:p w:rsidR="001D7DA1" w:rsidRPr="001D7DA1" w:rsidRDefault="001D7DA1" w:rsidP="00CF6B23">
      <w:pPr>
        <w:tabs>
          <w:tab w:val="left" w:pos="1020"/>
        </w:tabs>
        <w:ind w:left="360" w:hanging="360"/>
        <w:jc w:val="both"/>
        <w:rPr>
          <w:rFonts w:cs="Arial"/>
          <w:sz w:val="22"/>
          <w:szCs w:val="22"/>
        </w:rPr>
      </w:pPr>
      <w:r w:rsidRPr="001D7DA1">
        <w:rPr>
          <w:rFonts w:cs="Arial"/>
          <w:sz w:val="22"/>
          <w:szCs w:val="22"/>
        </w:rPr>
        <w:t xml:space="preserve"> </w:t>
      </w:r>
    </w:p>
    <w:p w:rsidR="001D7DA1" w:rsidRPr="00E201C6" w:rsidRDefault="001D7DA1" w:rsidP="00CF6B23">
      <w:pPr>
        <w:pStyle w:val="ListParagraph"/>
        <w:numPr>
          <w:ilvl w:val="0"/>
          <w:numId w:val="46"/>
        </w:numPr>
        <w:tabs>
          <w:tab w:val="left" w:pos="1020"/>
        </w:tabs>
        <w:ind w:left="360"/>
        <w:jc w:val="both"/>
        <w:rPr>
          <w:rFonts w:cs="Arial"/>
          <w:sz w:val="22"/>
          <w:szCs w:val="22"/>
        </w:rPr>
      </w:pPr>
      <w:proofErr w:type="spellStart"/>
      <w:r w:rsidRPr="00E201C6">
        <w:rPr>
          <w:rFonts w:cs="Arial"/>
          <w:sz w:val="22"/>
          <w:szCs w:val="22"/>
        </w:rPr>
        <w:t>BirdLife</w:t>
      </w:r>
      <w:proofErr w:type="spellEnd"/>
      <w:r w:rsidRPr="00E201C6">
        <w:rPr>
          <w:rFonts w:cs="Arial"/>
          <w:sz w:val="22"/>
          <w:szCs w:val="22"/>
        </w:rPr>
        <w:t xml:space="preserve"> International: </w:t>
      </w:r>
      <w:r w:rsidR="00297C5E" w:rsidRPr="00E201C6">
        <w:rPr>
          <w:rFonts w:cs="Arial"/>
          <w:sz w:val="22"/>
          <w:szCs w:val="22"/>
        </w:rPr>
        <w:t>For those without access to the book, there is free online access to this information through ‘HBW Alive’. Searching on a species will allow access to detail about any taxonomic/nomenclature treatment and on every species page, in the right-hand column, the full classification is shown including the option to "Show genus text", which will also provide explanation of any changes in the treatment of genera.</w:t>
      </w:r>
      <w:r w:rsidR="0080667D" w:rsidRPr="00E201C6">
        <w:rPr>
          <w:rFonts w:cs="Arial"/>
          <w:sz w:val="22"/>
          <w:szCs w:val="22"/>
        </w:rPr>
        <w:t xml:space="preserve"> </w:t>
      </w:r>
      <w:r w:rsidR="00297C5E" w:rsidRPr="00E201C6">
        <w:rPr>
          <w:rFonts w:cs="Arial"/>
          <w:sz w:val="22"/>
          <w:szCs w:val="22"/>
        </w:rPr>
        <w:t xml:space="preserve">As </w:t>
      </w:r>
      <w:proofErr w:type="spellStart"/>
      <w:r w:rsidR="00297C5E" w:rsidRPr="00E201C6">
        <w:rPr>
          <w:rFonts w:cs="Arial"/>
          <w:sz w:val="22"/>
          <w:szCs w:val="22"/>
        </w:rPr>
        <w:t>recognised</w:t>
      </w:r>
      <w:proofErr w:type="spellEnd"/>
      <w:r w:rsidR="00297C5E" w:rsidRPr="00E201C6">
        <w:rPr>
          <w:rFonts w:cs="Arial"/>
          <w:sz w:val="22"/>
          <w:szCs w:val="22"/>
        </w:rPr>
        <w:t xml:space="preserve"> in the draft resolution ‘biological taxonomy and nomenclature are dynamic’. Future taxonomic/nomenclature updates for passerines, as with non-passerines will be made by </w:t>
      </w:r>
      <w:proofErr w:type="spellStart"/>
      <w:r w:rsidR="00297C5E" w:rsidRPr="00E201C6">
        <w:rPr>
          <w:rFonts w:cs="Arial"/>
          <w:sz w:val="22"/>
          <w:szCs w:val="22"/>
        </w:rPr>
        <w:t>BirdLife</w:t>
      </w:r>
      <w:proofErr w:type="spellEnd"/>
      <w:r w:rsidR="00297C5E" w:rsidRPr="00E201C6">
        <w:rPr>
          <w:rFonts w:cs="Arial"/>
          <w:sz w:val="22"/>
          <w:szCs w:val="22"/>
        </w:rPr>
        <w:t xml:space="preserve"> in date-stamped updates of the checklist coinciding with Red List updates. These can be found at http://datazone.birdlife.org/species/taxonomy</w:t>
      </w:r>
    </w:p>
    <w:p w:rsidR="001D7DA1" w:rsidRDefault="001D7DA1" w:rsidP="00CF6B23">
      <w:pPr>
        <w:tabs>
          <w:tab w:val="left" w:pos="1020"/>
        </w:tabs>
        <w:ind w:left="360" w:hanging="360"/>
        <w:jc w:val="both"/>
        <w:rPr>
          <w:rFonts w:cs="Arial"/>
          <w:sz w:val="22"/>
          <w:szCs w:val="22"/>
        </w:rPr>
      </w:pPr>
    </w:p>
    <w:p w:rsidR="001D7DA1" w:rsidRPr="00E201C6" w:rsidRDefault="001D7DA1" w:rsidP="00CF6B23">
      <w:pPr>
        <w:pStyle w:val="ListParagraph"/>
        <w:numPr>
          <w:ilvl w:val="0"/>
          <w:numId w:val="46"/>
        </w:numPr>
        <w:tabs>
          <w:tab w:val="left" w:pos="1020"/>
        </w:tabs>
        <w:ind w:left="360"/>
        <w:jc w:val="both"/>
        <w:rPr>
          <w:rFonts w:cs="Arial"/>
          <w:sz w:val="22"/>
          <w:szCs w:val="22"/>
        </w:rPr>
      </w:pPr>
      <w:r w:rsidRPr="00E201C6">
        <w:rPr>
          <w:rFonts w:cs="Arial"/>
          <w:sz w:val="22"/>
          <w:szCs w:val="22"/>
        </w:rPr>
        <w:t>James Williams</w:t>
      </w:r>
      <w:r w:rsidR="0080667D" w:rsidRPr="00E201C6">
        <w:rPr>
          <w:rFonts w:cs="Arial"/>
          <w:sz w:val="22"/>
          <w:szCs w:val="22"/>
        </w:rPr>
        <w:t>:</w:t>
      </w:r>
      <w:r w:rsidRPr="00E201C6">
        <w:rPr>
          <w:rFonts w:cs="Arial"/>
          <w:sz w:val="22"/>
          <w:szCs w:val="22"/>
        </w:rPr>
        <w:t xml:space="preserve"> For albatrosses and petrels, reassurance would be needed that there are no changes for ACAP.</w:t>
      </w:r>
    </w:p>
    <w:p w:rsidR="0080667D" w:rsidRPr="001D7DA1" w:rsidRDefault="0080667D" w:rsidP="00CF6B23">
      <w:pPr>
        <w:tabs>
          <w:tab w:val="left" w:pos="1020"/>
        </w:tabs>
        <w:ind w:left="360" w:hanging="360"/>
        <w:rPr>
          <w:rFonts w:cs="Arial"/>
          <w:sz w:val="22"/>
          <w:szCs w:val="22"/>
        </w:rPr>
      </w:pPr>
    </w:p>
    <w:p w:rsidR="00E201C6" w:rsidRPr="00E201C6" w:rsidRDefault="001D7DA1" w:rsidP="00CF6B23">
      <w:pPr>
        <w:pStyle w:val="ListParagraph"/>
        <w:numPr>
          <w:ilvl w:val="0"/>
          <w:numId w:val="46"/>
        </w:numPr>
        <w:tabs>
          <w:tab w:val="left" w:pos="1020"/>
        </w:tabs>
        <w:ind w:left="360"/>
        <w:jc w:val="both"/>
        <w:rPr>
          <w:rFonts w:cs="Arial"/>
          <w:sz w:val="22"/>
          <w:szCs w:val="22"/>
        </w:rPr>
      </w:pPr>
      <w:r w:rsidRPr="00E201C6">
        <w:rPr>
          <w:rFonts w:cs="Arial"/>
          <w:sz w:val="22"/>
          <w:szCs w:val="22"/>
        </w:rPr>
        <w:t>Marco Favero (ACAP)</w:t>
      </w:r>
      <w:r w:rsidR="0080667D" w:rsidRPr="00E201C6">
        <w:rPr>
          <w:rFonts w:cs="Arial"/>
          <w:sz w:val="22"/>
          <w:szCs w:val="22"/>
        </w:rPr>
        <w:t>:</w:t>
      </w:r>
      <w:r w:rsidRPr="00E201C6">
        <w:rPr>
          <w:rFonts w:cs="Arial"/>
          <w:sz w:val="22"/>
          <w:szCs w:val="22"/>
        </w:rPr>
        <w:t xml:space="preserve"> In September </w:t>
      </w:r>
      <w:r w:rsidR="0080667D" w:rsidRPr="00E201C6">
        <w:rPr>
          <w:rFonts w:cs="Arial"/>
          <w:sz w:val="22"/>
          <w:szCs w:val="22"/>
        </w:rPr>
        <w:t xml:space="preserve">2017 </w:t>
      </w:r>
      <w:r w:rsidRPr="00E201C6">
        <w:rPr>
          <w:rFonts w:cs="Arial"/>
          <w:sz w:val="22"/>
          <w:szCs w:val="22"/>
        </w:rPr>
        <w:t>ACAP will examine their taxonomy and will decide which reference they will adopt, it could be the Handbook of the Birds of the World or the</w:t>
      </w:r>
      <w:r w:rsidR="00E201C6" w:rsidRPr="00E201C6">
        <w:rPr>
          <w:rFonts w:cs="Arial"/>
          <w:sz w:val="22"/>
          <w:szCs w:val="22"/>
        </w:rPr>
        <w:t xml:space="preserve"> International Ornithologists’ Union IOC World Bird List. </w:t>
      </w:r>
    </w:p>
    <w:p w:rsidR="001D7DA1" w:rsidRDefault="001D7DA1" w:rsidP="001D7DA1">
      <w:pPr>
        <w:tabs>
          <w:tab w:val="left" w:pos="1020"/>
        </w:tabs>
        <w:rPr>
          <w:rFonts w:cs="Arial"/>
          <w:sz w:val="22"/>
          <w:szCs w:val="22"/>
        </w:rPr>
      </w:pPr>
    </w:p>
    <w:p w:rsidR="001D7DA1" w:rsidRDefault="001D7DA1" w:rsidP="0064402F">
      <w:pPr>
        <w:tabs>
          <w:tab w:val="left" w:pos="1020"/>
        </w:tabs>
        <w:rPr>
          <w:rFonts w:cs="Arial"/>
          <w:sz w:val="22"/>
          <w:szCs w:val="22"/>
        </w:rPr>
      </w:pPr>
    </w:p>
    <w:p w:rsidR="0064402F" w:rsidRPr="00E201C6" w:rsidRDefault="0064402F" w:rsidP="0064402F">
      <w:pPr>
        <w:tabs>
          <w:tab w:val="left" w:pos="1020"/>
        </w:tabs>
        <w:rPr>
          <w:rFonts w:cs="Arial"/>
          <w:b/>
          <w:sz w:val="22"/>
          <w:szCs w:val="22"/>
        </w:rPr>
      </w:pPr>
      <w:r w:rsidRPr="00E201C6">
        <w:rPr>
          <w:rFonts w:cs="Arial"/>
          <w:b/>
          <w:sz w:val="22"/>
          <w:szCs w:val="22"/>
        </w:rPr>
        <w:t>With regard</w:t>
      </w:r>
      <w:r w:rsidR="00E201C6">
        <w:rPr>
          <w:rFonts w:cs="Arial"/>
          <w:b/>
          <w:sz w:val="22"/>
          <w:szCs w:val="22"/>
        </w:rPr>
        <w:t>s</w:t>
      </w:r>
      <w:r w:rsidRPr="00E201C6">
        <w:rPr>
          <w:rFonts w:cs="Arial"/>
          <w:b/>
          <w:sz w:val="22"/>
          <w:szCs w:val="22"/>
        </w:rPr>
        <w:t xml:space="preserve"> to Fish: </w:t>
      </w:r>
    </w:p>
    <w:p w:rsidR="0064402F" w:rsidRDefault="0064402F" w:rsidP="00DF4423">
      <w:pPr>
        <w:tabs>
          <w:tab w:val="left" w:pos="1020"/>
        </w:tabs>
        <w:rPr>
          <w:rFonts w:cs="Arial"/>
          <w:sz w:val="22"/>
          <w:szCs w:val="22"/>
        </w:rPr>
      </w:pPr>
    </w:p>
    <w:p w:rsidR="00F84BED" w:rsidRDefault="00F84BED" w:rsidP="00DF4423">
      <w:pPr>
        <w:tabs>
          <w:tab w:val="left" w:pos="1020"/>
        </w:tabs>
        <w:rPr>
          <w:rFonts w:cs="Arial"/>
          <w:sz w:val="22"/>
          <w:szCs w:val="22"/>
        </w:rPr>
      </w:pPr>
      <w:r>
        <w:rPr>
          <w:rFonts w:cs="Arial"/>
          <w:sz w:val="22"/>
          <w:szCs w:val="22"/>
        </w:rPr>
        <w:t xml:space="preserve">The Council generally agreed with the proposals in the document:  </w:t>
      </w:r>
    </w:p>
    <w:p w:rsidR="00A653D5" w:rsidRDefault="00A653D5" w:rsidP="00DF4423">
      <w:pPr>
        <w:tabs>
          <w:tab w:val="left" w:pos="1020"/>
        </w:tabs>
        <w:rPr>
          <w:rFonts w:cs="Arial"/>
          <w:sz w:val="22"/>
          <w:szCs w:val="22"/>
        </w:rPr>
      </w:pPr>
    </w:p>
    <w:p w:rsidR="00A653D5" w:rsidRPr="00A653D5" w:rsidRDefault="00A653D5" w:rsidP="00DF4423">
      <w:pPr>
        <w:tabs>
          <w:tab w:val="left" w:pos="1020"/>
        </w:tabs>
        <w:rPr>
          <w:rFonts w:cs="Arial"/>
          <w:sz w:val="22"/>
          <w:szCs w:val="22"/>
        </w:rPr>
      </w:pPr>
    </w:p>
    <w:p w:rsidR="0092591D" w:rsidRDefault="0092591D" w:rsidP="00CF6B23">
      <w:pPr>
        <w:pStyle w:val="ListParagraph"/>
        <w:numPr>
          <w:ilvl w:val="0"/>
          <w:numId w:val="44"/>
        </w:numPr>
        <w:tabs>
          <w:tab w:val="left" w:pos="1020"/>
        </w:tabs>
        <w:ind w:left="360"/>
        <w:jc w:val="both"/>
        <w:rPr>
          <w:rFonts w:cs="Arial"/>
          <w:sz w:val="22"/>
          <w:szCs w:val="22"/>
        </w:rPr>
      </w:pPr>
      <w:r>
        <w:rPr>
          <w:rFonts w:cs="Arial"/>
          <w:sz w:val="22"/>
          <w:szCs w:val="22"/>
        </w:rPr>
        <w:t xml:space="preserve">The </w:t>
      </w:r>
      <w:r w:rsidRPr="0092591D">
        <w:rPr>
          <w:rFonts w:cs="Arial"/>
          <w:sz w:val="22"/>
          <w:szCs w:val="22"/>
        </w:rPr>
        <w:t xml:space="preserve">online version of </w:t>
      </w:r>
      <w:proofErr w:type="spellStart"/>
      <w:r w:rsidRPr="0092591D">
        <w:rPr>
          <w:rFonts w:cs="Arial"/>
          <w:sz w:val="22"/>
          <w:szCs w:val="22"/>
        </w:rPr>
        <w:t>Eschmeyer</w:t>
      </w:r>
      <w:proofErr w:type="spellEnd"/>
      <w:r w:rsidRPr="0092591D">
        <w:rPr>
          <w:rFonts w:cs="Arial"/>
          <w:sz w:val="22"/>
          <w:szCs w:val="22"/>
        </w:rPr>
        <w:t xml:space="preserve">, W. N., R. Fricke, and R. van der </w:t>
      </w:r>
      <w:proofErr w:type="spellStart"/>
      <w:r w:rsidRPr="0092591D">
        <w:rPr>
          <w:rFonts w:cs="Arial"/>
          <w:sz w:val="22"/>
          <w:szCs w:val="22"/>
        </w:rPr>
        <w:t>Laan</w:t>
      </w:r>
      <w:proofErr w:type="spellEnd"/>
      <w:r w:rsidRPr="0092591D">
        <w:rPr>
          <w:rFonts w:cs="Arial"/>
          <w:sz w:val="22"/>
          <w:szCs w:val="22"/>
        </w:rPr>
        <w:t xml:space="preserve"> (eds.), Catalog of Fishes: Genera, Species, References (http://researcharchive.calacademy.org/research/ichthyology/catalog/fishcatmain) </w:t>
      </w:r>
      <w:r>
        <w:rPr>
          <w:rFonts w:cs="Arial"/>
          <w:sz w:val="22"/>
          <w:szCs w:val="22"/>
        </w:rPr>
        <w:t xml:space="preserve">should be adopted </w:t>
      </w:r>
      <w:r w:rsidRPr="0092591D">
        <w:rPr>
          <w:rFonts w:cs="Arial"/>
          <w:sz w:val="22"/>
          <w:szCs w:val="22"/>
        </w:rPr>
        <w:t>as reference for fish at the time of listing new s</w:t>
      </w:r>
      <w:r w:rsidR="00A653D5">
        <w:rPr>
          <w:rFonts w:cs="Arial"/>
          <w:sz w:val="22"/>
          <w:szCs w:val="22"/>
        </w:rPr>
        <w:t>pecies on the Appendices of CMS.</w:t>
      </w:r>
    </w:p>
    <w:p w:rsidR="00E201C6" w:rsidRPr="00E201C6" w:rsidRDefault="00E201C6" w:rsidP="00CF6B23">
      <w:pPr>
        <w:tabs>
          <w:tab w:val="left" w:pos="1020"/>
        </w:tabs>
        <w:ind w:left="360" w:hanging="360"/>
        <w:jc w:val="both"/>
        <w:rPr>
          <w:rFonts w:cs="Arial"/>
          <w:sz w:val="22"/>
          <w:szCs w:val="22"/>
        </w:rPr>
      </w:pPr>
    </w:p>
    <w:p w:rsidR="0092591D" w:rsidRDefault="0092591D" w:rsidP="00CF6B23">
      <w:pPr>
        <w:pStyle w:val="ListParagraph"/>
        <w:numPr>
          <w:ilvl w:val="0"/>
          <w:numId w:val="44"/>
        </w:numPr>
        <w:tabs>
          <w:tab w:val="left" w:pos="1020"/>
        </w:tabs>
        <w:ind w:left="360"/>
        <w:jc w:val="both"/>
        <w:rPr>
          <w:rFonts w:cs="Arial"/>
          <w:sz w:val="22"/>
          <w:szCs w:val="22"/>
        </w:rPr>
      </w:pPr>
      <w:r>
        <w:rPr>
          <w:rFonts w:cs="Arial"/>
          <w:sz w:val="22"/>
          <w:szCs w:val="22"/>
        </w:rPr>
        <w:t>T</w:t>
      </w:r>
      <w:r w:rsidRPr="0092591D">
        <w:rPr>
          <w:rFonts w:cs="Arial"/>
          <w:sz w:val="22"/>
          <w:szCs w:val="22"/>
        </w:rPr>
        <w:t xml:space="preserve">he Secretariat </w:t>
      </w:r>
      <w:r>
        <w:rPr>
          <w:rFonts w:cs="Arial"/>
          <w:sz w:val="22"/>
          <w:szCs w:val="22"/>
        </w:rPr>
        <w:t xml:space="preserve">should </w:t>
      </w:r>
      <w:r w:rsidRPr="0092591D">
        <w:rPr>
          <w:rFonts w:cs="Arial"/>
          <w:sz w:val="22"/>
          <w:szCs w:val="22"/>
        </w:rPr>
        <w:t>preserve a hard-copy excerpt from the online reference as the standard referen</w:t>
      </w:r>
      <w:r w:rsidR="00A653D5">
        <w:rPr>
          <w:rFonts w:cs="Arial"/>
          <w:sz w:val="22"/>
          <w:szCs w:val="22"/>
        </w:rPr>
        <w:t>ce for the newly listed species.</w:t>
      </w:r>
    </w:p>
    <w:p w:rsidR="00E201C6" w:rsidRPr="00E201C6" w:rsidRDefault="00E201C6" w:rsidP="00843A78">
      <w:pPr>
        <w:tabs>
          <w:tab w:val="left" w:pos="1020"/>
        </w:tabs>
        <w:jc w:val="both"/>
        <w:rPr>
          <w:rFonts w:cs="Arial"/>
          <w:sz w:val="22"/>
          <w:szCs w:val="22"/>
        </w:rPr>
      </w:pPr>
    </w:p>
    <w:p w:rsidR="0092591D" w:rsidRDefault="0092591D" w:rsidP="00CF6B23">
      <w:pPr>
        <w:pStyle w:val="ListParagraph"/>
        <w:numPr>
          <w:ilvl w:val="0"/>
          <w:numId w:val="44"/>
        </w:numPr>
        <w:tabs>
          <w:tab w:val="left" w:pos="1020"/>
        </w:tabs>
        <w:ind w:left="360"/>
        <w:jc w:val="both"/>
        <w:rPr>
          <w:rFonts w:cs="Arial"/>
          <w:sz w:val="22"/>
          <w:szCs w:val="22"/>
        </w:rPr>
      </w:pPr>
      <w:r>
        <w:rPr>
          <w:rFonts w:cs="Arial"/>
          <w:sz w:val="22"/>
          <w:szCs w:val="22"/>
        </w:rPr>
        <w:t xml:space="preserve">As more changes to the new taxonomy for </w:t>
      </w:r>
      <w:proofErr w:type="spellStart"/>
      <w:r>
        <w:rPr>
          <w:rFonts w:cs="Arial"/>
          <w:sz w:val="22"/>
          <w:szCs w:val="22"/>
        </w:rPr>
        <w:t>mobulids</w:t>
      </w:r>
      <w:proofErr w:type="spellEnd"/>
      <w:r>
        <w:rPr>
          <w:rFonts w:cs="Arial"/>
          <w:sz w:val="22"/>
          <w:szCs w:val="22"/>
        </w:rPr>
        <w:t xml:space="preserve"> might still be done </w:t>
      </w:r>
      <w:proofErr w:type="gramStart"/>
      <w:r>
        <w:rPr>
          <w:rFonts w:cs="Arial"/>
          <w:sz w:val="22"/>
          <w:szCs w:val="22"/>
        </w:rPr>
        <w:t>in the near future</w:t>
      </w:r>
      <w:proofErr w:type="gramEnd"/>
      <w:r>
        <w:rPr>
          <w:rFonts w:cs="Arial"/>
          <w:sz w:val="22"/>
          <w:szCs w:val="22"/>
        </w:rPr>
        <w:t xml:space="preserve">, a conservative approach should be applied as suggested; the new taxonomy for </w:t>
      </w:r>
      <w:proofErr w:type="spellStart"/>
      <w:r>
        <w:rPr>
          <w:rFonts w:cs="Arial"/>
          <w:sz w:val="22"/>
          <w:szCs w:val="22"/>
        </w:rPr>
        <w:t>mobulids</w:t>
      </w:r>
      <w:proofErr w:type="spellEnd"/>
      <w:r>
        <w:rPr>
          <w:rFonts w:cs="Arial"/>
          <w:sz w:val="22"/>
          <w:szCs w:val="22"/>
        </w:rPr>
        <w:t xml:space="preserve"> as reflected in the version of </w:t>
      </w:r>
      <w:proofErr w:type="spellStart"/>
      <w:r>
        <w:rPr>
          <w:rFonts w:cs="Arial"/>
          <w:sz w:val="22"/>
          <w:szCs w:val="22"/>
        </w:rPr>
        <w:t>Eschmeyer</w:t>
      </w:r>
      <w:proofErr w:type="spellEnd"/>
      <w:r>
        <w:rPr>
          <w:rFonts w:cs="Arial"/>
          <w:sz w:val="22"/>
          <w:szCs w:val="22"/>
        </w:rPr>
        <w:t xml:space="preserve"> as of </w:t>
      </w:r>
      <w:r w:rsidR="00A653D5">
        <w:rPr>
          <w:rFonts w:cs="Arial"/>
          <w:sz w:val="22"/>
          <w:szCs w:val="22"/>
        </w:rPr>
        <w:t>28 April,</w:t>
      </w:r>
      <w:r>
        <w:rPr>
          <w:rFonts w:cs="Arial"/>
          <w:sz w:val="22"/>
          <w:szCs w:val="22"/>
        </w:rPr>
        <w:t xml:space="preserve"> should </w:t>
      </w:r>
      <w:r w:rsidR="00581B65">
        <w:rPr>
          <w:rFonts w:cs="Arial"/>
          <w:sz w:val="22"/>
          <w:szCs w:val="22"/>
        </w:rPr>
        <w:t xml:space="preserve">therefore </w:t>
      </w:r>
      <w:r>
        <w:rPr>
          <w:rFonts w:cs="Arial"/>
          <w:sz w:val="22"/>
          <w:szCs w:val="22"/>
        </w:rPr>
        <w:t>not be adopted at COP12</w:t>
      </w:r>
      <w:r w:rsidR="00A653D5">
        <w:rPr>
          <w:rFonts w:cs="Arial"/>
          <w:sz w:val="22"/>
          <w:szCs w:val="22"/>
        </w:rPr>
        <w:t>.</w:t>
      </w:r>
    </w:p>
    <w:p w:rsidR="00E201C6" w:rsidRDefault="00E201C6" w:rsidP="00CF6B23">
      <w:pPr>
        <w:pStyle w:val="ListParagraph"/>
        <w:tabs>
          <w:tab w:val="left" w:pos="1020"/>
        </w:tabs>
        <w:ind w:left="360" w:hanging="360"/>
        <w:jc w:val="both"/>
        <w:rPr>
          <w:rFonts w:cs="Arial"/>
          <w:sz w:val="22"/>
          <w:szCs w:val="22"/>
        </w:rPr>
      </w:pPr>
    </w:p>
    <w:p w:rsidR="00581B65" w:rsidRDefault="00581B65" w:rsidP="00CF6B23">
      <w:pPr>
        <w:pStyle w:val="ListParagraph"/>
        <w:numPr>
          <w:ilvl w:val="0"/>
          <w:numId w:val="44"/>
        </w:numPr>
        <w:tabs>
          <w:tab w:val="left" w:pos="1020"/>
        </w:tabs>
        <w:ind w:left="360"/>
        <w:jc w:val="both"/>
        <w:rPr>
          <w:rFonts w:cs="Arial"/>
          <w:sz w:val="22"/>
          <w:szCs w:val="22"/>
        </w:rPr>
      </w:pPr>
      <w:r>
        <w:rPr>
          <w:rFonts w:cs="Arial"/>
          <w:sz w:val="22"/>
          <w:szCs w:val="22"/>
        </w:rPr>
        <w:t xml:space="preserve">Applying the old taxonomy for </w:t>
      </w:r>
      <w:proofErr w:type="spellStart"/>
      <w:r>
        <w:rPr>
          <w:rFonts w:cs="Arial"/>
          <w:sz w:val="22"/>
          <w:szCs w:val="22"/>
        </w:rPr>
        <w:t>mobulids</w:t>
      </w:r>
      <w:proofErr w:type="spellEnd"/>
      <w:r>
        <w:rPr>
          <w:rFonts w:cs="Arial"/>
          <w:sz w:val="22"/>
          <w:szCs w:val="22"/>
        </w:rPr>
        <w:t xml:space="preserve"> would not have negative implications for their conservation, as all species of </w:t>
      </w:r>
      <w:proofErr w:type="spellStart"/>
      <w:r>
        <w:rPr>
          <w:rFonts w:cs="Arial"/>
          <w:sz w:val="22"/>
          <w:szCs w:val="22"/>
        </w:rPr>
        <w:t>mobulids</w:t>
      </w:r>
      <w:proofErr w:type="spellEnd"/>
      <w:r>
        <w:rPr>
          <w:rFonts w:cs="Arial"/>
          <w:sz w:val="22"/>
          <w:szCs w:val="22"/>
        </w:rPr>
        <w:t xml:space="preserve"> are included in CMS Appendices</w:t>
      </w:r>
      <w:r w:rsidR="00A653D5">
        <w:rPr>
          <w:rFonts w:cs="Arial"/>
          <w:sz w:val="22"/>
          <w:szCs w:val="22"/>
        </w:rPr>
        <w:t>.</w:t>
      </w:r>
    </w:p>
    <w:p w:rsidR="006356C5" w:rsidRPr="00843A78" w:rsidRDefault="006356C5" w:rsidP="006356C5">
      <w:pPr>
        <w:tabs>
          <w:tab w:val="left" w:pos="1020"/>
        </w:tabs>
        <w:rPr>
          <w:rFonts w:cs="Arial"/>
          <w:sz w:val="22"/>
          <w:szCs w:val="22"/>
        </w:rPr>
      </w:pPr>
    </w:p>
    <w:p w:rsidR="00DF4423" w:rsidRPr="00843A78" w:rsidRDefault="00DF4423" w:rsidP="00DF4423">
      <w:pPr>
        <w:tabs>
          <w:tab w:val="left" w:pos="1020"/>
        </w:tabs>
        <w:rPr>
          <w:rFonts w:cs="Arial"/>
          <w:b/>
          <w:sz w:val="22"/>
          <w:szCs w:val="22"/>
        </w:rPr>
      </w:pPr>
    </w:p>
    <w:p w:rsidR="008F20D3" w:rsidRPr="008F20D3" w:rsidRDefault="006356C5" w:rsidP="008F20D3">
      <w:pPr>
        <w:tabs>
          <w:tab w:val="left" w:pos="1020"/>
        </w:tabs>
        <w:rPr>
          <w:rFonts w:cs="Arial"/>
          <w:b/>
          <w:sz w:val="22"/>
          <w:szCs w:val="22"/>
        </w:rPr>
      </w:pPr>
      <w:r>
        <w:rPr>
          <w:rFonts w:cs="Arial"/>
          <w:b/>
          <w:sz w:val="22"/>
          <w:szCs w:val="22"/>
        </w:rPr>
        <w:t>COMMENTS ON SPECIFIC SECTIONS</w:t>
      </w:r>
      <w:r w:rsidR="008F20D3">
        <w:rPr>
          <w:rFonts w:cs="Arial"/>
          <w:b/>
          <w:sz w:val="22"/>
          <w:szCs w:val="22"/>
        </w:rPr>
        <w:t xml:space="preserve">/ </w:t>
      </w:r>
      <w:r w:rsidR="00DF4423" w:rsidRPr="00DF4423">
        <w:rPr>
          <w:rFonts w:cs="Arial"/>
          <w:b/>
          <w:sz w:val="22"/>
          <w:szCs w:val="22"/>
        </w:rPr>
        <w:t>INCLUDING POSSI</w:t>
      </w:r>
      <w:r w:rsidR="008F20D3">
        <w:rPr>
          <w:rFonts w:cs="Arial"/>
          <w:b/>
          <w:sz w:val="22"/>
          <w:szCs w:val="22"/>
        </w:rPr>
        <w:t>BLE PROPOSALS FOR TEXT REVISION</w:t>
      </w:r>
      <w:r w:rsidR="00E201C6">
        <w:rPr>
          <w:rFonts w:cs="Arial"/>
          <w:b/>
          <w:sz w:val="22"/>
          <w:szCs w:val="22"/>
        </w:rPr>
        <w:t xml:space="preserve"> </w:t>
      </w:r>
    </w:p>
    <w:p w:rsidR="008F20D3" w:rsidRPr="008F20D3" w:rsidRDefault="008F20D3" w:rsidP="008F20D3">
      <w:pPr>
        <w:tabs>
          <w:tab w:val="left" w:pos="1020"/>
        </w:tabs>
        <w:rPr>
          <w:rFonts w:cs="Arial"/>
          <w:b/>
          <w:sz w:val="22"/>
          <w:szCs w:val="22"/>
        </w:rPr>
      </w:pPr>
    </w:p>
    <w:p w:rsidR="00F84BED" w:rsidRDefault="00F84BED" w:rsidP="008F20D3">
      <w:pPr>
        <w:pStyle w:val="ListParagraph"/>
        <w:tabs>
          <w:tab w:val="left" w:pos="1020"/>
        </w:tabs>
        <w:ind w:left="420"/>
        <w:rPr>
          <w:rFonts w:cs="Arial"/>
          <w:sz w:val="22"/>
          <w:szCs w:val="22"/>
        </w:rPr>
      </w:pPr>
    </w:p>
    <w:p w:rsidR="00F84BED" w:rsidRPr="00A653D5" w:rsidRDefault="00F84BED" w:rsidP="00843A78">
      <w:pPr>
        <w:tabs>
          <w:tab w:val="left" w:pos="1020"/>
        </w:tabs>
        <w:jc w:val="both"/>
        <w:rPr>
          <w:rFonts w:cs="Arial"/>
          <w:sz w:val="22"/>
          <w:szCs w:val="22"/>
        </w:rPr>
      </w:pPr>
      <w:r w:rsidRPr="00A653D5">
        <w:rPr>
          <w:rFonts w:cs="Arial"/>
          <w:sz w:val="22"/>
          <w:szCs w:val="22"/>
        </w:rPr>
        <w:t>Several e</w:t>
      </w:r>
      <w:r w:rsidR="00BD7CFE" w:rsidRPr="00A653D5">
        <w:rPr>
          <w:rFonts w:cs="Arial"/>
          <w:sz w:val="22"/>
          <w:szCs w:val="22"/>
        </w:rPr>
        <w:t>dits to</w:t>
      </w:r>
      <w:r w:rsidRPr="00A653D5">
        <w:rPr>
          <w:rFonts w:cs="Arial"/>
          <w:sz w:val="22"/>
          <w:szCs w:val="22"/>
        </w:rPr>
        <w:t xml:space="preserve"> Annex 3 to UNEP/CMS/COP12/Doc.25.3</w:t>
      </w:r>
      <w:r w:rsidR="00BD7CFE" w:rsidRPr="00A653D5">
        <w:rPr>
          <w:rFonts w:cs="Arial"/>
          <w:sz w:val="22"/>
          <w:szCs w:val="22"/>
        </w:rPr>
        <w:t xml:space="preserve"> were suggested</w:t>
      </w:r>
      <w:r w:rsidR="00A653D5" w:rsidRPr="00A653D5">
        <w:rPr>
          <w:rFonts w:cs="Arial"/>
          <w:sz w:val="22"/>
          <w:szCs w:val="22"/>
        </w:rPr>
        <w:t>:</w:t>
      </w:r>
    </w:p>
    <w:p w:rsidR="00A653D5" w:rsidRDefault="00A653D5" w:rsidP="00843A78">
      <w:pPr>
        <w:pStyle w:val="ListParagraph"/>
        <w:tabs>
          <w:tab w:val="left" w:pos="1020"/>
        </w:tabs>
        <w:ind w:left="420"/>
        <w:jc w:val="both"/>
        <w:rPr>
          <w:rFonts w:cs="Arial"/>
          <w:sz w:val="22"/>
          <w:szCs w:val="22"/>
        </w:rPr>
      </w:pPr>
    </w:p>
    <w:p w:rsidR="00A653D5" w:rsidRDefault="00A653D5" w:rsidP="00843A78">
      <w:pPr>
        <w:tabs>
          <w:tab w:val="left" w:pos="1020"/>
        </w:tabs>
        <w:jc w:val="both"/>
        <w:rPr>
          <w:rFonts w:cs="Arial"/>
          <w:sz w:val="22"/>
          <w:szCs w:val="22"/>
        </w:rPr>
      </w:pPr>
      <w:r>
        <w:rPr>
          <w:rFonts w:cs="Arial"/>
          <w:sz w:val="22"/>
          <w:szCs w:val="22"/>
        </w:rPr>
        <w:t xml:space="preserve">With regard to Fish: </w:t>
      </w:r>
    </w:p>
    <w:p w:rsidR="00A653D5" w:rsidRDefault="00A653D5" w:rsidP="00843A78">
      <w:pPr>
        <w:pStyle w:val="ListParagraph"/>
        <w:tabs>
          <w:tab w:val="left" w:pos="1020"/>
        </w:tabs>
        <w:ind w:left="420"/>
        <w:jc w:val="both"/>
        <w:rPr>
          <w:rFonts w:cs="Arial"/>
          <w:sz w:val="22"/>
          <w:szCs w:val="22"/>
        </w:rPr>
      </w:pPr>
    </w:p>
    <w:p w:rsidR="00F84BED" w:rsidRDefault="00F84BED" w:rsidP="00843A78">
      <w:pPr>
        <w:pStyle w:val="ListParagraph"/>
        <w:tabs>
          <w:tab w:val="left" w:pos="1020"/>
        </w:tabs>
        <w:ind w:left="420"/>
        <w:jc w:val="both"/>
        <w:rPr>
          <w:rFonts w:cs="Arial"/>
          <w:sz w:val="22"/>
          <w:szCs w:val="22"/>
        </w:rPr>
      </w:pPr>
    </w:p>
    <w:p w:rsidR="008F20D3" w:rsidRPr="008F20D3" w:rsidRDefault="008F20D3" w:rsidP="00843A78">
      <w:pPr>
        <w:pStyle w:val="ListParagraph"/>
        <w:tabs>
          <w:tab w:val="left" w:pos="1020"/>
        </w:tabs>
        <w:ind w:left="420" w:firstLine="30"/>
        <w:jc w:val="both"/>
        <w:rPr>
          <w:rFonts w:cs="Arial"/>
          <w:sz w:val="22"/>
          <w:szCs w:val="22"/>
        </w:rPr>
      </w:pPr>
      <w:r>
        <w:rPr>
          <w:rFonts w:cs="Arial"/>
          <w:sz w:val="22"/>
          <w:szCs w:val="22"/>
        </w:rPr>
        <w:t>P</w:t>
      </w:r>
      <w:r w:rsidR="00AE45FB">
        <w:rPr>
          <w:rFonts w:cs="Arial"/>
          <w:sz w:val="22"/>
          <w:szCs w:val="22"/>
        </w:rPr>
        <w:t>age</w:t>
      </w:r>
      <w:r>
        <w:rPr>
          <w:rFonts w:cs="Arial"/>
          <w:sz w:val="22"/>
          <w:szCs w:val="22"/>
        </w:rPr>
        <w:t xml:space="preserve"> </w:t>
      </w:r>
      <w:r w:rsidR="00581B65">
        <w:rPr>
          <w:rFonts w:cs="Arial"/>
          <w:sz w:val="22"/>
          <w:szCs w:val="22"/>
        </w:rPr>
        <w:t>8</w:t>
      </w:r>
      <w:r>
        <w:rPr>
          <w:rFonts w:cs="Arial"/>
          <w:sz w:val="22"/>
          <w:szCs w:val="22"/>
        </w:rPr>
        <w:t xml:space="preserve">, </w:t>
      </w:r>
      <w:r w:rsidR="00581B65">
        <w:rPr>
          <w:rFonts w:cs="Arial"/>
          <w:sz w:val="22"/>
          <w:szCs w:val="22"/>
        </w:rPr>
        <w:t>last line</w:t>
      </w:r>
      <w:r w:rsidR="00F84BED">
        <w:rPr>
          <w:rFonts w:cs="Arial"/>
          <w:sz w:val="22"/>
          <w:szCs w:val="22"/>
        </w:rPr>
        <w:t>:</w:t>
      </w:r>
    </w:p>
    <w:p w:rsidR="008F20D3" w:rsidRPr="00BD7CFE" w:rsidRDefault="00581B65" w:rsidP="00843A78">
      <w:pPr>
        <w:pStyle w:val="ListParagraph"/>
        <w:numPr>
          <w:ilvl w:val="0"/>
          <w:numId w:val="43"/>
        </w:numPr>
        <w:tabs>
          <w:tab w:val="left" w:pos="1020"/>
        </w:tabs>
        <w:ind w:hanging="420"/>
        <w:jc w:val="both"/>
        <w:rPr>
          <w:rFonts w:cs="Arial"/>
          <w:sz w:val="22"/>
          <w:szCs w:val="22"/>
        </w:rPr>
      </w:pPr>
      <w:r w:rsidRPr="00BD7CFE">
        <w:rPr>
          <w:rFonts w:cs="Arial"/>
          <w:sz w:val="22"/>
          <w:szCs w:val="22"/>
        </w:rPr>
        <w:t xml:space="preserve">The family name for </w:t>
      </w:r>
      <w:proofErr w:type="spellStart"/>
      <w:r w:rsidRPr="00BD7CFE">
        <w:rPr>
          <w:rFonts w:cs="Arial"/>
          <w:i/>
          <w:sz w:val="22"/>
          <w:szCs w:val="22"/>
        </w:rPr>
        <w:t>Pangasianodon</w:t>
      </w:r>
      <w:proofErr w:type="spellEnd"/>
      <w:r w:rsidRPr="00BD7CFE">
        <w:rPr>
          <w:rFonts w:cs="Arial"/>
          <w:i/>
          <w:sz w:val="22"/>
          <w:szCs w:val="22"/>
        </w:rPr>
        <w:t xml:space="preserve"> </w:t>
      </w:r>
      <w:proofErr w:type="spellStart"/>
      <w:r w:rsidRPr="00BD7CFE">
        <w:rPr>
          <w:rFonts w:cs="Arial"/>
          <w:i/>
          <w:sz w:val="22"/>
          <w:szCs w:val="22"/>
        </w:rPr>
        <w:t>gigas</w:t>
      </w:r>
      <w:proofErr w:type="spellEnd"/>
      <w:r w:rsidRPr="00BD7CFE">
        <w:rPr>
          <w:rFonts w:cs="Arial"/>
          <w:sz w:val="22"/>
          <w:szCs w:val="22"/>
        </w:rPr>
        <w:t xml:space="preserve"> should be </w:t>
      </w:r>
      <w:proofErr w:type="spellStart"/>
      <w:r w:rsidR="00BD7CFE">
        <w:rPr>
          <w:rFonts w:cs="Arial"/>
          <w:sz w:val="22"/>
          <w:szCs w:val="22"/>
        </w:rPr>
        <w:t>Pangasiidae</w:t>
      </w:r>
      <w:proofErr w:type="spellEnd"/>
      <w:r w:rsidR="00A653D5">
        <w:rPr>
          <w:rFonts w:cs="Arial"/>
          <w:sz w:val="22"/>
          <w:szCs w:val="22"/>
        </w:rPr>
        <w:t>.</w:t>
      </w:r>
    </w:p>
    <w:p w:rsidR="008F20D3" w:rsidRDefault="008F20D3" w:rsidP="00843A78">
      <w:pPr>
        <w:tabs>
          <w:tab w:val="left" w:pos="1020"/>
        </w:tabs>
        <w:ind w:firstLine="30"/>
        <w:jc w:val="both"/>
        <w:rPr>
          <w:rFonts w:cs="Arial"/>
          <w:sz w:val="22"/>
          <w:szCs w:val="22"/>
        </w:rPr>
      </w:pPr>
    </w:p>
    <w:p w:rsidR="00F84BED" w:rsidRDefault="008F20D3" w:rsidP="00843A78">
      <w:pPr>
        <w:pStyle w:val="ListParagraph"/>
        <w:tabs>
          <w:tab w:val="left" w:pos="1020"/>
        </w:tabs>
        <w:ind w:left="420" w:firstLine="30"/>
        <w:jc w:val="both"/>
        <w:rPr>
          <w:rFonts w:cs="Arial"/>
          <w:sz w:val="22"/>
          <w:szCs w:val="22"/>
        </w:rPr>
      </w:pPr>
      <w:r>
        <w:rPr>
          <w:rFonts w:cs="Arial"/>
          <w:sz w:val="22"/>
          <w:szCs w:val="22"/>
        </w:rPr>
        <w:t>P</w:t>
      </w:r>
      <w:r w:rsidR="00AE45FB">
        <w:rPr>
          <w:rFonts w:cs="Arial"/>
          <w:sz w:val="22"/>
          <w:szCs w:val="22"/>
        </w:rPr>
        <w:t>age</w:t>
      </w:r>
      <w:r w:rsidR="00581B65">
        <w:rPr>
          <w:rFonts w:cs="Arial"/>
          <w:sz w:val="22"/>
          <w:szCs w:val="22"/>
        </w:rPr>
        <w:t>s 6 and 7</w:t>
      </w:r>
      <w:r w:rsidR="00A653D5">
        <w:rPr>
          <w:rFonts w:cs="Arial"/>
          <w:sz w:val="22"/>
          <w:szCs w:val="22"/>
        </w:rPr>
        <w:t xml:space="preserve"> (table)</w:t>
      </w:r>
    </w:p>
    <w:p w:rsidR="008F20D3" w:rsidRDefault="00581B65" w:rsidP="00CF6B23">
      <w:pPr>
        <w:pStyle w:val="ListParagraph"/>
        <w:numPr>
          <w:ilvl w:val="0"/>
          <w:numId w:val="43"/>
        </w:numPr>
        <w:tabs>
          <w:tab w:val="left" w:pos="1020"/>
        </w:tabs>
        <w:ind w:hanging="420"/>
        <w:jc w:val="both"/>
        <w:rPr>
          <w:rFonts w:cs="Arial"/>
          <w:sz w:val="22"/>
          <w:szCs w:val="22"/>
        </w:rPr>
      </w:pPr>
      <w:r>
        <w:rPr>
          <w:rFonts w:cs="Arial"/>
          <w:sz w:val="22"/>
          <w:szCs w:val="22"/>
        </w:rPr>
        <w:t xml:space="preserve">A </w:t>
      </w:r>
      <w:r w:rsidR="00F84BED">
        <w:rPr>
          <w:rFonts w:cs="Arial"/>
          <w:sz w:val="22"/>
          <w:szCs w:val="22"/>
        </w:rPr>
        <w:t>r</w:t>
      </w:r>
      <w:r>
        <w:rPr>
          <w:rFonts w:cs="Arial"/>
          <w:sz w:val="22"/>
          <w:szCs w:val="22"/>
        </w:rPr>
        <w:t xml:space="preserve">eference to White et al. 2017 should </w:t>
      </w:r>
      <w:r w:rsidR="00F84BED">
        <w:rPr>
          <w:rFonts w:cs="Arial"/>
          <w:sz w:val="22"/>
          <w:szCs w:val="22"/>
        </w:rPr>
        <w:t xml:space="preserve">have been </w:t>
      </w:r>
      <w:r>
        <w:rPr>
          <w:rFonts w:cs="Arial"/>
          <w:sz w:val="22"/>
          <w:szCs w:val="22"/>
        </w:rPr>
        <w:t>included</w:t>
      </w:r>
      <w:r w:rsidR="00A653D5">
        <w:rPr>
          <w:rFonts w:cs="Arial"/>
          <w:sz w:val="22"/>
          <w:szCs w:val="22"/>
        </w:rPr>
        <w:t>.</w:t>
      </w:r>
    </w:p>
    <w:p w:rsidR="00BD7CFE" w:rsidRDefault="00BD7CFE" w:rsidP="00CF6B23">
      <w:pPr>
        <w:pStyle w:val="ListParagraph"/>
        <w:numPr>
          <w:ilvl w:val="0"/>
          <w:numId w:val="43"/>
        </w:numPr>
        <w:tabs>
          <w:tab w:val="left" w:pos="1020"/>
        </w:tabs>
        <w:ind w:hanging="330"/>
        <w:jc w:val="both"/>
        <w:rPr>
          <w:rFonts w:cs="Arial"/>
          <w:sz w:val="22"/>
          <w:szCs w:val="22"/>
        </w:rPr>
      </w:pPr>
      <w:r w:rsidRPr="0064402F">
        <w:rPr>
          <w:rFonts w:cs="Arial"/>
          <w:i/>
          <w:sz w:val="22"/>
          <w:szCs w:val="22"/>
        </w:rPr>
        <w:t>M. japonica</w:t>
      </w:r>
      <w:r>
        <w:rPr>
          <w:rFonts w:cs="Arial"/>
          <w:sz w:val="22"/>
          <w:szCs w:val="22"/>
        </w:rPr>
        <w:t xml:space="preserve"> will be recognized as </w:t>
      </w:r>
      <w:r w:rsidRPr="00E13002">
        <w:rPr>
          <w:rFonts w:cs="Arial"/>
          <w:i/>
          <w:sz w:val="22"/>
          <w:szCs w:val="22"/>
        </w:rPr>
        <w:t xml:space="preserve">M. </w:t>
      </w:r>
      <w:proofErr w:type="spellStart"/>
      <w:r w:rsidRPr="00E13002">
        <w:rPr>
          <w:rFonts w:cs="Arial"/>
          <w:i/>
          <w:sz w:val="22"/>
          <w:szCs w:val="22"/>
        </w:rPr>
        <w:t>mobular</w:t>
      </w:r>
      <w:proofErr w:type="spellEnd"/>
      <w:r>
        <w:rPr>
          <w:rFonts w:cs="Arial"/>
          <w:sz w:val="22"/>
          <w:szCs w:val="22"/>
        </w:rPr>
        <w:t xml:space="preserve"> in </w:t>
      </w:r>
      <w:proofErr w:type="spellStart"/>
      <w:r>
        <w:rPr>
          <w:rFonts w:cs="Arial"/>
          <w:sz w:val="22"/>
          <w:szCs w:val="22"/>
        </w:rPr>
        <w:t>Eschmeyer</w:t>
      </w:r>
      <w:proofErr w:type="spellEnd"/>
      <w:r>
        <w:rPr>
          <w:rFonts w:cs="Arial"/>
          <w:sz w:val="22"/>
          <w:szCs w:val="22"/>
        </w:rPr>
        <w:t xml:space="preserve"> after the next update of the online catalog</w:t>
      </w:r>
      <w:r w:rsidR="00A653D5">
        <w:rPr>
          <w:rFonts w:cs="Arial"/>
          <w:sz w:val="22"/>
          <w:szCs w:val="22"/>
        </w:rPr>
        <w:t>.</w:t>
      </w:r>
    </w:p>
    <w:p w:rsidR="00843A78" w:rsidRDefault="00843A78" w:rsidP="008F20D3">
      <w:pPr>
        <w:tabs>
          <w:tab w:val="left" w:pos="1020"/>
        </w:tabs>
        <w:rPr>
          <w:rFonts w:cs="Arial"/>
          <w:sz w:val="22"/>
          <w:szCs w:val="22"/>
        </w:rPr>
      </w:pPr>
    </w:p>
    <w:p w:rsidR="00843A78" w:rsidRDefault="00843A78" w:rsidP="008F20D3">
      <w:pPr>
        <w:tabs>
          <w:tab w:val="left" w:pos="1020"/>
        </w:tabs>
        <w:rPr>
          <w:rFonts w:cs="Arial"/>
          <w:sz w:val="22"/>
          <w:szCs w:val="22"/>
        </w:rPr>
      </w:pPr>
    </w:p>
    <w:p w:rsidR="006356C5" w:rsidRDefault="00DF4423" w:rsidP="0092591D">
      <w:pPr>
        <w:tabs>
          <w:tab w:val="left" w:pos="1020"/>
        </w:tabs>
        <w:rPr>
          <w:rFonts w:cs="Arial"/>
          <w:b/>
          <w:sz w:val="22"/>
          <w:szCs w:val="22"/>
        </w:rPr>
      </w:pPr>
      <w:r w:rsidRPr="00DF4423">
        <w:rPr>
          <w:rFonts w:cs="Arial"/>
          <w:b/>
          <w:sz w:val="22"/>
          <w:szCs w:val="22"/>
        </w:rPr>
        <w:t>RECOMMENDATIONS TO COP12</w:t>
      </w:r>
    </w:p>
    <w:p w:rsidR="0092591D" w:rsidRDefault="0092591D" w:rsidP="0092591D">
      <w:pPr>
        <w:tabs>
          <w:tab w:val="left" w:pos="1020"/>
        </w:tabs>
        <w:rPr>
          <w:rFonts w:cs="Arial"/>
          <w:b/>
          <w:sz w:val="22"/>
          <w:szCs w:val="22"/>
        </w:rPr>
      </w:pPr>
    </w:p>
    <w:p w:rsidR="00397D2C" w:rsidRPr="0092591D" w:rsidRDefault="00E201C6" w:rsidP="00843A78">
      <w:pPr>
        <w:pStyle w:val="ListParagraph"/>
        <w:numPr>
          <w:ilvl w:val="0"/>
          <w:numId w:val="44"/>
        </w:numPr>
        <w:tabs>
          <w:tab w:val="left" w:pos="1020"/>
        </w:tabs>
        <w:ind w:hanging="720"/>
        <w:rPr>
          <w:rFonts w:cs="Arial"/>
          <w:sz w:val="22"/>
          <w:szCs w:val="22"/>
        </w:rPr>
      </w:pPr>
      <w:r>
        <w:rPr>
          <w:rFonts w:cs="Arial"/>
          <w:sz w:val="22"/>
          <w:szCs w:val="22"/>
        </w:rPr>
        <w:t xml:space="preserve">The </w:t>
      </w:r>
      <w:r w:rsidR="0092591D" w:rsidRPr="0092591D">
        <w:rPr>
          <w:rFonts w:cs="Arial"/>
          <w:sz w:val="22"/>
          <w:szCs w:val="22"/>
        </w:rPr>
        <w:t>draft Resolution on Taxonomy and N</w:t>
      </w:r>
      <w:r w:rsidR="00A653D5">
        <w:rPr>
          <w:rFonts w:cs="Arial"/>
          <w:sz w:val="22"/>
          <w:szCs w:val="22"/>
        </w:rPr>
        <w:t>omenclature included in Annex 4</w:t>
      </w:r>
      <w:r>
        <w:rPr>
          <w:rFonts w:cs="Arial"/>
          <w:sz w:val="22"/>
          <w:szCs w:val="22"/>
        </w:rPr>
        <w:t xml:space="preserve"> is recommended for adoption by the Conference o</w:t>
      </w:r>
      <w:bookmarkStart w:id="0" w:name="_GoBack"/>
      <w:bookmarkEnd w:id="0"/>
      <w:r>
        <w:rPr>
          <w:rFonts w:cs="Arial"/>
          <w:sz w:val="22"/>
          <w:szCs w:val="22"/>
        </w:rPr>
        <w:t>f Parties</w:t>
      </w:r>
      <w:r w:rsidR="00A653D5">
        <w:rPr>
          <w:rFonts w:cs="Arial"/>
          <w:sz w:val="22"/>
          <w:szCs w:val="22"/>
        </w:rPr>
        <w:t>.</w:t>
      </w:r>
    </w:p>
    <w:sectPr w:rsidR="00397D2C" w:rsidRPr="0092591D" w:rsidSect="0052082F">
      <w:headerReference w:type="even" r:id="rId7"/>
      <w:footerReference w:type="even" r:id="rId8"/>
      <w:headerReference w:type="first" r:id="rId9"/>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97" w:rsidRDefault="00B04497">
      <w:r>
        <w:separator/>
      </w:r>
    </w:p>
  </w:endnote>
  <w:endnote w:type="continuationSeparator" w:id="0">
    <w:p w:rsidR="00B04497" w:rsidRDefault="00B0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13731"/>
      <w:docPartObj>
        <w:docPartGallery w:val="Page Numbers (Bottom of Page)"/>
        <w:docPartUnique/>
      </w:docPartObj>
    </w:sdtPr>
    <w:sdtEndPr>
      <w:rPr>
        <w:noProof/>
      </w:rPr>
    </w:sdtEndPr>
    <w:sdtContent>
      <w:p w:rsidR="00CF6B23" w:rsidRDefault="00CF6B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6B23" w:rsidRDefault="00CF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97" w:rsidRDefault="00B04497">
      <w:r>
        <w:separator/>
      </w:r>
    </w:p>
  </w:footnote>
  <w:footnote w:type="continuationSeparator" w:id="0">
    <w:p w:rsidR="00B04497" w:rsidRDefault="00B0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23" w:rsidRPr="00CF6B23" w:rsidRDefault="00CF6B23" w:rsidP="00CF6B23">
    <w:pPr>
      <w:pBdr>
        <w:bottom w:val="single" w:sz="4" w:space="1" w:color="auto"/>
      </w:pBdr>
      <w:tabs>
        <w:tab w:val="center" w:pos="4153"/>
        <w:tab w:val="right" w:pos="8306"/>
      </w:tabs>
      <w:jc w:val="right"/>
      <w:rPr>
        <w:rFonts w:cs="Arial"/>
        <w:i/>
        <w:szCs w:val="18"/>
        <w:lang w:val="en-GB"/>
      </w:rPr>
    </w:pPr>
    <w:r w:rsidRPr="00CF6B23">
      <w:rPr>
        <w:rFonts w:cs="Arial"/>
        <w:i/>
        <w:szCs w:val="18"/>
        <w:lang w:val="en-GB"/>
      </w:rPr>
      <w:t>UNEP/CMS/COP12/Doc.25.3/Add.In-S.1/B-F</w:t>
    </w:r>
  </w:p>
  <w:p w:rsidR="00CF6B23" w:rsidRDefault="00CF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78" w:rsidRDefault="00BF42FC" w:rsidP="00581B65">
    <w:pPr>
      <w:pStyle w:val="Header"/>
      <w:pBdr>
        <w:bottom w:val="single" w:sz="4" w:space="1" w:color="auto"/>
      </w:pBdr>
      <w:rPr>
        <w:rFonts w:cs="Arial"/>
        <w:i/>
        <w:szCs w:val="18"/>
      </w:rPr>
    </w:pPr>
    <w:r w:rsidRPr="00581B65">
      <w:rPr>
        <w:rFonts w:cs="Arial"/>
        <w:i/>
        <w:szCs w:val="18"/>
      </w:rPr>
      <w:t>UNEP/CMS/COP12/Doc.</w:t>
    </w:r>
    <w:r w:rsidR="00581B65" w:rsidRPr="00581B65">
      <w:rPr>
        <w:rFonts w:cs="Arial"/>
        <w:i/>
        <w:szCs w:val="18"/>
      </w:rPr>
      <w:t>25.3</w:t>
    </w:r>
    <w:r w:rsidRPr="00581B65">
      <w:rPr>
        <w:rFonts w:cs="Arial"/>
        <w:i/>
        <w:szCs w:val="18"/>
      </w:rPr>
      <w:t>/Add.In-S.1</w:t>
    </w:r>
    <w:r w:rsidR="00843A78">
      <w:rPr>
        <w:rFonts w:cs="Arial"/>
        <w:i/>
        <w:szCs w:val="18"/>
      </w:rPr>
      <w:t>/B-F</w:t>
    </w:r>
  </w:p>
  <w:p w:rsidR="00D605A4" w:rsidRPr="00BF42FC" w:rsidRDefault="00D605A4" w:rsidP="000F1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0A0F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4321059"/>
    <w:multiLevelType w:val="hybridMultilevel"/>
    <w:tmpl w:val="29C4C866"/>
    <w:lvl w:ilvl="0" w:tplc="02387C26">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 w15:restartNumberingAfterBreak="0">
    <w:nsid w:val="04A97798"/>
    <w:multiLevelType w:val="hybridMultilevel"/>
    <w:tmpl w:val="0250F32E"/>
    <w:lvl w:ilvl="0" w:tplc="22289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C082F"/>
    <w:multiLevelType w:val="hybridMultilevel"/>
    <w:tmpl w:val="3D8C7CA6"/>
    <w:lvl w:ilvl="0" w:tplc="F6CC7B94">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5" w15:restartNumberingAfterBreak="0">
    <w:nsid w:val="0C4C6476"/>
    <w:multiLevelType w:val="hybridMultilevel"/>
    <w:tmpl w:val="82BCDF30"/>
    <w:lvl w:ilvl="0" w:tplc="5AE46228">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6" w15:restartNumberingAfterBreak="0">
    <w:nsid w:val="0F862808"/>
    <w:multiLevelType w:val="multilevel"/>
    <w:tmpl w:val="CF4C244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FF5CA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96530C"/>
    <w:multiLevelType w:val="hybridMultilevel"/>
    <w:tmpl w:val="B64AD86E"/>
    <w:lvl w:ilvl="0" w:tplc="46BAD9BE">
      <w:start w:val="1"/>
      <w:numFmt w:val="lowerLetter"/>
      <w:lvlText w:val="(%1)"/>
      <w:lvlJc w:val="left"/>
      <w:pPr>
        <w:tabs>
          <w:tab w:val="num" w:pos="927"/>
        </w:tabs>
        <w:ind w:left="927" w:hanging="360"/>
      </w:pPr>
      <w:rPr>
        <w:rFonts w:cs="Times New Roman" w:hint="default"/>
      </w:rPr>
    </w:lvl>
    <w:lvl w:ilvl="1" w:tplc="75AEF5EA">
      <w:start w:val="1"/>
      <w:numFmt w:val="lowerRoman"/>
      <w:lvlText w:val="%2."/>
      <w:lvlJc w:val="left"/>
      <w:pPr>
        <w:tabs>
          <w:tab w:val="num" w:pos="2007"/>
        </w:tabs>
        <w:ind w:left="2007" w:hanging="720"/>
      </w:pPr>
      <w:rPr>
        <w:rFonts w:cs="Times New Roman" w:hint="default"/>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16305C6E"/>
    <w:multiLevelType w:val="hybridMultilevel"/>
    <w:tmpl w:val="16ECC008"/>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56A14"/>
    <w:multiLevelType w:val="hybridMultilevel"/>
    <w:tmpl w:val="9A2CF22A"/>
    <w:lvl w:ilvl="0" w:tplc="22289BE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1D1B583A"/>
    <w:multiLevelType w:val="hybridMultilevel"/>
    <w:tmpl w:val="1168376E"/>
    <w:lvl w:ilvl="0" w:tplc="B262D66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1D270E9F"/>
    <w:multiLevelType w:val="hybridMultilevel"/>
    <w:tmpl w:val="A808CC1E"/>
    <w:lvl w:ilvl="0" w:tplc="5E8807EA">
      <w:start w:val="1"/>
      <w:numFmt w:val="lowerLetter"/>
      <w:lvlText w:val="(%1)"/>
      <w:lvlJc w:val="left"/>
      <w:pPr>
        <w:tabs>
          <w:tab w:val="num" w:pos="1080"/>
        </w:tabs>
        <w:ind w:left="1080" w:hanging="720"/>
      </w:pPr>
      <w:rPr>
        <w:rFonts w:cs="Times New Roman" w:hint="default"/>
      </w:rPr>
    </w:lvl>
    <w:lvl w:ilvl="1" w:tplc="570610B2">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35796B"/>
    <w:multiLevelType w:val="hybridMultilevel"/>
    <w:tmpl w:val="46603AB6"/>
    <w:lvl w:ilvl="0" w:tplc="82B035B8">
      <w:start w:val="1"/>
      <w:numFmt w:val="decimal"/>
      <w:lvlText w:val="%1."/>
      <w:lvlJc w:val="left"/>
      <w:pPr>
        <w:tabs>
          <w:tab w:val="num" w:pos="719"/>
        </w:tabs>
        <w:ind w:left="719" w:hanging="435"/>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247A1F29"/>
    <w:multiLevelType w:val="hybridMultilevel"/>
    <w:tmpl w:val="60FCFC3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D1A82"/>
    <w:multiLevelType w:val="multilevel"/>
    <w:tmpl w:val="5D0AB6AC"/>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C05689E"/>
    <w:multiLevelType w:val="hybridMultilevel"/>
    <w:tmpl w:val="C36214A6"/>
    <w:lvl w:ilvl="0" w:tplc="A29CC3F4">
      <w:start w:val="1"/>
      <w:numFmt w:val="decimal"/>
      <w:lvlText w:val="%1."/>
      <w:lvlJc w:val="left"/>
      <w:pPr>
        <w:tabs>
          <w:tab w:val="num" w:pos="1080"/>
        </w:tabs>
        <w:ind w:left="1080" w:hanging="720"/>
      </w:pPr>
      <w:rPr>
        <w:rFonts w:cs="Times New Roman" w:hint="default"/>
      </w:rPr>
    </w:lvl>
    <w:lvl w:ilvl="1" w:tplc="DE66B3EE">
      <w:numFmt w:val="none"/>
      <w:lvlText w:val=""/>
      <w:lvlJc w:val="left"/>
      <w:pPr>
        <w:tabs>
          <w:tab w:val="num" w:pos="360"/>
        </w:tabs>
      </w:pPr>
      <w:rPr>
        <w:rFonts w:cs="Times New Roman"/>
      </w:rPr>
    </w:lvl>
    <w:lvl w:ilvl="2" w:tplc="5F883EF8">
      <w:numFmt w:val="none"/>
      <w:lvlText w:val=""/>
      <w:lvlJc w:val="left"/>
      <w:pPr>
        <w:tabs>
          <w:tab w:val="num" w:pos="360"/>
        </w:tabs>
      </w:pPr>
      <w:rPr>
        <w:rFonts w:cs="Times New Roman"/>
      </w:rPr>
    </w:lvl>
    <w:lvl w:ilvl="3" w:tplc="058ACD36">
      <w:numFmt w:val="none"/>
      <w:lvlText w:val=""/>
      <w:lvlJc w:val="left"/>
      <w:pPr>
        <w:tabs>
          <w:tab w:val="num" w:pos="360"/>
        </w:tabs>
      </w:pPr>
      <w:rPr>
        <w:rFonts w:cs="Times New Roman"/>
      </w:rPr>
    </w:lvl>
    <w:lvl w:ilvl="4" w:tplc="1D6C37D0">
      <w:numFmt w:val="none"/>
      <w:lvlText w:val=""/>
      <w:lvlJc w:val="left"/>
      <w:pPr>
        <w:tabs>
          <w:tab w:val="num" w:pos="360"/>
        </w:tabs>
      </w:pPr>
      <w:rPr>
        <w:rFonts w:cs="Times New Roman"/>
      </w:rPr>
    </w:lvl>
    <w:lvl w:ilvl="5" w:tplc="7F7ACEF8">
      <w:numFmt w:val="none"/>
      <w:lvlText w:val=""/>
      <w:lvlJc w:val="left"/>
      <w:pPr>
        <w:tabs>
          <w:tab w:val="num" w:pos="360"/>
        </w:tabs>
      </w:pPr>
      <w:rPr>
        <w:rFonts w:cs="Times New Roman"/>
      </w:rPr>
    </w:lvl>
    <w:lvl w:ilvl="6" w:tplc="7D64E4F6">
      <w:numFmt w:val="none"/>
      <w:lvlText w:val=""/>
      <w:lvlJc w:val="left"/>
      <w:pPr>
        <w:tabs>
          <w:tab w:val="num" w:pos="360"/>
        </w:tabs>
      </w:pPr>
      <w:rPr>
        <w:rFonts w:cs="Times New Roman"/>
      </w:rPr>
    </w:lvl>
    <w:lvl w:ilvl="7" w:tplc="3AF66BCA">
      <w:numFmt w:val="none"/>
      <w:lvlText w:val=""/>
      <w:lvlJc w:val="left"/>
      <w:pPr>
        <w:tabs>
          <w:tab w:val="num" w:pos="360"/>
        </w:tabs>
      </w:pPr>
      <w:rPr>
        <w:rFonts w:cs="Times New Roman"/>
      </w:rPr>
    </w:lvl>
    <w:lvl w:ilvl="8" w:tplc="B61495FE">
      <w:numFmt w:val="none"/>
      <w:lvlText w:val=""/>
      <w:lvlJc w:val="left"/>
      <w:pPr>
        <w:tabs>
          <w:tab w:val="num" w:pos="360"/>
        </w:tabs>
      </w:pPr>
      <w:rPr>
        <w:rFonts w:cs="Times New Roman"/>
      </w:rPr>
    </w:lvl>
  </w:abstractNum>
  <w:abstractNum w:abstractNumId="19" w15:restartNumberingAfterBreak="0">
    <w:nsid w:val="320E740B"/>
    <w:multiLevelType w:val="hybridMultilevel"/>
    <w:tmpl w:val="328EEB48"/>
    <w:lvl w:ilvl="0" w:tplc="6AACACFA">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0" w15:restartNumberingAfterBreak="0">
    <w:nsid w:val="33410978"/>
    <w:multiLevelType w:val="multilevel"/>
    <w:tmpl w:val="F0441B7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6692AB0"/>
    <w:multiLevelType w:val="hybridMultilevel"/>
    <w:tmpl w:val="030A09D8"/>
    <w:lvl w:ilvl="0" w:tplc="E4F88CDA">
      <w:start w:val="1"/>
      <w:numFmt w:val="lowerLetter"/>
      <w:lvlText w:val="(%1)"/>
      <w:lvlJc w:val="left"/>
      <w:pPr>
        <w:tabs>
          <w:tab w:val="num" w:pos="1436"/>
        </w:tabs>
        <w:ind w:left="1436" w:hanging="870"/>
      </w:pPr>
      <w:rPr>
        <w:rFonts w:cs="Times New Roman" w:hint="default"/>
      </w:rPr>
    </w:lvl>
    <w:lvl w:ilvl="1" w:tplc="26DC1044">
      <w:start w:val="19"/>
      <w:numFmt w:val="decimal"/>
      <w:lvlText w:val="%2."/>
      <w:lvlJc w:val="left"/>
      <w:pPr>
        <w:tabs>
          <w:tab w:val="num" w:pos="1646"/>
        </w:tabs>
        <w:ind w:left="1646" w:hanging="360"/>
      </w:pPr>
      <w:rPr>
        <w:rFonts w:cs="Times New Roman" w:hint="default"/>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2" w15:restartNumberingAfterBreak="0">
    <w:nsid w:val="388B5E4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B24266A"/>
    <w:multiLevelType w:val="hybridMultilevel"/>
    <w:tmpl w:val="8EF849B6"/>
    <w:lvl w:ilvl="0" w:tplc="503C607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BB7178F"/>
    <w:multiLevelType w:val="hybridMultilevel"/>
    <w:tmpl w:val="CEF88AB6"/>
    <w:lvl w:ilvl="0" w:tplc="D29AFB4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3BBD753F"/>
    <w:multiLevelType w:val="hybridMultilevel"/>
    <w:tmpl w:val="915E3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465012"/>
    <w:multiLevelType w:val="hybridMultilevel"/>
    <w:tmpl w:val="341A1936"/>
    <w:lvl w:ilvl="0" w:tplc="22289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016C36"/>
    <w:multiLevelType w:val="hybridMultilevel"/>
    <w:tmpl w:val="64A81B56"/>
    <w:lvl w:ilvl="0" w:tplc="CD8CEE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5470D4"/>
    <w:multiLevelType w:val="hybridMultilevel"/>
    <w:tmpl w:val="66C07506"/>
    <w:lvl w:ilvl="0" w:tplc="6E22793C">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7FE1E5A"/>
    <w:multiLevelType w:val="multilevel"/>
    <w:tmpl w:val="2342F328"/>
    <w:lvl w:ilvl="0">
      <w:start w:val="1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C536292"/>
    <w:multiLevelType w:val="hybridMultilevel"/>
    <w:tmpl w:val="B3CE563E"/>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E613C"/>
    <w:multiLevelType w:val="hybridMultilevel"/>
    <w:tmpl w:val="047099D4"/>
    <w:lvl w:ilvl="0" w:tplc="9A8C7F10">
      <w:start w:val="1"/>
      <w:numFmt w:val="low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AA604A"/>
    <w:multiLevelType w:val="multilevel"/>
    <w:tmpl w:val="9F38C8DE"/>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4" w15:restartNumberingAfterBreak="0">
    <w:nsid w:val="57DC60A2"/>
    <w:multiLevelType w:val="hybridMultilevel"/>
    <w:tmpl w:val="21A4D126"/>
    <w:lvl w:ilvl="0" w:tplc="4530C0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5B9C4A93"/>
    <w:multiLevelType w:val="multilevel"/>
    <w:tmpl w:val="5394E882"/>
    <w:lvl w:ilvl="0">
      <w:start w:val="8"/>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6" w15:restartNumberingAfterBreak="0">
    <w:nsid w:val="67962CD5"/>
    <w:multiLevelType w:val="hybridMultilevel"/>
    <w:tmpl w:val="40821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E4D9E"/>
    <w:multiLevelType w:val="hybridMultilevel"/>
    <w:tmpl w:val="2AB6DA94"/>
    <w:lvl w:ilvl="0" w:tplc="2146FEA8">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8" w15:restartNumberingAfterBreak="0">
    <w:nsid w:val="69A413E5"/>
    <w:multiLevelType w:val="hybridMultilevel"/>
    <w:tmpl w:val="63EA5E14"/>
    <w:lvl w:ilvl="0" w:tplc="7F1E097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B624AC"/>
    <w:multiLevelType w:val="hybridMultilevel"/>
    <w:tmpl w:val="9F724B70"/>
    <w:lvl w:ilvl="0" w:tplc="224AF010">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0" w15:restartNumberingAfterBreak="0">
    <w:nsid w:val="6FD03DA1"/>
    <w:multiLevelType w:val="hybridMultilevel"/>
    <w:tmpl w:val="FC46D57C"/>
    <w:lvl w:ilvl="0" w:tplc="62ACF7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6BC6CB8"/>
    <w:multiLevelType w:val="hybridMultilevel"/>
    <w:tmpl w:val="2E1AF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8FD4C01"/>
    <w:multiLevelType w:val="hybridMultilevel"/>
    <w:tmpl w:val="AD8A31B2"/>
    <w:lvl w:ilvl="0" w:tplc="F6C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24298"/>
    <w:multiLevelType w:val="hybridMultilevel"/>
    <w:tmpl w:val="ED98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27857"/>
    <w:multiLevelType w:val="hybridMultilevel"/>
    <w:tmpl w:val="D1F8B00A"/>
    <w:lvl w:ilvl="0" w:tplc="E09C4CB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3"/>
  </w:num>
  <w:num w:numId="3">
    <w:abstractNumId w:val="13"/>
  </w:num>
  <w:num w:numId="4">
    <w:abstractNumId w:val="25"/>
  </w:num>
  <w:num w:numId="5">
    <w:abstractNumId w:val="14"/>
  </w:num>
  <w:num w:numId="6">
    <w:abstractNumId w:val="35"/>
  </w:num>
  <w:num w:numId="7">
    <w:abstractNumId w:val="1"/>
    <w:lvlOverride w:ilvl="0">
      <w:lvl w:ilvl="0">
        <w:start w:val="1"/>
        <w:numFmt w:val="decimal"/>
        <w:pStyle w:val="Level1"/>
        <w:lvlText w:val="%1."/>
        <w:lvlJc w:val="left"/>
        <w:rPr>
          <w:rFonts w:cs="Times New Roman"/>
        </w:rPr>
      </w:lvl>
    </w:lvlOverride>
    <w:lvlOverride w:ilvl="1">
      <w:lvl w:ilvl="1">
        <w:start w:val="1"/>
        <w:numFmt w:val="decimal"/>
        <w:pStyle w:val="Level2"/>
        <w:lvlText w:val="(%1%2"/>
        <w:lvlJc w:val="left"/>
        <w:rPr>
          <w:rFonts w:cs="Times New Roman"/>
        </w:rPr>
      </w:lvl>
    </w:lvlOverride>
    <w:lvlOverride w:ilvl="2">
      <w:lvl w:ilvl="2">
        <w:start w:val="1"/>
        <w:numFmt w:val="decimal"/>
        <w:pStyle w:val="Level3"/>
        <w:lvlText w:val="(%2%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8">
    <w:abstractNumId w:val="34"/>
  </w:num>
  <w:num w:numId="9">
    <w:abstractNumId w:val="8"/>
  </w:num>
  <w:num w:numId="10">
    <w:abstractNumId w:val="24"/>
  </w:num>
  <w:num w:numId="11">
    <w:abstractNumId w:val="39"/>
  </w:num>
  <w:num w:numId="12">
    <w:abstractNumId w:val="4"/>
  </w:num>
  <w:num w:numId="13">
    <w:abstractNumId w:val="21"/>
  </w:num>
  <w:num w:numId="14">
    <w:abstractNumId w:val="37"/>
  </w:num>
  <w:num w:numId="15">
    <w:abstractNumId w:val="2"/>
  </w:num>
  <w:num w:numId="16">
    <w:abstractNumId w:val="12"/>
  </w:num>
  <w:num w:numId="17">
    <w:abstractNumId w:val="40"/>
  </w:num>
  <w:num w:numId="18">
    <w:abstractNumId w:val="23"/>
  </w:num>
  <w:num w:numId="19">
    <w:abstractNumId w:val="38"/>
  </w:num>
  <w:num w:numId="20">
    <w:abstractNumId w:val="44"/>
  </w:num>
  <w:num w:numId="21">
    <w:abstractNumId w:val="5"/>
  </w:num>
  <w:num w:numId="22">
    <w:abstractNumId w:val="19"/>
  </w:num>
  <w:num w:numId="23">
    <w:abstractNumId w:val="28"/>
  </w:num>
  <w:num w:numId="24">
    <w:abstractNumId w:val="18"/>
  </w:num>
  <w:num w:numId="25">
    <w:abstractNumId w:val="32"/>
  </w:num>
  <w:num w:numId="26">
    <w:abstractNumId w:val="0"/>
  </w:num>
  <w:num w:numId="27">
    <w:abstractNumId w:val="41"/>
  </w:num>
  <w:num w:numId="28">
    <w:abstractNumId w:val="7"/>
  </w:num>
  <w:num w:numId="29">
    <w:abstractNumId w:val="22"/>
  </w:num>
  <w:num w:numId="30">
    <w:abstractNumId w:val="15"/>
  </w:num>
  <w:num w:numId="31">
    <w:abstractNumId w:val="30"/>
  </w:num>
  <w:num w:numId="32">
    <w:abstractNumId w:val="29"/>
  </w:num>
  <w:num w:numId="33">
    <w:abstractNumId w:val="6"/>
  </w:num>
  <w:num w:numId="34">
    <w:abstractNumId w:val="20"/>
  </w:num>
  <w:num w:numId="35">
    <w:abstractNumId w:val="17"/>
  </w:num>
  <w:num w:numId="36">
    <w:abstractNumId w:val="33"/>
  </w:num>
  <w:num w:numId="37">
    <w:abstractNumId w:val="36"/>
  </w:num>
  <w:num w:numId="38">
    <w:abstractNumId w:val="10"/>
  </w:num>
  <w:num w:numId="39">
    <w:abstractNumId w:val="31"/>
  </w:num>
  <w:num w:numId="40">
    <w:abstractNumId w:val="42"/>
  </w:num>
  <w:num w:numId="41">
    <w:abstractNumId w:val="27"/>
  </w:num>
  <w:num w:numId="42">
    <w:abstractNumId w:val="9"/>
  </w:num>
  <w:num w:numId="43">
    <w:abstractNumId w:val="16"/>
  </w:num>
  <w:num w:numId="44">
    <w:abstractNumId w:val="3"/>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254DF"/>
    <w:rsid w:val="0002655B"/>
    <w:rsid w:val="00036C53"/>
    <w:rsid w:val="000518C2"/>
    <w:rsid w:val="00056DC1"/>
    <w:rsid w:val="00060156"/>
    <w:rsid w:val="00070BBC"/>
    <w:rsid w:val="00073C92"/>
    <w:rsid w:val="00080F03"/>
    <w:rsid w:val="000900E1"/>
    <w:rsid w:val="0009076A"/>
    <w:rsid w:val="000A1B74"/>
    <w:rsid w:val="000B6220"/>
    <w:rsid w:val="000C21B1"/>
    <w:rsid w:val="000C3C87"/>
    <w:rsid w:val="000C7460"/>
    <w:rsid w:val="000E01C1"/>
    <w:rsid w:val="000F1156"/>
    <w:rsid w:val="000F1354"/>
    <w:rsid w:val="000F52BA"/>
    <w:rsid w:val="001151A3"/>
    <w:rsid w:val="0012294F"/>
    <w:rsid w:val="001245DF"/>
    <w:rsid w:val="00130BFD"/>
    <w:rsid w:val="001419C7"/>
    <w:rsid w:val="00150AC4"/>
    <w:rsid w:val="00162D88"/>
    <w:rsid w:val="00166ABA"/>
    <w:rsid w:val="001743FD"/>
    <w:rsid w:val="001764E6"/>
    <w:rsid w:val="001808F1"/>
    <w:rsid w:val="001A33B6"/>
    <w:rsid w:val="001B24A9"/>
    <w:rsid w:val="001C6038"/>
    <w:rsid w:val="001D7DA1"/>
    <w:rsid w:val="001F60A1"/>
    <w:rsid w:val="00200A67"/>
    <w:rsid w:val="00201F88"/>
    <w:rsid w:val="00202332"/>
    <w:rsid w:val="002210F4"/>
    <w:rsid w:val="00234857"/>
    <w:rsid w:val="00254721"/>
    <w:rsid w:val="00260772"/>
    <w:rsid w:val="00263159"/>
    <w:rsid w:val="002779F7"/>
    <w:rsid w:val="00297C5E"/>
    <w:rsid w:val="002C187A"/>
    <w:rsid w:val="002C20F1"/>
    <w:rsid w:val="002D2863"/>
    <w:rsid w:val="002D5EC0"/>
    <w:rsid w:val="002E3DEA"/>
    <w:rsid w:val="002E7CC2"/>
    <w:rsid w:val="002F6220"/>
    <w:rsid w:val="002F6F9B"/>
    <w:rsid w:val="00305783"/>
    <w:rsid w:val="003331C6"/>
    <w:rsid w:val="00345044"/>
    <w:rsid w:val="00351095"/>
    <w:rsid w:val="00354A9C"/>
    <w:rsid w:val="00364973"/>
    <w:rsid w:val="00372347"/>
    <w:rsid w:val="003779D4"/>
    <w:rsid w:val="00382398"/>
    <w:rsid w:val="003909E4"/>
    <w:rsid w:val="00397D2C"/>
    <w:rsid w:val="003A0D8F"/>
    <w:rsid w:val="003A3E30"/>
    <w:rsid w:val="003A70FE"/>
    <w:rsid w:val="003B09D5"/>
    <w:rsid w:val="003B0C35"/>
    <w:rsid w:val="003B219E"/>
    <w:rsid w:val="003E21B3"/>
    <w:rsid w:val="003E24AC"/>
    <w:rsid w:val="00411E65"/>
    <w:rsid w:val="00420040"/>
    <w:rsid w:val="00423388"/>
    <w:rsid w:val="00426D73"/>
    <w:rsid w:val="00436CD2"/>
    <w:rsid w:val="00454913"/>
    <w:rsid w:val="00457441"/>
    <w:rsid w:val="004579F6"/>
    <w:rsid w:val="004656D0"/>
    <w:rsid w:val="00470429"/>
    <w:rsid w:val="00473ABD"/>
    <w:rsid w:val="00482DCA"/>
    <w:rsid w:val="004B6CFD"/>
    <w:rsid w:val="004C204D"/>
    <w:rsid w:val="004D0436"/>
    <w:rsid w:val="004D0936"/>
    <w:rsid w:val="004F243D"/>
    <w:rsid w:val="004F3D8D"/>
    <w:rsid w:val="005076F1"/>
    <w:rsid w:val="00512B91"/>
    <w:rsid w:val="005158EB"/>
    <w:rsid w:val="0052082F"/>
    <w:rsid w:val="00542FCC"/>
    <w:rsid w:val="00553795"/>
    <w:rsid w:val="00554CE5"/>
    <w:rsid w:val="0055762E"/>
    <w:rsid w:val="00565445"/>
    <w:rsid w:val="00575334"/>
    <w:rsid w:val="00581B65"/>
    <w:rsid w:val="00593736"/>
    <w:rsid w:val="005B0F06"/>
    <w:rsid w:val="005B6141"/>
    <w:rsid w:val="005C3F15"/>
    <w:rsid w:val="005F3989"/>
    <w:rsid w:val="005F4303"/>
    <w:rsid w:val="00601B52"/>
    <w:rsid w:val="0060280B"/>
    <w:rsid w:val="00604422"/>
    <w:rsid w:val="00606359"/>
    <w:rsid w:val="00616938"/>
    <w:rsid w:val="006320A1"/>
    <w:rsid w:val="006356C5"/>
    <w:rsid w:val="0064402F"/>
    <w:rsid w:val="00644060"/>
    <w:rsid w:val="00651341"/>
    <w:rsid w:val="00667726"/>
    <w:rsid w:val="006815B2"/>
    <w:rsid w:val="00682B31"/>
    <w:rsid w:val="006864E1"/>
    <w:rsid w:val="006B1037"/>
    <w:rsid w:val="006C0FC6"/>
    <w:rsid w:val="006E56AD"/>
    <w:rsid w:val="006E5763"/>
    <w:rsid w:val="006F450A"/>
    <w:rsid w:val="006F6A33"/>
    <w:rsid w:val="007101BB"/>
    <w:rsid w:val="00713308"/>
    <w:rsid w:val="00727E01"/>
    <w:rsid w:val="00757614"/>
    <w:rsid w:val="007728B4"/>
    <w:rsid w:val="0077622E"/>
    <w:rsid w:val="00777913"/>
    <w:rsid w:val="00777FE4"/>
    <w:rsid w:val="00780677"/>
    <w:rsid w:val="0079075D"/>
    <w:rsid w:val="007C1468"/>
    <w:rsid w:val="007C41D7"/>
    <w:rsid w:val="007F16FB"/>
    <w:rsid w:val="007F1BBA"/>
    <w:rsid w:val="0080667D"/>
    <w:rsid w:val="0081600F"/>
    <w:rsid w:val="0082722D"/>
    <w:rsid w:val="008274F7"/>
    <w:rsid w:val="00843A78"/>
    <w:rsid w:val="008441F9"/>
    <w:rsid w:val="00846A99"/>
    <w:rsid w:val="008641D1"/>
    <w:rsid w:val="008648EB"/>
    <w:rsid w:val="00872F67"/>
    <w:rsid w:val="00893346"/>
    <w:rsid w:val="008A0D8D"/>
    <w:rsid w:val="008B1A69"/>
    <w:rsid w:val="008C1A39"/>
    <w:rsid w:val="008E7DFB"/>
    <w:rsid w:val="008F20D3"/>
    <w:rsid w:val="008F7327"/>
    <w:rsid w:val="009076C8"/>
    <w:rsid w:val="00915BBE"/>
    <w:rsid w:val="00921D62"/>
    <w:rsid w:val="00922791"/>
    <w:rsid w:val="0092591D"/>
    <w:rsid w:val="00927CD6"/>
    <w:rsid w:val="00933572"/>
    <w:rsid w:val="009363C7"/>
    <w:rsid w:val="00945FFB"/>
    <w:rsid w:val="00971F31"/>
    <w:rsid w:val="00972D36"/>
    <w:rsid w:val="00980406"/>
    <w:rsid w:val="009A2C8F"/>
    <w:rsid w:val="009A4CD2"/>
    <w:rsid w:val="009A7B65"/>
    <w:rsid w:val="009D2AD6"/>
    <w:rsid w:val="009D3A07"/>
    <w:rsid w:val="009D4711"/>
    <w:rsid w:val="009D5DA6"/>
    <w:rsid w:val="009E3A84"/>
    <w:rsid w:val="009E7ACC"/>
    <w:rsid w:val="009F450E"/>
    <w:rsid w:val="009F54DA"/>
    <w:rsid w:val="00A0582A"/>
    <w:rsid w:val="00A06984"/>
    <w:rsid w:val="00A1324E"/>
    <w:rsid w:val="00A27BE3"/>
    <w:rsid w:val="00A339B9"/>
    <w:rsid w:val="00A40EDF"/>
    <w:rsid w:val="00A568DF"/>
    <w:rsid w:val="00A653D5"/>
    <w:rsid w:val="00A73A79"/>
    <w:rsid w:val="00A756F0"/>
    <w:rsid w:val="00A854E8"/>
    <w:rsid w:val="00A91596"/>
    <w:rsid w:val="00A93C52"/>
    <w:rsid w:val="00AA7368"/>
    <w:rsid w:val="00AA7A90"/>
    <w:rsid w:val="00AB1750"/>
    <w:rsid w:val="00AB4FF9"/>
    <w:rsid w:val="00AE45FB"/>
    <w:rsid w:val="00AE7B21"/>
    <w:rsid w:val="00AF1980"/>
    <w:rsid w:val="00AF2021"/>
    <w:rsid w:val="00B04497"/>
    <w:rsid w:val="00B471BD"/>
    <w:rsid w:val="00B50C2D"/>
    <w:rsid w:val="00B64904"/>
    <w:rsid w:val="00BA60CE"/>
    <w:rsid w:val="00BC5607"/>
    <w:rsid w:val="00BD7CFE"/>
    <w:rsid w:val="00BE0D1D"/>
    <w:rsid w:val="00BE2448"/>
    <w:rsid w:val="00BE24D4"/>
    <w:rsid w:val="00BF2BE7"/>
    <w:rsid w:val="00BF42FC"/>
    <w:rsid w:val="00C05102"/>
    <w:rsid w:val="00C13FA6"/>
    <w:rsid w:val="00C169ED"/>
    <w:rsid w:val="00C5484D"/>
    <w:rsid w:val="00C618F2"/>
    <w:rsid w:val="00C73207"/>
    <w:rsid w:val="00C7602A"/>
    <w:rsid w:val="00C82ED9"/>
    <w:rsid w:val="00C87D68"/>
    <w:rsid w:val="00C9281B"/>
    <w:rsid w:val="00CA367A"/>
    <w:rsid w:val="00CB1D26"/>
    <w:rsid w:val="00CC4C21"/>
    <w:rsid w:val="00CC57AD"/>
    <w:rsid w:val="00CE5B83"/>
    <w:rsid w:val="00CF6B23"/>
    <w:rsid w:val="00CF6EDD"/>
    <w:rsid w:val="00D05922"/>
    <w:rsid w:val="00D24EF1"/>
    <w:rsid w:val="00D42AE1"/>
    <w:rsid w:val="00D605A4"/>
    <w:rsid w:val="00D61B13"/>
    <w:rsid w:val="00D7746A"/>
    <w:rsid w:val="00D838FE"/>
    <w:rsid w:val="00D8406F"/>
    <w:rsid w:val="00D859C7"/>
    <w:rsid w:val="00D9021F"/>
    <w:rsid w:val="00DA1080"/>
    <w:rsid w:val="00DA12C2"/>
    <w:rsid w:val="00DB30A6"/>
    <w:rsid w:val="00DD6A9E"/>
    <w:rsid w:val="00DF38F9"/>
    <w:rsid w:val="00DF4423"/>
    <w:rsid w:val="00E13002"/>
    <w:rsid w:val="00E201C6"/>
    <w:rsid w:val="00E23367"/>
    <w:rsid w:val="00E30B00"/>
    <w:rsid w:val="00E31B92"/>
    <w:rsid w:val="00E475D4"/>
    <w:rsid w:val="00E50A6E"/>
    <w:rsid w:val="00E5234F"/>
    <w:rsid w:val="00E74D1C"/>
    <w:rsid w:val="00E8776E"/>
    <w:rsid w:val="00E9237A"/>
    <w:rsid w:val="00EA0B88"/>
    <w:rsid w:val="00EB2285"/>
    <w:rsid w:val="00EC4294"/>
    <w:rsid w:val="00EC681E"/>
    <w:rsid w:val="00ED02D3"/>
    <w:rsid w:val="00ED5E31"/>
    <w:rsid w:val="00EE64C1"/>
    <w:rsid w:val="00F05AA0"/>
    <w:rsid w:val="00F061CB"/>
    <w:rsid w:val="00F24050"/>
    <w:rsid w:val="00F248AA"/>
    <w:rsid w:val="00F31539"/>
    <w:rsid w:val="00F444EC"/>
    <w:rsid w:val="00F45FE3"/>
    <w:rsid w:val="00F46143"/>
    <w:rsid w:val="00F54D03"/>
    <w:rsid w:val="00F6347A"/>
    <w:rsid w:val="00F7503A"/>
    <w:rsid w:val="00F81FEF"/>
    <w:rsid w:val="00F84BED"/>
    <w:rsid w:val="00F901E4"/>
    <w:rsid w:val="00F91CAB"/>
    <w:rsid w:val="00F978B9"/>
    <w:rsid w:val="00FA61AF"/>
    <w:rsid w:val="00FD3A06"/>
    <w:rsid w:val="00FD7D14"/>
    <w:rsid w:val="00FE7983"/>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1E63E4"/>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6B23"/>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2</TotalTime>
  <Pages>2</Pages>
  <Words>553</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siri.quade@cms.int</dc:creator>
  <cp:keywords/>
  <cp:lastModifiedBy>Ximena Cancino</cp:lastModifiedBy>
  <cp:revision>2</cp:revision>
  <cp:lastPrinted>2017-07-07T11:51:00Z</cp:lastPrinted>
  <dcterms:created xsi:type="dcterms:W3CDTF">2017-07-12T17:04:00Z</dcterms:created>
  <dcterms:modified xsi:type="dcterms:W3CDTF">2017-07-12T17:04:00Z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