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1F7769" w14:textId="77777777" w:rsidR="00682B31" w:rsidRPr="00682B31" w:rsidRDefault="00682B31" w:rsidP="00682B31">
      <w:pPr>
        <w:tabs>
          <w:tab w:val="left" w:pos="-1057"/>
          <w:tab w:val="left" w:pos="-720"/>
        </w:tabs>
        <w:ind w:left="-90"/>
        <w:rPr>
          <w:rFonts w:cs="Arial"/>
          <w:spacing w:val="-8"/>
          <w:sz w:val="12"/>
          <w:szCs w:val="12"/>
          <w:lang w:val="en-GB"/>
        </w:rPr>
      </w:pPr>
    </w:p>
    <w:p w14:paraId="4034C31F" w14:textId="77777777" w:rsidR="0081600F" w:rsidRPr="00420040" w:rsidRDefault="00921D62" w:rsidP="009E72D7">
      <w:pPr>
        <w:tabs>
          <w:tab w:val="left" w:pos="-1057"/>
          <w:tab w:val="left" w:pos="-720"/>
        </w:tabs>
        <w:rPr>
          <w:rFonts w:cs="Arial"/>
          <w:sz w:val="22"/>
          <w:szCs w:val="22"/>
          <w:lang w:val="en-GB"/>
        </w:rPr>
      </w:pPr>
      <w:r w:rsidRPr="00420040">
        <w:rPr>
          <w:rFonts w:cs="Arial"/>
          <w:sz w:val="22"/>
          <w:szCs w:val="22"/>
          <w:lang w:val="en-GB"/>
        </w:rPr>
        <w:t>1</w:t>
      </w:r>
      <w:r w:rsidR="00ED02D3" w:rsidRPr="00420040">
        <w:rPr>
          <w:rFonts w:cs="Arial"/>
          <w:sz w:val="22"/>
          <w:szCs w:val="22"/>
          <w:lang w:val="en-GB"/>
        </w:rPr>
        <w:t>2</w:t>
      </w:r>
      <w:r w:rsidR="005F3989" w:rsidRPr="00420040">
        <w:rPr>
          <w:rFonts w:cs="Arial"/>
          <w:sz w:val="22"/>
          <w:szCs w:val="22"/>
          <w:vertAlign w:val="superscript"/>
          <w:lang w:val="en-GB"/>
        </w:rPr>
        <w:t>th</w:t>
      </w:r>
      <w:r w:rsidR="0081600F" w:rsidRPr="00420040">
        <w:rPr>
          <w:rFonts w:cs="Arial"/>
          <w:sz w:val="22"/>
          <w:szCs w:val="22"/>
          <w:lang w:val="en-GB"/>
        </w:rPr>
        <w:t xml:space="preserve"> MEETING OF THE</w:t>
      </w:r>
      <w:r w:rsidRPr="00420040">
        <w:rPr>
          <w:rFonts w:cs="Arial"/>
          <w:sz w:val="22"/>
          <w:szCs w:val="22"/>
          <w:lang w:val="en-GB"/>
        </w:rPr>
        <w:t xml:space="preserve"> CONFERENCE OF THE PARTIES</w:t>
      </w:r>
    </w:p>
    <w:p w14:paraId="432E5D25" w14:textId="77777777" w:rsidR="0081600F" w:rsidRPr="004E45B2" w:rsidRDefault="003909E4" w:rsidP="009E72D7">
      <w:pPr>
        <w:pStyle w:val="Heading2"/>
        <w:keepNext w:val="0"/>
        <w:spacing w:line="228" w:lineRule="auto"/>
        <w:rPr>
          <w:rFonts w:cs="Arial"/>
          <w:b w:val="0"/>
          <w:bCs w:val="0"/>
          <w:sz w:val="22"/>
          <w:szCs w:val="22"/>
          <w:lang w:val="pt-PT"/>
        </w:rPr>
      </w:pPr>
      <w:r w:rsidRPr="00420040">
        <w:rPr>
          <w:rFonts w:cs="Arial"/>
          <w:b w:val="0"/>
          <w:sz w:val="22"/>
          <w:szCs w:val="22"/>
          <w:lang w:val="pt-PT"/>
        </w:rPr>
        <w:t>Manil</w:t>
      </w:r>
      <w:r w:rsidR="00ED02D3" w:rsidRPr="00420040">
        <w:rPr>
          <w:rFonts w:cs="Arial"/>
          <w:b w:val="0"/>
          <w:sz w:val="22"/>
          <w:szCs w:val="22"/>
          <w:lang w:val="pt-PT"/>
        </w:rPr>
        <w:t>a</w:t>
      </w:r>
      <w:r w:rsidR="00921D62" w:rsidRPr="00420040">
        <w:rPr>
          <w:rFonts w:cs="Arial"/>
          <w:b w:val="0"/>
          <w:sz w:val="22"/>
          <w:szCs w:val="22"/>
          <w:lang w:val="pt-PT"/>
        </w:rPr>
        <w:t xml:space="preserve">, </w:t>
      </w:r>
      <w:r w:rsidR="00ED02D3" w:rsidRPr="00420040">
        <w:rPr>
          <w:rFonts w:cs="Arial"/>
          <w:b w:val="0"/>
          <w:sz w:val="22"/>
          <w:szCs w:val="22"/>
          <w:lang w:val="pt-PT"/>
        </w:rPr>
        <w:t>Philip</w:t>
      </w:r>
      <w:r w:rsidR="00ED02D3" w:rsidRPr="004E45B2">
        <w:rPr>
          <w:rFonts w:cs="Arial"/>
          <w:b w:val="0"/>
          <w:sz w:val="22"/>
          <w:szCs w:val="22"/>
          <w:lang w:val="pt-PT"/>
        </w:rPr>
        <w:t>pines</w:t>
      </w:r>
      <w:r w:rsidR="00F7503A" w:rsidRPr="004E45B2">
        <w:rPr>
          <w:rFonts w:cs="Arial"/>
          <w:b w:val="0"/>
          <w:sz w:val="22"/>
          <w:szCs w:val="22"/>
          <w:lang w:val="pt-PT"/>
        </w:rPr>
        <w:t>,</w:t>
      </w:r>
      <w:r w:rsidR="00ED02D3" w:rsidRPr="004E45B2">
        <w:rPr>
          <w:rFonts w:cs="Arial"/>
          <w:b w:val="0"/>
          <w:sz w:val="22"/>
          <w:szCs w:val="22"/>
          <w:lang w:val="pt-PT"/>
        </w:rPr>
        <w:t xml:space="preserve"> 23 - 28</w:t>
      </w:r>
      <w:r w:rsidR="009F450E" w:rsidRPr="004E45B2">
        <w:rPr>
          <w:rFonts w:cs="Arial"/>
          <w:b w:val="0"/>
          <w:sz w:val="22"/>
          <w:szCs w:val="22"/>
          <w:lang w:val="pt-PT"/>
        </w:rPr>
        <w:t xml:space="preserve"> </w:t>
      </w:r>
      <w:r w:rsidR="00ED02D3" w:rsidRPr="004E45B2">
        <w:rPr>
          <w:rFonts w:cs="Arial"/>
          <w:b w:val="0"/>
          <w:sz w:val="22"/>
          <w:szCs w:val="22"/>
          <w:lang w:val="pt-PT"/>
        </w:rPr>
        <w:t>October</w:t>
      </w:r>
      <w:r w:rsidR="009F450E" w:rsidRPr="004E45B2">
        <w:rPr>
          <w:rFonts w:cs="Arial"/>
          <w:b w:val="0"/>
          <w:sz w:val="22"/>
          <w:szCs w:val="22"/>
          <w:lang w:val="pt-PT"/>
        </w:rPr>
        <w:t xml:space="preserve"> 201</w:t>
      </w:r>
      <w:r w:rsidR="00EA0B88" w:rsidRPr="004E45B2">
        <w:rPr>
          <w:rFonts w:cs="Arial"/>
          <w:b w:val="0"/>
          <w:sz w:val="22"/>
          <w:szCs w:val="22"/>
          <w:lang w:val="pt-PT"/>
        </w:rPr>
        <w:t>7</w:t>
      </w:r>
    </w:p>
    <w:p w14:paraId="64B828F5" w14:textId="77777777" w:rsidR="0081600F" w:rsidRPr="00420040" w:rsidRDefault="0081600F" w:rsidP="009E72D7">
      <w:pPr>
        <w:spacing w:line="228" w:lineRule="auto"/>
        <w:rPr>
          <w:rFonts w:cs="Arial"/>
          <w:iCs/>
          <w:sz w:val="22"/>
          <w:szCs w:val="22"/>
          <w:lang w:val="pt-PT"/>
        </w:rPr>
      </w:pPr>
      <w:r w:rsidRPr="004E45B2">
        <w:rPr>
          <w:rFonts w:cs="Arial"/>
          <w:iCs/>
          <w:sz w:val="22"/>
          <w:szCs w:val="22"/>
          <w:lang w:val="pt-PT"/>
        </w:rPr>
        <w:t xml:space="preserve">Agenda Item </w:t>
      </w:r>
      <w:r w:rsidR="006675E1" w:rsidRPr="000B05B6">
        <w:rPr>
          <w:rFonts w:cs="Arial"/>
          <w:sz w:val="22"/>
          <w:szCs w:val="22"/>
          <w:lang w:val="en-GB"/>
        </w:rPr>
        <w:t>24.4.7</w:t>
      </w: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81600F" w:rsidRPr="002F6F9B" w14:paraId="4D1C249C" w14:textId="77777777" w:rsidTr="00972D36">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14:paraId="08083B04" w14:textId="77777777" w:rsidR="0081600F" w:rsidRPr="00FA61AF" w:rsidRDefault="00EB2285" w:rsidP="00EB2285">
            <w:pPr>
              <w:tabs>
                <w:tab w:val="left" w:pos="-1057"/>
                <w:tab w:val="left" w:pos="-720"/>
                <w:tab w:val="left" w:pos="0"/>
                <w:tab w:val="left" w:pos="141"/>
                <w:tab w:val="left" w:pos="720"/>
                <w:tab w:val="left" w:pos="1155"/>
                <w:tab w:val="right" w:pos="9072"/>
                <w:tab w:val="right" w:pos="9432"/>
              </w:tabs>
              <w:rPr>
                <w:rFonts w:cs="Arial"/>
                <w:sz w:val="22"/>
                <w:szCs w:val="22"/>
                <w:lang w:val="en-GB"/>
              </w:rPr>
            </w:pPr>
            <w:r>
              <w:rPr>
                <w:rFonts w:cs="Arial"/>
                <w:b/>
                <w:sz w:val="28"/>
                <w:szCs w:val="28"/>
                <w:lang w:val="en-GB"/>
              </w:rPr>
              <w:tab/>
            </w:r>
            <w:r>
              <w:rPr>
                <w:rFonts w:cs="Arial"/>
                <w:b/>
                <w:sz w:val="28"/>
                <w:szCs w:val="28"/>
                <w:lang w:val="en-GB"/>
              </w:rPr>
              <w:tab/>
            </w:r>
            <w:r>
              <w:rPr>
                <w:rFonts w:cs="Arial"/>
                <w:b/>
                <w:sz w:val="28"/>
                <w:szCs w:val="28"/>
                <w:lang w:val="en-GB"/>
              </w:rPr>
              <w:tab/>
            </w:r>
            <w:r>
              <w:rPr>
                <w:rFonts w:cs="Arial"/>
                <w:b/>
                <w:sz w:val="28"/>
                <w:szCs w:val="28"/>
                <w:lang w:val="en-GB"/>
              </w:rPr>
              <w:tab/>
            </w:r>
            <w:r w:rsidR="00FA61AF" w:rsidRPr="002F6F9B">
              <w:rPr>
                <w:rFonts w:cs="Arial"/>
                <w:b/>
                <w:sz w:val="28"/>
                <w:szCs w:val="28"/>
                <w:lang w:val="en-GB"/>
              </w:rPr>
              <w:t>CMS</w:t>
            </w:r>
          </w:p>
          <w:p w14:paraId="3ECCAD2B" w14:textId="77777777" w:rsidR="00FA61AF" w:rsidRPr="002F6F9B" w:rsidRDefault="00FA61AF" w:rsidP="00972D36">
            <w:pPr>
              <w:tabs>
                <w:tab w:val="left" w:pos="-1057"/>
                <w:tab w:val="left" w:pos="-720"/>
                <w:tab w:val="left" w:pos="0"/>
                <w:tab w:val="left" w:pos="141"/>
                <w:tab w:val="left" w:pos="720"/>
                <w:tab w:val="right" w:pos="9072"/>
              </w:tabs>
              <w:rPr>
                <w:rFonts w:cs="Arial"/>
                <w:sz w:val="22"/>
                <w:szCs w:val="22"/>
                <w:lang w:val="en-GB"/>
              </w:rPr>
            </w:pPr>
          </w:p>
        </w:tc>
      </w:tr>
      <w:tr w:rsidR="0081600F" w:rsidRPr="00682B31" w14:paraId="7B019C3B" w14:textId="77777777" w:rsidTr="00682B31">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14:paraId="4BB55448" w14:textId="77777777" w:rsidR="0081600F" w:rsidRPr="00682B31" w:rsidRDefault="00745222">
            <w:pPr>
              <w:rPr>
                <w:rFonts w:cs="Arial"/>
                <w:sz w:val="22"/>
                <w:szCs w:val="22"/>
                <w:lang w:val="en-GB"/>
              </w:rPr>
            </w:pPr>
            <w:r w:rsidRPr="00682B31">
              <w:rPr>
                <w:rFonts w:cs="Arial"/>
                <w:noProof/>
                <w:sz w:val="22"/>
                <w:szCs w:val="22"/>
              </w:rPr>
              <w:drawing>
                <wp:inline distT="0" distB="0" distL="0" distR="0" wp14:anchorId="7BDF6093" wp14:editId="4388F41E">
                  <wp:extent cx="752475" cy="77152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14:paraId="066F1F4F" w14:textId="77777777" w:rsidR="0081600F" w:rsidRPr="00682B31" w:rsidRDefault="0081600F">
            <w:pPr>
              <w:rPr>
                <w:rFonts w:cs="Arial"/>
                <w:sz w:val="22"/>
                <w:szCs w:val="22"/>
                <w:lang w:val="en-GB"/>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14:paraId="7010C24F" w14:textId="77777777" w:rsidR="00682B31" w:rsidRPr="00682B31" w:rsidRDefault="00682B31" w:rsidP="006B1037">
            <w:pPr>
              <w:pStyle w:val="Heading2"/>
              <w:pBdr>
                <w:top w:val="none" w:sz="0" w:space="0" w:color="auto"/>
                <w:left w:val="none" w:sz="0" w:space="0" w:color="auto"/>
                <w:bottom w:val="none" w:sz="0" w:space="0" w:color="auto"/>
                <w:right w:val="none" w:sz="0" w:space="0" w:color="auto"/>
              </w:pBdr>
              <w:ind w:left="-108"/>
              <w:rPr>
                <w:rFonts w:cs="Arial"/>
                <w:b w:val="0"/>
                <w:bCs w:val="0"/>
                <w:sz w:val="12"/>
                <w:szCs w:val="12"/>
              </w:rPr>
            </w:pPr>
          </w:p>
          <w:p w14:paraId="4DFB3BC5" w14:textId="77777777" w:rsidR="0081600F" w:rsidRPr="00972D36" w:rsidRDefault="0081600F" w:rsidP="006B1037">
            <w:pPr>
              <w:pStyle w:val="Heading2"/>
              <w:pBdr>
                <w:top w:val="none" w:sz="0" w:space="0" w:color="auto"/>
                <w:left w:val="none" w:sz="0" w:space="0" w:color="auto"/>
                <w:bottom w:val="none" w:sz="0" w:space="0" w:color="auto"/>
                <w:right w:val="none" w:sz="0" w:space="0" w:color="auto"/>
              </w:pBdr>
              <w:ind w:left="-108"/>
              <w:rPr>
                <w:rFonts w:cs="Arial"/>
                <w:bCs w:val="0"/>
                <w:sz w:val="32"/>
                <w:szCs w:val="32"/>
              </w:rPr>
            </w:pPr>
            <w:r w:rsidRPr="00972D36">
              <w:rPr>
                <w:rFonts w:cs="Arial"/>
                <w:bCs w:val="0"/>
                <w:sz w:val="32"/>
                <w:szCs w:val="32"/>
              </w:rPr>
              <w:t>CONVENTION ON</w:t>
            </w:r>
          </w:p>
          <w:p w14:paraId="3A30E423" w14:textId="77777777" w:rsidR="0081600F" w:rsidRPr="00972D36" w:rsidRDefault="0081600F" w:rsidP="006B1037">
            <w:pPr>
              <w:pStyle w:val="Heading2"/>
              <w:pBdr>
                <w:top w:val="none" w:sz="0" w:space="0" w:color="auto"/>
                <w:left w:val="none" w:sz="0" w:space="0" w:color="auto"/>
                <w:bottom w:val="none" w:sz="0" w:space="0" w:color="auto"/>
                <w:right w:val="none" w:sz="0" w:space="0" w:color="auto"/>
              </w:pBdr>
              <w:ind w:left="-108"/>
              <w:rPr>
                <w:rFonts w:cs="Arial"/>
                <w:bCs w:val="0"/>
                <w:sz w:val="32"/>
                <w:szCs w:val="32"/>
              </w:rPr>
            </w:pPr>
            <w:r w:rsidRPr="00972D36">
              <w:rPr>
                <w:rFonts w:cs="Arial"/>
                <w:bCs w:val="0"/>
                <w:sz w:val="32"/>
                <w:szCs w:val="32"/>
              </w:rPr>
              <w:t>MIGRATORY</w:t>
            </w:r>
          </w:p>
          <w:p w14:paraId="00ACD7F4" w14:textId="77777777" w:rsidR="0081600F" w:rsidRPr="00682B31" w:rsidRDefault="0081600F" w:rsidP="006B1037">
            <w:pPr>
              <w:pStyle w:val="Heading2"/>
              <w:pBdr>
                <w:top w:val="none" w:sz="0" w:space="0" w:color="auto"/>
                <w:left w:val="none" w:sz="0" w:space="0" w:color="auto"/>
                <w:bottom w:val="none" w:sz="0" w:space="0" w:color="auto"/>
                <w:right w:val="none" w:sz="0" w:space="0" w:color="auto"/>
              </w:pBdr>
              <w:ind w:left="-108"/>
              <w:rPr>
                <w:rFonts w:cs="Arial"/>
                <w:b w:val="0"/>
                <w:bCs w:val="0"/>
                <w:sz w:val="22"/>
                <w:szCs w:val="22"/>
                <w:lang w:val="en-GB"/>
              </w:rPr>
            </w:pPr>
            <w:r w:rsidRPr="00972D36">
              <w:rPr>
                <w:rFonts w:cs="Arial"/>
                <w:bCs w:val="0"/>
                <w:sz w:val="32"/>
                <w:szCs w:val="32"/>
              </w:rPr>
              <w:t>SPECIES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14:paraId="01E558D4" w14:textId="77777777" w:rsidR="00682B31" w:rsidRPr="00682B31" w:rsidRDefault="00682B31" w:rsidP="000C21B1">
            <w:pPr>
              <w:tabs>
                <w:tab w:val="left" w:pos="5040"/>
                <w:tab w:val="left" w:pos="5760"/>
                <w:tab w:val="left" w:pos="6008"/>
                <w:tab w:val="left" w:pos="6480"/>
                <w:tab w:val="left" w:pos="7200"/>
                <w:tab w:val="left" w:pos="7920"/>
                <w:tab w:val="left" w:pos="8640"/>
              </w:tabs>
              <w:rPr>
                <w:rFonts w:cs="Arial"/>
                <w:sz w:val="12"/>
                <w:szCs w:val="12"/>
                <w:lang w:val="en-GB"/>
              </w:rPr>
            </w:pPr>
          </w:p>
          <w:p w14:paraId="568D5E6F" w14:textId="77777777" w:rsidR="0081600F" w:rsidRPr="00420040" w:rsidRDefault="0081600F" w:rsidP="000C21B1">
            <w:pPr>
              <w:tabs>
                <w:tab w:val="left" w:pos="5040"/>
                <w:tab w:val="left" w:pos="5760"/>
                <w:tab w:val="left" w:pos="6008"/>
                <w:tab w:val="left" w:pos="6480"/>
                <w:tab w:val="left" w:pos="7200"/>
                <w:tab w:val="left" w:pos="7920"/>
                <w:tab w:val="left" w:pos="8640"/>
              </w:tabs>
              <w:rPr>
                <w:rFonts w:cs="Arial"/>
                <w:sz w:val="22"/>
                <w:szCs w:val="22"/>
                <w:lang w:val="en-GB"/>
              </w:rPr>
            </w:pPr>
            <w:r w:rsidRPr="00420040">
              <w:rPr>
                <w:rFonts w:cs="Arial"/>
                <w:sz w:val="22"/>
                <w:szCs w:val="22"/>
                <w:lang w:val="en-GB"/>
              </w:rPr>
              <w:t>Distribution: General</w:t>
            </w:r>
          </w:p>
          <w:p w14:paraId="086CAE1E" w14:textId="77777777" w:rsidR="0081600F" w:rsidRPr="00420040" w:rsidRDefault="0081600F" w:rsidP="000C21B1">
            <w:pPr>
              <w:tabs>
                <w:tab w:val="left" w:pos="-1057"/>
                <w:tab w:val="left" w:pos="-720"/>
                <w:tab w:val="left" w:pos="5040"/>
                <w:tab w:val="left" w:pos="5760"/>
                <w:tab w:val="left" w:pos="6008"/>
                <w:tab w:val="left" w:pos="6480"/>
                <w:tab w:val="left" w:pos="7200"/>
                <w:tab w:val="left" w:pos="7920"/>
                <w:tab w:val="left" w:pos="8640"/>
              </w:tabs>
              <w:rPr>
                <w:rFonts w:cs="Arial"/>
                <w:sz w:val="12"/>
                <w:szCs w:val="12"/>
                <w:lang w:val="en-GB"/>
              </w:rPr>
            </w:pPr>
          </w:p>
          <w:p w14:paraId="4C605B56" w14:textId="304686D8" w:rsidR="0081600F" w:rsidRPr="00420040" w:rsidRDefault="00921D62" w:rsidP="000C21B1">
            <w:pPr>
              <w:tabs>
                <w:tab w:val="left" w:pos="5040"/>
                <w:tab w:val="left" w:pos="5760"/>
                <w:tab w:val="left" w:pos="6008"/>
                <w:tab w:val="left" w:pos="6480"/>
                <w:tab w:val="left" w:pos="7200"/>
                <w:tab w:val="left" w:pos="7920"/>
                <w:tab w:val="left" w:pos="8640"/>
              </w:tabs>
              <w:rPr>
                <w:rFonts w:cs="Arial"/>
                <w:sz w:val="22"/>
                <w:szCs w:val="22"/>
                <w:lang w:val="en-GB"/>
              </w:rPr>
            </w:pPr>
            <w:r w:rsidRPr="00420040">
              <w:rPr>
                <w:rFonts w:cs="Arial"/>
                <w:sz w:val="22"/>
                <w:szCs w:val="22"/>
                <w:lang w:val="en-GB"/>
              </w:rPr>
              <w:t>UNEP/CMS/</w:t>
            </w:r>
            <w:r w:rsidR="00ED02D3" w:rsidRPr="00420040">
              <w:rPr>
                <w:rFonts w:cs="Arial"/>
                <w:sz w:val="22"/>
                <w:szCs w:val="22"/>
                <w:lang w:val="en-GB"/>
              </w:rPr>
              <w:t>COP12</w:t>
            </w:r>
            <w:r w:rsidR="00A27BE3" w:rsidRPr="00420040">
              <w:rPr>
                <w:rFonts w:cs="Arial"/>
                <w:sz w:val="22"/>
                <w:szCs w:val="22"/>
                <w:lang w:val="en-GB"/>
              </w:rPr>
              <w:t>/</w:t>
            </w:r>
            <w:r w:rsidR="0079075D" w:rsidRPr="00420040">
              <w:rPr>
                <w:rFonts w:cs="Arial"/>
                <w:sz w:val="22"/>
                <w:szCs w:val="22"/>
                <w:lang w:val="en-GB"/>
              </w:rPr>
              <w:t>Doc</w:t>
            </w:r>
            <w:r w:rsidR="0079075D" w:rsidRPr="000B05B6">
              <w:rPr>
                <w:rFonts w:cs="Arial"/>
                <w:sz w:val="22"/>
                <w:szCs w:val="22"/>
                <w:lang w:val="en-GB"/>
              </w:rPr>
              <w:t>.</w:t>
            </w:r>
            <w:r w:rsidR="00666143" w:rsidRPr="000B05B6">
              <w:rPr>
                <w:rFonts w:cs="Arial"/>
                <w:sz w:val="22"/>
                <w:szCs w:val="22"/>
                <w:lang w:val="en-GB"/>
              </w:rPr>
              <w:t>24.4.7</w:t>
            </w:r>
            <w:r w:rsidR="00E807D7">
              <w:rPr>
                <w:rFonts w:cs="Arial"/>
                <w:sz w:val="22"/>
                <w:szCs w:val="22"/>
                <w:lang w:val="en-GB"/>
              </w:rPr>
              <w:t>/Rev.1</w:t>
            </w:r>
          </w:p>
          <w:p w14:paraId="279CD30D" w14:textId="67FE99C7" w:rsidR="0081600F" w:rsidRPr="00420040" w:rsidRDefault="00E807D7" w:rsidP="000C21B1">
            <w:pPr>
              <w:tabs>
                <w:tab w:val="left" w:pos="5040"/>
                <w:tab w:val="left" w:pos="5760"/>
                <w:tab w:val="left" w:pos="6008"/>
                <w:tab w:val="left" w:pos="6480"/>
                <w:tab w:val="left" w:pos="7200"/>
                <w:tab w:val="left" w:pos="7920"/>
                <w:tab w:val="left" w:pos="8640"/>
              </w:tabs>
              <w:rPr>
                <w:rFonts w:cs="Arial"/>
                <w:sz w:val="22"/>
                <w:szCs w:val="22"/>
                <w:lang w:val="en-GB"/>
              </w:rPr>
            </w:pPr>
            <w:r>
              <w:rPr>
                <w:rFonts w:cs="Arial"/>
                <w:sz w:val="22"/>
                <w:szCs w:val="22"/>
                <w:lang w:val="en-GB"/>
              </w:rPr>
              <w:t xml:space="preserve">1 August </w:t>
            </w:r>
            <w:r w:rsidR="00EA0B88">
              <w:rPr>
                <w:rFonts w:cs="Arial"/>
                <w:sz w:val="22"/>
                <w:szCs w:val="22"/>
                <w:lang w:val="en-GB"/>
              </w:rPr>
              <w:t>2017</w:t>
            </w:r>
          </w:p>
          <w:p w14:paraId="46596746" w14:textId="77777777" w:rsidR="00E8776E" w:rsidRPr="00420040" w:rsidRDefault="00E8776E" w:rsidP="000C21B1">
            <w:pPr>
              <w:rPr>
                <w:rFonts w:cs="Arial"/>
                <w:sz w:val="12"/>
                <w:szCs w:val="12"/>
                <w:lang w:val="en-GB"/>
              </w:rPr>
            </w:pPr>
          </w:p>
          <w:p w14:paraId="6EDBC231" w14:textId="77777777" w:rsidR="0081600F" w:rsidRPr="00420040" w:rsidRDefault="0081600F" w:rsidP="000C21B1">
            <w:pPr>
              <w:rPr>
                <w:rFonts w:cs="Arial"/>
                <w:sz w:val="22"/>
                <w:szCs w:val="22"/>
                <w:lang w:val="en-GB"/>
              </w:rPr>
            </w:pPr>
            <w:r w:rsidRPr="00420040">
              <w:rPr>
                <w:rFonts w:cs="Arial"/>
                <w:sz w:val="22"/>
                <w:szCs w:val="22"/>
                <w:lang w:val="en-GB"/>
              </w:rPr>
              <w:t>Original: English</w:t>
            </w:r>
          </w:p>
          <w:p w14:paraId="7FB5C2DD" w14:textId="77777777" w:rsidR="00682B31" w:rsidRPr="00682B31" w:rsidRDefault="00682B31" w:rsidP="000C21B1">
            <w:pPr>
              <w:rPr>
                <w:rFonts w:cs="Arial"/>
                <w:sz w:val="12"/>
                <w:szCs w:val="12"/>
                <w:lang w:val="en-GB"/>
              </w:rPr>
            </w:pPr>
          </w:p>
        </w:tc>
      </w:tr>
    </w:tbl>
    <w:p w14:paraId="07D37EB2" w14:textId="77777777" w:rsidR="00E8776E" w:rsidRPr="00682B31" w:rsidRDefault="00E8776E" w:rsidP="00E8776E">
      <w:pPr>
        <w:tabs>
          <w:tab w:val="left" w:pos="7020"/>
        </w:tabs>
        <w:rPr>
          <w:rFonts w:cs="Arial"/>
          <w:sz w:val="22"/>
          <w:szCs w:val="22"/>
        </w:rPr>
      </w:pPr>
    </w:p>
    <w:p w14:paraId="57B01E7F" w14:textId="77777777" w:rsidR="00354A9C" w:rsidRPr="00682B31" w:rsidRDefault="00354A9C" w:rsidP="00922791">
      <w:pPr>
        <w:tabs>
          <w:tab w:val="left" w:pos="7020"/>
        </w:tabs>
        <w:rPr>
          <w:rFonts w:cs="Arial"/>
          <w:sz w:val="22"/>
          <w:szCs w:val="22"/>
        </w:rPr>
      </w:pPr>
    </w:p>
    <w:p w14:paraId="1A8ED1F2" w14:textId="77777777" w:rsidR="0052082F" w:rsidRPr="00682B31" w:rsidRDefault="0052082F" w:rsidP="00354A9C">
      <w:pPr>
        <w:rPr>
          <w:rFonts w:cs="Arial"/>
          <w:sz w:val="22"/>
          <w:szCs w:val="22"/>
        </w:rPr>
      </w:pPr>
    </w:p>
    <w:p w14:paraId="7418E24A" w14:textId="460988D2" w:rsidR="00B64904" w:rsidRPr="00420040" w:rsidRDefault="002A2A70" w:rsidP="00056DC1">
      <w:pPr>
        <w:pStyle w:val="Heading2"/>
        <w:keepNext w:val="0"/>
        <w:ind w:left="-90" w:right="-367"/>
        <w:jc w:val="center"/>
        <w:rPr>
          <w:rFonts w:cs="Arial"/>
          <w:sz w:val="22"/>
          <w:szCs w:val="22"/>
          <w:lang w:val="en-GB"/>
        </w:rPr>
      </w:pPr>
      <w:r>
        <w:rPr>
          <w:rFonts w:cs="Arial"/>
          <w:sz w:val="22"/>
          <w:szCs w:val="22"/>
          <w:lang w:val="en-GB"/>
        </w:rPr>
        <w:t>ADDRESSING</w:t>
      </w:r>
      <w:r w:rsidR="00F86CF8">
        <w:rPr>
          <w:rFonts w:cs="Arial"/>
          <w:sz w:val="22"/>
          <w:szCs w:val="22"/>
          <w:lang w:val="en-GB"/>
        </w:rPr>
        <w:t xml:space="preserve"> </w:t>
      </w:r>
      <w:r w:rsidR="00911302">
        <w:rPr>
          <w:rFonts w:cs="Arial"/>
          <w:sz w:val="22"/>
          <w:szCs w:val="22"/>
          <w:lang w:val="en-GB"/>
        </w:rPr>
        <w:t>UN</w:t>
      </w:r>
      <w:r w:rsidR="00F86CF8">
        <w:rPr>
          <w:rFonts w:cs="Arial"/>
          <w:sz w:val="22"/>
          <w:szCs w:val="22"/>
          <w:lang w:val="en-GB"/>
        </w:rPr>
        <w:t xml:space="preserve">SUSTAINABLE USE OF </w:t>
      </w:r>
      <w:r w:rsidR="00FE1056">
        <w:rPr>
          <w:rFonts w:cs="Arial"/>
          <w:sz w:val="22"/>
          <w:szCs w:val="22"/>
          <w:lang w:val="en-GB"/>
        </w:rPr>
        <w:t xml:space="preserve">TERRESTRIAL </w:t>
      </w:r>
      <w:r w:rsidR="003C53DA">
        <w:rPr>
          <w:rFonts w:cs="Arial"/>
          <w:sz w:val="22"/>
          <w:szCs w:val="22"/>
          <w:lang w:val="en-GB"/>
        </w:rPr>
        <w:t xml:space="preserve">AND AVIAN </w:t>
      </w:r>
      <w:r w:rsidR="002820A4">
        <w:rPr>
          <w:rFonts w:cs="Arial"/>
          <w:sz w:val="22"/>
          <w:szCs w:val="22"/>
          <w:lang w:val="en-GB"/>
        </w:rPr>
        <w:t>WILD MEAT</w:t>
      </w:r>
    </w:p>
    <w:p w14:paraId="79AE259E" w14:textId="77777777" w:rsidR="00593736" w:rsidRPr="004D0936" w:rsidRDefault="00593736" w:rsidP="00593736">
      <w:pPr>
        <w:rPr>
          <w:sz w:val="8"/>
          <w:szCs w:val="8"/>
          <w:lang w:val="en-GB"/>
        </w:rPr>
      </w:pPr>
    </w:p>
    <w:p w14:paraId="28E61E9A" w14:textId="77777777" w:rsidR="00B64904" w:rsidRDefault="00B64904" w:rsidP="00B64904">
      <w:pPr>
        <w:jc w:val="center"/>
        <w:rPr>
          <w:rFonts w:cs="Arial"/>
          <w:i/>
          <w:sz w:val="22"/>
          <w:szCs w:val="22"/>
          <w:lang w:val="en-GB"/>
        </w:rPr>
      </w:pPr>
      <w:r w:rsidRPr="00E80441">
        <w:rPr>
          <w:rFonts w:cs="Arial"/>
          <w:i/>
          <w:sz w:val="22"/>
          <w:szCs w:val="22"/>
          <w:lang w:val="en-GB"/>
        </w:rPr>
        <w:t>(</w:t>
      </w:r>
      <w:r w:rsidR="00F11793" w:rsidRPr="00E80441">
        <w:rPr>
          <w:rFonts w:cs="Arial"/>
          <w:i/>
          <w:sz w:val="22"/>
          <w:szCs w:val="22"/>
          <w:lang w:val="en-GB"/>
        </w:rPr>
        <w:t>P</w:t>
      </w:r>
      <w:r w:rsidR="0079075D" w:rsidRPr="00E80441">
        <w:rPr>
          <w:rFonts w:cs="Arial"/>
          <w:i/>
          <w:sz w:val="22"/>
          <w:szCs w:val="22"/>
          <w:lang w:val="en-GB"/>
        </w:rPr>
        <w:t xml:space="preserve">repared by </w:t>
      </w:r>
      <w:r w:rsidR="00870FB9" w:rsidRPr="00E80441">
        <w:rPr>
          <w:rFonts w:cs="Arial"/>
          <w:i/>
          <w:sz w:val="22"/>
          <w:szCs w:val="22"/>
          <w:lang w:val="en-GB"/>
        </w:rPr>
        <w:t>the Secretariat</w:t>
      </w:r>
      <w:r w:rsidRPr="00E80441">
        <w:rPr>
          <w:rFonts w:cs="Arial"/>
          <w:i/>
          <w:sz w:val="22"/>
          <w:szCs w:val="22"/>
          <w:lang w:val="en-GB"/>
        </w:rPr>
        <w:t>)</w:t>
      </w:r>
      <w:r w:rsidR="00497E66">
        <w:rPr>
          <w:rFonts w:cs="Arial"/>
          <w:i/>
          <w:sz w:val="22"/>
          <w:szCs w:val="22"/>
          <w:lang w:val="en-GB"/>
        </w:rPr>
        <w:t xml:space="preserve"> </w:t>
      </w:r>
    </w:p>
    <w:p w14:paraId="1F30CBB2" w14:textId="77777777" w:rsidR="00870FB9" w:rsidRPr="004D0936" w:rsidRDefault="00870FB9" w:rsidP="00870FB9">
      <w:pPr>
        <w:rPr>
          <w:sz w:val="8"/>
          <w:szCs w:val="8"/>
          <w:lang w:val="en-GB"/>
        </w:rPr>
      </w:pPr>
    </w:p>
    <w:p w14:paraId="2E0325A9" w14:textId="77777777" w:rsidR="00870FB9" w:rsidRPr="00420040" w:rsidRDefault="00870FB9" w:rsidP="00B64904">
      <w:pPr>
        <w:jc w:val="center"/>
        <w:rPr>
          <w:rFonts w:cs="Arial"/>
          <w:i/>
          <w:sz w:val="22"/>
          <w:szCs w:val="22"/>
          <w:lang w:val="en-GB"/>
        </w:rPr>
      </w:pPr>
    </w:p>
    <w:p w14:paraId="49C88E80" w14:textId="77777777" w:rsidR="001764E6" w:rsidRPr="00C169ED" w:rsidRDefault="001764E6" w:rsidP="001764E6">
      <w:pPr>
        <w:jc w:val="both"/>
        <w:rPr>
          <w:rFonts w:cs="Arial"/>
          <w:sz w:val="21"/>
          <w:szCs w:val="21"/>
          <w:lang w:val="en-GB"/>
        </w:rPr>
      </w:pPr>
    </w:p>
    <w:p w14:paraId="2E0F90A1" w14:textId="77777777" w:rsidR="001764E6" w:rsidRPr="00C169ED" w:rsidRDefault="001764E6" w:rsidP="00D605A4">
      <w:pPr>
        <w:tabs>
          <w:tab w:val="left" w:pos="8295"/>
        </w:tabs>
        <w:jc w:val="both"/>
        <w:rPr>
          <w:rFonts w:cs="Arial"/>
          <w:sz w:val="21"/>
          <w:szCs w:val="21"/>
        </w:rPr>
      </w:pPr>
    </w:p>
    <w:p w14:paraId="262C38F2" w14:textId="77777777" w:rsidR="00D605A4" w:rsidRPr="00C169ED" w:rsidRDefault="00745222" w:rsidP="00D605A4">
      <w:pPr>
        <w:rPr>
          <w:rFonts w:cs="Arial"/>
          <w:sz w:val="21"/>
          <w:szCs w:val="21"/>
        </w:rPr>
      </w:pPr>
      <w:r w:rsidRPr="00C169ED">
        <w:rPr>
          <w:rFonts w:cs="Arial"/>
          <w:noProof/>
          <w:sz w:val="21"/>
          <w:szCs w:val="21"/>
        </w:rPr>
        <mc:AlternateContent>
          <mc:Choice Requires="wps">
            <w:drawing>
              <wp:anchor distT="0" distB="0" distL="114300" distR="114300" simplePos="0" relativeHeight="251657728" behindDoc="0" locked="0" layoutInCell="1" allowOverlap="1" wp14:anchorId="780A0188" wp14:editId="2CAB57B9">
                <wp:simplePos x="0" y="0"/>
                <wp:positionH relativeFrom="column">
                  <wp:posOffset>780414</wp:posOffset>
                </wp:positionH>
                <wp:positionV relativeFrom="paragraph">
                  <wp:posOffset>151765</wp:posOffset>
                </wp:positionV>
                <wp:extent cx="4505325" cy="3467100"/>
                <wp:effectExtent l="0" t="0" r="28575" b="1905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325" cy="3467100"/>
                        </a:xfrm>
                        <a:prstGeom prst="rect">
                          <a:avLst/>
                        </a:prstGeom>
                        <a:solidFill>
                          <a:srgbClr val="FFFFFF"/>
                        </a:solidFill>
                        <a:ln w="3175">
                          <a:solidFill>
                            <a:srgbClr val="000000"/>
                          </a:solidFill>
                          <a:miter lim="800000"/>
                          <a:headEnd/>
                          <a:tailEnd/>
                        </a:ln>
                      </wps:spPr>
                      <wps:txbx>
                        <w:txbxContent>
                          <w:p w14:paraId="0B424A05" w14:textId="77777777" w:rsidR="008205BA" w:rsidRPr="00420040" w:rsidRDefault="008205BA" w:rsidP="00E475D4">
                            <w:pPr>
                              <w:rPr>
                                <w:rFonts w:cs="Arial"/>
                                <w:sz w:val="22"/>
                                <w:szCs w:val="22"/>
                              </w:rPr>
                            </w:pPr>
                            <w:r w:rsidRPr="00420040">
                              <w:rPr>
                                <w:rFonts w:cs="Arial"/>
                                <w:sz w:val="22"/>
                                <w:szCs w:val="22"/>
                              </w:rPr>
                              <w:t>Summary:</w:t>
                            </w:r>
                          </w:p>
                          <w:p w14:paraId="091E6614" w14:textId="77777777" w:rsidR="008205BA" w:rsidRDefault="008205BA" w:rsidP="00E8776E">
                            <w:pPr>
                              <w:rPr>
                                <w:rFonts w:cs="Arial"/>
                                <w:i/>
                                <w:sz w:val="22"/>
                                <w:szCs w:val="22"/>
                                <w:lang w:val="en-GB"/>
                              </w:rPr>
                            </w:pPr>
                          </w:p>
                          <w:p w14:paraId="6E3ED2F2" w14:textId="79236DCB" w:rsidR="008205BA" w:rsidRPr="00E67D8A" w:rsidRDefault="008205BA" w:rsidP="00E27848">
                            <w:pPr>
                              <w:jc w:val="both"/>
                              <w:rPr>
                                <w:rFonts w:cs="Arial"/>
                                <w:sz w:val="22"/>
                                <w:szCs w:val="22"/>
                                <w:lang w:val="en-GB"/>
                              </w:rPr>
                            </w:pPr>
                            <w:r w:rsidRPr="00E67D8A">
                              <w:rPr>
                                <w:rFonts w:cs="Arial"/>
                                <w:sz w:val="22"/>
                                <w:szCs w:val="22"/>
                                <w:lang w:val="en-GB"/>
                              </w:rPr>
                              <w:t xml:space="preserve">Increased consumption and unregulated markets of wild meat due to growing human populations have become of increasing concern to </w:t>
                            </w:r>
                            <w:r>
                              <w:rPr>
                                <w:rFonts w:cs="Arial"/>
                                <w:sz w:val="22"/>
                                <w:szCs w:val="22"/>
                                <w:lang w:val="en-GB"/>
                              </w:rPr>
                              <w:t>decision makers</w:t>
                            </w:r>
                            <w:r w:rsidRPr="00E67D8A">
                              <w:rPr>
                                <w:rFonts w:cs="Arial"/>
                                <w:sz w:val="22"/>
                                <w:szCs w:val="22"/>
                                <w:lang w:val="en-GB"/>
                              </w:rPr>
                              <w:t xml:space="preserve">, conservationists and human development agencies. Together with the Collaborative Partnership on Sustainable Wildlife Management (CPW), CMS aims to understand the direct and indirect impacts of wild meat consumption and trade on CMS-listed species. </w:t>
                            </w:r>
                            <w:r>
                              <w:rPr>
                                <w:rFonts w:cs="Arial"/>
                                <w:sz w:val="22"/>
                                <w:szCs w:val="22"/>
                                <w:lang w:val="en-GB"/>
                              </w:rPr>
                              <w:t>The Secretariat</w:t>
                            </w:r>
                            <w:r w:rsidRPr="00E67D8A">
                              <w:rPr>
                                <w:rFonts w:cs="Arial"/>
                                <w:sz w:val="22"/>
                                <w:szCs w:val="22"/>
                                <w:lang w:val="en-GB"/>
                              </w:rPr>
                              <w:t xml:space="preserve"> proposes draft Decisions to evaluate these impacts </w:t>
                            </w:r>
                            <w:proofErr w:type="gramStart"/>
                            <w:r w:rsidRPr="00E67D8A">
                              <w:rPr>
                                <w:rFonts w:cs="Arial"/>
                                <w:sz w:val="22"/>
                                <w:szCs w:val="22"/>
                                <w:lang w:val="en-GB"/>
                              </w:rPr>
                              <w:t>in order to</w:t>
                            </w:r>
                            <w:proofErr w:type="gramEnd"/>
                            <w:r w:rsidRPr="00E67D8A">
                              <w:rPr>
                                <w:rFonts w:cs="Arial"/>
                                <w:sz w:val="22"/>
                                <w:szCs w:val="22"/>
                                <w:lang w:val="en-GB"/>
                              </w:rPr>
                              <w:t xml:space="preserve"> propose measures to address this pressing matter.</w:t>
                            </w:r>
                          </w:p>
                          <w:p w14:paraId="7B2F8B44" w14:textId="77777777" w:rsidR="008205BA" w:rsidRPr="00E67D8A" w:rsidRDefault="008205BA" w:rsidP="00E27848">
                            <w:pPr>
                              <w:jc w:val="both"/>
                              <w:rPr>
                                <w:rFonts w:cs="Arial"/>
                                <w:sz w:val="22"/>
                                <w:szCs w:val="22"/>
                                <w:lang w:val="en-GB"/>
                              </w:rPr>
                            </w:pPr>
                          </w:p>
                          <w:p w14:paraId="69FEAB8F" w14:textId="77777777" w:rsidR="008205BA" w:rsidRPr="00E67D8A" w:rsidRDefault="008205BA" w:rsidP="00E27848">
                            <w:pPr>
                              <w:jc w:val="both"/>
                              <w:rPr>
                                <w:rFonts w:cs="Arial"/>
                                <w:sz w:val="22"/>
                                <w:szCs w:val="22"/>
                              </w:rPr>
                            </w:pPr>
                            <w:r w:rsidRPr="00E67D8A">
                              <w:rPr>
                                <w:rFonts w:cs="Arial"/>
                                <w:sz w:val="22"/>
                                <w:szCs w:val="22"/>
                              </w:rPr>
                              <w:t xml:space="preserve">The implementation of the attached draft Decisions will contribute towards the implementation of targets 1, 2, 3 and 6 of the Strategic Plan for Migratory Species 2015 – 2023. </w:t>
                            </w:r>
                          </w:p>
                          <w:p w14:paraId="6A087087" w14:textId="77777777" w:rsidR="008205BA" w:rsidRPr="00E67D8A" w:rsidRDefault="008205BA" w:rsidP="00E27848">
                            <w:pPr>
                              <w:jc w:val="both"/>
                              <w:rPr>
                                <w:rFonts w:cs="Arial"/>
                                <w:sz w:val="22"/>
                                <w:szCs w:val="22"/>
                              </w:rPr>
                            </w:pPr>
                          </w:p>
                          <w:p w14:paraId="60D1D43E" w14:textId="33E888B9" w:rsidR="008205BA" w:rsidRDefault="008205BA" w:rsidP="00E27848">
                            <w:pPr>
                              <w:jc w:val="both"/>
                              <w:rPr>
                                <w:rFonts w:cs="Arial"/>
                                <w:i/>
                                <w:sz w:val="22"/>
                                <w:szCs w:val="22"/>
                              </w:rPr>
                            </w:pPr>
                            <w:r w:rsidRPr="00E67D8A">
                              <w:rPr>
                                <w:rFonts w:cs="Arial"/>
                                <w:sz w:val="22"/>
                                <w:szCs w:val="22"/>
                              </w:rPr>
                              <w:t xml:space="preserve">When considering this document, reference should also be made to document </w:t>
                            </w:r>
                            <w:hyperlink r:id="rId9" w:history="1">
                              <w:r w:rsidRPr="00E67D8A">
                                <w:rPr>
                                  <w:rStyle w:val="Hyperlink"/>
                                  <w:rFonts w:cs="Arial"/>
                                  <w:sz w:val="22"/>
                                  <w:szCs w:val="22"/>
                                </w:rPr>
                                <w:t>UNEP/CMS/COP12/Doc.24.2.3</w:t>
                              </w:r>
                            </w:hyperlink>
                            <w:r w:rsidRPr="00E67D8A">
                              <w:rPr>
                                <w:rFonts w:cs="Arial"/>
                                <w:sz w:val="22"/>
                                <w:szCs w:val="22"/>
                              </w:rPr>
                              <w:t xml:space="preserve"> on </w:t>
                            </w:r>
                            <w:r w:rsidRPr="00E67D8A">
                              <w:rPr>
                                <w:rFonts w:cs="Arial"/>
                                <w:i/>
                                <w:sz w:val="22"/>
                                <w:szCs w:val="22"/>
                              </w:rPr>
                              <w:t>Aquatic Wild Meat.</w:t>
                            </w:r>
                          </w:p>
                          <w:p w14:paraId="7AD1FEDD" w14:textId="04FE1A53" w:rsidR="0074247D" w:rsidRDefault="0074247D" w:rsidP="00E27848">
                            <w:pPr>
                              <w:jc w:val="both"/>
                              <w:rPr>
                                <w:rFonts w:cs="Arial"/>
                                <w:sz w:val="22"/>
                                <w:szCs w:val="22"/>
                              </w:rPr>
                            </w:pPr>
                          </w:p>
                          <w:p w14:paraId="2344A271" w14:textId="550C2C63" w:rsidR="0074247D" w:rsidRPr="00146FD1" w:rsidRDefault="0074247D" w:rsidP="00E27848">
                            <w:pPr>
                              <w:jc w:val="both"/>
                              <w:rPr>
                                <w:rFonts w:cs="Arial"/>
                                <w:sz w:val="22"/>
                                <w:szCs w:val="22"/>
                              </w:rPr>
                            </w:pPr>
                            <w:r w:rsidRPr="00146FD1">
                              <w:rPr>
                                <w:rFonts w:cs="Arial"/>
                                <w:sz w:val="22"/>
                                <w:szCs w:val="22"/>
                              </w:rPr>
                              <w:t>Rev. 1 corrects text and references relating to footnotes 16, 17 and 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0A0188" id="_x0000_t202" coordsize="21600,21600" o:spt="202" path="m,l,21600r21600,l21600,xe">
                <v:stroke joinstyle="miter"/>
                <v:path gradientshapeok="t" o:connecttype="rect"/>
              </v:shapetype>
              <v:shape id="Text Box 4" o:spid="_x0000_s1026" type="#_x0000_t202" style="position:absolute;margin-left:61.45pt;margin-top:11.95pt;width:354.75pt;height:27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" strokeweight=".25pt">
                <v:textbox>
                  <w:txbxContent>
                    <w:p w14:paraId="0B424A05" w14:textId="77777777" w:rsidR="008205BA" w:rsidRPr="00420040" w:rsidRDefault="008205BA" w:rsidP="00E475D4">
                      <w:pPr>
                        <w:rPr>
                          <w:rFonts w:cs="Arial"/>
                          <w:sz w:val="22"/>
                          <w:szCs w:val="22"/>
                        </w:rPr>
                      </w:pPr>
                      <w:r w:rsidRPr="00420040">
                        <w:rPr>
                          <w:rFonts w:cs="Arial"/>
                          <w:sz w:val="22"/>
                          <w:szCs w:val="22"/>
                        </w:rPr>
                        <w:t>Summary:</w:t>
                      </w:r>
                    </w:p>
                    <w:p w14:paraId="091E6614" w14:textId="77777777" w:rsidR="008205BA" w:rsidRDefault="008205BA" w:rsidP="00E8776E">
                      <w:pPr>
                        <w:rPr>
                          <w:rFonts w:cs="Arial"/>
                          <w:i/>
                          <w:sz w:val="22"/>
                          <w:szCs w:val="22"/>
                          <w:lang w:val="en-GB"/>
                        </w:rPr>
                      </w:pPr>
                    </w:p>
                    <w:p w14:paraId="6E3ED2F2" w14:textId="79236DCB" w:rsidR="008205BA" w:rsidRPr="00E67D8A" w:rsidRDefault="008205BA" w:rsidP="00E27848">
                      <w:pPr>
                        <w:jc w:val="both"/>
                        <w:rPr>
                          <w:rFonts w:cs="Arial"/>
                          <w:sz w:val="22"/>
                          <w:szCs w:val="22"/>
                          <w:lang w:val="en-GB"/>
                        </w:rPr>
                      </w:pPr>
                      <w:r w:rsidRPr="00E67D8A">
                        <w:rPr>
                          <w:rFonts w:cs="Arial"/>
                          <w:sz w:val="22"/>
                          <w:szCs w:val="22"/>
                          <w:lang w:val="en-GB"/>
                        </w:rPr>
                        <w:t xml:space="preserve">Increased consumption and unregulated markets of wild meat due to growing human populations have become of increasing concern to </w:t>
                      </w:r>
                      <w:r>
                        <w:rPr>
                          <w:rFonts w:cs="Arial"/>
                          <w:sz w:val="22"/>
                          <w:szCs w:val="22"/>
                          <w:lang w:val="en-GB"/>
                        </w:rPr>
                        <w:t>decision makers</w:t>
                      </w:r>
                      <w:r w:rsidRPr="00E67D8A">
                        <w:rPr>
                          <w:rFonts w:cs="Arial"/>
                          <w:sz w:val="22"/>
                          <w:szCs w:val="22"/>
                          <w:lang w:val="en-GB"/>
                        </w:rPr>
                        <w:t xml:space="preserve">, conservationists and human development agencies. Together with the Collaborative Partnership on Sustainable Wildlife Management (CPW), CMS aims to understand the direct and indirect impacts of wild meat consumption and trade on CMS-listed species. </w:t>
                      </w:r>
                      <w:r>
                        <w:rPr>
                          <w:rFonts w:cs="Arial"/>
                          <w:sz w:val="22"/>
                          <w:szCs w:val="22"/>
                          <w:lang w:val="en-GB"/>
                        </w:rPr>
                        <w:t>The Secretariat</w:t>
                      </w:r>
                      <w:r w:rsidRPr="00E67D8A">
                        <w:rPr>
                          <w:rFonts w:cs="Arial"/>
                          <w:sz w:val="22"/>
                          <w:szCs w:val="22"/>
                          <w:lang w:val="en-GB"/>
                        </w:rPr>
                        <w:t xml:space="preserve"> proposes draft Decisions to evaluate these impacts </w:t>
                      </w:r>
                      <w:proofErr w:type="gramStart"/>
                      <w:r w:rsidRPr="00E67D8A">
                        <w:rPr>
                          <w:rFonts w:cs="Arial"/>
                          <w:sz w:val="22"/>
                          <w:szCs w:val="22"/>
                          <w:lang w:val="en-GB"/>
                        </w:rPr>
                        <w:t>in order to</w:t>
                      </w:r>
                      <w:proofErr w:type="gramEnd"/>
                      <w:r w:rsidRPr="00E67D8A">
                        <w:rPr>
                          <w:rFonts w:cs="Arial"/>
                          <w:sz w:val="22"/>
                          <w:szCs w:val="22"/>
                          <w:lang w:val="en-GB"/>
                        </w:rPr>
                        <w:t xml:space="preserve"> propose measures to address this pressing matter.</w:t>
                      </w:r>
                    </w:p>
                    <w:p w14:paraId="7B2F8B44" w14:textId="77777777" w:rsidR="008205BA" w:rsidRPr="00E67D8A" w:rsidRDefault="008205BA" w:rsidP="00E27848">
                      <w:pPr>
                        <w:jc w:val="both"/>
                        <w:rPr>
                          <w:rFonts w:cs="Arial"/>
                          <w:sz w:val="22"/>
                          <w:szCs w:val="22"/>
                          <w:lang w:val="en-GB"/>
                        </w:rPr>
                      </w:pPr>
                    </w:p>
                    <w:p w14:paraId="69FEAB8F" w14:textId="77777777" w:rsidR="008205BA" w:rsidRPr="00E67D8A" w:rsidRDefault="008205BA" w:rsidP="00E27848">
                      <w:pPr>
                        <w:jc w:val="both"/>
                        <w:rPr>
                          <w:rFonts w:cs="Arial"/>
                          <w:sz w:val="22"/>
                          <w:szCs w:val="22"/>
                        </w:rPr>
                      </w:pPr>
                      <w:r w:rsidRPr="00E67D8A">
                        <w:rPr>
                          <w:rFonts w:cs="Arial"/>
                          <w:sz w:val="22"/>
                          <w:szCs w:val="22"/>
                        </w:rPr>
                        <w:t xml:space="preserve">The implementation of the attached draft Decisions will contribute towards the implementation of targets 1, 2, 3 and 6 of the Strategic Plan for Migratory Species 2015 – 2023. </w:t>
                      </w:r>
                    </w:p>
                    <w:p w14:paraId="6A087087" w14:textId="77777777" w:rsidR="008205BA" w:rsidRPr="00E67D8A" w:rsidRDefault="008205BA" w:rsidP="00E27848">
                      <w:pPr>
                        <w:jc w:val="both"/>
                        <w:rPr>
                          <w:rFonts w:cs="Arial"/>
                          <w:sz w:val="22"/>
                          <w:szCs w:val="22"/>
                        </w:rPr>
                      </w:pPr>
                    </w:p>
                    <w:p w14:paraId="60D1D43E" w14:textId="33E888B9" w:rsidR="008205BA" w:rsidRDefault="008205BA" w:rsidP="00E27848">
                      <w:pPr>
                        <w:jc w:val="both"/>
                        <w:rPr>
                          <w:rFonts w:cs="Arial"/>
                          <w:i/>
                          <w:sz w:val="22"/>
                          <w:szCs w:val="22"/>
                        </w:rPr>
                      </w:pPr>
                      <w:r w:rsidRPr="00E67D8A">
                        <w:rPr>
                          <w:rFonts w:cs="Arial"/>
                          <w:sz w:val="22"/>
                          <w:szCs w:val="22"/>
                        </w:rPr>
                        <w:t xml:space="preserve">When considering this document, reference should also be made to document </w:t>
                      </w:r>
                      <w:hyperlink r:id="rId10" w:history="1">
                        <w:r w:rsidRPr="00E67D8A">
                          <w:rPr>
                            <w:rStyle w:val="Hyperlink"/>
                            <w:rFonts w:cs="Arial"/>
                            <w:sz w:val="22"/>
                            <w:szCs w:val="22"/>
                          </w:rPr>
                          <w:t>UNEP/CMS/COP12/Doc.24.2.3</w:t>
                        </w:r>
                      </w:hyperlink>
                      <w:r w:rsidRPr="00E67D8A">
                        <w:rPr>
                          <w:rFonts w:cs="Arial"/>
                          <w:sz w:val="22"/>
                          <w:szCs w:val="22"/>
                        </w:rPr>
                        <w:t xml:space="preserve"> on </w:t>
                      </w:r>
                      <w:r w:rsidRPr="00E67D8A">
                        <w:rPr>
                          <w:rFonts w:cs="Arial"/>
                          <w:i/>
                          <w:sz w:val="22"/>
                          <w:szCs w:val="22"/>
                        </w:rPr>
                        <w:t>Aquatic Wild Meat.</w:t>
                      </w:r>
                    </w:p>
                    <w:p w14:paraId="7AD1FEDD" w14:textId="04FE1A53" w:rsidR="0074247D" w:rsidRDefault="0074247D" w:rsidP="00E27848">
                      <w:pPr>
                        <w:jc w:val="both"/>
                        <w:rPr>
                          <w:rFonts w:cs="Arial"/>
                          <w:sz w:val="22"/>
                          <w:szCs w:val="22"/>
                        </w:rPr>
                      </w:pPr>
                    </w:p>
                    <w:p w14:paraId="2344A271" w14:textId="550C2C63" w:rsidR="0074247D" w:rsidRPr="00146FD1" w:rsidRDefault="0074247D" w:rsidP="00E27848">
                      <w:pPr>
                        <w:jc w:val="both"/>
                        <w:rPr>
                          <w:rFonts w:cs="Arial"/>
                          <w:sz w:val="22"/>
                          <w:szCs w:val="22"/>
                        </w:rPr>
                      </w:pPr>
                      <w:r w:rsidRPr="00146FD1">
                        <w:rPr>
                          <w:rFonts w:cs="Arial"/>
                          <w:sz w:val="22"/>
                          <w:szCs w:val="22"/>
                        </w:rPr>
                        <w:t>Rev. 1 corrects text and references relating to footnotes 16, 17 and 18.</w:t>
                      </w:r>
                    </w:p>
                  </w:txbxContent>
                </v:textbox>
              </v:shape>
            </w:pict>
          </mc:Fallback>
        </mc:AlternateContent>
      </w:r>
    </w:p>
    <w:p w14:paraId="09916832" w14:textId="77777777" w:rsidR="00D605A4" w:rsidRPr="00C169ED" w:rsidRDefault="00D605A4" w:rsidP="00D605A4">
      <w:pPr>
        <w:rPr>
          <w:rFonts w:cs="Arial"/>
          <w:sz w:val="21"/>
          <w:szCs w:val="21"/>
        </w:rPr>
      </w:pPr>
    </w:p>
    <w:p w14:paraId="2A56F632" w14:textId="77777777" w:rsidR="00D605A4" w:rsidRPr="00C169ED" w:rsidRDefault="00D605A4" w:rsidP="00D605A4">
      <w:pPr>
        <w:rPr>
          <w:rFonts w:cs="Arial"/>
          <w:sz w:val="21"/>
          <w:szCs w:val="21"/>
        </w:rPr>
      </w:pPr>
    </w:p>
    <w:p w14:paraId="652FA032" w14:textId="77777777" w:rsidR="00D605A4" w:rsidRPr="00C169ED" w:rsidRDefault="00D605A4" w:rsidP="00D605A4">
      <w:pPr>
        <w:rPr>
          <w:rFonts w:cs="Arial"/>
          <w:sz w:val="21"/>
          <w:szCs w:val="21"/>
        </w:rPr>
      </w:pPr>
    </w:p>
    <w:p w14:paraId="6F219BAB" w14:textId="77777777" w:rsidR="00D605A4" w:rsidRPr="00C169ED" w:rsidRDefault="00D605A4" w:rsidP="00D605A4">
      <w:pPr>
        <w:rPr>
          <w:rFonts w:cs="Arial"/>
          <w:sz w:val="21"/>
          <w:szCs w:val="21"/>
        </w:rPr>
      </w:pPr>
    </w:p>
    <w:p w14:paraId="775DD279" w14:textId="77777777" w:rsidR="00D605A4" w:rsidRPr="00C169ED" w:rsidRDefault="00D605A4" w:rsidP="00D605A4">
      <w:pPr>
        <w:rPr>
          <w:rFonts w:cs="Arial"/>
          <w:sz w:val="21"/>
          <w:szCs w:val="21"/>
        </w:rPr>
      </w:pPr>
    </w:p>
    <w:p w14:paraId="656066C3" w14:textId="77777777" w:rsidR="00D605A4" w:rsidRPr="00C169ED" w:rsidRDefault="00D605A4" w:rsidP="00D605A4">
      <w:pPr>
        <w:rPr>
          <w:rFonts w:cs="Arial"/>
          <w:sz w:val="21"/>
          <w:szCs w:val="21"/>
        </w:rPr>
      </w:pPr>
    </w:p>
    <w:p w14:paraId="3E533BF4" w14:textId="77777777" w:rsidR="00D605A4" w:rsidRPr="00C169ED" w:rsidRDefault="00D605A4" w:rsidP="00D605A4">
      <w:pPr>
        <w:rPr>
          <w:rFonts w:cs="Arial"/>
          <w:sz w:val="21"/>
          <w:szCs w:val="21"/>
        </w:rPr>
      </w:pPr>
    </w:p>
    <w:p w14:paraId="1A2FD5D0" w14:textId="77777777" w:rsidR="00D605A4" w:rsidRPr="00C169ED" w:rsidRDefault="00D605A4" w:rsidP="00D605A4">
      <w:pPr>
        <w:rPr>
          <w:rFonts w:cs="Arial"/>
          <w:sz w:val="21"/>
          <w:szCs w:val="21"/>
        </w:rPr>
      </w:pPr>
    </w:p>
    <w:p w14:paraId="382A3BB1" w14:textId="77777777" w:rsidR="00D605A4" w:rsidRPr="00C169ED" w:rsidRDefault="00D605A4" w:rsidP="00D605A4">
      <w:pPr>
        <w:rPr>
          <w:rFonts w:cs="Arial"/>
          <w:sz w:val="21"/>
          <w:szCs w:val="21"/>
        </w:rPr>
      </w:pPr>
    </w:p>
    <w:p w14:paraId="4740D8CE" w14:textId="77777777" w:rsidR="00D605A4" w:rsidRPr="00C169ED" w:rsidRDefault="00D605A4" w:rsidP="00D605A4">
      <w:pPr>
        <w:rPr>
          <w:rFonts w:cs="Arial"/>
          <w:sz w:val="21"/>
          <w:szCs w:val="21"/>
        </w:rPr>
      </w:pPr>
    </w:p>
    <w:p w14:paraId="1DCA3912" w14:textId="77777777" w:rsidR="00D605A4" w:rsidRPr="00C169ED" w:rsidRDefault="00D605A4" w:rsidP="00D605A4">
      <w:pPr>
        <w:rPr>
          <w:rFonts w:cs="Arial"/>
          <w:sz w:val="21"/>
          <w:szCs w:val="21"/>
        </w:rPr>
      </w:pPr>
    </w:p>
    <w:p w14:paraId="71FC2008" w14:textId="77777777" w:rsidR="00D605A4" w:rsidRPr="00C169ED" w:rsidRDefault="00D605A4" w:rsidP="00D605A4">
      <w:pPr>
        <w:rPr>
          <w:rFonts w:cs="Arial"/>
          <w:sz w:val="21"/>
          <w:szCs w:val="21"/>
        </w:rPr>
      </w:pPr>
    </w:p>
    <w:p w14:paraId="7065D175" w14:textId="77777777" w:rsidR="00D605A4" w:rsidRPr="00C169ED" w:rsidRDefault="00D605A4" w:rsidP="00D605A4">
      <w:pPr>
        <w:rPr>
          <w:rFonts w:cs="Arial"/>
          <w:sz w:val="21"/>
          <w:szCs w:val="21"/>
        </w:rPr>
      </w:pPr>
    </w:p>
    <w:p w14:paraId="0D216DC4" w14:textId="77777777" w:rsidR="00D605A4" w:rsidRPr="00C169ED" w:rsidRDefault="00D605A4" w:rsidP="00D605A4">
      <w:pPr>
        <w:rPr>
          <w:rFonts w:cs="Arial"/>
          <w:sz w:val="21"/>
          <w:szCs w:val="21"/>
        </w:rPr>
      </w:pPr>
    </w:p>
    <w:p w14:paraId="567CC035" w14:textId="77777777" w:rsidR="00D605A4" w:rsidRPr="00C169ED" w:rsidRDefault="00D605A4" w:rsidP="00D605A4">
      <w:pPr>
        <w:rPr>
          <w:rFonts w:cs="Arial"/>
          <w:sz w:val="21"/>
          <w:szCs w:val="21"/>
        </w:rPr>
      </w:pPr>
    </w:p>
    <w:p w14:paraId="0AE6A073" w14:textId="77777777" w:rsidR="00D605A4" w:rsidRPr="00C169ED" w:rsidRDefault="00D605A4" w:rsidP="00D605A4">
      <w:pPr>
        <w:rPr>
          <w:rFonts w:cs="Arial"/>
          <w:sz w:val="21"/>
          <w:szCs w:val="21"/>
        </w:rPr>
      </w:pPr>
    </w:p>
    <w:p w14:paraId="4CA62488" w14:textId="77777777" w:rsidR="00D605A4" w:rsidRPr="00C169ED" w:rsidRDefault="00D605A4" w:rsidP="00D605A4">
      <w:pPr>
        <w:rPr>
          <w:rFonts w:cs="Arial"/>
          <w:sz w:val="21"/>
          <w:szCs w:val="21"/>
        </w:rPr>
      </w:pPr>
    </w:p>
    <w:p w14:paraId="1CD45D8F" w14:textId="77777777" w:rsidR="00D605A4" w:rsidRPr="00C169ED" w:rsidRDefault="00D605A4" w:rsidP="00D605A4">
      <w:pPr>
        <w:rPr>
          <w:rFonts w:cs="Arial"/>
          <w:sz w:val="21"/>
          <w:szCs w:val="21"/>
        </w:rPr>
      </w:pPr>
    </w:p>
    <w:p w14:paraId="1A15FCDC" w14:textId="77777777" w:rsidR="00D605A4" w:rsidRDefault="00D605A4" w:rsidP="00D605A4">
      <w:pPr>
        <w:rPr>
          <w:rFonts w:cs="Arial"/>
          <w:sz w:val="22"/>
          <w:szCs w:val="22"/>
        </w:rPr>
      </w:pPr>
    </w:p>
    <w:p w14:paraId="58924974" w14:textId="77777777" w:rsidR="00031A88" w:rsidRDefault="00031A88" w:rsidP="00D605A4">
      <w:pPr>
        <w:rPr>
          <w:rFonts w:cs="Arial"/>
          <w:sz w:val="22"/>
          <w:szCs w:val="22"/>
        </w:rPr>
      </w:pPr>
    </w:p>
    <w:p w14:paraId="7F18D68E" w14:textId="77777777" w:rsidR="00031A88" w:rsidRDefault="00031A88" w:rsidP="00D605A4">
      <w:pPr>
        <w:rPr>
          <w:rFonts w:cs="Arial"/>
          <w:sz w:val="22"/>
          <w:szCs w:val="22"/>
        </w:rPr>
      </w:pPr>
    </w:p>
    <w:p w14:paraId="76EC099B" w14:textId="77777777" w:rsidR="00031A88" w:rsidRDefault="00031A88" w:rsidP="00D605A4">
      <w:pPr>
        <w:rPr>
          <w:rFonts w:cs="Arial"/>
          <w:sz w:val="22"/>
          <w:szCs w:val="22"/>
        </w:rPr>
      </w:pPr>
    </w:p>
    <w:p w14:paraId="5839819C" w14:textId="77777777" w:rsidR="00031A88" w:rsidRDefault="00031A88" w:rsidP="00D605A4">
      <w:pPr>
        <w:rPr>
          <w:rFonts w:cs="Arial"/>
          <w:sz w:val="22"/>
          <w:szCs w:val="22"/>
        </w:rPr>
      </w:pPr>
    </w:p>
    <w:p w14:paraId="312E12B7" w14:textId="77777777" w:rsidR="00031A88" w:rsidRDefault="00031A88" w:rsidP="00D605A4">
      <w:pPr>
        <w:rPr>
          <w:rFonts w:cs="Arial"/>
          <w:sz w:val="22"/>
          <w:szCs w:val="22"/>
        </w:rPr>
      </w:pPr>
    </w:p>
    <w:p w14:paraId="4F90D68A" w14:textId="77777777" w:rsidR="00031A88" w:rsidRDefault="00031A88" w:rsidP="00D605A4">
      <w:pPr>
        <w:rPr>
          <w:rFonts w:cs="Arial"/>
          <w:sz w:val="22"/>
          <w:szCs w:val="22"/>
        </w:rPr>
      </w:pPr>
    </w:p>
    <w:p w14:paraId="028340BB" w14:textId="77777777" w:rsidR="00031A88" w:rsidRDefault="00031A88" w:rsidP="00D605A4">
      <w:pPr>
        <w:rPr>
          <w:rFonts w:cs="Arial"/>
          <w:sz w:val="22"/>
          <w:szCs w:val="22"/>
        </w:rPr>
      </w:pPr>
    </w:p>
    <w:p w14:paraId="0056FC30" w14:textId="77777777" w:rsidR="00031A88" w:rsidRDefault="00031A88" w:rsidP="00D605A4">
      <w:pPr>
        <w:rPr>
          <w:rFonts w:cs="Arial"/>
          <w:sz w:val="22"/>
          <w:szCs w:val="22"/>
        </w:rPr>
      </w:pPr>
    </w:p>
    <w:p w14:paraId="24155E09" w14:textId="77777777" w:rsidR="00031A88" w:rsidRDefault="00031A88" w:rsidP="00D605A4">
      <w:pPr>
        <w:rPr>
          <w:rFonts w:cs="Arial"/>
          <w:sz w:val="22"/>
          <w:szCs w:val="22"/>
        </w:rPr>
      </w:pPr>
    </w:p>
    <w:p w14:paraId="62C54A44" w14:textId="77777777" w:rsidR="00031A88" w:rsidRDefault="00031A88" w:rsidP="00D605A4">
      <w:pPr>
        <w:rPr>
          <w:rFonts w:cs="Arial"/>
          <w:sz w:val="22"/>
          <w:szCs w:val="22"/>
        </w:rPr>
      </w:pPr>
    </w:p>
    <w:p w14:paraId="45BEFBD4" w14:textId="77777777" w:rsidR="00031A88" w:rsidRPr="00D605A4" w:rsidRDefault="00031A88" w:rsidP="00D605A4">
      <w:pPr>
        <w:rPr>
          <w:rFonts w:cs="Arial"/>
          <w:sz w:val="22"/>
          <w:szCs w:val="22"/>
        </w:rPr>
      </w:pPr>
    </w:p>
    <w:p w14:paraId="4ACFC7C9" w14:textId="77777777" w:rsidR="00D605A4" w:rsidRDefault="00D605A4" w:rsidP="00D605A4">
      <w:pPr>
        <w:rPr>
          <w:rFonts w:cs="Arial"/>
          <w:sz w:val="22"/>
          <w:szCs w:val="22"/>
        </w:rPr>
      </w:pPr>
    </w:p>
    <w:p w14:paraId="203046B5" w14:textId="77777777" w:rsidR="00D605A4" w:rsidRDefault="00D605A4" w:rsidP="00D605A4">
      <w:pPr>
        <w:tabs>
          <w:tab w:val="left" w:pos="1020"/>
        </w:tabs>
        <w:rPr>
          <w:rFonts w:cs="Arial"/>
          <w:sz w:val="22"/>
          <w:szCs w:val="22"/>
        </w:rPr>
        <w:sectPr w:rsidR="00D605A4" w:rsidSect="0052082F">
          <w:headerReference w:type="even" r:id="rId11"/>
          <w:headerReference w:type="default" r:id="rId12"/>
          <w:footerReference w:type="even" r:id="rId13"/>
          <w:footerReference w:type="default" r:id="rId14"/>
          <w:headerReference w:type="first" r:id="rId15"/>
          <w:footerReference w:type="first" r:id="rId16"/>
          <w:endnotePr>
            <w:numFmt w:val="decimal"/>
          </w:endnotePr>
          <w:pgSz w:w="11905" w:h="16837" w:code="9"/>
          <w:pgMar w:top="1008" w:right="1411" w:bottom="1152" w:left="1411" w:header="432" w:footer="432" w:gutter="0"/>
          <w:cols w:space="720"/>
          <w:noEndnote/>
          <w:titlePg/>
          <w:docGrid w:linePitch="272"/>
        </w:sectPr>
      </w:pPr>
    </w:p>
    <w:p w14:paraId="77155BAD" w14:textId="68EC5D49" w:rsidR="007910DD" w:rsidRPr="00F11793" w:rsidRDefault="00F86CF8" w:rsidP="007910DD">
      <w:pPr>
        <w:pBdr>
          <w:top w:val="single" w:sz="6" w:space="0" w:color="FFFFFF"/>
          <w:left w:val="single" w:sz="6" w:space="0" w:color="FFFFFF"/>
          <w:bottom w:val="single" w:sz="6" w:space="0" w:color="FFFFFF"/>
          <w:right w:val="single" w:sz="6" w:space="0" w:color="FFFFFF"/>
        </w:pBdr>
        <w:jc w:val="center"/>
        <w:outlineLvl w:val="1"/>
        <w:rPr>
          <w:rFonts w:cs="Arial"/>
          <w:b/>
          <w:caps/>
          <w:sz w:val="22"/>
          <w:szCs w:val="22"/>
          <w:lang w:val="en-GB"/>
        </w:rPr>
      </w:pPr>
      <w:r>
        <w:rPr>
          <w:rFonts w:cs="Arial"/>
          <w:b/>
          <w:caps/>
          <w:sz w:val="22"/>
          <w:szCs w:val="22"/>
          <w:lang w:val="en-GB"/>
        </w:rPr>
        <w:lastRenderedPageBreak/>
        <w:t xml:space="preserve">ADDRESSING </w:t>
      </w:r>
      <w:r w:rsidR="00911302">
        <w:rPr>
          <w:rFonts w:cs="Arial"/>
          <w:b/>
          <w:caps/>
          <w:sz w:val="22"/>
          <w:szCs w:val="22"/>
          <w:lang w:val="en-GB"/>
        </w:rPr>
        <w:t>UN</w:t>
      </w:r>
      <w:r>
        <w:rPr>
          <w:rFonts w:cs="Arial"/>
          <w:b/>
          <w:caps/>
          <w:sz w:val="22"/>
          <w:szCs w:val="22"/>
          <w:lang w:val="en-GB"/>
        </w:rPr>
        <w:t>SUSTAINABLE USE OF</w:t>
      </w:r>
      <w:r w:rsidR="00285BA6">
        <w:rPr>
          <w:rFonts w:cs="Arial"/>
          <w:b/>
          <w:caps/>
          <w:sz w:val="22"/>
          <w:szCs w:val="22"/>
          <w:lang w:val="en-GB"/>
        </w:rPr>
        <w:t xml:space="preserve"> Terrestr</w:t>
      </w:r>
      <w:r w:rsidR="00FE1056">
        <w:rPr>
          <w:rFonts w:cs="Arial"/>
          <w:b/>
          <w:caps/>
          <w:sz w:val="22"/>
          <w:szCs w:val="22"/>
          <w:lang w:val="en-GB"/>
        </w:rPr>
        <w:t>i</w:t>
      </w:r>
      <w:r w:rsidR="00285BA6">
        <w:rPr>
          <w:rFonts w:cs="Arial"/>
          <w:b/>
          <w:caps/>
          <w:sz w:val="22"/>
          <w:szCs w:val="22"/>
          <w:lang w:val="en-GB"/>
        </w:rPr>
        <w:t>A</w:t>
      </w:r>
      <w:r w:rsidR="00FE1056">
        <w:rPr>
          <w:rFonts w:cs="Arial"/>
          <w:b/>
          <w:caps/>
          <w:sz w:val="22"/>
          <w:szCs w:val="22"/>
          <w:lang w:val="en-GB"/>
        </w:rPr>
        <w:t>l</w:t>
      </w:r>
      <w:r w:rsidR="00D93797">
        <w:rPr>
          <w:rFonts w:cs="Arial"/>
          <w:b/>
          <w:caps/>
          <w:sz w:val="22"/>
          <w:szCs w:val="22"/>
          <w:lang w:val="en-GB"/>
        </w:rPr>
        <w:t xml:space="preserve"> AND AVIAN</w:t>
      </w:r>
      <w:r w:rsidR="00FE1056">
        <w:rPr>
          <w:rFonts w:cs="Arial"/>
          <w:b/>
          <w:caps/>
          <w:sz w:val="22"/>
          <w:szCs w:val="22"/>
          <w:lang w:val="en-GB"/>
        </w:rPr>
        <w:t xml:space="preserve"> </w:t>
      </w:r>
      <w:r w:rsidR="002820A4">
        <w:rPr>
          <w:rFonts w:cs="Arial"/>
          <w:b/>
          <w:caps/>
          <w:sz w:val="22"/>
          <w:szCs w:val="22"/>
          <w:lang w:val="en-GB"/>
        </w:rPr>
        <w:t>WILD MEAT</w:t>
      </w:r>
    </w:p>
    <w:p w14:paraId="096AF875" w14:textId="77777777" w:rsidR="007910DD" w:rsidRPr="00CD0FE9" w:rsidRDefault="007910DD" w:rsidP="007910DD">
      <w:pPr>
        <w:jc w:val="center"/>
        <w:rPr>
          <w:rFonts w:cs="Arial"/>
          <w:sz w:val="22"/>
          <w:szCs w:val="22"/>
          <w:lang w:val="en-GB"/>
        </w:rPr>
      </w:pPr>
    </w:p>
    <w:p w14:paraId="67CA56AD" w14:textId="77777777" w:rsidR="007910DD" w:rsidRPr="00CD0FE9" w:rsidRDefault="00A43411" w:rsidP="00506A70">
      <w:pPr>
        <w:jc w:val="both"/>
        <w:rPr>
          <w:rFonts w:cs="Arial"/>
          <w:sz w:val="22"/>
          <w:szCs w:val="22"/>
          <w:u w:val="single"/>
          <w:lang w:val="en-GB"/>
        </w:rPr>
      </w:pPr>
      <w:r>
        <w:rPr>
          <w:rFonts w:cs="Arial"/>
          <w:sz w:val="22"/>
          <w:szCs w:val="22"/>
          <w:u w:val="single"/>
          <w:lang w:val="en-GB"/>
        </w:rPr>
        <w:t>Introduction</w:t>
      </w:r>
    </w:p>
    <w:p w14:paraId="586C1133" w14:textId="77777777" w:rsidR="007910DD" w:rsidRPr="00CD0FE9" w:rsidRDefault="007910DD" w:rsidP="00506A70">
      <w:pPr>
        <w:jc w:val="both"/>
        <w:rPr>
          <w:rFonts w:cs="Arial"/>
          <w:sz w:val="22"/>
          <w:szCs w:val="22"/>
          <w:lang w:val="en-GB"/>
        </w:rPr>
      </w:pPr>
    </w:p>
    <w:p w14:paraId="44DCB003" w14:textId="77777777" w:rsidR="00596F0D" w:rsidRDefault="00915C73" w:rsidP="00146FD1">
      <w:pPr>
        <w:numPr>
          <w:ilvl w:val="0"/>
          <w:numId w:val="2"/>
        </w:numPr>
        <w:ind w:left="0" w:firstLine="0"/>
        <w:contextualSpacing/>
        <w:jc w:val="both"/>
        <w:rPr>
          <w:rFonts w:cs="Arial"/>
          <w:sz w:val="22"/>
          <w:szCs w:val="22"/>
        </w:rPr>
      </w:pPr>
      <w:r w:rsidRPr="00596F0D">
        <w:rPr>
          <w:rFonts w:cs="Arial"/>
          <w:sz w:val="22"/>
          <w:szCs w:val="22"/>
        </w:rPr>
        <w:t>For millennia, w</w:t>
      </w:r>
      <w:r w:rsidR="00527619" w:rsidRPr="00596F0D">
        <w:rPr>
          <w:rFonts w:cs="Arial"/>
          <w:sz w:val="22"/>
          <w:szCs w:val="22"/>
        </w:rPr>
        <w:t>ild</w:t>
      </w:r>
      <w:r w:rsidR="00E236CF" w:rsidRPr="00596F0D">
        <w:rPr>
          <w:rFonts w:cs="Arial"/>
          <w:sz w:val="22"/>
          <w:szCs w:val="22"/>
        </w:rPr>
        <w:t xml:space="preserve"> animals</w:t>
      </w:r>
      <w:r w:rsidR="001D0124" w:rsidRPr="00596F0D">
        <w:rPr>
          <w:rFonts w:cs="Arial"/>
          <w:sz w:val="22"/>
          <w:szCs w:val="22"/>
        </w:rPr>
        <w:t xml:space="preserve"> </w:t>
      </w:r>
      <w:r w:rsidR="00E236CF" w:rsidRPr="00596F0D">
        <w:rPr>
          <w:rFonts w:cs="Arial"/>
          <w:sz w:val="22"/>
          <w:szCs w:val="22"/>
        </w:rPr>
        <w:t xml:space="preserve">have provided food and </w:t>
      </w:r>
      <w:r w:rsidR="00387927" w:rsidRPr="00596F0D">
        <w:rPr>
          <w:rFonts w:cs="Arial"/>
          <w:sz w:val="22"/>
          <w:szCs w:val="22"/>
        </w:rPr>
        <w:t>a source of income</w:t>
      </w:r>
      <w:r w:rsidR="00E236CF" w:rsidRPr="00596F0D">
        <w:rPr>
          <w:rFonts w:cs="Arial"/>
          <w:sz w:val="22"/>
          <w:szCs w:val="22"/>
        </w:rPr>
        <w:t xml:space="preserve"> </w:t>
      </w:r>
      <w:r w:rsidRPr="00596F0D">
        <w:rPr>
          <w:rFonts w:cs="Arial"/>
          <w:sz w:val="22"/>
          <w:szCs w:val="22"/>
        </w:rPr>
        <w:t>for</w:t>
      </w:r>
      <w:r w:rsidR="00E236CF" w:rsidRPr="00596F0D">
        <w:rPr>
          <w:rFonts w:cs="Arial"/>
          <w:sz w:val="22"/>
          <w:szCs w:val="22"/>
        </w:rPr>
        <w:t xml:space="preserve"> </w:t>
      </w:r>
      <w:r w:rsidR="00EA123C" w:rsidRPr="00596F0D">
        <w:rPr>
          <w:rFonts w:cs="Arial"/>
          <w:sz w:val="22"/>
          <w:szCs w:val="22"/>
        </w:rPr>
        <w:t>humans</w:t>
      </w:r>
      <w:r w:rsidRPr="00596F0D">
        <w:rPr>
          <w:rFonts w:cs="Arial"/>
          <w:sz w:val="22"/>
          <w:szCs w:val="22"/>
        </w:rPr>
        <w:t xml:space="preserve"> in many parts of the world</w:t>
      </w:r>
      <w:r w:rsidR="00E236CF" w:rsidRPr="00596F0D">
        <w:rPr>
          <w:rFonts w:cs="Arial"/>
          <w:sz w:val="22"/>
          <w:szCs w:val="22"/>
        </w:rPr>
        <w:t>.</w:t>
      </w:r>
      <w:r w:rsidR="00EA123C" w:rsidRPr="00BE76CF">
        <w:rPr>
          <w:rStyle w:val="FootnoteReference"/>
          <w:sz w:val="22"/>
          <w:szCs w:val="22"/>
          <w:vertAlign w:val="superscript"/>
        </w:rPr>
        <w:footnoteReference w:id="1"/>
      </w:r>
      <w:r w:rsidR="00E236CF" w:rsidRPr="00596F0D">
        <w:rPr>
          <w:rFonts w:cs="Arial"/>
          <w:sz w:val="22"/>
          <w:szCs w:val="22"/>
        </w:rPr>
        <w:t xml:space="preserve"> </w:t>
      </w:r>
      <w:r w:rsidRPr="00596F0D">
        <w:rPr>
          <w:rFonts w:cs="Arial"/>
          <w:sz w:val="22"/>
          <w:szCs w:val="22"/>
        </w:rPr>
        <w:t>Wildlife</w:t>
      </w:r>
      <w:r w:rsidR="00142E23" w:rsidRPr="00596F0D">
        <w:rPr>
          <w:rFonts w:cs="Arial"/>
          <w:sz w:val="22"/>
          <w:szCs w:val="22"/>
        </w:rPr>
        <w:t xml:space="preserve"> </w:t>
      </w:r>
      <w:r w:rsidR="00D92F28" w:rsidRPr="00596F0D">
        <w:rPr>
          <w:rFonts w:cs="Arial"/>
          <w:sz w:val="22"/>
          <w:szCs w:val="22"/>
        </w:rPr>
        <w:t>constitute</w:t>
      </w:r>
      <w:r w:rsidR="00387927" w:rsidRPr="00596F0D">
        <w:rPr>
          <w:rFonts w:cs="Arial"/>
          <w:sz w:val="22"/>
          <w:szCs w:val="22"/>
        </w:rPr>
        <w:t>s</w:t>
      </w:r>
      <w:r w:rsidR="00142E23" w:rsidRPr="00596F0D">
        <w:rPr>
          <w:rFonts w:cs="Arial"/>
          <w:sz w:val="22"/>
          <w:szCs w:val="22"/>
        </w:rPr>
        <w:t xml:space="preserve"> an essential source of </w:t>
      </w:r>
      <w:r w:rsidRPr="00596F0D">
        <w:rPr>
          <w:rFonts w:cs="Arial"/>
          <w:sz w:val="22"/>
          <w:szCs w:val="22"/>
        </w:rPr>
        <w:t>meat (protein, fat and vitamins)</w:t>
      </w:r>
      <w:r w:rsidR="00142E23" w:rsidRPr="00AA6BCF">
        <w:rPr>
          <w:rFonts w:cs="Arial"/>
          <w:sz w:val="22"/>
          <w:szCs w:val="22"/>
        </w:rPr>
        <w:t xml:space="preserve"> and provide</w:t>
      </w:r>
      <w:r w:rsidR="00387927" w:rsidRPr="00AA6BCF">
        <w:rPr>
          <w:rFonts w:cs="Arial"/>
          <w:sz w:val="22"/>
          <w:szCs w:val="22"/>
        </w:rPr>
        <w:t>s</w:t>
      </w:r>
      <w:r w:rsidR="00142E23" w:rsidRPr="00AA6BCF">
        <w:rPr>
          <w:rFonts w:cs="Arial"/>
          <w:sz w:val="22"/>
          <w:szCs w:val="22"/>
        </w:rPr>
        <w:t xml:space="preserve"> </w:t>
      </w:r>
      <w:r w:rsidRPr="00AA6BCF">
        <w:rPr>
          <w:rFonts w:cs="Arial"/>
          <w:sz w:val="22"/>
          <w:szCs w:val="22"/>
        </w:rPr>
        <w:t>easy access, low risk</w:t>
      </w:r>
      <w:r w:rsidR="00142E23" w:rsidRPr="00AA6BCF">
        <w:rPr>
          <w:rFonts w:cs="Arial"/>
          <w:sz w:val="22"/>
          <w:szCs w:val="22"/>
        </w:rPr>
        <w:t xml:space="preserve"> opportunities</w:t>
      </w:r>
      <w:r w:rsidR="00387927" w:rsidRPr="00AA6BCF">
        <w:rPr>
          <w:rFonts w:cs="Arial"/>
          <w:sz w:val="22"/>
          <w:szCs w:val="22"/>
        </w:rPr>
        <w:t xml:space="preserve"> for trade</w:t>
      </w:r>
      <w:r w:rsidR="00142E23" w:rsidRPr="00AA6BCF">
        <w:rPr>
          <w:rFonts w:cs="Arial"/>
          <w:sz w:val="22"/>
          <w:szCs w:val="22"/>
        </w:rPr>
        <w:t xml:space="preserve">. </w:t>
      </w:r>
      <w:r w:rsidRPr="00AA6BCF">
        <w:rPr>
          <w:rFonts w:cs="Arial"/>
          <w:sz w:val="22"/>
          <w:szCs w:val="22"/>
        </w:rPr>
        <w:t>However, recent p</w:t>
      </w:r>
      <w:r w:rsidR="007C7633" w:rsidRPr="00AA6BCF">
        <w:rPr>
          <w:rFonts w:cs="Arial"/>
          <w:sz w:val="22"/>
          <w:szCs w:val="22"/>
        </w:rPr>
        <w:t>opulation growth</w:t>
      </w:r>
      <w:r w:rsidR="00CB1804" w:rsidRPr="00CD2CEA">
        <w:rPr>
          <w:rFonts w:cs="Arial"/>
          <w:sz w:val="22"/>
          <w:szCs w:val="22"/>
        </w:rPr>
        <w:t>,</w:t>
      </w:r>
      <w:r w:rsidR="007C7633" w:rsidRPr="00CD2CEA">
        <w:rPr>
          <w:rFonts w:cs="Arial"/>
          <w:sz w:val="22"/>
          <w:szCs w:val="22"/>
        </w:rPr>
        <w:t xml:space="preserve"> increased access to </w:t>
      </w:r>
      <w:r w:rsidR="00387927" w:rsidRPr="002A2919">
        <w:rPr>
          <w:rFonts w:cs="Arial"/>
          <w:sz w:val="22"/>
          <w:szCs w:val="22"/>
        </w:rPr>
        <w:t xml:space="preserve">untouched </w:t>
      </w:r>
      <w:r w:rsidR="007C7633" w:rsidRPr="002A2919">
        <w:rPr>
          <w:rFonts w:cs="Arial"/>
          <w:sz w:val="22"/>
          <w:szCs w:val="22"/>
        </w:rPr>
        <w:t xml:space="preserve">forests </w:t>
      </w:r>
      <w:r w:rsidR="00EA123C" w:rsidRPr="002A2919">
        <w:rPr>
          <w:rFonts w:cs="Arial"/>
          <w:sz w:val="22"/>
          <w:szCs w:val="22"/>
        </w:rPr>
        <w:t xml:space="preserve">by hunters due to road </w:t>
      </w:r>
      <w:r w:rsidRPr="009A6158">
        <w:rPr>
          <w:rFonts w:cs="Arial"/>
          <w:sz w:val="22"/>
          <w:szCs w:val="22"/>
        </w:rPr>
        <w:t xml:space="preserve">expansion </w:t>
      </w:r>
      <w:r w:rsidR="00CB1804" w:rsidRPr="009A6158">
        <w:rPr>
          <w:rFonts w:cs="Arial"/>
          <w:sz w:val="22"/>
          <w:szCs w:val="22"/>
        </w:rPr>
        <w:t>and forest fragmentation,</w:t>
      </w:r>
      <w:r w:rsidR="00EA123C" w:rsidRPr="009A6158">
        <w:rPr>
          <w:rFonts w:cs="Arial"/>
          <w:sz w:val="22"/>
          <w:szCs w:val="22"/>
        </w:rPr>
        <w:t xml:space="preserve"> commercialization of </w:t>
      </w:r>
      <w:r w:rsidRPr="005B706B">
        <w:rPr>
          <w:rFonts w:cs="Arial"/>
          <w:sz w:val="22"/>
          <w:szCs w:val="22"/>
        </w:rPr>
        <w:t xml:space="preserve">wild meat </w:t>
      </w:r>
      <w:r w:rsidR="00387927" w:rsidRPr="005B706B">
        <w:rPr>
          <w:rFonts w:cs="Arial"/>
          <w:sz w:val="22"/>
          <w:szCs w:val="22"/>
        </w:rPr>
        <w:t>in</w:t>
      </w:r>
      <w:r w:rsidRPr="005B706B">
        <w:rPr>
          <w:rFonts w:cs="Arial"/>
          <w:sz w:val="22"/>
          <w:szCs w:val="22"/>
        </w:rPr>
        <w:t xml:space="preserve"> large urban </w:t>
      </w:r>
      <w:r w:rsidR="00387927" w:rsidRPr="00277E38">
        <w:rPr>
          <w:rFonts w:cs="Arial"/>
          <w:sz w:val="22"/>
          <w:szCs w:val="22"/>
        </w:rPr>
        <w:t>centers,</w:t>
      </w:r>
      <w:r w:rsidR="00EA123C" w:rsidRPr="00277E38">
        <w:rPr>
          <w:rFonts w:cs="Arial"/>
          <w:sz w:val="22"/>
          <w:szCs w:val="22"/>
        </w:rPr>
        <w:t xml:space="preserve"> and </w:t>
      </w:r>
      <w:r w:rsidR="00387927" w:rsidRPr="00277E38">
        <w:rPr>
          <w:rFonts w:cs="Arial"/>
          <w:sz w:val="22"/>
          <w:szCs w:val="22"/>
        </w:rPr>
        <w:t>the use of modern</w:t>
      </w:r>
      <w:r w:rsidR="00EA123C" w:rsidRPr="00277E38">
        <w:rPr>
          <w:rFonts w:cs="Arial"/>
          <w:sz w:val="22"/>
          <w:szCs w:val="22"/>
        </w:rPr>
        <w:t xml:space="preserve"> hunting</w:t>
      </w:r>
      <w:r w:rsidR="00484BAD" w:rsidRPr="00277E38">
        <w:rPr>
          <w:rFonts w:cs="Arial"/>
          <w:sz w:val="22"/>
          <w:szCs w:val="22"/>
        </w:rPr>
        <w:t xml:space="preserve"> technology and methods</w:t>
      </w:r>
      <w:r w:rsidR="00EA123C" w:rsidRPr="00277E38">
        <w:rPr>
          <w:rFonts w:cs="Arial"/>
          <w:sz w:val="22"/>
          <w:szCs w:val="22"/>
        </w:rPr>
        <w:t xml:space="preserve"> </w:t>
      </w:r>
      <w:r w:rsidR="00387927" w:rsidRPr="00277E38">
        <w:rPr>
          <w:rFonts w:cs="Arial"/>
          <w:sz w:val="22"/>
          <w:szCs w:val="22"/>
        </w:rPr>
        <w:t>alongside</w:t>
      </w:r>
      <w:r w:rsidRPr="00277E38">
        <w:rPr>
          <w:rFonts w:cs="Arial"/>
          <w:sz w:val="22"/>
          <w:szCs w:val="22"/>
        </w:rPr>
        <w:t xml:space="preserve"> the </w:t>
      </w:r>
      <w:r w:rsidR="00EA123C" w:rsidRPr="00277E38">
        <w:rPr>
          <w:rFonts w:cs="Arial"/>
          <w:sz w:val="22"/>
          <w:szCs w:val="22"/>
        </w:rPr>
        <w:t>loss of traditional hunting controls</w:t>
      </w:r>
      <w:r w:rsidR="00387927" w:rsidRPr="00277E38">
        <w:rPr>
          <w:rFonts w:cs="Arial"/>
          <w:sz w:val="22"/>
          <w:szCs w:val="22"/>
        </w:rPr>
        <w:t>,</w:t>
      </w:r>
      <w:r w:rsidR="00EA123C" w:rsidRPr="00277E38">
        <w:rPr>
          <w:rFonts w:cs="Arial"/>
          <w:sz w:val="22"/>
          <w:szCs w:val="22"/>
        </w:rPr>
        <w:t xml:space="preserve"> </w:t>
      </w:r>
      <w:r w:rsidRPr="00277E38">
        <w:rPr>
          <w:rFonts w:cs="Arial"/>
          <w:sz w:val="22"/>
          <w:szCs w:val="22"/>
        </w:rPr>
        <w:t>have</w:t>
      </w:r>
      <w:r w:rsidR="00247A30" w:rsidRPr="00277E38">
        <w:rPr>
          <w:rFonts w:cs="Arial"/>
          <w:sz w:val="22"/>
          <w:szCs w:val="22"/>
        </w:rPr>
        <w:t xml:space="preserve"> resulted in hunting reaching unsustainable levels.</w:t>
      </w:r>
      <w:r w:rsidR="00EA123C" w:rsidRPr="00BE76CF">
        <w:rPr>
          <w:rStyle w:val="FootnoteReference"/>
          <w:sz w:val="22"/>
          <w:szCs w:val="22"/>
          <w:vertAlign w:val="superscript"/>
        </w:rPr>
        <w:footnoteReference w:id="2"/>
      </w:r>
      <w:r w:rsidR="00E67D8A" w:rsidRPr="00596F0D">
        <w:rPr>
          <w:rFonts w:cs="Arial"/>
          <w:sz w:val="22"/>
          <w:szCs w:val="22"/>
        </w:rPr>
        <w:t xml:space="preserve"> </w:t>
      </w:r>
    </w:p>
    <w:p w14:paraId="61593ECD" w14:textId="77777777" w:rsidR="00596F0D" w:rsidRDefault="00596F0D" w:rsidP="00596F0D">
      <w:pPr>
        <w:ind w:left="360"/>
        <w:contextualSpacing/>
        <w:jc w:val="both"/>
        <w:rPr>
          <w:rFonts w:cs="Arial"/>
          <w:sz w:val="22"/>
          <w:szCs w:val="22"/>
        </w:rPr>
      </w:pPr>
    </w:p>
    <w:p w14:paraId="37CB24E7" w14:textId="14E2AA14" w:rsidR="005B25BB" w:rsidRPr="00583257" w:rsidRDefault="008B7644" w:rsidP="00146FD1">
      <w:pPr>
        <w:pStyle w:val="ListParagraph"/>
        <w:widowControl/>
        <w:numPr>
          <w:ilvl w:val="0"/>
          <w:numId w:val="2"/>
        </w:numPr>
        <w:autoSpaceDE/>
        <w:autoSpaceDN/>
        <w:adjustRightInd/>
        <w:ind w:left="0" w:firstLine="0"/>
        <w:jc w:val="both"/>
        <w:rPr>
          <w:rFonts w:cs="Arial"/>
          <w:sz w:val="28"/>
          <w:szCs w:val="28"/>
        </w:rPr>
      </w:pPr>
      <w:r w:rsidRPr="00BE76CF">
        <w:rPr>
          <w:noProof/>
        </w:rPr>
        <mc:AlternateContent>
          <mc:Choice Requires="wps">
            <w:drawing>
              <wp:anchor distT="45720" distB="45720" distL="114300" distR="114300" simplePos="0" relativeHeight="251668480" behindDoc="0" locked="0" layoutInCell="1" allowOverlap="1" wp14:anchorId="48E0FF6C" wp14:editId="2B32AB05">
                <wp:simplePos x="0" y="0"/>
                <wp:positionH relativeFrom="column">
                  <wp:posOffset>218440</wp:posOffset>
                </wp:positionH>
                <wp:positionV relativeFrom="paragraph">
                  <wp:posOffset>1489710</wp:posOffset>
                </wp:positionV>
                <wp:extent cx="5505450" cy="24384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2438400"/>
                        </a:xfrm>
                        <a:prstGeom prst="rect">
                          <a:avLst/>
                        </a:prstGeom>
                        <a:solidFill>
                          <a:srgbClr val="FFFFFF"/>
                        </a:solidFill>
                        <a:ln w="9525">
                          <a:solidFill>
                            <a:srgbClr val="000000"/>
                          </a:solidFill>
                          <a:miter lim="800000"/>
                          <a:headEnd/>
                          <a:tailEnd/>
                        </a:ln>
                      </wps:spPr>
                      <wps:txbx>
                        <w:txbxContent>
                          <w:p w14:paraId="55E3C7E7" w14:textId="77777777" w:rsidR="008205BA" w:rsidRPr="00BE76CF" w:rsidRDefault="008205BA" w:rsidP="00031208">
                            <w:pPr>
                              <w:spacing w:before="120"/>
                              <w:jc w:val="center"/>
                              <w:rPr>
                                <w:sz w:val="20"/>
                                <w:szCs w:val="20"/>
                                <w:u w:val="single"/>
                                <w:lang w:val="en-GB"/>
                              </w:rPr>
                            </w:pPr>
                            <w:r w:rsidRPr="00BE76CF">
                              <w:rPr>
                                <w:sz w:val="20"/>
                                <w:szCs w:val="20"/>
                                <w:u w:val="single"/>
                                <w:lang w:val="en-GB"/>
                              </w:rPr>
                              <w:t xml:space="preserve">Wild meat and </w:t>
                            </w:r>
                            <w:proofErr w:type="spellStart"/>
                            <w:r w:rsidRPr="00BE76CF">
                              <w:rPr>
                                <w:sz w:val="20"/>
                                <w:szCs w:val="20"/>
                                <w:u w:val="single"/>
                                <w:lang w:val="en-GB"/>
                              </w:rPr>
                              <w:t>bushmeat</w:t>
                            </w:r>
                            <w:proofErr w:type="spellEnd"/>
                          </w:p>
                          <w:p w14:paraId="1E78DDBC" w14:textId="77777777" w:rsidR="008205BA" w:rsidRPr="00BE76CF" w:rsidRDefault="008205BA" w:rsidP="005B25BB">
                            <w:pPr>
                              <w:rPr>
                                <w:sz w:val="20"/>
                                <w:szCs w:val="20"/>
                                <w:u w:val="single"/>
                                <w:lang w:val="en-GB"/>
                              </w:rPr>
                            </w:pPr>
                          </w:p>
                          <w:p w14:paraId="1DDF2F98" w14:textId="30B69738" w:rsidR="008205BA" w:rsidRPr="00BE76CF" w:rsidRDefault="008205BA" w:rsidP="005B25BB">
                            <w:pPr>
                              <w:jc w:val="both"/>
                              <w:rPr>
                                <w:sz w:val="20"/>
                                <w:szCs w:val="20"/>
                              </w:rPr>
                            </w:pPr>
                            <w:r w:rsidRPr="00BE76CF">
                              <w:rPr>
                                <w:sz w:val="20"/>
                                <w:szCs w:val="20"/>
                                <w:lang w:val="en-GB"/>
                              </w:rPr>
                              <w:t xml:space="preserve">The </w:t>
                            </w:r>
                            <w:hyperlink r:id="rId17" w:history="1">
                              <w:r w:rsidRPr="007B6710">
                                <w:rPr>
                                  <w:rStyle w:val="Hyperlink"/>
                                  <w:color w:val="auto"/>
                                  <w:sz w:val="20"/>
                                  <w:szCs w:val="20"/>
                                  <w:u w:val="none"/>
                                  <w:lang w:val="en-GB"/>
                                </w:rPr>
                                <w:t>Oxford English Dictionary</w:t>
                              </w:r>
                            </w:hyperlink>
                            <w:r w:rsidRPr="00BE76CF">
                              <w:rPr>
                                <w:sz w:val="20"/>
                                <w:szCs w:val="20"/>
                                <w:lang w:val="en-GB"/>
                              </w:rPr>
                              <w:t xml:space="preserve"> (accessed on 22 May 2017) describes ‘</w:t>
                            </w:r>
                            <w:proofErr w:type="spellStart"/>
                            <w:r w:rsidRPr="00BE76CF">
                              <w:rPr>
                                <w:sz w:val="20"/>
                                <w:szCs w:val="20"/>
                                <w:lang w:val="en-GB"/>
                              </w:rPr>
                              <w:t>bushmeat</w:t>
                            </w:r>
                            <w:proofErr w:type="spellEnd"/>
                            <w:r w:rsidRPr="00BE76CF">
                              <w:rPr>
                                <w:sz w:val="20"/>
                                <w:szCs w:val="20"/>
                                <w:lang w:val="en-GB"/>
                              </w:rPr>
                              <w:t>’ as “</w:t>
                            </w:r>
                            <w:r w:rsidRPr="00BE76CF">
                              <w:rPr>
                                <w:sz w:val="20"/>
                                <w:szCs w:val="20"/>
                              </w:rPr>
                              <w:t xml:space="preserve">The meat of African wild animals as food”. </w:t>
                            </w:r>
                            <w:r w:rsidR="00761F52" w:rsidRPr="007B6710">
                              <w:rPr>
                                <w:sz w:val="20"/>
                                <w:szCs w:val="20"/>
                                <w:lang w:val="en-GB"/>
                              </w:rPr>
                              <w:t xml:space="preserve">The Convention on Biological Diversity Liaison Group on </w:t>
                            </w:r>
                            <w:proofErr w:type="spellStart"/>
                            <w:r w:rsidR="00761F52" w:rsidRPr="007B6710">
                              <w:rPr>
                                <w:sz w:val="20"/>
                                <w:szCs w:val="20"/>
                                <w:lang w:val="en-GB"/>
                              </w:rPr>
                              <w:t>Bushmeat</w:t>
                            </w:r>
                            <w:proofErr w:type="spellEnd"/>
                            <w:r w:rsidR="00761F52" w:rsidRPr="007B6710">
                              <w:rPr>
                                <w:sz w:val="20"/>
                                <w:szCs w:val="20"/>
                                <w:lang w:val="en-GB"/>
                              </w:rPr>
                              <w:t xml:space="preserve"> defines </w:t>
                            </w:r>
                            <w:proofErr w:type="spellStart"/>
                            <w:r w:rsidR="00761F52" w:rsidRPr="007B6710">
                              <w:rPr>
                                <w:sz w:val="20"/>
                                <w:szCs w:val="20"/>
                                <w:lang w:val="en-GB"/>
                              </w:rPr>
                              <w:t>bushmeat</w:t>
                            </w:r>
                            <w:proofErr w:type="spellEnd"/>
                            <w:r w:rsidR="00761F52" w:rsidRPr="007B6710">
                              <w:rPr>
                                <w:sz w:val="20"/>
                                <w:szCs w:val="20"/>
                                <w:lang w:val="en-GB"/>
                              </w:rPr>
                              <w:t xml:space="preserve"> (or wild meat) hunting as the harvesting of wild animals in tropical and sub-tropical countries for food and for non-food purposes, including for medicinal use</w:t>
                            </w:r>
                            <w:r w:rsidR="00761F52" w:rsidRPr="00761F52" w:rsidDel="008A4DF3">
                              <w:rPr>
                                <w:sz w:val="20"/>
                                <w:szCs w:val="20"/>
                              </w:rPr>
                              <w:t xml:space="preserve"> </w:t>
                            </w:r>
                            <w:r w:rsidR="00761F52" w:rsidRPr="00761F52">
                              <w:rPr>
                                <w:sz w:val="20"/>
                                <w:szCs w:val="20"/>
                              </w:rPr>
                              <w:t>(</w:t>
                            </w:r>
                            <w:hyperlink r:id="rId18" w:history="1">
                              <w:r w:rsidR="00761F52" w:rsidRPr="00761F52">
                                <w:rPr>
                                  <w:rStyle w:val="Hyperlink"/>
                                  <w:sz w:val="20"/>
                                  <w:szCs w:val="20"/>
                                </w:rPr>
                                <w:t>UNEP/CBD/COP/DEC/XI/25</w:t>
                              </w:r>
                            </w:hyperlink>
                            <w:r w:rsidR="009260E2">
                              <w:rPr>
                                <w:sz w:val="20"/>
                                <w:szCs w:val="20"/>
                              </w:rPr>
                              <w:t>)</w:t>
                            </w:r>
                            <w:r w:rsidR="00761F52" w:rsidRPr="00761F52">
                              <w:rPr>
                                <w:sz w:val="20"/>
                                <w:szCs w:val="20"/>
                              </w:rPr>
                              <w:t xml:space="preserve"> </w:t>
                            </w:r>
                            <w:r w:rsidR="00305B51">
                              <w:rPr>
                                <w:sz w:val="20"/>
                                <w:szCs w:val="20"/>
                              </w:rPr>
                              <w:t>based on</w:t>
                            </w:r>
                            <w:r w:rsidR="007B6710">
                              <w:rPr>
                                <w:sz w:val="20"/>
                                <w:szCs w:val="20"/>
                              </w:rPr>
                              <w:t xml:space="preserve"> the</w:t>
                            </w:r>
                            <w:r w:rsidR="00761F52" w:rsidRPr="00761F52">
                              <w:rPr>
                                <w:sz w:val="20"/>
                                <w:szCs w:val="20"/>
                              </w:rPr>
                              <w:t xml:space="preserve"> </w:t>
                            </w:r>
                            <w:r w:rsidR="00761F52" w:rsidRPr="007B6710">
                              <w:rPr>
                                <w:sz w:val="20"/>
                                <w:szCs w:val="20"/>
                              </w:rPr>
                              <w:t xml:space="preserve">Report prepared for the CBD </w:t>
                            </w:r>
                            <w:proofErr w:type="spellStart"/>
                            <w:r w:rsidR="00761F52" w:rsidRPr="007B6710">
                              <w:rPr>
                                <w:sz w:val="20"/>
                                <w:szCs w:val="20"/>
                              </w:rPr>
                              <w:t>Bushmeat</w:t>
                            </w:r>
                            <w:proofErr w:type="spellEnd"/>
                            <w:r w:rsidR="00761F52" w:rsidRPr="007B6710">
                              <w:rPr>
                                <w:sz w:val="20"/>
                                <w:szCs w:val="20"/>
                              </w:rPr>
                              <w:t xml:space="preserve"> Liaison Group</w:t>
                            </w:r>
                            <w:r w:rsidR="00761F52" w:rsidRPr="00761F52">
                              <w:rPr>
                                <w:sz w:val="20"/>
                                <w:szCs w:val="20"/>
                              </w:rPr>
                              <w:t xml:space="preserve"> </w:t>
                            </w:r>
                            <w:r w:rsidR="007B6710">
                              <w:rPr>
                                <w:sz w:val="20"/>
                                <w:szCs w:val="20"/>
                              </w:rPr>
                              <w:t xml:space="preserve">on </w:t>
                            </w:r>
                            <w:r w:rsidR="00761F52" w:rsidRPr="00761F52">
                              <w:rPr>
                                <w:sz w:val="20"/>
                                <w:szCs w:val="20"/>
                              </w:rPr>
                              <w:t xml:space="preserve">Sustainable Use: Options for small-scale </w:t>
                            </w:r>
                            <w:smartTag w:uri="urn:schemas-microsoft-com:office:smarttags" w:element="stockticker">
                              <w:r w:rsidR="00761F52" w:rsidRPr="00761F52">
                                <w:rPr>
                                  <w:sz w:val="20"/>
                                  <w:szCs w:val="20"/>
                                </w:rPr>
                                <w:t>food</w:t>
                              </w:r>
                            </w:smartTag>
                            <w:r w:rsidR="00761F52" w:rsidRPr="00761F52">
                              <w:rPr>
                                <w:sz w:val="20"/>
                                <w:szCs w:val="20"/>
                              </w:rPr>
                              <w:t xml:space="preserve"> </w:t>
                            </w:r>
                            <w:smartTag w:uri="urn:schemas-microsoft-com:office:smarttags" w:element="stockticker">
                              <w:r w:rsidR="00761F52" w:rsidRPr="00761F52">
                                <w:rPr>
                                  <w:sz w:val="20"/>
                                  <w:szCs w:val="20"/>
                                </w:rPr>
                                <w:t>and</w:t>
                              </w:r>
                            </w:smartTag>
                            <w:r w:rsidR="00761F52" w:rsidRPr="00761F52">
                              <w:rPr>
                                <w:sz w:val="20"/>
                                <w:szCs w:val="20"/>
                              </w:rPr>
                              <w:t xml:space="preserve"> income alternatives in tropical </w:t>
                            </w:r>
                            <w:smartTag w:uri="urn:schemas-microsoft-com:office:smarttags" w:element="stockticker">
                              <w:r w:rsidR="00761F52" w:rsidRPr="00761F52">
                                <w:rPr>
                                  <w:sz w:val="20"/>
                                  <w:szCs w:val="20"/>
                                </w:rPr>
                                <w:t>and</w:t>
                              </w:r>
                            </w:smartTag>
                            <w:r w:rsidR="00761F52" w:rsidRPr="00761F52">
                              <w:rPr>
                                <w:sz w:val="20"/>
                                <w:szCs w:val="20"/>
                              </w:rPr>
                              <w:t xml:space="preserve"> </w:t>
                            </w:r>
                            <w:smartTag w:uri="urn:schemas-microsoft-com:office:smarttags" w:element="stockticker">
                              <w:r w:rsidR="00761F52" w:rsidRPr="00761F52">
                                <w:rPr>
                                  <w:sz w:val="20"/>
                                  <w:szCs w:val="20"/>
                                </w:rPr>
                                <w:t>sub</w:t>
                              </w:r>
                            </w:smartTag>
                            <w:r w:rsidR="00761F52" w:rsidRPr="00761F52">
                              <w:rPr>
                                <w:sz w:val="20"/>
                                <w:szCs w:val="20"/>
                              </w:rPr>
                              <w:t xml:space="preserve">-tropical countries </w:t>
                            </w:r>
                            <w:smartTag w:uri="urn:schemas-microsoft-com:office:smarttags" w:element="stockticker">
                              <w:r w:rsidR="00761F52" w:rsidRPr="00761F52">
                                <w:rPr>
                                  <w:sz w:val="20"/>
                                  <w:szCs w:val="20"/>
                                </w:rPr>
                                <w:t>and</w:t>
                              </w:r>
                            </w:smartTag>
                            <w:r w:rsidR="00761F52" w:rsidRPr="00761F52">
                              <w:rPr>
                                <w:sz w:val="20"/>
                                <w:szCs w:val="20"/>
                              </w:rPr>
                              <w:t xml:space="preserve"> revised recommendations of the Liaison Group on </w:t>
                            </w:r>
                            <w:proofErr w:type="spellStart"/>
                            <w:r w:rsidR="00761F52" w:rsidRPr="00761F52">
                              <w:rPr>
                                <w:sz w:val="20"/>
                                <w:szCs w:val="20"/>
                              </w:rPr>
                              <w:t>Bushmeat</w:t>
                            </w:r>
                            <w:proofErr w:type="spellEnd"/>
                            <w:r w:rsidR="009260E2">
                              <w:rPr>
                                <w:sz w:val="20"/>
                                <w:szCs w:val="20"/>
                              </w:rPr>
                              <w:t xml:space="preserve"> (</w:t>
                            </w:r>
                            <w:hyperlink r:id="rId19" w:history="1">
                              <w:r w:rsidR="00761F52" w:rsidRPr="009260E2">
                                <w:rPr>
                                  <w:rStyle w:val="Hyperlink"/>
                                  <w:sz w:val="20"/>
                                  <w:szCs w:val="20"/>
                                </w:rPr>
                                <w:t>UNEP/CBD/SBSTTA/15/</w:t>
                              </w:r>
                              <w:r w:rsidR="009260E2" w:rsidRPr="009260E2">
                                <w:rPr>
                                  <w:rStyle w:val="Hyperlink"/>
                                  <w:sz w:val="20"/>
                                  <w:szCs w:val="20"/>
                                </w:rPr>
                                <w:t>6</w:t>
                              </w:r>
                            </w:hyperlink>
                            <w:r w:rsidR="00761F52" w:rsidRPr="00761F52">
                              <w:rPr>
                                <w:bCs/>
                                <w:sz w:val="20"/>
                                <w:szCs w:val="20"/>
                              </w:rPr>
                              <w:t>).</w:t>
                            </w:r>
                            <w:r w:rsidR="00761F52">
                              <w:rPr>
                                <w:b/>
                                <w:bCs/>
                                <w:sz w:val="20"/>
                                <w:szCs w:val="20"/>
                              </w:rPr>
                              <w:t xml:space="preserve"> </w:t>
                            </w:r>
                            <w:r w:rsidRPr="00E67D8A">
                              <w:rPr>
                                <w:sz w:val="20"/>
                                <w:szCs w:val="20"/>
                              </w:rPr>
                              <w:t>Given that wildlife hunting for food affects over 500 wild vertebrate species in Oceania, South America, South and Southeast Asia and Sub-Saharan Africa</w:t>
                            </w:r>
                            <w:r w:rsidRPr="00E67D8A">
                              <w:rPr>
                                <w:sz w:val="20"/>
                                <w:szCs w:val="20"/>
                                <w:vertAlign w:val="superscript"/>
                              </w:rPr>
                              <w:footnoteRef/>
                            </w:r>
                            <w:r w:rsidRPr="00E67D8A">
                              <w:rPr>
                                <w:sz w:val="20"/>
                                <w:szCs w:val="20"/>
                              </w:rPr>
                              <w:t>, the IUCN–World Conservation Union General Assembly in October 2000 in its Resolution 2.64 refers to the issue of ‘wild meat’ rather than ‘</w:t>
                            </w:r>
                            <w:proofErr w:type="spellStart"/>
                            <w:r w:rsidRPr="00E67D8A">
                              <w:rPr>
                                <w:sz w:val="20"/>
                                <w:szCs w:val="20"/>
                              </w:rPr>
                              <w:t>bushmeat</w:t>
                            </w:r>
                            <w:proofErr w:type="spellEnd"/>
                            <w:r w:rsidRPr="00E67D8A">
                              <w:rPr>
                                <w:sz w:val="20"/>
                                <w:szCs w:val="20"/>
                              </w:rPr>
                              <w:t>’ hunting. CMS-listed species occur globally and hunting for wild meat occurs in all hemispheres. It is therefore proposed that CMS uses the term ‘wild meat’, as it better reflects the global nature of this issue.</w:t>
                            </w:r>
                          </w:p>
                          <w:p w14:paraId="163199D6" w14:textId="77777777" w:rsidR="008205BA" w:rsidRDefault="008205BA" w:rsidP="005B25BB">
                            <w:pPr>
                              <w:jc w:val="both"/>
                              <w:rPr>
                                <w:sz w:val="20"/>
                                <w:szCs w:val="20"/>
                              </w:rPr>
                            </w:pPr>
                          </w:p>
                          <w:p w14:paraId="07E76264" w14:textId="77777777" w:rsidR="008205BA" w:rsidRPr="005B25BB" w:rsidRDefault="008205BA" w:rsidP="005B25BB">
                            <w:pPr>
                              <w:jc w:val="both"/>
                              <w:rPr>
                                <w:sz w:val="20"/>
                                <w:szCs w:val="20"/>
                              </w:rPr>
                            </w:pPr>
                          </w:p>
                          <w:p w14:paraId="52B639EB" w14:textId="77777777" w:rsidR="008205BA" w:rsidRDefault="008205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E0FF6C" id="Text Box 2" o:spid="_x0000_s1027" type="#_x0000_t202" style="position:absolute;left:0;text-align:left;margin-left:17.2pt;margin-top:117.3pt;width:433.5pt;height:192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">
                <v:textbox>
                  <w:txbxContent>
                    <w:p w14:paraId="55E3C7E7" w14:textId="77777777" w:rsidR="008205BA" w:rsidRPr="00BE76CF" w:rsidRDefault="008205BA" w:rsidP="00031208">
                      <w:pPr>
                        <w:spacing w:before="120"/>
                        <w:jc w:val="center"/>
                        <w:rPr>
                          <w:sz w:val="20"/>
                          <w:szCs w:val="20"/>
                          <w:u w:val="single"/>
                          <w:lang w:val="en-GB"/>
                        </w:rPr>
                      </w:pPr>
                      <w:r w:rsidRPr="00BE76CF">
                        <w:rPr>
                          <w:sz w:val="20"/>
                          <w:szCs w:val="20"/>
                          <w:u w:val="single"/>
                          <w:lang w:val="en-GB"/>
                        </w:rPr>
                        <w:t>Wild meat and bushmeat</w:t>
                      </w:r>
                    </w:p>
                    <w:p w14:paraId="1E78DDBC" w14:textId="77777777" w:rsidR="008205BA" w:rsidRPr="00BE76CF" w:rsidRDefault="008205BA" w:rsidP="005B25BB">
                      <w:pPr>
                        <w:rPr>
                          <w:sz w:val="20"/>
                          <w:szCs w:val="20"/>
                          <w:u w:val="single"/>
                          <w:lang w:val="en-GB"/>
                        </w:rPr>
                      </w:pPr>
                    </w:p>
                    <w:p w14:paraId="1DDF2F98" w14:textId="30B69738" w:rsidR="008205BA" w:rsidRPr="00BE76CF" w:rsidRDefault="008205BA" w:rsidP="005B25BB">
                      <w:pPr>
                        <w:jc w:val="both"/>
                        <w:rPr>
                          <w:sz w:val="20"/>
                          <w:szCs w:val="20"/>
                        </w:rPr>
                      </w:pPr>
                      <w:r w:rsidRPr="00BE76CF">
                        <w:rPr>
                          <w:sz w:val="20"/>
                          <w:szCs w:val="20"/>
                          <w:lang w:val="en-GB"/>
                        </w:rPr>
                        <w:t xml:space="preserve">The </w:t>
                      </w:r>
                      <w:hyperlink r:id="rId20" w:history="1">
                        <w:r w:rsidRPr="007B6710">
                          <w:rPr>
                            <w:rStyle w:val="Hyperlink"/>
                            <w:color w:val="auto"/>
                            <w:sz w:val="20"/>
                            <w:szCs w:val="20"/>
                            <w:u w:val="none"/>
                            <w:lang w:val="en-GB"/>
                          </w:rPr>
                          <w:t>Oxford English Dictionary</w:t>
                        </w:r>
                      </w:hyperlink>
                      <w:r w:rsidRPr="00BE76CF">
                        <w:rPr>
                          <w:sz w:val="20"/>
                          <w:szCs w:val="20"/>
                          <w:lang w:val="en-GB"/>
                        </w:rPr>
                        <w:t xml:space="preserve"> (accessed on 22 May 2017) describes ‘bushmeat’ as “</w:t>
                      </w:r>
                      <w:r w:rsidRPr="00BE76CF">
                        <w:rPr>
                          <w:sz w:val="20"/>
                          <w:szCs w:val="20"/>
                        </w:rPr>
                        <w:t xml:space="preserve">The meat of African wild animals as food”. </w:t>
                      </w:r>
                      <w:r w:rsidR="00761F52" w:rsidRPr="007B6710">
                        <w:rPr>
                          <w:sz w:val="20"/>
                          <w:szCs w:val="20"/>
                          <w:lang w:val="en-GB"/>
                        </w:rPr>
                        <w:t>The Convention on Biological Diversity Liaison Group on Bushmeat defines bushmeat (or wild meat) hunting as the harvesting of wild animals in tropical and sub-tropical countries for food and for non-food purposes, including for medicinal use</w:t>
                      </w:r>
                      <w:r w:rsidR="00761F52" w:rsidRPr="00761F52" w:rsidDel="008A4DF3">
                        <w:rPr>
                          <w:sz w:val="20"/>
                          <w:szCs w:val="20"/>
                        </w:rPr>
                        <w:t xml:space="preserve"> </w:t>
                      </w:r>
                      <w:r w:rsidR="00761F52" w:rsidRPr="00761F52">
                        <w:rPr>
                          <w:sz w:val="20"/>
                          <w:szCs w:val="20"/>
                        </w:rPr>
                        <w:t>(</w:t>
                      </w:r>
                      <w:hyperlink r:id="rId21" w:history="1">
                        <w:r w:rsidR="00761F52" w:rsidRPr="00761F52">
                          <w:rPr>
                            <w:rStyle w:val="Hyperlink"/>
                            <w:sz w:val="20"/>
                            <w:szCs w:val="20"/>
                          </w:rPr>
                          <w:t>UNEP/CBD/COP/DEC/XI/25</w:t>
                        </w:r>
                      </w:hyperlink>
                      <w:r w:rsidR="009260E2">
                        <w:rPr>
                          <w:sz w:val="20"/>
                          <w:szCs w:val="20"/>
                        </w:rPr>
                        <w:t>)</w:t>
                      </w:r>
                      <w:r w:rsidR="00761F52" w:rsidRPr="00761F52">
                        <w:rPr>
                          <w:sz w:val="20"/>
                          <w:szCs w:val="20"/>
                        </w:rPr>
                        <w:t xml:space="preserve"> </w:t>
                      </w:r>
                      <w:r w:rsidR="00305B51">
                        <w:rPr>
                          <w:sz w:val="20"/>
                          <w:szCs w:val="20"/>
                        </w:rPr>
                        <w:t>based on</w:t>
                      </w:r>
                      <w:r w:rsidR="007B6710">
                        <w:rPr>
                          <w:sz w:val="20"/>
                          <w:szCs w:val="20"/>
                        </w:rPr>
                        <w:t xml:space="preserve"> the</w:t>
                      </w:r>
                      <w:r w:rsidR="00761F52" w:rsidRPr="00761F52">
                        <w:rPr>
                          <w:sz w:val="20"/>
                          <w:szCs w:val="20"/>
                        </w:rPr>
                        <w:t xml:space="preserve"> </w:t>
                      </w:r>
                      <w:r w:rsidR="00761F52" w:rsidRPr="007B6710">
                        <w:rPr>
                          <w:sz w:val="20"/>
                          <w:szCs w:val="20"/>
                        </w:rPr>
                        <w:t>Report prepared for the CBD Bushmeat Liaison Group</w:t>
                      </w:r>
                      <w:r w:rsidR="00761F52" w:rsidRPr="00761F52">
                        <w:rPr>
                          <w:sz w:val="20"/>
                          <w:szCs w:val="20"/>
                        </w:rPr>
                        <w:t xml:space="preserve"> </w:t>
                      </w:r>
                      <w:r w:rsidR="007B6710">
                        <w:rPr>
                          <w:sz w:val="20"/>
                          <w:szCs w:val="20"/>
                        </w:rPr>
                        <w:t xml:space="preserve">on </w:t>
                      </w:r>
                      <w:r w:rsidR="00761F52" w:rsidRPr="00761F52">
                        <w:rPr>
                          <w:sz w:val="20"/>
                          <w:szCs w:val="20"/>
                        </w:rPr>
                        <w:t xml:space="preserve">Sustainable Use: Options for small-scale </w:t>
                      </w:r>
                      <w:smartTag w:uri="urn:schemas-microsoft-com:office:smarttags" w:element="stockticker">
                        <w:r w:rsidR="00761F52" w:rsidRPr="00761F52">
                          <w:rPr>
                            <w:sz w:val="20"/>
                            <w:szCs w:val="20"/>
                          </w:rPr>
                          <w:t>food</w:t>
                        </w:r>
                      </w:smartTag>
                      <w:r w:rsidR="00761F52" w:rsidRPr="00761F52">
                        <w:rPr>
                          <w:sz w:val="20"/>
                          <w:szCs w:val="20"/>
                        </w:rPr>
                        <w:t xml:space="preserve"> </w:t>
                      </w:r>
                      <w:smartTag w:uri="urn:schemas-microsoft-com:office:smarttags" w:element="stockticker">
                        <w:r w:rsidR="00761F52" w:rsidRPr="00761F52">
                          <w:rPr>
                            <w:sz w:val="20"/>
                            <w:szCs w:val="20"/>
                          </w:rPr>
                          <w:t>and</w:t>
                        </w:r>
                      </w:smartTag>
                      <w:r w:rsidR="00761F52" w:rsidRPr="00761F52">
                        <w:rPr>
                          <w:sz w:val="20"/>
                          <w:szCs w:val="20"/>
                        </w:rPr>
                        <w:t xml:space="preserve"> income alternatives in tropical </w:t>
                      </w:r>
                      <w:smartTag w:uri="urn:schemas-microsoft-com:office:smarttags" w:element="stockticker">
                        <w:r w:rsidR="00761F52" w:rsidRPr="00761F52">
                          <w:rPr>
                            <w:sz w:val="20"/>
                            <w:szCs w:val="20"/>
                          </w:rPr>
                          <w:t>and</w:t>
                        </w:r>
                      </w:smartTag>
                      <w:r w:rsidR="00761F52" w:rsidRPr="00761F52">
                        <w:rPr>
                          <w:sz w:val="20"/>
                          <w:szCs w:val="20"/>
                        </w:rPr>
                        <w:t xml:space="preserve"> </w:t>
                      </w:r>
                      <w:smartTag w:uri="urn:schemas-microsoft-com:office:smarttags" w:element="stockticker">
                        <w:r w:rsidR="00761F52" w:rsidRPr="00761F52">
                          <w:rPr>
                            <w:sz w:val="20"/>
                            <w:szCs w:val="20"/>
                          </w:rPr>
                          <w:t>sub</w:t>
                        </w:r>
                      </w:smartTag>
                      <w:r w:rsidR="00761F52" w:rsidRPr="00761F52">
                        <w:rPr>
                          <w:sz w:val="20"/>
                          <w:szCs w:val="20"/>
                        </w:rPr>
                        <w:t xml:space="preserve">-tropical countries </w:t>
                      </w:r>
                      <w:smartTag w:uri="urn:schemas-microsoft-com:office:smarttags" w:element="stockticker">
                        <w:r w:rsidR="00761F52" w:rsidRPr="00761F52">
                          <w:rPr>
                            <w:sz w:val="20"/>
                            <w:szCs w:val="20"/>
                          </w:rPr>
                          <w:t>and</w:t>
                        </w:r>
                      </w:smartTag>
                      <w:r w:rsidR="00761F52" w:rsidRPr="00761F52">
                        <w:rPr>
                          <w:sz w:val="20"/>
                          <w:szCs w:val="20"/>
                        </w:rPr>
                        <w:t xml:space="preserve"> revised recommendations of the Liaison Group on Bushmeat</w:t>
                      </w:r>
                      <w:r w:rsidR="009260E2">
                        <w:rPr>
                          <w:sz w:val="20"/>
                          <w:szCs w:val="20"/>
                        </w:rPr>
                        <w:t xml:space="preserve"> (</w:t>
                      </w:r>
                      <w:hyperlink r:id="rId22" w:history="1">
                        <w:r w:rsidR="00761F52" w:rsidRPr="009260E2">
                          <w:rPr>
                            <w:rStyle w:val="Hyperlink"/>
                            <w:sz w:val="20"/>
                            <w:szCs w:val="20"/>
                          </w:rPr>
                          <w:t>UNEP/CBD/SBSTTA/15/</w:t>
                        </w:r>
                        <w:r w:rsidR="009260E2" w:rsidRPr="009260E2">
                          <w:rPr>
                            <w:rStyle w:val="Hyperlink"/>
                            <w:sz w:val="20"/>
                            <w:szCs w:val="20"/>
                          </w:rPr>
                          <w:t>6</w:t>
                        </w:r>
                      </w:hyperlink>
                      <w:r w:rsidR="00761F52" w:rsidRPr="00761F52">
                        <w:rPr>
                          <w:bCs/>
                          <w:sz w:val="20"/>
                          <w:szCs w:val="20"/>
                        </w:rPr>
                        <w:t>).</w:t>
                      </w:r>
                      <w:r w:rsidR="00761F52">
                        <w:rPr>
                          <w:b/>
                          <w:bCs/>
                          <w:sz w:val="20"/>
                          <w:szCs w:val="20"/>
                        </w:rPr>
                        <w:t xml:space="preserve"> </w:t>
                      </w:r>
                      <w:r w:rsidRPr="00E67D8A">
                        <w:rPr>
                          <w:sz w:val="20"/>
                          <w:szCs w:val="20"/>
                        </w:rPr>
                        <w:t>Given that wildlife hunting for food affects over 500 wild vertebrate species in Oceania, South America, South and Southeast Asia and Sub-Saharan Africa</w:t>
                      </w:r>
                      <w:r w:rsidRPr="00E67D8A">
                        <w:rPr>
                          <w:sz w:val="20"/>
                          <w:szCs w:val="20"/>
                          <w:vertAlign w:val="superscript"/>
                        </w:rPr>
                        <w:footnoteRef/>
                      </w:r>
                      <w:r w:rsidRPr="00E67D8A">
                        <w:rPr>
                          <w:sz w:val="20"/>
                          <w:szCs w:val="20"/>
                        </w:rPr>
                        <w:t>, the IUCN–World Conservation Union General Assembly in October 2000 in its Resolution 2.64 refers to the issue of ‘wild meat’ rather than ‘bushmeat’ hunting. CMS-listed species occur globally and hunting for wild meat occurs in all hemispheres. It is therefore proposed that CMS uses the term ‘wild meat’, as it better reflects the global nature of this issue.</w:t>
                      </w:r>
                    </w:p>
                    <w:p w14:paraId="163199D6" w14:textId="77777777" w:rsidR="008205BA" w:rsidRDefault="008205BA" w:rsidP="005B25BB">
                      <w:pPr>
                        <w:jc w:val="both"/>
                        <w:rPr>
                          <w:sz w:val="20"/>
                          <w:szCs w:val="20"/>
                        </w:rPr>
                      </w:pPr>
                    </w:p>
                    <w:p w14:paraId="07E76264" w14:textId="77777777" w:rsidR="008205BA" w:rsidRPr="005B25BB" w:rsidRDefault="008205BA" w:rsidP="005B25BB">
                      <w:pPr>
                        <w:jc w:val="both"/>
                        <w:rPr>
                          <w:sz w:val="20"/>
                          <w:szCs w:val="20"/>
                        </w:rPr>
                      </w:pPr>
                    </w:p>
                    <w:p w14:paraId="52B639EB" w14:textId="77777777" w:rsidR="008205BA" w:rsidRDefault="008205BA"/>
                  </w:txbxContent>
                </v:textbox>
                <w10:wrap type="square"/>
              </v:shape>
            </w:pict>
          </mc:Fallback>
        </mc:AlternateContent>
      </w:r>
      <w:r w:rsidR="00E67D8A" w:rsidRPr="00583257">
        <w:rPr>
          <w:rFonts w:cs="Arial"/>
          <w:sz w:val="22"/>
          <w:szCs w:val="22"/>
        </w:rPr>
        <w:t xml:space="preserve">This document only covers wild meat consumption of terrestrial species, including avian species. A separate document on Aquatic Wild Meat </w:t>
      </w:r>
      <w:r w:rsidR="00596F0D" w:rsidRPr="00583257">
        <w:rPr>
          <w:rFonts w:cs="Arial"/>
          <w:sz w:val="22"/>
          <w:szCs w:val="22"/>
        </w:rPr>
        <w:t>(</w:t>
      </w:r>
      <w:hyperlink r:id="rId23" w:history="1">
        <w:r w:rsidR="00596F0D" w:rsidRPr="00583257">
          <w:rPr>
            <w:rStyle w:val="Hyperlink"/>
            <w:rFonts w:cs="Arial"/>
            <w:sz w:val="22"/>
            <w:szCs w:val="22"/>
          </w:rPr>
          <w:t>UNEP/CMS/COP12/Doc.24.2.3</w:t>
        </w:r>
      </w:hyperlink>
      <w:r w:rsidR="00596F0D" w:rsidRPr="00583257">
        <w:rPr>
          <w:rFonts w:cs="Arial"/>
          <w:sz w:val="22"/>
          <w:szCs w:val="22"/>
        </w:rPr>
        <w:t>) has been prepared by the CMS Aquatic Mammals Working Group upon the request of the first meeting of the Sessional Committee of the Scientific Council. Given the different stages of knowledge and recognition of this issue in the terrestrial versus the aquatic environment, and the different genesis of the documents, it was decided to present these separately.</w:t>
      </w:r>
      <w:r w:rsidR="00277E38" w:rsidRPr="00583257">
        <w:rPr>
          <w:rFonts w:cs="Arial"/>
          <w:sz w:val="22"/>
          <w:szCs w:val="22"/>
        </w:rPr>
        <w:t xml:space="preserve"> </w:t>
      </w:r>
      <w:r w:rsidR="00583257" w:rsidRPr="00583257">
        <w:rPr>
          <w:rFonts w:cs="Arial"/>
          <w:sz w:val="22"/>
          <w:szCs w:val="22"/>
        </w:rPr>
        <w:t>In the future, Parties may wish to consider whether to combine the work streams on terrestrial and aquatic wild meat.</w:t>
      </w:r>
    </w:p>
    <w:p w14:paraId="07537103" w14:textId="77777777" w:rsidR="00EA123C" w:rsidRDefault="00EA123C" w:rsidP="008525F5">
      <w:pPr>
        <w:contextualSpacing/>
        <w:jc w:val="both"/>
        <w:rPr>
          <w:rFonts w:cs="Arial"/>
          <w:sz w:val="22"/>
          <w:szCs w:val="22"/>
        </w:rPr>
      </w:pPr>
    </w:p>
    <w:p w14:paraId="27233152" w14:textId="77777777" w:rsidR="008525F5" w:rsidRPr="00BE76CF" w:rsidRDefault="005B25BB" w:rsidP="008525F5">
      <w:pPr>
        <w:contextualSpacing/>
        <w:jc w:val="both"/>
        <w:rPr>
          <w:rFonts w:cs="Arial"/>
          <w:sz w:val="22"/>
          <w:szCs w:val="22"/>
          <w:u w:val="single"/>
        </w:rPr>
      </w:pPr>
      <w:r w:rsidRPr="00BE76CF">
        <w:rPr>
          <w:rFonts w:cs="Arial"/>
          <w:sz w:val="22"/>
          <w:szCs w:val="22"/>
          <w:u w:val="single"/>
        </w:rPr>
        <w:t>Impact of wild meat consumption on</w:t>
      </w:r>
      <w:r w:rsidR="008525F5" w:rsidRPr="00BE76CF">
        <w:rPr>
          <w:rFonts w:cs="Arial"/>
          <w:sz w:val="22"/>
          <w:szCs w:val="22"/>
          <w:u w:val="single"/>
        </w:rPr>
        <w:t xml:space="preserve"> species and </w:t>
      </w:r>
      <w:r w:rsidR="00E67D8A">
        <w:rPr>
          <w:rFonts w:cs="Arial"/>
          <w:sz w:val="22"/>
          <w:szCs w:val="22"/>
          <w:u w:val="single"/>
        </w:rPr>
        <w:t xml:space="preserve">terrestrial </w:t>
      </w:r>
      <w:r w:rsidR="008525F5" w:rsidRPr="00BE76CF">
        <w:rPr>
          <w:rFonts w:cs="Arial"/>
          <w:sz w:val="22"/>
          <w:szCs w:val="22"/>
          <w:u w:val="single"/>
        </w:rPr>
        <w:t>ecosystems</w:t>
      </w:r>
    </w:p>
    <w:p w14:paraId="0C27D73B" w14:textId="77777777" w:rsidR="008525F5" w:rsidRPr="00BE76CF" w:rsidRDefault="008525F5" w:rsidP="008525F5">
      <w:pPr>
        <w:contextualSpacing/>
        <w:jc w:val="both"/>
        <w:rPr>
          <w:rFonts w:cs="Arial"/>
          <w:sz w:val="22"/>
          <w:szCs w:val="22"/>
        </w:rPr>
      </w:pPr>
    </w:p>
    <w:p w14:paraId="6F78AE00" w14:textId="77777777" w:rsidR="004179FD" w:rsidRPr="00BE76CF" w:rsidRDefault="00F80390" w:rsidP="00146FD1">
      <w:pPr>
        <w:numPr>
          <w:ilvl w:val="0"/>
          <w:numId w:val="2"/>
        </w:numPr>
        <w:ind w:left="0" w:firstLine="0"/>
        <w:contextualSpacing/>
        <w:jc w:val="both"/>
        <w:rPr>
          <w:rFonts w:cs="Arial"/>
          <w:sz w:val="22"/>
          <w:szCs w:val="22"/>
        </w:rPr>
      </w:pPr>
      <w:r w:rsidRPr="00BE76CF">
        <w:rPr>
          <w:rFonts w:cs="Arial"/>
          <w:sz w:val="22"/>
          <w:szCs w:val="22"/>
        </w:rPr>
        <w:t>In most regions where hunting has been studied, v</w:t>
      </w:r>
      <w:r w:rsidR="00342F54" w:rsidRPr="00BE76CF">
        <w:rPr>
          <w:rFonts w:cs="Arial"/>
          <w:sz w:val="22"/>
          <w:szCs w:val="22"/>
        </w:rPr>
        <w:t xml:space="preserve">ertebrates contribute </w:t>
      </w:r>
      <w:r w:rsidR="006D1A62" w:rsidRPr="00BE76CF">
        <w:rPr>
          <w:rFonts w:cs="Arial"/>
          <w:sz w:val="22"/>
          <w:szCs w:val="22"/>
        </w:rPr>
        <w:t>almost</w:t>
      </w:r>
      <w:r w:rsidRPr="00BE76CF">
        <w:rPr>
          <w:rFonts w:cs="Arial"/>
          <w:sz w:val="22"/>
          <w:szCs w:val="22"/>
        </w:rPr>
        <w:t xml:space="preserve"> all of the wild meat consumed and traded</w:t>
      </w:r>
      <w:r w:rsidR="006D1A62" w:rsidRPr="00BE76CF">
        <w:rPr>
          <w:rFonts w:cs="Arial"/>
          <w:sz w:val="22"/>
          <w:szCs w:val="22"/>
        </w:rPr>
        <w:t xml:space="preserve">. By class, mammals are the most common, followed by birds, </w:t>
      </w:r>
      <w:r w:rsidR="00F64098" w:rsidRPr="00BE76CF">
        <w:rPr>
          <w:rFonts w:cs="Arial"/>
          <w:sz w:val="22"/>
          <w:szCs w:val="22"/>
        </w:rPr>
        <w:t xml:space="preserve">reptiles and </w:t>
      </w:r>
      <w:r w:rsidR="006D1A62" w:rsidRPr="00BE76CF">
        <w:rPr>
          <w:rFonts w:cs="Arial"/>
          <w:sz w:val="22"/>
          <w:szCs w:val="22"/>
        </w:rPr>
        <w:t>amphibians.</w:t>
      </w:r>
      <w:r w:rsidR="006D1A62" w:rsidRPr="00BE76CF">
        <w:rPr>
          <w:rStyle w:val="FootnoteReference"/>
          <w:sz w:val="22"/>
          <w:szCs w:val="22"/>
          <w:vertAlign w:val="superscript"/>
        </w:rPr>
        <w:footnoteReference w:id="3"/>
      </w:r>
      <w:r w:rsidR="006D1A62" w:rsidRPr="00BE76CF">
        <w:rPr>
          <w:rFonts w:cs="Arial"/>
          <w:sz w:val="22"/>
          <w:szCs w:val="22"/>
        </w:rPr>
        <w:t xml:space="preserve"> </w:t>
      </w:r>
      <w:r w:rsidR="00AA6BCF">
        <w:rPr>
          <w:rFonts w:cs="Arial"/>
          <w:sz w:val="22"/>
          <w:szCs w:val="22"/>
        </w:rPr>
        <w:t>In</w:t>
      </w:r>
      <w:r w:rsidR="00142A71" w:rsidRPr="00BE76CF">
        <w:rPr>
          <w:rFonts w:cs="Arial"/>
          <w:sz w:val="22"/>
          <w:szCs w:val="22"/>
        </w:rPr>
        <w:t xml:space="preserve"> the late 1990s, </w:t>
      </w:r>
      <w:r w:rsidR="00AA6BCF">
        <w:rPr>
          <w:rFonts w:cs="Arial"/>
          <w:sz w:val="22"/>
          <w:szCs w:val="22"/>
        </w:rPr>
        <w:t xml:space="preserve">it was estimated that </w:t>
      </w:r>
      <w:r w:rsidR="00142A71" w:rsidRPr="00BE76CF">
        <w:rPr>
          <w:rFonts w:cs="Arial"/>
          <w:sz w:val="22"/>
          <w:szCs w:val="22"/>
        </w:rPr>
        <w:t xml:space="preserve">over 5 million tons of </w:t>
      </w:r>
      <w:r w:rsidR="002820A4" w:rsidRPr="00BE76CF">
        <w:rPr>
          <w:rFonts w:cs="Arial"/>
          <w:sz w:val="22"/>
          <w:szCs w:val="22"/>
        </w:rPr>
        <w:t xml:space="preserve">wild </w:t>
      </w:r>
      <w:r w:rsidR="00F64098" w:rsidRPr="00BE76CF">
        <w:rPr>
          <w:rFonts w:cs="Arial"/>
          <w:sz w:val="22"/>
          <w:szCs w:val="22"/>
        </w:rPr>
        <w:t xml:space="preserve">mammal </w:t>
      </w:r>
      <w:r w:rsidR="002820A4" w:rsidRPr="00BE76CF">
        <w:rPr>
          <w:rFonts w:cs="Arial"/>
          <w:sz w:val="22"/>
          <w:szCs w:val="22"/>
        </w:rPr>
        <w:t>meat</w:t>
      </w:r>
      <w:r w:rsidR="00142A71" w:rsidRPr="00BE76CF">
        <w:rPr>
          <w:rFonts w:cs="Arial"/>
          <w:sz w:val="22"/>
          <w:szCs w:val="22"/>
        </w:rPr>
        <w:t xml:space="preserve"> </w:t>
      </w:r>
      <w:r w:rsidR="00AA6BCF">
        <w:rPr>
          <w:rFonts w:cs="Arial"/>
          <w:sz w:val="22"/>
          <w:szCs w:val="22"/>
        </w:rPr>
        <w:t>were</w:t>
      </w:r>
      <w:r w:rsidR="00F64098" w:rsidRPr="00BE76CF">
        <w:rPr>
          <w:rFonts w:cs="Arial"/>
          <w:sz w:val="22"/>
          <w:szCs w:val="22"/>
        </w:rPr>
        <w:t xml:space="preserve"> annually</w:t>
      </w:r>
      <w:r w:rsidR="006C6127" w:rsidRPr="00BE76CF">
        <w:rPr>
          <w:rFonts w:cs="Arial"/>
          <w:sz w:val="22"/>
          <w:szCs w:val="22"/>
        </w:rPr>
        <w:t xml:space="preserve"> </w:t>
      </w:r>
      <w:r w:rsidR="00142A71" w:rsidRPr="00BE76CF">
        <w:rPr>
          <w:rFonts w:cs="Arial"/>
          <w:sz w:val="22"/>
          <w:szCs w:val="22"/>
        </w:rPr>
        <w:t xml:space="preserve">consumed in Neotropical (0.15 million tons) and Afrotropical (4.9 million tons) </w:t>
      </w:r>
      <w:r w:rsidR="00F64098" w:rsidRPr="00BE76CF">
        <w:rPr>
          <w:rFonts w:cs="Arial"/>
          <w:sz w:val="22"/>
          <w:szCs w:val="22"/>
        </w:rPr>
        <w:t xml:space="preserve">moist </w:t>
      </w:r>
      <w:r w:rsidR="00142A71" w:rsidRPr="00BE76CF">
        <w:rPr>
          <w:rFonts w:cs="Arial"/>
          <w:sz w:val="22"/>
          <w:szCs w:val="22"/>
        </w:rPr>
        <w:t>forests.</w:t>
      </w:r>
      <w:r w:rsidR="00142A71" w:rsidRPr="00BE76CF">
        <w:rPr>
          <w:rStyle w:val="FootnoteReference"/>
          <w:sz w:val="22"/>
          <w:szCs w:val="22"/>
          <w:vertAlign w:val="superscript"/>
        </w:rPr>
        <w:footnoteReference w:id="4"/>
      </w:r>
      <w:r w:rsidR="00142A71" w:rsidRPr="00BE76CF">
        <w:rPr>
          <w:rFonts w:cs="Arial"/>
          <w:sz w:val="22"/>
          <w:szCs w:val="22"/>
        </w:rPr>
        <w:t xml:space="preserve"> More r</w:t>
      </w:r>
      <w:r w:rsidR="004179FD" w:rsidRPr="00BE76CF">
        <w:rPr>
          <w:rFonts w:cs="Arial"/>
          <w:sz w:val="22"/>
          <w:szCs w:val="22"/>
        </w:rPr>
        <w:t xml:space="preserve">ecent </w:t>
      </w:r>
      <w:r w:rsidR="00AA6BCF" w:rsidRPr="00BE76CF">
        <w:rPr>
          <w:rFonts w:cs="Arial"/>
          <w:sz w:val="22"/>
          <w:szCs w:val="22"/>
        </w:rPr>
        <w:t>estimat</w:t>
      </w:r>
      <w:r w:rsidR="00AA6BCF">
        <w:rPr>
          <w:rFonts w:cs="Arial"/>
          <w:sz w:val="22"/>
          <w:szCs w:val="22"/>
        </w:rPr>
        <w:t>ions</w:t>
      </w:r>
      <w:r w:rsidR="00AA6BCF" w:rsidRPr="00BE76CF">
        <w:rPr>
          <w:rFonts w:cs="Arial"/>
          <w:sz w:val="22"/>
          <w:szCs w:val="22"/>
        </w:rPr>
        <w:t xml:space="preserve"> </w:t>
      </w:r>
      <w:r w:rsidR="004179FD" w:rsidRPr="00BE76CF">
        <w:rPr>
          <w:rFonts w:cs="Arial"/>
          <w:sz w:val="22"/>
          <w:szCs w:val="22"/>
        </w:rPr>
        <w:t xml:space="preserve">suggest that nearly six million tons of </w:t>
      </w:r>
      <w:r w:rsidR="00AA6BCF">
        <w:rPr>
          <w:rFonts w:cs="Arial"/>
          <w:sz w:val="22"/>
          <w:szCs w:val="22"/>
        </w:rPr>
        <w:t xml:space="preserve">meat from </w:t>
      </w:r>
      <w:r w:rsidR="004179FD" w:rsidRPr="00BE76CF">
        <w:rPr>
          <w:rFonts w:cs="Arial"/>
          <w:sz w:val="22"/>
          <w:szCs w:val="22"/>
        </w:rPr>
        <w:t xml:space="preserve">wild </w:t>
      </w:r>
      <w:r w:rsidR="00F64098" w:rsidRPr="00BE76CF">
        <w:rPr>
          <w:rFonts w:cs="Arial"/>
          <w:sz w:val="22"/>
          <w:szCs w:val="22"/>
        </w:rPr>
        <w:t>mammals</w:t>
      </w:r>
      <w:r w:rsidR="004179FD" w:rsidRPr="00BE76CF">
        <w:rPr>
          <w:rFonts w:cs="Arial"/>
          <w:sz w:val="22"/>
          <w:szCs w:val="22"/>
        </w:rPr>
        <w:t xml:space="preserve"> </w:t>
      </w:r>
      <w:r w:rsidR="00F64098" w:rsidRPr="00BE76CF">
        <w:rPr>
          <w:rFonts w:cs="Arial"/>
          <w:sz w:val="22"/>
          <w:szCs w:val="22"/>
        </w:rPr>
        <w:t>may be</w:t>
      </w:r>
      <w:r w:rsidR="004179FD" w:rsidRPr="00BE76CF">
        <w:rPr>
          <w:rFonts w:cs="Arial"/>
          <w:sz w:val="22"/>
          <w:szCs w:val="22"/>
        </w:rPr>
        <w:t xml:space="preserve"> </w:t>
      </w:r>
      <w:r w:rsidR="00F64098" w:rsidRPr="00BE76CF">
        <w:rPr>
          <w:rFonts w:cs="Arial"/>
          <w:sz w:val="22"/>
          <w:szCs w:val="22"/>
        </w:rPr>
        <w:t>eaten</w:t>
      </w:r>
      <w:r w:rsidR="004179FD" w:rsidRPr="00BE76CF">
        <w:rPr>
          <w:rFonts w:cs="Arial"/>
          <w:sz w:val="22"/>
          <w:szCs w:val="22"/>
        </w:rPr>
        <w:t xml:space="preserve"> in the Afro- and </w:t>
      </w:r>
      <w:proofErr w:type="spellStart"/>
      <w:r w:rsidR="004179FD" w:rsidRPr="00BE76CF">
        <w:rPr>
          <w:rFonts w:cs="Arial"/>
          <w:sz w:val="22"/>
          <w:szCs w:val="22"/>
        </w:rPr>
        <w:t>Neotropics</w:t>
      </w:r>
      <w:proofErr w:type="spellEnd"/>
      <w:r w:rsidR="004E13A4" w:rsidRPr="00BE76CF">
        <w:rPr>
          <w:rFonts w:cs="Arial"/>
          <w:sz w:val="22"/>
          <w:szCs w:val="22"/>
        </w:rPr>
        <w:t xml:space="preserve"> each year</w:t>
      </w:r>
      <w:r w:rsidR="004179FD" w:rsidRPr="00BE76CF">
        <w:rPr>
          <w:rFonts w:cs="Arial"/>
          <w:sz w:val="22"/>
          <w:szCs w:val="22"/>
        </w:rPr>
        <w:t>.</w:t>
      </w:r>
      <w:r w:rsidR="004179FD" w:rsidRPr="00BE76CF">
        <w:rPr>
          <w:rStyle w:val="FootnoteReference"/>
          <w:sz w:val="22"/>
          <w:szCs w:val="22"/>
          <w:vertAlign w:val="superscript"/>
        </w:rPr>
        <w:footnoteReference w:id="5"/>
      </w:r>
      <w:r w:rsidR="004179FD" w:rsidRPr="00BE76CF">
        <w:rPr>
          <w:rFonts w:cs="Arial"/>
          <w:sz w:val="22"/>
          <w:szCs w:val="22"/>
        </w:rPr>
        <w:t xml:space="preserve"> </w:t>
      </w:r>
      <w:r w:rsidR="003E00C2" w:rsidRPr="00BE76CF">
        <w:rPr>
          <w:rFonts w:cs="Arial"/>
          <w:sz w:val="22"/>
          <w:szCs w:val="22"/>
        </w:rPr>
        <w:t>As a consequence</w:t>
      </w:r>
      <w:r w:rsidR="004E13A4" w:rsidRPr="00BE76CF">
        <w:rPr>
          <w:rFonts w:cs="Arial"/>
          <w:sz w:val="22"/>
          <w:szCs w:val="22"/>
        </w:rPr>
        <w:t xml:space="preserve">, as many </w:t>
      </w:r>
      <w:r w:rsidR="003E00C2" w:rsidRPr="00BE76CF">
        <w:rPr>
          <w:rFonts w:cs="Arial"/>
          <w:sz w:val="22"/>
          <w:szCs w:val="22"/>
        </w:rPr>
        <w:t>as 301 terrestrial mammal species</w:t>
      </w:r>
      <w:r w:rsidR="004E13A4" w:rsidRPr="00BE76CF">
        <w:rPr>
          <w:rFonts w:cs="Arial"/>
          <w:sz w:val="22"/>
          <w:szCs w:val="22"/>
        </w:rPr>
        <w:t xml:space="preserve"> are currently threatened with extinction from hunting for food and medicinal products</w:t>
      </w:r>
      <w:r w:rsidR="00BE76CF">
        <w:rPr>
          <w:rFonts w:cs="Arial"/>
          <w:sz w:val="22"/>
          <w:szCs w:val="22"/>
        </w:rPr>
        <w:t>.</w:t>
      </w:r>
      <w:r w:rsidR="004E13A4" w:rsidRPr="00BE76CF">
        <w:rPr>
          <w:rStyle w:val="FootnoteReference"/>
          <w:sz w:val="22"/>
          <w:szCs w:val="22"/>
          <w:vertAlign w:val="superscript"/>
        </w:rPr>
        <w:footnoteReference w:id="6"/>
      </w:r>
      <w:r w:rsidR="003E00C2" w:rsidRPr="00BE76CF">
        <w:rPr>
          <w:rFonts w:cs="Arial"/>
          <w:sz w:val="22"/>
          <w:szCs w:val="22"/>
        </w:rPr>
        <w:t xml:space="preserve"> Moreover, </w:t>
      </w:r>
      <w:r w:rsidR="004E13A4" w:rsidRPr="00BE76CF">
        <w:rPr>
          <w:rFonts w:cs="Arial"/>
          <w:sz w:val="22"/>
          <w:szCs w:val="22"/>
        </w:rPr>
        <w:t>contemporary</w:t>
      </w:r>
      <w:r w:rsidR="004179FD" w:rsidRPr="00BE76CF">
        <w:rPr>
          <w:rFonts w:cs="Arial"/>
          <w:sz w:val="22"/>
          <w:szCs w:val="22"/>
        </w:rPr>
        <w:t xml:space="preserve"> </w:t>
      </w:r>
      <w:r w:rsidR="004179FD" w:rsidRPr="00BE76CF">
        <w:rPr>
          <w:rFonts w:cs="Arial"/>
          <w:sz w:val="22"/>
          <w:szCs w:val="22"/>
        </w:rPr>
        <w:lastRenderedPageBreak/>
        <w:t xml:space="preserve">consumption levels are deemed unsustainable and </w:t>
      </w:r>
      <w:r w:rsidR="00321902" w:rsidRPr="00BE76CF">
        <w:rPr>
          <w:rFonts w:cs="Arial"/>
          <w:sz w:val="22"/>
          <w:szCs w:val="22"/>
        </w:rPr>
        <w:t xml:space="preserve">are </w:t>
      </w:r>
      <w:r w:rsidR="004179FD" w:rsidRPr="00BE76CF">
        <w:rPr>
          <w:rFonts w:cs="Arial"/>
          <w:sz w:val="22"/>
          <w:szCs w:val="22"/>
        </w:rPr>
        <w:t>expected to result in the eventual collapse of game populations</w:t>
      </w:r>
      <w:r w:rsidR="004179FD" w:rsidRPr="00BE76CF">
        <w:rPr>
          <w:rStyle w:val="FootnoteReference"/>
          <w:sz w:val="22"/>
          <w:szCs w:val="22"/>
          <w:vertAlign w:val="superscript"/>
        </w:rPr>
        <w:footnoteReference w:id="7"/>
      </w:r>
      <w:r w:rsidR="004179FD" w:rsidRPr="00BE76CF">
        <w:rPr>
          <w:rFonts w:cs="Arial"/>
          <w:sz w:val="22"/>
          <w:szCs w:val="22"/>
          <w:vertAlign w:val="superscript"/>
        </w:rPr>
        <w:t xml:space="preserve"> </w:t>
      </w:r>
      <w:r w:rsidR="004E13A4" w:rsidRPr="00BE76CF">
        <w:rPr>
          <w:rFonts w:cs="Arial"/>
          <w:sz w:val="22"/>
          <w:szCs w:val="22"/>
        </w:rPr>
        <w:t xml:space="preserve">and the reduction of </w:t>
      </w:r>
      <w:r w:rsidR="00777E7B" w:rsidRPr="00BE76CF">
        <w:rPr>
          <w:rFonts w:cs="Arial"/>
          <w:sz w:val="22"/>
          <w:szCs w:val="22"/>
        </w:rPr>
        <w:t>food and livelihoods for people who rely on them.</w:t>
      </w:r>
      <w:r w:rsidR="00777E7B" w:rsidRPr="00BE76CF">
        <w:rPr>
          <w:rStyle w:val="FootnoteReference"/>
          <w:sz w:val="22"/>
          <w:szCs w:val="22"/>
          <w:vertAlign w:val="superscript"/>
        </w:rPr>
        <w:footnoteReference w:id="8"/>
      </w:r>
      <w:r w:rsidR="00777E7B" w:rsidRPr="00BE76CF">
        <w:rPr>
          <w:rFonts w:cs="Arial"/>
          <w:sz w:val="22"/>
          <w:szCs w:val="22"/>
        </w:rPr>
        <w:t xml:space="preserve"> </w:t>
      </w:r>
    </w:p>
    <w:p w14:paraId="03B81F5A" w14:textId="77777777" w:rsidR="00E57000" w:rsidRPr="00777E7B" w:rsidRDefault="00E57000" w:rsidP="00146FD1">
      <w:pPr>
        <w:contextualSpacing/>
        <w:jc w:val="both"/>
        <w:rPr>
          <w:rFonts w:cs="Arial"/>
          <w:sz w:val="22"/>
          <w:szCs w:val="22"/>
        </w:rPr>
      </w:pPr>
    </w:p>
    <w:p w14:paraId="49978228" w14:textId="77777777" w:rsidR="00EF4A80" w:rsidRDefault="000D6327" w:rsidP="00146FD1">
      <w:pPr>
        <w:pStyle w:val="ListParagraph"/>
        <w:numPr>
          <w:ilvl w:val="0"/>
          <w:numId w:val="2"/>
        </w:numPr>
        <w:ind w:left="0" w:firstLine="0"/>
        <w:jc w:val="both"/>
        <w:rPr>
          <w:rFonts w:cs="Arial"/>
          <w:sz w:val="22"/>
          <w:szCs w:val="22"/>
          <w:lang w:val="en-GB"/>
        </w:rPr>
      </w:pPr>
      <w:r w:rsidRPr="00BE76CF">
        <w:rPr>
          <w:rFonts w:cs="Arial"/>
          <w:sz w:val="22"/>
          <w:szCs w:val="22"/>
          <w:lang w:val="en-GB"/>
        </w:rPr>
        <w:t xml:space="preserve">A large variety of </w:t>
      </w:r>
      <w:r w:rsidR="00757686" w:rsidRPr="00BE76CF">
        <w:rPr>
          <w:rFonts w:cs="Arial"/>
          <w:sz w:val="22"/>
          <w:szCs w:val="22"/>
          <w:lang w:val="en-GB"/>
        </w:rPr>
        <w:t xml:space="preserve">animal </w:t>
      </w:r>
      <w:r w:rsidRPr="00BE76CF">
        <w:rPr>
          <w:rFonts w:cs="Arial"/>
          <w:sz w:val="22"/>
          <w:szCs w:val="22"/>
          <w:lang w:val="en-GB"/>
        </w:rPr>
        <w:t xml:space="preserve">species are </w:t>
      </w:r>
      <w:r w:rsidR="004B5BAF" w:rsidRPr="00BE76CF">
        <w:rPr>
          <w:rFonts w:cs="Arial"/>
          <w:sz w:val="22"/>
          <w:szCs w:val="22"/>
          <w:lang w:val="en-GB"/>
        </w:rPr>
        <w:t>hunted for food</w:t>
      </w:r>
      <w:r w:rsidRPr="00BE76CF">
        <w:rPr>
          <w:rFonts w:cs="Arial"/>
          <w:sz w:val="22"/>
          <w:szCs w:val="22"/>
          <w:lang w:val="en-GB"/>
        </w:rPr>
        <w:t>.</w:t>
      </w:r>
      <w:r w:rsidR="004B5BAF" w:rsidRPr="00BE76CF">
        <w:rPr>
          <w:rFonts w:cs="Arial"/>
          <w:sz w:val="22"/>
          <w:szCs w:val="22"/>
          <w:lang w:val="en-GB"/>
        </w:rPr>
        <w:t xml:space="preserve"> </w:t>
      </w:r>
      <w:r w:rsidR="009432D8" w:rsidRPr="00BE76CF">
        <w:rPr>
          <w:rFonts w:cs="Arial"/>
          <w:sz w:val="22"/>
          <w:szCs w:val="22"/>
          <w:lang w:val="en-GB"/>
        </w:rPr>
        <w:t>In</w:t>
      </w:r>
      <w:r w:rsidR="002A41E9" w:rsidRPr="00BE76CF">
        <w:rPr>
          <w:rFonts w:cs="Arial"/>
          <w:sz w:val="22"/>
          <w:szCs w:val="22"/>
          <w:lang w:val="en-GB"/>
        </w:rPr>
        <w:t xml:space="preserve"> Gabon</w:t>
      </w:r>
      <w:r w:rsidR="00FE00DA" w:rsidRPr="00BE76CF">
        <w:rPr>
          <w:rFonts w:cs="Arial"/>
          <w:sz w:val="22"/>
          <w:szCs w:val="22"/>
          <w:lang w:val="en-GB"/>
        </w:rPr>
        <w:t>,</w:t>
      </w:r>
      <w:r w:rsidR="009432D8" w:rsidRPr="00BE76CF">
        <w:rPr>
          <w:rFonts w:cs="Arial"/>
          <w:sz w:val="22"/>
          <w:szCs w:val="22"/>
          <w:lang w:val="en-GB"/>
        </w:rPr>
        <w:t xml:space="preserve"> </w:t>
      </w:r>
      <w:r w:rsidR="002A41E9" w:rsidRPr="00BE76CF">
        <w:rPr>
          <w:rFonts w:cs="Arial"/>
          <w:sz w:val="22"/>
          <w:szCs w:val="22"/>
          <w:lang w:val="en-GB"/>
        </w:rPr>
        <w:t>114 species</w:t>
      </w:r>
      <w:r w:rsidR="009432D8" w:rsidRPr="00BE76CF">
        <w:rPr>
          <w:rFonts w:cs="Arial"/>
          <w:sz w:val="22"/>
          <w:szCs w:val="22"/>
          <w:lang w:val="en-GB"/>
        </w:rPr>
        <w:t xml:space="preserve"> were recorded</w:t>
      </w:r>
      <w:r w:rsidR="002A41E9" w:rsidRPr="00BE76CF">
        <w:rPr>
          <w:rFonts w:cs="Arial"/>
          <w:sz w:val="22"/>
          <w:szCs w:val="22"/>
          <w:lang w:val="en-GB"/>
        </w:rPr>
        <w:t xml:space="preserve"> </w:t>
      </w:r>
      <w:r w:rsidR="00FE00DA" w:rsidRPr="00BE76CF">
        <w:rPr>
          <w:rFonts w:cs="Arial"/>
          <w:sz w:val="22"/>
          <w:szCs w:val="22"/>
          <w:lang w:val="en-GB"/>
        </w:rPr>
        <w:t>from</w:t>
      </w:r>
      <w:r w:rsidR="002A41E9" w:rsidRPr="00BE76CF">
        <w:rPr>
          <w:rFonts w:cs="Arial"/>
          <w:sz w:val="22"/>
          <w:szCs w:val="22"/>
          <w:lang w:val="en-GB"/>
        </w:rPr>
        <w:t xml:space="preserve"> hunter </w:t>
      </w:r>
      <w:r w:rsidR="00FE00DA" w:rsidRPr="00BE76CF">
        <w:rPr>
          <w:rFonts w:cs="Arial"/>
          <w:sz w:val="22"/>
          <w:szCs w:val="22"/>
          <w:lang w:val="en-GB"/>
        </w:rPr>
        <w:t>bags</w:t>
      </w:r>
      <w:r w:rsidR="002A41E9" w:rsidRPr="00BE76CF">
        <w:rPr>
          <w:rFonts w:cs="Arial"/>
          <w:sz w:val="22"/>
          <w:szCs w:val="22"/>
          <w:lang w:val="en-GB"/>
        </w:rPr>
        <w:t xml:space="preserve">, household consumption </w:t>
      </w:r>
      <w:r w:rsidR="00FE00DA" w:rsidRPr="00BE76CF">
        <w:rPr>
          <w:rFonts w:cs="Arial"/>
          <w:sz w:val="22"/>
          <w:szCs w:val="22"/>
          <w:lang w:val="en-GB"/>
        </w:rPr>
        <w:t xml:space="preserve">records </w:t>
      </w:r>
      <w:r w:rsidR="002A41E9" w:rsidRPr="00BE76CF">
        <w:rPr>
          <w:rFonts w:cs="Arial"/>
          <w:sz w:val="22"/>
          <w:szCs w:val="22"/>
          <w:lang w:val="en-GB"/>
        </w:rPr>
        <w:t>and markets</w:t>
      </w:r>
      <w:r w:rsidR="009432D8" w:rsidRPr="00BE76CF">
        <w:rPr>
          <w:rFonts w:cs="Arial"/>
          <w:sz w:val="22"/>
          <w:szCs w:val="22"/>
          <w:lang w:val="en-GB"/>
        </w:rPr>
        <w:t>.</w:t>
      </w:r>
      <w:r w:rsidR="002A41E9" w:rsidRPr="00BE76CF">
        <w:rPr>
          <w:rStyle w:val="FootnoteReference"/>
          <w:sz w:val="22"/>
          <w:szCs w:val="22"/>
          <w:vertAlign w:val="superscript"/>
          <w:lang w:val="en-GB"/>
        </w:rPr>
        <w:footnoteReference w:id="9"/>
      </w:r>
      <w:r w:rsidR="009432D8" w:rsidRPr="00BE76CF">
        <w:rPr>
          <w:rFonts w:cs="Arial"/>
          <w:sz w:val="22"/>
          <w:szCs w:val="22"/>
          <w:lang w:val="en-GB"/>
        </w:rPr>
        <w:t xml:space="preserve"> </w:t>
      </w:r>
      <w:r w:rsidR="00D807FD" w:rsidRPr="00BE76CF">
        <w:rPr>
          <w:rFonts w:cs="Arial"/>
          <w:sz w:val="22"/>
          <w:szCs w:val="22"/>
          <w:lang w:val="en-GB"/>
        </w:rPr>
        <w:t>In Eastern and South-eastern Asia as many as</w:t>
      </w:r>
      <w:r w:rsidR="009432D8" w:rsidRPr="00BE76CF">
        <w:rPr>
          <w:rFonts w:cs="Arial"/>
          <w:sz w:val="22"/>
          <w:szCs w:val="22"/>
          <w:lang w:val="en-GB"/>
        </w:rPr>
        <w:t xml:space="preserve"> 400 species are </w:t>
      </w:r>
      <w:r w:rsidR="00D807FD" w:rsidRPr="00BE76CF">
        <w:rPr>
          <w:rFonts w:cs="Arial"/>
          <w:sz w:val="22"/>
          <w:szCs w:val="22"/>
          <w:lang w:val="en-GB"/>
        </w:rPr>
        <w:t>known to be hunted. I</w:t>
      </w:r>
      <w:r w:rsidR="00C026A2" w:rsidRPr="00BE76CF">
        <w:rPr>
          <w:rFonts w:cs="Arial"/>
          <w:sz w:val="22"/>
          <w:szCs w:val="22"/>
          <w:lang w:val="en-GB"/>
        </w:rPr>
        <w:t>n</w:t>
      </w:r>
      <w:r w:rsidR="00C026A2" w:rsidRPr="00BE76CF">
        <w:rPr>
          <w:rFonts w:cs="Arial"/>
          <w:sz w:val="22"/>
          <w:szCs w:val="22"/>
        </w:rPr>
        <w:t xml:space="preserve"> Latin America</w:t>
      </w:r>
      <w:r w:rsidR="00D807FD" w:rsidRPr="00BE76CF">
        <w:rPr>
          <w:rFonts w:cs="Arial"/>
          <w:sz w:val="22"/>
          <w:szCs w:val="22"/>
        </w:rPr>
        <w:t>,</w:t>
      </w:r>
      <w:r w:rsidR="00C026A2" w:rsidRPr="00BE76CF">
        <w:rPr>
          <w:rFonts w:cs="Arial"/>
          <w:sz w:val="22"/>
          <w:szCs w:val="22"/>
        </w:rPr>
        <w:t xml:space="preserve"> over 200 mammals, ca. 750 bird</w:t>
      </w:r>
      <w:r w:rsidR="00D807FD" w:rsidRPr="00BE76CF">
        <w:rPr>
          <w:rFonts w:cs="Arial"/>
          <w:sz w:val="22"/>
          <w:szCs w:val="22"/>
        </w:rPr>
        <w:t>s</w:t>
      </w:r>
      <w:r w:rsidR="00C026A2" w:rsidRPr="00BE76CF">
        <w:rPr>
          <w:rFonts w:cs="Arial"/>
          <w:sz w:val="22"/>
          <w:szCs w:val="22"/>
        </w:rPr>
        <w:t xml:space="preserve">, </w:t>
      </w:r>
      <w:r w:rsidR="00D807FD" w:rsidRPr="00BE76CF">
        <w:rPr>
          <w:rFonts w:cs="Arial"/>
          <w:sz w:val="22"/>
          <w:szCs w:val="22"/>
        </w:rPr>
        <w:t xml:space="preserve">and </w:t>
      </w:r>
      <w:r w:rsidR="00C026A2" w:rsidRPr="00BE76CF">
        <w:rPr>
          <w:rFonts w:cs="Arial"/>
          <w:sz w:val="22"/>
          <w:szCs w:val="22"/>
        </w:rPr>
        <w:t xml:space="preserve">more than 60 </w:t>
      </w:r>
      <w:r w:rsidR="00D807FD" w:rsidRPr="00BE76CF">
        <w:rPr>
          <w:rFonts w:cs="Arial"/>
          <w:sz w:val="22"/>
          <w:szCs w:val="22"/>
        </w:rPr>
        <w:t xml:space="preserve">reptiles </w:t>
      </w:r>
      <w:r w:rsidR="00C026A2" w:rsidRPr="00BE76CF">
        <w:rPr>
          <w:rFonts w:cs="Arial"/>
          <w:sz w:val="22"/>
          <w:szCs w:val="22"/>
        </w:rPr>
        <w:t xml:space="preserve">and 5 amphibians </w:t>
      </w:r>
      <w:r w:rsidR="00757686" w:rsidRPr="00BE76CF">
        <w:rPr>
          <w:rFonts w:cs="Arial"/>
          <w:sz w:val="22"/>
          <w:szCs w:val="22"/>
        </w:rPr>
        <w:t>are</w:t>
      </w:r>
      <w:r w:rsidR="00C026A2" w:rsidRPr="00BE76CF">
        <w:rPr>
          <w:rFonts w:cs="Arial"/>
          <w:sz w:val="22"/>
          <w:szCs w:val="22"/>
        </w:rPr>
        <w:t xml:space="preserve"> harvested for </w:t>
      </w:r>
      <w:r w:rsidR="00D807FD" w:rsidRPr="00BE76CF">
        <w:rPr>
          <w:rFonts w:cs="Arial"/>
          <w:sz w:val="22"/>
          <w:szCs w:val="22"/>
        </w:rPr>
        <w:t>food</w:t>
      </w:r>
      <w:r w:rsidR="00C026A2" w:rsidRPr="00BE76CF">
        <w:rPr>
          <w:rFonts w:cs="Arial"/>
          <w:sz w:val="22"/>
          <w:szCs w:val="22"/>
        </w:rPr>
        <w:t>.</w:t>
      </w:r>
      <w:r w:rsidR="00C026A2" w:rsidRPr="00BE76CF">
        <w:rPr>
          <w:rStyle w:val="FootnoteReference"/>
          <w:sz w:val="22"/>
          <w:szCs w:val="22"/>
          <w:vertAlign w:val="superscript"/>
        </w:rPr>
        <w:footnoteReference w:id="10"/>
      </w:r>
      <w:r w:rsidR="00EF4A80" w:rsidRPr="00BE76CF">
        <w:rPr>
          <w:rFonts w:cs="Arial"/>
          <w:sz w:val="22"/>
          <w:szCs w:val="22"/>
        </w:rPr>
        <w:t xml:space="preserve"> </w:t>
      </w:r>
      <w:r w:rsidR="00895FCD" w:rsidRPr="00BE76CF">
        <w:rPr>
          <w:rFonts w:cs="Arial"/>
          <w:sz w:val="22"/>
          <w:szCs w:val="22"/>
        </w:rPr>
        <w:t xml:space="preserve">In African moist </w:t>
      </w:r>
      <w:r w:rsidR="00B04C2B" w:rsidRPr="00BE76CF">
        <w:rPr>
          <w:rFonts w:cs="Arial"/>
          <w:sz w:val="22"/>
          <w:szCs w:val="22"/>
        </w:rPr>
        <w:t>forests</w:t>
      </w:r>
      <w:r w:rsidR="00D807FD" w:rsidRPr="00BE76CF">
        <w:rPr>
          <w:rFonts w:cs="Arial"/>
          <w:sz w:val="22"/>
          <w:szCs w:val="22"/>
        </w:rPr>
        <w:t>, u</w:t>
      </w:r>
      <w:r w:rsidR="00895FCD" w:rsidRPr="00BE76CF">
        <w:rPr>
          <w:rFonts w:cs="Arial"/>
          <w:sz w:val="22"/>
          <w:szCs w:val="22"/>
        </w:rPr>
        <w:t>ngulates and rodents comprise</w:t>
      </w:r>
      <w:r w:rsidR="00376E23" w:rsidRPr="00BE76CF">
        <w:rPr>
          <w:rFonts w:cs="Arial"/>
          <w:sz w:val="22"/>
          <w:szCs w:val="22"/>
        </w:rPr>
        <w:t xml:space="preserve"> 73% and</w:t>
      </w:r>
      <w:r w:rsidR="007B2999" w:rsidRPr="00BE76CF">
        <w:rPr>
          <w:rFonts w:cs="Arial"/>
          <w:sz w:val="22"/>
          <w:szCs w:val="22"/>
        </w:rPr>
        <w:t xml:space="preserve"> </w:t>
      </w:r>
      <w:r w:rsidR="00376E23" w:rsidRPr="00BE76CF">
        <w:rPr>
          <w:rFonts w:cs="Arial"/>
          <w:sz w:val="22"/>
          <w:szCs w:val="22"/>
        </w:rPr>
        <w:t>12%</w:t>
      </w:r>
      <w:r w:rsidR="007B2999" w:rsidRPr="00BE76CF">
        <w:rPr>
          <w:rFonts w:cs="Arial"/>
          <w:sz w:val="22"/>
          <w:szCs w:val="22"/>
        </w:rPr>
        <w:t xml:space="preserve"> </w:t>
      </w:r>
      <w:r w:rsidR="00376E23" w:rsidRPr="00BE76CF">
        <w:rPr>
          <w:rFonts w:cs="Arial"/>
          <w:sz w:val="22"/>
          <w:szCs w:val="22"/>
        </w:rPr>
        <w:t xml:space="preserve">of the total </w:t>
      </w:r>
      <w:r w:rsidR="00B04C2B" w:rsidRPr="00BE76CF">
        <w:rPr>
          <w:rFonts w:cs="Arial"/>
          <w:sz w:val="22"/>
          <w:szCs w:val="22"/>
        </w:rPr>
        <w:t xml:space="preserve">biomass </w:t>
      </w:r>
      <w:r w:rsidR="00376E23" w:rsidRPr="00BE76CF">
        <w:rPr>
          <w:rFonts w:cs="Arial"/>
          <w:sz w:val="22"/>
          <w:szCs w:val="22"/>
        </w:rPr>
        <w:t xml:space="preserve">harvested respectively, </w:t>
      </w:r>
      <w:r w:rsidR="00B04C2B" w:rsidRPr="00BE76CF">
        <w:rPr>
          <w:rFonts w:cs="Arial"/>
          <w:sz w:val="22"/>
          <w:szCs w:val="22"/>
        </w:rPr>
        <w:t>and account</w:t>
      </w:r>
      <w:r w:rsidR="00376E23" w:rsidRPr="00BE76CF">
        <w:rPr>
          <w:rFonts w:cs="Arial"/>
          <w:sz w:val="22"/>
          <w:szCs w:val="22"/>
        </w:rPr>
        <w:t xml:space="preserve"> </w:t>
      </w:r>
      <w:r w:rsidR="00B72508" w:rsidRPr="00BE76CF">
        <w:rPr>
          <w:rFonts w:cs="Arial"/>
          <w:sz w:val="22"/>
          <w:szCs w:val="22"/>
        </w:rPr>
        <w:t>for around</w:t>
      </w:r>
      <w:r w:rsidR="00376E23" w:rsidRPr="00BE76CF">
        <w:rPr>
          <w:rFonts w:cs="Arial"/>
          <w:sz w:val="22"/>
          <w:szCs w:val="22"/>
        </w:rPr>
        <w:t xml:space="preserve"> 42% and 39% of </w:t>
      </w:r>
      <w:r w:rsidR="00FB79D0" w:rsidRPr="00BE76CF">
        <w:rPr>
          <w:rFonts w:cs="Arial"/>
          <w:sz w:val="22"/>
          <w:szCs w:val="22"/>
        </w:rPr>
        <w:t xml:space="preserve">the recorded </w:t>
      </w:r>
      <w:r w:rsidR="00376E23" w:rsidRPr="00BE76CF">
        <w:rPr>
          <w:rFonts w:cs="Arial"/>
          <w:sz w:val="22"/>
          <w:szCs w:val="22"/>
        </w:rPr>
        <w:t>carcasses</w:t>
      </w:r>
      <w:r w:rsidR="00FB79D0" w:rsidRPr="00BE76CF">
        <w:rPr>
          <w:rFonts w:cs="Arial"/>
          <w:sz w:val="22"/>
          <w:szCs w:val="22"/>
        </w:rPr>
        <w:t>.</w:t>
      </w:r>
      <w:r w:rsidR="00376E23" w:rsidRPr="00BE76CF">
        <w:rPr>
          <w:rStyle w:val="FootnoteReference"/>
          <w:sz w:val="22"/>
          <w:szCs w:val="22"/>
          <w:vertAlign w:val="superscript"/>
        </w:rPr>
        <w:footnoteReference w:id="11"/>
      </w:r>
      <w:r w:rsidR="00376E23" w:rsidRPr="00BE76CF">
        <w:rPr>
          <w:rFonts w:cs="Arial"/>
          <w:sz w:val="22"/>
          <w:szCs w:val="22"/>
        </w:rPr>
        <w:t xml:space="preserve"> </w:t>
      </w:r>
      <w:r w:rsidR="00C110BF" w:rsidRPr="00BE76CF">
        <w:rPr>
          <w:rFonts w:cs="Arial"/>
          <w:sz w:val="22"/>
          <w:szCs w:val="22"/>
        </w:rPr>
        <w:t>However, r</w:t>
      </w:r>
      <w:r w:rsidR="00C110BF" w:rsidRPr="00BE76CF">
        <w:rPr>
          <w:rFonts w:cs="Arial"/>
          <w:sz w:val="22"/>
          <w:szCs w:val="22"/>
          <w:lang w:val="en-GB"/>
        </w:rPr>
        <w:t>are and vulnerable species, such as great apes or elephants usually comprise less than 5% of wild meat prey.</w:t>
      </w:r>
      <w:r w:rsidR="00C110BF" w:rsidRPr="00BE76CF">
        <w:rPr>
          <w:rStyle w:val="FootnoteReference"/>
          <w:sz w:val="22"/>
          <w:szCs w:val="22"/>
          <w:vertAlign w:val="superscript"/>
          <w:lang w:val="en-GB"/>
        </w:rPr>
        <w:footnoteReference w:id="12"/>
      </w:r>
      <w:r w:rsidR="00C110BF" w:rsidRPr="00BE76CF">
        <w:rPr>
          <w:rFonts w:cs="Arial"/>
          <w:sz w:val="22"/>
          <w:szCs w:val="22"/>
          <w:lang w:val="en-GB"/>
        </w:rPr>
        <w:t xml:space="preserve"> </w:t>
      </w:r>
    </w:p>
    <w:p w14:paraId="546916CA" w14:textId="77777777" w:rsidR="007B2999" w:rsidRPr="007B2999" w:rsidRDefault="007B2999" w:rsidP="00146FD1">
      <w:pPr>
        <w:pStyle w:val="ListParagraph"/>
        <w:ind w:left="0"/>
        <w:rPr>
          <w:rFonts w:cs="Arial"/>
          <w:sz w:val="22"/>
          <w:szCs w:val="22"/>
          <w:lang w:val="en-GB"/>
        </w:rPr>
      </w:pPr>
    </w:p>
    <w:p w14:paraId="28FF8404" w14:textId="235BA402" w:rsidR="003A328B" w:rsidRDefault="00FE17AE" w:rsidP="00146FD1">
      <w:pPr>
        <w:pStyle w:val="ListParagraph"/>
        <w:numPr>
          <w:ilvl w:val="0"/>
          <w:numId w:val="2"/>
        </w:numPr>
        <w:ind w:left="0" w:firstLine="0"/>
        <w:jc w:val="both"/>
        <w:rPr>
          <w:rFonts w:cs="Arial"/>
          <w:sz w:val="22"/>
          <w:szCs w:val="22"/>
        </w:rPr>
      </w:pPr>
      <w:r w:rsidRPr="00BE76CF">
        <w:rPr>
          <w:rFonts w:cs="Arial"/>
          <w:sz w:val="22"/>
          <w:szCs w:val="22"/>
          <w:lang w:val="en-GB"/>
        </w:rPr>
        <w:t xml:space="preserve">Hunting </w:t>
      </w:r>
      <w:r w:rsidR="00534E81" w:rsidRPr="00BE76CF">
        <w:rPr>
          <w:rFonts w:cs="Arial"/>
          <w:sz w:val="22"/>
          <w:szCs w:val="22"/>
          <w:lang w:val="en-GB"/>
        </w:rPr>
        <w:t xml:space="preserve">can have </w:t>
      </w:r>
      <w:r w:rsidR="00DD3888" w:rsidRPr="00BE76CF">
        <w:rPr>
          <w:rFonts w:cs="Arial"/>
          <w:sz w:val="22"/>
          <w:szCs w:val="22"/>
          <w:lang w:val="en-GB"/>
        </w:rPr>
        <w:t xml:space="preserve">direct </w:t>
      </w:r>
      <w:r w:rsidRPr="00BE76CF">
        <w:rPr>
          <w:rFonts w:cs="Arial"/>
          <w:sz w:val="22"/>
          <w:szCs w:val="22"/>
          <w:lang w:val="en-GB"/>
        </w:rPr>
        <w:t>impacts</w:t>
      </w:r>
      <w:r w:rsidR="00DD3888" w:rsidRPr="00BE76CF">
        <w:rPr>
          <w:rFonts w:cs="Arial"/>
          <w:sz w:val="22"/>
          <w:szCs w:val="22"/>
          <w:lang w:val="en-GB"/>
        </w:rPr>
        <w:t xml:space="preserve"> on</w:t>
      </w:r>
      <w:r w:rsidR="00473C55" w:rsidRPr="00BE76CF">
        <w:rPr>
          <w:rFonts w:cs="Arial"/>
          <w:sz w:val="22"/>
          <w:szCs w:val="22"/>
          <w:lang w:val="en-GB"/>
        </w:rPr>
        <w:t xml:space="preserve"> prey </w:t>
      </w:r>
      <w:r w:rsidR="00534E81" w:rsidRPr="00BE76CF">
        <w:rPr>
          <w:rFonts w:cs="Arial"/>
          <w:sz w:val="22"/>
          <w:szCs w:val="22"/>
          <w:lang w:val="en-GB"/>
        </w:rPr>
        <w:t>populations</w:t>
      </w:r>
      <w:r w:rsidR="00DD3888" w:rsidRPr="00BE76CF">
        <w:rPr>
          <w:rFonts w:cs="Arial"/>
          <w:sz w:val="22"/>
          <w:szCs w:val="22"/>
          <w:lang w:val="en-GB"/>
        </w:rPr>
        <w:t xml:space="preserve">, as well as indirect effects on </w:t>
      </w:r>
      <w:r w:rsidR="00534E81" w:rsidRPr="00BE76CF">
        <w:rPr>
          <w:rFonts w:cs="Arial"/>
          <w:sz w:val="22"/>
          <w:szCs w:val="22"/>
          <w:lang w:val="en-GB"/>
        </w:rPr>
        <w:t>the functioning, structure and composition of the ecosystem</w:t>
      </w:r>
      <w:r w:rsidR="00DD3888" w:rsidRPr="00BE76CF">
        <w:rPr>
          <w:rFonts w:cs="Arial"/>
          <w:sz w:val="22"/>
          <w:szCs w:val="22"/>
          <w:lang w:val="en-GB"/>
        </w:rPr>
        <w:t>s they are part of</w:t>
      </w:r>
      <w:r w:rsidR="00534E81" w:rsidRPr="00BE76CF">
        <w:rPr>
          <w:rFonts w:cs="Arial"/>
          <w:sz w:val="22"/>
          <w:szCs w:val="22"/>
          <w:lang w:val="en-GB"/>
        </w:rPr>
        <w:t>.</w:t>
      </w:r>
      <w:r w:rsidR="00534E81" w:rsidRPr="00BE76CF">
        <w:rPr>
          <w:rStyle w:val="FootnoteReference"/>
          <w:sz w:val="22"/>
          <w:szCs w:val="22"/>
          <w:vertAlign w:val="superscript"/>
          <w:lang w:val="en-GB"/>
        </w:rPr>
        <w:footnoteReference w:id="13"/>
      </w:r>
      <w:r w:rsidR="00DD436A" w:rsidRPr="00BE76CF">
        <w:rPr>
          <w:rFonts w:cs="Arial"/>
          <w:sz w:val="22"/>
          <w:szCs w:val="22"/>
          <w:lang w:val="en-GB"/>
        </w:rPr>
        <w:t xml:space="preserve"> </w:t>
      </w:r>
      <w:r w:rsidR="000F43E6" w:rsidRPr="00BE76CF">
        <w:rPr>
          <w:rFonts w:cs="Arial"/>
          <w:sz w:val="22"/>
          <w:szCs w:val="22"/>
          <w:lang w:val="en-GB"/>
        </w:rPr>
        <w:t xml:space="preserve">Evidence of depletion effects are available for the </w:t>
      </w:r>
      <w:r w:rsidR="008D3E66" w:rsidRPr="00BE76CF">
        <w:rPr>
          <w:rFonts w:cs="Arial"/>
          <w:sz w:val="22"/>
          <w:szCs w:val="22"/>
          <w:lang w:val="en-GB"/>
        </w:rPr>
        <w:t xml:space="preserve">Congo Basin </w:t>
      </w:r>
      <w:r w:rsidR="000F43E6" w:rsidRPr="00BE76CF">
        <w:rPr>
          <w:rFonts w:cs="Arial"/>
          <w:sz w:val="22"/>
          <w:szCs w:val="22"/>
          <w:lang w:val="en-GB"/>
        </w:rPr>
        <w:t>in which</w:t>
      </w:r>
      <w:r w:rsidR="008D3E66" w:rsidRPr="00BE76CF">
        <w:rPr>
          <w:rFonts w:cs="Arial"/>
          <w:sz w:val="22"/>
          <w:szCs w:val="22"/>
          <w:lang w:val="en-GB"/>
        </w:rPr>
        <w:t xml:space="preserve"> </w:t>
      </w:r>
      <w:r w:rsidR="00DD3888" w:rsidRPr="00BE76CF">
        <w:rPr>
          <w:rFonts w:cs="Arial"/>
          <w:sz w:val="22"/>
          <w:szCs w:val="22"/>
        </w:rPr>
        <w:t xml:space="preserve">60% of </w:t>
      </w:r>
      <w:r w:rsidR="000F43E6" w:rsidRPr="00BE76CF">
        <w:rPr>
          <w:rFonts w:cs="Arial"/>
          <w:sz w:val="22"/>
          <w:szCs w:val="22"/>
          <w:lang w:val="en-GB"/>
        </w:rPr>
        <w:t>5</w:t>
      </w:r>
      <w:r w:rsidR="000F43E6" w:rsidRPr="00BE76CF">
        <w:rPr>
          <w:rFonts w:cs="Arial"/>
          <w:sz w:val="22"/>
          <w:szCs w:val="22"/>
        </w:rPr>
        <w:t>7 forest mammals were assessed as</w:t>
      </w:r>
      <w:r w:rsidR="00DD3888" w:rsidRPr="00BE76CF">
        <w:rPr>
          <w:rFonts w:cs="Arial"/>
          <w:sz w:val="22"/>
          <w:szCs w:val="22"/>
        </w:rPr>
        <w:t xml:space="preserve"> </w:t>
      </w:r>
      <w:r w:rsidR="000B2FFD" w:rsidRPr="00BE76CF">
        <w:rPr>
          <w:rFonts w:cs="Arial"/>
          <w:sz w:val="22"/>
          <w:szCs w:val="22"/>
        </w:rPr>
        <w:t xml:space="preserve">being </w:t>
      </w:r>
      <w:r w:rsidR="004A77CF" w:rsidRPr="00BE76CF">
        <w:rPr>
          <w:rFonts w:cs="Arial"/>
          <w:sz w:val="22"/>
          <w:szCs w:val="22"/>
        </w:rPr>
        <w:t xml:space="preserve">unsustainably </w:t>
      </w:r>
      <w:r w:rsidR="00DD3888" w:rsidRPr="00BE76CF">
        <w:rPr>
          <w:rFonts w:cs="Arial"/>
          <w:sz w:val="22"/>
          <w:szCs w:val="22"/>
        </w:rPr>
        <w:t>harvested</w:t>
      </w:r>
      <w:r w:rsidR="000B2FFD" w:rsidRPr="00BE76CF">
        <w:rPr>
          <w:rFonts w:cs="Arial"/>
          <w:sz w:val="22"/>
          <w:szCs w:val="22"/>
        </w:rPr>
        <w:t xml:space="preserve"> (</w:t>
      </w:r>
      <w:r w:rsidR="00DD3888" w:rsidRPr="00BE76CF">
        <w:rPr>
          <w:rFonts w:cs="Arial"/>
          <w:sz w:val="22"/>
          <w:szCs w:val="22"/>
        </w:rPr>
        <w:t>93% of ungulates and 63% of primates and carnivores</w:t>
      </w:r>
      <w:r w:rsidR="000B2FFD" w:rsidRPr="00BE76CF">
        <w:rPr>
          <w:rFonts w:cs="Arial"/>
          <w:sz w:val="22"/>
          <w:szCs w:val="22"/>
        </w:rPr>
        <w:t>)</w:t>
      </w:r>
      <w:r w:rsidR="00DD3888" w:rsidRPr="00BE76CF">
        <w:rPr>
          <w:rFonts w:cs="Arial"/>
          <w:sz w:val="22"/>
          <w:szCs w:val="22"/>
        </w:rPr>
        <w:t>.</w:t>
      </w:r>
      <w:r w:rsidR="00DD3888" w:rsidRPr="00BE76CF">
        <w:rPr>
          <w:rStyle w:val="FootnoteReference"/>
          <w:sz w:val="22"/>
          <w:szCs w:val="22"/>
          <w:vertAlign w:val="superscript"/>
        </w:rPr>
        <w:footnoteReference w:id="14"/>
      </w:r>
      <w:r w:rsidR="00B525A8" w:rsidRPr="00BE76CF">
        <w:rPr>
          <w:rFonts w:cs="Arial"/>
          <w:sz w:val="22"/>
          <w:szCs w:val="22"/>
        </w:rPr>
        <w:t xml:space="preserve"> </w:t>
      </w:r>
      <w:r w:rsidR="00A56E11" w:rsidRPr="00BE76CF">
        <w:rPr>
          <w:rFonts w:cs="Arial"/>
          <w:sz w:val="22"/>
          <w:szCs w:val="22"/>
        </w:rPr>
        <w:t>In the Amazon basin</w:t>
      </w:r>
      <w:r w:rsidR="000F43E6" w:rsidRPr="00BE76CF">
        <w:rPr>
          <w:rFonts w:cs="Arial"/>
          <w:sz w:val="22"/>
          <w:szCs w:val="22"/>
        </w:rPr>
        <w:t>,</w:t>
      </w:r>
      <w:r w:rsidR="00955F8C" w:rsidRPr="00BE76CF">
        <w:rPr>
          <w:rFonts w:cs="Arial"/>
          <w:sz w:val="22"/>
          <w:szCs w:val="22"/>
        </w:rPr>
        <w:t xml:space="preserve"> </w:t>
      </w:r>
      <w:r w:rsidR="00743EB3" w:rsidRPr="00BE76CF">
        <w:rPr>
          <w:rFonts w:cs="Arial"/>
          <w:sz w:val="22"/>
          <w:szCs w:val="22"/>
        </w:rPr>
        <w:t xml:space="preserve">comparisons of </w:t>
      </w:r>
      <w:proofErr w:type="spellStart"/>
      <w:r w:rsidR="00743EB3" w:rsidRPr="00BE76CF">
        <w:rPr>
          <w:rFonts w:cs="Arial"/>
          <w:sz w:val="22"/>
          <w:szCs w:val="22"/>
        </w:rPr>
        <w:t>unhunted</w:t>
      </w:r>
      <w:proofErr w:type="spellEnd"/>
      <w:r w:rsidR="00743EB3" w:rsidRPr="00BE76CF">
        <w:rPr>
          <w:rFonts w:cs="Arial"/>
          <w:sz w:val="22"/>
          <w:szCs w:val="22"/>
        </w:rPr>
        <w:t xml:space="preserve"> and heavily hunted sites indicate a reduction of more than 90% in the </w:t>
      </w:r>
      <w:r w:rsidR="000B2FFD" w:rsidRPr="00BE76CF">
        <w:rPr>
          <w:rFonts w:cs="Arial"/>
          <w:sz w:val="22"/>
          <w:szCs w:val="22"/>
        </w:rPr>
        <w:t>biomass of</w:t>
      </w:r>
      <w:r w:rsidR="00955F8C" w:rsidRPr="00BE76CF">
        <w:rPr>
          <w:rFonts w:cs="Arial"/>
          <w:sz w:val="22"/>
          <w:szCs w:val="22"/>
        </w:rPr>
        <w:t xml:space="preserve"> h</w:t>
      </w:r>
      <w:r w:rsidR="000B2FFD" w:rsidRPr="00BE76CF">
        <w:rPr>
          <w:rFonts w:cs="Arial"/>
          <w:sz w:val="22"/>
          <w:szCs w:val="22"/>
        </w:rPr>
        <w:t>arvest-sensitive species</w:t>
      </w:r>
      <w:r w:rsidR="00955F8C" w:rsidRPr="00BE76CF">
        <w:rPr>
          <w:rFonts w:cs="Arial"/>
          <w:sz w:val="22"/>
          <w:szCs w:val="22"/>
        </w:rPr>
        <w:t>.</w:t>
      </w:r>
      <w:r w:rsidR="00A56E11" w:rsidRPr="00BE76CF">
        <w:rPr>
          <w:rStyle w:val="FootnoteReference"/>
          <w:sz w:val="22"/>
          <w:szCs w:val="22"/>
          <w:vertAlign w:val="superscript"/>
        </w:rPr>
        <w:footnoteReference w:id="15"/>
      </w:r>
      <w:r w:rsidR="00A56E11" w:rsidRPr="00BE76CF">
        <w:rPr>
          <w:rFonts w:cs="Arial"/>
          <w:sz w:val="22"/>
          <w:szCs w:val="22"/>
        </w:rPr>
        <w:t xml:space="preserve"> </w:t>
      </w:r>
      <w:r w:rsidR="006A34B9" w:rsidRPr="006A34B9">
        <w:rPr>
          <w:rFonts w:cs="Arial"/>
          <w:sz w:val="22"/>
          <w:szCs w:val="22"/>
        </w:rPr>
        <w:t xml:space="preserve">Similarly, studies from India conclude that 20 of the 33 mammals hunted in Arunachal Pradesh </w:t>
      </w:r>
      <w:r w:rsidR="003A328B" w:rsidRPr="006A34B9">
        <w:rPr>
          <w:rFonts w:cs="Arial"/>
          <w:sz w:val="22"/>
          <w:szCs w:val="22"/>
        </w:rPr>
        <w:t xml:space="preserve">are endangered, vulnerable or near threatened </w:t>
      </w:r>
      <w:r w:rsidR="006A34B9" w:rsidRPr="006A34B9">
        <w:rPr>
          <w:rFonts w:cs="Arial"/>
          <w:sz w:val="22"/>
          <w:szCs w:val="22"/>
        </w:rPr>
        <w:t>.</w:t>
      </w:r>
      <w:r w:rsidR="0043514A" w:rsidRPr="006A34B9">
        <w:rPr>
          <w:rFonts w:cs="Arial"/>
          <w:sz w:val="22"/>
          <w:szCs w:val="22"/>
        </w:rPr>
        <w:t xml:space="preserve"> </w:t>
      </w:r>
      <w:proofErr w:type="gramStart"/>
      <w:r w:rsidR="003A328B" w:rsidRPr="006A34B9">
        <w:rPr>
          <w:rFonts w:cs="Arial"/>
          <w:sz w:val="22"/>
          <w:szCs w:val="22"/>
        </w:rPr>
        <w:t>according to</w:t>
      </w:r>
      <w:proofErr w:type="gramEnd"/>
      <w:r w:rsidR="003A328B" w:rsidRPr="006A34B9">
        <w:rPr>
          <w:rFonts w:cs="Arial"/>
          <w:sz w:val="22"/>
          <w:szCs w:val="22"/>
        </w:rPr>
        <w:t xml:space="preserve"> the IUCN Red List</w:t>
      </w:r>
      <w:r w:rsidR="006A34B9" w:rsidRPr="006A34B9">
        <w:rPr>
          <w:rFonts w:cs="Arial"/>
          <w:sz w:val="22"/>
          <w:szCs w:val="22"/>
        </w:rPr>
        <w:t>.</w:t>
      </w:r>
      <w:r w:rsidR="003A328B" w:rsidRPr="00BE76CF">
        <w:rPr>
          <w:rStyle w:val="FootnoteReference"/>
          <w:sz w:val="22"/>
          <w:szCs w:val="22"/>
          <w:vertAlign w:val="superscript"/>
        </w:rPr>
        <w:footnoteReference w:id="16"/>
      </w:r>
      <w:r w:rsidR="006A34B9" w:rsidRPr="006A34B9">
        <w:rPr>
          <w:rFonts w:cs="Arial"/>
          <w:sz w:val="22"/>
          <w:szCs w:val="22"/>
        </w:rPr>
        <w:t xml:space="preserve"> The IUCN Red List states hunting as one of the main threats to these species.</w:t>
      </w:r>
      <w:r w:rsidR="006A34B9" w:rsidRPr="006A34B9">
        <w:rPr>
          <w:rStyle w:val="FootnoteReference"/>
          <w:sz w:val="22"/>
          <w:szCs w:val="22"/>
          <w:vertAlign w:val="superscript"/>
        </w:rPr>
        <w:footnoteReference w:id="17"/>
      </w:r>
      <w:r w:rsidR="006A34B9" w:rsidRPr="006A34B9">
        <w:rPr>
          <w:rFonts w:cs="Arial"/>
          <w:sz w:val="22"/>
          <w:szCs w:val="22"/>
        </w:rPr>
        <w:t xml:space="preserve"> T</w:t>
      </w:r>
      <w:r w:rsidR="00743EB3" w:rsidRPr="006A34B9">
        <w:rPr>
          <w:rFonts w:cs="Arial"/>
          <w:sz w:val="22"/>
          <w:szCs w:val="22"/>
        </w:rPr>
        <w:t xml:space="preserve">hroughout India </w:t>
      </w:r>
      <w:r w:rsidR="008A493C" w:rsidRPr="006A34B9">
        <w:rPr>
          <w:rFonts w:cs="Arial"/>
          <w:sz w:val="22"/>
          <w:szCs w:val="22"/>
        </w:rPr>
        <w:t xml:space="preserve">as many as 25 large mammals </w:t>
      </w:r>
      <w:r w:rsidR="00D67763" w:rsidRPr="006A34B9">
        <w:rPr>
          <w:rFonts w:cs="Arial"/>
          <w:sz w:val="22"/>
          <w:szCs w:val="22"/>
        </w:rPr>
        <w:t>showed substantial probabilities of local extinction over the past century</w:t>
      </w:r>
      <w:r w:rsidR="00A56E11" w:rsidRPr="006A34B9">
        <w:rPr>
          <w:rFonts w:cs="Arial"/>
          <w:sz w:val="22"/>
          <w:szCs w:val="22"/>
        </w:rPr>
        <w:t xml:space="preserve"> </w:t>
      </w:r>
      <w:r w:rsidR="0043514A" w:rsidRPr="006A34B9">
        <w:rPr>
          <w:rFonts w:cs="Arial"/>
          <w:sz w:val="22"/>
          <w:szCs w:val="22"/>
        </w:rPr>
        <w:t>because of</w:t>
      </w:r>
      <w:r w:rsidR="00A56E11" w:rsidRPr="006A34B9">
        <w:rPr>
          <w:rFonts w:cs="Arial"/>
          <w:sz w:val="22"/>
          <w:szCs w:val="22"/>
        </w:rPr>
        <w:t xml:space="preserve"> </w:t>
      </w:r>
      <w:r w:rsidR="006A34B9" w:rsidRPr="006A34B9">
        <w:rPr>
          <w:rFonts w:cs="Arial"/>
          <w:sz w:val="22"/>
          <w:szCs w:val="22"/>
        </w:rPr>
        <w:t xml:space="preserve">widespread </w:t>
      </w:r>
      <w:r w:rsidR="00A56E11" w:rsidRPr="006A34B9">
        <w:rPr>
          <w:rFonts w:cs="Arial"/>
          <w:sz w:val="22"/>
          <w:szCs w:val="22"/>
        </w:rPr>
        <w:t>hunting</w:t>
      </w:r>
      <w:r w:rsidR="006A34B9" w:rsidRPr="006A34B9">
        <w:rPr>
          <w:rFonts w:cs="Arial"/>
          <w:sz w:val="22"/>
          <w:szCs w:val="22"/>
        </w:rPr>
        <w:t xml:space="preserve"> and land-use changes (deforestation, agricultural expansion), together with rapid economic and demographic growth in the last 100 years.</w:t>
      </w:r>
      <w:r w:rsidR="00D67763" w:rsidRPr="00BE76CF">
        <w:rPr>
          <w:rStyle w:val="FootnoteReference"/>
          <w:sz w:val="22"/>
          <w:szCs w:val="22"/>
          <w:vertAlign w:val="superscript"/>
        </w:rPr>
        <w:footnoteReference w:id="18"/>
      </w:r>
    </w:p>
    <w:p w14:paraId="5924E3E1" w14:textId="77777777" w:rsidR="006A34B9" w:rsidRPr="006A34B9" w:rsidRDefault="006A34B9" w:rsidP="00146FD1">
      <w:pPr>
        <w:pStyle w:val="ListParagraph"/>
        <w:ind w:left="0"/>
        <w:jc w:val="both"/>
        <w:rPr>
          <w:rFonts w:cs="Arial"/>
          <w:sz w:val="22"/>
          <w:szCs w:val="22"/>
        </w:rPr>
      </w:pPr>
    </w:p>
    <w:p w14:paraId="6D784B6B" w14:textId="77777777" w:rsidR="00C238CC" w:rsidRPr="005D393A" w:rsidRDefault="00BF3494" w:rsidP="00146FD1">
      <w:pPr>
        <w:pStyle w:val="ListParagraph"/>
        <w:numPr>
          <w:ilvl w:val="0"/>
          <w:numId w:val="2"/>
        </w:numPr>
        <w:ind w:left="0" w:firstLine="0"/>
        <w:jc w:val="both"/>
        <w:rPr>
          <w:rFonts w:cs="Arial"/>
          <w:sz w:val="22"/>
          <w:szCs w:val="22"/>
          <w:lang w:val="en-GB"/>
        </w:rPr>
      </w:pPr>
      <w:r w:rsidRPr="005D393A">
        <w:rPr>
          <w:rFonts w:cs="Arial"/>
          <w:sz w:val="22"/>
          <w:szCs w:val="22"/>
        </w:rPr>
        <w:t xml:space="preserve">Across different geographic </w:t>
      </w:r>
      <w:r w:rsidRPr="00BE76CF">
        <w:rPr>
          <w:rFonts w:cs="Arial"/>
          <w:sz w:val="22"/>
          <w:szCs w:val="22"/>
        </w:rPr>
        <w:t xml:space="preserve">regions, large long-lived </w:t>
      </w:r>
      <w:r w:rsidR="008A493C" w:rsidRPr="00BE76CF">
        <w:rPr>
          <w:rFonts w:cs="Arial"/>
          <w:sz w:val="22"/>
          <w:szCs w:val="22"/>
        </w:rPr>
        <w:t>species</w:t>
      </w:r>
      <w:r w:rsidRPr="00BE76CF">
        <w:rPr>
          <w:rFonts w:cs="Arial"/>
          <w:sz w:val="22"/>
          <w:szCs w:val="22"/>
        </w:rPr>
        <w:t xml:space="preserve">, such as elephants, big cats and great apes, which have </w:t>
      </w:r>
      <w:r w:rsidR="008A493C" w:rsidRPr="00BE76CF">
        <w:rPr>
          <w:rFonts w:cs="Arial"/>
          <w:sz w:val="22"/>
          <w:szCs w:val="22"/>
        </w:rPr>
        <w:t xml:space="preserve">characteristically </w:t>
      </w:r>
      <w:r w:rsidRPr="00BE76CF">
        <w:rPr>
          <w:rFonts w:cs="Arial"/>
          <w:sz w:val="22"/>
          <w:szCs w:val="22"/>
        </w:rPr>
        <w:t>low</w:t>
      </w:r>
      <w:r w:rsidR="008A493C" w:rsidRPr="00BE76CF">
        <w:rPr>
          <w:rFonts w:cs="Arial"/>
          <w:sz w:val="22"/>
          <w:szCs w:val="22"/>
        </w:rPr>
        <w:t>er</w:t>
      </w:r>
      <w:r w:rsidRPr="00BE76CF">
        <w:rPr>
          <w:rFonts w:cs="Arial"/>
          <w:sz w:val="22"/>
          <w:szCs w:val="22"/>
        </w:rPr>
        <w:t xml:space="preserve"> </w:t>
      </w:r>
      <w:r w:rsidRPr="005D393A">
        <w:rPr>
          <w:rFonts w:cs="Arial"/>
          <w:sz w:val="22"/>
          <w:szCs w:val="22"/>
        </w:rPr>
        <w:t>intrinsic rates of population increase and long generation times, are significantly more vulnerable to hunting than smaller animals.</w:t>
      </w:r>
      <w:r w:rsidRPr="00270A64">
        <w:rPr>
          <w:rStyle w:val="FootnoteReference"/>
          <w:sz w:val="22"/>
          <w:szCs w:val="22"/>
          <w:vertAlign w:val="superscript"/>
        </w:rPr>
        <w:footnoteReference w:id="19"/>
      </w:r>
      <w:r w:rsidR="005D393A">
        <w:rPr>
          <w:rFonts w:cs="Arial"/>
          <w:sz w:val="22"/>
          <w:szCs w:val="22"/>
          <w:vertAlign w:val="superscript"/>
        </w:rPr>
        <w:t xml:space="preserve"> </w:t>
      </w:r>
      <w:r w:rsidR="00D92292">
        <w:rPr>
          <w:rFonts w:cs="Arial"/>
          <w:sz w:val="22"/>
          <w:szCs w:val="22"/>
        </w:rPr>
        <w:t xml:space="preserve">An example of a species directly affected by commercial hunting </w:t>
      </w:r>
      <w:r w:rsidR="0043514A">
        <w:rPr>
          <w:rFonts w:cs="Arial"/>
          <w:sz w:val="22"/>
          <w:szCs w:val="22"/>
        </w:rPr>
        <w:t xml:space="preserve">for meat </w:t>
      </w:r>
      <w:r w:rsidR="00D92292">
        <w:rPr>
          <w:rFonts w:cs="Arial"/>
          <w:sz w:val="22"/>
          <w:szCs w:val="22"/>
        </w:rPr>
        <w:t>has</w:t>
      </w:r>
      <w:r w:rsidR="005D393A">
        <w:rPr>
          <w:rFonts w:cs="Arial"/>
          <w:sz w:val="22"/>
          <w:szCs w:val="22"/>
        </w:rPr>
        <w:t xml:space="preserve"> been the </w:t>
      </w:r>
      <w:r w:rsidR="00D92292">
        <w:rPr>
          <w:rFonts w:cs="Arial"/>
          <w:sz w:val="22"/>
          <w:szCs w:val="22"/>
        </w:rPr>
        <w:t xml:space="preserve">Western lowland </w:t>
      </w:r>
      <w:r w:rsidR="005D393A" w:rsidRPr="005D393A">
        <w:rPr>
          <w:rFonts w:cs="Arial"/>
          <w:sz w:val="22"/>
          <w:szCs w:val="22"/>
        </w:rPr>
        <w:t>gorilla population</w:t>
      </w:r>
      <w:r w:rsidR="005D393A">
        <w:rPr>
          <w:rFonts w:cs="Arial"/>
          <w:sz w:val="22"/>
          <w:szCs w:val="22"/>
        </w:rPr>
        <w:t>s</w:t>
      </w:r>
      <w:r w:rsidR="005D393A" w:rsidRPr="005D393A">
        <w:rPr>
          <w:rFonts w:cs="Arial"/>
          <w:sz w:val="22"/>
          <w:szCs w:val="22"/>
        </w:rPr>
        <w:t xml:space="preserve"> </w:t>
      </w:r>
      <w:r w:rsidR="00D92292">
        <w:rPr>
          <w:rFonts w:cs="Arial"/>
          <w:sz w:val="22"/>
          <w:szCs w:val="22"/>
        </w:rPr>
        <w:t>in</w:t>
      </w:r>
      <w:r w:rsidR="00D92292" w:rsidRPr="005D393A">
        <w:rPr>
          <w:rFonts w:cs="Arial"/>
          <w:sz w:val="22"/>
          <w:szCs w:val="22"/>
        </w:rPr>
        <w:t xml:space="preserve"> </w:t>
      </w:r>
      <w:r w:rsidR="005D393A">
        <w:rPr>
          <w:rFonts w:cs="Arial"/>
          <w:sz w:val="22"/>
          <w:szCs w:val="22"/>
        </w:rPr>
        <w:t xml:space="preserve">Gabon, which decreased by more than </w:t>
      </w:r>
      <w:r w:rsidR="005D393A" w:rsidRPr="005D393A">
        <w:rPr>
          <w:rFonts w:cs="Arial"/>
          <w:sz w:val="22"/>
          <w:szCs w:val="22"/>
        </w:rPr>
        <w:t>half between 1983 and 2000.</w:t>
      </w:r>
      <w:r w:rsidR="005D393A" w:rsidRPr="005D393A">
        <w:rPr>
          <w:rStyle w:val="FootnoteReference"/>
          <w:sz w:val="22"/>
          <w:szCs w:val="22"/>
          <w:vertAlign w:val="superscript"/>
        </w:rPr>
        <w:footnoteReference w:id="20"/>
      </w:r>
      <w:r w:rsidR="005D393A" w:rsidRPr="005D393A">
        <w:rPr>
          <w:rFonts w:cs="Arial"/>
          <w:sz w:val="22"/>
          <w:szCs w:val="22"/>
        </w:rPr>
        <w:t xml:space="preserve"> </w:t>
      </w:r>
      <w:r w:rsidR="00AB6AF9" w:rsidRPr="00BE76CF">
        <w:rPr>
          <w:rFonts w:cs="Arial"/>
          <w:sz w:val="22"/>
          <w:szCs w:val="22"/>
        </w:rPr>
        <w:t>W</w:t>
      </w:r>
      <w:r w:rsidR="00A43BD4" w:rsidRPr="00BE76CF">
        <w:rPr>
          <w:rFonts w:cs="Arial"/>
          <w:sz w:val="22"/>
          <w:szCs w:val="22"/>
        </w:rPr>
        <w:t>ild meat</w:t>
      </w:r>
      <w:r w:rsidR="00253E08" w:rsidRPr="00BE76CF">
        <w:rPr>
          <w:rFonts w:cs="Arial"/>
          <w:sz w:val="22"/>
          <w:szCs w:val="22"/>
        </w:rPr>
        <w:t xml:space="preserve"> hunting </w:t>
      </w:r>
      <w:r w:rsidR="00AB6AF9" w:rsidRPr="00BE76CF">
        <w:rPr>
          <w:rFonts w:cs="Arial"/>
          <w:sz w:val="22"/>
          <w:szCs w:val="22"/>
        </w:rPr>
        <w:t>also affects large carnivore populations</w:t>
      </w:r>
      <w:r w:rsidR="00AB6200" w:rsidRPr="00BE76CF">
        <w:rPr>
          <w:rFonts w:cs="Arial"/>
          <w:sz w:val="22"/>
          <w:szCs w:val="22"/>
        </w:rPr>
        <w:t xml:space="preserve">, </w:t>
      </w:r>
      <w:r w:rsidR="00AB6AF9" w:rsidRPr="00BE76CF">
        <w:rPr>
          <w:rFonts w:cs="Arial"/>
          <w:sz w:val="22"/>
          <w:szCs w:val="22"/>
        </w:rPr>
        <w:t>as shown for</w:t>
      </w:r>
      <w:r w:rsidR="005D393A" w:rsidRPr="00BE76CF">
        <w:rPr>
          <w:rFonts w:cs="Arial"/>
          <w:sz w:val="22"/>
          <w:szCs w:val="22"/>
        </w:rPr>
        <w:t xml:space="preserve"> leopard populations</w:t>
      </w:r>
      <w:r w:rsidR="00AB6AF9" w:rsidRPr="00BE76CF">
        <w:rPr>
          <w:rFonts w:cs="Arial"/>
          <w:sz w:val="22"/>
          <w:szCs w:val="22"/>
        </w:rPr>
        <w:t xml:space="preserve"> in the Congo Basin</w:t>
      </w:r>
      <w:r w:rsidR="005D393A" w:rsidRPr="00BE76CF">
        <w:rPr>
          <w:rFonts w:cs="Arial"/>
          <w:sz w:val="22"/>
          <w:szCs w:val="22"/>
        </w:rPr>
        <w:t xml:space="preserve"> </w:t>
      </w:r>
      <w:r w:rsidR="003A1F93" w:rsidRPr="00BE76CF">
        <w:rPr>
          <w:rFonts w:cs="Arial"/>
          <w:sz w:val="22"/>
          <w:szCs w:val="22"/>
        </w:rPr>
        <w:t xml:space="preserve">where intensive hunting </w:t>
      </w:r>
      <w:r w:rsidR="00253E08" w:rsidRPr="00BE76CF">
        <w:rPr>
          <w:rFonts w:cs="Arial"/>
          <w:sz w:val="22"/>
          <w:szCs w:val="22"/>
        </w:rPr>
        <w:t xml:space="preserve">of wild game </w:t>
      </w:r>
      <w:r w:rsidR="00AB6200" w:rsidRPr="00BE76CF">
        <w:rPr>
          <w:rFonts w:cs="Arial"/>
          <w:sz w:val="22"/>
          <w:szCs w:val="22"/>
        </w:rPr>
        <w:t xml:space="preserve">may have precipitated </w:t>
      </w:r>
      <w:r w:rsidR="00253E08" w:rsidRPr="00BE76CF">
        <w:rPr>
          <w:rFonts w:cs="Arial"/>
          <w:sz w:val="22"/>
          <w:szCs w:val="22"/>
        </w:rPr>
        <w:t>their</w:t>
      </w:r>
      <w:r w:rsidR="003A1F93" w:rsidRPr="00BE76CF">
        <w:rPr>
          <w:rFonts w:cs="Arial"/>
          <w:sz w:val="22"/>
          <w:szCs w:val="22"/>
        </w:rPr>
        <w:t xml:space="preserve"> widespread disappearance, even from within protected areas.</w:t>
      </w:r>
      <w:r w:rsidR="003A1F93" w:rsidRPr="00BE76CF">
        <w:rPr>
          <w:rStyle w:val="FootnoteReference"/>
          <w:sz w:val="22"/>
          <w:szCs w:val="22"/>
          <w:vertAlign w:val="superscript"/>
        </w:rPr>
        <w:footnoteReference w:id="21"/>
      </w:r>
    </w:p>
    <w:p w14:paraId="3AF22A07" w14:textId="77777777" w:rsidR="003A1F93" w:rsidRPr="003A1F93" w:rsidRDefault="003A1F93" w:rsidP="00146FD1">
      <w:pPr>
        <w:pStyle w:val="ListParagraph"/>
        <w:ind w:left="0"/>
        <w:rPr>
          <w:rFonts w:cs="Arial"/>
          <w:sz w:val="22"/>
          <w:szCs w:val="22"/>
          <w:lang w:val="en-GB"/>
        </w:rPr>
      </w:pPr>
    </w:p>
    <w:p w14:paraId="77432695" w14:textId="77777777" w:rsidR="00A43BD4" w:rsidRDefault="0043514A" w:rsidP="00146FD1">
      <w:pPr>
        <w:pStyle w:val="ListParagraph"/>
        <w:numPr>
          <w:ilvl w:val="0"/>
          <w:numId w:val="2"/>
        </w:numPr>
        <w:ind w:left="0" w:firstLine="0"/>
        <w:jc w:val="both"/>
        <w:rPr>
          <w:rFonts w:cs="Arial"/>
          <w:sz w:val="22"/>
          <w:szCs w:val="22"/>
          <w:lang w:val="en-GB"/>
        </w:rPr>
      </w:pPr>
      <w:r>
        <w:rPr>
          <w:rFonts w:cs="Arial"/>
          <w:sz w:val="22"/>
          <w:szCs w:val="22"/>
          <w:lang w:val="en-GB"/>
        </w:rPr>
        <w:lastRenderedPageBreak/>
        <w:t>Unsustainable w</w:t>
      </w:r>
      <w:r w:rsidR="00A43BD4" w:rsidRPr="00BE76CF">
        <w:rPr>
          <w:rFonts w:cs="Arial"/>
          <w:sz w:val="22"/>
          <w:szCs w:val="22"/>
          <w:lang w:val="en-GB"/>
        </w:rPr>
        <w:t xml:space="preserve">ild meat hunting </w:t>
      </w:r>
      <w:r w:rsidR="00AB6200" w:rsidRPr="00BE76CF">
        <w:rPr>
          <w:rFonts w:cs="Arial"/>
          <w:sz w:val="22"/>
          <w:szCs w:val="22"/>
          <w:lang w:val="en-GB"/>
        </w:rPr>
        <w:t xml:space="preserve">can </w:t>
      </w:r>
      <w:r w:rsidR="00A43BD4" w:rsidRPr="00BE76CF">
        <w:rPr>
          <w:rFonts w:cs="Arial"/>
          <w:sz w:val="22"/>
          <w:szCs w:val="22"/>
          <w:lang w:val="en-GB"/>
        </w:rPr>
        <w:t xml:space="preserve">have severe impacts on the broader functioning of ecosystems, </w:t>
      </w:r>
      <w:r w:rsidR="00AB6AF9" w:rsidRPr="00BE76CF">
        <w:rPr>
          <w:rFonts w:cs="Arial"/>
          <w:sz w:val="22"/>
          <w:szCs w:val="22"/>
          <w:lang w:val="en-GB"/>
        </w:rPr>
        <w:t>since</w:t>
      </w:r>
      <w:r w:rsidR="00A43BD4" w:rsidRPr="00BE76CF">
        <w:rPr>
          <w:rFonts w:cs="Arial"/>
          <w:sz w:val="22"/>
          <w:szCs w:val="22"/>
          <w:lang w:val="en-GB"/>
        </w:rPr>
        <w:t xml:space="preserve"> </w:t>
      </w:r>
      <w:r w:rsidR="00AB6AF9" w:rsidRPr="00BE76CF">
        <w:rPr>
          <w:rFonts w:cs="Arial"/>
          <w:sz w:val="22"/>
          <w:szCs w:val="22"/>
          <w:lang w:val="en-GB"/>
        </w:rPr>
        <w:t xml:space="preserve">hunters </w:t>
      </w:r>
      <w:r w:rsidR="00AB6200" w:rsidRPr="00BE76CF">
        <w:rPr>
          <w:rFonts w:cs="Arial"/>
          <w:sz w:val="22"/>
          <w:szCs w:val="22"/>
          <w:lang w:val="en-GB"/>
        </w:rPr>
        <w:t>generally</w:t>
      </w:r>
      <w:r w:rsidR="00AB6AF9" w:rsidRPr="00BE76CF">
        <w:rPr>
          <w:rFonts w:cs="Arial"/>
          <w:sz w:val="22"/>
          <w:szCs w:val="22"/>
          <w:lang w:val="en-GB"/>
        </w:rPr>
        <w:t xml:space="preserve"> target herbivores and seed dispersers</w:t>
      </w:r>
      <w:r w:rsidR="00AB6200" w:rsidRPr="00BE76CF">
        <w:rPr>
          <w:rFonts w:cs="Arial"/>
          <w:sz w:val="22"/>
          <w:szCs w:val="22"/>
          <w:lang w:val="en-GB"/>
        </w:rPr>
        <w:t>, as these are the more abundant and accessible prey</w:t>
      </w:r>
      <w:r w:rsidR="00AB6AF9" w:rsidRPr="00BE76CF">
        <w:rPr>
          <w:rStyle w:val="FootnoteReference"/>
          <w:sz w:val="22"/>
          <w:szCs w:val="22"/>
          <w:vertAlign w:val="superscript"/>
        </w:rPr>
        <w:footnoteReference w:id="22"/>
      </w:r>
      <w:r w:rsidR="00177B5A" w:rsidRPr="00BE76CF">
        <w:rPr>
          <w:rFonts w:cs="Arial"/>
          <w:sz w:val="22"/>
          <w:szCs w:val="22"/>
          <w:lang w:val="en-GB"/>
        </w:rPr>
        <w:t xml:space="preserve">. </w:t>
      </w:r>
      <w:r w:rsidR="007B6816">
        <w:rPr>
          <w:rFonts w:cs="Arial"/>
          <w:sz w:val="22"/>
          <w:szCs w:val="22"/>
          <w:lang w:val="en-GB"/>
        </w:rPr>
        <w:t>One example are l</w:t>
      </w:r>
      <w:proofErr w:type="spellStart"/>
      <w:r w:rsidR="007B6816" w:rsidRPr="00BE76CF">
        <w:rPr>
          <w:rFonts w:cs="Arial"/>
          <w:sz w:val="22"/>
          <w:szCs w:val="22"/>
        </w:rPr>
        <w:t>arge</w:t>
      </w:r>
      <w:proofErr w:type="spellEnd"/>
      <w:r w:rsidR="007B6816" w:rsidRPr="00BE76CF">
        <w:rPr>
          <w:rFonts w:cs="Arial"/>
          <w:sz w:val="22"/>
          <w:szCs w:val="22"/>
        </w:rPr>
        <w:t xml:space="preserve"> herbivores</w:t>
      </w:r>
      <w:r w:rsidR="007B6816">
        <w:rPr>
          <w:rFonts w:cs="Arial"/>
          <w:sz w:val="22"/>
          <w:szCs w:val="22"/>
        </w:rPr>
        <w:t>, who</w:t>
      </w:r>
      <w:r w:rsidR="007B6816" w:rsidRPr="00BE76CF">
        <w:rPr>
          <w:rFonts w:cs="Arial"/>
          <w:sz w:val="22"/>
          <w:szCs w:val="22"/>
        </w:rPr>
        <w:t xml:space="preserve"> through their grazing habits and seed dispersal maintain habitats for other species and ensure vegetation regeneration.</w:t>
      </w:r>
      <w:r w:rsidR="007B6816" w:rsidRPr="00BE76CF">
        <w:rPr>
          <w:rStyle w:val="FootnoteReference"/>
          <w:sz w:val="22"/>
          <w:szCs w:val="22"/>
          <w:vertAlign w:val="superscript"/>
        </w:rPr>
        <w:footnoteReference w:id="23"/>
      </w:r>
      <w:r w:rsidR="007B6816">
        <w:rPr>
          <w:rFonts w:cs="Arial"/>
          <w:sz w:val="22"/>
          <w:szCs w:val="22"/>
        </w:rPr>
        <w:t xml:space="preserve"> </w:t>
      </w:r>
      <w:r w:rsidR="007B6816" w:rsidRPr="00BE76CF">
        <w:rPr>
          <w:rFonts w:cs="Arial"/>
          <w:sz w:val="22"/>
          <w:szCs w:val="22"/>
          <w:lang w:val="en-GB"/>
        </w:rPr>
        <w:t xml:space="preserve">Because these species function as </w:t>
      </w:r>
      <w:r w:rsidR="007B6816">
        <w:rPr>
          <w:rFonts w:cs="Arial"/>
          <w:sz w:val="22"/>
          <w:szCs w:val="22"/>
          <w:lang w:val="en-GB"/>
        </w:rPr>
        <w:t>landscape</w:t>
      </w:r>
      <w:r w:rsidR="007B6816" w:rsidRPr="00BE76CF">
        <w:rPr>
          <w:rFonts w:cs="Arial"/>
          <w:sz w:val="22"/>
          <w:szCs w:val="22"/>
          <w:lang w:val="en-GB"/>
        </w:rPr>
        <w:t xml:space="preserve"> engineers their</w:t>
      </w:r>
      <w:r w:rsidR="007B6816" w:rsidRPr="00BE76CF">
        <w:rPr>
          <w:rFonts w:cs="Arial"/>
          <w:sz w:val="22"/>
          <w:szCs w:val="22"/>
        </w:rPr>
        <w:t xml:space="preserve"> loss will have a disproportionate effect on ecosystems compared to the demise of other species.</w:t>
      </w:r>
      <w:r w:rsidR="007B6816">
        <w:rPr>
          <w:rFonts w:cs="Arial"/>
          <w:sz w:val="22"/>
          <w:szCs w:val="22"/>
        </w:rPr>
        <w:t xml:space="preserve"> Another example are predators, </w:t>
      </w:r>
      <w:r w:rsidR="007B6816" w:rsidRPr="00BE76CF">
        <w:rPr>
          <w:rFonts w:cs="Arial"/>
          <w:sz w:val="22"/>
          <w:szCs w:val="22"/>
        </w:rPr>
        <w:t>such as big cats, raptors and crocodiles</w:t>
      </w:r>
      <w:r w:rsidR="007B6816">
        <w:rPr>
          <w:rFonts w:cs="Arial"/>
          <w:sz w:val="22"/>
          <w:szCs w:val="22"/>
        </w:rPr>
        <w:t xml:space="preserve"> who provide other species with resources, such as carrion or safe breeding sites that they would otherwise not have.</w:t>
      </w:r>
      <w:r w:rsidR="007B6816" w:rsidRPr="00BE76CF">
        <w:rPr>
          <w:rStyle w:val="FootnoteReference"/>
          <w:sz w:val="22"/>
          <w:szCs w:val="22"/>
          <w:vertAlign w:val="superscript"/>
        </w:rPr>
        <w:footnoteReference w:id="24"/>
      </w:r>
      <w:r w:rsidR="007B6816" w:rsidRPr="00BE76CF">
        <w:rPr>
          <w:rFonts w:cs="Arial"/>
          <w:sz w:val="22"/>
          <w:szCs w:val="22"/>
        </w:rPr>
        <w:t xml:space="preserve"> </w:t>
      </w:r>
      <w:r w:rsidR="007B6816">
        <w:rPr>
          <w:rFonts w:cs="Arial"/>
          <w:sz w:val="22"/>
          <w:szCs w:val="22"/>
        </w:rPr>
        <w:t xml:space="preserve"> T</w:t>
      </w:r>
      <w:r w:rsidR="007B6816" w:rsidRPr="00BE76CF">
        <w:rPr>
          <w:rFonts w:cs="Arial"/>
          <w:sz w:val="22"/>
          <w:szCs w:val="22"/>
        </w:rPr>
        <w:t>heir loss can result in large-scale prey population changes, trophic cascades and even ecosystem collapse.</w:t>
      </w:r>
      <w:r w:rsidR="007B6816" w:rsidRPr="00BE76CF">
        <w:rPr>
          <w:rStyle w:val="FootnoteReference"/>
          <w:sz w:val="22"/>
          <w:szCs w:val="22"/>
          <w:vertAlign w:val="superscript"/>
        </w:rPr>
        <w:footnoteReference w:id="25"/>
      </w:r>
      <w:r w:rsidR="007B6816">
        <w:rPr>
          <w:rFonts w:cs="Arial"/>
          <w:sz w:val="22"/>
          <w:szCs w:val="22"/>
        </w:rPr>
        <w:t xml:space="preserve"> </w:t>
      </w:r>
    </w:p>
    <w:p w14:paraId="662C0C60" w14:textId="77777777" w:rsidR="00A43BD4" w:rsidRPr="00A43BD4" w:rsidRDefault="00A43BD4" w:rsidP="00146FD1">
      <w:pPr>
        <w:pStyle w:val="ListParagraph"/>
        <w:ind w:left="0"/>
        <w:rPr>
          <w:rFonts w:cs="Arial"/>
          <w:sz w:val="22"/>
          <w:szCs w:val="22"/>
          <w:lang w:val="en-GB"/>
        </w:rPr>
      </w:pPr>
    </w:p>
    <w:p w14:paraId="42E3AE98" w14:textId="77777777" w:rsidR="00E57000" w:rsidRPr="00BE76CF" w:rsidRDefault="00394CA7" w:rsidP="00146FD1">
      <w:pPr>
        <w:pStyle w:val="ListParagraph"/>
        <w:numPr>
          <w:ilvl w:val="0"/>
          <w:numId w:val="2"/>
        </w:numPr>
        <w:ind w:left="0" w:firstLine="0"/>
        <w:jc w:val="both"/>
        <w:rPr>
          <w:rFonts w:cs="Arial"/>
          <w:sz w:val="22"/>
          <w:szCs w:val="22"/>
          <w:lang w:val="en-GB"/>
        </w:rPr>
      </w:pPr>
      <w:r w:rsidRPr="00BE76CF">
        <w:rPr>
          <w:rFonts w:cs="Arial"/>
          <w:sz w:val="22"/>
          <w:szCs w:val="22"/>
          <w:lang w:val="en-GB"/>
        </w:rPr>
        <w:t xml:space="preserve">While the severe impacts of </w:t>
      </w:r>
      <w:r w:rsidR="007B6816">
        <w:rPr>
          <w:rFonts w:cs="Arial"/>
          <w:sz w:val="22"/>
          <w:szCs w:val="22"/>
          <w:lang w:val="en-GB"/>
        </w:rPr>
        <w:t xml:space="preserve">unsustainable </w:t>
      </w:r>
      <w:r w:rsidRPr="00BE76CF">
        <w:rPr>
          <w:rFonts w:cs="Arial"/>
          <w:sz w:val="22"/>
          <w:szCs w:val="22"/>
          <w:lang w:val="en-GB"/>
        </w:rPr>
        <w:t xml:space="preserve">wild meat hunting on species and ecosystems </w:t>
      </w:r>
      <w:r w:rsidR="00342E85" w:rsidRPr="00BE76CF">
        <w:rPr>
          <w:rFonts w:cs="Arial"/>
          <w:sz w:val="22"/>
          <w:szCs w:val="22"/>
          <w:lang w:val="en-GB"/>
        </w:rPr>
        <w:t xml:space="preserve">in tropical moist forests </w:t>
      </w:r>
      <w:r w:rsidRPr="00BE76CF">
        <w:rPr>
          <w:rFonts w:cs="Arial"/>
          <w:sz w:val="22"/>
          <w:szCs w:val="22"/>
          <w:lang w:val="en-GB"/>
        </w:rPr>
        <w:t xml:space="preserve">is well established, there is growing recognition by scientists that wild meat hunting </w:t>
      </w:r>
      <w:r w:rsidR="00342E85" w:rsidRPr="00BE76CF">
        <w:rPr>
          <w:rFonts w:cs="Arial"/>
          <w:sz w:val="22"/>
          <w:szCs w:val="22"/>
          <w:lang w:val="en-GB"/>
        </w:rPr>
        <w:t xml:space="preserve">is </w:t>
      </w:r>
      <w:r w:rsidRPr="00BE76CF">
        <w:rPr>
          <w:rFonts w:cs="Arial"/>
          <w:sz w:val="22"/>
          <w:szCs w:val="22"/>
          <w:lang w:val="en-GB"/>
        </w:rPr>
        <w:t xml:space="preserve">equally </w:t>
      </w:r>
      <w:r w:rsidR="00177B5A" w:rsidRPr="00BE76CF">
        <w:rPr>
          <w:rFonts w:cs="Arial"/>
          <w:sz w:val="22"/>
          <w:szCs w:val="22"/>
          <w:lang w:val="en-GB"/>
        </w:rPr>
        <w:t xml:space="preserve">having </w:t>
      </w:r>
      <w:r w:rsidRPr="00BE76CF">
        <w:rPr>
          <w:rFonts w:cs="Arial"/>
          <w:sz w:val="22"/>
          <w:szCs w:val="22"/>
          <w:lang w:val="en-GB"/>
        </w:rPr>
        <w:t xml:space="preserve">detrimental effects on savannah species and </w:t>
      </w:r>
      <w:r w:rsidR="00342E85" w:rsidRPr="00BE76CF">
        <w:rPr>
          <w:rFonts w:cs="Arial"/>
          <w:sz w:val="22"/>
          <w:szCs w:val="22"/>
          <w:lang w:val="en-GB"/>
        </w:rPr>
        <w:t xml:space="preserve">their </w:t>
      </w:r>
      <w:r w:rsidRPr="00BE76CF">
        <w:rPr>
          <w:rFonts w:cs="Arial"/>
          <w:sz w:val="22"/>
          <w:szCs w:val="22"/>
          <w:lang w:val="en-GB"/>
        </w:rPr>
        <w:t>habitats.</w:t>
      </w:r>
      <w:r w:rsidRPr="00BE76CF">
        <w:rPr>
          <w:rStyle w:val="FootnoteReference"/>
          <w:sz w:val="22"/>
          <w:szCs w:val="22"/>
          <w:vertAlign w:val="superscript"/>
          <w:lang w:val="en-GB"/>
        </w:rPr>
        <w:footnoteReference w:id="26"/>
      </w:r>
      <w:r w:rsidR="00342E85" w:rsidRPr="00BE76CF">
        <w:rPr>
          <w:rFonts w:cs="Arial"/>
          <w:sz w:val="22"/>
          <w:szCs w:val="22"/>
          <w:lang w:val="en-GB"/>
        </w:rPr>
        <w:t xml:space="preserve"> </w:t>
      </w:r>
    </w:p>
    <w:p w14:paraId="33ADD064" w14:textId="77777777" w:rsidR="00F6702F" w:rsidRDefault="00F6702F" w:rsidP="008525F5">
      <w:pPr>
        <w:jc w:val="both"/>
        <w:rPr>
          <w:rFonts w:cs="Arial"/>
          <w:sz w:val="22"/>
          <w:szCs w:val="22"/>
          <w:lang w:val="en-GB"/>
        </w:rPr>
      </w:pPr>
    </w:p>
    <w:p w14:paraId="2E2057A2" w14:textId="77777777" w:rsidR="008525F5" w:rsidRPr="008525F5" w:rsidRDefault="00031208" w:rsidP="008525F5">
      <w:pPr>
        <w:jc w:val="both"/>
        <w:rPr>
          <w:rFonts w:cs="Arial"/>
          <w:sz w:val="22"/>
          <w:szCs w:val="22"/>
          <w:u w:val="single"/>
          <w:lang w:val="en-GB"/>
        </w:rPr>
      </w:pPr>
      <w:r>
        <w:rPr>
          <w:rFonts w:cs="Arial"/>
          <w:sz w:val="22"/>
          <w:szCs w:val="22"/>
          <w:u w:val="single"/>
          <w:lang w:val="en-GB"/>
        </w:rPr>
        <w:t>Meaning</w:t>
      </w:r>
      <w:r w:rsidR="000C451E">
        <w:rPr>
          <w:rFonts w:cs="Arial"/>
          <w:sz w:val="22"/>
          <w:szCs w:val="22"/>
          <w:u w:val="single"/>
          <w:lang w:val="en-GB"/>
        </w:rPr>
        <w:t xml:space="preserve"> of w</w:t>
      </w:r>
      <w:r w:rsidR="008525F5" w:rsidRPr="008525F5">
        <w:rPr>
          <w:rFonts w:cs="Arial"/>
          <w:sz w:val="22"/>
          <w:szCs w:val="22"/>
          <w:u w:val="single"/>
          <w:lang w:val="en-GB"/>
        </w:rPr>
        <w:t>ild meat consumption</w:t>
      </w:r>
      <w:r w:rsidR="000C451E">
        <w:rPr>
          <w:rFonts w:cs="Arial"/>
          <w:sz w:val="22"/>
          <w:szCs w:val="22"/>
          <w:u w:val="single"/>
          <w:lang w:val="en-GB"/>
        </w:rPr>
        <w:t xml:space="preserve"> </w:t>
      </w:r>
      <w:r>
        <w:rPr>
          <w:rFonts w:cs="Arial"/>
          <w:sz w:val="22"/>
          <w:szCs w:val="22"/>
          <w:u w:val="single"/>
          <w:lang w:val="en-GB"/>
        </w:rPr>
        <w:t>for</w:t>
      </w:r>
      <w:r w:rsidR="008525F5" w:rsidRPr="008525F5">
        <w:rPr>
          <w:rFonts w:cs="Arial"/>
          <w:sz w:val="22"/>
          <w:szCs w:val="22"/>
          <w:u w:val="single"/>
          <w:lang w:val="en-GB"/>
        </w:rPr>
        <w:t xml:space="preserve"> food security and livelihoods</w:t>
      </w:r>
    </w:p>
    <w:p w14:paraId="29CEAA62" w14:textId="77777777" w:rsidR="008525F5" w:rsidRPr="008525F5" w:rsidRDefault="008525F5" w:rsidP="008525F5">
      <w:pPr>
        <w:jc w:val="both"/>
        <w:rPr>
          <w:rFonts w:cs="Arial"/>
          <w:sz w:val="22"/>
          <w:szCs w:val="22"/>
          <w:lang w:val="en-GB"/>
        </w:rPr>
      </w:pPr>
    </w:p>
    <w:p w14:paraId="786B44D8" w14:textId="77777777" w:rsidR="00980721" w:rsidRPr="00980721" w:rsidRDefault="00FF4F26" w:rsidP="00146FD1">
      <w:pPr>
        <w:pStyle w:val="ListParagraph"/>
        <w:numPr>
          <w:ilvl w:val="0"/>
          <w:numId w:val="2"/>
        </w:numPr>
        <w:ind w:left="0" w:firstLine="0"/>
        <w:jc w:val="both"/>
        <w:rPr>
          <w:rFonts w:cs="Arial"/>
          <w:sz w:val="22"/>
          <w:szCs w:val="22"/>
          <w:lang w:val="en-GB"/>
        </w:rPr>
      </w:pPr>
      <w:r w:rsidRPr="00034CE2">
        <w:rPr>
          <w:rFonts w:cs="Arial"/>
          <w:sz w:val="22"/>
          <w:szCs w:val="22"/>
          <w:lang w:val="en-GB"/>
        </w:rPr>
        <w:t>In remote areas of Central Africa and the Amazon basin</w:t>
      </w:r>
      <w:r w:rsidR="0039172A" w:rsidRPr="00034CE2">
        <w:rPr>
          <w:rFonts w:cs="Arial"/>
          <w:sz w:val="22"/>
          <w:szCs w:val="22"/>
          <w:lang w:val="en-GB"/>
        </w:rPr>
        <w:t xml:space="preserve">, where animal husbandry is </w:t>
      </w:r>
      <w:r w:rsidR="00980721" w:rsidRPr="00034CE2">
        <w:rPr>
          <w:rFonts w:cs="Arial"/>
          <w:sz w:val="22"/>
          <w:szCs w:val="22"/>
          <w:lang w:val="en-GB"/>
        </w:rPr>
        <w:t xml:space="preserve">often </w:t>
      </w:r>
      <w:r w:rsidR="0039172A" w:rsidRPr="00034CE2">
        <w:rPr>
          <w:rFonts w:cs="Arial"/>
          <w:sz w:val="22"/>
          <w:szCs w:val="22"/>
          <w:lang w:val="en-GB"/>
        </w:rPr>
        <w:t>not a viable option,</w:t>
      </w:r>
      <w:r w:rsidRPr="00034CE2">
        <w:rPr>
          <w:rFonts w:cs="Arial"/>
          <w:sz w:val="22"/>
          <w:szCs w:val="22"/>
          <w:lang w:val="en-GB"/>
        </w:rPr>
        <w:t xml:space="preserve"> wild meat is the main source of animal protein and plays an essential role in the diet of </w:t>
      </w:r>
      <w:r w:rsidR="00E372C0" w:rsidRPr="00034CE2">
        <w:rPr>
          <w:rFonts w:cs="Arial"/>
          <w:sz w:val="22"/>
          <w:szCs w:val="22"/>
          <w:lang w:val="en-GB"/>
        </w:rPr>
        <w:t xml:space="preserve">many </w:t>
      </w:r>
      <w:r w:rsidRPr="00034CE2">
        <w:rPr>
          <w:rFonts w:cs="Arial"/>
          <w:sz w:val="22"/>
          <w:szCs w:val="22"/>
          <w:lang w:val="en-GB"/>
        </w:rPr>
        <w:t>people.</w:t>
      </w:r>
      <w:r w:rsidR="0039172A" w:rsidRPr="00034CE2">
        <w:rPr>
          <w:rFonts w:cs="Arial"/>
          <w:sz w:val="22"/>
          <w:szCs w:val="22"/>
          <w:lang w:val="en-GB"/>
        </w:rPr>
        <w:t xml:space="preserve"> </w:t>
      </w:r>
      <w:r w:rsidR="00E372C0" w:rsidRPr="00034CE2">
        <w:rPr>
          <w:rFonts w:cs="Arial"/>
          <w:sz w:val="22"/>
          <w:szCs w:val="22"/>
          <w:lang w:val="en-GB"/>
        </w:rPr>
        <w:t>For some human populations, especially indigenous groups, e</w:t>
      </w:r>
      <w:r w:rsidR="0039172A" w:rsidRPr="00034CE2">
        <w:rPr>
          <w:rFonts w:cs="Arial"/>
          <w:sz w:val="22"/>
          <w:szCs w:val="22"/>
          <w:lang w:val="en-GB"/>
        </w:rPr>
        <w:t xml:space="preserve">ating wild meat is </w:t>
      </w:r>
      <w:r w:rsidR="003D54B6" w:rsidRPr="00034CE2">
        <w:rPr>
          <w:rFonts w:cs="Arial"/>
          <w:sz w:val="22"/>
          <w:szCs w:val="22"/>
          <w:lang w:val="en-GB"/>
        </w:rPr>
        <w:t xml:space="preserve">often </w:t>
      </w:r>
      <w:r w:rsidR="0039172A" w:rsidRPr="00034CE2">
        <w:rPr>
          <w:rFonts w:cs="Arial"/>
          <w:sz w:val="22"/>
          <w:szCs w:val="22"/>
          <w:lang w:val="en-GB"/>
        </w:rPr>
        <w:t>a matter of survival.</w:t>
      </w:r>
      <w:r w:rsidRPr="00034CE2">
        <w:rPr>
          <w:rStyle w:val="FootnoteReference"/>
          <w:sz w:val="22"/>
          <w:szCs w:val="22"/>
          <w:vertAlign w:val="superscript"/>
          <w:lang w:val="en-GB"/>
        </w:rPr>
        <w:footnoteReference w:id="27"/>
      </w:r>
      <w:r w:rsidRPr="00034CE2">
        <w:rPr>
          <w:rFonts w:cs="Arial"/>
          <w:sz w:val="22"/>
          <w:szCs w:val="22"/>
          <w:lang w:val="en-GB"/>
        </w:rPr>
        <w:t xml:space="preserve"> </w:t>
      </w:r>
      <w:r w:rsidR="00607E49" w:rsidRPr="00034CE2">
        <w:rPr>
          <w:rFonts w:cs="Arial"/>
          <w:sz w:val="22"/>
          <w:szCs w:val="22"/>
          <w:lang w:val="en-GB"/>
        </w:rPr>
        <w:t xml:space="preserve">Wild meat consumption </w:t>
      </w:r>
      <w:r w:rsidR="003D54B6" w:rsidRPr="00034CE2">
        <w:rPr>
          <w:rFonts w:cs="Arial"/>
          <w:sz w:val="22"/>
          <w:szCs w:val="22"/>
          <w:lang w:val="en-GB"/>
        </w:rPr>
        <w:t>by</w:t>
      </w:r>
      <w:r w:rsidR="00607E49" w:rsidRPr="00034CE2">
        <w:rPr>
          <w:rFonts w:cs="Arial"/>
          <w:sz w:val="22"/>
          <w:szCs w:val="22"/>
          <w:lang w:val="en-GB"/>
        </w:rPr>
        <w:t xml:space="preserve"> rural people </w:t>
      </w:r>
      <w:r w:rsidR="00E372C0" w:rsidRPr="00034CE2">
        <w:rPr>
          <w:rFonts w:cs="Arial"/>
          <w:sz w:val="22"/>
          <w:szCs w:val="22"/>
          <w:lang w:val="en-GB"/>
        </w:rPr>
        <w:t>has been estimated</w:t>
      </w:r>
      <w:r w:rsidR="00607E49" w:rsidRPr="00034CE2">
        <w:rPr>
          <w:rFonts w:cs="Arial"/>
          <w:sz w:val="22"/>
          <w:szCs w:val="22"/>
          <w:lang w:val="en-GB"/>
        </w:rPr>
        <w:t xml:space="preserve"> </w:t>
      </w:r>
      <w:r w:rsidR="00E372C0" w:rsidRPr="00034CE2">
        <w:rPr>
          <w:rFonts w:cs="Arial"/>
          <w:sz w:val="22"/>
          <w:szCs w:val="22"/>
          <w:lang w:val="en-GB"/>
        </w:rPr>
        <w:t>around</w:t>
      </w:r>
      <w:r w:rsidR="00607E49" w:rsidRPr="00034CE2">
        <w:rPr>
          <w:rFonts w:cs="Arial"/>
          <w:sz w:val="22"/>
          <w:szCs w:val="22"/>
          <w:lang w:val="en-GB"/>
        </w:rPr>
        <w:t xml:space="preserve"> 63 kg per capita per annum in the Amazon</w:t>
      </w:r>
      <w:r w:rsidR="003D54B6" w:rsidRPr="00034CE2">
        <w:rPr>
          <w:rFonts w:cs="Arial"/>
          <w:sz w:val="22"/>
          <w:szCs w:val="22"/>
          <w:lang w:val="en-GB"/>
        </w:rPr>
        <w:t>,</w:t>
      </w:r>
      <w:r w:rsidR="00607E49" w:rsidRPr="00034CE2">
        <w:rPr>
          <w:rFonts w:cs="Arial"/>
          <w:sz w:val="22"/>
          <w:szCs w:val="22"/>
          <w:lang w:val="en-GB"/>
        </w:rPr>
        <w:t xml:space="preserve"> and 51 kg per capita per annum in the Congo basin.</w:t>
      </w:r>
      <w:r w:rsidR="00607E49" w:rsidRPr="00034CE2">
        <w:rPr>
          <w:rStyle w:val="FootnoteReference"/>
          <w:sz w:val="22"/>
          <w:szCs w:val="22"/>
          <w:vertAlign w:val="superscript"/>
          <w:lang w:val="en-GB"/>
        </w:rPr>
        <w:footnoteReference w:id="28"/>
      </w:r>
      <w:r w:rsidR="00607E49" w:rsidRPr="00034CE2">
        <w:rPr>
          <w:rFonts w:cs="Arial"/>
          <w:sz w:val="22"/>
          <w:szCs w:val="22"/>
          <w:lang w:val="en-GB"/>
        </w:rPr>
        <w:t xml:space="preserve"> </w:t>
      </w:r>
    </w:p>
    <w:p w14:paraId="463D0B1A" w14:textId="77777777" w:rsidR="00980721" w:rsidRPr="00980721" w:rsidRDefault="00980721" w:rsidP="00146FD1">
      <w:pPr>
        <w:pStyle w:val="ListParagraph"/>
        <w:ind w:left="0"/>
        <w:jc w:val="both"/>
        <w:rPr>
          <w:rFonts w:cs="Arial"/>
          <w:sz w:val="22"/>
          <w:szCs w:val="22"/>
          <w:lang w:val="en-GB"/>
        </w:rPr>
      </w:pPr>
    </w:p>
    <w:p w14:paraId="2EDFCF5F" w14:textId="77777777" w:rsidR="00F32B16" w:rsidRPr="00607E49" w:rsidRDefault="006E4E80" w:rsidP="00146FD1">
      <w:pPr>
        <w:pStyle w:val="ListParagraph"/>
        <w:numPr>
          <w:ilvl w:val="0"/>
          <w:numId w:val="2"/>
        </w:numPr>
        <w:ind w:left="0" w:firstLine="0"/>
        <w:jc w:val="both"/>
        <w:rPr>
          <w:rFonts w:cs="Arial"/>
          <w:sz w:val="22"/>
          <w:szCs w:val="22"/>
          <w:lang w:val="en-GB"/>
        </w:rPr>
      </w:pPr>
      <w:r>
        <w:rPr>
          <w:rFonts w:cs="Arial"/>
          <w:sz w:val="22"/>
          <w:szCs w:val="22"/>
          <w:lang w:val="en-GB"/>
        </w:rPr>
        <w:t>While wild meat is an important item for many, i</w:t>
      </w:r>
      <w:r w:rsidR="0039172A" w:rsidRPr="00607E49">
        <w:rPr>
          <w:rFonts w:cs="Arial"/>
          <w:sz w:val="22"/>
          <w:szCs w:val="22"/>
          <w:lang w:val="en-GB"/>
        </w:rPr>
        <w:t xml:space="preserve">t is increasingly clear that the drivers and patterns of wild meat trade are </w:t>
      </w:r>
      <w:r w:rsidR="00D532AB">
        <w:rPr>
          <w:rFonts w:cs="Arial"/>
          <w:sz w:val="22"/>
          <w:szCs w:val="22"/>
          <w:lang w:val="en-GB"/>
        </w:rPr>
        <w:t>not static.</w:t>
      </w:r>
      <w:r w:rsidR="00D532AB" w:rsidRPr="00D532AB">
        <w:rPr>
          <w:rStyle w:val="FootnoteReference"/>
          <w:sz w:val="22"/>
          <w:szCs w:val="22"/>
          <w:vertAlign w:val="superscript"/>
          <w:lang w:val="en-GB"/>
        </w:rPr>
        <w:footnoteReference w:id="29"/>
      </w:r>
      <w:r w:rsidR="00D532AB" w:rsidRPr="00D532AB">
        <w:rPr>
          <w:rFonts w:cs="Arial"/>
          <w:sz w:val="22"/>
          <w:szCs w:val="22"/>
          <w:vertAlign w:val="superscript"/>
          <w:lang w:val="en-GB"/>
        </w:rPr>
        <w:t xml:space="preserve"> </w:t>
      </w:r>
      <w:r w:rsidR="00D532AB">
        <w:rPr>
          <w:rFonts w:cs="Arial"/>
          <w:sz w:val="22"/>
          <w:szCs w:val="22"/>
          <w:lang w:val="en-GB"/>
        </w:rPr>
        <w:t>They</w:t>
      </w:r>
      <w:r w:rsidR="0039172A" w:rsidRPr="00607E49">
        <w:rPr>
          <w:rFonts w:cs="Arial"/>
          <w:sz w:val="22"/>
          <w:szCs w:val="22"/>
          <w:lang w:val="en-GB"/>
        </w:rPr>
        <w:t xml:space="preserve"> vary tempor</w:t>
      </w:r>
      <w:r w:rsidR="00C24328" w:rsidRPr="00607E49">
        <w:rPr>
          <w:rFonts w:cs="Arial"/>
          <w:sz w:val="22"/>
          <w:szCs w:val="22"/>
          <w:lang w:val="en-GB"/>
        </w:rPr>
        <w:t>arily as well as between economically disparate countries and between rural and urban areas, in accordance with availability, price, disposable income and cultural preferences.</w:t>
      </w:r>
      <w:r w:rsidR="00C24328" w:rsidRPr="001C0E23">
        <w:rPr>
          <w:rStyle w:val="FootnoteReference"/>
          <w:sz w:val="22"/>
          <w:szCs w:val="22"/>
          <w:vertAlign w:val="superscript"/>
          <w:lang w:val="en-GB"/>
        </w:rPr>
        <w:footnoteReference w:id="30"/>
      </w:r>
      <w:r w:rsidR="001C0E23" w:rsidRPr="00607E49">
        <w:rPr>
          <w:rFonts w:cs="Arial"/>
          <w:sz w:val="22"/>
          <w:szCs w:val="22"/>
          <w:lang w:val="en-GB"/>
        </w:rPr>
        <w:t xml:space="preserve"> </w:t>
      </w:r>
    </w:p>
    <w:p w14:paraId="5B232AB4" w14:textId="77777777" w:rsidR="00263BAE" w:rsidRPr="00263BAE" w:rsidRDefault="00263BAE" w:rsidP="00146FD1">
      <w:pPr>
        <w:pStyle w:val="ListParagraph"/>
        <w:ind w:left="0"/>
        <w:rPr>
          <w:rFonts w:cs="Arial"/>
          <w:sz w:val="22"/>
          <w:szCs w:val="22"/>
          <w:lang w:val="en-GB"/>
        </w:rPr>
      </w:pPr>
    </w:p>
    <w:p w14:paraId="6F2A2842" w14:textId="77777777" w:rsidR="005F52AE" w:rsidRPr="00034CE2" w:rsidRDefault="00B37E52" w:rsidP="00146FD1">
      <w:pPr>
        <w:pStyle w:val="ListParagraph"/>
        <w:numPr>
          <w:ilvl w:val="0"/>
          <w:numId w:val="2"/>
        </w:numPr>
        <w:ind w:left="0" w:firstLine="0"/>
        <w:jc w:val="both"/>
        <w:rPr>
          <w:rFonts w:cs="Arial"/>
          <w:sz w:val="22"/>
          <w:szCs w:val="22"/>
          <w:lang w:val="en-GB"/>
        </w:rPr>
      </w:pPr>
      <w:r w:rsidRPr="00034CE2">
        <w:rPr>
          <w:rFonts w:cs="Arial"/>
          <w:sz w:val="22"/>
          <w:szCs w:val="22"/>
          <w:lang w:val="en-GB"/>
        </w:rPr>
        <w:t xml:space="preserve">Studies in Africa </w:t>
      </w:r>
      <w:r w:rsidR="00360E1D" w:rsidRPr="00034CE2">
        <w:rPr>
          <w:rFonts w:cs="Arial"/>
          <w:sz w:val="22"/>
          <w:szCs w:val="22"/>
          <w:lang w:val="en-GB"/>
        </w:rPr>
        <w:t>indicate</w:t>
      </w:r>
      <w:r w:rsidRPr="00034CE2">
        <w:rPr>
          <w:rFonts w:cs="Arial"/>
          <w:sz w:val="22"/>
          <w:szCs w:val="22"/>
          <w:lang w:val="en-GB"/>
        </w:rPr>
        <w:t xml:space="preserve"> that wild meat consumption </w:t>
      </w:r>
      <w:r w:rsidR="00450E33" w:rsidRPr="00034CE2">
        <w:rPr>
          <w:rFonts w:cs="Arial"/>
          <w:sz w:val="22"/>
          <w:szCs w:val="22"/>
          <w:lang w:val="en-GB"/>
        </w:rPr>
        <w:t xml:space="preserve">is widespread </w:t>
      </w:r>
      <w:r w:rsidRPr="00034CE2">
        <w:rPr>
          <w:rFonts w:cs="Arial"/>
          <w:sz w:val="22"/>
          <w:szCs w:val="22"/>
          <w:lang w:val="en-GB"/>
        </w:rPr>
        <w:t>in urban areas</w:t>
      </w:r>
      <w:r w:rsidR="0063434F" w:rsidRPr="00034CE2">
        <w:rPr>
          <w:rFonts w:cs="Arial"/>
          <w:sz w:val="22"/>
          <w:szCs w:val="22"/>
          <w:lang w:val="en-GB"/>
        </w:rPr>
        <w:t>.</w:t>
      </w:r>
      <w:r w:rsidRPr="00034CE2">
        <w:rPr>
          <w:rStyle w:val="FootnoteReference"/>
          <w:sz w:val="22"/>
          <w:szCs w:val="22"/>
          <w:vertAlign w:val="superscript"/>
          <w:lang w:val="en-GB"/>
        </w:rPr>
        <w:footnoteReference w:id="31"/>
      </w:r>
      <w:r w:rsidRPr="00034CE2">
        <w:rPr>
          <w:rFonts w:cs="Arial"/>
          <w:sz w:val="22"/>
          <w:szCs w:val="22"/>
          <w:vertAlign w:val="superscript"/>
          <w:lang w:val="en-GB"/>
        </w:rPr>
        <w:t xml:space="preserve"> </w:t>
      </w:r>
      <w:r w:rsidR="00B147F0" w:rsidRPr="00034CE2">
        <w:rPr>
          <w:rFonts w:cs="Arial"/>
          <w:sz w:val="22"/>
          <w:szCs w:val="22"/>
          <w:lang w:val="en-GB"/>
        </w:rPr>
        <w:t>W</w:t>
      </w:r>
      <w:r w:rsidR="00D54F50" w:rsidRPr="00034CE2">
        <w:rPr>
          <w:rFonts w:cs="Arial"/>
          <w:sz w:val="22"/>
          <w:szCs w:val="22"/>
          <w:lang w:val="en-GB"/>
        </w:rPr>
        <w:t xml:space="preserve">ith </w:t>
      </w:r>
      <w:r w:rsidR="00360E1D" w:rsidRPr="00034CE2">
        <w:rPr>
          <w:rFonts w:cs="Arial"/>
          <w:sz w:val="22"/>
          <w:szCs w:val="22"/>
          <w:lang w:val="en-GB"/>
        </w:rPr>
        <w:t xml:space="preserve">increasing urbanisation </w:t>
      </w:r>
      <w:r w:rsidR="00D54F50" w:rsidRPr="00034CE2">
        <w:rPr>
          <w:rFonts w:cs="Arial"/>
          <w:sz w:val="22"/>
          <w:szCs w:val="22"/>
          <w:lang w:val="en-GB"/>
        </w:rPr>
        <w:t xml:space="preserve">across Central, Western, Eastern and Southern Africa consumption of wild meat has </w:t>
      </w:r>
      <w:r w:rsidR="00360E1D" w:rsidRPr="00034CE2">
        <w:rPr>
          <w:rFonts w:cs="Arial"/>
          <w:sz w:val="22"/>
          <w:szCs w:val="22"/>
          <w:lang w:val="en-GB"/>
        </w:rPr>
        <w:t>risen accordingly</w:t>
      </w:r>
      <w:r w:rsidR="00D54F50" w:rsidRPr="00034CE2">
        <w:rPr>
          <w:rFonts w:cs="Arial"/>
          <w:sz w:val="22"/>
          <w:szCs w:val="22"/>
          <w:lang w:val="en-GB"/>
        </w:rPr>
        <w:t>.</w:t>
      </w:r>
      <w:r w:rsidR="00D54F50" w:rsidRPr="00034CE2">
        <w:rPr>
          <w:rStyle w:val="FootnoteReference"/>
          <w:sz w:val="22"/>
          <w:szCs w:val="22"/>
          <w:vertAlign w:val="superscript"/>
          <w:lang w:val="en-GB"/>
        </w:rPr>
        <w:footnoteReference w:id="32"/>
      </w:r>
      <w:r w:rsidR="00D54F50" w:rsidRPr="00034CE2">
        <w:rPr>
          <w:rFonts w:cs="Arial"/>
          <w:sz w:val="22"/>
          <w:szCs w:val="22"/>
          <w:lang w:val="en-GB"/>
        </w:rPr>
        <w:t xml:space="preserve"> </w:t>
      </w:r>
      <w:r w:rsidRPr="00034CE2">
        <w:rPr>
          <w:rFonts w:cs="Arial"/>
          <w:sz w:val="22"/>
          <w:szCs w:val="22"/>
          <w:lang w:val="en-GB"/>
        </w:rPr>
        <w:t xml:space="preserve">In </w:t>
      </w:r>
      <w:r w:rsidR="00450E33" w:rsidRPr="00034CE2">
        <w:rPr>
          <w:rFonts w:cs="Arial"/>
          <w:sz w:val="22"/>
          <w:szCs w:val="22"/>
          <w:lang w:val="en-GB"/>
        </w:rPr>
        <w:t>Latin America</w:t>
      </w:r>
      <w:r w:rsidR="000726D1" w:rsidRPr="00034CE2">
        <w:rPr>
          <w:rFonts w:cs="Arial"/>
          <w:sz w:val="22"/>
          <w:szCs w:val="22"/>
          <w:lang w:val="en-GB"/>
        </w:rPr>
        <w:t xml:space="preserve"> </w:t>
      </w:r>
      <w:r w:rsidR="000726D1" w:rsidRPr="00034CE2">
        <w:rPr>
          <w:rFonts w:cs="Arial"/>
          <w:sz w:val="22"/>
          <w:szCs w:val="22"/>
        </w:rPr>
        <w:t xml:space="preserve">1.4–2.2% of the total population </w:t>
      </w:r>
      <w:r w:rsidR="00360E1D" w:rsidRPr="00034CE2">
        <w:rPr>
          <w:rFonts w:cs="Arial"/>
          <w:sz w:val="22"/>
          <w:szCs w:val="22"/>
        </w:rPr>
        <w:t xml:space="preserve">has been estimated to rely </w:t>
      </w:r>
      <w:r w:rsidRPr="00034CE2">
        <w:rPr>
          <w:rFonts w:cs="Arial"/>
          <w:sz w:val="22"/>
          <w:szCs w:val="22"/>
          <w:lang w:val="en-GB"/>
        </w:rPr>
        <w:t xml:space="preserve">on wild meat </w:t>
      </w:r>
      <w:r w:rsidR="00360E1D" w:rsidRPr="00034CE2">
        <w:rPr>
          <w:rFonts w:cs="Arial"/>
          <w:sz w:val="22"/>
          <w:szCs w:val="22"/>
          <w:lang w:val="en-GB"/>
        </w:rPr>
        <w:t>as the main source of</w:t>
      </w:r>
      <w:r w:rsidRPr="00034CE2">
        <w:rPr>
          <w:rFonts w:cs="Arial"/>
          <w:sz w:val="22"/>
          <w:szCs w:val="22"/>
          <w:lang w:val="en-GB"/>
        </w:rPr>
        <w:t xml:space="preserve"> protein</w:t>
      </w:r>
      <w:r w:rsidR="00450E33" w:rsidRPr="00034CE2">
        <w:rPr>
          <w:rFonts w:cs="Arial"/>
          <w:sz w:val="22"/>
          <w:szCs w:val="22"/>
          <w:lang w:val="en-GB"/>
        </w:rPr>
        <w:t>,</w:t>
      </w:r>
      <w:r w:rsidR="000726D1" w:rsidRPr="00034CE2">
        <w:rPr>
          <w:rFonts w:cs="Arial"/>
          <w:sz w:val="22"/>
          <w:szCs w:val="22"/>
          <w:lang w:val="en-GB"/>
        </w:rPr>
        <w:t xml:space="preserve"> many of them among the poorest</w:t>
      </w:r>
      <w:r w:rsidR="00450E33" w:rsidRPr="00034CE2">
        <w:rPr>
          <w:rFonts w:cs="Arial"/>
          <w:sz w:val="22"/>
          <w:szCs w:val="22"/>
          <w:lang w:val="en-GB"/>
        </w:rPr>
        <w:t xml:space="preserve">. </w:t>
      </w:r>
      <w:r w:rsidR="00360E1D" w:rsidRPr="00034CE2">
        <w:rPr>
          <w:rFonts w:cs="Arial"/>
          <w:sz w:val="22"/>
          <w:szCs w:val="22"/>
          <w:lang w:val="en-GB"/>
        </w:rPr>
        <w:t xml:space="preserve">Although wild meat consumption </w:t>
      </w:r>
      <w:r w:rsidR="00993A7B" w:rsidRPr="00034CE2">
        <w:rPr>
          <w:rFonts w:cs="Arial"/>
          <w:sz w:val="22"/>
          <w:szCs w:val="22"/>
          <w:lang w:val="en-GB"/>
        </w:rPr>
        <w:t xml:space="preserve">in urban areas </w:t>
      </w:r>
      <w:r w:rsidR="00360E1D" w:rsidRPr="00034CE2">
        <w:rPr>
          <w:rFonts w:cs="Arial"/>
          <w:sz w:val="22"/>
          <w:szCs w:val="22"/>
          <w:lang w:val="en-GB"/>
        </w:rPr>
        <w:t>was</w:t>
      </w:r>
      <w:r w:rsidR="00450E33" w:rsidRPr="00034CE2">
        <w:rPr>
          <w:rFonts w:cs="Arial"/>
          <w:sz w:val="22"/>
          <w:szCs w:val="22"/>
          <w:lang w:val="en-GB"/>
        </w:rPr>
        <w:t xml:space="preserve"> considered insignificant</w:t>
      </w:r>
      <w:r w:rsidR="00360E1D" w:rsidRPr="00034CE2">
        <w:rPr>
          <w:rFonts w:cs="Arial"/>
          <w:sz w:val="22"/>
          <w:szCs w:val="22"/>
          <w:lang w:val="en-GB"/>
        </w:rPr>
        <w:t xml:space="preserve"> in past studies</w:t>
      </w:r>
      <w:r w:rsidR="008E7CBE" w:rsidRPr="00034CE2">
        <w:rPr>
          <w:rStyle w:val="FootnoteReference"/>
          <w:sz w:val="22"/>
          <w:szCs w:val="22"/>
          <w:vertAlign w:val="superscript"/>
          <w:lang w:val="en-GB"/>
        </w:rPr>
        <w:footnoteReference w:id="33"/>
      </w:r>
      <w:r w:rsidR="0063434F" w:rsidRPr="00034CE2">
        <w:rPr>
          <w:rFonts w:cs="Arial"/>
          <w:sz w:val="22"/>
          <w:szCs w:val="22"/>
          <w:lang w:val="en-GB"/>
        </w:rPr>
        <w:t>,</w:t>
      </w:r>
      <w:r w:rsidR="00450E33" w:rsidRPr="00034CE2">
        <w:rPr>
          <w:rFonts w:cs="Arial"/>
          <w:sz w:val="22"/>
          <w:szCs w:val="22"/>
          <w:lang w:val="en-GB"/>
        </w:rPr>
        <w:t xml:space="preserve"> </w:t>
      </w:r>
      <w:r w:rsidR="00360E1D" w:rsidRPr="00034CE2">
        <w:rPr>
          <w:rFonts w:cs="Arial"/>
          <w:sz w:val="22"/>
          <w:szCs w:val="22"/>
          <w:lang w:val="en-GB"/>
        </w:rPr>
        <w:t xml:space="preserve">there is </w:t>
      </w:r>
      <w:r w:rsidR="0063434F" w:rsidRPr="00034CE2">
        <w:rPr>
          <w:rFonts w:cs="Arial"/>
          <w:sz w:val="22"/>
          <w:szCs w:val="22"/>
          <w:lang w:val="en-GB"/>
        </w:rPr>
        <w:t>growing evidence that</w:t>
      </w:r>
      <w:r w:rsidR="00450E33" w:rsidRPr="00034CE2">
        <w:rPr>
          <w:rFonts w:cs="Arial"/>
          <w:sz w:val="22"/>
          <w:szCs w:val="22"/>
          <w:lang w:val="en-GB"/>
        </w:rPr>
        <w:t xml:space="preserve"> </w:t>
      </w:r>
      <w:r w:rsidR="0063434F" w:rsidRPr="00034CE2">
        <w:rPr>
          <w:rFonts w:cs="Arial"/>
          <w:sz w:val="22"/>
          <w:szCs w:val="22"/>
          <w:lang w:val="en-GB"/>
        </w:rPr>
        <w:t>this is increasing in some countries.</w:t>
      </w:r>
      <w:r w:rsidR="008E7CBE" w:rsidRPr="00034CE2">
        <w:rPr>
          <w:rStyle w:val="FootnoteReference"/>
          <w:sz w:val="22"/>
          <w:szCs w:val="22"/>
          <w:vertAlign w:val="superscript"/>
          <w:lang w:val="en-GB"/>
        </w:rPr>
        <w:footnoteReference w:id="34"/>
      </w:r>
      <w:r w:rsidR="00450E33" w:rsidRPr="00034CE2">
        <w:rPr>
          <w:rFonts w:cs="Arial"/>
          <w:sz w:val="22"/>
          <w:szCs w:val="22"/>
          <w:lang w:val="en-GB"/>
        </w:rPr>
        <w:t xml:space="preserve"> </w:t>
      </w:r>
      <w:r w:rsidR="0063434F" w:rsidRPr="00034CE2">
        <w:rPr>
          <w:rFonts w:cs="Arial"/>
          <w:sz w:val="22"/>
          <w:szCs w:val="22"/>
          <w:lang w:val="en-GB"/>
        </w:rPr>
        <w:t>This</w:t>
      </w:r>
      <w:r w:rsidR="00D54F50" w:rsidRPr="00034CE2">
        <w:rPr>
          <w:rFonts w:cs="Arial"/>
          <w:sz w:val="22"/>
          <w:szCs w:val="22"/>
          <w:lang w:val="en-GB"/>
        </w:rPr>
        <w:t xml:space="preserve"> trend has </w:t>
      </w:r>
      <w:r w:rsidR="0063434F" w:rsidRPr="00034CE2">
        <w:rPr>
          <w:rFonts w:cs="Arial"/>
          <w:sz w:val="22"/>
          <w:szCs w:val="22"/>
          <w:lang w:val="en-GB"/>
        </w:rPr>
        <w:t xml:space="preserve">also </w:t>
      </w:r>
      <w:r w:rsidR="00D54F50" w:rsidRPr="00034CE2">
        <w:rPr>
          <w:rFonts w:cs="Arial"/>
          <w:sz w:val="22"/>
          <w:szCs w:val="22"/>
          <w:lang w:val="en-GB"/>
        </w:rPr>
        <w:t>been observed in South East Asia where wild meat is incr</w:t>
      </w:r>
      <w:r w:rsidR="00DF1701" w:rsidRPr="00034CE2">
        <w:rPr>
          <w:rFonts w:cs="Arial"/>
          <w:sz w:val="22"/>
          <w:szCs w:val="22"/>
          <w:lang w:val="en-GB"/>
        </w:rPr>
        <w:t xml:space="preserve">easingly a luxury </w:t>
      </w:r>
      <w:r w:rsidR="0063434F" w:rsidRPr="00034CE2">
        <w:rPr>
          <w:rFonts w:cs="Arial"/>
          <w:sz w:val="22"/>
          <w:szCs w:val="22"/>
          <w:lang w:val="en-GB"/>
        </w:rPr>
        <w:t>item for the more</w:t>
      </w:r>
      <w:r w:rsidR="00DF1701" w:rsidRPr="00034CE2">
        <w:rPr>
          <w:rFonts w:cs="Arial"/>
          <w:sz w:val="22"/>
          <w:szCs w:val="22"/>
          <w:lang w:val="en-GB"/>
        </w:rPr>
        <w:t xml:space="preserve"> affluent</w:t>
      </w:r>
      <w:r w:rsidR="00D54F50" w:rsidRPr="00034CE2">
        <w:rPr>
          <w:rFonts w:cs="Arial"/>
          <w:sz w:val="22"/>
          <w:szCs w:val="22"/>
          <w:lang w:val="en-GB"/>
        </w:rPr>
        <w:t xml:space="preserve"> urban populations.</w:t>
      </w:r>
      <w:r w:rsidR="00072A30" w:rsidRPr="00034CE2">
        <w:rPr>
          <w:rStyle w:val="FootnoteReference"/>
          <w:sz w:val="22"/>
          <w:szCs w:val="22"/>
          <w:vertAlign w:val="superscript"/>
          <w:lang w:val="en-GB"/>
        </w:rPr>
        <w:footnoteReference w:id="35"/>
      </w:r>
      <w:r w:rsidR="00D54F50" w:rsidRPr="00034CE2">
        <w:rPr>
          <w:rFonts w:cs="Arial"/>
          <w:sz w:val="22"/>
          <w:szCs w:val="22"/>
          <w:vertAlign w:val="superscript"/>
          <w:lang w:val="en-GB"/>
        </w:rPr>
        <w:t xml:space="preserve"> </w:t>
      </w:r>
    </w:p>
    <w:p w14:paraId="3F576942" w14:textId="77777777" w:rsidR="005F52AE" w:rsidRPr="005F52AE" w:rsidRDefault="005F52AE" w:rsidP="005F52AE">
      <w:pPr>
        <w:pStyle w:val="ListParagraph"/>
        <w:rPr>
          <w:rFonts w:cs="Arial"/>
          <w:sz w:val="22"/>
          <w:szCs w:val="22"/>
          <w:lang w:val="en-GB"/>
        </w:rPr>
      </w:pPr>
    </w:p>
    <w:p w14:paraId="176DD76E" w14:textId="77777777" w:rsidR="00104057" w:rsidRPr="00900FDD" w:rsidRDefault="000A59C6" w:rsidP="00146FD1">
      <w:pPr>
        <w:pStyle w:val="ListParagraph"/>
        <w:numPr>
          <w:ilvl w:val="0"/>
          <w:numId w:val="2"/>
        </w:numPr>
        <w:ind w:left="0" w:firstLine="0"/>
        <w:jc w:val="both"/>
        <w:rPr>
          <w:rFonts w:cs="Arial"/>
          <w:sz w:val="22"/>
          <w:szCs w:val="22"/>
          <w:lang w:val="en-GB"/>
        </w:rPr>
      </w:pPr>
      <w:r>
        <w:rPr>
          <w:rFonts w:cs="Arial"/>
          <w:sz w:val="22"/>
          <w:szCs w:val="22"/>
          <w:lang w:val="en-GB"/>
        </w:rPr>
        <w:t>While w</w:t>
      </w:r>
      <w:r w:rsidR="00B147F0">
        <w:rPr>
          <w:rFonts w:cs="Arial"/>
          <w:sz w:val="22"/>
          <w:szCs w:val="22"/>
          <w:lang w:val="en-GB"/>
        </w:rPr>
        <w:t>ild meat</w:t>
      </w:r>
      <w:r w:rsidR="00E57000" w:rsidRPr="00E57000">
        <w:rPr>
          <w:rFonts w:cs="Arial"/>
          <w:sz w:val="22"/>
          <w:szCs w:val="22"/>
          <w:lang w:val="en-GB"/>
        </w:rPr>
        <w:t xml:space="preserve"> </w:t>
      </w:r>
      <w:r>
        <w:rPr>
          <w:rFonts w:cs="Arial"/>
          <w:sz w:val="22"/>
          <w:szCs w:val="22"/>
          <w:lang w:val="en-GB"/>
        </w:rPr>
        <w:t>often constitutes the only choice for populations</w:t>
      </w:r>
      <w:r w:rsidR="00E57000" w:rsidRPr="00E57000">
        <w:rPr>
          <w:rFonts w:cs="Arial"/>
          <w:sz w:val="22"/>
          <w:szCs w:val="22"/>
          <w:lang w:val="en-GB"/>
        </w:rPr>
        <w:t xml:space="preserve"> </w:t>
      </w:r>
      <w:r>
        <w:rPr>
          <w:rFonts w:cs="Arial"/>
          <w:sz w:val="22"/>
          <w:szCs w:val="22"/>
          <w:lang w:val="en-GB"/>
        </w:rPr>
        <w:t xml:space="preserve">in remote areas, urban </w:t>
      </w:r>
      <w:r w:rsidRPr="00034CE2">
        <w:rPr>
          <w:rFonts w:cs="Arial"/>
          <w:sz w:val="22"/>
          <w:szCs w:val="22"/>
          <w:lang w:val="en-GB"/>
        </w:rPr>
        <w:t xml:space="preserve">populations choose to consume wild meat </w:t>
      </w:r>
      <w:r w:rsidR="008C2DBB" w:rsidRPr="00034CE2">
        <w:rPr>
          <w:rFonts w:cs="Arial"/>
          <w:sz w:val="22"/>
          <w:szCs w:val="22"/>
          <w:lang w:val="en-GB"/>
        </w:rPr>
        <w:t>for a variety of reasons. In Kisangani (Democratic Republic of the Congo) and Bangui (Central African Republic) wild meat is cheaper than many alternative sources of protein.</w:t>
      </w:r>
      <w:r w:rsidR="008C2DBB" w:rsidRPr="00034CE2">
        <w:rPr>
          <w:rStyle w:val="FootnoteReference"/>
          <w:sz w:val="22"/>
          <w:szCs w:val="22"/>
          <w:vertAlign w:val="superscript"/>
          <w:lang w:val="en-GB"/>
        </w:rPr>
        <w:footnoteReference w:id="36"/>
      </w:r>
      <w:r w:rsidR="008C2DBB" w:rsidRPr="00034CE2">
        <w:rPr>
          <w:rFonts w:cs="Arial"/>
          <w:sz w:val="22"/>
          <w:szCs w:val="22"/>
          <w:lang w:val="en-GB"/>
        </w:rPr>
        <w:t xml:space="preserve"> </w:t>
      </w:r>
      <w:r w:rsidR="005F0BB4">
        <w:rPr>
          <w:rFonts w:cs="Arial"/>
          <w:sz w:val="22"/>
          <w:szCs w:val="22"/>
          <w:lang w:val="en-GB"/>
        </w:rPr>
        <w:t>On the other hand</w:t>
      </w:r>
      <w:r w:rsidR="008C2DBB" w:rsidRPr="00034CE2">
        <w:rPr>
          <w:rFonts w:cs="Arial"/>
          <w:sz w:val="22"/>
          <w:szCs w:val="22"/>
          <w:lang w:val="en-GB"/>
        </w:rPr>
        <w:t>, in large cities of Equatorial Guine</w:t>
      </w:r>
      <w:r w:rsidR="0063434F" w:rsidRPr="00034CE2">
        <w:rPr>
          <w:rFonts w:cs="Arial"/>
          <w:sz w:val="22"/>
          <w:szCs w:val="22"/>
          <w:lang w:val="en-GB"/>
        </w:rPr>
        <w:t>a</w:t>
      </w:r>
      <w:r w:rsidR="008C2DBB" w:rsidRPr="00034CE2">
        <w:rPr>
          <w:rFonts w:cs="Arial"/>
          <w:sz w:val="22"/>
          <w:szCs w:val="22"/>
          <w:lang w:val="en-GB"/>
        </w:rPr>
        <w:t>, Gabon and Cameroon</w:t>
      </w:r>
      <w:r w:rsidR="0063434F" w:rsidRPr="00034CE2">
        <w:rPr>
          <w:rFonts w:cs="Arial"/>
          <w:sz w:val="22"/>
          <w:szCs w:val="22"/>
          <w:lang w:val="en-GB"/>
        </w:rPr>
        <w:t>,</w:t>
      </w:r>
      <w:r w:rsidR="008C2DBB" w:rsidRPr="00034CE2">
        <w:rPr>
          <w:rFonts w:cs="Arial"/>
          <w:sz w:val="22"/>
          <w:szCs w:val="22"/>
          <w:lang w:val="en-GB"/>
        </w:rPr>
        <w:t xml:space="preserve"> wild meat is more of a luxury product.</w:t>
      </w:r>
      <w:r w:rsidR="008C2DBB" w:rsidRPr="00034CE2">
        <w:rPr>
          <w:rStyle w:val="FootnoteReference"/>
          <w:sz w:val="22"/>
          <w:szCs w:val="22"/>
          <w:vertAlign w:val="superscript"/>
          <w:lang w:val="en-GB"/>
        </w:rPr>
        <w:footnoteReference w:id="37"/>
      </w:r>
      <w:r w:rsidR="008C2DBB" w:rsidRPr="00034CE2">
        <w:rPr>
          <w:rFonts w:cs="Arial"/>
          <w:sz w:val="22"/>
          <w:szCs w:val="22"/>
          <w:vertAlign w:val="superscript"/>
          <w:lang w:val="en-GB"/>
        </w:rPr>
        <w:t xml:space="preserve"> </w:t>
      </w:r>
      <w:r w:rsidR="00031208" w:rsidRPr="00034CE2">
        <w:rPr>
          <w:rFonts w:cs="Arial"/>
          <w:sz w:val="22"/>
          <w:szCs w:val="22"/>
          <w:lang w:val="en-GB"/>
        </w:rPr>
        <w:t>Wild meat consumption also occurs for cultural reasons. In Gabon, wild meat</w:t>
      </w:r>
      <w:r w:rsidR="00031208" w:rsidRPr="00034CE2">
        <w:rPr>
          <w:rFonts w:cs="Arial"/>
          <w:sz w:val="22"/>
          <w:szCs w:val="22"/>
        </w:rPr>
        <w:t xml:space="preserve"> is associated with the village, </w:t>
      </w:r>
      <w:r w:rsidR="007B6816">
        <w:rPr>
          <w:rFonts w:cs="Arial"/>
          <w:sz w:val="22"/>
          <w:szCs w:val="22"/>
        </w:rPr>
        <w:t xml:space="preserve">and </w:t>
      </w:r>
      <w:r w:rsidR="00031208" w:rsidRPr="00034CE2">
        <w:rPr>
          <w:rFonts w:cs="Arial"/>
          <w:sz w:val="22"/>
          <w:szCs w:val="22"/>
        </w:rPr>
        <w:t>with rituals and ceremonies, such as men’s circumcisions.</w:t>
      </w:r>
      <w:r w:rsidR="00031208" w:rsidRPr="00034CE2">
        <w:rPr>
          <w:rStyle w:val="FootnoteReference"/>
          <w:sz w:val="22"/>
          <w:szCs w:val="22"/>
          <w:vertAlign w:val="superscript"/>
        </w:rPr>
        <w:footnoteReference w:id="38"/>
      </w:r>
      <w:r w:rsidR="00031208" w:rsidRPr="00034CE2">
        <w:rPr>
          <w:rFonts w:cs="Arial"/>
          <w:sz w:val="22"/>
          <w:szCs w:val="22"/>
        </w:rPr>
        <w:t xml:space="preserve"> </w:t>
      </w:r>
      <w:r w:rsidR="00900FDD" w:rsidRPr="00034CE2">
        <w:rPr>
          <w:rFonts w:cs="Arial"/>
          <w:sz w:val="22"/>
          <w:szCs w:val="22"/>
        </w:rPr>
        <w:t>In Equatorial Guinea</w:t>
      </w:r>
      <w:r w:rsidR="0063434F" w:rsidRPr="00034CE2">
        <w:rPr>
          <w:rFonts w:cs="Arial"/>
          <w:sz w:val="22"/>
          <w:szCs w:val="22"/>
        </w:rPr>
        <w:t>,</w:t>
      </w:r>
      <w:r w:rsidR="00900FDD" w:rsidRPr="00034CE2">
        <w:rPr>
          <w:rFonts w:cs="Arial"/>
          <w:sz w:val="22"/>
          <w:szCs w:val="22"/>
        </w:rPr>
        <w:t xml:space="preserve"> certain species are considered to have medicinal or magical properties that increase value</w:t>
      </w:r>
      <w:r w:rsidR="005F0BB4">
        <w:rPr>
          <w:rFonts w:cs="Arial"/>
          <w:sz w:val="22"/>
          <w:szCs w:val="22"/>
        </w:rPr>
        <w:t>,</w:t>
      </w:r>
      <w:r w:rsidR="00900FDD" w:rsidRPr="00034CE2">
        <w:rPr>
          <w:rFonts w:cs="Arial"/>
          <w:sz w:val="22"/>
          <w:szCs w:val="22"/>
        </w:rPr>
        <w:t xml:space="preserve"> while others are taboo.</w:t>
      </w:r>
      <w:r w:rsidR="00900FDD" w:rsidRPr="00034CE2">
        <w:rPr>
          <w:rStyle w:val="FootnoteReference"/>
          <w:sz w:val="22"/>
          <w:szCs w:val="22"/>
          <w:vertAlign w:val="superscript"/>
        </w:rPr>
        <w:footnoteReference w:id="39"/>
      </w:r>
    </w:p>
    <w:p w14:paraId="6BEE5141" w14:textId="77777777" w:rsidR="00B57C23" w:rsidRDefault="00B57C23" w:rsidP="00146FD1">
      <w:pPr>
        <w:jc w:val="both"/>
        <w:rPr>
          <w:rFonts w:cs="Arial"/>
          <w:sz w:val="22"/>
          <w:szCs w:val="22"/>
          <w:u w:val="single"/>
          <w:lang w:val="en-GB"/>
        </w:rPr>
      </w:pPr>
    </w:p>
    <w:p w14:paraId="30B01098" w14:textId="77777777" w:rsidR="00426962" w:rsidRPr="0066062E" w:rsidRDefault="00FB7451" w:rsidP="00146FD1">
      <w:pPr>
        <w:pStyle w:val="ListParagraph"/>
        <w:numPr>
          <w:ilvl w:val="0"/>
          <w:numId w:val="2"/>
        </w:numPr>
        <w:ind w:left="0" w:firstLine="0"/>
        <w:jc w:val="both"/>
        <w:rPr>
          <w:rFonts w:cs="Arial"/>
          <w:sz w:val="22"/>
          <w:szCs w:val="22"/>
          <w:u w:val="single"/>
          <w:lang w:val="en-GB"/>
        </w:rPr>
      </w:pPr>
      <w:r w:rsidRPr="00CA4CF5">
        <w:rPr>
          <w:rFonts w:cs="Arial"/>
          <w:sz w:val="22"/>
          <w:szCs w:val="22"/>
          <w:lang w:val="en-GB"/>
        </w:rPr>
        <w:t xml:space="preserve">Apart from satisfying dietary needs, wild meat hunting is also seen by families as a possibility to meet </w:t>
      </w:r>
      <w:r w:rsidR="00D92292" w:rsidRPr="00CA4CF5">
        <w:rPr>
          <w:rFonts w:cs="Arial"/>
          <w:sz w:val="22"/>
          <w:szCs w:val="22"/>
          <w:lang w:val="en-GB"/>
        </w:rPr>
        <w:t>short-term</w:t>
      </w:r>
      <w:r w:rsidRPr="00CA4CF5">
        <w:rPr>
          <w:rFonts w:cs="Arial"/>
          <w:sz w:val="22"/>
          <w:szCs w:val="22"/>
          <w:lang w:val="en-GB"/>
        </w:rPr>
        <w:t xml:space="preserve"> cash needs</w:t>
      </w:r>
      <w:r w:rsidRPr="00FB7451">
        <w:rPr>
          <w:rStyle w:val="FootnoteReference"/>
          <w:sz w:val="22"/>
          <w:szCs w:val="22"/>
          <w:vertAlign w:val="superscript"/>
          <w:lang w:val="en-GB"/>
        </w:rPr>
        <w:footnoteReference w:id="40"/>
      </w:r>
      <w:r w:rsidRPr="00CA4CF5">
        <w:rPr>
          <w:rFonts w:cs="Arial"/>
          <w:sz w:val="22"/>
          <w:szCs w:val="22"/>
          <w:lang w:val="en-GB"/>
        </w:rPr>
        <w:t xml:space="preserve"> and by hunters to supplement incomes.</w:t>
      </w:r>
      <w:r w:rsidRPr="00F747AC">
        <w:rPr>
          <w:rStyle w:val="FootnoteReference"/>
          <w:sz w:val="22"/>
          <w:szCs w:val="22"/>
          <w:vertAlign w:val="superscript"/>
          <w:lang w:val="en-GB"/>
        </w:rPr>
        <w:footnoteReference w:id="41"/>
      </w:r>
      <w:r w:rsidRPr="00CA4CF5">
        <w:rPr>
          <w:rFonts w:cs="Arial"/>
          <w:sz w:val="22"/>
          <w:szCs w:val="22"/>
          <w:vertAlign w:val="superscript"/>
          <w:lang w:val="en-GB"/>
        </w:rPr>
        <w:t xml:space="preserve"> </w:t>
      </w:r>
      <w:r w:rsidR="00CA4CF5" w:rsidRPr="00CA4CF5">
        <w:rPr>
          <w:rFonts w:cs="Arial"/>
          <w:sz w:val="22"/>
          <w:szCs w:val="22"/>
          <w:lang w:val="en-GB"/>
        </w:rPr>
        <w:t xml:space="preserve"> </w:t>
      </w:r>
      <w:r w:rsidR="00CA4CF5" w:rsidRPr="00CA4CF5">
        <w:rPr>
          <w:rFonts w:cs="Arial"/>
          <w:sz w:val="22"/>
          <w:szCs w:val="22"/>
        </w:rPr>
        <w:t xml:space="preserve">The </w:t>
      </w:r>
      <w:r w:rsidR="00D92292" w:rsidRPr="00CA4CF5">
        <w:rPr>
          <w:rFonts w:cs="Arial"/>
          <w:sz w:val="22"/>
          <w:szCs w:val="22"/>
        </w:rPr>
        <w:t>trade in wild meat represent</w:t>
      </w:r>
      <w:r w:rsidR="005F0BB4">
        <w:rPr>
          <w:rFonts w:cs="Arial"/>
          <w:sz w:val="22"/>
          <w:szCs w:val="22"/>
        </w:rPr>
        <w:t>s</w:t>
      </w:r>
      <w:r w:rsidR="00CA4CF5" w:rsidRPr="00CA4CF5">
        <w:rPr>
          <w:rFonts w:cs="Arial"/>
          <w:sz w:val="22"/>
          <w:szCs w:val="22"/>
        </w:rPr>
        <w:t xml:space="preserve"> a full-time source of income</w:t>
      </w:r>
      <w:r w:rsidR="005F0BB4">
        <w:rPr>
          <w:rFonts w:cs="Arial"/>
          <w:sz w:val="22"/>
          <w:szCs w:val="22"/>
        </w:rPr>
        <w:t xml:space="preserve"> </w:t>
      </w:r>
      <w:r w:rsidR="005F0BB4" w:rsidRPr="00CA4CF5">
        <w:rPr>
          <w:rFonts w:cs="Arial"/>
          <w:sz w:val="22"/>
          <w:szCs w:val="22"/>
        </w:rPr>
        <w:t>for some</w:t>
      </w:r>
      <w:r w:rsidR="00CA4CF5" w:rsidRPr="00CA4CF5">
        <w:rPr>
          <w:rFonts w:cs="Arial"/>
          <w:sz w:val="22"/>
          <w:szCs w:val="22"/>
        </w:rPr>
        <w:t>, while for others this may serve as a buffer during times of hardship (e.g. crop failure, unemployment, illness of relatives) or as a</w:t>
      </w:r>
      <w:r w:rsidR="00CA4CF5">
        <w:rPr>
          <w:rFonts w:cs="Arial"/>
          <w:sz w:val="22"/>
          <w:szCs w:val="22"/>
        </w:rPr>
        <w:t xml:space="preserve"> </w:t>
      </w:r>
      <w:r w:rsidR="00CA4CF5" w:rsidRPr="00CA4CF5">
        <w:rPr>
          <w:rFonts w:cs="Arial"/>
          <w:sz w:val="22"/>
          <w:szCs w:val="22"/>
        </w:rPr>
        <w:t>means to generate extra cash for special needs (school fees, funerals)</w:t>
      </w:r>
      <w:r w:rsidR="00CA4CF5">
        <w:rPr>
          <w:rFonts w:cs="Arial"/>
          <w:sz w:val="22"/>
          <w:szCs w:val="22"/>
        </w:rPr>
        <w:t>.</w:t>
      </w:r>
      <w:r w:rsidR="00CA4CF5" w:rsidRPr="004F6432">
        <w:rPr>
          <w:rStyle w:val="FootnoteReference"/>
          <w:sz w:val="22"/>
          <w:szCs w:val="22"/>
          <w:vertAlign w:val="superscript"/>
        </w:rPr>
        <w:footnoteReference w:id="42"/>
      </w:r>
      <w:r w:rsidR="004F6432">
        <w:rPr>
          <w:rFonts w:cs="Arial"/>
          <w:sz w:val="22"/>
          <w:szCs w:val="22"/>
        </w:rPr>
        <w:t xml:space="preserve"> In the Congo basin, commercial trade is probably the main driver for wild meat off take</w:t>
      </w:r>
      <w:r w:rsidR="001816CB" w:rsidRPr="00992EA3">
        <w:rPr>
          <w:rStyle w:val="FootnoteReference"/>
          <w:sz w:val="22"/>
          <w:szCs w:val="22"/>
          <w:vertAlign w:val="superscript"/>
        </w:rPr>
        <w:footnoteReference w:id="43"/>
      </w:r>
      <w:r w:rsidR="006F4F69">
        <w:rPr>
          <w:rFonts w:cs="Arial"/>
          <w:sz w:val="22"/>
          <w:szCs w:val="22"/>
        </w:rPr>
        <w:t xml:space="preserve">, </w:t>
      </w:r>
      <w:r w:rsidR="005F0BB4">
        <w:rPr>
          <w:rFonts w:cs="Arial"/>
          <w:sz w:val="22"/>
          <w:szCs w:val="22"/>
        </w:rPr>
        <w:t xml:space="preserve">as the </w:t>
      </w:r>
      <w:r w:rsidR="006F4F69">
        <w:rPr>
          <w:rFonts w:cs="Arial"/>
          <w:sz w:val="22"/>
          <w:szCs w:val="22"/>
        </w:rPr>
        <w:t>a</w:t>
      </w:r>
      <w:r w:rsidR="00D07D10">
        <w:rPr>
          <w:rFonts w:cs="Arial"/>
          <w:sz w:val="22"/>
          <w:szCs w:val="22"/>
        </w:rPr>
        <w:t xml:space="preserve">ggregate urban consumption is higher than </w:t>
      </w:r>
      <w:r w:rsidR="005F0BB4">
        <w:rPr>
          <w:rFonts w:cs="Arial"/>
          <w:sz w:val="22"/>
          <w:szCs w:val="22"/>
        </w:rPr>
        <w:t xml:space="preserve">the </w:t>
      </w:r>
      <w:r w:rsidR="00D07D10">
        <w:rPr>
          <w:rFonts w:cs="Arial"/>
          <w:sz w:val="22"/>
          <w:szCs w:val="22"/>
        </w:rPr>
        <w:t>aggregate rural consumption due to the size of the urban population.</w:t>
      </w:r>
      <w:r w:rsidR="00D07D10" w:rsidRPr="00530DCB">
        <w:rPr>
          <w:rStyle w:val="FootnoteReference"/>
          <w:sz w:val="22"/>
          <w:szCs w:val="22"/>
          <w:vertAlign w:val="superscript"/>
        </w:rPr>
        <w:footnoteReference w:id="44"/>
      </w:r>
      <w:r w:rsidR="00D07D10">
        <w:rPr>
          <w:rFonts w:cs="Arial"/>
          <w:sz w:val="22"/>
          <w:szCs w:val="22"/>
        </w:rPr>
        <w:t xml:space="preserve"> </w:t>
      </w:r>
      <w:r w:rsidR="006F4F69">
        <w:rPr>
          <w:rFonts w:cs="Arial"/>
          <w:sz w:val="22"/>
          <w:szCs w:val="22"/>
        </w:rPr>
        <w:t xml:space="preserve">While in the Congo </w:t>
      </w:r>
      <w:r w:rsidR="005F0BB4">
        <w:rPr>
          <w:rFonts w:cs="Arial"/>
          <w:sz w:val="22"/>
          <w:szCs w:val="22"/>
        </w:rPr>
        <w:t>b</w:t>
      </w:r>
      <w:r w:rsidR="006F4F69">
        <w:rPr>
          <w:rFonts w:cs="Arial"/>
          <w:sz w:val="22"/>
          <w:szCs w:val="22"/>
        </w:rPr>
        <w:t>asin 50-60% of commercial trade occurs in established local markets</w:t>
      </w:r>
      <w:r w:rsidR="005F0BB4">
        <w:rPr>
          <w:rFonts w:cs="Arial"/>
          <w:sz w:val="22"/>
          <w:szCs w:val="22"/>
        </w:rPr>
        <w:t>,</w:t>
      </w:r>
      <w:r w:rsidR="006F4F69">
        <w:rPr>
          <w:rFonts w:cs="Arial"/>
          <w:sz w:val="22"/>
          <w:szCs w:val="22"/>
        </w:rPr>
        <w:t xml:space="preserve"> this is not the case in the Amazon basin, where wild meat trade is hidden.</w:t>
      </w:r>
      <w:r w:rsidR="006F4F69" w:rsidRPr="006F4F69">
        <w:rPr>
          <w:rStyle w:val="FootnoteReference"/>
          <w:sz w:val="22"/>
          <w:szCs w:val="22"/>
          <w:vertAlign w:val="superscript"/>
        </w:rPr>
        <w:footnoteReference w:id="45"/>
      </w:r>
      <w:r w:rsidR="006F4F69">
        <w:rPr>
          <w:rFonts w:cs="Arial"/>
          <w:sz w:val="22"/>
          <w:szCs w:val="22"/>
        </w:rPr>
        <w:t xml:space="preserve"> </w:t>
      </w:r>
      <w:r w:rsidR="00836E39">
        <w:rPr>
          <w:rFonts w:cs="Arial"/>
          <w:sz w:val="22"/>
          <w:szCs w:val="22"/>
        </w:rPr>
        <w:t>In addition to local trade, international trade of wild meat is known to occur between countries in the Congo basin</w:t>
      </w:r>
      <w:r w:rsidR="005F0BB4">
        <w:rPr>
          <w:rFonts w:cs="Arial"/>
          <w:sz w:val="22"/>
          <w:szCs w:val="22"/>
        </w:rPr>
        <w:t>,</w:t>
      </w:r>
      <w:r w:rsidR="00D159E5" w:rsidRPr="0066062E">
        <w:rPr>
          <w:rStyle w:val="FootnoteReference"/>
          <w:sz w:val="22"/>
          <w:szCs w:val="22"/>
          <w:vertAlign w:val="superscript"/>
        </w:rPr>
        <w:footnoteReference w:id="46"/>
      </w:r>
      <w:r w:rsidR="00836E39">
        <w:rPr>
          <w:rFonts w:cs="Arial"/>
          <w:sz w:val="22"/>
          <w:szCs w:val="22"/>
        </w:rPr>
        <w:t xml:space="preserve"> and a study of 2010 estimated that 270 tons of wild meat is channeled annually unchecked through Charles-de-</w:t>
      </w:r>
      <w:r w:rsidR="00D159E5">
        <w:rPr>
          <w:rFonts w:cs="Arial"/>
          <w:sz w:val="22"/>
          <w:szCs w:val="22"/>
        </w:rPr>
        <w:t>Gaulle</w:t>
      </w:r>
      <w:r w:rsidR="00836E39">
        <w:rPr>
          <w:rFonts w:cs="Arial"/>
          <w:sz w:val="22"/>
          <w:szCs w:val="22"/>
        </w:rPr>
        <w:t xml:space="preserve"> airport.</w:t>
      </w:r>
      <w:r w:rsidR="00836E39" w:rsidRPr="00D159E5">
        <w:rPr>
          <w:rStyle w:val="FootnoteReference"/>
          <w:sz w:val="22"/>
          <w:szCs w:val="22"/>
          <w:vertAlign w:val="superscript"/>
        </w:rPr>
        <w:footnoteReference w:id="47"/>
      </w:r>
    </w:p>
    <w:p w14:paraId="6D7952EF" w14:textId="77777777" w:rsidR="0066062E" w:rsidRDefault="0066062E" w:rsidP="0066062E">
      <w:pPr>
        <w:rPr>
          <w:rFonts w:cs="Arial"/>
          <w:sz w:val="22"/>
          <w:szCs w:val="22"/>
          <w:u w:val="single"/>
          <w:lang w:val="en-GB"/>
        </w:rPr>
      </w:pPr>
    </w:p>
    <w:p w14:paraId="626F921C" w14:textId="77777777" w:rsidR="0066062E" w:rsidRDefault="00C73EC8" w:rsidP="0066062E">
      <w:pPr>
        <w:rPr>
          <w:rFonts w:cs="Arial"/>
          <w:sz w:val="22"/>
          <w:szCs w:val="22"/>
          <w:u w:val="single"/>
          <w:lang w:val="en-GB"/>
        </w:rPr>
      </w:pPr>
      <w:r>
        <w:rPr>
          <w:rFonts w:cs="Arial"/>
          <w:sz w:val="22"/>
          <w:szCs w:val="22"/>
          <w:u w:val="single"/>
          <w:lang w:val="en-GB"/>
        </w:rPr>
        <w:t xml:space="preserve">How to address </w:t>
      </w:r>
      <w:r w:rsidR="00A75F70">
        <w:rPr>
          <w:rFonts w:cs="Arial"/>
          <w:sz w:val="22"/>
          <w:szCs w:val="22"/>
          <w:u w:val="single"/>
          <w:lang w:val="en-GB"/>
        </w:rPr>
        <w:t>un</w:t>
      </w:r>
      <w:r>
        <w:rPr>
          <w:rFonts w:cs="Arial"/>
          <w:sz w:val="22"/>
          <w:szCs w:val="22"/>
          <w:u w:val="single"/>
          <w:lang w:val="en-GB"/>
        </w:rPr>
        <w:t>sustainable wild meat consumption?</w:t>
      </w:r>
    </w:p>
    <w:p w14:paraId="6D451C9A" w14:textId="77777777" w:rsidR="0066062E" w:rsidRPr="0066062E" w:rsidRDefault="0066062E" w:rsidP="0066062E">
      <w:pPr>
        <w:rPr>
          <w:rFonts w:cs="Arial"/>
          <w:sz w:val="22"/>
          <w:szCs w:val="22"/>
          <w:u w:val="single"/>
          <w:lang w:val="en-GB"/>
        </w:rPr>
      </w:pPr>
    </w:p>
    <w:p w14:paraId="0F673762" w14:textId="77777777" w:rsidR="00DA20A6" w:rsidRPr="008E2910" w:rsidRDefault="0066062E" w:rsidP="00146FD1">
      <w:pPr>
        <w:numPr>
          <w:ilvl w:val="0"/>
          <w:numId w:val="2"/>
        </w:numPr>
        <w:ind w:left="0" w:firstLine="0"/>
        <w:contextualSpacing/>
        <w:jc w:val="both"/>
        <w:rPr>
          <w:rFonts w:cs="Arial"/>
          <w:sz w:val="22"/>
          <w:szCs w:val="22"/>
          <w:lang w:val="en-GB"/>
        </w:rPr>
      </w:pPr>
      <w:r w:rsidRPr="0037740E">
        <w:rPr>
          <w:rFonts w:cs="Arial"/>
          <w:sz w:val="22"/>
          <w:szCs w:val="22"/>
          <w:lang w:val="en-GB"/>
        </w:rPr>
        <w:t xml:space="preserve">With an estimated yearly extraction rate in the Congo </w:t>
      </w:r>
      <w:r w:rsidR="005F0BB4">
        <w:rPr>
          <w:rFonts w:cs="Arial"/>
          <w:sz w:val="22"/>
          <w:szCs w:val="22"/>
          <w:lang w:val="en-GB"/>
        </w:rPr>
        <w:t>b</w:t>
      </w:r>
      <w:r w:rsidRPr="0037740E">
        <w:rPr>
          <w:rFonts w:cs="Arial"/>
          <w:sz w:val="22"/>
          <w:szCs w:val="22"/>
          <w:lang w:val="en-GB"/>
        </w:rPr>
        <w:t xml:space="preserve">asin of 4.5 million tons, if wild meat consumption in the Congo </w:t>
      </w:r>
      <w:r w:rsidR="005F0BB4">
        <w:rPr>
          <w:rFonts w:cs="Arial"/>
          <w:sz w:val="22"/>
          <w:szCs w:val="22"/>
          <w:lang w:val="en-GB"/>
        </w:rPr>
        <w:t>b</w:t>
      </w:r>
      <w:r w:rsidRPr="0037740E">
        <w:rPr>
          <w:rFonts w:cs="Arial"/>
          <w:sz w:val="22"/>
          <w:szCs w:val="22"/>
          <w:lang w:val="en-GB"/>
        </w:rPr>
        <w:t xml:space="preserve">asin was to be replaced by locally produced beef, </w:t>
      </w:r>
      <w:r w:rsidR="005F0BB4">
        <w:rPr>
          <w:rFonts w:cs="Arial"/>
          <w:sz w:val="22"/>
          <w:szCs w:val="22"/>
          <w:lang w:val="en-GB"/>
        </w:rPr>
        <w:t>some</w:t>
      </w:r>
      <w:r w:rsidRPr="0037740E">
        <w:rPr>
          <w:rFonts w:cs="Arial"/>
          <w:sz w:val="22"/>
          <w:szCs w:val="22"/>
          <w:lang w:val="en-GB"/>
        </w:rPr>
        <w:t xml:space="preserve"> 25 million hectares would have to be converted to pastures.</w:t>
      </w:r>
      <w:r w:rsidR="0037740E">
        <w:rPr>
          <w:rFonts w:cs="Arial"/>
          <w:sz w:val="22"/>
          <w:szCs w:val="22"/>
          <w:lang w:val="en-GB"/>
        </w:rPr>
        <w:t xml:space="preserve"> </w:t>
      </w:r>
      <w:r w:rsidRPr="0037740E">
        <w:rPr>
          <w:rFonts w:cs="Arial"/>
          <w:sz w:val="22"/>
          <w:szCs w:val="22"/>
          <w:lang w:val="en-GB"/>
        </w:rPr>
        <w:t>Achieving sustainable harvest of wild meat is therefore a necessity and by far, the best short- to medium-term option compatible with conservation, livelihoods, food security and nutrition.</w:t>
      </w:r>
      <w:r w:rsidR="0037740E" w:rsidRPr="00C73EC8">
        <w:rPr>
          <w:rStyle w:val="FootnoteReference"/>
          <w:sz w:val="22"/>
          <w:szCs w:val="22"/>
          <w:vertAlign w:val="superscript"/>
          <w:lang w:val="en-GB"/>
        </w:rPr>
        <w:footnoteReference w:id="48"/>
      </w:r>
      <w:r w:rsidRPr="0037740E">
        <w:rPr>
          <w:rFonts w:cs="Arial"/>
          <w:sz w:val="22"/>
          <w:szCs w:val="22"/>
          <w:lang w:val="en-GB"/>
        </w:rPr>
        <w:t xml:space="preserve"> Cross-sectoral collaboration</w:t>
      </w:r>
      <w:r w:rsidRPr="000D6327">
        <w:rPr>
          <w:rStyle w:val="FootnoteReference"/>
          <w:sz w:val="22"/>
          <w:szCs w:val="22"/>
          <w:vertAlign w:val="superscript"/>
          <w:lang w:val="en-GB"/>
        </w:rPr>
        <w:footnoteReference w:id="49"/>
      </w:r>
      <w:r w:rsidRPr="0037740E">
        <w:rPr>
          <w:rFonts w:cs="Arial"/>
          <w:sz w:val="22"/>
          <w:szCs w:val="22"/>
          <w:lang w:val="en-GB"/>
        </w:rPr>
        <w:t xml:space="preserve"> and multidisciplinary approaches are needed to combine a better knowledge of the use and trade of wild meat, the strengthening of legal frameworks, the provision of food and livelihood alternatives and the sustainable use of wildlife.</w:t>
      </w:r>
      <w:r w:rsidRPr="000D6327">
        <w:rPr>
          <w:rStyle w:val="FootnoteReference"/>
          <w:sz w:val="22"/>
          <w:szCs w:val="22"/>
          <w:vertAlign w:val="superscript"/>
          <w:lang w:val="en-GB"/>
        </w:rPr>
        <w:footnoteReference w:id="50"/>
      </w:r>
      <w:r w:rsidRPr="0037740E">
        <w:rPr>
          <w:rFonts w:cs="Arial"/>
          <w:sz w:val="22"/>
          <w:szCs w:val="22"/>
          <w:vertAlign w:val="superscript"/>
          <w:lang w:val="en-GB"/>
        </w:rPr>
        <w:t xml:space="preserve"> </w:t>
      </w:r>
      <w:r w:rsidRPr="0037740E">
        <w:rPr>
          <w:rFonts w:cs="Arial"/>
          <w:sz w:val="22"/>
          <w:szCs w:val="22"/>
          <w:lang w:val="en-GB"/>
        </w:rPr>
        <w:t xml:space="preserve"> </w:t>
      </w:r>
    </w:p>
    <w:p w14:paraId="05C472C3" w14:textId="23D5FAC0" w:rsidR="00980721" w:rsidRDefault="00980721" w:rsidP="00B57C23">
      <w:pPr>
        <w:jc w:val="both"/>
        <w:rPr>
          <w:rFonts w:cs="Arial"/>
          <w:sz w:val="22"/>
          <w:szCs w:val="22"/>
          <w:u w:val="single"/>
          <w:lang w:val="en-GB"/>
        </w:rPr>
      </w:pPr>
    </w:p>
    <w:p w14:paraId="63015544" w14:textId="77777777" w:rsidR="00146FD1" w:rsidRDefault="00146FD1" w:rsidP="00B57C23">
      <w:pPr>
        <w:jc w:val="both"/>
        <w:rPr>
          <w:rFonts w:cs="Arial"/>
          <w:sz w:val="22"/>
          <w:szCs w:val="22"/>
          <w:u w:val="single"/>
          <w:lang w:val="en-GB"/>
        </w:rPr>
      </w:pPr>
    </w:p>
    <w:p w14:paraId="5C73533E" w14:textId="77777777" w:rsidR="00B57C23" w:rsidRPr="00B833C7" w:rsidRDefault="00C07EC4" w:rsidP="00B57C23">
      <w:pPr>
        <w:jc w:val="both"/>
        <w:rPr>
          <w:rFonts w:cs="Arial"/>
          <w:sz w:val="22"/>
          <w:szCs w:val="22"/>
          <w:u w:val="single"/>
          <w:lang w:val="en-GB"/>
        </w:rPr>
      </w:pPr>
      <w:r w:rsidRPr="00B833C7">
        <w:rPr>
          <w:rFonts w:cs="Arial"/>
          <w:sz w:val="22"/>
          <w:szCs w:val="22"/>
          <w:u w:val="single"/>
          <w:lang w:val="en-GB"/>
        </w:rPr>
        <w:lastRenderedPageBreak/>
        <w:t xml:space="preserve">CMS provisions </w:t>
      </w:r>
      <w:r w:rsidR="0060162E">
        <w:rPr>
          <w:rFonts w:cs="Arial"/>
          <w:sz w:val="22"/>
          <w:szCs w:val="22"/>
          <w:u w:val="single"/>
          <w:lang w:val="en-GB"/>
        </w:rPr>
        <w:t>relevant to</w:t>
      </w:r>
      <w:r w:rsidRPr="00B833C7">
        <w:rPr>
          <w:rFonts w:cs="Arial"/>
          <w:sz w:val="22"/>
          <w:szCs w:val="22"/>
          <w:u w:val="single"/>
          <w:lang w:val="en-GB"/>
        </w:rPr>
        <w:t xml:space="preserve"> wild meat consumption</w:t>
      </w:r>
    </w:p>
    <w:p w14:paraId="4F4D5866" w14:textId="77777777" w:rsidR="00B57C23" w:rsidRPr="00B833C7" w:rsidRDefault="00B57C23" w:rsidP="00B57C23">
      <w:pPr>
        <w:jc w:val="both"/>
        <w:rPr>
          <w:rFonts w:cs="Arial"/>
          <w:sz w:val="22"/>
          <w:szCs w:val="22"/>
          <w:lang w:val="en-GB"/>
        </w:rPr>
      </w:pPr>
    </w:p>
    <w:p w14:paraId="18735B5E" w14:textId="77777777" w:rsidR="00D93797" w:rsidRDefault="00B833C7" w:rsidP="00146FD1">
      <w:pPr>
        <w:numPr>
          <w:ilvl w:val="0"/>
          <w:numId w:val="2"/>
        </w:numPr>
        <w:ind w:left="0" w:firstLine="0"/>
        <w:contextualSpacing/>
        <w:jc w:val="both"/>
        <w:rPr>
          <w:rFonts w:cs="Arial"/>
          <w:sz w:val="22"/>
          <w:szCs w:val="22"/>
        </w:rPr>
      </w:pPr>
      <w:r w:rsidRPr="00863CC4">
        <w:rPr>
          <w:rFonts w:cs="Arial"/>
          <w:sz w:val="22"/>
          <w:szCs w:val="22"/>
          <w:lang w:val="en-GB"/>
        </w:rPr>
        <w:t>CMS lists species that are endangered on Appendix I (Article III), while Appendix II lists species that have an unfavourable conservation status and require an international agreement for their conservation and management or whose conservation status would significantly benefit from international cooperation (Article IV). With respect to Appendix I-listed species Parties are required to prohibit their taking (</w:t>
      </w:r>
      <w:r w:rsidR="005F0BB4" w:rsidRPr="00863CC4">
        <w:rPr>
          <w:rFonts w:cs="Arial"/>
          <w:sz w:val="22"/>
          <w:szCs w:val="22"/>
          <w:lang w:val="en-GB"/>
        </w:rPr>
        <w:t xml:space="preserve">i.e. </w:t>
      </w:r>
      <w:r w:rsidRPr="00863CC4">
        <w:rPr>
          <w:rFonts w:cs="Arial"/>
          <w:i/>
          <w:sz w:val="22"/>
          <w:szCs w:val="22"/>
        </w:rPr>
        <w:t>taking, hunting, fishing capturing, harassing, deliberate killing, or attempting to engage in any such conduct</w:t>
      </w:r>
      <w:r w:rsidRPr="00863CC4">
        <w:rPr>
          <w:rFonts w:cs="Arial"/>
          <w:sz w:val="22"/>
          <w:szCs w:val="22"/>
        </w:rPr>
        <w:t>)</w:t>
      </w:r>
      <w:r w:rsidR="005F0BB4" w:rsidRPr="00863CC4">
        <w:rPr>
          <w:rFonts w:cs="Arial"/>
          <w:sz w:val="22"/>
          <w:szCs w:val="22"/>
        </w:rPr>
        <w:t>,</w:t>
      </w:r>
      <w:r w:rsidRPr="00863CC4">
        <w:rPr>
          <w:rFonts w:cs="Arial"/>
          <w:sz w:val="22"/>
          <w:szCs w:val="22"/>
        </w:rPr>
        <w:t xml:space="preserve"> </w:t>
      </w:r>
      <w:r w:rsidR="00041FAC" w:rsidRPr="00863CC4">
        <w:rPr>
          <w:rFonts w:cs="Arial"/>
          <w:sz w:val="22"/>
          <w:szCs w:val="22"/>
        </w:rPr>
        <w:t xml:space="preserve">except </w:t>
      </w:r>
      <w:r w:rsidR="005F0BB4" w:rsidRPr="00863CC4">
        <w:rPr>
          <w:rFonts w:cs="Arial"/>
          <w:sz w:val="22"/>
          <w:szCs w:val="22"/>
        </w:rPr>
        <w:t xml:space="preserve">if </w:t>
      </w:r>
      <w:r w:rsidR="00041FAC" w:rsidRPr="00863CC4">
        <w:rPr>
          <w:rFonts w:cs="Arial"/>
          <w:sz w:val="22"/>
          <w:szCs w:val="22"/>
        </w:rPr>
        <w:t xml:space="preserve">one of four exceptions applies, including </w:t>
      </w:r>
      <w:r w:rsidR="00FA0F25" w:rsidRPr="00863CC4">
        <w:rPr>
          <w:rFonts w:cs="Arial"/>
          <w:sz w:val="22"/>
          <w:szCs w:val="22"/>
        </w:rPr>
        <w:t xml:space="preserve">if </w:t>
      </w:r>
      <w:r w:rsidR="00041FAC" w:rsidRPr="00863CC4">
        <w:rPr>
          <w:rFonts w:cs="Arial"/>
          <w:sz w:val="22"/>
          <w:szCs w:val="22"/>
        </w:rPr>
        <w:t xml:space="preserve">the taking is to </w:t>
      </w:r>
      <w:r w:rsidR="00041FAC" w:rsidRPr="00863CC4">
        <w:rPr>
          <w:rFonts w:cs="Arial"/>
          <w:i/>
          <w:sz w:val="22"/>
          <w:szCs w:val="22"/>
        </w:rPr>
        <w:t>accommodate the needs of traditional subsistence users of such species</w:t>
      </w:r>
      <w:r w:rsidR="00041FAC" w:rsidRPr="00863CC4">
        <w:rPr>
          <w:rFonts w:cs="Arial"/>
          <w:sz w:val="22"/>
          <w:szCs w:val="22"/>
        </w:rPr>
        <w:t xml:space="preserve"> (Article III, 5. c)). </w:t>
      </w:r>
      <w:r w:rsidR="00FA0F25" w:rsidRPr="00863CC4">
        <w:rPr>
          <w:rFonts w:cs="Arial"/>
          <w:sz w:val="22"/>
          <w:szCs w:val="22"/>
        </w:rPr>
        <w:t xml:space="preserve">Furthermore, if a Party makes use of this exception, it shall, as soon as possible, inform the Secretariat </w:t>
      </w:r>
      <w:r w:rsidR="00447824" w:rsidRPr="00863CC4">
        <w:rPr>
          <w:rFonts w:cs="Arial"/>
          <w:sz w:val="22"/>
          <w:szCs w:val="22"/>
        </w:rPr>
        <w:t>accordingly</w:t>
      </w:r>
      <w:r w:rsidR="00FA0F25" w:rsidRPr="00863CC4">
        <w:rPr>
          <w:rFonts w:cs="Arial"/>
          <w:sz w:val="22"/>
          <w:szCs w:val="22"/>
        </w:rPr>
        <w:t xml:space="preserve"> (Article III. 7.).</w:t>
      </w:r>
      <w:r w:rsidR="00447824" w:rsidRPr="00863CC4">
        <w:rPr>
          <w:rFonts w:cs="Arial"/>
          <w:sz w:val="22"/>
          <w:szCs w:val="22"/>
        </w:rPr>
        <w:t xml:space="preserve"> </w:t>
      </w:r>
    </w:p>
    <w:p w14:paraId="1DA12314" w14:textId="77777777" w:rsidR="00D93797" w:rsidRDefault="00D93797" w:rsidP="00146FD1">
      <w:pPr>
        <w:contextualSpacing/>
        <w:jc w:val="both"/>
        <w:rPr>
          <w:rFonts w:cs="Arial"/>
          <w:sz w:val="22"/>
          <w:szCs w:val="22"/>
        </w:rPr>
      </w:pPr>
    </w:p>
    <w:p w14:paraId="654529F4" w14:textId="0EB67BFE" w:rsidR="002A41D3" w:rsidRPr="00863CC4" w:rsidRDefault="006972B2" w:rsidP="00146FD1">
      <w:pPr>
        <w:numPr>
          <w:ilvl w:val="0"/>
          <w:numId w:val="2"/>
        </w:numPr>
        <w:ind w:left="0" w:firstLine="0"/>
        <w:contextualSpacing/>
        <w:jc w:val="both"/>
        <w:rPr>
          <w:rFonts w:cs="Arial"/>
          <w:sz w:val="22"/>
          <w:szCs w:val="22"/>
        </w:rPr>
      </w:pPr>
      <w:r w:rsidRPr="00863CC4">
        <w:rPr>
          <w:rFonts w:cs="Arial"/>
          <w:sz w:val="22"/>
          <w:szCs w:val="22"/>
          <w:lang w:val="en-GB"/>
        </w:rPr>
        <w:t xml:space="preserve">Appendix II-listed species </w:t>
      </w:r>
      <w:r w:rsidR="00FA0F25" w:rsidRPr="00863CC4">
        <w:rPr>
          <w:rFonts w:cs="Arial"/>
          <w:sz w:val="22"/>
          <w:szCs w:val="22"/>
          <w:lang w:val="en-GB"/>
        </w:rPr>
        <w:t xml:space="preserve">should be protected through international agreements, which should, amongst others, </w:t>
      </w:r>
      <w:r w:rsidR="00FA0F25" w:rsidRPr="00863CC4">
        <w:rPr>
          <w:rFonts w:cs="Arial"/>
          <w:i/>
          <w:sz w:val="22"/>
          <w:szCs w:val="22"/>
          <w:lang w:val="en-GB"/>
        </w:rPr>
        <w:t>provide for</w:t>
      </w:r>
      <w:r w:rsidR="00FA0F25" w:rsidRPr="00863CC4">
        <w:rPr>
          <w:rFonts w:cs="Arial"/>
          <w:sz w:val="22"/>
          <w:szCs w:val="22"/>
        </w:rPr>
        <w:t xml:space="preserve"> </w:t>
      </w:r>
      <w:r w:rsidR="00FA0F25" w:rsidRPr="00863CC4">
        <w:rPr>
          <w:rFonts w:cs="Arial"/>
          <w:i/>
          <w:sz w:val="22"/>
          <w:szCs w:val="22"/>
        </w:rPr>
        <w:t>measures based on sound ecological principles to control and manage the taking of the migratory species</w:t>
      </w:r>
      <w:r w:rsidR="00FA0F25" w:rsidRPr="00863CC4">
        <w:rPr>
          <w:rFonts w:cs="Arial"/>
          <w:sz w:val="22"/>
          <w:szCs w:val="22"/>
        </w:rPr>
        <w:t xml:space="preserve"> (Article V, 5. j)). </w:t>
      </w:r>
      <w:r w:rsidR="00D93797">
        <w:rPr>
          <w:rFonts w:cs="Arial"/>
          <w:sz w:val="22"/>
          <w:szCs w:val="22"/>
        </w:rPr>
        <w:t>Since it is within the prerogative of the Parties to agreements or Signatories to Memoranda of Understanding (MOU) concluded for Appendix II-listed species to provide for measures to control and manage the taking of species, each agreement and MOU might differ on that point.</w:t>
      </w:r>
    </w:p>
    <w:p w14:paraId="29675ADF" w14:textId="77777777" w:rsidR="004A0F12" w:rsidRDefault="004A0F12" w:rsidP="00146FD1">
      <w:pPr>
        <w:pStyle w:val="ListParagraph"/>
        <w:ind w:left="0"/>
        <w:rPr>
          <w:rFonts w:cs="Arial"/>
          <w:sz w:val="22"/>
          <w:szCs w:val="22"/>
        </w:rPr>
      </w:pPr>
    </w:p>
    <w:p w14:paraId="7D15DFB2" w14:textId="77777777" w:rsidR="004A0F12" w:rsidRPr="009F4986" w:rsidRDefault="004A0F12" w:rsidP="00146FD1">
      <w:pPr>
        <w:numPr>
          <w:ilvl w:val="0"/>
          <w:numId w:val="2"/>
        </w:numPr>
        <w:ind w:left="0" w:firstLine="0"/>
        <w:contextualSpacing/>
        <w:jc w:val="both"/>
        <w:rPr>
          <w:rFonts w:cs="Arial"/>
          <w:bCs/>
          <w:sz w:val="22"/>
          <w:szCs w:val="22"/>
        </w:rPr>
      </w:pPr>
      <w:r w:rsidRPr="009F4986">
        <w:rPr>
          <w:rFonts w:cs="Arial"/>
          <w:sz w:val="22"/>
          <w:szCs w:val="22"/>
        </w:rPr>
        <w:t xml:space="preserve">In addition, </w:t>
      </w:r>
      <w:r w:rsidR="009F4986" w:rsidRPr="009F4986">
        <w:rPr>
          <w:rFonts w:cs="Arial"/>
          <w:sz w:val="22"/>
          <w:szCs w:val="22"/>
        </w:rPr>
        <w:t>Goal 1</w:t>
      </w:r>
      <w:r w:rsidRPr="009F4986">
        <w:rPr>
          <w:rFonts w:cs="Arial"/>
          <w:sz w:val="22"/>
          <w:szCs w:val="22"/>
        </w:rPr>
        <w:t xml:space="preserve"> of the Strategic Plan </w:t>
      </w:r>
      <w:r w:rsidRPr="009F4986">
        <w:rPr>
          <w:rFonts w:cs="Arial"/>
          <w:bCs/>
          <w:sz w:val="22"/>
          <w:szCs w:val="22"/>
        </w:rPr>
        <w:t>for Migratory Species (2015-2023)</w:t>
      </w:r>
      <w:r w:rsidR="009F4986" w:rsidRPr="009F4986">
        <w:rPr>
          <w:rFonts w:cs="Arial"/>
          <w:bCs/>
          <w:sz w:val="22"/>
          <w:szCs w:val="22"/>
        </w:rPr>
        <w:t xml:space="preserve"> (</w:t>
      </w:r>
      <w:hyperlink r:id="rId24" w:history="1">
        <w:r w:rsidR="009F4986" w:rsidRPr="009F4986">
          <w:rPr>
            <w:rStyle w:val="Hyperlink"/>
            <w:rFonts w:cs="Arial"/>
            <w:sz w:val="22"/>
            <w:szCs w:val="22"/>
          </w:rPr>
          <w:t>Resolution 11.2</w:t>
        </w:r>
      </w:hyperlink>
      <w:r w:rsidR="009F4986" w:rsidRPr="009F4986">
        <w:rPr>
          <w:rFonts w:cs="Arial"/>
          <w:bCs/>
          <w:sz w:val="22"/>
          <w:szCs w:val="22"/>
        </w:rPr>
        <w:t>)</w:t>
      </w:r>
      <w:r w:rsidRPr="009F4986">
        <w:rPr>
          <w:rFonts w:cs="Arial"/>
          <w:bCs/>
          <w:sz w:val="22"/>
          <w:szCs w:val="22"/>
        </w:rPr>
        <w:t xml:space="preserve">, </w:t>
      </w:r>
      <w:r w:rsidR="009F4986" w:rsidRPr="009F4986">
        <w:rPr>
          <w:rFonts w:cs="Arial"/>
          <w:bCs/>
          <w:sz w:val="22"/>
          <w:szCs w:val="22"/>
        </w:rPr>
        <w:t xml:space="preserve">requests Parties to </w:t>
      </w:r>
      <w:r w:rsidR="009F4986" w:rsidRPr="009F4986">
        <w:rPr>
          <w:rFonts w:cs="Arial"/>
          <w:bCs/>
          <w:i/>
          <w:sz w:val="22"/>
          <w:szCs w:val="22"/>
        </w:rPr>
        <w:t>Address the underlying causes of decline of migratory species by mainstreaming relevant conservation and sustainable use priorities across government and society</w:t>
      </w:r>
      <w:r w:rsidR="009F4986" w:rsidRPr="009F4986">
        <w:rPr>
          <w:rFonts w:cs="Arial"/>
          <w:bCs/>
          <w:sz w:val="22"/>
          <w:szCs w:val="22"/>
        </w:rPr>
        <w:t xml:space="preserve">, while Target 6 provides that </w:t>
      </w:r>
      <w:r w:rsidR="009F4986" w:rsidRPr="009F4986">
        <w:rPr>
          <w:rFonts w:cs="Arial"/>
          <w:bCs/>
          <w:i/>
          <w:sz w:val="22"/>
          <w:szCs w:val="22"/>
        </w:rPr>
        <w:t>Fisheries and hunting have no significant direct or indirect adverse impacts on migratory species, their habitats or their migration routes, and impacts of fisheries and hunting are within safe ecological limits</w:t>
      </w:r>
      <w:r w:rsidR="009F4986" w:rsidRPr="009F4986">
        <w:rPr>
          <w:rFonts w:cs="Arial"/>
          <w:bCs/>
          <w:sz w:val="22"/>
          <w:szCs w:val="22"/>
        </w:rPr>
        <w:t>.</w:t>
      </w:r>
    </w:p>
    <w:p w14:paraId="4B33A2D4" w14:textId="77777777" w:rsidR="00892FF3" w:rsidRDefault="00892FF3" w:rsidP="00892FF3">
      <w:pPr>
        <w:pStyle w:val="ListParagraph"/>
        <w:rPr>
          <w:rFonts w:cs="Arial"/>
          <w:sz w:val="22"/>
          <w:szCs w:val="22"/>
        </w:rPr>
      </w:pPr>
    </w:p>
    <w:p w14:paraId="16FA7FE7" w14:textId="77777777" w:rsidR="007910DD" w:rsidRPr="00B833C7" w:rsidRDefault="00653F5C" w:rsidP="00506A70">
      <w:pPr>
        <w:jc w:val="both"/>
        <w:rPr>
          <w:rFonts w:cs="Arial"/>
          <w:sz w:val="22"/>
          <w:szCs w:val="22"/>
          <w:u w:val="single"/>
          <w:lang w:val="en-GB"/>
        </w:rPr>
      </w:pPr>
      <w:r w:rsidRPr="00B833C7">
        <w:rPr>
          <w:rFonts w:cs="Arial"/>
          <w:sz w:val="22"/>
          <w:szCs w:val="22"/>
          <w:u w:val="single"/>
          <w:lang w:val="en-GB"/>
        </w:rPr>
        <w:t>Wild</w:t>
      </w:r>
      <w:r w:rsidR="00532E19" w:rsidRPr="00B833C7">
        <w:rPr>
          <w:rFonts w:cs="Arial"/>
          <w:sz w:val="22"/>
          <w:szCs w:val="22"/>
          <w:u w:val="single"/>
          <w:lang w:val="en-GB"/>
        </w:rPr>
        <w:t xml:space="preserve"> </w:t>
      </w:r>
      <w:r w:rsidRPr="00B833C7">
        <w:rPr>
          <w:rFonts w:cs="Arial"/>
          <w:sz w:val="22"/>
          <w:szCs w:val="22"/>
          <w:u w:val="single"/>
          <w:lang w:val="en-GB"/>
        </w:rPr>
        <w:t>meat</w:t>
      </w:r>
      <w:r w:rsidR="00E80441" w:rsidRPr="00B833C7">
        <w:rPr>
          <w:rFonts w:cs="Arial"/>
          <w:sz w:val="22"/>
          <w:szCs w:val="22"/>
          <w:u w:val="single"/>
          <w:lang w:val="en-GB"/>
        </w:rPr>
        <w:t xml:space="preserve"> discussions </w:t>
      </w:r>
      <w:r w:rsidR="00532E19" w:rsidRPr="00B833C7">
        <w:rPr>
          <w:rFonts w:cs="Arial"/>
          <w:sz w:val="22"/>
          <w:szCs w:val="22"/>
          <w:u w:val="single"/>
          <w:lang w:val="en-GB"/>
        </w:rPr>
        <w:t>in</w:t>
      </w:r>
      <w:r w:rsidR="00EB2CE0" w:rsidRPr="00B833C7">
        <w:rPr>
          <w:rFonts w:cs="Arial"/>
          <w:sz w:val="22"/>
          <w:szCs w:val="22"/>
          <w:u w:val="single"/>
          <w:lang w:val="en-GB"/>
        </w:rPr>
        <w:t xml:space="preserve"> other </w:t>
      </w:r>
      <w:r w:rsidR="006F4F69" w:rsidRPr="00B833C7">
        <w:rPr>
          <w:rFonts w:cs="Arial"/>
          <w:sz w:val="22"/>
          <w:szCs w:val="22"/>
          <w:u w:val="single"/>
          <w:lang w:val="en-GB"/>
        </w:rPr>
        <w:t xml:space="preserve">international </w:t>
      </w:r>
      <w:r w:rsidR="002820A4" w:rsidRPr="00B833C7">
        <w:rPr>
          <w:rFonts w:cs="Arial"/>
          <w:sz w:val="22"/>
          <w:szCs w:val="22"/>
          <w:u w:val="single"/>
          <w:lang w:val="en-GB"/>
        </w:rPr>
        <w:t>organisations</w:t>
      </w:r>
    </w:p>
    <w:p w14:paraId="23096F13" w14:textId="77777777" w:rsidR="007910DD" w:rsidRPr="00B833C7" w:rsidRDefault="007910DD" w:rsidP="00506A70">
      <w:pPr>
        <w:jc w:val="both"/>
        <w:rPr>
          <w:rFonts w:cs="Arial"/>
          <w:sz w:val="22"/>
          <w:szCs w:val="22"/>
          <w:lang w:val="en-GB"/>
        </w:rPr>
      </w:pPr>
    </w:p>
    <w:p w14:paraId="3BF7018C" w14:textId="77777777" w:rsidR="00557138" w:rsidRPr="00140D32" w:rsidRDefault="00A16108" w:rsidP="00146FD1">
      <w:pPr>
        <w:numPr>
          <w:ilvl w:val="0"/>
          <w:numId w:val="2"/>
        </w:numPr>
        <w:ind w:left="0" w:firstLine="0"/>
        <w:contextualSpacing/>
        <w:jc w:val="both"/>
        <w:rPr>
          <w:rFonts w:cs="Arial"/>
          <w:sz w:val="22"/>
          <w:szCs w:val="22"/>
        </w:rPr>
      </w:pPr>
      <w:r w:rsidRPr="00140D32">
        <w:rPr>
          <w:rFonts w:cs="Arial"/>
          <w:sz w:val="22"/>
          <w:szCs w:val="22"/>
          <w:lang w:val="en-GB"/>
        </w:rPr>
        <w:t xml:space="preserve">The issue of </w:t>
      </w:r>
      <w:r w:rsidR="002820A4" w:rsidRPr="00140D32">
        <w:rPr>
          <w:rFonts w:cs="Arial"/>
          <w:sz w:val="22"/>
          <w:szCs w:val="22"/>
          <w:lang w:val="en-GB"/>
        </w:rPr>
        <w:t>wild meat</w:t>
      </w:r>
      <w:r w:rsidRPr="00140D32">
        <w:rPr>
          <w:rFonts w:cs="Arial"/>
          <w:sz w:val="22"/>
          <w:szCs w:val="22"/>
          <w:lang w:val="en-GB"/>
        </w:rPr>
        <w:t xml:space="preserve"> is already under discussion </w:t>
      </w:r>
      <w:r w:rsidR="005F0BB4" w:rsidRPr="00140D32">
        <w:rPr>
          <w:rFonts w:cs="Arial"/>
          <w:sz w:val="22"/>
          <w:szCs w:val="22"/>
          <w:lang w:val="en-GB"/>
        </w:rPr>
        <w:t xml:space="preserve">in </w:t>
      </w:r>
      <w:r w:rsidRPr="00140D32">
        <w:rPr>
          <w:rFonts w:cs="Arial"/>
          <w:sz w:val="22"/>
          <w:szCs w:val="22"/>
          <w:lang w:val="en-GB"/>
        </w:rPr>
        <w:t xml:space="preserve">other multilateral environmental agreements. </w:t>
      </w:r>
      <w:r w:rsidR="00557138" w:rsidRPr="00140D32">
        <w:rPr>
          <w:rFonts w:cs="Arial"/>
          <w:sz w:val="22"/>
          <w:szCs w:val="22"/>
          <w:lang w:val="en-GB"/>
        </w:rPr>
        <w:t xml:space="preserve">The Conference of the Parties to the Convention on International Trade in Endangered Species of Wild Fauna and Flora (CITES) </w:t>
      </w:r>
      <w:r w:rsidR="005F0BB4" w:rsidRPr="00140D32">
        <w:rPr>
          <w:rFonts w:cs="Arial"/>
          <w:sz w:val="22"/>
          <w:szCs w:val="22"/>
          <w:lang w:val="en-GB"/>
        </w:rPr>
        <w:t xml:space="preserve">recognizes </w:t>
      </w:r>
      <w:r w:rsidR="00557138" w:rsidRPr="00140D32">
        <w:rPr>
          <w:rFonts w:cs="Arial"/>
          <w:sz w:val="22"/>
          <w:szCs w:val="22"/>
        </w:rPr>
        <w:t>“</w:t>
      </w:r>
      <w:r w:rsidR="00557138" w:rsidRPr="00140D32">
        <w:rPr>
          <w:rFonts w:cs="Arial"/>
          <w:i/>
          <w:sz w:val="22"/>
          <w:szCs w:val="22"/>
        </w:rPr>
        <w:t xml:space="preserve">that the harvest of and trade in </w:t>
      </w:r>
      <w:proofErr w:type="spellStart"/>
      <w:r w:rsidR="00557138" w:rsidRPr="00140D32">
        <w:rPr>
          <w:rFonts w:cs="Arial"/>
          <w:i/>
          <w:sz w:val="22"/>
          <w:szCs w:val="22"/>
        </w:rPr>
        <w:t>bushmeat</w:t>
      </w:r>
      <w:proofErr w:type="spellEnd"/>
      <w:r w:rsidR="00557138" w:rsidRPr="00140D32">
        <w:rPr>
          <w:rFonts w:cs="Arial"/>
          <w:i/>
          <w:sz w:val="22"/>
          <w:szCs w:val="22"/>
        </w:rPr>
        <w:t xml:space="preserve"> may be detrimental to the immediate survival of certain species and may be one of a number of pressures impacting an even greater number of species</w:t>
      </w:r>
      <w:r w:rsidR="00557138" w:rsidRPr="00140D32">
        <w:rPr>
          <w:rFonts w:cs="Arial"/>
          <w:sz w:val="22"/>
          <w:szCs w:val="22"/>
        </w:rPr>
        <w:t>” (</w:t>
      </w:r>
      <w:r w:rsidR="00CD2CEA" w:rsidRPr="00140D32">
        <w:rPr>
          <w:rFonts w:cs="Arial"/>
          <w:sz w:val="22"/>
          <w:szCs w:val="22"/>
        </w:rPr>
        <w:t xml:space="preserve">Resolution </w:t>
      </w:r>
      <w:hyperlink r:id="rId25" w:history="1">
        <w:r w:rsidR="00557138" w:rsidRPr="00140D32">
          <w:rPr>
            <w:rStyle w:val="Hyperlink"/>
            <w:rFonts w:cs="Arial"/>
            <w:sz w:val="22"/>
            <w:szCs w:val="22"/>
          </w:rPr>
          <w:t>Conf.13.11 (Rev. CoP17)</w:t>
        </w:r>
      </w:hyperlink>
      <w:r w:rsidR="00557138" w:rsidRPr="00140D32">
        <w:rPr>
          <w:rFonts w:cs="Arial"/>
          <w:sz w:val="22"/>
          <w:szCs w:val="22"/>
        </w:rPr>
        <w:t xml:space="preserve">. </w:t>
      </w:r>
    </w:p>
    <w:p w14:paraId="0E0322F1" w14:textId="77777777" w:rsidR="00662B3B" w:rsidRPr="00140D32" w:rsidRDefault="00662B3B" w:rsidP="00146FD1">
      <w:pPr>
        <w:contextualSpacing/>
        <w:jc w:val="both"/>
        <w:rPr>
          <w:rFonts w:cs="Arial"/>
          <w:sz w:val="22"/>
          <w:szCs w:val="22"/>
        </w:rPr>
      </w:pPr>
    </w:p>
    <w:p w14:paraId="29602B2E" w14:textId="32BF8097" w:rsidR="00662B3B" w:rsidRPr="00140D32" w:rsidRDefault="00AE1798" w:rsidP="00146FD1">
      <w:pPr>
        <w:numPr>
          <w:ilvl w:val="0"/>
          <w:numId w:val="2"/>
        </w:numPr>
        <w:ind w:left="0" w:firstLine="0"/>
        <w:contextualSpacing/>
        <w:jc w:val="both"/>
        <w:rPr>
          <w:rFonts w:cs="Arial"/>
          <w:sz w:val="22"/>
          <w:szCs w:val="22"/>
        </w:rPr>
      </w:pPr>
      <w:r w:rsidRPr="00140D32">
        <w:rPr>
          <w:rFonts w:cs="Arial"/>
          <w:sz w:val="22"/>
          <w:szCs w:val="22"/>
        </w:rPr>
        <w:t xml:space="preserve">The Conference of the Parties </w:t>
      </w:r>
      <w:r w:rsidR="00CD2CEA" w:rsidRPr="00140D32">
        <w:rPr>
          <w:rFonts w:cs="Arial"/>
          <w:sz w:val="22"/>
          <w:szCs w:val="22"/>
        </w:rPr>
        <w:t xml:space="preserve">to CITES </w:t>
      </w:r>
      <w:r w:rsidRPr="00140D32">
        <w:rPr>
          <w:rFonts w:cs="Arial"/>
          <w:sz w:val="22"/>
          <w:szCs w:val="22"/>
        </w:rPr>
        <w:t xml:space="preserve">at its 17th meeting </w:t>
      </w:r>
      <w:r w:rsidR="004F7276" w:rsidRPr="00140D32">
        <w:rPr>
          <w:rFonts w:cs="Arial"/>
          <w:sz w:val="22"/>
          <w:szCs w:val="22"/>
        </w:rPr>
        <w:t>(</w:t>
      </w:r>
      <w:r w:rsidR="00CD2CEA" w:rsidRPr="00140D32">
        <w:rPr>
          <w:rFonts w:cs="Arial"/>
          <w:sz w:val="22"/>
          <w:szCs w:val="22"/>
        </w:rPr>
        <w:t xml:space="preserve">COP17, </w:t>
      </w:r>
      <w:r w:rsidR="004F7276" w:rsidRPr="00140D32">
        <w:rPr>
          <w:rFonts w:cs="Arial"/>
          <w:sz w:val="22"/>
          <w:szCs w:val="22"/>
        </w:rPr>
        <w:t>Johannesburg, September 2016)</w:t>
      </w:r>
      <w:r w:rsidR="00CD2CEA" w:rsidRPr="00140D32">
        <w:rPr>
          <w:rFonts w:cs="Arial"/>
          <w:sz w:val="22"/>
          <w:szCs w:val="22"/>
        </w:rPr>
        <w:t xml:space="preserve">, considerably revised its Resolution on </w:t>
      </w:r>
      <w:proofErr w:type="spellStart"/>
      <w:r w:rsidR="00CD2CEA" w:rsidRPr="00140D32">
        <w:rPr>
          <w:rFonts w:cs="Arial"/>
          <w:sz w:val="22"/>
          <w:szCs w:val="22"/>
        </w:rPr>
        <w:t>bushmeat</w:t>
      </w:r>
      <w:proofErr w:type="spellEnd"/>
      <w:r w:rsidR="00CD2CEA" w:rsidRPr="00140D32">
        <w:rPr>
          <w:rFonts w:cs="Arial"/>
          <w:sz w:val="22"/>
          <w:szCs w:val="22"/>
        </w:rPr>
        <w:t xml:space="preserve">. Additionally, the Secretariat of CITES, subject to the availability of external resources, is directed in collaboration with the Collaborative Partnership on Sustainable Wildlife Management (see below) and the International Consortium on Combating Wildlife Crime (ICCWC) and other </w:t>
      </w:r>
      <w:proofErr w:type="spellStart"/>
      <w:r w:rsidR="00CD2CEA" w:rsidRPr="00140D32">
        <w:rPr>
          <w:rFonts w:cs="Arial"/>
          <w:sz w:val="22"/>
          <w:szCs w:val="22"/>
        </w:rPr>
        <w:t>organisations</w:t>
      </w:r>
      <w:proofErr w:type="spellEnd"/>
      <w:r w:rsidR="00CD2CEA" w:rsidRPr="00140D32">
        <w:rPr>
          <w:rFonts w:cs="Arial"/>
          <w:sz w:val="22"/>
          <w:szCs w:val="22"/>
        </w:rPr>
        <w:t xml:space="preserve"> to develop guidance materials, activities and tools to enhance the capacity of Parties to regulate </w:t>
      </w:r>
      <w:proofErr w:type="spellStart"/>
      <w:r w:rsidR="00CD2CEA" w:rsidRPr="00140D32">
        <w:rPr>
          <w:rFonts w:cs="Arial"/>
          <w:sz w:val="22"/>
          <w:szCs w:val="22"/>
        </w:rPr>
        <w:t>bushmeat</w:t>
      </w:r>
      <w:proofErr w:type="spellEnd"/>
      <w:r w:rsidR="00CD2CEA" w:rsidRPr="00140D32">
        <w:rPr>
          <w:rFonts w:cs="Arial"/>
          <w:sz w:val="22"/>
          <w:szCs w:val="22"/>
        </w:rPr>
        <w:t xml:space="preserve"> trade according (CITES Decision 17.113). C</w:t>
      </w:r>
      <w:r w:rsidR="00B32DB5" w:rsidRPr="00140D32">
        <w:rPr>
          <w:rFonts w:cs="Arial"/>
          <w:sz w:val="22"/>
          <w:szCs w:val="22"/>
        </w:rPr>
        <w:t>O</w:t>
      </w:r>
      <w:r w:rsidR="00CD2CEA" w:rsidRPr="00140D32">
        <w:rPr>
          <w:rFonts w:cs="Arial"/>
          <w:sz w:val="22"/>
          <w:szCs w:val="22"/>
        </w:rPr>
        <w:t>P17 also</w:t>
      </w:r>
      <w:r w:rsidR="004F7276" w:rsidRPr="00140D32">
        <w:rPr>
          <w:rFonts w:cs="Arial"/>
          <w:sz w:val="22"/>
          <w:szCs w:val="22"/>
        </w:rPr>
        <w:t xml:space="preserve"> directed the Central Africa </w:t>
      </w:r>
      <w:proofErr w:type="spellStart"/>
      <w:r w:rsidR="004F7276" w:rsidRPr="00140D32">
        <w:rPr>
          <w:rFonts w:cs="Arial"/>
          <w:sz w:val="22"/>
          <w:szCs w:val="22"/>
        </w:rPr>
        <w:t>Bushmeat</w:t>
      </w:r>
      <w:proofErr w:type="spellEnd"/>
      <w:r w:rsidR="004F7276" w:rsidRPr="00140D32">
        <w:rPr>
          <w:rFonts w:cs="Arial"/>
          <w:sz w:val="22"/>
          <w:szCs w:val="22"/>
        </w:rPr>
        <w:t xml:space="preserve"> Working Group </w:t>
      </w:r>
      <w:r w:rsidR="00CD2CEA" w:rsidRPr="00140D32">
        <w:rPr>
          <w:rFonts w:cs="Arial"/>
          <w:sz w:val="22"/>
          <w:szCs w:val="22"/>
        </w:rPr>
        <w:t xml:space="preserve">(a group composed of six Central African countries) </w:t>
      </w:r>
      <w:r w:rsidR="004F7276" w:rsidRPr="00140D32">
        <w:rPr>
          <w:rFonts w:cs="Arial"/>
          <w:sz w:val="22"/>
          <w:szCs w:val="22"/>
        </w:rPr>
        <w:t xml:space="preserve">to collaborate with CBD and the Food and Agricultural Organization of the United Nations (FAO) </w:t>
      </w:r>
      <w:r w:rsidR="00CD2CEA" w:rsidRPr="00140D32">
        <w:rPr>
          <w:rFonts w:cs="Arial"/>
          <w:sz w:val="22"/>
          <w:szCs w:val="22"/>
        </w:rPr>
        <w:t xml:space="preserve">concerning </w:t>
      </w:r>
      <w:r w:rsidR="004F7276" w:rsidRPr="00140D32">
        <w:rPr>
          <w:rFonts w:cs="Arial"/>
          <w:sz w:val="22"/>
          <w:szCs w:val="22"/>
        </w:rPr>
        <w:t>the implementation of Resolution Conf. 13.11 (Rev. C</w:t>
      </w:r>
      <w:r w:rsidR="00D93797" w:rsidRPr="00140D32">
        <w:rPr>
          <w:rFonts w:cs="Arial"/>
          <w:sz w:val="22"/>
          <w:szCs w:val="22"/>
        </w:rPr>
        <w:t>O</w:t>
      </w:r>
      <w:r w:rsidR="004F7276" w:rsidRPr="00140D32">
        <w:rPr>
          <w:rFonts w:cs="Arial"/>
          <w:sz w:val="22"/>
          <w:szCs w:val="22"/>
        </w:rPr>
        <w:t xml:space="preserve">P17) </w:t>
      </w:r>
      <w:r w:rsidR="00CD2CEA" w:rsidRPr="00140D32">
        <w:rPr>
          <w:rFonts w:cs="Arial"/>
          <w:sz w:val="22"/>
          <w:szCs w:val="22"/>
        </w:rPr>
        <w:t xml:space="preserve">and </w:t>
      </w:r>
      <w:r w:rsidR="004F7276" w:rsidRPr="00140D32">
        <w:rPr>
          <w:rFonts w:cs="Arial"/>
          <w:sz w:val="22"/>
          <w:szCs w:val="22"/>
        </w:rPr>
        <w:t xml:space="preserve">CITES Decisions 14.73-74 (Rev. CoP17), and 17.112. </w:t>
      </w:r>
    </w:p>
    <w:p w14:paraId="69653CF4" w14:textId="77777777" w:rsidR="00557138" w:rsidRPr="00140D32" w:rsidRDefault="00557138" w:rsidP="00146FD1">
      <w:pPr>
        <w:contextualSpacing/>
        <w:jc w:val="both"/>
        <w:rPr>
          <w:rFonts w:cs="Arial"/>
          <w:sz w:val="22"/>
          <w:szCs w:val="22"/>
        </w:rPr>
      </w:pPr>
    </w:p>
    <w:p w14:paraId="4C652BE7" w14:textId="4CBAD965" w:rsidR="00EE16EB" w:rsidRPr="00140D32" w:rsidRDefault="00FD1052" w:rsidP="00146FD1">
      <w:pPr>
        <w:numPr>
          <w:ilvl w:val="0"/>
          <w:numId w:val="2"/>
        </w:numPr>
        <w:ind w:left="0" w:firstLine="0"/>
        <w:contextualSpacing/>
        <w:jc w:val="both"/>
        <w:rPr>
          <w:rFonts w:cs="Arial"/>
          <w:sz w:val="22"/>
          <w:szCs w:val="22"/>
        </w:rPr>
      </w:pPr>
      <w:r w:rsidRPr="00140D32">
        <w:rPr>
          <w:rFonts w:cs="Arial"/>
          <w:sz w:val="22"/>
          <w:szCs w:val="22"/>
          <w:lang w:val="en-GB"/>
        </w:rPr>
        <w:t>The Conference of the Parties to the Convention on Biological Diversity (CBD)</w:t>
      </w:r>
      <w:r w:rsidR="00D12B1C" w:rsidRPr="00140D32">
        <w:rPr>
          <w:rFonts w:cs="Arial"/>
          <w:sz w:val="22"/>
          <w:szCs w:val="22"/>
          <w:lang w:val="en-GB"/>
        </w:rPr>
        <w:t>, in 2008,</w:t>
      </w:r>
      <w:r w:rsidRPr="00140D32">
        <w:rPr>
          <w:rFonts w:cs="Arial"/>
          <w:sz w:val="22"/>
          <w:szCs w:val="22"/>
          <w:lang w:val="en-GB"/>
        </w:rPr>
        <w:t xml:space="preserve"> </w:t>
      </w:r>
      <w:r w:rsidR="0027091A" w:rsidRPr="00140D32">
        <w:rPr>
          <w:rFonts w:cs="Arial"/>
          <w:sz w:val="22"/>
          <w:szCs w:val="22"/>
          <w:lang w:val="en-GB"/>
        </w:rPr>
        <w:t>urged Parties to “</w:t>
      </w:r>
      <w:r w:rsidR="0027091A" w:rsidRPr="00140D32">
        <w:rPr>
          <w:rFonts w:cs="Arial"/>
          <w:i/>
          <w:sz w:val="22"/>
          <w:szCs w:val="22"/>
          <w:lang w:val="en-GB"/>
        </w:rPr>
        <w:t>a</w:t>
      </w:r>
      <w:proofErr w:type="spellStart"/>
      <w:r w:rsidR="0027091A" w:rsidRPr="00140D32">
        <w:rPr>
          <w:rFonts w:cs="Arial"/>
          <w:i/>
          <w:sz w:val="22"/>
          <w:szCs w:val="22"/>
        </w:rPr>
        <w:t>ddress</w:t>
      </w:r>
      <w:proofErr w:type="spellEnd"/>
      <w:r w:rsidR="0027091A" w:rsidRPr="00140D32">
        <w:rPr>
          <w:rFonts w:cs="Arial"/>
          <w:i/>
          <w:sz w:val="22"/>
          <w:szCs w:val="22"/>
        </w:rPr>
        <w:t xml:space="preserve"> as a matter of priority major human-induced threats to forest biodiversity, including unregulated and unsustainable use of forest products and resources (including unsustainable hunting and trade of </w:t>
      </w:r>
      <w:proofErr w:type="spellStart"/>
      <w:r w:rsidR="0027091A" w:rsidRPr="00140D32">
        <w:rPr>
          <w:rFonts w:cs="Arial"/>
          <w:i/>
          <w:sz w:val="22"/>
          <w:szCs w:val="22"/>
        </w:rPr>
        <w:t>bushmeat</w:t>
      </w:r>
      <w:proofErr w:type="spellEnd"/>
      <w:r w:rsidR="0027091A" w:rsidRPr="00140D32">
        <w:rPr>
          <w:rFonts w:cs="Arial"/>
          <w:i/>
          <w:sz w:val="22"/>
          <w:szCs w:val="22"/>
        </w:rPr>
        <w:t>, and their impacts on non-target species)</w:t>
      </w:r>
      <w:r w:rsidR="0027091A" w:rsidRPr="00140D32">
        <w:rPr>
          <w:rFonts w:cs="Arial"/>
          <w:sz w:val="22"/>
          <w:szCs w:val="22"/>
          <w:lang w:val="en-GB"/>
        </w:rPr>
        <w:t xml:space="preserve"> [..]</w:t>
      </w:r>
      <w:r w:rsidR="00B70BB4" w:rsidRPr="00140D32">
        <w:rPr>
          <w:rFonts w:cs="Arial"/>
          <w:sz w:val="22"/>
          <w:szCs w:val="22"/>
          <w:lang w:val="en-GB"/>
        </w:rPr>
        <w:t>”</w:t>
      </w:r>
      <w:r w:rsidR="0027091A" w:rsidRPr="00140D32">
        <w:rPr>
          <w:rFonts w:cs="Arial"/>
          <w:sz w:val="22"/>
          <w:szCs w:val="22"/>
          <w:lang w:val="en-GB"/>
        </w:rPr>
        <w:t xml:space="preserve"> (</w:t>
      </w:r>
      <w:hyperlink r:id="rId26" w:history="1">
        <w:r w:rsidR="0027091A" w:rsidRPr="00140D32">
          <w:rPr>
            <w:rStyle w:val="Hyperlink"/>
            <w:rFonts w:cs="Arial"/>
            <w:sz w:val="22"/>
            <w:szCs w:val="22"/>
            <w:lang w:val="en-GB"/>
          </w:rPr>
          <w:t>Decision IX/5</w:t>
        </w:r>
      </w:hyperlink>
      <w:r w:rsidR="0027091A" w:rsidRPr="00140D32">
        <w:rPr>
          <w:rFonts w:cs="Arial"/>
          <w:sz w:val="22"/>
          <w:szCs w:val="22"/>
          <w:lang w:val="en-GB"/>
        </w:rPr>
        <w:t xml:space="preserve">) and </w:t>
      </w:r>
      <w:r w:rsidR="00557138" w:rsidRPr="00140D32">
        <w:rPr>
          <w:rFonts w:cs="Arial"/>
          <w:sz w:val="22"/>
          <w:szCs w:val="22"/>
          <w:lang w:val="en-GB"/>
        </w:rPr>
        <w:t xml:space="preserve">established a Liaison Group on </w:t>
      </w:r>
      <w:proofErr w:type="spellStart"/>
      <w:r w:rsidR="00557138" w:rsidRPr="00140D32">
        <w:rPr>
          <w:rFonts w:cs="Arial"/>
          <w:sz w:val="22"/>
          <w:szCs w:val="22"/>
          <w:lang w:val="en-GB"/>
        </w:rPr>
        <w:t>Bushmeat</w:t>
      </w:r>
      <w:proofErr w:type="spellEnd"/>
      <w:r w:rsidR="00557138" w:rsidRPr="00140D32">
        <w:rPr>
          <w:rFonts w:cs="Arial"/>
          <w:sz w:val="22"/>
          <w:szCs w:val="22"/>
          <w:lang w:val="en-GB"/>
        </w:rPr>
        <w:t xml:space="preserve"> in </w:t>
      </w:r>
      <w:r w:rsidR="0027091A" w:rsidRPr="00140D32">
        <w:rPr>
          <w:rFonts w:cs="Arial"/>
          <w:sz w:val="22"/>
          <w:szCs w:val="22"/>
          <w:lang w:val="en-GB"/>
        </w:rPr>
        <w:t>2009.</w:t>
      </w:r>
      <w:r w:rsidR="00CE41A1" w:rsidRPr="00140D32">
        <w:rPr>
          <w:rFonts w:cs="Arial"/>
          <w:sz w:val="22"/>
          <w:szCs w:val="22"/>
        </w:rPr>
        <w:t xml:space="preserve">.) </w:t>
      </w:r>
      <w:r w:rsidR="00CE41A1" w:rsidRPr="00140D32">
        <w:rPr>
          <w:rFonts w:cs="Arial"/>
          <w:sz w:val="22"/>
          <w:szCs w:val="22"/>
          <w:lang w:val="en-GB"/>
        </w:rPr>
        <w:t xml:space="preserve"> </w:t>
      </w:r>
      <w:r w:rsidR="0027091A" w:rsidRPr="00140D32">
        <w:rPr>
          <w:rFonts w:cs="Arial"/>
          <w:sz w:val="22"/>
          <w:szCs w:val="22"/>
        </w:rPr>
        <w:t xml:space="preserve"> </w:t>
      </w:r>
    </w:p>
    <w:p w14:paraId="77E14448" w14:textId="14D9A2C7" w:rsidR="00146FD1" w:rsidRDefault="00146FD1" w:rsidP="00146FD1">
      <w:pPr>
        <w:pStyle w:val="ListParagraph"/>
        <w:ind w:left="0"/>
        <w:rPr>
          <w:rFonts w:cs="Arial"/>
          <w:sz w:val="22"/>
          <w:szCs w:val="22"/>
        </w:rPr>
      </w:pPr>
      <w:r>
        <w:rPr>
          <w:rFonts w:cs="Arial"/>
          <w:sz w:val="22"/>
          <w:szCs w:val="22"/>
        </w:rPr>
        <w:br w:type="page"/>
      </w:r>
    </w:p>
    <w:p w14:paraId="13D1F0B0" w14:textId="77777777" w:rsidR="00146FD1" w:rsidRPr="00140D32" w:rsidRDefault="00146FD1" w:rsidP="00146FD1">
      <w:pPr>
        <w:pStyle w:val="ListParagraph"/>
        <w:ind w:left="0"/>
        <w:rPr>
          <w:rFonts w:cs="Arial"/>
          <w:sz w:val="22"/>
          <w:szCs w:val="22"/>
        </w:rPr>
      </w:pPr>
      <w:bookmarkStart w:id="0" w:name="_GoBack"/>
      <w:bookmarkEnd w:id="0"/>
    </w:p>
    <w:p w14:paraId="35DCB102" w14:textId="2D12AE05" w:rsidR="00EE16EB" w:rsidRPr="00140D32" w:rsidRDefault="00EE16EB" w:rsidP="00146FD1">
      <w:pPr>
        <w:numPr>
          <w:ilvl w:val="0"/>
          <w:numId w:val="2"/>
        </w:numPr>
        <w:ind w:left="0" w:firstLine="0"/>
        <w:contextualSpacing/>
        <w:jc w:val="both"/>
        <w:rPr>
          <w:rFonts w:cs="Arial"/>
          <w:sz w:val="22"/>
          <w:szCs w:val="22"/>
        </w:rPr>
      </w:pPr>
      <w:r w:rsidRPr="00140D32">
        <w:rPr>
          <w:rFonts w:cs="Arial"/>
          <w:sz w:val="22"/>
          <w:szCs w:val="22"/>
        </w:rPr>
        <w:t xml:space="preserve">In October 2009, the Convention on Biological Diversity Liaison Group on </w:t>
      </w:r>
      <w:proofErr w:type="spellStart"/>
      <w:r w:rsidRPr="00140D32">
        <w:rPr>
          <w:rFonts w:cs="Arial"/>
          <w:sz w:val="22"/>
          <w:szCs w:val="22"/>
        </w:rPr>
        <w:t>Bushmeat</w:t>
      </w:r>
      <w:proofErr w:type="spellEnd"/>
      <w:r w:rsidRPr="00140D32">
        <w:rPr>
          <w:rFonts w:cs="Arial"/>
          <w:sz w:val="22"/>
          <w:szCs w:val="22"/>
        </w:rPr>
        <w:t xml:space="preserve"> held its first meeting and developed National and International Recommendations towards the Sustainable Use of </w:t>
      </w:r>
      <w:proofErr w:type="spellStart"/>
      <w:r w:rsidRPr="00140D32">
        <w:rPr>
          <w:rFonts w:cs="Arial"/>
          <w:sz w:val="22"/>
          <w:szCs w:val="22"/>
        </w:rPr>
        <w:t>Bushmeat</w:t>
      </w:r>
      <w:proofErr w:type="spellEnd"/>
      <w:r w:rsidRPr="00140D32">
        <w:rPr>
          <w:rFonts w:cs="Arial"/>
          <w:sz w:val="22"/>
          <w:szCs w:val="22"/>
        </w:rPr>
        <w:t>,</w:t>
      </w:r>
      <w:r w:rsidRPr="00140D32">
        <w:rPr>
          <w:rStyle w:val="FootnoteReference"/>
          <w:sz w:val="22"/>
          <w:szCs w:val="22"/>
          <w:vertAlign w:val="superscript"/>
        </w:rPr>
        <w:footnoteReference w:id="51"/>
      </w:r>
      <w:r w:rsidRPr="00140D32">
        <w:rPr>
          <w:rFonts w:cs="Arial"/>
          <w:sz w:val="22"/>
          <w:szCs w:val="22"/>
          <w:vertAlign w:val="superscript"/>
        </w:rPr>
        <w:t xml:space="preserve"> </w:t>
      </w:r>
      <w:r w:rsidRPr="00140D32">
        <w:rPr>
          <w:rFonts w:cs="Arial"/>
          <w:sz w:val="22"/>
          <w:szCs w:val="22"/>
        </w:rPr>
        <w:t xml:space="preserve">based on information contained in CBD Technical Series No. 33, “Conservation and Use of Wildlife-Based Resources: The </w:t>
      </w:r>
      <w:proofErr w:type="spellStart"/>
      <w:r w:rsidRPr="00140D32">
        <w:rPr>
          <w:rFonts w:cs="Arial"/>
          <w:sz w:val="22"/>
          <w:szCs w:val="22"/>
        </w:rPr>
        <w:t>Bushmeat</w:t>
      </w:r>
      <w:proofErr w:type="spellEnd"/>
      <w:r w:rsidRPr="00140D32">
        <w:rPr>
          <w:rFonts w:cs="Arial"/>
          <w:sz w:val="22"/>
          <w:szCs w:val="22"/>
        </w:rPr>
        <w:t xml:space="preserve"> Crisis”.</w:t>
      </w:r>
      <w:r w:rsidRPr="00140D32">
        <w:rPr>
          <w:rStyle w:val="FootnoteReference"/>
          <w:sz w:val="22"/>
          <w:szCs w:val="22"/>
          <w:vertAlign w:val="superscript"/>
        </w:rPr>
        <w:footnoteReference w:id="52"/>
      </w:r>
    </w:p>
    <w:p w14:paraId="6E7F725D" w14:textId="77777777" w:rsidR="00EE16EB" w:rsidRPr="00140D32" w:rsidRDefault="00EE16EB" w:rsidP="00EE16EB">
      <w:pPr>
        <w:ind w:left="360"/>
        <w:contextualSpacing/>
        <w:jc w:val="both"/>
        <w:rPr>
          <w:rFonts w:cs="Arial"/>
          <w:sz w:val="22"/>
          <w:szCs w:val="22"/>
        </w:rPr>
      </w:pPr>
    </w:p>
    <w:p w14:paraId="2A53556B" w14:textId="47548D01" w:rsidR="00EE16EB" w:rsidRDefault="00EE16EB" w:rsidP="00146FD1">
      <w:pPr>
        <w:numPr>
          <w:ilvl w:val="0"/>
          <w:numId w:val="2"/>
        </w:numPr>
        <w:ind w:left="0" w:firstLine="0"/>
        <w:contextualSpacing/>
        <w:jc w:val="both"/>
        <w:rPr>
          <w:rFonts w:cs="Arial"/>
          <w:sz w:val="22"/>
          <w:szCs w:val="22"/>
        </w:rPr>
      </w:pPr>
      <w:r w:rsidRPr="00140D32">
        <w:rPr>
          <w:rFonts w:cs="Arial"/>
          <w:sz w:val="22"/>
          <w:szCs w:val="22"/>
        </w:rPr>
        <w:t xml:space="preserve">Pursuant to CBD </w:t>
      </w:r>
      <w:r w:rsidR="007C3CF5" w:rsidRPr="00140D32">
        <w:rPr>
          <w:rFonts w:cs="Arial"/>
          <w:sz w:val="22"/>
          <w:szCs w:val="22"/>
        </w:rPr>
        <w:t>D</w:t>
      </w:r>
      <w:r w:rsidRPr="00140D32">
        <w:rPr>
          <w:rFonts w:cs="Arial"/>
          <w:sz w:val="22"/>
          <w:szCs w:val="22"/>
        </w:rPr>
        <w:t>ecision X/32, paragraph 4 (b), the Executive Secretary organized a joint</w:t>
      </w:r>
      <w:r w:rsidRPr="00EE16EB">
        <w:rPr>
          <w:rFonts w:cs="Arial"/>
          <w:sz w:val="22"/>
          <w:szCs w:val="22"/>
        </w:rPr>
        <w:t xml:space="preserve"> meeting of the Convention on Biological Diversity Liaison Group on </w:t>
      </w:r>
      <w:proofErr w:type="spellStart"/>
      <w:r w:rsidRPr="00EE16EB">
        <w:rPr>
          <w:rFonts w:cs="Arial"/>
          <w:sz w:val="22"/>
          <w:szCs w:val="22"/>
        </w:rPr>
        <w:t>Bushmeat</w:t>
      </w:r>
      <w:proofErr w:type="spellEnd"/>
      <w:r w:rsidRPr="00EE16EB">
        <w:rPr>
          <w:rFonts w:cs="Arial"/>
          <w:sz w:val="22"/>
          <w:szCs w:val="22"/>
        </w:rPr>
        <w:t xml:space="preserve"> with the Central Africa </w:t>
      </w:r>
      <w:proofErr w:type="spellStart"/>
      <w:r w:rsidRPr="00EE16EB">
        <w:rPr>
          <w:rFonts w:cs="Arial"/>
          <w:sz w:val="22"/>
          <w:szCs w:val="22"/>
        </w:rPr>
        <w:t>Bushmeat</w:t>
      </w:r>
      <w:proofErr w:type="spellEnd"/>
      <w:r w:rsidRPr="00EE16EB">
        <w:rPr>
          <w:rFonts w:cs="Arial"/>
          <w:sz w:val="22"/>
          <w:szCs w:val="22"/>
        </w:rPr>
        <w:t xml:space="preserve"> Working Group of CITES, resulting in revised recommendations for the conservation and sustainable use of wildlife, as well as options for small-scale food and income alternatives based on the sustainable use of biodiversity. The background documentation for the joint CBD/CITES meeting (7-10 June 2011), as well as the results of the meeting indicate inter alia that (</w:t>
      </w:r>
      <w:proofErr w:type="spellStart"/>
      <w:r w:rsidRPr="00EE16EB">
        <w:rPr>
          <w:rFonts w:cs="Arial"/>
          <w:sz w:val="22"/>
          <w:szCs w:val="22"/>
        </w:rPr>
        <w:t>i</w:t>
      </w:r>
      <w:proofErr w:type="spellEnd"/>
      <w:r w:rsidRPr="00EE16EB">
        <w:rPr>
          <w:rFonts w:cs="Arial"/>
          <w:sz w:val="22"/>
          <w:szCs w:val="22"/>
        </w:rPr>
        <w:t xml:space="preserve">) increased attention of the global community to </w:t>
      </w:r>
      <w:proofErr w:type="spellStart"/>
      <w:r w:rsidRPr="00EE16EB">
        <w:rPr>
          <w:rFonts w:cs="Arial"/>
          <w:sz w:val="22"/>
          <w:szCs w:val="22"/>
        </w:rPr>
        <w:t>bushmeat</w:t>
      </w:r>
      <w:proofErr w:type="spellEnd"/>
      <w:r w:rsidRPr="00EE16EB">
        <w:rPr>
          <w:rFonts w:cs="Arial"/>
          <w:sz w:val="22"/>
          <w:szCs w:val="22"/>
        </w:rPr>
        <w:t xml:space="preserve"> hunting, and closer collaboration between Parties, relevant organizations and other stakeholders, including the private sector, is required; (ii) improving the sustainability of wildlife management and hunting is essential to avoid further biodiversity loss and food insecurity in concerned States; (iii) appropriate livelihood alternatives should be developed and promoted; and (iv) the full and effective participation of indigenous peoples and local communities must be ensured.  </w:t>
      </w:r>
    </w:p>
    <w:p w14:paraId="0A2083E7" w14:textId="77777777" w:rsidR="00036FA7" w:rsidRDefault="00036FA7" w:rsidP="00146FD1">
      <w:pPr>
        <w:contextualSpacing/>
        <w:jc w:val="both"/>
        <w:rPr>
          <w:rFonts w:cs="Arial"/>
          <w:sz w:val="22"/>
          <w:szCs w:val="22"/>
        </w:rPr>
      </w:pPr>
    </w:p>
    <w:p w14:paraId="2744BAC5" w14:textId="5C64A0E0" w:rsidR="00036FA7" w:rsidRPr="00036FA7" w:rsidRDefault="00036FA7" w:rsidP="00146FD1">
      <w:pPr>
        <w:numPr>
          <w:ilvl w:val="0"/>
          <w:numId w:val="2"/>
        </w:numPr>
        <w:ind w:left="0" w:firstLine="0"/>
        <w:contextualSpacing/>
        <w:jc w:val="both"/>
        <w:rPr>
          <w:rFonts w:cs="Arial"/>
          <w:sz w:val="22"/>
          <w:szCs w:val="22"/>
        </w:rPr>
      </w:pPr>
      <w:r w:rsidRPr="00036FA7">
        <w:rPr>
          <w:rFonts w:cs="Arial"/>
          <w:sz w:val="22"/>
          <w:szCs w:val="22"/>
        </w:rPr>
        <w:t xml:space="preserve">The revised recommendations of the </w:t>
      </w:r>
      <w:r w:rsidR="007C3CF5">
        <w:rPr>
          <w:rFonts w:cs="Arial"/>
          <w:sz w:val="22"/>
          <w:szCs w:val="22"/>
        </w:rPr>
        <w:t>CBD’s</w:t>
      </w:r>
      <w:r w:rsidRPr="00036FA7">
        <w:rPr>
          <w:rFonts w:cs="Arial"/>
          <w:sz w:val="22"/>
          <w:szCs w:val="22"/>
        </w:rPr>
        <w:t xml:space="preserve"> Liaison Group on </w:t>
      </w:r>
      <w:proofErr w:type="spellStart"/>
      <w:r w:rsidRPr="00036FA7">
        <w:rPr>
          <w:rFonts w:cs="Arial"/>
          <w:sz w:val="22"/>
          <w:szCs w:val="22"/>
        </w:rPr>
        <w:t>Bushmeat</w:t>
      </w:r>
      <w:proofErr w:type="spellEnd"/>
      <w:r w:rsidRPr="00036FA7">
        <w:rPr>
          <w:rFonts w:cs="Arial"/>
          <w:sz w:val="22"/>
          <w:szCs w:val="22"/>
        </w:rPr>
        <w:t xml:space="preserve"> were adopted in </w:t>
      </w:r>
      <w:r w:rsidR="007C3CF5">
        <w:rPr>
          <w:rFonts w:cs="Arial"/>
          <w:sz w:val="22"/>
          <w:szCs w:val="22"/>
        </w:rPr>
        <w:t xml:space="preserve">CBD </w:t>
      </w:r>
      <w:r w:rsidRPr="00036FA7">
        <w:rPr>
          <w:rFonts w:cs="Arial"/>
          <w:sz w:val="22"/>
          <w:szCs w:val="22"/>
        </w:rPr>
        <w:t>Decision XI/25, inviting Parties, other Governments and relevant organizations to make use of these recommendations consistent with national needs and priorities. Decision XI/25 also led to the establishment of</w:t>
      </w:r>
      <w:r w:rsidR="007C3CF5">
        <w:rPr>
          <w:rFonts w:cs="Arial"/>
          <w:sz w:val="22"/>
          <w:szCs w:val="22"/>
        </w:rPr>
        <w:t xml:space="preserve"> the</w:t>
      </w:r>
      <w:r w:rsidRPr="00036FA7">
        <w:rPr>
          <w:rFonts w:cs="Arial"/>
          <w:sz w:val="22"/>
          <w:szCs w:val="22"/>
        </w:rPr>
        <w:t xml:space="preserve"> </w:t>
      </w:r>
      <w:hyperlink r:id="rId27" w:history="1">
        <w:r w:rsidRPr="00036FA7">
          <w:rPr>
            <w:rStyle w:val="Hyperlink"/>
            <w:rFonts w:cs="Arial"/>
            <w:sz w:val="22"/>
            <w:szCs w:val="22"/>
            <w:lang w:val="en-GB"/>
          </w:rPr>
          <w:t>Collaborative Partnership on Sustainable Wildlife Management</w:t>
        </w:r>
      </w:hyperlink>
      <w:r w:rsidRPr="00036FA7">
        <w:rPr>
          <w:rFonts w:cs="Arial"/>
          <w:sz w:val="22"/>
          <w:szCs w:val="22"/>
          <w:lang w:val="en-GB"/>
        </w:rPr>
        <w:t xml:space="preserve"> (CPW). The CPW currently brings together 14 organisations, including CMS (see </w:t>
      </w:r>
      <w:hyperlink r:id="rId28" w:history="1">
        <w:r w:rsidRPr="00036FA7">
          <w:rPr>
            <w:rStyle w:val="Hyperlink"/>
            <w:rFonts w:cs="Arial"/>
            <w:sz w:val="22"/>
            <w:szCs w:val="22"/>
          </w:rPr>
          <w:t>UNEP/CMS/Resolution 11.31</w:t>
        </w:r>
      </w:hyperlink>
      <w:r w:rsidRPr="00036FA7">
        <w:rPr>
          <w:rFonts w:cs="Arial"/>
          <w:sz w:val="22"/>
          <w:szCs w:val="22"/>
        </w:rPr>
        <w:t>)</w:t>
      </w:r>
      <w:r w:rsidRPr="00036FA7">
        <w:rPr>
          <w:rFonts w:cs="Arial"/>
          <w:sz w:val="22"/>
          <w:szCs w:val="22"/>
          <w:lang w:val="en-GB"/>
        </w:rPr>
        <w:t>, concerned with aspects of biodiversity conservation and sustainable use.</w:t>
      </w:r>
      <w:r w:rsidRPr="00036FA7">
        <w:rPr>
          <w:rStyle w:val="FootnoteReference"/>
          <w:sz w:val="22"/>
          <w:szCs w:val="22"/>
          <w:vertAlign w:val="superscript"/>
          <w:lang w:val="en-GB"/>
        </w:rPr>
        <w:footnoteReference w:id="53"/>
      </w:r>
      <w:r w:rsidRPr="00036FA7">
        <w:rPr>
          <w:rFonts w:cs="Arial"/>
          <w:sz w:val="22"/>
          <w:szCs w:val="22"/>
          <w:lang w:val="en-GB"/>
        </w:rPr>
        <w:t xml:space="preserve"> </w:t>
      </w:r>
      <w:r w:rsidR="00E1239A">
        <w:rPr>
          <w:rFonts w:cs="Arial"/>
          <w:sz w:val="22"/>
          <w:szCs w:val="22"/>
          <w:lang w:val="en-GB"/>
        </w:rPr>
        <w:t>To date the CPW has only been concerned with sustainable wildlife management of terrestrial vertebrates.</w:t>
      </w:r>
    </w:p>
    <w:p w14:paraId="12BDE891" w14:textId="77777777" w:rsidR="00036FA7" w:rsidRPr="00036FA7" w:rsidRDefault="00036FA7" w:rsidP="00146FD1">
      <w:pPr>
        <w:contextualSpacing/>
        <w:jc w:val="both"/>
        <w:rPr>
          <w:rFonts w:cs="Arial"/>
          <w:sz w:val="22"/>
          <w:szCs w:val="22"/>
        </w:rPr>
      </w:pPr>
    </w:p>
    <w:p w14:paraId="32C8EF4D" w14:textId="69794CDD" w:rsidR="00A377B5" w:rsidRPr="00036FA7" w:rsidRDefault="007C3CF5" w:rsidP="00146FD1">
      <w:pPr>
        <w:numPr>
          <w:ilvl w:val="0"/>
          <w:numId w:val="2"/>
        </w:numPr>
        <w:ind w:left="0" w:firstLine="0"/>
        <w:contextualSpacing/>
        <w:jc w:val="both"/>
        <w:rPr>
          <w:rFonts w:cs="Arial"/>
          <w:sz w:val="22"/>
          <w:szCs w:val="22"/>
        </w:rPr>
      </w:pPr>
      <w:r>
        <w:rPr>
          <w:rFonts w:cs="Arial"/>
          <w:sz w:val="22"/>
          <w:szCs w:val="22"/>
        </w:rPr>
        <w:t xml:space="preserve">CBD </w:t>
      </w:r>
      <w:r w:rsidR="00036FA7" w:rsidRPr="00036FA7">
        <w:rPr>
          <w:rFonts w:cs="Arial"/>
          <w:sz w:val="22"/>
          <w:szCs w:val="22"/>
        </w:rPr>
        <w:t xml:space="preserve">Decision XII/18 called for several actions, including an analysis of the impacts of subsistence use of wildlife on the survival and regeneration of wild species, in the context of growing human populations and pressures on wildlife resources. </w:t>
      </w:r>
      <w:r w:rsidR="0027091A" w:rsidRPr="00036FA7">
        <w:rPr>
          <w:rFonts w:cs="Arial"/>
          <w:sz w:val="22"/>
          <w:szCs w:val="22"/>
          <w:lang w:val="en-GB"/>
        </w:rPr>
        <w:t xml:space="preserve">Discussions on </w:t>
      </w:r>
      <w:r>
        <w:rPr>
          <w:rFonts w:cs="Arial"/>
          <w:sz w:val="22"/>
          <w:szCs w:val="22"/>
          <w:lang w:val="en-GB"/>
        </w:rPr>
        <w:t xml:space="preserve">wild </w:t>
      </w:r>
      <w:r w:rsidR="0027091A" w:rsidRPr="00036FA7">
        <w:rPr>
          <w:rFonts w:cs="Arial"/>
          <w:sz w:val="22"/>
          <w:szCs w:val="22"/>
          <w:lang w:val="en-GB"/>
        </w:rPr>
        <w:t xml:space="preserve">meat </w:t>
      </w:r>
      <w:r w:rsidR="00CD2CEA" w:rsidRPr="00036FA7">
        <w:rPr>
          <w:rFonts w:cs="Arial"/>
          <w:sz w:val="22"/>
          <w:szCs w:val="22"/>
          <w:lang w:val="en-GB"/>
        </w:rPr>
        <w:t xml:space="preserve">have </w:t>
      </w:r>
      <w:r w:rsidR="00036FA7" w:rsidRPr="00036FA7">
        <w:rPr>
          <w:rFonts w:cs="Arial"/>
          <w:sz w:val="22"/>
          <w:szCs w:val="22"/>
          <w:lang w:val="en-GB"/>
        </w:rPr>
        <w:t xml:space="preserve">continued under CBD </w:t>
      </w:r>
      <w:r w:rsidR="00D83F03" w:rsidRPr="00036FA7">
        <w:rPr>
          <w:rFonts w:cs="Arial"/>
          <w:sz w:val="22"/>
          <w:szCs w:val="22"/>
          <w:lang w:val="en-GB"/>
        </w:rPr>
        <w:t>at its 13</w:t>
      </w:r>
      <w:r w:rsidR="00D83F03" w:rsidRPr="00036FA7">
        <w:rPr>
          <w:rFonts w:cs="Arial"/>
          <w:sz w:val="22"/>
          <w:szCs w:val="22"/>
          <w:vertAlign w:val="superscript"/>
          <w:lang w:val="en-GB"/>
        </w:rPr>
        <w:t>th</w:t>
      </w:r>
      <w:r w:rsidR="00D83F03" w:rsidRPr="00036FA7">
        <w:rPr>
          <w:rFonts w:cs="Arial"/>
          <w:sz w:val="22"/>
          <w:szCs w:val="22"/>
          <w:lang w:val="en-GB"/>
        </w:rPr>
        <w:t xml:space="preserve"> meeting </w:t>
      </w:r>
      <w:r w:rsidR="00036FA7" w:rsidRPr="00036FA7">
        <w:rPr>
          <w:rFonts w:cs="Arial"/>
          <w:sz w:val="22"/>
          <w:szCs w:val="22"/>
          <w:lang w:val="en-GB"/>
        </w:rPr>
        <w:t>in 2016. Decision XIII/8 requests the Executive Secretary, in collaboration with other members of the CPW:</w:t>
      </w:r>
    </w:p>
    <w:p w14:paraId="6191340A" w14:textId="77777777" w:rsidR="00A377B5" w:rsidRPr="00036FA7" w:rsidRDefault="00A377B5" w:rsidP="00A377B5">
      <w:pPr>
        <w:pStyle w:val="ListParagraph"/>
        <w:rPr>
          <w:rFonts w:cs="Arial"/>
          <w:sz w:val="22"/>
          <w:szCs w:val="22"/>
          <w:lang w:val="en-GB"/>
        </w:rPr>
      </w:pPr>
    </w:p>
    <w:p w14:paraId="1A864006" w14:textId="77777777" w:rsidR="00D83F03" w:rsidRPr="00036FA7" w:rsidRDefault="00D83F03" w:rsidP="00B02FCE">
      <w:pPr>
        <w:ind w:left="720" w:right="713"/>
        <w:contextualSpacing/>
        <w:jc w:val="both"/>
        <w:rPr>
          <w:rFonts w:cs="Arial"/>
          <w:sz w:val="22"/>
          <w:szCs w:val="22"/>
        </w:rPr>
      </w:pPr>
      <w:r w:rsidRPr="00140D32">
        <w:rPr>
          <w:rFonts w:cs="Arial"/>
          <w:sz w:val="22"/>
          <w:szCs w:val="22"/>
          <w:lang w:val="en-GB"/>
        </w:rPr>
        <w:t>“</w:t>
      </w:r>
      <w:r w:rsidRPr="00140D32">
        <w:rPr>
          <w:rFonts w:cs="Arial"/>
          <w:i/>
          <w:sz w:val="22"/>
          <w:szCs w:val="22"/>
          <w:lang w:val="en-GB"/>
        </w:rPr>
        <w:t>t</w:t>
      </w:r>
      <w:r w:rsidRPr="00140D32">
        <w:rPr>
          <w:rFonts w:cs="Arial"/>
          <w:i/>
          <w:sz w:val="22"/>
          <w:szCs w:val="22"/>
        </w:rPr>
        <w:t xml:space="preserve">o further elaborate technical guidance for better governance towards a more sustainable </w:t>
      </w:r>
      <w:proofErr w:type="spellStart"/>
      <w:r w:rsidRPr="00140D32">
        <w:rPr>
          <w:rFonts w:cs="Arial"/>
          <w:i/>
          <w:sz w:val="22"/>
          <w:szCs w:val="22"/>
        </w:rPr>
        <w:t>bushmeat</w:t>
      </w:r>
      <w:proofErr w:type="spellEnd"/>
      <w:r w:rsidRPr="00140D32">
        <w:rPr>
          <w:rFonts w:cs="Arial"/>
          <w:i/>
          <w:sz w:val="22"/>
          <w:szCs w:val="22"/>
        </w:rPr>
        <w:t xml:space="preserve"> sector, with a view to supporting Parties’ implementation of the Strategic Plan for Biodiversity 2011-2020, building on the road map on the role of </w:t>
      </w:r>
      <w:proofErr w:type="spellStart"/>
      <w:r w:rsidRPr="00140D32">
        <w:rPr>
          <w:rFonts w:cs="Arial"/>
          <w:i/>
          <w:sz w:val="22"/>
          <w:szCs w:val="22"/>
        </w:rPr>
        <w:t>bushmeat</w:t>
      </w:r>
      <w:proofErr w:type="spellEnd"/>
      <w:r w:rsidRPr="00140D32">
        <w:rPr>
          <w:rFonts w:cs="Arial"/>
          <w:i/>
          <w:sz w:val="22"/>
          <w:szCs w:val="22"/>
        </w:rPr>
        <w:t xml:space="preserve"> in food security and nutrition</w:t>
      </w:r>
      <w:r w:rsidR="00B02FCE" w:rsidRPr="00140D32">
        <w:rPr>
          <w:rFonts w:cs="Arial"/>
          <w:sz w:val="28"/>
          <w:szCs w:val="28"/>
        </w:rPr>
        <w:t xml:space="preserve"> </w:t>
      </w:r>
      <w:r w:rsidR="00B02FCE" w:rsidRPr="00140D32">
        <w:rPr>
          <w:rFonts w:cs="Arial"/>
          <w:i/>
          <w:sz w:val="22"/>
          <w:szCs w:val="22"/>
        </w:rPr>
        <w:t xml:space="preserve">and the results of the Symposium on “Beyond enforcement: Communities, governance, incentives, and sustainable use in combating illegal wildlife trade”, held in South Africa in February 2015, as well as the workshop on “Sustainable use and </w:t>
      </w:r>
      <w:proofErr w:type="spellStart"/>
      <w:r w:rsidR="00B02FCE" w:rsidRPr="00140D32">
        <w:rPr>
          <w:rFonts w:cs="Arial"/>
          <w:i/>
          <w:sz w:val="22"/>
          <w:szCs w:val="22"/>
        </w:rPr>
        <w:t>bushmeat</w:t>
      </w:r>
      <w:proofErr w:type="spellEnd"/>
      <w:r w:rsidR="00B02FCE" w:rsidRPr="00140D32">
        <w:rPr>
          <w:rFonts w:cs="Arial"/>
          <w:i/>
          <w:sz w:val="22"/>
          <w:szCs w:val="22"/>
        </w:rPr>
        <w:t xml:space="preserve"> trade in Colombia: operationalizing the legal framework in Colombia”, held in Leticia, Colombia, in October 2015, taking into account the perspective and knowledge of indigenous peoples and local communities in customary sustainable use of biodiversity</w:t>
      </w:r>
      <w:r w:rsidRPr="00140D32">
        <w:rPr>
          <w:rFonts w:cs="Arial"/>
          <w:sz w:val="22"/>
          <w:szCs w:val="22"/>
        </w:rPr>
        <w:t>” (</w:t>
      </w:r>
      <w:hyperlink r:id="rId29" w:history="1">
        <w:r w:rsidRPr="00140D32">
          <w:rPr>
            <w:rStyle w:val="Hyperlink"/>
            <w:rFonts w:cs="Arial"/>
            <w:sz w:val="22"/>
            <w:szCs w:val="22"/>
          </w:rPr>
          <w:t>CBD/COP/DEC/XIII/8</w:t>
        </w:r>
      </w:hyperlink>
      <w:r w:rsidRPr="00140D32">
        <w:rPr>
          <w:rFonts w:cs="Arial"/>
          <w:sz w:val="22"/>
          <w:szCs w:val="22"/>
        </w:rPr>
        <w:t>)</w:t>
      </w:r>
      <w:r w:rsidR="00B02FCE" w:rsidRPr="00140D32">
        <w:rPr>
          <w:rFonts w:cs="Arial"/>
          <w:sz w:val="22"/>
          <w:szCs w:val="22"/>
        </w:rPr>
        <w:t>.</w:t>
      </w:r>
    </w:p>
    <w:p w14:paraId="2B52D83C" w14:textId="3780CF55" w:rsidR="00490745" w:rsidRDefault="00490745" w:rsidP="00B02FCE">
      <w:pPr>
        <w:ind w:left="720" w:right="713"/>
        <w:contextualSpacing/>
        <w:jc w:val="both"/>
        <w:rPr>
          <w:rFonts w:cs="Arial"/>
          <w:sz w:val="22"/>
          <w:szCs w:val="22"/>
          <w:highlight w:val="yellow"/>
        </w:rPr>
      </w:pPr>
    </w:p>
    <w:p w14:paraId="639ECFDC" w14:textId="77777777" w:rsidR="00146FD1" w:rsidRPr="00D6250A" w:rsidRDefault="00146FD1" w:rsidP="00B02FCE">
      <w:pPr>
        <w:ind w:left="720" w:right="713"/>
        <w:contextualSpacing/>
        <w:jc w:val="both"/>
        <w:rPr>
          <w:rFonts w:cs="Arial"/>
          <w:sz w:val="22"/>
          <w:szCs w:val="22"/>
          <w:highlight w:val="yellow"/>
        </w:rPr>
      </w:pPr>
    </w:p>
    <w:p w14:paraId="6FA4C807" w14:textId="63FEA0D7" w:rsidR="007910DD" w:rsidRPr="00CD0FE9" w:rsidRDefault="007910DD" w:rsidP="00506A70">
      <w:pPr>
        <w:jc w:val="both"/>
        <w:rPr>
          <w:rFonts w:cs="Arial"/>
          <w:sz w:val="22"/>
          <w:szCs w:val="22"/>
          <w:u w:val="single"/>
          <w:lang w:val="en-GB"/>
        </w:rPr>
      </w:pPr>
      <w:r w:rsidRPr="00CD0FE9">
        <w:rPr>
          <w:rFonts w:cs="Arial"/>
          <w:sz w:val="22"/>
          <w:szCs w:val="22"/>
          <w:u w:val="single"/>
          <w:lang w:val="en-GB"/>
        </w:rPr>
        <w:lastRenderedPageBreak/>
        <w:t>Discussion and analysis</w:t>
      </w:r>
    </w:p>
    <w:p w14:paraId="1F9A9CD9" w14:textId="77777777" w:rsidR="007910DD" w:rsidRPr="00CD0FE9" w:rsidRDefault="007910DD" w:rsidP="00506A70">
      <w:pPr>
        <w:jc w:val="both"/>
        <w:rPr>
          <w:rFonts w:cs="Arial"/>
          <w:sz w:val="22"/>
          <w:szCs w:val="22"/>
          <w:lang w:val="en-GB"/>
        </w:rPr>
      </w:pPr>
    </w:p>
    <w:p w14:paraId="097FF565" w14:textId="77777777" w:rsidR="009648E3" w:rsidRPr="00E2492D" w:rsidRDefault="00E2492D" w:rsidP="00146FD1">
      <w:pPr>
        <w:numPr>
          <w:ilvl w:val="0"/>
          <w:numId w:val="2"/>
        </w:numPr>
        <w:ind w:left="0" w:firstLine="0"/>
        <w:contextualSpacing/>
        <w:jc w:val="both"/>
        <w:rPr>
          <w:rFonts w:cs="Arial"/>
          <w:sz w:val="22"/>
          <w:szCs w:val="22"/>
          <w:lang w:val="en-GB"/>
        </w:rPr>
      </w:pPr>
      <w:r w:rsidRPr="00E2492D">
        <w:rPr>
          <w:rFonts w:cs="Arial"/>
          <w:sz w:val="22"/>
          <w:szCs w:val="22"/>
        </w:rPr>
        <w:t>In light of the sever</w:t>
      </w:r>
      <w:r w:rsidR="00CD2CEA">
        <w:rPr>
          <w:rFonts w:cs="Arial"/>
          <w:sz w:val="22"/>
          <w:szCs w:val="22"/>
        </w:rPr>
        <w:t xml:space="preserve">e impacts </w:t>
      </w:r>
      <w:r w:rsidRPr="00E2492D">
        <w:rPr>
          <w:rFonts w:cs="Arial"/>
          <w:sz w:val="22"/>
          <w:szCs w:val="22"/>
        </w:rPr>
        <w:t xml:space="preserve">of </w:t>
      </w:r>
      <w:r w:rsidR="00CD2CEA">
        <w:rPr>
          <w:rFonts w:cs="Arial"/>
          <w:sz w:val="22"/>
          <w:szCs w:val="22"/>
        </w:rPr>
        <w:t xml:space="preserve">unsustainable </w:t>
      </w:r>
      <w:r w:rsidRPr="00E2492D">
        <w:rPr>
          <w:rFonts w:cs="Arial"/>
          <w:sz w:val="22"/>
          <w:szCs w:val="22"/>
        </w:rPr>
        <w:t>wild meat hunting across the globe, with its multiple implications for species</w:t>
      </w:r>
      <w:r w:rsidR="00CD2CEA">
        <w:rPr>
          <w:rFonts w:cs="Arial"/>
          <w:sz w:val="22"/>
          <w:szCs w:val="22"/>
        </w:rPr>
        <w:t xml:space="preserve">, </w:t>
      </w:r>
      <w:r w:rsidRPr="00E2492D">
        <w:rPr>
          <w:rFonts w:cs="Arial"/>
          <w:sz w:val="22"/>
          <w:szCs w:val="22"/>
        </w:rPr>
        <w:t xml:space="preserve">the ecosystems they live in, </w:t>
      </w:r>
      <w:r w:rsidR="00CD2CEA">
        <w:rPr>
          <w:rFonts w:cs="Arial"/>
          <w:sz w:val="22"/>
          <w:szCs w:val="22"/>
        </w:rPr>
        <w:t xml:space="preserve">as well as food security and livelihoods of local human populations </w:t>
      </w:r>
      <w:r w:rsidRPr="00E2492D">
        <w:rPr>
          <w:rFonts w:cs="Arial"/>
          <w:sz w:val="22"/>
          <w:szCs w:val="22"/>
        </w:rPr>
        <w:t xml:space="preserve">the issue certainly requires urgent attention. </w:t>
      </w:r>
      <w:r w:rsidR="009648E3" w:rsidRPr="00E2492D">
        <w:rPr>
          <w:rFonts w:cs="Arial"/>
          <w:sz w:val="22"/>
          <w:szCs w:val="22"/>
        </w:rPr>
        <w:t xml:space="preserve">While CMS sets clear obligations </w:t>
      </w:r>
      <w:r w:rsidR="00C270F6">
        <w:rPr>
          <w:rFonts w:cs="Arial"/>
          <w:sz w:val="22"/>
          <w:szCs w:val="22"/>
        </w:rPr>
        <w:t xml:space="preserve">(see above) </w:t>
      </w:r>
      <w:r w:rsidR="009648E3" w:rsidRPr="00E2492D">
        <w:rPr>
          <w:rFonts w:cs="Arial"/>
          <w:sz w:val="22"/>
          <w:szCs w:val="22"/>
        </w:rPr>
        <w:t xml:space="preserve">for Parties </w:t>
      </w:r>
      <w:proofErr w:type="gramStart"/>
      <w:r w:rsidR="009648E3" w:rsidRPr="00E2492D">
        <w:rPr>
          <w:rFonts w:cs="Arial"/>
          <w:sz w:val="22"/>
          <w:szCs w:val="22"/>
        </w:rPr>
        <w:t>with regard to</w:t>
      </w:r>
      <w:proofErr w:type="gramEnd"/>
      <w:r w:rsidR="009648E3" w:rsidRPr="00E2492D">
        <w:rPr>
          <w:rFonts w:cs="Arial"/>
          <w:sz w:val="22"/>
          <w:szCs w:val="22"/>
        </w:rPr>
        <w:t xml:space="preserve"> wild meat hunting, it is</w:t>
      </w:r>
      <w:r>
        <w:rPr>
          <w:rFonts w:cs="Arial"/>
          <w:sz w:val="22"/>
          <w:szCs w:val="22"/>
        </w:rPr>
        <w:t>, however,</w:t>
      </w:r>
      <w:r w:rsidR="009648E3" w:rsidRPr="00E2492D">
        <w:rPr>
          <w:rFonts w:cs="Arial"/>
          <w:sz w:val="22"/>
          <w:szCs w:val="22"/>
        </w:rPr>
        <w:t xml:space="preserve"> unclear which and how CMS-listed species are</w:t>
      </w:r>
      <w:r w:rsidR="00953FD7" w:rsidRPr="00E2492D">
        <w:rPr>
          <w:rFonts w:cs="Arial"/>
          <w:sz w:val="22"/>
          <w:szCs w:val="22"/>
        </w:rPr>
        <w:t xml:space="preserve"> directly or indirectly</w:t>
      </w:r>
      <w:r>
        <w:rPr>
          <w:rFonts w:cs="Arial"/>
          <w:sz w:val="22"/>
          <w:szCs w:val="22"/>
        </w:rPr>
        <w:t xml:space="preserve"> impacted</w:t>
      </w:r>
      <w:r w:rsidR="00CD2CEA">
        <w:rPr>
          <w:rFonts w:cs="Arial"/>
          <w:sz w:val="22"/>
          <w:szCs w:val="22"/>
        </w:rPr>
        <w:t xml:space="preserve"> by these practices</w:t>
      </w:r>
      <w:r w:rsidR="009648E3" w:rsidRPr="00E2492D">
        <w:rPr>
          <w:rFonts w:cs="Arial"/>
          <w:sz w:val="22"/>
          <w:szCs w:val="22"/>
        </w:rPr>
        <w:t xml:space="preserve">. </w:t>
      </w:r>
    </w:p>
    <w:p w14:paraId="0CF5DEE3" w14:textId="77777777" w:rsidR="00E2492D" w:rsidRPr="00E2492D" w:rsidRDefault="00E2492D" w:rsidP="00146FD1">
      <w:pPr>
        <w:contextualSpacing/>
        <w:jc w:val="both"/>
        <w:rPr>
          <w:rFonts w:cs="Arial"/>
          <w:sz w:val="22"/>
          <w:szCs w:val="22"/>
          <w:lang w:val="en-GB"/>
        </w:rPr>
      </w:pPr>
    </w:p>
    <w:p w14:paraId="4F7470F9" w14:textId="77777777" w:rsidR="00E2492D" w:rsidRPr="00E2492D" w:rsidRDefault="00E2492D" w:rsidP="00146FD1">
      <w:pPr>
        <w:numPr>
          <w:ilvl w:val="0"/>
          <w:numId w:val="2"/>
        </w:numPr>
        <w:ind w:left="0" w:firstLine="0"/>
        <w:contextualSpacing/>
        <w:jc w:val="both"/>
        <w:rPr>
          <w:rFonts w:cs="Arial"/>
          <w:sz w:val="22"/>
          <w:szCs w:val="22"/>
          <w:lang w:val="en-GB"/>
        </w:rPr>
      </w:pPr>
      <w:r>
        <w:rPr>
          <w:rFonts w:cs="Arial"/>
          <w:sz w:val="22"/>
          <w:szCs w:val="22"/>
        </w:rPr>
        <w:t>The Conference of the Parties is therefore recommended to ascertain the impact of wild meat hunting on CMS-listed species and make appropriate recommendations to Parties to address the issue.</w:t>
      </w:r>
    </w:p>
    <w:p w14:paraId="411ED760" w14:textId="77777777" w:rsidR="00E2492D" w:rsidRDefault="00E2492D" w:rsidP="00E2492D">
      <w:pPr>
        <w:contextualSpacing/>
        <w:jc w:val="both"/>
        <w:rPr>
          <w:rFonts w:cs="Arial"/>
          <w:sz w:val="22"/>
          <w:szCs w:val="22"/>
        </w:rPr>
      </w:pPr>
    </w:p>
    <w:p w14:paraId="57394C53" w14:textId="77777777" w:rsidR="007910DD" w:rsidRPr="00CD0FE9" w:rsidRDefault="0090059C" w:rsidP="00E2492D">
      <w:pPr>
        <w:contextualSpacing/>
        <w:jc w:val="both"/>
        <w:rPr>
          <w:rFonts w:cs="Arial"/>
          <w:sz w:val="22"/>
          <w:szCs w:val="22"/>
          <w:lang w:val="en-GB"/>
        </w:rPr>
      </w:pPr>
      <w:r w:rsidRPr="00CD0FE9">
        <w:rPr>
          <w:rFonts w:cs="Arial"/>
          <w:sz w:val="22"/>
          <w:szCs w:val="22"/>
          <w:u w:val="single"/>
          <w:lang w:val="en-GB"/>
        </w:rPr>
        <w:t>Recommended actions</w:t>
      </w:r>
    </w:p>
    <w:p w14:paraId="4C31ECCF" w14:textId="77777777" w:rsidR="007910DD" w:rsidRPr="00CD0FE9" w:rsidRDefault="007910DD" w:rsidP="00506A70">
      <w:pPr>
        <w:jc w:val="both"/>
        <w:rPr>
          <w:rFonts w:cs="Arial"/>
          <w:sz w:val="22"/>
          <w:szCs w:val="22"/>
          <w:lang w:val="en-GB"/>
        </w:rPr>
      </w:pPr>
    </w:p>
    <w:p w14:paraId="3256A72E" w14:textId="77777777" w:rsidR="007910DD" w:rsidRPr="002A2919" w:rsidRDefault="007910DD" w:rsidP="00146FD1">
      <w:pPr>
        <w:pStyle w:val="ListParagraph"/>
        <w:widowControl/>
        <w:numPr>
          <w:ilvl w:val="0"/>
          <w:numId w:val="2"/>
        </w:numPr>
        <w:autoSpaceDE/>
        <w:adjustRightInd/>
        <w:ind w:left="0" w:firstLine="0"/>
        <w:jc w:val="both"/>
        <w:rPr>
          <w:rFonts w:cs="Arial"/>
          <w:sz w:val="22"/>
          <w:szCs w:val="22"/>
          <w:lang w:val="en-GB"/>
        </w:rPr>
      </w:pPr>
      <w:r w:rsidRPr="002A2919">
        <w:rPr>
          <w:rFonts w:cs="Arial"/>
          <w:sz w:val="22"/>
          <w:szCs w:val="22"/>
          <w:lang w:val="en-GB" w:eastAsia="en-GB"/>
        </w:rPr>
        <w:t xml:space="preserve">The Conference of the Parties is </w:t>
      </w:r>
      <w:r w:rsidR="00691001" w:rsidRPr="002A2919">
        <w:rPr>
          <w:rFonts w:cs="Arial"/>
          <w:sz w:val="22"/>
          <w:szCs w:val="22"/>
          <w:lang w:val="en-GB" w:eastAsia="en-GB"/>
        </w:rPr>
        <w:t>recommended</w:t>
      </w:r>
      <w:r w:rsidRPr="002A2919">
        <w:rPr>
          <w:rFonts w:cs="Arial"/>
          <w:sz w:val="22"/>
          <w:szCs w:val="22"/>
          <w:lang w:val="en-GB" w:eastAsia="en-GB"/>
        </w:rPr>
        <w:t xml:space="preserve"> to</w:t>
      </w:r>
      <w:r w:rsidR="002A2919" w:rsidRPr="002A2919">
        <w:rPr>
          <w:rFonts w:cs="Arial"/>
          <w:sz w:val="22"/>
          <w:szCs w:val="22"/>
          <w:lang w:val="en-GB"/>
        </w:rPr>
        <w:t xml:space="preserve"> a</w:t>
      </w:r>
      <w:r w:rsidR="00E80441" w:rsidRPr="002A2919">
        <w:rPr>
          <w:rFonts w:cs="Arial"/>
          <w:sz w:val="22"/>
          <w:szCs w:val="22"/>
          <w:lang w:val="en-GB"/>
        </w:rPr>
        <w:t xml:space="preserve">dopt the </w:t>
      </w:r>
      <w:r w:rsidRPr="002A2919">
        <w:rPr>
          <w:rFonts w:cs="Arial"/>
          <w:sz w:val="22"/>
          <w:szCs w:val="22"/>
          <w:lang w:val="en-GB"/>
        </w:rPr>
        <w:t xml:space="preserve">Decisions contained in Annex </w:t>
      </w:r>
      <w:r w:rsidR="00A05348" w:rsidRPr="002A2919">
        <w:rPr>
          <w:rFonts w:cs="Arial"/>
          <w:sz w:val="22"/>
          <w:szCs w:val="22"/>
          <w:lang w:val="en-GB"/>
        </w:rPr>
        <w:t>1</w:t>
      </w:r>
      <w:r w:rsidRPr="002A2919">
        <w:rPr>
          <w:rFonts w:cs="Arial"/>
          <w:sz w:val="22"/>
          <w:szCs w:val="22"/>
          <w:lang w:val="en-GB"/>
        </w:rPr>
        <w:t xml:space="preserve"> of this document</w:t>
      </w:r>
      <w:r w:rsidR="002A2919">
        <w:rPr>
          <w:rFonts w:cs="Arial"/>
          <w:sz w:val="22"/>
          <w:szCs w:val="22"/>
          <w:lang w:val="en-GB"/>
        </w:rPr>
        <w:t>.</w:t>
      </w:r>
    </w:p>
    <w:p w14:paraId="16C6CDD0" w14:textId="77777777" w:rsidR="00140D32" w:rsidRDefault="00140D32" w:rsidP="00506A70">
      <w:pPr>
        <w:widowControl/>
        <w:autoSpaceDE/>
        <w:adjustRightInd/>
        <w:ind w:left="1440"/>
        <w:contextualSpacing/>
        <w:jc w:val="both"/>
        <w:rPr>
          <w:rFonts w:cs="Arial"/>
          <w:sz w:val="22"/>
          <w:szCs w:val="22"/>
          <w:lang w:val="en-GB"/>
        </w:rPr>
        <w:sectPr w:rsidR="00140D32" w:rsidSect="0052082F">
          <w:headerReference w:type="first" r:id="rId30"/>
          <w:footerReference w:type="first" r:id="rId31"/>
          <w:endnotePr>
            <w:numFmt w:val="decimal"/>
          </w:endnotePr>
          <w:pgSz w:w="11905" w:h="16837" w:code="9"/>
          <w:pgMar w:top="1008" w:right="1411" w:bottom="1152" w:left="1411" w:header="432" w:footer="432" w:gutter="0"/>
          <w:cols w:space="720"/>
          <w:noEndnote/>
          <w:titlePg/>
          <w:docGrid w:linePitch="272"/>
        </w:sectPr>
      </w:pPr>
    </w:p>
    <w:p w14:paraId="5286D3A5" w14:textId="2E9F01BF" w:rsidR="007910DD" w:rsidRPr="00CD0FE9" w:rsidRDefault="007910DD" w:rsidP="00140D32">
      <w:pPr>
        <w:widowControl/>
        <w:autoSpaceDE/>
        <w:adjustRightInd/>
        <w:jc w:val="right"/>
        <w:rPr>
          <w:rFonts w:cs="Arial"/>
          <w:b/>
          <w:bCs/>
          <w:caps/>
          <w:sz w:val="22"/>
          <w:szCs w:val="22"/>
          <w:lang w:val="en-GB"/>
        </w:rPr>
      </w:pPr>
      <w:r w:rsidRPr="00CD0FE9">
        <w:rPr>
          <w:rFonts w:cs="Arial"/>
          <w:b/>
          <w:caps/>
          <w:sz w:val="22"/>
          <w:szCs w:val="22"/>
          <w:lang w:val="en-GB"/>
        </w:rPr>
        <w:lastRenderedPageBreak/>
        <w:t xml:space="preserve">Annex </w:t>
      </w:r>
      <w:r w:rsidR="00A05348">
        <w:rPr>
          <w:rFonts w:cs="Arial"/>
          <w:b/>
          <w:caps/>
          <w:sz w:val="22"/>
          <w:szCs w:val="22"/>
          <w:lang w:val="en-GB"/>
        </w:rPr>
        <w:t>1</w:t>
      </w:r>
    </w:p>
    <w:p w14:paraId="197231CB" w14:textId="77777777" w:rsidR="007910DD" w:rsidRPr="00CD0FE9" w:rsidRDefault="007910DD" w:rsidP="007910DD">
      <w:pPr>
        <w:rPr>
          <w:rFonts w:cs="Arial"/>
          <w:sz w:val="22"/>
          <w:szCs w:val="22"/>
          <w:lang w:val="en-GB"/>
        </w:rPr>
      </w:pPr>
    </w:p>
    <w:p w14:paraId="4CECEBD9" w14:textId="77777777" w:rsidR="007910DD" w:rsidRPr="00CD0FE9" w:rsidRDefault="00725A91" w:rsidP="007910DD">
      <w:pPr>
        <w:jc w:val="center"/>
        <w:rPr>
          <w:rFonts w:cs="Arial"/>
          <w:sz w:val="22"/>
          <w:szCs w:val="22"/>
          <w:lang w:val="en-GB"/>
        </w:rPr>
      </w:pPr>
      <w:r>
        <w:rPr>
          <w:rFonts w:cs="Arial"/>
          <w:sz w:val="22"/>
          <w:szCs w:val="22"/>
          <w:lang w:val="en-GB"/>
        </w:rPr>
        <w:t>DRAFT</w:t>
      </w:r>
      <w:r w:rsidR="009F2DA5">
        <w:rPr>
          <w:rFonts w:cs="Arial"/>
          <w:sz w:val="22"/>
          <w:szCs w:val="22"/>
          <w:lang w:val="en-GB"/>
        </w:rPr>
        <w:t xml:space="preserve"> DECISIONS</w:t>
      </w:r>
    </w:p>
    <w:p w14:paraId="3820B907" w14:textId="77777777" w:rsidR="007910DD" w:rsidRPr="00CD0FE9" w:rsidRDefault="007910DD" w:rsidP="007910DD">
      <w:pPr>
        <w:jc w:val="center"/>
        <w:rPr>
          <w:rFonts w:cs="Arial"/>
          <w:sz w:val="22"/>
          <w:szCs w:val="22"/>
          <w:lang w:val="en-GB"/>
        </w:rPr>
      </w:pPr>
    </w:p>
    <w:p w14:paraId="5A67092C" w14:textId="77777777" w:rsidR="002A2A70" w:rsidRPr="00F11793" w:rsidRDefault="002A2A70" w:rsidP="002A2A70">
      <w:pPr>
        <w:pBdr>
          <w:top w:val="single" w:sz="6" w:space="0" w:color="FFFFFF"/>
          <w:left w:val="single" w:sz="6" w:space="0" w:color="FFFFFF"/>
          <w:bottom w:val="single" w:sz="6" w:space="0" w:color="FFFFFF"/>
          <w:right w:val="single" w:sz="6" w:space="0" w:color="FFFFFF"/>
        </w:pBdr>
        <w:jc w:val="center"/>
        <w:outlineLvl w:val="1"/>
        <w:rPr>
          <w:rFonts w:cs="Arial"/>
          <w:b/>
          <w:caps/>
          <w:sz w:val="22"/>
          <w:szCs w:val="22"/>
          <w:lang w:val="en-GB"/>
        </w:rPr>
      </w:pPr>
      <w:r>
        <w:rPr>
          <w:rFonts w:cs="Arial"/>
          <w:b/>
          <w:caps/>
          <w:sz w:val="22"/>
          <w:szCs w:val="22"/>
          <w:lang w:val="en-GB"/>
        </w:rPr>
        <w:t xml:space="preserve">ADDRESSING </w:t>
      </w:r>
      <w:r w:rsidR="002A2919">
        <w:rPr>
          <w:rFonts w:cs="Arial"/>
          <w:b/>
          <w:caps/>
          <w:sz w:val="22"/>
          <w:szCs w:val="22"/>
          <w:lang w:val="en-GB"/>
        </w:rPr>
        <w:t>UN</w:t>
      </w:r>
      <w:r>
        <w:rPr>
          <w:rFonts w:cs="Arial"/>
          <w:b/>
          <w:caps/>
          <w:sz w:val="22"/>
          <w:szCs w:val="22"/>
          <w:lang w:val="en-GB"/>
        </w:rPr>
        <w:t xml:space="preserve">SUSTAINABLE USE OF </w:t>
      </w:r>
      <w:r w:rsidR="002820A4">
        <w:rPr>
          <w:rFonts w:cs="Arial"/>
          <w:b/>
          <w:caps/>
          <w:sz w:val="22"/>
          <w:szCs w:val="22"/>
          <w:lang w:val="en-GB"/>
        </w:rPr>
        <w:t>WILD MEAT</w:t>
      </w:r>
    </w:p>
    <w:p w14:paraId="3DD7CFB3" w14:textId="653AA29B" w:rsidR="007910DD" w:rsidRDefault="007910DD" w:rsidP="007910DD">
      <w:pPr>
        <w:jc w:val="both"/>
        <w:rPr>
          <w:rFonts w:cs="Arial"/>
          <w:sz w:val="22"/>
          <w:szCs w:val="22"/>
          <w:lang w:val="en-GB"/>
        </w:rPr>
      </w:pPr>
    </w:p>
    <w:p w14:paraId="157D0155" w14:textId="77777777" w:rsidR="00140D32" w:rsidRPr="00CD0FE9" w:rsidRDefault="00140D32" w:rsidP="007910DD">
      <w:pPr>
        <w:jc w:val="both"/>
        <w:rPr>
          <w:rFonts w:cs="Arial"/>
          <w:sz w:val="22"/>
          <w:szCs w:val="22"/>
          <w:lang w:val="en-GB"/>
        </w:rPr>
      </w:pPr>
    </w:p>
    <w:p w14:paraId="1B47E364" w14:textId="77777777" w:rsidR="002A2A70" w:rsidRPr="00CD0FE9" w:rsidRDefault="002A2A70" w:rsidP="002A2A70">
      <w:pPr>
        <w:jc w:val="both"/>
        <w:rPr>
          <w:rFonts w:cs="Arial"/>
          <w:b/>
          <w:i/>
          <w:sz w:val="22"/>
          <w:szCs w:val="22"/>
          <w:lang w:val="en-GB"/>
        </w:rPr>
      </w:pPr>
      <w:r w:rsidRPr="00CD0FE9">
        <w:rPr>
          <w:rFonts w:cs="Arial"/>
          <w:b/>
          <w:i/>
          <w:sz w:val="22"/>
          <w:szCs w:val="22"/>
          <w:lang w:val="en-GB"/>
        </w:rPr>
        <w:t>Directed to the Secretariat</w:t>
      </w:r>
    </w:p>
    <w:p w14:paraId="2FEB333E" w14:textId="77777777" w:rsidR="002A2A70" w:rsidRPr="00CD0FE9" w:rsidRDefault="002A2A70" w:rsidP="002A2A70">
      <w:pPr>
        <w:jc w:val="both"/>
        <w:rPr>
          <w:rFonts w:cs="Arial"/>
          <w:sz w:val="22"/>
          <w:szCs w:val="22"/>
          <w:lang w:val="en-GB"/>
        </w:rPr>
      </w:pPr>
    </w:p>
    <w:p w14:paraId="6D19A90A" w14:textId="77777777" w:rsidR="002A2A70" w:rsidRPr="00CD0FE9" w:rsidRDefault="002A2A70" w:rsidP="002A2A70">
      <w:pPr>
        <w:ind w:left="720" w:hanging="720"/>
        <w:jc w:val="both"/>
        <w:rPr>
          <w:rFonts w:cs="Arial"/>
          <w:iCs/>
          <w:sz w:val="22"/>
          <w:szCs w:val="22"/>
          <w:lang w:val="en-GB"/>
        </w:rPr>
      </w:pPr>
      <w:r>
        <w:rPr>
          <w:rFonts w:cs="Arial"/>
          <w:sz w:val="22"/>
          <w:szCs w:val="22"/>
          <w:lang w:val="en-GB"/>
        </w:rPr>
        <w:t>12.</w:t>
      </w:r>
      <w:r w:rsidR="009F2DA5">
        <w:rPr>
          <w:rFonts w:cs="Arial"/>
          <w:sz w:val="22"/>
          <w:szCs w:val="22"/>
          <w:lang w:val="en-GB"/>
        </w:rPr>
        <w:t>AA</w:t>
      </w:r>
      <w:r>
        <w:rPr>
          <w:rFonts w:cs="Arial"/>
          <w:sz w:val="22"/>
          <w:szCs w:val="22"/>
          <w:lang w:val="en-GB"/>
        </w:rPr>
        <w:tab/>
        <w:t xml:space="preserve">The Secretariat shall, </w:t>
      </w:r>
      <w:r w:rsidRPr="00CD0FE9">
        <w:rPr>
          <w:rFonts w:cs="Arial"/>
          <w:sz w:val="22"/>
          <w:szCs w:val="22"/>
          <w:lang w:val="en-GB"/>
        </w:rPr>
        <w:t>subject to the avai</w:t>
      </w:r>
      <w:r>
        <w:rPr>
          <w:rFonts w:cs="Arial"/>
          <w:sz w:val="22"/>
          <w:szCs w:val="22"/>
          <w:lang w:val="en-GB"/>
        </w:rPr>
        <w:t>lability of external resources:</w:t>
      </w:r>
      <w:r w:rsidRPr="00CD0FE9">
        <w:rPr>
          <w:rFonts w:cs="Arial"/>
          <w:sz w:val="22"/>
          <w:szCs w:val="22"/>
          <w:lang w:val="en-GB"/>
        </w:rPr>
        <w:t xml:space="preserve"> </w:t>
      </w:r>
    </w:p>
    <w:p w14:paraId="0C76C478" w14:textId="77777777" w:rsidR="002A2A70" w:rsidRPr="00CD0FE9" w:rsidRDefault="002A2A70" w:rsidP="002A2A70">
      <w:pPr>
        <w:ind w:left="720" w:hanging="720"/>
        <w:jc w:val="both"/>
        <w:rPr>
          <w:rFonts w:cs="Arial"/>
          <w:iCs/>
          <w:sz w:val="22"/>
          <w:szCs w:val="22"/>
          <w:lang w:val="en-GB"/>
        </w:rPr>
      </w:pPr>
    </w:p>
    <w:p w14:paraId="435BEF5C" w14:textId="77777777" w:rsidR="002A2A70" w:rsidRPr="005D6FF9" w:rsidRDefault="00DA47DE" w:rsidP="002A2A70">
      <w:pPr>
        <w:numPr>
          <w:ilvl w:val="0"/>
          <w:numId w:val="9"/>
        </w:numPr>
        <w:jc w:val="both"/>
        <w:rPr>
          <w:rFonts w:cs="Arial"/>
          <w:sz w:val="22"/>
          <w:szCs w:val="22"/>
          <w:lang w:val="en-GB"/>
        </w:rPr>
      </w:pPr>
      <w:r>
        <w:rPr>
          <w:rFonts w:cs="Arial"/>
          <w:sz w:val="22"/>
          <w:szCs w:val="22"/>
          <w:lang w:val="en-GB"/>
        </w:rPr>
        <w:t>Prepare</w:t>
      </w:r>
      <w:r w:rsidR="00E2492D">
        <w:rPr>
          <w:rFonts w:cs="Arial"/>
          <w:sz w:val="22"/>
          <w:szCs w:val="22"/>
          <w:lang w:val="en-GB"/>
        </w:rPr>
        <w:t xml:space="preserve"> an </w:t>
      </w:r>
      <w:r w:rsidR="00653EF2">
        <w:rPr>
          <w:rFonts w:cs="Arial"/>
          <w:sz w:val="22"/>
          <w:szCs w:val="22"/>
          <w:lang w:val="en-GB"/>
        </w:rPr>
        <w:t>analysis</w:t>
      </w:r>
      <w:r w:rsidR="002A2A70" w:rsidRPr="005D6FF9">
        <w:rPr>
          <w:rFonts w:cs="Arial"/>
          <w:sz w:val="22"/>
          <w:szCs w:val="22"/>
          <w:lang w:val="en-GB"/>
        </w:rPr>
        <w:t xml:space="preserve"> on the direct and indirect </w:t>
      </w:r>
      <w:r w:rsidR="00124111" w:rsidRPr="005D6FF9">
        <w:rPr>
          <w:rFonts w:cs="Arial"/>
          <w:sz w:val="22"/>
          <w:szCs w:val="22"/>
          <w:lang w:val="en-GB"/>
        </w:rPr>
        <w:t>impacts</w:t>
      </w:r>
      <w:r w:rsidR="002A2A70" w:rsidRPr="005D6FF9">
        <w:rPr>
          <w:rFonts w:cs="Arial"/>
          <w:sz w:val="22"/>
          <w:szCs w:val="22"/>
          <w:lang w:val="en-GB"/>
        </w:rPr>
        <w:t xml:space="preserve"> of </w:t>
      </w:r>
      <w:r w:rsidR="002820A4">
        <w:rPr>
          <w:rFonts w:cs="Arial"/>
          <w:sz w:val="22"/>
          <w:szCs w:val="22"/>
          <w:lang w:val="en-GB"/>
        </w:rPr>
        <w:t>wild meat</w:t>
      </w:r>
      <w:r w:rsidR="002A2A70" w:rsidRPr="005D6FF9">
        <w:rPr>
          <w:rFonts w:cs="Arial"/>
          <w:sz w:val="22"/>
          <w:szCs w:val="22"/>
          <w:lang w:val="en-GB"/>
        </w:rPr>
        <w:t xml:space="preserve"> </w:t>
      </w:r>
      <w:r w:rsidR="00C353AD">
        <w:rPr>
          <w:rFonts w:cs="Arial"/>
          <w:sz w:val="22"/>
          <w:szCs w:val="22"/>
          <w:lang w:val="en-GB"/>
        </w:rPr>
        <w:t xml:space="preserve">consumption </w:t>
      </w:r>
      <w:r w:rsidR="002A2A70" w:rsidRPr="005D6FF9">
        <w:rPr>
          <w:rFonts w:cs="Arial"/>
          <w:sz w:val="22"/>
          <w:szCs w:val="22"/>
          <w:lang w:val="en-GB"/>
        </w:rPr>
        <w:t xml:space="preserve">on </w:t>
      </w:r>
      <w:r w:rsidR="0006239A">
        <w:rPr>
          <w:rFonts w:cs="Arial"/>
          <w:sz w:val="22"/>
          <w:szCs w:val="22"/>
          <w:lang w:val="en-GB"/>
        </w:rPr>
        <w:t xml:space="preserve">terrestrial and avian </w:t>
      </w:r>
      <w:r w:rsidR="002A2A70" w:rsidRPr="005D6FF9">
        <w:rPr>
          <w:rFonts w:cs="Arial"/>
          <w:sz w:val="22"/>
          <w:szCs w:val="22"/>
          <w:lang w:val="en-GB"/>
        </w:rPr>
        <w:t>species</w:t>
      </w:r>
      <w:r w:rsidR="0006239A" w:rsidRPr="0006239A">
        <w:rPr>
          <w:rFonts w:cs="Arial"/>
          <w:sz w:val="22"/>
          <w:szCs w:val="22"/>
          <w:lang w:val="en-GB"/>
        </w:rPr>
        <w:t xml:space="preserve"> </w:t>
      </w:r>
      <w:r w:rsidR="0006239A">
        <w:rPr>
          <w:rFonts w:cs="Arial"/>
          <w:sz w:val="22"/>
          <w:szCs w:val="22"/>
          <w:lang w:val="en-GB"/>
        </w:rPr>
        <w:t xml:space="preserve">listed on </w:t>
      </w:r>
      <w:r w:rsidR="0006239A" w:rsidRPr="005D6FF9">
        <w:rPr>
          <w:rFonts w:cs="Arial"/>
          <w:sz w:val="22"/>
          <w:szCs w:val="22"/>
          <w:lang w:val="en-GB"/>
        </w:rPr>
        <w:t>CMS</w:t>
      </w:r>
      <w:r w:rsidR="002A2A70" w:rsidRPr="005D6FF9">
        <w:rPr>
          <w:rFonts w:cs="Arial"/>
          <w:sz w:val="22"/>
          <w:szCs w:val="22"/>
          <w:lang w:val="en-GB"/>
        </w:rPr>
        <w:t>;</w:t>
      </w:r>
    </w:p>
    <w:p w14:paraId="38FA6601" w14:textId="77777777" w:rsidR="002A2A70" w:rsidRPr="005D6FF9" w:rsidRDefault="002A2A70" w:rsidP="002A2A70">
      <w:pPr>
        <w:ind w:left="720"/>
        <w:jc w:val="both"/>
        <w:rPr>
          <w:rFonts w:cs="Arial"/>
          <w:sz w:val="22"/>
          <w:szCs w:val="22"/>
          <w:lang w:val="en-GB"/>
        </w:rPr>
      </w:pPr>
    </w:p>
    <w:p w14:paraId="7927F612" w14:textId="77777777" w:rsidR="0006239A" w:rsidRDefault="0064230C" w:rsidP="002A2A70">
      <w:pPr>
        <w:numPr>
          <w:ilvl w:val="0"/>
          <w:numId w:val="9"/>
        </w:numPr>
        <w:jc w:val="both"/>
        <w:rPr>
          <w:rFonts w:cs="Arial"/>
          <w:sz w:val="22"/>
          <w:szCs w:val="22"/>
          <w:lang w:val="en-GB"/>
        </w:rPr>
      </w:pPr>
      <w:r>
        <w:rPr>
          <w:rFonts w:cs="Arial"/>
          <w:sz w:val="22"/>
          <w:szCs w:val="22"/>
          <w:lang w:val="en-GB"/>
        </w:rPr>
        <w:t>On the basis of the findings made under paragraph a), c</w:t>
      </w:r>
      <w:r w:rsidR="005D6FF9" w:rsidRPr="005D6FF9">
        <w:rPr>
          <w:rFonts w:cs="Arial"/>
          <w:sz w:val="22"/>
          <w:szCs w:val="22"/>
          <w:lang w:val="en-GB"/>
        </w:rPr>
        <w:t>ooperate with the partners of the Collaborative Partnership on Sustainable Wildlife Management (CPW)</w:t>
      </w:r>
      <w:r w:rsidR="00936D88">
        <w:rPr>
          <w:rFonts w:cs="Arial"/>
          <w:sz w:val="22"/>
          <w:szCs w:val="22"/>
          <w:lang w:val="en-GB"/>
        </w:rPr>
        <w:t xml:space="preserve"> </w:t>
      </w:r>
      <w:r w:rsidR="000049AC">
        <w:rPr>
          <w:rFonts w:cs="Arial"/>
          <w:sz w:val="22"/>
          <w:szCs w:val="22"/>
          <w:lang w:val="en-GB"/>
        </w:rPr>
        <w:t xml:space="preserve">and, </w:t>
      </w:r>
      <w:r w:rsidR="00936D88">
        <w:rPr>
          <w:rFonts w:cs="Arial"/>
          <w:sz w:val="22"/>
          <w:szCs w:val="22"/>
          <w:lang w:val="en-GB"/>
        </w:rPr>
        <w:t>in particular</w:t>
      </w:r>
      <w:r w:rsidR="000049AC">
        <w:rPr>
          <w:rFonts w:cs="Arial"/>
          <w:sz w:val="22"/>
          <w:szCs w:val="22"/>
          <w:lang w:val="en-GB"/>
        </w:rPr>
        <w:t>,</w:t>
      </w:r>
      <w:r w:rsidR="00936D88">
        <w:rPr>
          <w:rFonts w:cs="Arial"/>
          <w:sz w:val="22"/>
          <w:szCs w:val="22"/>
          <w:lang w:val="en-GB"/>
        </w:rPr>
        <w:t xml:space="preserve"> with</w:t>
      </w:r>
      <w:r w:rsidR="0006239A">
        <w:rPr>
          <w:rFonts w:cs="Arial"/>
          <w:sz w:val="22"/>
          <w:szCs w:val="22"/>
          <w:lang w:val="en-GB"/>
        </w:rPr>
        <w:t>:</w:t>
      </w:r>
      <w:r w:rsidR="00936D88">
        <w:rPr>
          <w:rFonts w:cs="Arial"/>
          <w:sz w:val="22"/>
          <w:szCs w:val="22"/>
          <w:lang w:val="en-GB"/>
        </w:rPr>
        <w:t xml:space="preserve"> </w:t>
      </w:r>
    </w:p>
    <w:p w14:paraId="0D181C35" w14:textId="77777777" w:rsidR="0006239A" w:rsidRDefault="0006239A" w:rsidP="0006239A">
      <w:pPr>
        <w:pStyle w:val="ListParagraph"/>
        <w:rPr>
          <w:rFonts w:cs="Arial"/>
          <w:sz w:val="22"/>
          <w:szCs w:val="22"/>
          <w:lang w:val="en-GB"/>
        </w:rPr>
      </w:pPr>
    </w:p>
    <w:p w14:paraId="70FEE6E8" w14:textId="278A1F3E" w:rsidR="005D6FF9" w:rsidRPr="005D6FF9" w:rsidRDefault="00515288" w:rsidP="0006239A">
      <w:pPr>
        <w:numPr>
          <w:ilvl w:val="1"/>
          <w:numId w:val="9"/>
        </w:numPr>
        <w:jc w:val="both"/>
        <w:rPr>
          <w:rFonts w:cs="Arial"/>
          <w:sz w:val="22"/>
          <w:szCs w:val="22"/>
          <w:lang w:val="en-GB"/>
        </w:rPr>
      </w:pPr>
      <w:r>
        <w:rPr>
          <w:rFonts w:cs="Arial"/>
          <w:sz w:val="22"/>
          <w:szCs w:val="22"/>
          <w:lang w:val="en-GB"/>
        </w:rPr>
        <w:t>T</w:t>
      </w:r>
      <w:r w:rsidR="00936D88">
        <w:rPr>
          <w:rFonts w:cs="Arial"/>
          <w:sz w:val="22"/>
          <w:szCs w:val="22"/>
          <w:lang w:val="en-GB"/>
        </w:rPr>
        <w:t xml:space="preserve">he </w:t>
      </w:r>
      <w:r w:rsidR="00807B07">
        <w:rPr>
          <w:rFonts w:cs="Arial"/>
          <w:sz w:val="22"/>
          <w:szCs w:val="22"/>
          <w:lang w:val="en-GB"/>
        </w:rPr>
        <w:t xml:space="preserve">Secretariats </w:t>
      </w:r>
      <w:r w:rsidR="00936D88">
        <w:rPr>
          <w:rFonts w:cs="Arial"/>
          <w:sz w:val="22"/>
          <w:szCs w:val="22"/>
          <w:lang w:val="en-GB"/>
        </w:rPr>
        <w:t>of the Convention on International Trade in Endangered Species of Wild Fauna and Flora (CITES) and the Convention on Biological Diversity (CBD)</w:t>
      </w:r>
      <w:r w:rsidR="000049AC">
        <w:rPr>
          <w:rFonts w:cs="Arial"/>
          <w:sz w:val="22"/>
          <w:szCs w:val="22"/>
          <w:lang w:val="en-GB"/>
        </w:rPr>
        <w:t xml:space="preserve">, </w:t>
      </w:r>
      <w:r w:rsidR="002A2919">
        <w:rPr>
          <w:rFonts w:cs="Arial"/>
          <w:sz w:val="22"/>
          <w:szCs w:val="22"/>
          <w:lang w:val="en-GB"/>
        </w:rPr>
        <w:t xml:space="preserve">as well as </w:t>
      </w:r>
      <w:r w:rsidR="00807B07">
        <w:rPr>
          <w:rFonts w:cs="Arial"/>
          <w:sz w:val="22"/>
          <w:szCs w:val="22"/>
          <w:lang w:val="en-GB"/>
        </w:rPr>
        <w:t>the Presidencies</w:t>
      </w:r>
      <w:r w:rsidR="002A2919">
        <w:rPr>
          <w:rFonts w:cs="Arial"/>
          <w:sz w:val="22"/>
          <w:szCs w:val="22"/>
          <w:lang w:val="en-GB"/>
        </w:rPr>
        <w:t xml:space="preserve"> of the</w:t>
      </w:r>
      <w:r w:rsidR="007C3CF5">
        <w:rPr>
          <w:rFonts w:cs="Arial"/>
          <w:sz w:val="22"/>
          <w:szCs w:val="22"/>
          <w:lang w:val="en-GB"/>
        </w:rPr>
        <w:t>ir</w:t>
      </w:r>
      <w:r w:rsidR="002A2919">
        <w:rPr>
          <w:rFonts w:cs="Arial"/>
          <w:sz w:val="22"/>
          <w:szCs w:val="22"/>
          <w:lang w:val="en-GB"/>
        </w:rPr>
        <w:t xml:space="preserve"> respective Conferences of the Parties</w:t>
      </w:r>
      <w:r w:rsidR="00D93797">
        <w:rPr>
          <w:rFonts w:cs="Arial"/>
          <w:sz w:val="22"/>
          <w:szCs w:val="22"/>
          <w:lang w:val="en-GB"/>
        </w:rPr>
        <w:t xml:space="preserve"> through the Secretariats of CBD and CITES</w:t>
      </w:r>
      <w:r w:rsidR="00936D88">
        <w:rPr>
          <w:rFonts w:cs="Arial"/>
          <w:sz w:val="22"/>
          <w:szCs w:val="22"/>
          <w:lang w:val="en-GB"/>
        </w:rPr>
        <w:t>,</w:t>
      </w:r>
      <w:r w:rsidR="005D6FF9" w:rsidRPr="005D6FF9">
        <w:rPr>
          <w:rFonts w:cs="Arial"/>
          <w:sz w:val="22"/>
          <w:szCs w:val="22"/>
          <w:lang w:val="en-GB"/>
        </w:rPr>
        <w:t xml:space="preserve"> in </w:t>
      </w:r>
      <w:r w:rsidR="00AA794A">
        <w:rPr>
          <w:rFonts w:cs="Arial"/>
          <w:sz w:val="22"/>
          <w:szCs w:val="22"/>
          <w:lang w:val="en-GB"/>
        </w:rPr>
        <w:t>raising</w:t>
      </w:r>
      <w:r w:rsidR="00AA794A" w:rsidRPr="005D6FF9">
        <w:rPr>
          <w:rFonts w:cs="Arial"/>
          <w:sz w:val="22"/>
          <w:szCs w:val="22"/>
          <w:lang w:val="en-GB"/>
        </w:rPr>
        <w:t xml:space="preserve"> </w:t>
      </w:r>
      <w:r w:rsidR="005D6FF9" w:rsidRPr="005D6FF9">
        <w:rPr>
          <w:rFonts w:cs="Arial"/>
          <w:sz w:val="22"/>
          <w:szCs w:val="22"/>
          <w:lang w:val="en-GB"/>
        </w:rPr>
        <w:t xml:space="preserve">the </w:t>
      </w:r>
      <w:r w:rsidR="00AA794A">
        <w:rPr>
          <w:rFonts w:cs="Arial"/>
          <w:sz w:val="22"/>
          <w:szCs w:val="22"/>
          <w:lang w:val="en-GB"/>
        </w:rPr>
        <w:t>importance</w:t>
      </w:r>
      <w:r w:rsidR="00AA794A" w:rsidRPr="005D6FF9">
        <w:rPr>
          <w:rFonts w:cs="Arial"/>
          <w:sz w:val="22"/>
          <w:szCs w:val="22"/>
          <w:lang w:val="en-GB"/>
        </w:rPr>
        <w:t xml:space="preserve"> </w:t>
      </w:r>
      <w:r w:rsidR="005D6FF9" w:rsidRPr="005D6FF9">
        <w:rPr>
          <w:rFonts w:cs="Arial"/>
          <w:sz w:val="22"/>
          <w:szCs w:val="22"/>
          <w:lang w:val="en-GB"/>
        </w:rPr>
        <w:t xml:space="preserve">of unsustainable </w:t>
      </w:r>
      <w:r w:rsidR="002820A4">
        <w:rPr>
          <w:rFonts w:cs="Arial"/>
          <w:sz w:val="22"/>
          <w:szCs w:val="22"/>
          <w:lang w:val="en-GB"/>
        </w:rPr>
        <w:t>wild meat</w:t>
      </w:r>
      <w:r w:rsidR="005D6FF9" w:rsidRPr="005D6FF9">
        <w:rPr>
          <w:rFonts w:cs="Arial"/>
          <w:sz w:val="22"/>
          <w:szCs w:val="22"/>
          <w:lang w:val="en-GB"/>
        </w:rPr>
        <w:t xml:space="preserve"> </w:t>
      </w:r>
      <w:r w:rsidR="00C353AD">
        <w:rPr>
          <w:rFonts w:cs="Arial"/>
          <w:sz w:val="22"/>
          <w:szCs w:val="22"/>
          <w:lang w:val="en-GB"/>
        </w:rPr>
        <w:t xml:space="preserve">trade and </w:t>
      </w:r>
      <w:r w:rsidR="005D6FF9" w:rsidRPr="005D6FF9">
        <w:rPr>
          <w:rFonts w:cs="Arial"/>
          <w:sz w:val="22"/>
          <w:szCs w:val="22"/>
          <w:lang w:val="en-GB"/>
        </w:rPr>
        <w:t xml:space="preserve">consumption </w:t>
      </w:r>
      <w:r w:rsidR="00AA794A">
        <w:rPr>
          <w:rFonts w:cs="Arial"/>
          <w:sz w:val="22"/>
          <w:szCs w:val="22"/>
          <w:lang w:val="en-GB"/>
        </w:rPr>
        <w:t>within</w:t>
      </w:r>
      <w:r w:rsidR="00AA794A" w:rsidRPr="005D6FF9">
        <w:rPr>
          <w:rFonts w:cs="Arial"/>
          <w:sz w:val="22"/>
          <w:szCs w:val="22"/>
          <w:lang w:val="en-GB"/>
        </w:rPr>
        <w:t xml:space="preserve"> </w:t>
      </w:r>
      <w:r w:rsidR="005D6FF9" w:rsidRPr="005D6FF9">
        <w:rPr>
          <w:rFonts w:cs="Arial"/>
          <w:sz w:val="22"/>
          <w:szCs w:val="22"/>
          <w:lang w:val="en-GB"/>
        </w:rPr>
        <w:t>the global policy agenda;</w:t>
      </w:r>
    </w:p>
    <w:p w14:paraId="7DED4152" w14:textId="77777777" w:rsidR="005D6FF9" w:rsidRPr="005D6FF9" w:rsidRDefault="005D6FF9" w:rsidP="005D6FF9">
      <w:pPr>
        <w:pStyle w:val="ListParagraph"/>
        <w:rPr>
          <w:rFonts w:cs="Arial"/>
          <w:sz w:val="22"/>
          <w:szCs w:val="22"/>
          <w:lang w:val="en-GB"/>
        </w:rPr>
      </w:pPr>
    </w:p>
    <w:p w14:paraId="11EFEE7D" w14:textId="77777777" w:rsidR="0006239A" w:rsidRDefault="00515288" w:rsidP="0006239A">
      <w:pPr>
        <w:numPr>
          <w:ilvl w:val="1"/>
          <w:numId w:val="9"/>
        </w:numPr>
        <w:jc w:val="both"/>
        <w:rPr>
          <w:rFonts w:cs="Arial"/>
          <w:sz w:val="22"/>
          <w:szCs w:val="22"/>
          <w:lang w:val="en-GB"/>
        </w:rPr>
      </w:pPr>
      <w:r>
        <w:rPr>
          <w:rFonts w:cs="Arial"/>
          <w:sz w:val="22"/>
          <w:szCs w:val="22"/>
          <w:lang w:val="en-GB"/>
        </w:rPr>
        <w:t>T</w:t>
      </w:r>
      <w:r w:rsidR="002A2A70" w:rsidRPr="005D6FF9">
        <w:rPr>
          <w:rFonts w:cs="Arial"/>
          <w:sz w:val="22"/>
          <w:szCs w:val="22"/>
          <w:lang w:val="en-GB"/>
        </w:rPr>
        <w:t>he Food and Agricultural Organisation</w:t>
      </w:r>
      <w:r w:rsidR="005D6FF9" w:rsidRPr="005D6FF9">
        <w:rPr>
          <w:rFonts w:cs="Arial"/>
          <w:sz w:val="22"/>
          <w:szCs w:val="22"/>
          <w:lang w:val="en-GB"/>
        </w:rPr>
        <w:t xml:space="preserve"> (FAO)</w:t>
      </w:r>
      <w:r w:rsidR="002A2A70" w:rsidRPr="005D6FF9">
        <w:rPr>
          <w:rFonts w:cs="Arial"/>
          <w:sz w:val="22"/>
          <w:szCs w:val="22"/>
          <w:lang w:val="en-GB"/>
        </w:rPr>
        <w:t xml:space="preserve">, </w:t>
      </w:r>
      <w:r w:rsidR="00465B8B">
        <w:rPr>
          <w:rFonts w:cs="Arial"/>
          <w:sz w:val="22"/>
          <w:szCs w:val="22"/>
          <w:lang w:val="en-GB"/>
        </w:rPr>
        <w:t xml:space="preserve">the </w:t>
      </w:r>
      <w:r w:rsidR="005D6FF9" w:rsidRPr="005D6FF9">
        <w:rPr>
          <w:rFonts w:cs="Arial"/>
          <w:sz w:val="22"/>
          <w:szCs w:val="22"/>
          <w:lang w:val="en-GB"/>
        </w:rPr>
        <w:t>Centre for International Forestry Research (</w:t>
      </w:r>
      <w:r w:rsidR="002A2A70" w:rsidRPr="005D6FF9">
        <w:rPr>
          <w:rFonts w:cs="Arial"/>
          <w:sz w:val="22"/>
          <w:szCs w:val="22"/>
          <w:lang w:val="en-GB"/>
        </w:rPr>
        <w:t>CIFOR</w:t>
      </w:r>
      <w:r w:rsidR="005D6FF9" w:rsidRPr="005D6FF9">
        <w:rPr>
          <w:rFonts w:cs="Arial"/>
          <w:sz w:val="22"/>
          <w:szCs w:val="22"/>
          <w:lang w:val="en-GB"/>
        </w:rPr>
        <w:t>)</w:t>
      </w:r>
      <w:r w:rsidR="00A768D2">
        <w:rPr>
          <w:rFonts w:cs="Arial"/>
          <w:sz w:val="22"/>
          <w:szCs w:val="22"/>
          <w:lang w:val="en-GB"/>
        </w:rPr>
        <w:t xml:space="preserve">, </w:t>
      </w:r>
      <w:r w:rsidR="00D92292">
        <w:rPr>
          <w:rFonts w:cs="Arial"/>
          <w:sz w:val="22"/>
          <w:szCs w:val="22"/>
          <w:lang w:val="en-GB"/>
        </w:rPr>
        <w:t xml:space="preserve">Centre de </w:t>
      </w:r>
      <w:proofErr w:type="spellStart"/>
      <w:r w:rsidR="00D92292">
        <w:rPr>
          <w:rFonts w:cs="Arial"/>
          <w:sz w:val="22"/>
          <w:szCs w:val="22"/>
          <w:lang w:val="en-GB"/>
        </w:rPr>
        <w:t>Coopération</w:t>
      </w:r>
      <w:proofErr w:type="spellEnd"/>
      <w:r w:rsidR="00D92292">
        <w:rPr>
          <w:rFonts w:cs="Arial"/>
          <w:sz w:val="22"/>
          <w:szCs w:val="22"/>
          <w:lang w:val="en-GB"/>
        </w:rPr>
        <w:t xml:space="preserve"> Internationale </w:t>
      </w:r>
      <w:proofErr w:type="spellStart"/>
      <w:r w:rsidR="00D92292">
        <w:rPr>
          <w:rFonts w:cs="Arial"/>
          <w:sz w:val="22"/>
          <w:szCs w:val="22"/>
          <w:lang w:val="en-GB"/>
        </w:rPr>
        <w:t>en</w:t>
      </w:r>
      <w:proofErr w:type="spellEnd"/>
      <w:r w:rsidR="00D92292">
        <w:rPr>
          <w:rFonts w:cs="Arial"/>
          <w:sz w:val="22"/>
          <w:szCs w:val="22"/>
          <w:lang w:val="en-GB"/>
        </w:rPr>
        <w:t xml:space="preserve"> Recherche </w:t>
      </w:r>
      <w:proofErr w:type="spellStart"/>
      <w:r w:rsidR="00D92292">
        <w:rPr>
          <w:rFonts w:cs="Arial"/>
          <w:sz w:val="22"/>
          <w:szCs w:val="22"/>
          <w:lang w:val="en-GB"/>
        </w:rPr>
        <w:t>A</w:t>
      </w:r>
      <w:r w:rsidR="00A768D2" w:rsidRPr="00A768D2">
        <w:rPr>
          <w:rFonts w:cs="Arial"/>
          <w:sz w:val="22"/>
          <w:szCs w:val="22"/>
          <w:lang w:val="en-GB"/>
        </w:rPr>
        <w:t>gronomique</w:t>
      </w:r>
      <w:proofErr w:type="spellEnd"/>
      <w:r w:rsidR="00A768D2" w:rsidRPr="00A768D2">
        <w:rPr>
          <w:rFonts w:cs="Arial"/>
          <w:sz w:val="22"/>
          <w:szCs w:val="22"/>
          <w:lang w:val="en-GB"/>
        </w:rPr>
        <w:t xml:space="preserve"> pour le</w:t>
      </w:r>
      <w:r w:rsidR="00A768D2">
        <w:rPr>
          <w:rFonts w:cs="Arial"/>
          <w:sz w:val="22"/>
          <w:szCs w:val="22"/>
          <w:lang w:val="en-GB"/>
        </w:rPr>
        <w:t xml:space="preserve"> </w:t>
      </w:r>
      <w:proofErr w:type="spellStart"/>
      <w:r w:rsidR="00D92292">
        <w:rPr>
          <w:rFonts w:cs="Arial"/>
          <w:sz w:val="22"/>
          <w:szCs w:val="22"/>
          <w:lang w:val="en-GB"/>
        </w:rPr>
        <w:t>D</w:t>
      </w:r>
      <w:r w:rsidR="00D92292" w:rsidRPr="00D92292">
        <w:rPr>
          <w:rFonts w:cs="Arial"/>
          <w:sz w:val="22"/>
          <w:szCs w:val="22"/>
          <w:lang w:val="en-GB"/>
        </w:rPr>
        <w:t>éveloppement</w:t>
      </w:r>
      <w:proofErr w:type="spellEnd"/>
      <w:r w:rsidR="00D92292" w:rsidRPr="00D92292">
        <w:rPr>
          <w:rFonts w:cs="Arial"/>
          <w:sz w:val="22"/>
          <w:szCs w:val="22"/>
          <w:lang w:val="en-GB"/>
        </w:rPr>
        <w:t xml:space="preserve"> </w:t>
      </w:r>
      <w:r w:rsidR="00A768D2">
        <w:rPr>
          <w:rFonts w:cs="Arial"/>
          <w:sz w:val="22"/>
          <w:szCs w:val="22"/>
          <w:lang w:val="en-GB"/>
        </w:rPr>
        <w:t>(CIRAD)</w:t>
      </w:r>
      <w:r w:rsidR="00A768D2" w:rsidRPr="00A768D2">
        <w:rPr>
          <w:rFonts w:cs="Arial"/>
          <w:sz w:val="22"/>
          <w:szCs w:val="22"/>
          <w:lang w:val="en-GB"/>
        </w:rPr>
        <w:t xml:space="preserve"> </w:t>
      </w:r>
      <w:r w:rsidR="002A2A70" w:rsidRPr="005D6FF9">
        <w:rPr>
          <w:rFonts w:cs="Arial"/>
          <w:sz w:val="22"/>
          <w:szCs w:val="22"/>
          <w:lang w:val="en-GB"/>
        </w:rPr>
        <w:t xml:space="preserve">and the </w:t>
      </w:r>
      <w:r w:rsidR="009A6158">
        <w:rPr>
          <w:rFonts w:cs="Arial"/>
          <w:sz w:val="22"/>
          <w:szCs w:val="22"/>
          <w:lang w:val="en-GB"/>
        </w:rPr>
        <w:t>Wildlife</w:t>
      </w:r>
      <w:r w:rsidR="009A6158" w:rsidRPr="005D6FF9">
        <w:rPr>
          <w:rFonts w:cs="Arial"/>
          <w:sz w:val="22"/>
          <w:szCs w:val="22"/>
          <w:lang w:val="en-GB"/>
        </w:rPr>
        <w:t xml:space="preserve"> </w:t>
      </w:r>
      <w:r w:rsidR="002A2A70" w:rsidRPr="005D6FF9">
        <w:rPr>
          <w:rFonts w:cs="Arial"/>
          <w:sz w:val="22"/>
          <w:szCs w:val="22"/>
          <w:lang w:val="en-GB"/>
        </w:rPr>
        <w:t xml:space="preserve">Conservation Society </w:t>
      </w:r>
      <w:r w:rsidR="005D6FF9" w:rsidRPr="005D6FF9">
        <w:rPr>
          <w:rFonts w:cs="Arial"/>
          <w:sz w:val="22"/>
          <w:szCs w:val="22"/>
          <w:lang w:val="en-GB"/>
        </w:rPr>
        <w:t xml:space="preserve">(WCS) </w:t>
      </w:r>
      <w:r w:rsidR="00CA32ED" w:rsidRPr="00CA32ED">
        <w:rPr>
          <w:rFonts w:cs="Arial"/>
          <w:sz w:val="22"/>
          <w:szCs w:val="22"/>
          <w:lang w:val="en-GB"/>
        </w:rPr>
        <w:t>on Sustain</w:t>
      </w:r>
      <w:r w:rsidR="00F75DC0">
        <w:rPr>
          <w:rFonts w:cs="Arial"/>
          <w:sz w:val="22"/>
          <w:szCs w:val="22"/>
          <w:lang w:val="en-GB"/>
        </w:rPr>
        <w:t>able Wildlife Management issues</w:t>
      </w:r>
      <w:r w:rsidR="00700BD7">
        <w:rPr>
          <w:rFonts w:cs="Arial"/>
          <w:sz w:val="22"/>
          <w:szCs w:val="22"/>
          <w:lang w:val="en-GB"/>
        </w:rPr>
        <w:t xml:space="preserve">, as </w:t>
      </w:r>
      <w:r w:rsidR="00CA32ED">
        <w:rPr>
          <w:rFonts w:cs="Arial"/>
          <w:sz w:val="22"/>
          <w:szCs w:val="22"/>
          <w:lang w:val="en-GB"/>
        </w:rPr>
        <w:t xml:space="preserve">they </w:t>
      </w:r>
      <w:r w:rsidR="00700BD7">
        <w:rPr>
          <w:rFonts w:cs="Arial"/>
          <w:sz w:val="22"/>
          <w:szCs w:val="22"/>
          <w:lang w:val="en-GB"/>
        </w:rPr>
        <w:t>relate to CMS-listed species</w:t>
      </w:r>
      <w:r w:rsidR="00C71792">
        <w:rPr>
          <w:rFonts w:cs="Arial"/>
          <w:sz w:val="22"/>
          <w:szCs w:val="22"/>
          <w:lang w:val="en-GB"/>
        </w:rPr>
        <w:t xml:space="preserve"> and to present the lessons learned to the 13</w:t>
      </w:r>
      <w:r w:rsidR="00C71792" w:rsidRPr="00C71792">
        <w:rPr>
          <w:rFonts w:cs="Arial"/>
          <w:sz w:val="22"/>
          <w:szCs w:val="22"/>
          <w:vertAlign w:val="superscript"/>
          <w:lang w:val="en-GB"/>
        </w:rPr>
        <w:t>th</w:t>
      </w:r>
      <w:r w:rsidR="00C71792">
        <w:rPr>
          <w:rFonts w:cs="Arial"/>
          <w:sz w:val="22"/>
          <w:szCs w:val="22"/>
          <w:lang w:val="en-GB"/>
        </w:rPr>
        <w:t xml:space="preserve"> meeting of the Conference of the Parties; </w:t>
      </w:r>
    </w:p>
    <w:p w14:paraId="3C9CE317" w14:textId="77777777" w:rsidR="0006239A" w:rsidRDefault="0006239A" w:rsidP="0006239A">
      <w:pPr>
        <w:pStyle w:val="ListParagraph"/>
        <w:rPr>
          <w:rFonts w:cs="Arial"/>
          <w:sz w:val="22"/>
          <w:szCs w:val="22"/>
          <w:lang w:val="en-GB"/>
        </w:rPr>
      </w:pPr>
    </w:p>
    <w:p w14:paraId="69C0AD3D" w14:textId="294DF4F7" w:rsidR="002A2A70" w:rsidRPr="0006239A" w:rsidRDefault="00515288" w:rsidP="0006239A">
      <w:pPr>
        <w:numPr>
          <w:ilvl w:val="1"/>
          <w:numId w:val="9"/>
        </w:numPr>
        <w:jc w:val="both"/>
        <w:rPr>
          <w:rFonts w:cs="Arial"/>
          <w:sz w:val="22"/>
          <w:szCs w:val="22"/>
          <w:lang w:val="en-GB"/>
        </w:rPr>
      </w:pPr>
      <w:r>
        <w:rPr>
          <w:rFonts w:cs="Arial"/>
          <w:sz w:val="22"/>
          <w:szCs w:val="22"/>
          <w:lang w:val="en-GB"/>
        </w:rPr>
        <w:t>T</w:t>
      </w:r>
      <w:r w:rsidR="005D6FF9" w:rsidRPr="0006239A">
        <w:rPr>
          <w:rFonts w:cs="Arial"/>
          <w:sz w:val="22"/>
          <w:szCs w:val="22"/>
          <w:lang w:val="en-GB"/>
        </w:rPr>
        <w:t xml:space="preserve">he Executive Secretary </w:t>
      </w:r>
      <w:r w:rsidR="002A2A70" w:rsidRPr="0006239A">
        <w:rPr>
          <w:rFonts w:cs="Arial"/>
          <w:sz w:val="22"/>
          <w:szCs w:val="22"/>
          <w:lang w:val="en-GB"/>
        </w:rPr>
        <w:t xml:space="preserve">of the </w:t>
      </w:r>
      <w:r w:rsidR="00433A12" w:rsidRPr="0006239A">
        <w:rPr>
          <w:rFonts w:cs="Arial"/>
          <w:sz w:val="22"/>
          <w:szCs w:val="22"/>
          <w:lang w:val="en-GB"/>
        </w:rPr>
        <w:t>CBD</w:t>
      </w:r>
      <w:r w:rsidR="002A2A70" w:rsidRPr="0006239A">
        <w:rPr>
          <w:rFonts w:cs="Arial"/>
          <w:sz w:val="22"/>
          <w:szCs w:val="22"/>
          <w:lang w:val="en-GB"/>
        </w:rPr>
        <w:t xml:space="preserve"> </w:t>
      </w:r>
      <w:r w:rsidR="00AA794A" w:rsidRPr="0006239A">
        <w:rPr>
          <w:rFonts w:cs="Arial"/>
          <w:sz w:val="22"/>
          <w:szCs w:val="22"/>
          <w:lang w:val="en-GB"/>
        </w:rPr>
        <w:t xml:space="preserve">and </w:t>
      </w:r>
      <w:r w:rsidR="00E435A5" w:rsidRPr="00E435A5">
        <w:rPr>
          <w:rFonts w:cs="Arial"/>
          <w:sz w:val="22"/>
          <w:szCs w:val="22"/>
          <w:lang w:val="en-GB"/>
        </w:rPr>
        <w:t>other members of the CPW</w:t>
      </w:r>
      <w:r w:rsidR="00E435A5" w:rsidRPr="00E435A5" w:rsidDel="00E435A5">
        <w:rPr>
          <w:rFonts w:cs="Arial"/>
          <w:sz w:val="22"/>
          <w:szCs w:val="22"/>
          <w:lang w:val="en-GB"/>
        </w:rPr>
        <w:t xml:space="preserve"> </w:t>
      </w:r>
      <w:r w:rsidR="002A2A70" w:rsidRPr="0006239A">
        <w:rPr>
          <w:rFonts w:cs="Arial"/>
          <w:sz w:val="22"/>
          <w:szCs w:val="22"/>
          <w:lang w:val="en-GB"/>
        </w:rPr>
        <w:t xml:space="preserve">to further </w:t>
      </w:r>
      <w:r w:rsidR="002A2A70" w:rsidRPr="0006239A">
        <w:rPr>
          <w:rFonts w:cs="Arial"/>
          <w:sz w:val="22"/>
          <w:szCs w:val="22"/>
        </w:rPr>
        <w:t xml:space="preserve">elaborate technical guidance for better governance towards a sustainable </w:t>
      </w:r>
      <w:r w:rsidR="002820A4" w:rsidRPr="0006239A">
        <w:rPr>
          <w:rFonts w:cs="Arial"/>
          <w:sz w:val="22"/>
          <w:szCs w:val="22"/>
        </w:rPr>
        <w:t>wild meat</w:t>
      </w:r>
      <w:r w:rsidR="002A2A70" w:rsidRPr="0006239A">
        <w:rPr>
          <w:rFonts w:cs="Arial"/>
          <w:sz w:val="22"/>
          <w:szCs w:val="22"/>
        </w:rPr>
        <w:t xml:space="preserve"> sector</w:t>
      </w:r>
      <w:r w:rsidR="00433A12" w:rsidRPr="0006239A">
        <w:rPr>
          <w:rFonts w:cs="Arial"/>
          <w:sz w:val="22"/>
          <w:szCs w:val="22"/>
        </w:rPr>
        <w:t>, as set out in CBD Decision CBD/COP/DEC/XIII/8</w:t>
      </w:r>
      <w:r w:rsidR="002A2A70" w:rsidRPr="0006239A">
        <w:rPr>
          <w:rFonts w:cs="Arial"/>
          <w:sz w:val="22"/>
          <w:szCs w:val="22"/>
        </w:rPr>
        <w:t>;</w:t>
      </w:r>
    </w:p>
    <w:p w14:paraId="1FC2ECBB" w14:textId="77777777" w:rsidR="002A2A70" w:rsidRPr="00CD0FE9" w:rsidRDefault="002A2A70" w:rsidP="002A2A70">
      <w:pPr>
        <w:ind w:left="720"/>
        <w:jc w:val="both"/>
        <w:rPr>
          <w:rFonts w:cs="Arial"/>
          <w:sz w:val="22"/>
          <w:szCs w:val="22"/>
          <w:lang w:val="en-GB"/>
        </w:rPr>
      </w:pPr>
    </w:p>
    <w:p w14:paraId="1400872C" w14:textId="77777777" w:rsidR="002A2A70" w:rsidRPr="00CD0FE9" w:rsidRDefault="002A2A70" w:rsidP="002A2A70">
      <w:pPr>
        <w:numPr>
          <w:ilvl w:val="0"/>
          <w:numId w:val="9"/>
        </w:numPr>
        <w:jc w:val="both"/>
        <w:rPr>
          <w:rFonts w:cs="Arial"/>
          <w:sz w:val="22"/>
          <w:szCs w:val="22"/>
          <w:lang w:val="en-GB"/>
        </w:rPr>
      </w:pPr>
      <w:r w:rsidRPr="00CD0FE9">
        <w:rPr>
          <w:rFonts w:cs="Arial"/>
          <w:sz w:val="22"/>
          <w:szCs w:val="22"/>
          <w:lang w:val="en-GB"/>
        </w:rPr>
        <w:t xml:space="preserve">Report to the Standing Committee </w:t>
      </w:r>
      <w:r>
        <w:rPr>
          <w:rFonts w:cs="Arial"/>
          <w:sz w:val="22"/>
          <w:szCs w:val="22"/>
          <w:lang w:val="en-GB"/>
        </w:rPr>
        <w:t>its 48</w:t>
      </w:r>
      <w:r w:rsidRPr="004B6D2F">
        <w:rPr>
          <w:rFonts w:cs="Arial"/>
          <w:sz w:val="22"/>
          <w:szCs w:val="22"/>
          <w:vertAlign w:val="superscript"/>
          <w:lang w:val="en-GB"/>
        </w:rPr>
        <w:t>th</w:t>
      </w:r>
      <w:r>
        <w:rPr>
          <w:rFonts w:cs="Arial"/>
          <w:sz w:val="22"/>
          <w:szCs w:val="22"/>
          <w:lang w:val="en-GB"/>
        </w:rPr>
        <w:t xml:space="preserve"> and 49</w:t>
      </w:r>
      <w:r w:rsidRPr="004B6D2F">
        <w:rPr>
          <w:rFonts w:cs="Arial"/>
          <w:sz w:val="22"/>
          <w:szCs w:val="22"/>
          <w:vertAlign w:val="superscript"/>
          <w:lang w:val="en-GB"/>
        </w:rPr>
        <w:t>th</w:t>
      </w:r>
      <w:r>
        <w:rPr>
          <w:rFonts w:cs="Arial"/>
          <w:sz w:val="22"/>
          <w:szCs w:val="22"/>
          <w:lang w:val="en-GB"/>
        </w:rPr>
        <w:t xml:space="preserve"> </w:t>
      </w:r>
      <w:r w:rsidRPr="00CD0FE9">
        <w:rPr>
          <w:rFonts w:cs="Arial"/>
          <w:sz w:val="22"/>
          <w:szCs w:val="22"/>
          <w:lang w:val="en-GB"/>
        </w:rPr>
        <w:t>meeting</w:t>
      </w:r>
      <w:r>
        <w:rPr>
          <w:rFonts w:cs="Arial"/>
          <w:sz w:val="22"/>
          <w:szCs w:val="22"/>
          <w:lang w:val="en-GB"/>
        </w:rPr>
        <w:t>s</w:t>
      </w:r>
      <w:r w:rsidRPr="00CD0FE9">
        <w:rPr>
          <w:rFonts w:cs="Arial"/>
          <w:sz w:val="22"/>
          <w:szCs w:val="22"/>
          <w:lang w:val="en-GB"/>
        </w:rPr>
        <w:t xml:space="preserve"> </w:t>
      </w:r>
      <w:r w:rsidR="00EC56E8">
        <w:rPr>
          <w:rFonts w:cs="Arial"/>
          <w:sz w:val="22"/>
          <w:szCs w:val="22"/>
          <w:lang w:val="en-GB"/>
        </w:rPr>
        <w:t>and the Conference of the Parties at its 13</w:t>
      </w:r>
      <w:r w:rsidR="00EC56E8" w:rsidRPr="00F75DC0">
        <w:rPr>
          <w:rFonts w:cs="Arial"/>
          <w:sz w:val="22"/>
          <w:szCs w:val="22"/>
          <w:vertAlign w:val="superscript"/>
          <w:lang w:val="en-GB"/>
        </w:rPr>
        <w:t>th</w:t>
      </w:r>
      <w:r w:rsidR="00EC56E8">
        <w:rPr>
          <w:rFonts w:cs="Arial"/>
          <w:sz w:val="22"/>
          <w:szCs w:val="22"/>
          <w:lang w:val="en-GB"/>
        </w:rPr>
        <w:t xml:space="preserve"> meeting </w:t>
      </w:r>
      <w:r w:rsidRPr="00CD0FE9">
        <w:rPr>
          <w:rFonts w:cs="Arial"/>
          <w:sz w:val="22"/>
          <w:szCs w:val="22"/>
          <w:lang w:val="en-GB"/>
        </w:rPr>
        <w:t xml:space="preserve">on the progress in </w:t>
      </w:r>
      <w:r>
        <w:rPr>
          <w:rFonts w:cs="Arial"/>
          <w:sz w:val="22"/>
          <w:szCs w:val="22"/>
          <w:lang w:val="en-GB"/>
        </w:rPr>
        <w:t>implementing this decision.</w:t>
      </w:r>
    </w:p>
    <w:p w14:paraId="734E502A" w14:textId="77777777" w:rsidR="009F2DA5" w:rsidRDefault="009F2DA5" w:rsidP="009F2DA5">
      <w:pPr>
        <w:jc w:val="both"/>
        <w:rPr>
          <w:rFonts w:cs="Arial"/>
          <w:b/>
          <w:i/>
          <w:sz w:val="22"/>
          <w:szCs w:val="22"/>
          <w:lang w:val="en-GB"/>
        </w:rPr>
      </w:pPr>
    </w:p>
    <w:p w14:paraId="1E664968" w14:textId="77777777" w:rsidR="009F2DA5" w:rsidRPr="009F2DA5" w:rsidRDefault="009F2DA5" w:rsidP="009F2DA5">
      <w:pPr>
        <w:jc w:val="both"/>
        <w:rPr>
          <w:rFonts w:cs="Arial"/>
          <w:b/>
          <w:i/>
          <w:sz w:val="22"/>
          <w:szCs w:val="22"/>
          <w:lang w:val="en-GB"/>
        </w:rPr>
      </w:pPr>
      <w:r w:rsidRPr="009F2DA5">
        <w:rPr>
          <w:rFonts w:cs="Arial"/>
          <w:b/>
          <w:i/>
          <w:sz w:val="22"/>
          <w:szCs w:val="22"/>
          <w:lang w:val="en-GB"/>
        </w:rPr>
        <w:t xml:space="preserve">Directed to Parties </w:t>
      </w:r>
    </w:p>
    <w:p w14:paraId="551ACEDB" w14:textId="77777777" w:rsidR="009F2DA5" w:rsidRPr="009F2DA5" w:rsidRDefault="009F2DA5" w:rsidP="009F2DA5">
      <w:pPr>
        <w:pStyle w:val="ListParagraph"/>
        <w:jc w:val="both"/>
        <w:rPr>
          <w:rFonts w:cs="Arial"/>
          <w:sz w:val="22"/>
          <w:szCs w:val="22"/>
          <w:lang w:val="en-GB"/>
        </w:rPr>
      </w:pPr>
    </w:p>
    <w:p w14:paraId="007E8A9E" w14:textId="77777777" w:rsidR="00AC39CE" w:rsidRDefault="009F2DA5" w:rsidP="009F2DA5">
      <w:pPr>
        <w:ind w:left="720" w:hanging="720"/>
        <w:jc w:val="both"/>
        <w:rPr>
          <w:rFonts w:cs="Arial"/>
          <w:iCs/>
          <w:sz w:val="22"/>
          <w:szCs w:val="22"/>
          <w:lang w:val="en-GB"/>
        </w:rPr>
      </w:pPr>
      <w:r w:rsidRPr="009F2DA5">
        <w:rPr>
          <w:rFonts w:cs="Arial"/>
          <w:sz w:val="22"/>
          <w:szCs w:val="22"/>
          <w:lang w:val="en-GB"/>
        </w:rPr>
        <w:t>12.</w:t>
      </w:r>
      <w:r>
        <w:rPr>
          <w:rFonts w:cs="Arial"/>
          <w:sz w:val="22"/>
          <w:szCs w:val="22"/>
          <w:lang w:val="en-GB"/>
        </w:rPr>
        <w:t>BB</w:t>
      </w:r>
      <w:r w:rsidRPr="009F2DA5">
        <w:rPr>
          <w:rFonts w:cs="Arial"/>
          <w:sz w:val="22"/>
          <w:szCs w:val="22"/>
          <w:lang w:val="en-GB"/>
        </w:rPr>
        <w:tab/>
      </w:r>
      <w:r w:rsidRPr="009F2DA5">
        <w:rPr>
          <w:rFonts w:cs="Arial"/>
          <w:iCs/>
          <w:sz w:val="22"/>
          <w:szCs w:val="22"/>
          <w:lang w:val="en-GB"/>
        </w:rPr>
        <w:t>Parties are requested to cooperate with the Secretariat in the implementation of Decision</w:t>
      </w:r>
      <w:r w:rsidR="00AC39CE">
        <w:rPr>
          <w:rFonts w:cs="Arial"/>
          <w:iCs/>
          <w:sz w:val="22"/>
          <w:szCs w:val="22"/>
          <w:lang w:val="en-GB"/>
        </w:rPr>
        <w:t>s</w:t>
      </w:r>
      <w:r w:rsidRPr="009F2DA5">
        <w:rPr>
          <w:rFonts w:cs="Arial"/>
          <w:iCs/>
          <w:sz w:val="22"/>
          <w:szCs w:val="22"/>
          <w:lang w:val="en-GB"/>
        </w:rPr>
        <w:t xml:space="preserve"> </w:t>
      </w:r>
      <w:r>
        <w:rPr>
          <w:rFonts w:cs="Arial"/>
          <w:iCs/>
          <w:sz w:val="22"/>
          <w:szCs w:val="22"/>
          <w:lang w:val="en-GB"/>
        </w:rPr>
        <w:t>12.AA,</w:t>
      </w:r>
      <w:r w:rsidR="00AC39CE">
        <w:rPr>
          <w:rFonts w:cs="Arial"/>
          <w:iCs/>
          <w:sz w:val="22"/>
          <w:szCs w:val="22"/>
          <w:lang w:val="en-GB"/>
        </w:rPr>
        <w:t xml:space="preserve"> by:</w:t>
      </w:r>
    </w:p>
    <w:p w14:paraId="119887D3" w14:textId="77777777" w:rsidR="00AC39CE" w:rsidRDefault="00AC39CE" w:rsidP="00AC39CE">
      <w:pPr>
        <w:ind w:left="720"/>
        <w:jc w:val="both"/>
        <w:rPr>
          <w:rFonts w:cs="Arial"/>
          <w:iCs/>
          <w:sz w:val="22"/>
          <w:szCs w:val="22"/>
          <w:lang w:val="en-GB"/>
        </w:rPr>
      </w:pPr>
    </w:p>
    <w:p w14:paraId="239F5484" w14:textId="77777777" w:rsidR="009F2DA5" w:rsidRDefault="00AC39CE" w:rsidP="009A6158">
      <w:pPr>
        <w:pStyle w:val="ListParagraph"/>
        <w:numPr>
          <w:ilvl w:val="0"/>
          <w:numId w:val="11"/>
        </w:numPr>
        <w:ind w:left="720"/>
        <w:jc w:val="both"/>
        <w:rPr>
          <w:rFonts w:cs="Arial"/>
          <w:iCs/>
          <w:sz w:val="22"/>
          <w:szCs w:val="22"/>
          <w:lang w:val="en-GB"/>
        </w:rPr>
      </w:pPr>
      <w:r w:rsidRPr="00AC39CE">
        <w:rPr>
          <w:rFonts w:cs="Arial"/>
          <w:iCs/>
          <w:sz w:val="22"/>
          <w:szCs w:val="22"/>
          <w:lang w:val="en-GB"/>
        </w:rPr>
        <w:t>P</w:t>
      </w:r>
      <w:r w:rsidR="007B446A" w:rsidRPr="00AC39CE">
        <w:rPr>
          <w:rFonts w:cs="Arial"/>
          <w:iCs/>
          <w:sz w:val="22"/>
          <w:szCs w:val="22"/>
          <w:lang w:val="en-GB"/>
        </w:rPr>
        <w:t>roviding in</w:t>
      </w:r>
      <w:r w:rsidRPr="00AC39CE">
        <w:rPr>
          <w:rFonts w:cs="Arial"/>
          <w:iCs/>
          <w:sz w:val="22"/>
          <w:szCs w:val="22"/>
          <w:lang w:val="en-GB"/>
        </w:rPr>
        <w:t xml:space="preserve">formation and data to the </w:t>
      </w:r>
      <w:r w:rsidR="001C5061">
        <w:rPr>
          <w:rFonts w:cs="Arial"/>
          <w:iCs/>
          <w:sz w:val="22"/>
          <w:szCs w:val="22"/>
          <w:lang w:val="en-GB"/>
        </w:rPr>
        <w:t>analysis</w:t>
      </w:r>
      <w:r w:rsidRPr="00AC39CE">
        <w:rPr>
          <w:rFonts w:cs="Arial"/>
          <w:iCs/>
          <w:sz w:val="22"/>
          <w:szCs w:val="22"/>
          <w:lang w:val="en-GB"/>
        </w:rPr>
        <w:t xml:space="preserve"> mentione</w:t>
      </w:r>
      <w:r>
        <w:rPr>
          <w:rFonts w:cs="Arial"/>
          <w:iCs/>
          <w:sz w:val="22"/>
          <w:szCs w:val="22"/>
          <w:lang w:val="en-GB"/>
        </w:rPr>
        <w:t xml:space="preserve">d </w:t>
      </w:r>
      <w:r w:rsidRPr="00AC39CE">
        <w:rPr>
          <w:rFonts w:cs="Arial"/>
          <w:iCs/>
          <w:sz w:val="22"/>
          <w:szCs w:val="22"/>
          <w:lang w:val="en-GB"/>
        </w:rPr>
        <w:t>in paragraph a)</w:t>
      </w:r>
      <w:r>
        <w:rPr>
          <w:rFonts w:cs="Arial"/>
          <w:iCs/>
          <w:sz w:val="22"/>
          <w:szCs w:val="22"/>
          <w:lang w:val="en-GB"/>
        </w:rPr>
        <w:t>;</w:t>
      </w:r>
    </w:p>
    <w:p w14:paraId="327A0709" w14:textId="77777777" w:rsidR="00AC39CE" w:rsidRPr="00AC39CE" w:rsidRDefault="00AC39CE" w:rsidP="009A6158">
      <w:pPr>
        <w:pStyle w:val="ListParagraph"/>
        <w:jc w:val="both"/>
        <w:rPr>
          <w:rFonts w:cs="Arial"/>
          <w:iCs/>
          <w:sz w:val="22"/>
          <w:szCs w:val="22"/>
          <w:lang w:val="en-GB"/>
        </w:rPr>
      </w:pPr>
    </w:p>
    <w:p w14:paraId="0E6CB382" w14:textId="77777777" w:rsidR="00AC39CE" w:rsidRDefault="00AC39CE" w:rsidP="009A6158">
      <w:pPr>
        <w:pStyle w:val="ListParagraph"/>
        <w:numPr>
          <w:ilvl w:val="0"/>
          <w:numId w:val="11"/>
        </w:numPr>
        <w:ind w:left="720"/>
        <w:jc w:val="both"/>
        <w:rPr>
          <w:rFonts w:cs="Arial"/>
          <w:iCs/>
          <w:sz w:val="22"/>
          <w:szCs w:val="22"/>
          <w:lang w:val="en-GB"/>
        </w:rPr>
      </w:pPr>
      <w:r>
        <w:rPr>
          <w:rFonts w:cs="Arial"/>
          <w:iCs/>
          <w:sz w:val="22"/>
          <w:szCs w:val="22"/>
          <w:lang w:val="en-GB"/>
        </w:rPr>
        <w:t xml:space="preserve">Supporting the discussions on </w:t>
      </w:r>
      <w:r w:rsidR="002820A4">
        <w:rPr>
          <w:rFonts w:cs="Arial"/>
          <w:iCs/>
          <w:sz w:val="22"/>
          <w:szCs w:val="22"/>
          <w:lang w:val="en-GB"/>
        </w:rPr>
        <w:t>wild meat</w:t>
      </w:r>
      <w:r>
        <w:rPr>
          <w:rFonts w:cs="Arial"/>
          <w:iCs/>
          <w:sz w:val="22"/>
          <w:szCs w:val="22"/>
          <w:lang w:val="en-GB"/>
        </w:rPr>
        <w:t xml:space="preserve"> in global policy fora mentioned in paragraph b)</w:t>
      </w:r>
      <w:r w:rsidR="00351DE4">
        <w:rPr>
          <w:rFonts w:cs="Arial"/>
          <w:iCs/>
          <w:sz w:val="22"/>
          <w:szCs w:val="22"/>
          <w:lang w:val="en-GB"/>
        </w:rPr>
        <w:t xml:space="preserve"> </w:t>
      </w:r>
      <w:proofErr w:type="spellStart"/>
      <w:r w:rsidR="00351DE4">
        <w:rPr>
          <w:rFonts w:cs="Arial"/>
          <w:iCs/>
          <w:sz w:val="22"/>
          <w:szCs w:val="22"/>
          <w:lang w:val="en-GB"/>
        </w:rPr>
        <w:t>i</w:t>
      </w:r>
      <w:proofErr w:type="spellEnd"/>
      <w:r w:rsidR="00351DE4">
        <w:rPr>
          <w:rFonts w:cs="Arial"/>
          <w:iCs/>
          <w:sz w:val="22"/>
          <w:szCs w:val="22"/>
          <w:lang w:val="en-GB"/>
        </w:rPr>
        <w:t>.</w:t>
      </w:r>
      <w:r>
        <w:rPr>
          <w:rFonts w:cs="Arial"/>
          <w:iCs/>
          <w:sz w:val="22"/>
          <w:szCs w:val="22"/>
          <w:lang w:val="en-GB"/>
        </w:rPr>
        <w:t>; and</w:t>
      </w:r>
    </w:p>
    <w:p w14:paraId="7B2F4C24" w14:textId="77777777" w:rsidR="00AC39CE" w:rsidRPr="00AC39CE" w:rsidRDefault="00AC39CE" w:rsidP="009A6158">
      <w:pPr>
        <w:pStyle w:val="ListParagraph"/>
        <w:rPr>
          <w:rFonts w:cs="Arial"/>
          <w:iCs/>
          <w:sz w:val="22"/>
          <w:szCs w:val="22"/>
          <w:lang w:val="en-GB"/>
        </w:rPr>
      </w:pPr>
    </w:p>
    <w:p w14:paraId="6088F554" w14:textId="77777777" w:rsidR="00AC39CE" w:rsidRPr="00AC39CE" w:rsidRDefault="00AC39CE" w:rsidP="009A6158">
      <w:pPr>
        <w:pStyle w:val="ListParagraph"/>
        <w:numPr>
          <w:ilvl w:val="0"/>
          <w:numId w:val="11"/>
        </w:numPr>
        <w:ind w:left="720"/>
        <w:jc w:val="both"/>
        <w:rPr>
          <w:rFonts w:cs="Arial"/>
          <w:iCs/>
          <w:sz w:val="22"/>
          <w:szCs w:val="22"/>
          <w:lang w:val="en-GB"/>
        </w:rPr>
      </w:pPr>
      <w:r>
        <w:rPr>
          <w:rFonts w:cs="Arial"/>
          <w:iCs/>
          <w:sz w:val="22"/>
          <w:szCs w:val="22"/>
          <w:lang w:val="en-GB"/>
        </w:rPr>
        <w:t xml:space="preserve">Supporting the development </w:t>
      </w:r>
      <w:r w:rsidR="00253E85">
        <w:rPr>
          <w:rFonts w:cs="Arial"/>
          <w:iCs/>
          <w:sz w:val="22"/>
          <w:szCs w:val="22"/>
          <w:lang w:val="en-GB"/>
        </w:rPr>
        <w:t xml:space="preserve">and implementation of governance towards a sustainable </w:t>
      </w:r>
      <w:r w:rsidR="002820A4">
        <w:rPr>
          <w:rFonts w:cs="Arial"/>
          <w:iCs/>
          <w:sz w:val="22"/>
          <w:szCs w:val="22"/>
          <w:lang w:val="en-GB"/>
        </w:rPr>
        <w:t>wild meat</w:t>
      </w:r>
      <w:r w:rsidR="00253E85">
        <w:rPr>
          <w:rFonts w:cs="Arial"/>
          <w:iCs/>
          <w:sz w:val="22"/>
          <w:szCs w:val="22"/>
          <w:lang w:val="en-GB"/>
        </w:rPr>
        <w:t xml:space="preserve"> sector mentioned in paragraph </w:t>
      </w:r>
      <w:r w:rsidR="00351DE4">
        <w:rPr>
          <w:rFonts w:cs="Arial"/>
          <w:iCs/>
          <w:sz w:val="22"/>
          <w:szCs w:val="22"/>
          <w:lang w:val="en-GB"/>
        </w:rPr>
        <w:t>b</w:t>
      </w:r>
      <w:r w:rsidR="00253E85">
        <w:rPr>
          <w:rFonts w:cs="Arial"/>
          <w:iCs/>
          <w:sz w:val="22"/>
          <w:szCs w:val="22"/>
          <w:lang w:val="en-GB"/>
        </w:rPr>
        <w:t>)</w:t>
      </w:r>
      <w:r w:rsidR="00351DE4">
        <w:rPr>
          <w:rFonts w:cs="Arial"/>
          <w:iCs/>
          <w:sz w:val="22"/>
          <w:szCs w:val="22"/>
          <w:lang w:val="en-GB"/>
        </w:rPr>
        <w:t xml:space="preserve"> iii.</w:t>
      </w:r>
      <w:r w:rsidR="00253E85">
        <w:rPr>
          <w:rFonts w:cs="Arial"/>
          <w:iCs/>
          <w:sz w:val="22"/>
          <w:szCs w:val="22"/>
          <w:lang w:val="en-GB"/>
        </w:rPr>
        <w:t>.</w:t>
      </w:r>
    </w:p>
    <w:p w14:paraId="01387D7F" w14:textId="796B8E93" w:rsidR="00140D32" w:rsidRDefault="00140D32" w:rsidP="007910DD">
      <w:pPr>
        <w:jc w:val="both"/>
        <w:rPr>
          <w:rFonts w:cs="Arial"/>
          <w:b/>
          <w:i/>
          <w:sz w:val="22"/>
          <w:szCs w:val="22"/>
          <w:lang w:val="en-GB"/>
        </w:rPr>
      </w:pPr>
      <w:r>
        <w:rPr>
          <w:rFonts w:cs="Arial"/>
          <w:b/>
          <w:i/>
          <w:sz w:val="22"/>
          <w:szCs w:val="22"/>
          <w:lang w:val="en-GB"/>
        </w:rPr>
        <w:br w:type="page"/>
      </w:r>
    </w:p>
    <w:p w14:paraId="6F332CC7" w14:textId="50531130" w:rsidR="002A2A70" w:rsidRPr="00CD0FE9" w:rsidRDefault="002A2A70" w:rsidP="002A2A70">
      <w:pPr>
        <w:jc w:val="both"/>
        <w:rPr>
          <w:rFonts w:cs="Arial"/>
          <w:sz w:val="22"/>
          <w:szCs w:val="22"/>
          <w:lang w:val="en-GB"/>
        </w:rPr>
      </w:pPr>
      <w:r w:rsidRPr="00CD0FE9">
        <w:rPr>
          <w:rFonts w:cs="Arial"/>
          <w:b/>
          <w:i/>
          <w:sz w:val="22"/>
          <w:szCs w:val="22"/>
          <w:lang w:val="en-GB"/>
        </w:rPr>
        <w:lastRenderedPageBreak/>
        <w:t xml:space="preserve">Directed to the Scientific Council </w:t>
      </w:r>
    </w:p>
    <w:p w14:paraId="1949BE9D" w14:textId="77777777" w:rsidR="002A2A70" w:rsidRPr="00CD0FE9" w:rsidRDefault="002A2A70" w:rsidP="002A2A70">
      <w:pPr>
        <w:jc w:val="both"/>
        <w:rPr>
          <w:rFonts w:cs="Arial"/>
          <w:sz w:val="22"/>
          <w:szCs w:val="22"/>
          <w:lang w:val="en-GB"/>
        </w:rPr>
      </w:pPr>
    </w:p>
    <w:p w14:paraId="3D2256D7" w14:textId="77777777" w:rsidR="002A2A70" w:rsidRPr="00CD0FE9" w:rsidRDefault="002A2A70" w:rsidP="002A2A70">
      <w:pPr>
        <w:ind w:left="720" w:hanging="720"/>
        <w:jc w:val="both"/>
        <w:rPr>
          <w:rFonts w:cs="Arial"/>
          <w:sz w:val="22"/>
          <w:szCs w:val="22"/>
          <w:lang w:val="en-GB"/>
        </w:rPr>
      </w:pPr>
      <w:r w:rsidRPr="00CD0FE9">
        <w:rPr>
          <w:rFonts w:cs="Arial"/>
          <w:sz w:val="22"/>
          <w:szCs w:val="22"/>
          <w:lang w:val="en-GB"/>
        </w:rPr>
        <w:t>12.</w:t>
      </w:r>
      <w:r w:rsidR="009F2DA5">
        <w:rPr>
          <w:rFonts w:cs="Arial"/>
          <w:sz w:val="22"/>
          <w:szCs w:val="22"/>
          <w:lang w:val="en-GB"/>
        </w:rPr>
        <w:t>CC</w:t>
      </w:r>
      <w:r w:rsidRPr="00CD0FE9">
        <w:rPr>
          <w:rFonts w:cs="Arial"/>
          <w:sz w:val="22"/>
          <w:szCs w:val="22"/>
          <w:lang w:val="en-GB"/>
        </w:rPr>
        <w:tab/>
        <w:t>The Scientific Council shall:</w:t>
      </w:r>
    </w:p>
    <w:p w14:paraId="696A4CB8" w14:textId="77777777" w:rsidR="002A2A70" w:rsidRPr="00CD0FE9" w:rsidRDefault="002A2A70" w:rsidP="002A2A70">
      <w:pPr>
        <w:ind w:left="720" w:hanging="720"/>
        <w:jc w:val="both"/>
        <w:rPr>
          <w:rFonts w:cs="Arial"/>
          <w:sz w:val="22"/>
          <w:szCs w:val="22"/>
          <w:lang w:val="en-GB"/>
        </w:rPr>
      </w:pPr>
    </w:p>
    <w:p w14:paraId="2E0E2E26" w14:textId="65EBA34F" w:rsidR="002A2A70" w:rsidRDefault="002A2A70" w:rsidP="002A2A70">
      <w:pPr>
        <w:numPr>
          <w:ilvl w:val="0"/>
          <w:numId w:val="8"/>
        </w:numPr>
        <w:jc w:val="both"/>
        <w:rPr>
          <w:rFonts w:cs="Arial"/>
          <w:sz w:val="22"/>
          <w:szCs w:val="22"/>
          <w:lang w:val="en-GB"/>
        </w:rPr>
      </w:pPr>
      <w:r>
        <w:rPr>
          <w:rFonts w:cs="Arial"/>
          <w:sz w:val="22"/>
          <w:szCs w:val="22"/>
          <w:lang w:val="en-GB"/>
        </w:rPr>
        <w:t xml:space="preserve">Consider the </w:t>
      </w:r>
      <w:r w:rsidR="001C5061">
        <w:rPr>
          <w:rFonts w:cs="Arial"/>
          <w:sz w:val="22"/>
          <w:szCs w:val="22"/>
          <w:lang w:val="en-GB"/>
        </w:rPr>
        <w:t>analysis</w:t>
      </w:r>
      <w:r>
        <w:rPr>
          <w:rFonts w:cs="Arial"/>
          <w:sz w:val="22"/>
          <w:szCs w:val="22"/>
          <w:lang w:val="en-GB"/>
        </w:rPr>
        <w:t xml:space="preserve"> on the direct and indirect effects of </w:t>
      </w:r>
      <w:r w:rsidR="002820A4">
        <w:rPr>
          <w:rFonts w:cs="Arial"/>
          <w:sz w:val="22"/>
          <w:szCs w:val="22"/>
          <w:lang w:val="en-GB"/>
        </w:rPr>
        <w:t>wild meat</w:t>
      </w:r>
      <w:r>
        <w:rPr>
          <w:rFonts w:cs="Arial"/>
          <w:sz w:val="22"/>
          <w:szCs w:val="22"/>
          <w:lang w:val="en-GB"/>
        </w:rPr>
        <w:t xml:space="preserve"> </w:t>
      </w:r>
      <w:r w:rsidR="00D72C37">
        <w:rPr>
          <w:rFonts w:cs="Arial"/>
          <w:sz w:val="22"/>
          <w:szCs w:val="22"/>
          <w:lang w:val="en-GB"/>
        </w:rPr>
        <w:t xml:space="preserve">consumption </w:t>
      </w:r>
      <w:r>
        <w:rPr>
          <w:rFonts w:cs="Arial"/>
          <w:sz w:val="22"/>
          <w:szCs w:val="22"/>
          <w:lang w:val="en-GB"/>
        </w:rPr>
        <w:t>on CMS-listed species submitted by the Secretariat and make appropriate recommendations</w:t>
      </w:r>
      <w:r w:rsidR="00B32DB5">
        <w:rPr>
          <w:rFonts w:cs="Arial"/>
          <w:sz w:val="22"/>
          <w:szCs w:val="22"/>
          <w:lang w:val="en-GB"/>
        </w:rPr>
        <w:t xml:space="preserve"> to the </w:t>
      </w:r>
      <w:r w:rsidR="00E1239A">
        <w:rPr>
          <w:rFonts w:cs="Arial"/>
          <w:sz w:val="22"/>
          <w:szCs w:val="22"/>
          <w:lang w:val="en-GB"/>
        </w:rPr>
        <w:t>Conference of the Parties at its 13</w:t>
      </w:r>
      <w:r w:rsidR="00E1239A" w:rsidRPr="00E1239A">
        <w:rPr>
          <w:rFonts w:cs="Arial"/>
          <w:sz w:val="22"/>
          <w:szCs w:val="22"/>
          <w:vertAlign w:val="superscript"/>
          <w:lang w:val="en-GB"/>
        </w:rPr>
        <w:t>th</w:t>
      </w:r>
      <w:r w:rsidR="00E1239A">
        <w:rPr>
          <w:rFonts w:cs="Arial"/>
          <w:sz w:val="22"/>
          <w:szCs w:val="22"/>
          <w:lang w:val="en-GB"/>
        </w:rPr>
        <w:t xml:space="preserve"> meeting</w:t>
      </w:r>
      <w:r>
        <w:rPr>
          <w:rFonts w:cs="Arial"/>
          <w:sz w:val="22"/>
          <w:szCs w:val="22"/>
          <w:lang w:val="en-GB"/>
        </w:rPr>
        <w:t>;</w:t>
      </w:r>
    </w:p>
    <w:p w14:paraId="710D3295" w14:textId="6D93853C" w:rsidR="002A2A70" w:rsidRDefault="002A2A70" w:rsidP="002A2A70">
      <w:pPr>
        <w:ind w:left="720"/>
        <w:jc w:val="both"/>
        <w:rPr>
          <w:rFonts w:cs="Arial"/>
          <w:sz w:val="22"/>
          <w:szCs w:val="22"/>
          <w:lang w:val="en-GB"/>
        </w:rPr>
      </w:pPr>
    </w:p>
    <w:p w14:paraId="4F6B5119" w14:textId="77777777" w:rsidR="00140D32" w:rsidRDefault="00140D32" w:rsidP="002A2A70">
      <w:pPr>
        <w:ind w:left="720"/>
        <w:jc w:val="both"/>
        <w:rPr>
          <w:rFonts w:cs="Arial"/>
          <w:sz w:val="22"/>
          <w:szCs w:val="22"/>
          <w:lang w:val="en-GB"/>
        </w:rPr>
      </w:pPr>
    </w:p>
    <w:p w14:paraId="0085C47B" w14:textId="77777777" w:rsidR="007910DD" w:rsidRPr="00CD0FE9" w:rsidRDefault="007910DD" w:rsidP="007910DD">
      <w:pPr>
        <w:jc w:val="both"/>
        <w:rPr>
          <w:rFonts w:cs="Arial"/>
          <w:b/>
          <w:i/>
          <w:sz w:val="22"/>
          <w:szCs w:val="22"/>
          <w:lang w:val="en-GB"/>
        </w:rPr>
      </w:pPr>
      <w:r w:rsidRPr="00CD0FE9">
        <w:rPr>
          <w:rFonts w:cs="Arial"/>
          <w:b/>
          <w:i/>
          <w:sz w:val="22"/>
          <w:szCs w:val="22"/>
          <w:lang w:val="en-GB"/>
        </w:rPr>
        <w:t>Directed to the Standing Committee</w:t>
      </w:r>
    </w:p>
    <w:p w14:paraId="26CF52F0" w14:textId="77777777" w:rsidR="007910DD" w:rsidRPr="00CD0FE9" w:rsidRDefault="007910DD" w:rsidP="007910DD">
      <w:pPr>
        <w:jc w:val="both"/>
        <w:rPr>
          <w:rFonts w:cs="Arial"/>
          <w:sz w:val="22"/>
          <w:szCs w:val="22"/>
          <w:lang w:val="en-GB"/>
        </w:rPr>
      </w:pPr>
    </w:p>
    <w:p w14:paraId="7AAD9A20" w14:textId="77777777" w:rsidR="007910DD" w:rsidRPr="00CD0FE9" w:rsidRDefault="007910DD" w:rsidP="007910DD">
      <w:pPr>
        <w:jc w:val="both"/>
        <w:rPr>
          <w:rFonts w:cs="Arial"/>
          <w:sz w:val="22"/>
          <w:szCs w:val="22"/>
          <w:lang w:val="en-GB"/>
        </w:rPr>
      </w:pPr>
      <w:r w:rsidRPr="00CD0FE9">
        <w:rPr>
          <w:rFonts w:cs="Arial"/>
          <w:sz w:val="22"/>
          <w:szCs w:val="22"/>
          <w:lang w:val="en-GB"/>
        </w:rPr>
        <w:t>12.</w:t>
      </w:r>
      <w:r w:rsidR="009F2DA5">
        <w:rPr>
          <w:rFonts w:cs="Arial"/>
          <w:sz w:val="22"/>
          <w:szCs w:val="22"/>
          <w:lang w:val="en-GB"/>
        </w:rPr>
        <w:t>DD</w:t>
      </w:r>
      <w:r w:rsidRPr="00CD0FE9">
        <w:rPr>
          <w:rFonts w:cs="Arial"/>
          <w:sz w:val="22"/>
          <w:szCs w:val="22"/>
          <w:lang w:val="en-GB"/>
        </w:rPr>
        <w:tab/>
        <w:t xml:space="preserve">The Standing Committee shall </w:t>
      </w:r>
    </w:p>
    <w:p w14:paraId="70FEBA44" w14:textId="77777777" w:rsidR="007910DD" w:rsidRPr="00CD0FE9" w:rsidRDefault="007910DD" w:rsidP="007910DD">
      <w:pPr>
        <w:jc w:val="both"/>
        <w:rPr>
          <w:rFonts w:cs="Arial"/>
          <w:sz w:val="22"/>
          <w:szCs w:val="22"/>
          <w:lang w:val="en-GB"/>
        </w:rPr>
      </w:pPr>
    </w:p>
    <w:p w14:paraId="773CB5DD" w14:textId="77777777" w:rsidR="007910DD" w:rsidRPr="00CD0FE9" w:rsidRDefault="004B6D2F" w:rsidP="00200759">
      <w:pPr>
        <w:numPr>
          <w:ilvl w:val="0"/>
          <w:numId w:val="7"/>
        </w:numPr>
        <w:jc w:val="both"/>
        <w:rPr>
          <w:rFonts w:cs="Arial"/>
          <w:sz w:val="22"/>
          <w:szCs w:val="22"/>
          <w:lang w:val="en-GB"/>
        </w:rPr>
      </w:pPr>
      <w:r>
        <w:rPr>
          <w:rFonts w:cs="Arial"/>
          <w:sz w:val="22"/>
          <w:szCs w:val="22"/>
          <w:lang w:val="en-GB"/>
        </w:rPr>
        <w:t>Consider the report submitted by the Secretariat at its 48</w:t>
      </w:r>
      <w:r w:rsidRPr="004B6D2F">
        <w:rPr>
          <w:rFonts w:cs="Arial"/>
          <w:sz w:val="22"/>
          <w:szCs w:val="22"/>
          <w:vertAlign w:val="superscript"/>
          <w:lang w:val="en-GB"/>
        </w:rPr>
        <w:t>th</w:t>
      </w:r>
      <w:r>
        <w:rPr>
          <w:rFonts w:cs="Arial"/>
          <w:sz w:val="22"/>
          <w:szCs w:val="22"/>
          <w:lang w:val="en-GB"/>
        </w:rPr>
        <w:t xml:space="preserve"> and 49</w:t>
      </w:r>
      <w:r w:rsidRPr="004B6D2F">
        <w:rPr>
          <w:rFonts w:cs="Arial"/>
          <w:sz w:val="22"/>
          <w:szCs w:val="22"/>
          <w:vertAlign w:val="superscript"/>
          <w:lang w:val="en-GB"/>
        </w:rPr>
        <w:t>th</w:t>
      </w:r>
      <w:r>
        <w:rPr>
          <w:rFonts w:cs="Arial"/>
          <w:sz w:val="22"/>
          <w:szCs w:val="22"/>
          <w:lang w:val="en-GB"/>
        </w:rPr>
        <w:t xml:space="preserve"> meetings</w:t>
      </w:r>
      <w:r w:rsidR="007910DD" w:rsidRPr="00CD0FE9">
        <w:rPr>
          <w:rFonts w:cs="Arial"/>
          <w:sz w:val="22"/>
          <w:szCs w:val="22"/>
          <w:lang w:val="en-GB"/>
        </w:rPr>
        <w:t>;</w:t>
      </w:r>
    </w:p>
    <w:p w14:paraId="6F19E687" w14:textId="7113DA72" w:rsidR="007910DD" w:rsidRDefault="007910DD" w:rsidP="007910DD">
      <w:pPr>
        <w:ind w:left="720"/>
        <w:jc w:val="both"/>
        <w:rPr>
          <w:rFonts w:cs="Arial"/>
          <w:sz w:val="22"/>
          <w:szCs w:val="22"/>
          <w:lang w:val="en-GB"/>
        </w:rPr>
      </w:pPr>
    </w:p>
    <w:p w14:paraId="21B02E25" w14:textId="77777777" w:rsidR="00140D32" w:rsidRPr="00CD0FE9" w:rsidRDefault="00140D32" w:rsidP="007910DD">
      <w:pPr>
        <w:ind w:left="720"/>
        <w:jc w:val="both"/>
        <w:rPr>
          <w:rFonts w:cs="Arial"/>
          <w:sz w:val="22"/>
          <w:szCs w:val="22"/>
          <w:lang w:val="en-GB"/>
        </w:rPr>
      </w:pPr>
    </w:p>
    <w:p w14:paraId="584510AF" w14:textId="77777777" w:rsidR="002A2A70" w:rsidRPr="00CD0FE9" w:rsidRDefault="002A2A70" w:rsidP="002A2A70">
      <w:pPr>
        <w:jc w:val="both"/>
        <w:rPr>
          <w:rFonts w:cs="Arial"/>
          <w:b/>
          <w:i/>
          <w:sz w:val="22"/>
          <w:szCs w:val="22"/>
          <w:lang w:val="en-GB"/>
        </w:rPr>
      </w:pPr>
      <w:r w:rsidRPr="00CD0FE9">
        <w:rPr>
          <w:rFonts w:cs="Arial"/>
          <w:b/>
          <w:i/>
          <w:sz w:val="22"/>
          <w:szCs w:val="22"/>
          <w:lang w:val="en-GB"/>
        </w:rPr>
        <w:t>Directed to Parties, intergovernmen</w:t>
      </w:r>
      <w:r>
        <w:rPr>
          <w:rFonts w:cs="Arial"/>
          <w:b/>
          <w:i/>
          <w:sz w:val="22"/>
          <w:szCs w:val="22"/>
          <w:lang w:val="en-GB"/>
        </w:rPr>
        <w:t>tal and non-governmental organiz</w:t>
      </w:r>
      <w:r w:rsidRPr="00CD0FE9">
        <w:rPr>
          <w:rFonts w:cs="Arial"/>
          <w:b/>
          <w:i/>
          <w:sz w:val="22"/>
          <w:szCs w:val="22"/>
          <w:lang w:val="en-GB"/>
        </w:rPr>
        <w:t>ations</w:t>
      </w:r>
    </w:p>
    <w:p w14:paraId="6C9DFDDC" w14:textId="77777777" w:rsidR="002A2A70" w:rsidRPr="00CD0FE9" w:rsidRDefault="002A2A70" w:rsidP="002A2A70">
      <w:pPr>
        <w:jc w:val="both"/>
        <w:rPr>
          <w:rFonts w:cs="Arial"/>
          <w:sz w:val="22"/>
          <w:szCs w:val="22"/>
          <w:lang w:val="en-GB"/>
        </w:rPr>
      </w:pPr>
    </w:p>
    <w:p w14:paraId="0420DD88" w14:textId="77777777" w:rsidR="0079075D" w:rsidRPr="00CD0FE9" w:rsidRDefault="002A2A70" w:rsidP="007C3CF5">
      <w:pPr>
        <w:ind w:left="720" w:hanging="720"/>
        <w:jc w:val="both"/>
        <w:rPr>
          <w:rFonts w:cs="Arial"/>
          <w:sz w:val="22"/>
          <w:szCs w:val="22"/>
          <w:lang w:val="en-GB"/>
        </w:rPr>
      </w:pPr>
      <w:r w:rsidRPr="00CD0FE9">
        <w:rPr>
          <w:rFonts w:cs="Arial"/>
          <w:sz w:val="22"/>
          <w:szCs w:val="22"/>
          <w:lang w:val="en-GB"/>
        </w:rPr>
        <w:t>12.</w:t>
      </w:r>
      <w:r w:rsidR="009A6158">
        <w:rPr>
          <w:rFonts w:cs="Arial"/>
          <w:sz w:val="22"/>
          <w:szCs w:val="22"/>
          <w:lang w:val="en-GB"/>
        </w:rPr>
        <w:t>EE</w:t>
      </w:r>
      <w:r w:rsidRPr="00CD0FE9">
        <w:rPr>
          <w:rFonts w:cs="Arial"/>
          <w:sz w:val="22"/>
          <w:szCs w:val="22"/>
          <w:lang w:val="en-GB"/>
        </w:rPr>
        <w:tab/>
        <w:t>Parties, intergovernmen</w:t>
      </w:r>
      <w:r>
        <w:rPr>
          <w:rFonts w:cs="Arial"/>
          <w:sz w:val="22"/>
          <w:szCs w:val="22"/>
          <w:lang w:val="en-GB"/>
        </w:rPr>
        <w:t>tal and non-governmental organiz</w:t>
      </w:r>
      <w:r w:rsidRPr="00CD0FE9">
        <w:rPr>
          <w:rFonts w:cs="Arial"/>
          <w:sz w:val="22"/>
          <w:szCs w:val="22"/>
          <w:lang w:val="en-GB"/>
        </w:rPr>
        <w:t xml:space="preserve">ations are </w:t>
      </w:r>
      <w:r w:rsidR="00AA794A">
        <w:rPr>
          <w:rFonts w:cs="Arial"/>
          <w:sz w:val="22"/>
          <w:szCs w:val="22"/>
          <w:lang w:val="en-GB"/>
        </w:rPr>
        <w:t>urged</w:t>
      </w:r>
      <w:r w:rsidR="00AA794A" w:rsidRPr="00CD0FE9">
        <w:rPr>
          <w:rFonts w:cs="Arial"/>
          <w:sz w:val="22"/>
          <w:szCs w:val="22"/>
          <w:lang w:val="en-GB"/>
        </w:rPr>
        <w:t xml:space="preserve"> </w:t>
      </w:r>
      <w:r w:rsidRPr="00CD0FE9">
        <w:rPr>
          <w:rFonts w:cs="Arial"/>
          <w:sz w:val="22"/>
          <w:szCs w:val="22"/>
          <w:lang w:val="en-GB"/>
        </w:rPr>
        <w:t>to</w:t>
      </w:r>
      <w:r>
        <w:rPr>
          <w:rFonts w:cs="Arial"/>
          <w:sz w:val="22"/>
          <w:szCs w:val="22"/>
          <w:lang w:val="en-GB"/>
        </w:rPr>
        <w:t xml:space="preserve"> </w:t>
      </w:r>
      <w:r w:rsidRPr="00CD0FE9">
        <w:rPr>
          <w:rFonts w:cs="Arial"/>
          <w:sz w:val="22"/>
          <w:szCs w:val="22"/>
          <w:lang w:val="en-GB"/>
        </w:rPr>
        <w:t>provide fin</w:t>
      </w:r>
      <w:r>
        <w:rPr>
          <w:rFonts w:cs="Arial"/>
          <w:sz w:val="22"/>
          <w:szCs w:val="22"/>
          <w:lang w:val="en-GB"/>
        </w:rPr>
        <w:t>ancial and technical support for the implementation of the above Decisions.</w:t>
      </w:r>
    </w:p>
    <w:sectPr w:rsidR="0079075D" w:rsidRPr="00CD0FE9" w:rsidSect="0052082F">
      <w:headerReference w:type="even" r:id="rId32"/>
      <w:headerReference w:type="first" r:id="rId33"/>
      <w:endnotePr>
        <w:numFmt w:val="decimal"/>
      </w:endnotePr>
      <w:pgSz w:w="11905" w:h="16837" w:code="9"/>
      <w:pgMar w:top="1008" w:right="1411" w:bottom="1152" w:left="1411" w:header="432" w:footer="432"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0673F0" w14:textId="77777777" w:rsidR="005013A3" w:rsidRDefault="005013A3">
      <w:r>
        <w:separator/>
      </w:r>
    </w:p>
  </w:endnote>
  <w:endnote w:type="continuationSeparator" w:id="0">
    <w:p w14:paraId="6ADC9163" w14:textId="77777777" w:rsidR="005013A3" w:rsidRDefault="00501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0DF98" w14:textId="643D7E36" w:rsidR="008205BA" w:rsidRPr="00140D32" w:rsidRDefault="008205BA" w:rsidP="00056DC1">
    <w:pPr>
      <w:pStyle w:val="Footer"/>
      <w:ind w:right="-367"/>
      <w:jc w:val="center"/>
      <w:rPr>
        <w:rFonts w:cs="Arial"/>
        <w:szCs w:val="18"/>
      </w:rPr>
    </w:pPr>
    <w:r w:rsidRPr="00140D32">
      <w:rPr>
        <w:rFonts w:cs="Arial"/>
        <w:szCs w:val="18"/>
      </w:rPr>
      <w:fldChar w:fldCharType="begin"/>
    </w:r>
    <w:r w:rsidRPr="00140D32">
      <w:rPr>
        <w:rFonts w:cs="Arial"/>
        <w:szCs w:val="18"/>
      </w:rPr>
      <w:instrText xml:space="preserve"> PAGE   \* MERGEFORMAT </w:instrText>
    </w:r>
    <w:r w:rsidRPr="00140D32">
      <w:rPr>
        <w:rFonts w:cs="Arial"/>
        <w:szCs w:val="18"/>
      </w:rPr>
      <w:fldChar w:fldCharType="separate"/>
    </w:r>
    <w:r w:rsidR="00146FD1">
      <w:rPr>
        <w:rFonts w:cs="Arial"/>
        <w:noProof/>
        <w:szCs w:val="18"/>
      </w:rPr>
      <w:t>10</w:t>
    </w:r>
    <w:r w:rsidRPr="00140D32">
      <w:rPr>
        <w:rFonts w:cs="Arial"/>
        <w:noProof/>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68819" w14:textId="446BA8DC" w:rsidR="008205BA" w:rsidRPr="00E27848" w:rsidRDefault="008205BA" w:rsidP="00056DC1">
    <w:pPr>
      <w:pStyle w:val="Footer"/>
      <w:ind w:right="-367"/>
      <w:jc w:val="center"/>
      <w:rPr>
        <w:rFonts w:cs="Arial"/>
        <w:szCs w:val="18"/>
      </w:rPr>
    </w:pPr>
    <w:r w:rsidRPr="00E27848">
      <w:rPr>
        <w:rFonts w:cs="Arial"/>
        <w:szCs w:val="18"/>
      </w:rPr>
      <w:fldChar w:fldCharType="begin"/>
    </w:r>
    <w:r w:rsidRPr="00E27848">
      <w:rPr>
        <w:rFonts w:cs="Arial"/>
        <w:szCs w:val="18"/>
      </w:rPr>
      <w:instrText xml:space="preserve"> PAGE   \* MERGEFORMAT </w:instrText>
    </w:r>
    <w:r w:rsidRPr="00E27848">
      <w:rPr>
        <w:rFonts w:cs="Arial"/>
        <w:szCs w:val="18"/>
      </w:rPr>
      <w:fldChar w:fldCharType="separate"/>
    </w:r>
    <w:r w:rsidR="00146FD1">
      <w:rPr>
        <w:rFonts w:cs="Arial"/>
        <w:noProof/>
        <w:szCs w:val="18"/>
      </w:rPr>
      <w:t>7</w:t>
    </w:r>
    <w:r w:rsidRPr="00E27848">
      <w:rPr>
        <w:rFonts w:cs="Arial"/>
        <w:noProof/>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AFA28" w14:textId="77777777" w:rsidR="008205BA" w:rsidRPr="00CD7355" w:rsidRDefault="008205BA" w:rsidP="00015E07">
    <w:pPr>
      <w:pStyle w:val="Footer"/>
      <w:ind w:right="-637"/>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9D2D9" w14:textId="20C1303F" w:rsidR="008205BA" w:rsidRPr="00E27848" w:rsidRDefault="008205BA" w:rsidP="00015E07">
    <w:pPr>
      <w:pStyle w:val="Footer"/>
      <w:tabs>
        <w:tab w:val="clear" w:pos="8640"/>
        <w:tab w:val="right" w:pos="9083"/>
      </w:tabs>
      <w:jc w:val="center"/>
      <w:rPr>
        <w:rFonts w:cs="Arial"/>
        <w:szCs w:val="18"/>
      </w:rPr>
    </w:pPr>
    <w:r w:rsidRPr="00E27848">
      <w:rPr>
        <w:rFonts w:cs="Arial"/>
        <w:noProof/>
        <w:szCs w:val="18"/>
      </w:rPr>
      <w:tab/>
    </w:r>
    <w:r w:rsidRPr="00E27848">
      <w:rPr>
        <w:rFonts w:cs="Arial"/>
        <w:szCs w:val="18"/>
      </w:rPr>
      <w:fldChar w:fldCharType="begin"/>
    </w:r>
    <w:r w:rsidRPr="00E27848">
      <w:rPr>
        <w:rFonts w:cs="Arial"/>
        <w:szCs w:val="18"/>
      </w:rPr>
      <w:instrText xml:space="preserve"> PAGE   \* MERGEFORMAT </w:instrText>
    </w:r>
    <w:r w:rsidRPr="00E27848">
      <w:rPr>
        <w:rFonts w:cs="Arial"/>
        <w:szCs w:val="18"/>
      </w:rPr>
      <w:fldChar w:fldCharType="separate"/>
    </w:r>
    <w:r w:rsidR="00146FD1">
      <w:rPr>
        <w:rFonts w:cs="Arial"/>
        <w:noProof/>
        <w:szCs w:val="18"/>
      </w:rPr>
      <w:t>9</w:t>
    </w:r>
    <w:r w:rsidRPr="00E27848">
      <w:rPr>
        <w:rFonts w:cs="Arial"/>
        <w:noProof/>
        <w:szCs w:val="18"/>
      </w:rPr>
      <w:fldChar w:fldCharType="end"/>
    </w:r>
    <w:r w:rsidRPr="00E27848">
      <w:rPr>
        <w:rFonts w:cs="Arial"/>
        <w:noProof/>
        <w:szCs w:val="18"/>
      </w:rPr>
      <w:tab/>
    </w:r>
  </w:p>
  <w:p w14:paraId="5AFAA838" w14:textId="77777777" w:rsidR="008205BA" w:rsidRPr="00D605A4" w:rsidRDefault="008205BA" w:rsidP="00D605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910F38" w14:textId="77777777" w:rsidR="005013A3" w:rsidRDefault="005013A3">
      <w:r>
        <w:separator/>
      </w:r>
    </w:p>
  </w:footnote>
  <w:footnote w:type="continuationSeparator" w:id="0">
    <w:p w14:paraId="27570A8A" w14:textId="77777777" w:rsidR="005013A3" w:rsidRDefault="005013A3">
      <w:r>
        <w:continuationSeparator/>
      </w:r>
    </w:p>
  </w:footnote>
  <w:footnote w:id="1">
    <w:p w14:paraId="3F0E1446" w14:textId="77777777" w:rsidR="008205BA" w:rsidRPr="00BE76CF" w:rsidRDefault="008205BA">
      <w:pPr>
        <w:pStyle w:val="FootnoteText"/>
        <w:rPr>
          <w:rFonts w:cs="Arial"/>
          <w:sz w:val="16"/>
          <w:szCs w:val="16"/>
        </w:rPr>
      </w:pPr>
      <w:r w:rsidRPr="00BE76CF">
        <w:rPr>
          <w:rStyle w:val="FootnoteReference"/>
          <w:rFonts w:cs="Arial"/>
          <w:sz w:val="16"/>
          <w:szCs w:val="16"/>
          <w:vertAlign w:val="superscript"/>
        </w:rPr>
        <w:footnoteRef/>
      </w:r>
      <w:r w:rsidRPr="00BE76CF">
        <w:rPr>
          <w:rFonts w:cs="Arial"/>
          <w:sz w:val="16"/>
          <w:szCs w:val="16"/>
          <w:lang w:val="de-DE"/>
        </w:rPr>
        <w:t xml:space="preserve"> Milner-Gulland, EJ., and Bennett, E.L. 2003. </w:t>
      </w:r>
      <w:r w:rsidRPr="00BE76CF">
        <w:rPr>
          <w:rFonts w:cs="Arial"/>
          <w:sz w:val="16"/>
          <w:szCs w:val="16"/>
        </w:rPr>
        <w:t xml:space="preserve">Wild meat: the bigger picture. </w:t>
      </w:r>
      <w:r w:rsidRPr="00BE76CF">
        <w:rPr>
          <w:rFonts w:cs="Arial"/>
          <w:i/>
          <w:iCs/>
          <w:sz w:val="16"/>
          <w:szCs w:val="16"/>
        </w:rPr>
        <w:t xml:space="preserve">Trends in Ecology &amp; Evolution </w:t>
      </w:r>
      <w:r w:rsidRPr="00BE76CF">
        <w:rPr>
          <w:rFonts w:cs="Arial"/>
          <w:bCs/>
          <w:sz w:val="16"/>
          <w:szCs w:val="16"/>
        </w:rPr>
        <w:t xml:space="preserve">18: </w:t>
      </w:r>
      <w:r w:rsidRPr="00BE76CF">
        <w:rPr>
          <w:rFonts w:cs="Arial"/>
          <w:sz w:val="16"/>
          <w:szCs w:val="16"/>
        </w:rPr>
        <w:t>351-357.</w:t>
      </w:r>
    </w:p>
  </w:footnote>
  <w:footnote w:id="2">
    <w:p w14:paraId="1A2C94C1" w14:textId="77777777" w:rsidR="008205BA" w:rsidRPr="00BE76CF" w:rsidRDefault="008205BA" w:rsidP="00EA123C">
      <w:pPr>
        <w:pStyle w:val="FootnoteText"/>
        <w:rPr>
          <w:rFonts w:cs="Arial"/>
          <w:sz w:val="16"/>
          <w:szCs w:val="16"/>
        </w:rPr>
      </w:pPr>
      <w:r w:rsidRPr="00BE76CF">
        <w:rPr>
          <w:rStyle w:val="FootnoteReference"/>
          <w:rFonts w:cs="Arial"/>
          <w:sz w:val="16"/>
          <w:szCs w:val="16"/>
          <w:vertAlign w:val="superscript"/>
        </w:rPr>
        <w:footnoteRef/>
      </w:r>
      <w:r w:rsidRPr="00BE76CF">
        <w:rPr>
          <w:rFonts w:cs="Arial"/>
          <w:sz w:val="16"/>
          <w:szCs w:val="16"/>
          <w:vertAlign w:val="superscript"/>
        </w:rPr>
        <w:t xml:space="preserve"> </w:t>
      </w:r>
      <w:r w:rsidRPr="00BE76CF">
        <w:rPr>
          <w:rFonts w:cs="Arial"/>
          <w:sz w:val="16"/>
          <w:szCs w:val="16"/>
        </w:rPr>
        <w:t>Bennett, E.L. and Robinson, J.G. 2000. Hunting of Wildlife in Tropical Forests: Implications for Biodiversity and Forest Peoples, The World Bank</w:t>
      </w:r>
    </w:p>
  </w:footnote>
  <w:footnote w:id="3">
    <w:p w14:paraId="3B5362FD" w14:textId="77777777" w:rsidR="008205BA" w:rsidRPr="00BE76CF" w:rsidRDefault="008205BA" w:rsidP="006D1A62">
      <w:pPr>
        <w:pStyle w:val="FootnoteText"/>
        <w:rPr>
          <w:rFonts w:cs="Arial"/>
          <w:sz w:val="16"/>
          <w:szCs w:val="16"/>
        </w:rPr>
      </w:pPr>
      <w:r w:rsidRPr="00BE76CF">
        <w:rPr>
          <w:rStyle w:val="FootnoteReference"/>
          <w:rFonts w:cs="Arial"/>
          <w:sz w:val="16"/>
          <w:szCs w:val="16"/>
          <w:vertAlign w:val="superscript"/>
        </w:rPr>
        <w:footnoteRef/>
      </w:r>
      <w:r w:rsidRPr="00BE76CF">
        <w:rPr>
          <w:rFonts w:cs="Arial"/>
          <w:sz w:val="16"/>
          <w:szCs w:val="16"/>
        </w:rPr>
        <w:t xml:space="preserve"> </w:t>
      </w:r>
      <w:hyperlink r:id="rId1" w:history="1">
        <w:r w:rsidRPr="00BE76CF">
          <w:rPr>
            <w:rStyle w:val="Hyperlink"/>
            <w:rFonts w:cs="Arial"/>
            <w:color w:val="auto"/>
            <w:sz w:val="16"/>
            <w:szCs w:val="16"/>
          </w:rPr>
          <w:t>http://www.cifor.org/bushmeat/about/bushmeat/</w:t>
        </w:r>
      </w:hyperlink>
      <w:r w:rsidRPr="00BE76CF">
        <w:rPr>
          <w:rFonts w:cs="Arial"/>
          <w:sz w:val="16"/>
          <w:szCs w:val="16"/>
        </w:rPr>
        <w:t>. Accessed on 22 May 2017</w:t>
      </w:r>
    </w:p>
  </w:footnote>
  <w:footnote w:id="4">
    <w:p w14:paraId="09096A91" w14:textId="77777777" w:rsidR="008205BA" w:rsidRPr="00BE76CF" w:rsidRDefault="008205BA">
      <w:pPr>
        <w:pStyle w:val="FootnoteText"/>
        <w:rPr>
          <w:rFonts w:cs="Arial"/>
          <w:sz w:val="16"/>
          <w:szCs w:val="16"/>
        </w:rPr>
      </w:pPr>
      <w:r w:rsidRPr="00BE76CF">
        <w:rPr>
          <w:rStyle w:val="FootnoteReference"/>
          <w:rFonts w:cs="Arial"/>
          <w:sz w:val="16"/>
          <w:szCs w:val="16"/>
          <w:vertAlign w:val="superscript"/>
        </w:rPr>
        <w:footnoteRef/>
      </w:r>
      <w:r w:rsidRPr="00BE76CF">
        <w:rPr>
          <w:rFonts w:cs="Arial"/>
          <w:sz w:val="16"/>
          <w:szCs w:val="16"/>
        </w:rPr>
        <w:t xml:space="preserve"> Fa J.E. and Peres, C.A. 2001. Game vertebrate extraction in African and </w:t>
      </w:r>
      <w:proofErr w:type="spellStart"/>
      <w:r w:rsidRPr="00BE76CF">
        <w:rPr>
          <w:rFonts w:cs="Arial"/>
          <w:sz w:val="16"/>
          <w:szCs w:val="16"/>
        </w:rPr>
        <w:t>neotropical</w:t>
      </w:r>
      <w:proofErr w:type="spellEnd"/>
      <w:r w:rsidRPr="00BE76CF">
        <w:rPr>
          <w:rFonts w:cs="Arial"/>
          <w:sz w:val="16"/>
          <w:szCs w:val="16"/>
        </w:rPr>
        <w:t xml:space="preserve"> forests: an intercontinental comparison. In: Reynolds, J.D., Mace, G.M., </w:t>
      </w:r>
      <w:proofErr w:type="spellStart"/>
      <w:r w:rsidRPr="00BE76CF">
        <w:rPr>
          <w:rFonts w:cs="Arial"/>
          <w:sz w:val="16"/>
          <w:szCs w:val="16"/>
        </w:rPr>
        <w:t>Redfort</w:t>
      </w:r>
      <w:proofErr w:type="spellEnd"/>
      <w:r w:rsidRPr="00BE76CF">
        <w:rPr>
          <w:rFonts w:cs="Arial"/>
          <w:sz w:val="16"/>
          <w:szCs w:val="16"/>
        </w:rPr>
        <w:t xml:space="preserve">, K.H. and Robinson, J.G. (eds.) Conservation of exploited species. Cambridge University Press, Cambridge. 203-241; Fa, J.E., Peres, C.A. and </w:t>
      </w:r>
      <w:proofErr w:type="spellStart"/>
      <w:r w:rsidRPr="00BE76CF">
        <w:rPr>
          <w:rFonts w:cs="Arial"/>
          <w:sz w:val="16"/>
          <w:szCs w:val="16"/>
        </w:rPr>
        <w:t>Meeuwig</w:t>
      </w:r>
      <w:proofErr w:type="spellEnd"/>
      <w:r w:rsidRPr="00BE76CF">
        <w:rPr>
          <w:rFonts w:cs="Arial"/>
          <w:sz w:val="16"/>
          <w:szCs w:val="16"/>
        </w:rPr>
        <w:t xml:space="preserve">, J. 2002. </w:t>
      </w:r>
      <w:proofErr w:type="spellStart"/>
      <w:r w:rsidRPr="00BE76CF">
        <w:rPr>
          <w:rFonts w:cs="Arial"/>
          <w:sz w:val="16"/>
          <w:szCs w:val="16"/>
        </w:rPr>
        <w:t>Bushmeat</w:t>
      </w:r>
      <w:proofErr w:type="spellEnd"/>
      <w:r w:rsidRPr="00BE76CF">
        <w:rPr>
          <w:rFonts w:cs="Arial"/>
          <w:sz w:val="16"/>
          <w:szCs w:val="16"/>
        </w:rPr>
        <w:t xml:space="preserve"> exploitation in tropical forests: an international comparison. Conservation Biology 16(1): 232-237</w:t>
      </w:r>
    </w:p>
  </w:footnote>
  <w:footnote w:id="5">
    <w:p w14:paraId="4949EA4F" w14:textId="77777777" w:rsidR="008205BA" w:rsidRPr="00BE76CF" w:rsidRDefault="008205BA" w:rsidP="005D531A">
      <w:pPr>
        <w:pStyle w:val="FootnoteText"/>
        <w:rPr>
          <w:rFonts w:cs="Arial"/>
          <w:sz w:val="16"/>
          <w:szCs w:val="16"/>
        </w:rPr>
      </w:pPr>
      <w:r w:rsidRPr="00BE76CF">
        <w:rPr>
          <w:rStyle w:val="FootnoteReference"/>
          <w:rFonts w:cs="Arial"/>
          <w:sz w:val="16"/>
          <w:szCs w:val="16"/>
          <w:vertAlign w:val="superscript"/>
        </w:rPr>
        <w:footnoteRef/>
      </w:r>
      <w:r w:rsidRPr="00BE76CF">
        <w:rPr>
          <w:rFonts w:cs="Arial"/>
          <w:sz w:val="16"/>
          <w:szCs w:val="16"/>
        </w:rPr>
        <w:t xml:space="preserve"> Nasi R, Taber A and van Vliet N. 2011. Empty forests, empty stomachs? </w:t>
      </w:r>
      <w:proofErr w:type="spellStart"/>
      <w:r w:rsidRPr="00BE76CF">
        <w:rPr>
          <w:rFonts w:cs="Arial"/>
          <w:sz w:val="16"/>
          <w:szCs w:val="16"/>
        </w:rPr>
        <w:t>Bushmeat</w:t>
      </w:r>
      <w:proofErr w:type="spellEnd"/>
      <w:r w:rsidRPr="00BE76CF">
        <w:rPr>
          <w:rFonts w:cs="Arial"/>
          <w:sz w:val="16"/>
          <w:szCs w:val="16"/>
        </w:rPr>
        <w:t xml:space="preserve"> and livelihoods in the Congo and Amazon Basins. </w:t>
      </w:r>
      <w:r w:rsidRPr="00BE76CF">
        <w:rPr>
          <w:rFonts w:cs="Arial"/>
          <w:i/>
          <w:iCs/>
          <w:sz w:val="16"/>
          <w:szCs w:val="16"/>
        </w:rPr>
        <w:t xml:space="preserve">International Forestry Review </w:t>
      </w:r>
      <w:r w:rsidRPr="00BE76CF">
        <w:rPr>
          <w:rFonts w:cs="Arial"/>
          <w:sz w:val="16"/>
          <w:szCs w:val="16"/>
        </w:rPr>
        <w:t>13(3):355–68.</w:t>
      </w:r>
    </w:p>
  </w:footnote>
  <w:footnote w:id="6">
    <w:p w14:paraId="33AEA3EE" w14:textId="77777777" w:rsidR="008205BA" w:rsidRPr="00BE76CF" w:rsidRDefault="008205BA" w:rsidP="004E13A4">
      <w:pPr>
        <w:pStyle w:val="FootnoteText"/>
        <w:rPr>
          <w:rFonts w:cs="Arial"/>
          <w:sz w:val="16"/>
          <w:szCs w:val="16"/>
        </w:rPr>
      </w:pPr>
      <w:r w:rsidRPr="00BE76CF">
        <w:rPr>
          <w:rStyle w:val="FootnoteReference"/>
          <w:rFonts w:cs="Arial"/>
          <w:sz w:val="16"/>
          <w:szCs w:val="16"/>
          <w:vertAlign w:val="superscript"/>
        </w:rPr>
        <w:footnoteRef/>
      </w:r>
      <w:r w:rsidRPr="000408F4">
        <w:rPr>
          <w:rFonts w:cs="Arial"/>
          <w:sz w:val="16"/>
          <w:szCs w:val="16"/>
          <w:lang w:val="fr-FR"/>
        </w:rPr>
        <w:t xml:space="preserve"> </w:t>
      </w:r>
      <w:proofErr w:type="spellStart"/>
      <w:r w:rsidRPr="000408F4">
        <w:rPr>
          <w:rFonts w:cs="Arial"/>
          <w:sz w:val="16"/>
          <w:szCs w:val="16"/>
          <w:lang w:val="fr-FR"/>
        </w:rPr>
        <w:t>Ripple</w:t>
      </w:r>
      <w:proofErr w:type="spellEnd"/>
      <w:r w:rsidRPr="000408F4">
        <w:rPr>
          <w:rFonts w:cs="Arial"/>
          <w:sz w:val="16"/>
          <w:szCs w:val="16"/>
          <w:lang w:val="fr-FR"/>
        </w:rPr>
        <w:t xml:space="preserve">, W.J. et al. 2016. </w:t>
      </w:r>
      <w:proofErr w:type="spellStart"/>
      <w:r w:rsidRPr="00BE76CF">
        <w:rPr>
          <w:rFonts w:cs="Arial"/>
          <w:sz w:val="16"/>
          <w:szCs w:val="16"/>
        </w:rPr>
        <w:t>Bushmeat</w:t>
      </w:r>
      <w:proofErr w:type="spellEnd"/>
      <w:r w:rsidRPr="00BE76CF">
        <w:rPr>
          <w:rFonts w:cs="Arial"/>
          <w:sz w:val="16"/>
          <w:szCs w:val="16"/>
        </w:rPr>
        <w:t xml:space="preserve"> hunting and extinction risk to the world’s mammals Royal Society Open Science </w:t>
      </w:r>
      <w:proofErr w:type="gramStart"/>
      <w:r w:rsidRPr="00BE76CF">
        <w:rPr>
          <w:rFonts w:cs="Arial"/>
          <w:sz w:val="16"/>
          <w:szCs w:val="16"/>
        </w:rPr>
        <w:t>3:</w:t>
      </w:r>
      <w:proofErr w:type="gramEnd"/>
      <w:r w:rsidRPr="00BE76CF">
        <w:rPr>
          <w:rFonts w:cs="Arial"/>
          <w:sz w:val="16"/>
          <w:szCs w:val="16"/>
        </w:rPr>
        <w:t xml:space="preserve"> 160498.</w:t>
      </w:r>
    </w:p>
    <w:p w14:paraId="4DD3A306" w14:textId="77777777" w:rsidR="008205BA" w:rsidRPr="00BE76CF" w:rsidRDefault="008205BA" w:rsidP="004E13A4">
      <w:pPr>
        <w:pStyle w:val="FootnoteText"/>
        <w:rPr>
          <w:rFonts w:cs="Arial"/>
          <w:sz w:val="16"/>
          <w:szCs w:val="16"/>
        </w:rPr>
      </w:pPr>
      <w:r w:rsidRPr="00BE76CF">
        <w:rPr>
          <w:rFonts w:cs="Arial"/>
          <w:sz w:val="16"/>
          <w:szCs w:val="16"/>
        </w:rPr>
        <w:t>http://dx.doi.org/10.1098/rsos.160498</w:t>
      </w:r>
    </w:p>
  </w:footnote>
  <w:footnote w:id="7">
    <w:p w14:paraId="4B21F48C" w14:textId="77777777" w:rsidR="008205BA" w:rsidRPr="00BE76CF" w:rsidRDefault="008205BA" w:rsidP="005D531A">
      <w:pPr>
        <w:pStyle w:val="FootnoteText"/>
        <w:rPr>
          <w:rFonts w:cs="Arial"/>
          <w:sz w:val="16"/>
          <w:szCs w:val="16"/>
        </w:rPr>
      </w:pPr>
      <w:r w:rsidRPr="00BE76CF">
        <w:rPr>
          <w:rStyle w:val="FootnoteReference"/>
          <w:rFonts w:cs="Arial"/>
          <w:sz w:val="16"/>
          <w:szCs w:val="16"/>
          <w:vertAlign w:val="superscript"/>
        </w:rPr>
        <w:footnoteRef/>
      </w:r>
      <w:r w:rsidRPr="00BE76CF">
        <w:rPr>
          <w:rFonts w:cs="Arial"/>
          <w:sz w:val="16"/>
          <w:szCs w:val="16"/>
          <w:vertAlign w:val="superscript"/>
        </w:rPr>
        <w:t xml:space="preserve"> </w:t>
      </w:r>
      <w:proofErr w:type="spellStart"/>
      <w:r w:rsidRPr="00BE76CF">
        <w:rPr>
          <w:rFonts w:cs="Arial"/>
          <w:sz w:val="16"/>
          <w:szCs w:val="16"/>
        </w:rPr>
        <w:t>Wilkie</w:t>
      </w:r>
      <w:proofErr w:type="spellEnd"/>
      <w:r w:rsidRPr="00BE76CF">
        <w:rPr>
          <w:rFonts w:cs="Arial"/>
          <w:sz w:val="16"/>
          <w:szCs w:val="16"/>
        </w:rPr>
        <w:t xml:space="preserve"> DS, Bennett EL, Peres CA and Cunningham AA. 2011. The empty forest revisited. </w:t>
      </w:r>
      <w:r w:rsidRPr="00BE76CF">
        <w:rPr>
          <w:rFonts w:cs="Arial"/>
          <w:i/>
          <w:iCs/>
          <w:sz w:val="16"/>
          <w:szCs w:val="16"/>
        </w:rPr>
        <w:t xml:space="preserve">Annals of the New York Academy of Sciences </w:t>
      </w:r>
      <w:r w:rsidRPr="00BE76CF">
        <w:rPr>
          <w:rFonts w:cs="Arial"/>
          <w:sz w:val="16"/>
          <w:szCs w:val="16"/>
        </w:rPr>
        <w:t>1223:120–8.</w:t>
      </w:r>
    </w:p>
  </w:footnote>
  <w:footnote w:id="8">
    <w:p w14:paraId="70AF70C1" w14:textId="77777777" w:rsidR="008205BA" w:rsidRPr="00BE76CF" w:rsidRDefault="008205BA" w:rsidP="005D531A">
      <w:pPr>
        <w:pStyle w:val="FootnoteText"/>
        <w:rPr>
          <w:rFonts w:cs="Arial"/>
          <w:sz w:val="16"/>
          <w:szCs w:val="16"/>
        </w:rPr>
      </w:pPr>
      <w:r w:rsidRPr="00BE76CF">
        <w:rPr>
          <w:rStyle w:val="FootnoteReference"/>
          <w:rFonts w:cs="Arial"/>
          <w:sz w:val="16"/>
          <w:szCs w:val="16"/>
          <w:vertAlign w:val="superscript"/>
        </w:rPr>
        <w:footnoteRef/>
      </w:r>
      <w:r w:rsidRPr="00BE76CF">
        <w:rPr>
          <w:rFonts w:cs="Arial"/>
          <w:sz w:val="16"/>
          <w:szCs w:val="16"/>
        </w:rPr>
        <w:t xml:space="preserve"> Robinson, J. and Redford, K. 1991. Sustainable harvest of </w:t>
      </w:r>
      <w:proofErr w:type="spellStart"/>
      <w:r w:rsidRPr="00BE76CF">
        <w:rPr>
          <w:rFonts w:cs="Arial"/>
          <w:sz w:val="16"/>
          <w:szCs w:val="16"/>
        </w:rPr>
        <w:t>neotropical</w:t>
      </w:r>
      <w:proofErr w:type="spellEnd"/>
      <w:r w:rsidRPr="00BE76CF">
        <w:rPr>
          <w:rFonts w:cs="Arial"/>
          <w:sz w:val="16"/>
          <w:szCs w:val="16"/>
        </w:rPr>
        <w:t xml:space="preserve"> forest mammals. Neotropical wildlife use and conservation 415:129; Swamy V and </w:t>
      </w:r>
      <w:proofErr w:type="spellStart"/>
      <w:r w:rsidRPr="00BE76CF">
        <w:rPr>
          <w:rFonts w:cs="Arial"/>
          <w:sz w:val="16"/>
          <w:szCs w:val="16"/>
        </w:rPr>
        <w:t>Pinedo</w:t>
      </w:r>
      <w:proofErr w:type="spellEnd"/>
      <w:r w:rsidRPr="00BE76CF">
        <w:rPr>
          <w:rFonts w:cs="Arial"/>
          <w:sz w:val="16"/>
          <w:szCs w:val="16"/>
        </w:rPr>
        <w:t xml:space="preserve">-Vasquez M. 2014. </w:t>
      </w:r>
      <w:proofErr w:type="spellStart"/>
      <w:r w:rsidRPr="00BE76CF">
        <w:rPr>
          <w:rFonts w:cs="Arial"/>
          <w:i/>
          <w:iCs/>
          <w:sz w:val="16"/>
          <w:szCs w:val="16"/>
        </w:rPr>
        <w:t>Bushmeat</w:t>
      </w:r>
      <w:proofErr w:type="spellEnd"/>
      <w:r w:rsidRPr="00BE76CF">
        <w:rPr>
          <w:rFonts w:cs="Arial"/>
          <w:i/>
          <w:iCs/>
          <w:sz w:val="16"/>
          <w:szCs w:val="16"/>
        </w:rPr>
        <w:t xml:space="preserve"> harvest in tropical forests: Knowledge base, gaps and research priorities. </w:t>
      </w:r>
      <w:r w:rsidRPr="00BE76CF">
        <w:rPr>
          <w:rFonts w:cs="Arial"/>
          <w:sz w:val="16"/>
          <w:szCs w:val="16"/>
        </w:rPr>
        <w:t>Occasional Paper 114. Bogor, Indonesia: CIFOR.</w:t>
      </w:r>
    </w:p>
  </w:footnote>
  <w:footnote w:id="9">
    <w:p w14:paraId="15858A69" w14:textId="77777777" w:rsidR="008205BA" w:rsidRPr="00BE76CF" w:rsidRDefault="008205BA">
      <w:pPr>
        <w:pStyle w:val="FootnoteText"/>
        <w:rPr>
          <w:rFonts w:cs="Arial"/>
          <w:sz w:val="16"/>
          <w:szCs w:val="16"/>
          <w:lang w:val="fr-FR"/>
        </w:rPr>
      </w:pPr>
      <w:r w:rsidRPr="00BE76CF">
        <w:rPr>
          <w:rStyle w:val="FootnoteReference"/>
          <w:rFonts w:cs="Arial"/>
          <w:sz w:val="16"/>
          <w:szCs w:val="16"/>
          <w:vertAlign w:val="superscript"/>
        </w:rPr>
        <w:footnoteRef/>
      </w:r>
      <w:r w:rsidRPr="00BE76CF">
        <w:rPr>
          <w:rFonts w:cs="Arial"/>
          <w:sz w:val="16"/>
          <w:szCs w:val="16"/>
          <w:vertAlign w:val="superscript"/>
        </w:rPr>
        <w:t xml:space="preserve"> </w:t>
      </w:r>
      <w:r w:rsidRPr="00BE76CF">
        <w:rPr>
          <w:rFonts w:cs="Arial"/>
          <w:sz w:val="16"/>
          <w:szCs w:val="16"/>
        </w:rPr>
        <w:t xml:space="preserve">Abernethy, Κ. and </w:t>
      </w:r>
      <w:proofErr w:type="spellStart"/>
      <w:r w:rsidRPr="00BE76CF">
        <w:rPr>
          <w:rFonts w:cs="Arial"/>
          <w:sz w:val="16"/>
          <w:szCs w:val="16"/>
        </w:rPr>
        <w:t>Ndong</w:t>
      </w:r>
      <w:proofErr w:type="spellEnd"/>
      <w:r w:rsidRPr="00BE76CF">
        <w:rPr>
          <w:rFonts w:cs="Arial"/>
          <w:sz w:val="16"/>
          <w:szCs w:val="16"/>
        </w:rPr>
        <w:t xml:space="preserve"> </w:t>
      </w:r>
      <w:proofErr w:type="spellStart"/>
      <w:r w:rsidRPr="00BE76CF">
        <w:rPr>
          <w:rFonts w:cs="Arial"/>
          <w:sz w:val="16"/>
          <w:szCs w:val="16"/>
        </w:rPr>
        <w:t>Obiang</w:t>
      </w:r>
      <w:proofErr w:type="spellEnd"/>
      <w:r w:rsidRPr="00BE76CF">
        <w:rPr>
          <w:rFonts w:cs="Arial"/>
          <w:sz w:val="16"/>
          <w:szCs w:val="16"/>
        </w:rPr>
        <w:t xml:space="preserve">, A.M. 2010. </w:t>
      </w:r>
      <w:proofErr w:type="spellStart"/>
      <w:r w:rsidRPr="00BE76CF">
        <w:rPr>
          <w:rFonts w:cs="Arial"/>
          <w:sz w:val="16"/>
          <w:szCs w:val="16"/>
          <w:lang w:val="fr-FR"/>
        </w:rPr>
        <w:t>Bushmeat</w:t>
      </w:r>
      <w:proofErr w:type="spellEnd"/>
      <w:r w:rsidRPr="00BE76CF">
        <w:rPr>
          <w:rFonts w:cs="Arial"/>
          <w:sz w:val="16"/>
          <w:szCs w:val="16"/>
          <w:lang w:val="fr-FR"/>
        </w:rPr>
        <w:t xml:space="preserve"> in Gabon/La viande de Brousse au Gabon. </w:t>
      </w:r>
      <w:proofErr w:type="spellStart"/>
      <w:r w:rsidRPr="00BE76CF">
        <w:rPr>
          <w:rFonts w:cs="Arial"/>
          <w:sz w:val="16"/>
          <w:szCs w:val="16"/>
          <w:lang w:val="fr-FR"/>
        </w:rPr>
        <w:t>Technical</w:t>
      </w:r>
      <w:proofErr w:type="spellEnd"/>
      <w:r w:rsidRPr="00BE76CF">
        <w:rPr>
          <w:rFonts w:cs="Arial"/>
          <w:sz w:val="16"/>
          <w:szCs w:val="16"/>
          <w:lang w:val="fr-FR"/>
        </w:rPr>
        <w:t xml:space="preserve"> Report to the Directeur Général des Eaux et Forêts, Président du Comité </w:t>
      </w:r>
      <w:proofErr w:type="spellStart"/>
      <w:r w:rsidRPr="00BE76CF">
        <w:rPr>
          <w:rFonts w:cs="Arial"/>
          <w:sz w:val="16"/>
          <w:szCs w:val="16"/>
          <w:lang w:val="fr-FR"/>
        </w:rPr>
        <w:t>Inter-ministériel</w:t>
      </w:r>
      <w:proofErr w:type="spellEnd"/>
      <w:r w:rsidRPr="00BE76CF">
        <w:rPr>
          <w:rFonts w:cs="Arial"/>
          <w:sz w:val="16"/>
          <w:szCs w:val="16"/>
          <w:lang w:val="fr-FR"/>
        </w:rPr>
        <w:t xml:space="preserve"> de la Stratégie Nationale de Gestion de la Viande de Brousse. Ministère des Eaux et Forêts,</w:t>
      </w:r>
    </w:p>
  </w:footnote>
  <w:footnote w:id="10">
    <w:p w14:paraId="3F1BA002" w14:textId="77777777" w:rsidR="008205BA" w:rsidRPr="00BE76CF" w:rsidRDefault="008205BA">
      <w:pPr>
        <w:pStyle w:val="FootnoteText"/>
        <w:rPr>
          <w:rFonts w:cs="Arial"/>
          <w:sz w:val="16"/>
          <w:szCs w:val="16"/>
        </w:rPr>
      </w:pPr>
      <w:r w:rsidRPr="00BE76CF">
        <w:rPr>
          <w:rStyle w:val="FootnoteReference"/>
          <w:rFonts w:cs="Arial"/>
          <w:sz w:val="16"/>
          <w:szCs w:val="16"/>
          <w:vertAlign w:val="superscript"/>
        </w:rPr>
        <w:footnoteRef/>
      </w:r>
      <w:r w:rsidRPr="00BE76CF">
        <w:rPr>
          <w:rFonts w:cs="Arial"/>
          <w:sz w:val="16"/>
          <w:szCs w:val="16"/>
          <w:vertAlign w:val="superscript"/>
          <w:lang w:val="fr-FR"/>
        </w:rPr>
        <w:t xml:space="preserve"> </w:t>
      </w:r>
      <w:proofErr w:type="spellStart"/>
      <w:r w:rsidRPr="00BE76CF">
        <w:rPr>
          <w:rFonts w:cs="Arial"/>
          <w:sz w:val="16"/>
          <w:szCs w:val="16"/>
          <w:lang w:val="fr-FR"/>
        </w:rPr>
        <w:t>Ojasti</w:t>
      </w:r>
      <w:proofErr w:type="spellEnd"/>
      <w:r w:rsidRPr="00BE76CF">
        <w:rPr>
          <w:rFonts w:cs="Arial"/>
          <w:sz w:val="16"/>
          <w:szCs w:val="16"/>
          <w:lang w:val="fr-FR"/>
        </w:rPr>
        <w:t xml:space="preserve">, J. 2000. </w:t>
      </w:r>
      <w:proofErr w:type="spellStart"/>
      <w:r w:rsidRPr="00BE76CF">
        <w:rPr>
          <w:rFonts w:cs="Arial"/>
          <w:sz w:val="16"/>
          <w:szCs w:val="16"/>
          <w:lang w:val="fr-FR"/>
        </w:rPr>
        <w:t>Manejo</w:t>
      </w:r>
      <w:proofErr w:type="spellEnd"/>
      <w:r w:rsidRPr="00BE76CF">
        <w:rPr>
          <w:rFonts w:cs="Arial"/>
          <w:sz w:val="16"/>
          <w:szCs w:val="16"/>
          <w:lang w:val="fr-FR"/>
        </w:rPr>
        <w:t xml:space="preserve"> de </w:t>
      </w:r>
      <w:proofErr w:type="spellStart"/>
      <w:r w:rsidRPr="00BE76CF">
        <w:rPr>
          <w:rFonts w:cs="Arial"/>
          <w:sz w:val="16"/>
          <w:szCs w:val="16"/>
          <w:lang w:val="fr-FR"/>
        </w:rPr>
        <w:t>fauna</w:t>
      </w:r>
      <w:proofErr w:type="spellEnd"/>
      <w:r w:rsidRPr="00BE76CF">
        <w:rPr>
          <w:rFonts w:cs="Arial"/>
          <w:sz w:val="16"/>
          <w:szCs w:val="16"/>
          <w:lang w:val="fr-FR"/>
        </w:rPr>
        <w:t xml:space="preserve"> </w:t>
      </w:r>
      <w:proofErr w:type="spellStart"/>
      <w:r w:rsidRPr="00BE76CF">
        <w:rPr>
          <w:rFonts w:cs="Arial"/>
          <w:sz w:val="16"/>
          <w:szCs w:val="16"/>
          <w:lang w:val="fr-FR"/>
        </w:rPr>
        <w:t>silvestre</w:t>
      </w:r>
      <w:proofErr w:type="spellEnd"/>
      <w:r w:rsidRPr="00BE76CF">
        <w:rPr>
          <w:rFonts w:cs="Arial"/>
          <w:sz w:val="16"/>
          <w:szCs w:val="16"/>
          <w:lang w:val="fr-FR"/>
        </w:rPr>
        <w:t xml:space="preserve"> </w:t>
      </w:r>
      <w:proofErr w:type="spellStart"/>
      <w:r w:rsidRPr="00BE76CF">
        <w:rPr>
          <w:rFonts w:cs="Arial"/>
          <w:sz w:val="16"/>
          <w:szCs w:val="16"/>
          <w:lang w:val="fr-FR"/>
        </w:rPr>
        <w:t>neotropical</w:t>
      </w:r>
      <w:proofErr w:type="spellEnd"/>
      <w:r w:rsidRPr="00BE76CF">
        <w:rPr>
          <w:rFonts w:cs="Arial"/>
          <w:sz w:val="16"/>
          <w:szCs w:val="16"/>
          <w:lang w:val="fr-FR"/>
        </w:rPr>
        <w:t xml:space="preserve">. </w:t>
      </w:r>
      <w:r w:rsidRPr="00BE76CF">
        <w:rPr>
          <w:rFonts w:cs="Arial"/>
          <w:sz w:val="16"/>
          <w:szCs w:val="16"/>
          <w:lang w:val="it-IT"/>
        </w:rPr>
        <w:t xml:space="preserve">290 p. In: Dallmeier, F. (ed.) </w:t>
      </w:r>
      <w:r w:rsidRPr="00E27848">
        <w:rPr>
          <w:rFonts w:cs="Arial"/>
          <w:sz w:val="16"/>
          <w:szCs w:val="16"/>
        </w:rPr>
        <w:t xml:space="preserve">SI/MAB Series. </w:t>
      </w:r>
      <w:r w:rsidRPr="00BE76CF">
        <w:rPr>
          <w:rFonts w:cs="Arial"/>
          <w:sz w:val="16"/>
          <w:szCs w:val="16"/>
        </w:rPr>
        <w:t>Smithsonian Institution/MAB Biodiversity Program, Washington D.C.</w:t>
      </w:r>
    </w:p>
  </w:footnote>
  <w:footnote w:id="11">
    <w:p w14:paraId="21D6399B" w14:textId="77777777" w:rsidR="008205BA" w:rsidRPr="00BE76CF" w:rsidRDefault="008205BA" w:rsidP="00376E23">
      <w:pPr>
        <w:rPr>
          <w:rFonts w:cs="Arial"/>
          <w:sz w:val="16"/>
          <w:szCs w:val="16"/>
        </w:rPr>
      </w:pPr>
      <w:r w:rsidRPr="00BE76CF">
        <w:rPr>
          <w:rStyle w:val="FootnoteReference"/>
          <w:rFonts w:cs="Arial"/>
          <w:sz w:val="16"/>
          <w:szCs w:val="16"/>
          <w:vertAlign w:val="superscript"/>
        </w:rPr>
        <w:footnoteRef/>
      </w:r>
      <w:r w:rsidRPr="00BE76CF">
        <w:rPr>
          <w:rFonts w:cs="Arial"/>
          <w:sz w:val="16"/>
          <w:szCs w:val="16"/>
          <w:vertAlign w:val="superscript"/>
          <w:lang w:val="it-IT"/>
        </w:rPr>
        <w:t xml:space="preserve"> </w:t>
      </w:r>
      <w:r w:rsidRPr="00BE76CF">
        <w:rPr>
          <w:rFonts w:cs="Arial"/>
          <w:sz w:val="16"/>
          <w:szCs w:val="16"/>
          <w:lang w:val="it-IT"/>
        </w:rPr>
        <w:t xml:space="preserve">Fa, J. E., Ryan, S. F., &amp; Bell, D. J. 2005. </w:t>
      </w:r>
      <w:r w:rsidRPr="00BE76CF">
        <w:rPr>
          <w:rFonts w:cs="Arial"/>
          <w:sz w:val="16"/>
          <w:szCs w:val="16"/>
        </w:rPr>
        <w:t xml:space="preserve">Hunting vulnerability, ecological characteristics and harvest rates of </w:t>
      </w:r>
      <w:proofErr w:type="spellStart"/>
      <w:r w:rsidRPr="00BE76CF">
        <w:rPr>
          <w:rFonts w:cs="Arial"/>
          <w:sz w:val="16"/>
          <w:szCs w:val="16"/>
        </w:rPr>
        <w:t>bushmeat</w:t>
      </w:r>
      <w:proofErr w:type="spellEnd"/>
      <w:r w:rsidRPr="00BE76CF">
        <w:rPr>
          <w:rFonts w:cs="Arial"/>
          <w:sz w:val="16"/>
          <w:szCs w:val="16"/>
        </w:rPr>
        <w:t xml:space="preserve"> species in </w:t>
      </w:r>
      <w:proofErr w:type="spellStart"/>
      <w:r w:rsidRPr="00BE76CF">
        <w:rPr>
          <w:rFonts w:cs="Arial"/>
          <w:sz w:val="16"/>
          <w:szCs w:val="16"/>
        </w:rPr>
        <w:t>afrotropical</w:t>
      </w:r>
      <w:proofErr w:type="spellEnd"/>
      <w:r w:rsidRPr="00BE76CF">
        <w:rPr>
          <w:rFonts w:cs="Arial"/>
          <w:sz w:val="16"/>
          <w:szCs w:val="16"/>
        </w:rPr>
        <w:t xml:space="preserve"> forests. Biological Conservation, 121, 167–176.</w:t>
      </w:r>
    </w:p>
  </w:footnote>
  <w:footnote w:id="12">
    <w:p w14:paraId="326CB0B9" w14:textId="77777777" w:rsidR="008205BA" w:rsidRPr="00BE76CF" w:rsidRDefault="008205BA" w:rsidP="00C110BF">
      <w:pPr>
        <w:pStyle w:val="FootnoteText"/>
      </w:pPr>
      <w:r w:rsidRPr="00BE76CF">
        <w:rPr>
          <w:rStyle w:val="FootnoteReference"/>
          <w:sz w:val="16"/>
          <w:szCs w:val="16"/>
          <w:vertAlign w:val="superscript"/>
        </w:rPr>
        <w:footnoteRef/>
      </w:r>
      <w:r w:rsidRPr="00BE76CF">
        <w:t xml:space="preserve"> </w:t>
      </w:r>
      <w:r w:rsidRPr="00BE76CF">
        <w:rPr>
          <w:rFonts w:cs="Arial"/>
          <w:sz w:val="16"/>
          <w:szCs w:val="16"/>
        </w:rPr>
        <w:t xml:space="preserve">Abernethy, Κ. and </w:t>
      </w:r>
      <w:proofErr w:type="spellStart"/>
      <w:r w:rsidRPr="00BE76CF">
        <w:rPr>
          <w:rFonts w:cs="Arial"/>
          <w:sz w:val="16"/>
          <w:szCs w:val="16"/>
        </w:rPr>
        <w:t>Ndong</w:t>
      </w:r>
      <w:proofErr w:type="spellEnd"/>
      <w:r w:rsidRPr="00BE76CF">
        <w:rPr>
          <w:rFonts w:cs="Arial"/>
          <w:sz w:val="16"/>
          <w:szCs w:val="16"/>
        </w:rPr>
        <w:t xml:space="preserve"> </w:t>
      </w:r>
      <w:proofErr w:type="spellStart"/>
      <w:r w:rsidRPr="00BE76CF">
        <w:rPr>
          <w:rFonts w:cs="Arial"/>
          <w:sz w:val="16"/>
          <w:szCs w:val="16"/>
        </w:rPr>
        <w:t>Obiang</w:t>
      </w:r>
      <w:proofErr w:type="spellEnd"/>
      <w:r w:rsidRPr="00BE76CF">
        <w:rPr>
          <w:rFonts w:cs="Arial"/>
          <w:sz w:val="16"/>
          <w:szCs w:val="16"/>
        </w:rPr>
        <w:t>, A.M. 2010. Ibid.</w:t>
      </w:r>
    </w:p>
  </w:footnote>
  <w:footnote w:id="13">
    <w:p w14:paraId="0EC472A4" w14:textId="77777777" w:rsidR="008205BA" w:rsidRPr="00BE76CF" w:rsidRDefault="008205BA">
      <w:pPr>
        <w:pStyle w:val="FootnoteText"/>
        <w:rPr>
          <w:sz w:val="16"/>
          <w:szCs w:val="16"/>
          <w:lang w:val="it-IT"/>
        </w:rPr>
      </w:pPr>
      <w:r w:rsidRPr="00BE76CF">
        <w:rPr>
          <w:rStyle w:val="FootnoteReference"/>
          <w:sz w:val="16"/>
          <w:szCs w:val="16"/>
          <w:vertAlign w:val="superscript"/>
        </w:rPr>
        <w:footnoteRef/>
      </w:r>
      <w:r w:rsidRPr="00BE76CF">
        <w:rPr>
          <w:sz w:val="16"/>
          <w:szCs w:val="16"/>
        </w:rPr>
        <w:t xml:space="preserve"> Nasi, R., </w:t>
      </w:r>
      <w:proofErr w:type="spellStart"/>
      <w:r w:rsidRPr="00BE76CF">
        <w:rPr>
          <w:sz w:val="16"/>
          <w:szCs w:val="16"/>
        </w:rPr>
        <w:t>Christophersen</w:t>
      </w:r>
      <w:proofErr w:type="spellEnd"/>
      <w:r w:rsidRPr="00BE76CF">
        <w:rPr>
          <w:sz w:val="16"/>
          <w:szCs w:val="16"/>
        </w:rPr>
        <w:t xml:space="preserve">, T. and Belair, C. 2010. Ending empty forests: management and sustainable use of wildlife in tropical production forests. </w:t>
      </w:r>
      <w:r w:rsidRPr="00BE76CF">
        <w:rPr>
          <w:sz w:val="16"/>
          <w:szCs w:val="16"/>
          <w:lang w:val="it-IT"/>
        </w:rPr>
        <w:t>ITTO Tropical Forest Update 20: 19-21</w:t>
      </w:r>
    </w:p>
  </w:footnote>
  <w:footnote w:id="14">
    <w:p w14:paraId="216EB15B" w14:textId="77777777" w:rsidR="008205BA" w:rsidRPr="00BE76CF" w:rsidRDefault="008205BA" w:rsidP="00B525A8">
      <w:pPr>
        <w:pStyle w:val="FootnoteText"/>
      </w:pPr>
      <w:r w:rsidRPr="00BE76CF">
        <w:rPr>
          <w:rStyle w:val="FootnoteReference"/>
          <w:sz w:val="16"/>
          <w:szCs w:val="16"/>
          <w:vertAlign w:val="superscript"/>
        </w:rPr>
        <w:footnoteRef/>
      </w:r>
      <w:r w:rsidRPr="00BE76CF">
        <w:rPr>
          <w:sz w:val="16"/>
          <w:szCs w:val="16"/>
          <w:lang w:val="it-IT"/>
        </w:rPr>
        <w:t xml:space="preserve"> Fa, J. E., Peres, C. A., &amp; Meeuwig, J. (2002). </w:t>
      </w:r>
      <w:proofErr w:type="spellStart"/>
      <w:r w:rsidRPr="00BE76CF">
        <w:rPr>
          <w:sz w:val="16"/>
          <w:szCs w:val="16"/>
        </w:rPr>
        <w:t>Bushmeat</w:t>
      </w:r>
      <w:proofErr w:type="spellEnd"/>
      <w:r w:rsidRPr="00BE76CF">
        <w:rPr>
          <w:sz w:val="16"/>
          <w:szCs w:val="16"/>
        </w:rPr>
        <w:t xml:space="preserve"> exploitation in tropical forests: An intercontinental comparison. Conservation Biology, 16, 232–237</w:t>
      </w:r>
    </w:p>
  </w:footnote>
  <w:footnote w:id="15">
    <w:p w14:paraId="2E96B73E" w14:textId="77777777" w:rsidR="008205BA" w:rsidRPr="00BE76CF" w:rsidRDefault="008205BA" w:rsidP="00A56E11">
      <w:pPr>
        <w:pStyle w:val="FootnoteText"/>
        <w:rPr>
          <w:sz w:val="16"/>
          <w:szCs w:val="16"/>
        </w:rPr>
      </w:pPr>
      <w:r w:rsidRPr="00BE76CF">
        <w:rPr>
          <w:rStyle w:val="FootnoteReference"/>
          <w:sz w:val="16"/>
          <w:szCs w:val="16"/>
          <w:vertAlign w:val="superscript"/>
        </w:rPr>
        <w:footnoteRef/>
      </w:r>
      <w:r w:rsidRPr="00BE76CF">
        <w:rPr>
          <w:sz w:val="16"/>
          <w:szCs w:val="16"/>
          <w:vertAlign w:val="superscript"/>
        </w:rPr>
        <w:t xml:space="preserve"> </w:t>
      </w:r>
      <w:r w:rsidRPr="00BE76CF">
        <w:rPr>
          <w:sz w:val="16"/>
          <w:szCs w:val="16"/>
        </w:rPr>
        <w:t xml:space="preserve">Peres, C. A., &amp; Palacios, E. (2007). Basin-wide effects of game harvest on vertebrate population densities in Amazonian forests: Implications for animal-mediated seed dispersal. </w:t>
      </w:r>
      <w:proofErr w:type="spellStart"/>
      <w:r w:rsidRPr="00BE76CF">
        <w:rPr>
          <w:sz w:val="16"/>
          <w:szCs w:val="16"/>
        </w:rPr>
        <w:t>Biotropica</w:t>
      </w:r>
      <w:proofErr w:type="spellEnd"/>
      <w:r w:rsidRPr="00BE76CF">
        <w:rPr>
          <w:sz w:val="16"/>
          <w:szCs w:val="16"/>
        </w:rPr>
        <w:t>, 39, 304–315.</w:t>
      </w:r>
    </w:p>
  </w:footnote>
  <w:footnote w:id="16">
    <w:p w14:paraId="67008E6D" w14:textId="77777777" w:rsidR="008205BA" w:rsidRPr="00146FD1" w:rsidRDefault="008205BA" w:rsidP="003A328B">
      <w:pPr>
        <w:pStyle w:val="FootnoteText"/>
        <w:rPr>
          <w:sz w:val="16"/>
          <w:szCs w:val="16"/>
        </w:rPr>
      </w:pPr>
      <w:r w:rsidRPr="00BE76CF">
        <w:rPr>
          <w:rStyle w:val="FootnoteReference"/>
          <w:sz w:val="16"/>
          <w:szCs w:val="16"/>
          <w:vertAlign w:val="superscript"/>
        </w:rPr>
        <w:footnoteRef/>
      </w:r>
      <w:r w:rsidRPr="00BE76CF">
        <w:rPr>
          <w:sz w:val="16"/>
          <w:szCs w:val="16"/>
        </w:rPr>
        <w:t xml:space="preserve"> </w:t>
      </w:r>
      <w:proofErr w:type="spellStart"/>
      <w:r w:rsidRPr="00BE76CF">
        <w:rPr>
          <w:sz w:val="16"/>
          <w:szCs w:val="16"/>
        </w:rPr>
        <w:t>Aiyadurai</w:t>
      </w:r>
      <w:proofErr w:type="spellEnd"/>
      <w:r w:rsidRPr="00BE76CF">
        <w:rPr>
          <w:sz w:val="16"/>
          <w:szCs w:val="16"/>
        </w:rPr>
        <w:t xml:space="preserve"> A, Singh NJ and Milner-Gulland EJ. 2010. Wildlife hunting by indigenous tribes: A case study from Arunachal Pradesh, north-east India. </w:t>
      </w:r>
      <w:r w:rsidRPr="00146FD1">
        <w:rPr>
          <w:i/>
          <w:iCs/>
          <w:sz w:val="16"/>
          <w:szCs w:val="16"/>
        </w:rPr>
        <w:t xml:space="preserve">Oryx </w:t>
      </w:r>
      <w:r w:rsidRPr="00146FD1">
        <w:rPr>
          <w:sz w:val="16"/>
          <w:szCs w:val="16"/>
        </w:rPr>
        <w:t>44(4):564–72.</w:t>
      </w:r>
    </w:p>
  </w:footnote>
  <w:footnote w:id="17">
    <w:p w14:paraId="3F4A7AF6" w14:textId="26DDF374" w:rsidR="006A34B9" w:rsidRPr="006A34B9" w:rsidRDefault="006A34B9">
      <w:pPr>
        <w:pStyle w:val="FootnoteText"/>
        <w:rPr>
          <w:sz w:val="16"/>
          <w:szCs w:val="16"/>
        </w:rPr>
      </w:pPr>
      <w:r w:rsidRPr="006A34B9">
        <w:rPr>
          <w:rStyle w:val="FootnoteReference"/>
          <w:sz w:val="16"/>
          <w:szCs w:val="16"/>
          <w:vertAlign w:val="superscript"/>
        </w:rPr>
        <w:footnoteRef/>
      </w:r>
      <w:r w:rsidRPr="006A34B9">
        <w:rPr>
          <w:sz w:val="16"/>
          <w:szCs w:val="16"/>
        </w:rPr>
        <w:t xml:space="preserve"> Ibid.</w:t>
      </w:r>
    </w:p>
  </w:footnote>
  <w:footnote w:id="18">
    <w:p w14:paraId="1B64E1B0" w14:textId="70DE692B" w:rsidR="008205BA" w:rsidRPr="00BE76CF" w:rsidRDefault="008205BA" w:rsidP="00D67763">
      <w:pPr>
        <w:pStyle w:val="FootnoteText"/>
        <w:rPr>
          <w:sz w:val="16"/>
          <w:szCs w:val="16"/>
        </w:rPr>
      </w:pPr>
      <w:r w:rsidRPr="00BE76CF">
        <w:rPr>
          <w:rStyle w:val="FootnoteReference"/>
          <w:sz w:val="16"/>
          <w:szCs w:val="16"/>
          <w:vertAlign w:val="superscript"/>
        </w:rPr>
        <w:footnoteRef/>
      </w:r>
      <w:r w:rsidRPr="00146FD1">
        <w:rPr>
          <w:sz w:val="16"/>
          <w:szCs w:val="16"/>
        </w:rPr>
        <w:t xml:space="preserve"> </w:t>
      </w:r>
      <w:r w:rsidR="006A34B9" w:rsidRPr="006A34B9">
        <w:rPr>
          <w:sz w:val="16"/>
          <w:szCs w:val="16"/>
        </w:rPr>
        <w:t xml:space="preserve">Forest Survey of India 2005; Das et al. </w:t>
      </w:r>
      <w:proofErr w:type="gramStart"/>
      <w:r w:rsidR="006A34B9" w:rsidRPr="006A34B9">
        <w:rPr>
          <w:sz w:val="16"/>
          <w:szCs w:val="16"/>
        </w:rPr>
        <w:t>2006</w:t>
      </w:r>
      <w:r w:rsidR="006A34B9">
        <w:rPr>
          <w:sz w:val="16"/>
          <w:szCs w:val="16"/>
        </w:rPr>
        <w:t xml:space="preserve"> </w:t>
      </w:r>
      <w:r w:rsidRPr="00BE76CF">
        <w:rPr>
          <w:sz w:val="16"/>
          <w:szCs w:val="16"/>
        </w:rPr>
        <w:t>.</w:t>
      </w:r>
      <w:proofErr w:type="gramEnd"/>
    </w:p>
  </w:footnote>
  <w:footnote w:id="19">
    <w:p w14:paraId="0832DA9B" w14:textId="77777777" w:rsidR="008205BA" w:rsidRPr="00BE76CF" w:rsidRDefault="008205BA" w:rsidP="00BF3494">
      <w:pPr>
        <w:pStyle w:val="FootnoteText"/>
      </w:pPr>
      <w:r w:rsidRPr="00BE76CF">
        <w:rPr>
          <w:rStyle w:val="FootnoteReference"/>
          <w:sz w:val="16"/>
          <w:szCs w:val="16"/>
          <w:vertAlign w:val="superscript"/>
        </w:rPr>
        <w:footnoteRef/>
      </w:r>
      <w:r w:rsidRPr="00BE76CF">
        <w:rPr>
          <w:sz w:val="16"/>
          <w:szCs w:val="16"/>
        </w:rPr>
        <w:t xml:space="preserve"> Nasi, R., Brown, D., </w:t>
      </w:r>
      <w:proofErr w:type="spellStart"/>
      <w:r w:rsidRPr="00BE76CF">
        <w:rPr>
          <w:sz w:val="16"/>
          <w:szCs w:val="16"/>
        </w:rPr>
        <w:t>Wilkie</w:t>
      </w:r>
      <w:proofErr w:type="spellEnd"/>
      <w:r w:rsidRPr="00BE76CF">
        <w:rPr>
          <w:sz w:val="16"/>
          <w:szCs w:val="16"/>
        </w:rPr>
        <w:t xml:space="preserve">, D., Bennett, E., </w:t>
      </w:r>
      <w:proofErr w:type="spellStart"/>
      <w:r w:rsidRPr="00BE76CF">
        <w:rPr>
          <w:sz w:val="16"/>
          <w:szCs w:val="16"/>
        </w:rPr>
        <w:t>Tutin</w:t>
      </w:r>
      <w:proofErr w:type="spellEnd"/>
      <w:r w:rsidRPr="00BE76CF">
        <w:rPr>
          <w:sz w:val="16"/>
          <w:szCs w:val="16"/>
        </w:rPr>
        <w:t xml:space="preserve">, C., van </w:t>
      </w:r>
      <w:proofErr w:type="spellStart"/>
      <w:r w:rsidRPr="00BE76CF">
        <w:rPr>
          <w:sz w:val="16"/>
          <w:szCs w:val="16"/>
        </w:rPr>
        <w:t>Tol</w:t>
      </w:r>
      <w:proofErr w:type="spellEnd"/>
      <w:r w:rsidRPr="00BE76CF">
        <w:rPr>
          <w:sz w:val="16"/>
          <w:szCs w:val="16"/>
        </w:rPr>
        <w:t xml:space="preserve">, G., et al. (2008). Conservation and use of wildlife-based resources: The </w:t>
      </w:r>
      <w:proofErr w:type="spellStart"/>
      <w:r w:rsidRPr="00BE76CF">
        <w:rPr>
          <w:sz w:val="16"/>
          <w:szCs w:val="16"/>
        </w:rPr>
        <w:t>bushmeat</w:t>
      </w:r>
      <w:proofErr w:type="spellEnd"/>
      <w:r w:rsidRPr="00BE76CF">
        <w:rPr>
          <w:sz w:val="16"/>
          <w:szCs w:val="16"/>
        </w:rPr>
        <w:t xml:space="preserve"> crisis. Bogor, Indonesia: CBD &amp; CIFOR.</w:t>
      </w:r>
    </w:p>
  </w:footnote>
  <w:footnote w:id="20">
    <w:p w14:paraId="21F93298" w14:textId="77777777" w:rsidR="008205BA" w:rsidRPr="00BE76CF" w:rsidRDefault="008205BA" w:rsidP="005D393A">
      <w:pPr>
        <w:pStyle w:val="FootnoteText"/>
        <w:rPr>
          <w:sz w:val="16"/>
          <w:szCs w:val="16"/>
        </w:rPr>
      </w:pPr>
      <w:r w:rsidRPr="00BE76CF">
        <w:rPr>
          <w:rStyle w:val="FootnoteReference"/>
          <w:sz w:val="16"/>
          <w:szCs w:val="16"/>
          <w:vertAlign w:val="superscript"/>
        </w:rPr>
        <w:footnoteRef/>
      </w:r>
      <w:r w:rsidRPr="00BE76CF">
        <w:rPr>
          <w:sz w:val="16"/>
          <w:szCs w:val="16"/>
        </w:rPr>
        <w:t xml:space="preserve"> Walsh, P. D., Abernethy, K. A., Bermejo, M., </w:t>
      </w:r>
      <w:proofErr w:type="spellStart"/>
      <w:r w:rsidRPr="00BE76CF">
        <w:rPr>
          <w:sz w:val="16"/>
          <w:szCs w:val="16"/>
        </w:rPr>
        <w:t>Beyers</w:t>
      </w:r>
      <w:proofErr w:type="spellEnd"/>
      <w:r w:rsidRPr="00BE76CF">
        <w:rPr>
          <w:sz w:val="16"/>
          <w:szCs w:val="16"/>
        </w:rPr>
        <w:t xml:space="preserve">, R., …, &amp; </w:t>
      </w:r>
      <w:proofErr w:type="spellStart"/>
      <w:r w:rsidRPr="00BE76CF">
        <w:rPr>
          <w:sz w:val="16"/>
          <w:szCs w:val="16"/>
        </w:rPr>
        <w:t>Wilkie</w:t>
      </w:r>
      <w:proofErr w:type="spellEnd"/>
      <w:r w:rsidRPr="00BE76CF">
        <w:rPr>
          <w:sz w:val="16"/>
          <w:szCs w:val="16"/>
        </w:rPr>
        <w:t>, D. S. (2003). Catastrophic ape decline in western equatorial Africa. Nature, 422, 611–614.</w:t>
      </w:r>
    </w:p>
  </w:footnote>
  <w:footnote w:id="21">
    <w:p w14:paraId="7016B33A" w14:textId="77777777" w:rsidR="008205BA" w:rsidRPr="00BE76CF" w:rsidRDefault="008205BA">
      <w:pPr>
        <w:pStyle w:val="FootnoteText"/>
        <w:rPr>
          <w:sz w:val="16"/>
          <w:szCs w:val="16"/>
        </w:rPr>
      </w:pPr>
      <w:r w:rsidRPr="00BE76CF">
        <w:rPr>
          <w:rStyle w:val="FootnoteReference"/>
          <w:sz w:val="16"/>
          <w:szCs w:val="16"/>
          <w:vertAlign w:val="superscript"/>
        </w:rPr>
        <w:footnoteRef/>
      </w:r>
      <w:r w:rsidRPr="00BE76CF">
        <w:rPr>
          <w:sz w:val="16"/>
          <w:szCs w:val="16"/>
          <w:vertAlign w:val="superscript"/>
        </w:rPr>
        <w:t xml:space="preserve"> </w:t>
      </w:r>
      <w:proofErr w:type="spellStart"/>
      <w:r w:rsidRPr="00BE76CF">
        <w:rPr>
          <w:sz w:val="16"/>
          <w:szCs w:val="16"/>
        </w:rPr>
        <w:t>Henschel</w:t>
      </w:r>
      <w:proofErr w:type="spellEnd"/>
      <w:r w:rsidRPr="00BE76CF">
        <w:rPr>
          <w:sz w:val="16"/>
          <w:szCs w:val="16"/>
        </w:rPr>
        <w:t>, P. 2009. The status and conservation of leopards and other large carnivores in the Congo Basin, and the potential role of reintroduction. Reintroduction of Top-Order Predators. Hayward, M.W. and Somers, M.(eds.) Blackwell Publishing, Oxford.</w:t>
      </w:r>
    </w:p>
  </w:footnote>
  <w:footnote w:id="22">
    <w:p w14:paraId="31E6B93F" w14:textId="77777777" w:rsidR="008205BA" w:rsidRPr="00BE76CF" w:rsidRDefault="008205BA" w:rsidP="00AB6AF9">
      <w:pPr>
        <w:pStyle w:val="FootnoteText"/>
        <w:rPr>
          <w:sz w:val="16"/>
          <w:szCs w:val="16"/>
        </w:rPr>
      </w:pPr>
      <w:r w:rsidRPr="00BE76CF">
        <w:rPr>
          <w:rStyle w:val="FootnoteReference"/>
          <w:sz w:val="16"/>
          <w:szCs w:val="16"/>
          <w:vertAlign w:val="superscript"/>
        </w:rPr>
        <w:footnoteRef/>
      </w:r>
      <w:r w:rsidRPr="00BE76CF">
        <w:rPr>
          <w:sz w:val="16"/>
          <w:szCs w:val="16"/>
          <w:vertAlign w:val="superscript"/>
        </w:rPr>
        <w:t xml:space="preserve"> </w:t>
      </w:r>
      <w:proofErr w:type="spellStart"/>
      <w:r w:rsidRPr="00BE76CF">
        <w:rPr>
          <w:sz w:val="16"/>
          <w:szCs w:val="16"/>
        </w:rPr>
        <w:t>Petrozzi</w:t>
      </w:r>
      <w:proofErr w:type="spellEnd"/>
      <w:r w:rsidRPr="00BE76CF">
        <w:rPr>
          <w:sz w:val="16"/>
          <w:szCs w:val="16"/>
        </w:rPr>
        <w:t xml:space="preserve">, F. et al. 2016. Ecology of the </w:t>
      </w:r>
      <w:proofErr w:type="spellStart"/>
      <w:r w:rsidRPr="00BE76CF">
        <w:rPr>
          <w:sz w:val="16"/>
          <w:szCs w:val="16"/>
        </w:rPr>
        <w:t>bushmeat</w:t>
      </w:r>
      <w:proofErr w:type="spellEnd"/>
      <w:r w:rsidRPr="00BE76CF">
        <w:rPr>
          <w:sz w:val="16"/>
          <w:szCs w:val="16"/>
        </w:rPr>
        <w:t xml:space="preserve"> trade in west and central Africa. Tropical Ecology 57: 545-557.</w:t>
      </w:r>
    </w:p>
  </w:footnote>
  <w:footnote w:id="23">
    <w:p w14:paraId="7B5D856B" w14:textId="77777777" w:rsidR="008205BA" w:rsidRDefault="008205BA" w:rsidP="007B6816">
      <w:pPr>
        <w:pStyle w:val="FootnoteText"/>
      </w:pPr>
      <w:r w:rsidRPr="00932069">
        <w:rPr>
          <w:rStyle w:val="FootnoteReference"/>
          <w:sz w:val="16"/>
          <w:szCs w:val="16"/>
          <w:vertAlign w:val="superscript"/>
        </w:rPr>
        <w:footnoteRef/>
      </w:r>
      <w:r w:rsidRPr="00932069">
        <w:rPr>
          <w:sz w:val="16"/>
          <w:szCs w:val="16"/>
        </w:rPr>
        <w:t xml:space="preserve"> </w:t>
      </w:r>
      <w:proofErr w:type="spellStart"/>
      <w:r w:rsidRPr="00932069">
        <w:rPr>
          <w:sz w:val="16"/>
          <w:szCs w:val="16"/>
        </w:rPr>
        <w:t>Sheil</w:t>
      </w:r>
      <w:proofErr w:type="spellEnd"/>
      <w:r w:rsidRPr="00932069">
        <w:rPr>
          <w:sz w:val="16"/>
          <w:szCs w:val="16"/>
        </w:rPr>
        <w:t>, D. and Salim, A. 2004. Forest tree persistence, elephants and stem</w:t>
      </w:r>
      <w:r>
        <w:rPr>
          <w:sz w:val="16"/>
          <w:szCs w:val="16"/>
        </w:rPr>
        <w:t xml:space="preserve"> </w:t>
      </w:r>
      <w:r w:rsidRPr="00932069">
        <w:rPr>
          <w:sz w:val="16"/>
          <w:szCs w:val="16"/>
        </w:rPr>
        <w:t xml:space="preserve">scars. </w:t>
      </w:r>
      <w:proofErr w:type="spellStart"/>
      <w:r w:rsidRPr="00932069">
        <w:rPr>
          <w:i/>
          <w:iCs/>
          <w:sz w:val="16"/>
          <w:szCs w:val="16"/>
        </w:rPr>
        <w:t>Biotropica</w:t>
      </w:r>
      <w:proofErr w:type="spellEnd"/>
      <w:r w:rsidRPr="00932069">
        <w:rPr>
          <w:i/>
          <w:iCs/>
          <w:sz w:val="16"/>
          <w:szCs w:val="16"/>
        </w:rPr>
        <w:t xml:space="preserve"> </w:t>
      </w:r>
      <w:r w:rsidRPr="00932069">
        <w:rPr>
          <w:b/>
          <w:bCs/>
          <w:sz w:val="16"/>
          <w:szCs w:val="16"/>
        </w:rPr>
        <w:t>36</w:t>
      </w:r>
      <w:r w:rsidRPr="00932069">
        <w:rPr>
          <w:sz w:val="16"/>
          <w:szCs w:val="16"/>
        </w:rPr>
        <w:t>(4):505-521.</w:t>
      </w:r>
    </w:p>
  </w:footnote>
  <w:footnote w:id="24">
    <w:p w14:paraId="4DD44A6A" w14:textId="77777777" w:rsidR="008205BA" w:rsidRDefault="008205BA" w:rsidP="007B6816">
      <w:pPr>
        <w:pStyle w:val="FootnoteText"/>
      </w:pPr>
      <w:r w:rsidRPr="00BE76CF">
        <w:rPr>
          <w:rStyle w:val="FootnoteReference"/>
          <w:vertAlign w:val="superscript"/>
        </w:rPr>
        <w:footnoteRef/>
      </w:r>
      <w:r w:rsidRPr="00BE76CF">
        <w:t xml:space="preserve"> </w:t>
      </w:r>
      <w:r w:rsidRPr="00BE76CF">
        <w:rPr>
          <w:sz w:val="16"/>
          <w:szCs w:val="16"/>
        </w:rPr>
        <w:t xml:space="preserve">Nasi, R., </w:t>
      </w:r>
      <w:proofErr w:type="spellStart"/>
      <w:r w:rsidRPr="00BE76CF">
        <w:rPr>
          <w:sz w:val="16"/>
          <w:szCs w:val="16"/>
        </w:rPr>
        <w:t>Christophersen</w:t>
      </w:r>
      <w:proofErr w:type="spellEnd"/>
      <w:r w:rsidRPr="00BE76CF">
        <w:rPr>
          <w:sz w:val="16"/>
          <w:szCs w:val="16"/>
        </w:rPr>
        <w:t>, T. and Belair, C. 2010. Ibid.</w:t>
      </w:r>
    </w:p>
  </w:footnote>
  <w:footnote w:id="25">
    <w:p w14:paraId="643797C0" w14:textId="77777777" w:rsidR="008205BA" w:rsidRPr="007620CC" w:rsidRDefault="008205BA" w:rsidP="007B6816">
      <w:pPr>
        <w:pStyle w:val="FootnoteText"/>
        <w:rPr>
          <w:sz w:val="16"/>
          <w:szCs w:val="16"/>
        </w:rPr>
      </w:pPr>
      <w:r w:rsidRPr="007620CC">
        <w:rPr>
          <w:rStyle w:val="FootnoteReference"/>
          <w:sz w:val="16"/>
          <w:szCs w:val="16"/>
          <w:vertAlign w:val="superscript"/>
        </w:rPr>
        <w:footnoteRef/>
      </w:r>
      <w:r w:rsidRPr="007620CC">
        <w:rPr>
          <w:sz w:val="16"/>
          <w:szCs w:val="16"/>
          <w:vertAlign w:val="superscript"/>
        </w:rPr>
        <w:t xml:space="preserve"> </w:t>
      </w:r>
      <w:r w:rsidRPr="007620CC">
        <w:rPr>
          <w:sz w:val="16"/>
          <w:szCs w:val="16"/>
        </w:rPr>
        <w:t xml:space="preserve">Sergio, F., Caro, T., Brown, D., Clucas, B., Hunter, J., Ketchum, J., McHugh, K. and </w:t>
      </w:r>
      <w:proofErr w:type="spellStart"/>
      <w:r w:rsidRPr="007620CC">
        <w:rPr>
          <w:sz w:val="16"/>
          <w:szCs w:val="16"/>
        </w:rPr>
        <w:t>Hiraldo</w:t>
      </w:r>
      <w:proofErr w:type="spellEnd"/>
      <w:r w:rsidRPr="007620CC">
        <w:rPr>
          <w:sz w:val="16"/>
          <w:szCs w:val="16"/>
        </w:rPr>
        <w:t xml:space="preserve">, F. 2008. Top predators as conservation tools: Ecological rationale, assumptions, and efficacy. </w:t>
      </w:r>
      <w:proofErr w:type="spellStart"/>
      <w:r w:rsidRPr="007620CC">
        <w:rPr>
          <w:i/>
          <w:iCs/>
          <w:sz w:val="16"/>
          <w:szCs w:val="16"/>
        </w:rPr>
        <w:t>Annu</w:t>
      </w:r>
      <w:proofErr w:type="spellEnd"/>
      <w:r w:rsidRPr="007620CC">
        <w:rPr>
          <w:i/>
          <w:iCs/>
          <w:sz w:val="16"/>
          <w:szCs w:val="16"/>
        </w:rPr>
        <w:t xml:space="preserve">. Rev. Ecol. </w:t>
      </w:r>
      <w:proofErr w:type="spellStart"/>
      <w:r w:rsidRPr="007620CC">
        <w:rPr>
          <w:i/>
          <w:iCs/>
          <w:sz w:val="16"/>
          <w:szCs w:val="16"/>
        </w:rPr>
        <w:t>Evol</w:t>
      </w:r>
      <w:proofErr w:type="spellEnd"/>
      <w:r w:rsidRPr="007620CC">
        <w:rPr>
          <w:i/>
          <w:iCs/>
          <w:sz w:val="16"/>
          <w:szCs w:val="16"/>
        </w:rPr>
        <w:t xml:space="preserve">. Syst. </w:t>
      </w:r>
      <w:r w:rsidRPr="007620CC">
        <w:rPr>
          <w:bCs/>
          <w:sz w:val="16"/>
          <w:szCs w:val="16"/>
        </w:rPr>
        <w:t>39</w:t>
      </w:r>
      <w:r w:rsidRPr="007620CC">
        <w:rPr>
          <w:sz w:val="16"/>
          <w:szCs w:val="16"/>
        </w:rPr>
        <w:t>:1–19.</w:t>
      </w:r>
    </w:p>
  </w:footnote>
  <w:footnote w:id="26">
    <w:p w14:paraId="43C59962" w14:textId="77777777" w:rsidR="008205BA" w:rsidRPr="00394CA7" w:rsidRDefault="008205BA" w:rsidP="00394CA7">
      <w:pPr>
        <w:pStyle w:val="FootnoteText"/>
        <w:rPr>
          <w:sz w:val="16"/>
          <w:szCs w:val="16"/>
        </w:rPr>
      </w:pPr>
      <w:r w:rsidRPr="00394CA7">
        <w:rPr>
          <w:rStyle w:val="FootnoteReference"/>
          <w:sz w:val="16"/>
          <w:szCs w:val="16"/>
          <w:vertAlign w:val="superscript"/>
        </w:rPr>
        <w:footnoteRef/>
      </w:r>
      <w:r w:rsidRPr="00394CA7">
        <w:rPr>
          <w:sz w:val="16"/>
          <w:szCs w:val="16"/>
        </w:rPr>
        <w:t xml:space="preserve"> Lindsey, P. A., </w:t>
      </w:r>
      <w:proofErr w:type="spellStart"/>
      <w:r w:rsidRPr="00394CA7">
        <w:rPr>
          <w:sz w:val="16"/>
          <w:szCs w:val="16"/>
        </w:rPr>
        <w:t>Balme</w:t>
      </w:r>
      <w:proofErr w:type="spellEnd"/>
      <w:r w:rsidRPr="00394CA7">
        <w:rPr>
          <w:sz w:val="16"/>
          <w:szCs w:val="16"/>
        </w:rPr>
        <w:t xml:space="preserve">, G., Becker, M., </w:t>
      </w:r>
      <w:proofErr w:type="spellStart"/>
      <w:r w:rsidRPr="00394CA7">
        <w:rPr>
          <w:sz w:val="16"/>
          <w:szCs w:val="16"/>
        </w:rPr>
        <w:t>Begg</w:t>
      </w:r>
      <w:proofErr w:type="spellEnd"/>
      <w:r w:rsidRPr="00394CA7">
        <w:rPr>
          <w:sz w:val="16"/>
          <w:szCs w:val="16"/>
        </w:rPr>
        <w:t xml:space="preserve">, C., …, &amp; </w:t>
      </w:r>
      <w:proofErr w:type="spellStart"/>
      <w:r w:rsidRPr="00394CA7">
        <w:rPr>
          <w:sz w:val="16"/>
          <w:szCs w:val="16"/>
        </w:rPr>
        <w:t>Zisadza-Gambiwa</w:t>
      </w:r>
      <w:proofErr w:type="spellEnd"/>
      <w:r w:rsidRPr="00394CA7">
        <w:rPr>
          <w:sz w:val="16"/>
          <w:szCs w:val="16"/>
        </w:rPr>
        <w:t xml:space="preserve">, P. (2013). The </w:t>
      </w:r>
      <w:proofErr w:type="spellStart"/>
      <w:r w:rsidRPr="00394CA7">
        <w:rPr>
          <w:sz w:val="16"/>
          <w:szCs w:val="16"/>
        </w:rPr>
        <w:t>bushmeat</w:t>
      </w:r>
      <w:proofErr w:type="spellEnd"/>
      <w:r w:rsidRPr="00394CA7">
        <w:rPr>
          <w:sz w:val="16"/>
          <w:szCs w:val="16"/>
        </w:rPr>
        <w:t xml:space="preserve"> trade in African savannas: Impacts, drivers, and possible solutions. Biological Conservation, 160, 80–96.</w:t>
      </w:r>
    </w:p>
  </w:footnote>
  <w:footnote w:id="27">
    <w:p w14:paraId="0E9A2F61" w14:textId="77777777" w:rsidR="008205BA" w:rsidRPr="00FF4F26" w:rsidRDefault="008205BA">
      <w:pPr>
        <w:pStyle w:val="FootnoteText"/>
        <w:rPr>
          <w:sz w:val="16"/>
          <w:szCs w:val="16"/>
        </w:rPr>
      </w:pPr>
      <w:r w:rsidRPr="00FF4F26">
        <w:rPr>
          <w:rStyle w:val="FootnoteReference"/>
          <w:sz w:val="16"/>
          <w:szCs w:val="16"/>
          <w:vertAlign w:val="superscript"/>
        </w:rPr>
        <w:footnoteRef/>
      </w:r>
      <w:r w:rsidRPr="00FF4F26">
        <w:rPr>
          <w:sz w:val="16"/>
          <w:szCs w:val="16"/>
        </w:rPr>
        <w:t xml:space="preserve"> </w:t>
      </w:r>
      <w:r w:rsidRPr="00FF4F26">
        <w:rPr>
          <w:rFonts w:cs="Arial"/>
          <w:sz w:val="16"/>
          <w:szCs w:val="16"/>
        </w:rPr>
        <w:t>Nasi R, Taber A and van Vliet N. 2011. Ibid.</w:t>
      </w:r>
    </w:p>
  </w:footnote>
  <w:footnote w:id="28">
    <w:p w14:paraId="4C18497F" w14:textId="77777777" w:rsidR="008205BA" w:rsidRPr="00263BAE" w:rsidRDefault="008205BA" w:rsidP="00607E49">
      <w:pPr>
        <w:pStyle w:val="FootnoteText"/>
        <w:rPr>
          <w:sz w:val="16"/>
          <w:szCs w:val="16"/>
        </w:rPr>
      </w:pPr>
      <w:r w:rsidRPr="00263BAE">
        <w:rPr>
          <w:rStyle w:val="FootnoteReference"/>
          <w:sz w:val="16"/>
          <w:szCs w:val="16"/>
          <w:vertAlign w:val="superscript"/>
        </w:rPr>
        <w:footnoteRef/>
      </w:r>
      <w:r w:rsidRPr="00263BAE">
        <w:rPr>
          <w:sz w:val="16"/>
          <w:szCs w:val="16"/>
        </w:rPr>
        <w:t xml:space="preserve"> </w:t>
      </w:r>
      <w:r w:rsidRPr="00263BAE">
        <w:rPr>
          <w:rFonts w:cs="Arial"/>
          <w:sz w:val="16"/>
          <w:szCs w:val="16"/>
        </w:rPr>
        <w:t>Nasi R, Taber A and van Vliet N. 2011. Ibid.</w:t>
      </w:r>
    </w:p>
  </w:footnote>
  <w:footnote w:id="29">
    <w:p w14:paraId="5AC85BE3" w14:textId="77777777" w:rsidR="008205BA" w:rsidRPr="00D532AB" w:rsidRDefault="008205BA">
      <w:pPr>
        <w:pStyle w:val="FootnoteText"/>
        <w:rPr>
          <w:sz w:val="16"/>
          <w:szCs w:val="16"/>
        </w:rPr>
      </w:pPr>
      <w:r w:rsidRPr="00D532AB">
        <w:rPr>
          <w:rStyle w:val="FootnoteReference"/>
          <w:sz w:val="16"/>
          <w:szCs w:val="16"/>
          <w:vertAlign w:val="superscript"/>
        </w:rPr>
        <w:footnoteRef/>
      </w:r>
      <w:r w:rsidRPr="00D532AB">
        <w:rPr>
          <w:sz w:val="16"/>
          <w:szCs w:val="16"/>
        </w:rPr>
        <w:t xml:space="preserve"> </w:t>
      </w:r>
      <w:proofErr w:type="spellStart"/>
      <w:r w:rsidRPr="00D532AB">
        <w:rPr>
          <w:sz w:val="16"/>
          <w:szCs w:val="16"/>
        </w:rPr>
        <w:t>Cawthorn</w:t>
      </w:r>
      <w:proofErr w:type="spellEnd"/>
      <w:r w:rsidRPr="00D532AB">
        <w:rPr>
          <w:sz w:val="16"/>
          <w:szCs w:val="16"/>
        </w:rPr>
        <w:t xml:space="preserve">, D.-M., &amp; Hoffman, L.C., The </w:t>
      </w:r>
      <w:proofErr w:type="spellStart"/>
      <w:r w:rsidRPr="00D532AB">
        <w:rPr>
          <w:sz w:val="16"/>
          <w:szCs w:val="16"/>
        </w:rPr>
        <w:t>bushmeat</w:t>
      </w:r>
      <w:proofErr w:type="spellEnd"/>
      <w:r w:rsidRPr="00D532AB">
        <w:rPr>
          <w:sz w:val="16"/>
          <w:szCs w:val="16"/>
        </w:rPr>
        <w:t xml:space="preserve"> and food security nexus: A global account of the contributions, conundrums and ethical collisions, Food Research International 2015</w:t>
      </w:r>
      <w:r>
        <w:rPr>
          <w:sz w:val="16"/>
          <w:szCs w:val="16"/>
        </w:rPr>
        <w:t>,</w:t>
      </w:r>
      <w:r w:rsidRPr="00D532AB">
        <w:t xml:space="preserve"> </w:t>
      </w:r>
      <w:hyperlink r:id="rId2" w:history="1">
        <w:r w:rsidRPr="00E221CA">
          <w:rPr>
            <w:rStyle w:val="Hyperlink"/>
            <w:sz w:val="16"/>
            <w:szCs w:val="16"/>
          </w:rPr>
          <w:t>http://dx.doi.org/10.1016/j.foodres.2015.03.025</w:t>
        </w:r>
      </w:hyperlink>
    </w:p>
  </w:footnote>
  <w:footnote w:id="30">
    <w:p w14:paraId="5379E9A2" w14:textId="77777777" w:rsidR="008205BA" w:rsidRPr="00BC77A5" w:rsidRDefault="008205BA" w:rsidP="00BC77A5">
      <w:pPr>
        <w:pStyle w:val="FootnoteText"/>
        <w:rPr>
          <w:sz w:val="16"/>
          <w:szCs w:val="16"/>
        </w:rPr>
      </w:pPr>
      <w:r w:rsidRPr="00BC77A5">
        <w:rPr>
          <w:rStyle w:val="FootnoteReference"/>
          <w:sz w:val="16"/>
          <w:szCs w:val="16"/>
          <w:vertAlign w:val="superscript"/>
        </w:rPr>
        <w:footnoteRef/>
      </w:r>
      <w:r w:rsidRPr="00BE76CF">
        <w:rPr>
          <w:sz w:val="16"/>
          <w:szCs w:val="16"/>
          <w:lang w:val="de-DE"/>
        </w:rPr>
        <w:t xml:space="preserve"> Brashares, J. S., Golden, C. D., Weinbaum, K. Z., Barrett, C. B., &amp; Okello, G. V. 2011. </w:t>
      </w:r>
      <w:r w:rsidRPr="00BC77A5">
        <w:rPr>
          <w:sz w:val="16"/>
          <w:szCs w:val="16"/>
        </w:rPr>
        <w:t>Economic and geographic drivers of wildlife consumption in rural Africa. Proceedings of the National Academy of Sciences, 108, 13931–13936</w:t>
      </w:r>
      <w:r>
        <w:rPr>
          <w:sz w:val="16"/>
          <w:szCs w:val="16"/>
        </w:rPr>
        <w:t xml:space="preserve"> </w:t>
      </w:r>
      <w:r w:rsidRPr="00BC77A5">
        <w:rPr>
          <w:sz w:val="16"/>
          <w:szCs w:val="16"/>
        </w:rPr>
        <w:t>Fa, J.</w:t>
      </w:r>
      <w:r>
        <w:rPr>
          <w:sz w:val="16"/>
          <w:szCs w:val="16"/>
        </w:rPr>
        <w:t xml:space="preserve"> E., Currie, D., &amp; </w:t>
      </w:r>
      <w:proofErr w:type="spellStart"/>
      <w:r>
        <w:rPr>
          <w:sz w:val="16"/>
          <w:szCs w:val="16"/>
        </w:rPr>
        <w:t>Meeuwig</w:t>
      </w:r>
      <w:proofErr w:type="spellEnd"/>
      <w:r>
        <w:rPr>
          <w:sz w:val="16"/>
          <w:szCs w:val="16"/>
        </w:rPr>
        <w:t xml:space="preserve">, J. </w:t>
      </w:r>
      <w:r w:rsidRPr="00BC77A5">
        <w:rPr>
          <w:sz w:val="16"/>
          <w:szCs w:val="16"/>
        </w:rPr>
        <w:t xml:space="preserve">2003. </w:t>
      </w:r>
      <w:proofErr w:type="spellStart"/>
      <w:r w:rsidRPr="00BC77A5">
        <w:rPr>
          <w:sz w:val="16"/>
          <w:szCs w:val="16"/>
        </w:rPr>
        <w:t>Bushmeat</w:t>
      </w:r>
      <w:proofErr w:type="spellEnd"/>
      <w:r w:rsidRPr="00BC77A5">
        <w:rPr>
          <w:sz w:val="16"/>
          <w:szCs w:val="16"/>
        </w:rPr>
        <w:t xml:space="preserve"> and food security in the Congo Basin: Linkages between wildlife and people's future. Environmental Conservation, 30, 71–78.</w:t>
      </w:r>
    </w:p>
  </w:footnote>
  <w:footnote w:id="31">
    <w:p w14:paraId="0704C159" w14:textId="77777777" w:rsidR="008205BA" w:rsidRPr="00B37E52" w:rsidRDefault="008205BA">
      <w:pPr>
        <w:pStyle w:val="FootnoteText"/>
        <w:rPr>
          <w:sz w:val="16"/>
        </w:rPr>
      </w:pPr>
      <w:r w:rsidRPr="00B37E52">
        <w:rPr>
          <w:rStyle w:val="FootnoteReference"/>
          <w:sz w:val="16"/>
          <w:vertAlign w:val="superscript"/>
        </w:rPr>
        <w:footnoteRef/>
      </w:r>
      <w:r w:rsidRPr="00B37E52">
        <w:rPr>
          <w:sz w:val="16"/>
        </w:rPr>
        <w:t xml:space="preserve"> </w:t>
      </w:r>
      <w:proofErr w:type="spellStart"/>
      <w:r w:rsidRPr="00B37E52">
        <w:rPr>
          <w:sz w:val="16"/>
        </w:rPr>
        <w:t>Brashares</w:t>
      </w:r>
      <w:proofErr w:type="spellEnd"/>
      <w:r w:rsidRPr="00B37E52">
        <w:rPr>
          <w:sz w:val="16"/>
        </w:rPr>
        <w:t xml:space="preserve">, J. S., Golden, C. D., </w:t>
      </w:r>
      <w:proofErr w:type="spellStart"/>
      <w:r w:rsidRPr="00B37E52">
        <w:rPr>
          <w:sz w:val="16"/>
        </w:rPr>
        <w:t>Weinbaum</w:t>
      </w:r>
      <w:proofErr w:type="spellEnd"/>
      <w:r w:rsidRPr="00B37E52">
        <w:rPr>
          <w:sz w:val="16"/>
        </w:rPr>
        <w:t xml:space="preserve">, K. Z., Barrett, C. B., &amp; </w:t>
      </w:r>
      <w:proofErr w:type="spellStart"/>
      <w:r w:rsidRPr="00B37E52">
        <w:rPr>
          <w:sz w:val="16"/>
        </w:rPr>
        <w:t>Okello</w:t>
      </w:r>
      <w:proofErr w:type="spellEnd"/>
      <w:r w:rsidRPr="00B37E52">
        <w:rPr>
          <w:sz w:val="16"/>
        </w:rPr>
        <w:t>, G. V. 2011</w:t>
      </w:r>
      <w:r>
        <w:rPr>
          <w:sz w:val="16"/>
        </w:rPr>
        <w:t>. Ibid.</w:t>
      </w:r>
    </w:p>
  </w:footnote>
  <w:footnote w:id="32">
    <w:p w14:paraId="5C7A3079" w14:textId="77777777" w:rsidR="008205BA" w:rsidRPr="00D54F50" w:rsidRDefault="008205BA" w:rsidP="00D54F50">
      <w:pPr>
        <w:pStyle w:val="FootnoteText"/>
        <w:rPr>
          <w:sz w:val="16"/>
          <w:szCs w:val="16"/>
        </w:rPr>
      </w:pPr>
      <w:r w:rsidRPr="00D54F50">
        <w:rPr>
          <w:rStyle w:val="FootnoteReference"/>
          <w:sz w:val="16"/>
          <w:szCs w:val="16"/>
          <w:vertAlign w:val="superscript"/>
        </w:rPr>
        <w:footnoteRef/>
      </w:r>
      <w:r w:rsidRPr="00D54F50">
        <w:rPr>
          <w:sz w:val="16"/>
          <w:szCs w:val="16"/>
        </w:rPr>
        <w:t xml:space="preserve"> </w:t>
      </w:r>
      <w:r>
        <w:rPr>
          <w:sz w:val="16"/>
          <w:szCs w:val="16"/>
        </w:rPr>
        <w:t xml:space="preserve">Barnett, R. </w:t>
      </w:r>
      <w:r w:rsidRPr="00D54F50">
        <w:rPr>
          <w:sz w:val="16"/>
          <w:szCs w:val="16"/>
        </w:rPr>
        <w:t xml:space="preserve">2000. Food for thought: The utilization of wild meat in Eastern and Southern Africa. Nairobi, Kenya: TRAFFIC East/Southern Africa; </w:t>
      </w:r>
      <w:proofErr w:type="spellStart"/>
      <w:r w:rsidRPr="00D54F50">
        <w:rPr>
          <w:sz w:val="16"/>
          <w:szCs w:val="16"/>
        </w:rPr>
        <w:t>Cowlishaw</w:t>
      </w:r>
      <w:proofErr w:type="spellEnd"/>
      <w:r w:rsidRPr="00D54F50">
        <w:rPr>
          <w:sz w:val="16"/>
          <w:szCs w:val="16"/>
        </w:rPr>
        <w:t>, G., Men</w:t>
      </w:r>
      <w:r>
        <w:rPr>
          <w:sz w:val="16"/>
          <w:szCs w:val="16"/>
        </w:rPr>
        <w:t xml:space="preserve">delson, S., &amp; </w:t>
      </w:r>
      <w:proofErr w:type="spellStart"/>
      <w:r>
        <w:rPr>
          <w:sz w:val="16"/>
          <w:szCs w:val="16"/>
        </w:rPr>
        <w:t>Rowcliffe</w:t>
      </w:r>
      <w:proofErr w:type="spellEnd"/>
      <w:r>
        <w:rPr>
          <w:sz w:val="16"/>
          <w:szCs w:val="16"/>
        </w:rPr>
        <w:t xml:space="preserve">, J. M. </w:t>
      </w:r>
      <w:r w:rsidRPr="00D54F50">
        <w:rPr>
          <w:sz w:val="16"/>
          <w:szCs w:val="16"/>
        </w:rPr>
        <w:t xml:space="preserve">2004. The </w:t>
      </w:r>
      <w:proofErr w:type="spellStart"/>
      <w:r w:rsidRPr="00D54F50">
        <w:rPr>
          <w:sz w:val="16"/>
          <w:szCs w:val="16"/>
        </w:rPr>
        <w:t>bushmeat</w:t>
      </w:r>
      <w:proofErr w:type="spellEnd"/>
      <w:r w:rsidRPr="00D54F50">
        <w:rPr>
          <w:sz w:val="16"/>
          <w:szCs w:val="16"/>
        </w:rPr>
        <w:t xml:space="preserve"> commodity chain: Patterns of trade and sustainability in a mature urban market in West Africa. Wildlife policy briefing 7. London, UK: Overseas Development Institute. </w:t>
      </w:r>
      <w:r>
        <w:rPr>
          <w:sz w:val="16"/>
          <w:szCs w:val="16"/>
        </w:rPr>
        <w:t xml:space="preserve">Lindsey, P., &amp; Bento, C. </w:t>
      </w:r>
      <w:r w:rsidRPr="00D54F50">
        <w:rPr>
          <w:sz w:val="16"/>
          <w:szCs w:val="16"/>
        </w:rPr>
        <w:t xml:space="preserve">2012. Illegal hunting and the </w:t>
      </w:r>
      <w:proofErr w:type="spellStart"/>
      <w:r w:rsidRPr="00D54F50">
        <w:rPr>
          <w:sz w:val="16"/>
          <w:szCs w:val="16"/>
        </w:rPr>
        <w:t>bushmeat</w:t>
      </w:r>
      <w:proofErr w:type="spellEnd"/>
      <w:r w:rsidRPr="00D54F50">
        <w:rPr>
          <w:sz w:val="16"/>
          <w:szCs w:val="16"/>
        </w:rPr>
        <w:t xml:space="preserve"> trade in Central Mozambique. a case-study from </w:t>
      </w:r>
      <w:proofErr w:type="spellStart"/>
      <w:r w:rsidRPr="00D54F50">
        <w:rPr>
          <w:sz w:val="16"/>
          <w:szCs w:val="16"/>
        </w:rPr>
        <w:t>Coutada</w:t>
      </w:r>
      <w:proofErr w:type="spellEnd"/>
      <w:r w:rsidRPr="00D54F50">
        <w:rPr>
          <w:sz w:val="16"/>
          <w:szCs w:val="16"/>
        </w:rPr>
        <w:t xml:space="preserve"> 9, </w:t>
      </w:r>
      <w:proofErr w:type="spellStart"/>
      <w:r w:rsidRPr="00D54F50">
        <w:rPr>
          <w:sz w:val="16"/>
          <w:szCs w:val="16"/>
        </w:rPr>
        <w:t>Manica</w:t>
      </w:r>
      <w:proofErr w:type="spellEnd"/>
      <w:r w:rsidRPr="00D54F50">
        <w:rPr>
          <w:sz w:val="16"/>
          <w:szCs w:val="16"/>
        </w:rPr>
        <w:t xml:space="preserve"> Province. Harare, Zimbabwe: TRAFFIC East/Southern Africa.</w:t>
      </w:r>
    </w:p>
  </w:footnote>
  <w:footnote w:id="33">
    <w:p w14:paraId="56A27430" w14:textId="77777777" w:rsidR="008205BA" w:rsidRPr="008E7CBE" w:rsidRDefault="008205BA" w:rsidP="008E7CBE">
      <w:pPr>
        <w:pStyle w:val="FootnoteText"/>
        <w:rPr>
          <w:sz w:val="16"/>
          <w:szCs w:val="16"/>
        </w:rPr>
      </w:pPr>
      <w:r w:rsidRPr="008E7CBE">
        <w:rPr>
          <w:rStyle w:val="FootnoteReference"/>
          <w:sz w:val="16"/>
          <w:szCs w:val="16"/>
          <w:vertAlign w:val="superscript"/>
        </w:rPr>
        <w:footnoteRef/>
      </w:r>
      <w:r w:rsidRPr="008E7CBE">
        <w:rPr>
          <w:sz w:val="16"/>
          <w:szCs w:val="16"/>
        </w:rPr>
        <w:t xml:space="preserve"> Rushton, J., </w:t>
      </w:r>
      <w:proofErr w:type="spellStart"/>
      <w:r w:rsidRPr="008E7CBE">
        <w:rPr>
          <w:sz w:val="16"/>
          <w:szCs w:val="16"/>
        </w:rPr>
        <w:t>Viscarra</w:t>
      </w:r>
      <w:proofErr w:type="spellEnd"/>
      <w:r w:rsidRPr="008E7CBE">
        <w:rPr>
          <w:sz w:val="16"/>
          <w:szCs w:val="16"/>
        </w:rPr>
        <w:t xml:space="preserve">, R., </w:t>
      </w:r>
      <w:proofErr w:type="spellStart"/>
      <w:r w:rsidRPr="008E7CBE">
        <w:rPr>
          <w:sz w:val="16"/>
          <w:szCs w:val="16"/>
        </w:rPr>
        <w:t>Viscarra</w:t>
      </w:r>
      <w:proofErr w:type="spellEnd"/>
      <w:r w:rsidRPr="008E7CBE">
        <w:rPr>
          <w:sz w:val="16"/>
          <w:szCs w:val="16"/>
        </w:rPr>
        <w:t>, C., Basset,</w:t>
      </w:r>
      <w:r>
        <w:rPr>
          <w:sz w:val="16"/>
          <w:szCs w:val="16"/>
        </w:rPr>
        <w:t xml:space="preserve"> F., </w:t>
      </w:r>
      <w:proofErr w:type="spellStart"/>
      <w:r>
        <w:rPr>
          <w:sz w:val="16"/>
          <w:szCs w:val="16"/>
        </w:rPr>
        <w:t>Baptista</w:t>
      </w:r>
      <w:proofErr w:type="spellEnd"/>
      <w:r>
        <w:rPr>
          <w:sz w:val="16"/>
          <w:szCs w:val="16"/>
        </w:rPr>
        <w:t xml:space="preserve">, R., &amp; Brown, D. </w:t>
      </w:r>
      <w:r w:rsidRPr="008E7CBE">
        <w:rPr>
          <w:sz w:val="16"/>
          <w:szCs w:val="16"/>
        </w:rPr>
        <w:t xml:space="preserve">2005. How important is </w:t>
      </w:r>
      <w:proofErr w:type="spellStart"/>
      <w:r w:rsidRPr="008E7CBE">
        <w:rPr>
          <w:sz w:val="16"/>
          <w:szCs w:val="16"/>
        </w:rPr>
        <w:t>bushmeat</w:t>
      </w:r>
      <w:proofErr w:type="spellEnd"/>
      <w:r w:rsidRPr="008E7CBE">
        <w:rPr>
          <w:sz w:val="16"/>
          <w:szCs w:val="16"/>
        </w:rPr>
        <w:t xml:space="preserve"> consumption in South America: Now and in the future. Wildlife policy briefing no. 11. London, UK: Overseas Development Institute.</w:t>
      </w:r>
    </w:p>
  </w:footnote>
  <w:footnote w:id="34">
    <w:p w14:paraId="3150344C" w14:textId="77777777" w:rsidR="008205BA" w:rsidRPr="008E7CBE" w:rsidRDefault="008205BA" w:rsidP="008E7CBE">
      <w:pPr>
        <w:pStyle w:val="FootnoteText"/>
        <w:rPr>
          <w:sz w:val="16"/>
        </w:rPr>
      </w:pPr>
      <w:r w:rsidRPr="008E7CBE">
        <w:rPr>
          <w:rStyle w:val="FootnoteReference"/>
          <w:sz w:val="16"/>
          <w:vertAlign w:val="superscript"/>
        </w:rPr>
        <w:footnoteRef/>
      </w:r>
      <w:r w:rsidRPr="008E7CBE">
        <w:rPr>
          <w:sz w:val="16"/>
        </w:rPr>
        <w:t xml:space="preserve"> Parry,</w:t>
      </w:r>
      <w:r>
        <w:rPr>
          <w:sz w:val="16"/>
        </w:rPr>
        <w:t xml:space="preserve"> L., Barlow, J., &amp; Pereira, H. </w:t>
      </w:r>
      <w:r w:rsidRPr="008E7CBE">
        <w:rPr>
          <w:sz w:val="16"/>
        </w:rPr>
        <w:t>2014. Wildlife harvest and consumption in Amazonia's</w:t>
      </w:r>
      <w:r>
        <w:rPr>
          <w:sz w:val="16"/>
        </w:rPr>
        <w:t xml:space="preserve"> </w:t>
      </w:r>
      <w:r w:rsidRPr="008E7CBE">
        <w:rPr>
          <w:sz w:val="16"/>
        </w:rPr>
        <w:t xml:space="preserve">urbanized wilderness. </w:t>
      </w:r>
      <w:r>
        <w:rPr>
          <w:sz w:val="16"/>
        </w:rPr>
        <w:t>C</w:t>
      </w:r>
      <w:r w:rsidRPr="008E7CBE">
        <w:rPr>
          <w:sz w:val="16"/>
        </w:rPr>
        <w:t>onservation Letters, 7, 565–574.</w:t>
      </w:r>
    </w:p>
  </w:footnote>
  <w:footnote w:id="35">
    <w:p w14:paraId="6CF31FCC" w14:textId="77777777" w:rsidR="008205BA" w:rsidRPr="006339D9" w:rsidRDefault="008205BA" w:rsidP="00072A30">
      <w:pPr>
        <w:pStyle w:val="FootnoteText"/>
        <w:rPr>
          <w:sz w:val="16"/>
          <w:szCs w:val="16"/>
        </w:rPr>
      </w:pPr>
      <w:r w:rsidRPr="006339D9">
        <w:rPr>
          <w:rStyle w:val="FootnoteReference"/>
          <w:sz w:val="16"/>
          <w:szCs w:val="16"/>
          <w:vertAlign w:val="superscript"/>
        </w:rPr>
        <w:footnoteRef/>
      </w:r>
      <w:r w:rsidRPr="006339D9">
        <w:rPr>
          <w:sz w:val="16"/>
          <w:szCs w:val="16"/>
        </w:rPr>
        <w:t xml:space="preserve"> </w:t>
      </w:r>
      <w:r>
        <w:rPr>
          <w:sz w:val="16"/>
          <w:szCs w:val="16"/>
        </w:rPr>
        <w:t xml:space="preserve">Bennett, E. L., &amp; Rao, M. </w:t>
      </w:r>
      <w:r w:rsidRPr="006339D9">
        <w:rPr>
          <w:sz w:val="16"/>
          <w:szCs w:val="16"/>
        </w:rPr>
        <w:t xml:space="preserve">2002a. Wild meat consumption in Asian tropical forest countries: Is this a glimpse of the future for Africa? In S. </w:t>
      </w:r>
      <w:proofErr w:type="spellStart"/>
      <w:r w:rsidRPr="006339D9">
        <w:rPr>
          <w:sz w:val="16"/>
          <w:szCs w:val="16"/>
        </w:rPr>
        <w:t>Mainka</w:t>
      </w:r>
      <w:proofErr w:type="spellEnd"/>
      <w:r w:rsidRPr="006339D9">
        <w:rPr>
          <w:sz w:val="16"/>
          <w:szCs w:val="16"/>
        </w:rPr>
        <w:t xml:space="preserve">, &amp; M. </w:t>
      </w:r>
      <w:proofErr w:type="spellStart"/>
      <w:r w:rsidRPr="006339D9">
        <w:rPr>
          <w:sz w:val="16"/>
          <w:szCs w:val="16"/>
        </w:rPr>
        <w:t>Travedi</w:t>
      </w:r>
      <w:proofErr w:type="spellEnd"/>
      <w:r w:rsidRPr="006339D9">
        <w:rPr>
          <w:sz w:val="16"/>
          <w:szCs w:val="16"/>
        </w:rPr>
        <w:t xml:space="preserve"> (Eds.), Links between biodiversity, conservation, livelihoods and food security: The sustainable use of wild species for meat (pp. 39–44). Gland, Switzerland: IUCN.</w:t>
      </w:r>
    </w:p>
  </w:footnote>
  <w:footnote w:id="36">
    <w:p w14:paraId="4617CD4B" w14:textId="77777777" w:rsidR="008205BA" w:rsidRDefault="008205BA">
      <w:pPr>
        <w:pStyle w:val="FootnoteText"/>
      </w:pPr>
      <w:r w:rsidRPr="008C2DBB">
        <w:rPr>
          <w:rStyle w:val="FootnoteReference"/>
          <w:sz w:val="16"/>
          <w:szCs w:val="16"/>
          <w:vertAlign w:val="superscript"/>
        </w:rPr>
        <w:footnoteRef/>
      </w:r>
      <w:r w:rsidRPr="008C2DBB">
        <w:rPr>
          <w:sz w:val="16"/>
          <w:szCs w:val="16"/>
        </w:rPr>
        <w:t xml:space="preserve"> </w:t>
      </w:r>
      <w:proofErr w:type="spellStart"/>
      <w:r w:rsidRPr="008C2DBB">
        <w:rPr>
          <w:sz w:val="16"/>
          <w:szCs w:val="16"/>
        </w:rPr>
        <w:t>Fargeot</w:t>
      </w:r>
      <w:proofErr w:type="spellEnd"/>
      <w:r w:rsidRPr="008C2DBB">
        <w:rPr>
          <w:sz w:val="16"/>
          <w:szCs w:val="16"/>
        </w:rPr>
        <w:t xml:space="preserve">, C. 2010. </w:t>
      </w:r>
      <w:proofErr w:type="spellStart"/>
      <w:r w:rsidRPr="008C2DBB">
        <w:rPr>
          <w:sz w:val="16"/>
          <w:szCs w:val="16"/>
        </w:rPr>
        <w:t>Bushmeat</w:t>
      </w:r>
      <w:proofErr w:type="spellEnd"/>
      <w:r w:rsidRPr="008C2DBB">
        <w:rPr>
          <w:sz w:val="16"/>
          <w:szCs w:val="16"/>
        </w:rPr>
        <w:t xml:space="preserve"> consumption in Central African Republic. XXIIIIUFRO Congress, 23rd-28th of August 2010, Seoul, South Korea</w:t>
      </w:r>
      <w:r w:rsidRPr="008C2DBB">
        <w:t>.</w:t>
      </w:r>
    </w:p>
  </w:footnote>
  <w:footnote w:id="37">
    <w:p w14:paraId="1A2B9D93" w14:textId="77777777" w:rsidR="008205BA" w:rsidRPr="008C2DBB" w:rsidRDefault="008205BA">
      <w:pPr>
        <w:pStyle w:val="FootnoteText"/>
        <w:rPr>
          <w:sz w:val="16"/>
          <w:szCs w:val="16"/>
        </w:rPr>
      </w:pPr>
      <w:r w:rsidRPr="008C2DBB">
        <w:rPr>
          <w:rStyle w:val="FootnoteReference"/>
          <w:sz w:val="16"/>
          <w:szCs w:val="16"/>
          <w:vertAlign w:val="superscript"/>
        </w:rPr>
        <w:footnoteRef/>
      </w:r>
      <w:r w:rsidRPr="008C2DBB">
        <w:rPr>
          <w:sz w:val="16"/>
          <w:szCs w:val="16"/>
        </w:rPr>
        <w:t xml:space="preserve"> </w:t>
      </w:r>
      <w:proofErr w:type="spellStart"/>
      <w:r w:rsidRPr="008C2DBB">
        <w:rPr>
          <w:sz w:val="16"/>
          <w:szCs w:val="16"/>
        </w:rPr>
        <w:t>Kûmpel</w:t>
      </w:r>
      <w:proofErr w:type="spellEnd"/>
      <w:r w:rsidRPr="008C2DBB">
        <w:rPr>
          <w:sz w:val="16"/>
          <w:szCs w:val="16"/>
        </w:rPr>
        <w:t xml:space="preserve">, N.F., East, T., Keylock, N„ </w:t>
      </w:r>
      <w:proofErr w:type="spellStart"/>
      <w:r w:rsidRPr="008C2DBB">
        <w:rPr>
          <w:sz w:val="16"/>
          <w:szCs w:val="16"/>
        </w:rPr>
        <w:t>Rowcliffe</w:t>
      </w:r>
      <w:proofErr w:type="spellEnd"/>
      <w:r w:rsidRPr="008C2DBB">
        <w:rPr>
          <w:sz w:val="16"/>
          <w:szCs w:val="16"/>
        </w:rPr>
        <w:t xml:space="preserve">, J.M., </w:t>
      </w:r>
      <w:proofErr w:type="spellStart"/>
      <w:r w:rsidRPr="008C2DBB">
        <w:rPr>
          <w:sz w:val="16"/>
          <w:szCs w:val="16"/>
        </w:rPr>
        <w:t>Cowlishaw</w:t>
      </w:r>
      <w:proofErr w:type="spellEnd"/>
      <w:r w:rsidRPr="008C2DBB">
        <w:rPr>
          <w:sz w:val="16"/>
          <w:szCs w:val="16"/>
        </w:rPr>
        <w:t xml:space="preserve">, G. and Milner-Gulland, E.J. 2007. Determinants of </w:t>
      </w:r>
      <w:proofErr w:type="spellStart"/>
      <w:r w:rsidRPr="008C2DBB">
        <w:rPr>
          <w:sz w:val="16"/>
          <w:szCs w:val="16"/>
        </w:rPr>
        <w:t>bushmeat</w:t>
      </w:r>
      <w:proofErr w:type="spellEnd"/>
      <w:r w:rsidRPr="008C2DBB">
        <w:rPr>
          <w:sz w:val="16"/>
          <w:szCs w:val="16"/>
        </w:rPr>
        <w:t xml:space="preserve"> consumption and trade in Rio Muni, Equatorial Guinea: an urban-rural comparison. 73-91 p. In: Davies, G. and Brown, D. (eds.) </w:t>
      </w:r>
      <w:proofErr w:type="spellStart"/>
      <w:r w:rsidRPr="008C2DBB">
        <w:rPr>
          <w:sz w:val="16"/>
          <w:szCs w:val="16"/>
        </w:rPr>
        <w:t>Bushmeat</w:t>
      </w:r>
      <w:proofErr w:type="spellEnd"/>
      <w:r w:rsidRPr="008C2DBB">
        <w:rPr>
          <w:sz w:val="16"/>
          <w:szCs w:val="16"/>
        </w:rPr>
        <w:t xml:space="preserve"> and livelihoods: wildlife management and poverty reduction. Blackwell Publishing, Oxford.</w:t>
      </w:r>
    </w:p>
  </w:footnote>
  <w:footnote w:id="38">
    <w:p w14:paraId="1648D663" w14:textId="77777777" w:rsidR="008205BA" w:rsidRPr="00900FDD" w:rsidRDefault="008205BA" w:rsidP="00031208">
      <w:pPr>
        <w:pStyle w:val="FootnoteText"/>
        <w:rPr>
          <w:sz w:val="16"/>
          <w:szCs w:val="16"/>
        </w:rPr>
      </w:pPr>
      <w:r w:rsidRPr="008C1E06">
        <w:rPr>
          <w:rStyle w:val="FootnoteReference"/>
          <w:sz w:val="16"/>
          <w:szCs w:val="16"/>
          <w:vertAlign w:val="superscript"/>
        </w:rPr>
        <w:footnoteRef/>
      </w:r>
      <w:r w:rsidRPr="008C1E06">
        <w:rPr>
          <w:sz w:val="16"/>
          <w:szCs w:val="16"/>
        </w:rPr>
        <w:t xml:space="preserve"> Van Vliet, N., &amp; Nasi, R. 2008. Hunting for livelihood in northeast Gabon: Patterns, evolution, and sustainability. Ecology and Society, 13, 33</w:t>
      </w:r>
    </w:p>
  </w:footnote>
  <w:footnote w:id="39">
    <w:p w14:paraId="03556078" w14:textId="77777777" w:rsidR="008205BA" w:rsidRPr="00900FDD" w:rsidRDefault="008205BA" w:rsidP="00900FDD">
      <w:pPr>
        <w:pStyle w:val="FootnoteText"/>
        <w:rPr>
          <w:sz w:val="16"/>
          <w:szCs w:val="16"/>
        </w:rPr>
      </w:pPr>
      <w:r w:rsidRPr="00900FDD">
        <w:rPr>
          <w:rStyle w:val="FootnoteReference"/>
          <w:sz w:val="16"/>
          <w:szCs w:val="16"/>
          <w:vertAlign w:val="superscript"/>
        </w:rPr>
        <w:footnoteRef/>
      </w:r>
      <w:r w:rsidRPr="00900FDD">
        <w:rPr>
          <w:sz w:val="16"/>
          <w:szCs w:val="16"/>
          <w:vertAlign w:val="superscript"/>
        </w:rPr>
        <w:t xml:space="preserve"> </w:t>
      </w:r>
      <w:proofErr w:type="spellStart"/>
      <w:r>
        <w:rPr>
          <w:sz w:val="16"/>
          <w:szCs w:val="16"/>
        </w:rPr>
        <w:t>Kümpel</w:t>
      </w:r>
      <w:proofErr w:type="spellEnd"/>
      <w:r>
        <w:rPr>
          <w:sz w:val="16"/>
          <w:szCs w:val="16"/>
        </w:rPr>
        <w:t>, N. F. 2006</w:t>
      </w:r>
      <w:r w:rsidRPr="00900FDD">
        <w:rPr>
          <w:sz w:val="16"/>
          <w:szCs w:val="16"/>
        </w:rPr>
        <w:t xml:space="preserve">. Incentives for sustainable hunting of </w:t>
      </w:r>
      <w:proofErr w:type="spellStart"/>
      <w:r w:rsidRPr="00900FDD">
        <w:rPr>
          <w:sz w:val="16"/>
          <w:szCs w:val="16"/>
        </w:rPr>
        <w:t>bushmeat</w:t>
      </w:r>
      <w:proofErr w:type="spellEnd"/>
      <w:r w:rsidRPr="00900FDD">
        <w:rPr>
          <w:sz w:val="16"/>
          <w:szCs w:val="16"/>
        </w:rPr>
        <w:t xml:space="preserve"> in Rio Muni, Equatorial Guinea. (PhD Thesis) UK: Imperial College London.</w:t>
      </w:r>
    </w:p>
  </w:footnote>
  <w:footnote w:id="40">
    <w:p w14:paraId="7D62A086" w14:textId="77777777" w:rsidR="008205BA" w:rsidRPr="00FB7451" w:rsidRDefault="008205BA">
      <w:pPr>
        <w:pStyle w:val="FootnoteText"/>
        <w:rPr>
          <w:sz w:val="16"/>
          <w:szCs w:val="16"/>
        </w:rPr>
      </w:pPr>
      <w:r w:rsidRPr="00FB7451">
        <w:rPr>
          <w:rStyle w:val="FootnoteReference"/>
          <w:sz w:val="16"/>
          <w:szCs w:val="16"/>
          <w:vertAlign w:val="superscript"/>
        </w:rPr>
        <w:footnoteRef/>
      </w:r>
      <w:r w:rsidRPr="00FB7451">
        <w:rPr>
          <w:sz w:val="16"/>
          <w:szCs w:val="16"/>
        </w:rPr>
        <w:t xml:space="preserve"> Nasi R, Taber A and van Vliet N. 2011. Ibid.</w:t>
      </w:r>
    </w:p>
  </w:footnote>
  <w:footnote w:id="41">
    <w:p w14:paraId="4BB53914" w14:textId="77777777" w:rsidR="008205BA" w:rsidRPr="00FB7451" w:rsidRDefault="008205BA" w:rsidP="00FB7451">
      <w:pPr>
        <w:pStyle w:val="FootnoteText"/>
        <w:rPr>
          <w:sz w:val="16"/>
          <w:szCs w:val="16"/>
        </w:rPr>
      </w:pPr>
      <w:r w:rsidRPr="00FB7451">
        <w:rPr>
          <w:rStyle w:val="FootnoteReference"/>
          <w:sz w:val="16"/>
          <w:szCs w:val="16"/>
          <w:vertAlign w:val="superscript"/>
        </w:rPr>
        <w:footnoteRef/>
      </w:r>
      <w:r w:rsidRPr="00FB7451">
        <w:rPr>
          <w:sz w:val="16"/>
          <w:szCs w:val="16"/>
        </w:rPr>
        <w:t xml:space="preserve"> </w:t>
      </w:r>
      <w:proofErr w:type="spellStart"/>
      <w:r w:rsidRPr="00FB7451">
        <w:rPr>
          <w:sz w:val="16"/>
          <w:szCs w:val="16"/>
        </w:rPr>
        <w:t>Kümpel</w:t>
      </w:r>
      <w:proofErr w:type="spellEnd"/>
      <w:r w:rsidRPr="00FB7451">
        <w:rPr>
          <w:sz w:val="16"/>
          <w:szCs w:val="16"/>
        </w:rPr>
        <w:t xml:space="preserve">, N. F., Milner-Gulland, E. J., </w:t>
      </w:r>
      <w:proofErr w:type="spellStart"/>
      <w:r w:rsidRPr="00FB7451">
        <w:rPr>
          <w:sz w:val="16"/>
          <w:szCs w:val="16"/>
        </w:rPr>
        <w:t>Co</w:t>
      </w:r>
      <w:r>
        <w:rPr>
          <w:sz w:val="16"/>
          <w:szCs w:val="16"/>
        </w:rPr>
        <w:t>wlishaw</w:t>
      </w:r>
      <w:proofErr w:type="spellEnd"/>
      <w:r>
        <w:rPr>
          <w:sz w:val="16"/>
          <w:szCs w:val="16"/>
        </w:rPr>
        <w:t xml:space="preserve">, G., &amp; </w:t>
      </w:r>
      <w:proofErr w:type="spellStart"/>
      <w:r>
        <w:rPr>
          <w:sz w:val="16"/>
          <w:szCs w:val="16"/>
        </w:rPr>
        <w:t>Rowcliffe</w:t>
      </w:r>
      <w:proofErr w:type="spellEnd"/>
      <w:r>
        <w:rPr>
          <w:sz w:val="16"/>
          <w:szCs w:val="16"/>
        </w:rPr>
        <w:t xml:space="preserve">, J.M. </w:t>
      </w:r>
      <w:r w:rsidRPr="00FB7451">
        <w:rPr>
          <w:sz w:val="16"/>
          <w:szCs w:val="16"/>
        </w:rPr>
        <w:t xml:space="preserve">2010. Incentives for hunting: The role of </w:t>
      </w:r>
      <w:proofErr w:type="spellStart"/>
      <w:r w:rsidRPr="00FB7451">
        <w:rPr>
          <w:sz w:val="16"/>
          <w:szCs w:val="16"/>
        </w:rPr>
        <w:t>bushmeat</w:t>
      </w:r>
      <w:proofErr w:type="spellEnd"/>
      <w:r w:rsidRPr="00FB7451">
        <w:rPr>
          <w:sz w:val="16"/>
          <w:szCs w:val="16"/>
        </w:rPr>
        <w:t xml:space="preserve"> in the household economy in rural Equatorial Guinea. Human Ecology, 38, 251–264.</w:t>
      </w:r>
    </w:p>
  </w:footnote>
  <w:footnote w:id="42">
    <w:p w14:paraId="025BA38A" w14:textId="77777777" w:rsidR="008205BA" w:rsidRPr="00CA4CF5" w:rsidRDefault="008205BA" w:rsidP="00CA4CF5">
      <w:pPr>
        <w:pStyle w:val="FootnoteText"/>
        <w:rPr>
          <w:sz w:val="16"/>
          <w:szCs w:val="16"/>
        </w:rPr>
      </w:pPr>
      <w:r w:rsidRPr="00CA4CF5">
        <w:rPr>
          <w:rStyle w:val="FootnoteReference"/>
          <w:sz w:val="16"/>
          <w:szCs w:val="16"/>
          <w:vertAlign w:val="superscript"/>
        </w:rPr>
        <w:footnoteRef/>
      </w:r>
      <w:r w:rsidRPr="00CA4CF5">
        <w:rPr>
          <w:sz w:val="16"/>
          <w:szCs w:val="16"/>
          <w:vertAlign w:val="superscript"/>
        </w:rPr>
        <w:t xml:space="preserve"> </w:t>
      </w:r>
      <w:r w:rsidRPr="00CA4CF5">
        <w:rPr>
          <w:sz w:val="16"/>
          <w:szCs w:val="16"/>
        </w:rPr>
        <w:t>Fa, J. E., &amp; Brown, D. (2009). Impacts of hunting on</w:t>
      </w:r>
      <w:r>
        <w:rPr>
          <w:sz w:val="16"/>
          <w:szCs w:val="16"/>
        </w:rPr>
        <w:t xml:space="preserve"> </w:t>
      </w:r>
      <w:r w:rsidRPr="00CA4CF5">
        <w:rPr>
          <w:sz w:val="16"/>
          <w:szCs w:val="16"/>
        </w:rPr>
        <w:t>mammals in African tropical moist forests: A review and synthesis. Mammal Review, 39, 231–264.</w:t>
      </w:r>
    </w:p>
  </w:footnote>
  <w:footnote w:id="43">
    <w:p w14:paraId="109D8E7F" w14:textId="77777777" w:rsidR="008205BA" w:rsidRPr="00BE76CF" w:rsidRDefault="008205BA" w:rsidP="001816CB">
      <w:pPr>
        <w:pStyle w:val="FootnoteText"/>
        <w:rPr>
          <w:sz w:val="16"/>
          <w:szCs w:val="16"/>
          <w:lang w:val="fr-FR"/>
        </w:rPr>
      </w:pPr>
      <w:r w:rsidRPr="001816CB">
        <w:rPr>
          <w:rStyle w:val="FootnoteReference"/>
          <w:sz w:val="16"/>
          <w:szCs w:val="16"/>
          <w:vertAlign w:val="superscript"/>
        </w:rPr>
        <w:footnoteRef/>
      </w:r>
      <w:r w:rsidRPr="001816CB">
        <w:rPr>
          <w:sz w:val="16"/>
          <w:szCs w:val="16"/>
        </w:rPr>
        <w:t xml:space="preserve"> Bennett, E. L., </w:t>
      </w:r>
      <w:proofErr w:type="spellStart"/>
      <w:r w:rsidRPr="001816CB">
        <w:rPr>
          <w:sz w:val="16"/>
          <w:szCs w:val="16"/>
        </w:rPr>
        <w:t>Blencowe</w:t>
      </w:r>
      <w:proofErr w:type="spellEnd"/>
      <w:r w:rsidRPr="001816CB">
        <w:rPr>
          <w:sz w:val="16"/>
          <w:szCs w:val="16"/>
        </w:rPr>
        <w:t>, E., Brandon, K., Brown, D., …</w:t>
      </w:r>
      <w:r>
        <w:rPr>
          <w:sz w:val="16"/>
          <w:szCs w:val="16"/>
        </w:rPr>
        <w:t xml:space="preserve">, &amp; </w:t>
      </w:r>
      <w:proofErr w:type="spellStart"/>
      <w:r>
        <w:rPr>
          <w:sz w:val="16"/>
          <w:szCs w:val="16"/>
        </w:rPr>
        <w:t>Wilkie</w:t>
      </w:r>
      <w:proofErr w:type="spellEnd"/>
      <w:r>
        <w:rPr>
          <w:sz w:val="16"/>
          <w:szCs w:val="16"/>
        </w:rPr>
        <w:t xml:space="preserve">, D. S. </w:t>
      </w:r>
      <w:r w:rsidRPr="001816CB">
        <w:rPr>
          <w:sz w:val="16"/>
          <w:szCs w:val="16"/>
        </w:rPr>
        <w:t xml:space="preserve">2007. Hunting for consensus: Reconciling </w:t>
      </w:r>
      <w:proofErr w:type="spellStart"/>
      <w:r w:rsidRPr="001816CB">
        <w:rPr>
          <w:sz w:val="16"/>
          <w:szCs w:val="16"/>
        </w:rPr>
        <w:t>bushmeat</w:t>
      </w:r>
      <w:proofErr w:type="spellEnd"/>
      <w:r w:rsidRPr="001816CB">
        <w:rPr>
          <w:sz w:val="16"/>
          <w:szCs w:val="16"/>
        </w:rPr>
        <w:t xml:space="preserve"> harvest, conservation, and development policy in West and Central Africa. </w:t>
      </w:r>
      <w:r w:rsidRPr="00BE76CF">
        <w:rPr>
          <w:sz w:val="16"/>
          <w:szCs w:val="16"/>
          <w:lang w:val="fr-FR"/>
        </w:rPr>
        <w:t xml:space="preserve">Conservation </w:t>
      </w:r>
      <w:proofErr w:type="spellStart"/>
      <w:r w:rsidRPr="00BE76CF">
        <w:rPr>
          <w:sz w:val="16"/>
          <w:szCs w:val="16"/>
          <w:lang w:val="fr-FR"/>
        </w:rPr>
        <w:t>Biology</w:t>
      </w:r>
      <w:proofErr w:type="spellEnd"/>
      <w:r w:rsidRPr="00BE76CF">
        <w:rPr>
          <w:sz w:val="16"/>
          <w:szCs w:val="16"/>
          <w:lang w:val="fr-FR"/>
        </w:rPr>
        <w:t>, 21, 884–887.</w:t>
      </w:r>
    </w:p>
  </w:footnote>
  <w:footnote w:id="44">
    <w:p w14:paraId="07705BCF" w14:textId="77777777" w:rsidR="008205BA" w:rsidRPr="00D07D10" w:rsidRDefault="008205BA" w:rsidP="00D07D10">
      <w:pPr>
        <w:pStyle w:val="FootnoteText"/>
        <w:rPr>
          <w:sz w:val="16"/>
          <w:szCs w:val="16"/>
        </w:rPr>
      </w:pPr>
      <w:r w:rsidRPr="00D07D10">
        <w:rPr>
          <w:rStyle w:val="FootnoteReference"/>
          <w:sz w:val="16"/>
          <w:szCs w:val="16"/>
          <w:vertAlign w:val="superscript"/>
        </w:rPr>
        <w:footnoteRef/>
      </w:r>
      <w:r w:rsidRPr="00BE76CF">
        <w:rPr>
          <w:sz w:val="16"/>
          <w:szCs w:val="16"/>
          <w:lang w:val="fr-FR"/>
        </w:rPr>
        <w:t xml:space="preserve"> Chardonnet, P., editor. 1995. Faune sauvage </w:t>
      </w:r>
      <w:proofErr w:type="gramStart"/>
      <w:r w:rsidRPr="00BE76CF">
        <w:rPr>
          <w:sz w:val="16"/>
          <w:szCs w:val="16"/>
          <w:lang w:val="fr-FR"/>
        </w:rPr>
        <w:t>Africaine:</w:t>
      </w:r>
      <w:proofErr w:type="gramEnd"/>
      <w:r w:rsidRPr="00BE76CF">
        <w:rPr>
          <w:sz w:val="16"/>
          <w:szCs w:val="16"/>
          <w:lang w:val="fr-FR"/>
        </w:rPr>
        <w:t xml:space="preserve"> la ressource oubliée. </w:t>
      </w:r>
      <w:r w:rsidRPr="00D07D10">
        <w:rPr>
          <w:sz w:val="16"/>
          <w:szCs w:val="16"/>
        </w:rPr>
        <w:t>International Game Foun</w:t>
      </w:r>
      <w:r>
        <w:rPr>
          <w:sz w:val="16"/>
          <w:szCs w:val="16"/>
        </w:rPr>
        <w:t xml:space="preserve">dation, CIRAD-EMVT, Luxembourg; Starkey, M. </w:t>
      </w:r>
      <w:r w:rsidRPr="00D07D10">
        <w:rPr>
          <w:sz w:val="16"/>
          <w:szCs w:val="16"/>
        </w:rPr>
        <w:t xml:space="preserve">2004. Commerce and subsistence: The hunting, sale and consumption of </w:t>
      </w:r>
      <w:proofErr w:type="spellStart"/>
      <w:r w:rsidRPr="00D07D10">
        <w:rPr>
          <w:sz w:val="16"/>
          <w:szCs w:val="16"/>
        </w:rPr>
        <w:t>bushmeat</w:t>
      </w:r>
      <w:proofErr w:type="spellEnd"/>
      <w:r w:rsidRPr="00D07D10">
        <w:rPr>
          <w:sz w:val="16"/>
          <w:szCs w:val="16"/>
        </w:rPr>
        <w:t xml:space="preserve"> in Gabon. (PhD Dissertation) UK: Cambr</w:t>
      </w:r>
      <w:r>
        <w:rPr>
          <w:sz w:val="16"/>
          <w:szCs w:val="16"/>
        </w:rPr>
        <w:t>idge University.</w:t>
      </w:r>
    </w:p>
  </w:footnote>
  <w:footnote w:id="45">
    <w:p w14:paraId="7C7ECB1E" w14:textId="77777777" w:rsidR="008205BA" w:rsidRDefault="008205BA">
      <w:pPr>
        <w:pStyle w:val="FootnoteText"/>
      </w:pPr>
      <w:r w:rsidRPr="006F4F69">
        <w:rPr>
          <w:rStyle w:val="FootnoteReference"/>
          <w:sz w:val="16"/>
          <w:szCs w:val="16"/>
          <w:vertAlign w:val="superscript"/>
        </w:rPr>
        <w:footnoteRef/>
      </w:r>
      <w:r w:rsidRPr="006F4F69">
        <w:rPr>
          <w:vertAlign w:val="superscript"/>
        </w:rPr>
        <w:t xml:space="preserve"> </w:t>
      </w:r>
      <w:r w:rsidRPr="00FB7451">
        <w:rPr>
          <w:sz w:val="16"/>
          <w:szCs w:val="16"/>
        </w:rPr>
        <w:t>Nasi R, Taber A and van Vliet N. 2011. Ibid.</w:t>
      </w:r>
    </w:p>
  </w:footnote>
  <w:footnote w:id="46">
    <w:p w14:paraId="27434393" w14:textId="77777777" w:rsidR="008205BA" w:rsidRPr="00D159E5" w:rsidRDefault="008205BA">
      <w:pPr>
        <w:pStyle w:val="FootnoteText"/>
        <w:rPr>
          <w:sz w:val="16"/>
          <w:szCs w:val="16"/>
        </w:rPr>
      </w:pPr>
      <w:r w:rsidRPr="00D159E5">
        <w:rPr>
          <w:rStyle w:val="FootnoteReference"/>
          <w:sz w:val="16"/>
          <w:szCs w:val="16"/>
          <w:vertAlign w:val="superscript"/>
        </w:rPr>
        <w:footnoteRef/>
      </w:r>
      <w:r w:rsidRPr="00D159E5">
        <w:rPr>
          <w:sz w:val="16"/>
          <w:szCs w:val="16"/>
        </w:rPr>
        <w:t xml:space="preserve"> Nasi R, Taber A and van Vliet N. 2011. Ibid.</w:t>
      </w:r>
    </w:p>
  </w:footnote>
  <w:footnote w:id="47">
    <w:p w14:paraId="5A8413AD" w14:textId="77777777" w:rsidR="008205BA" w:rsidRPr="00836E39" w:rsidRDefault="008205BA" w:rsidP="00836E39">
      <w:pPr>
        <w:pStyle w:val="FootnoteText"/>
        <w:rPr>
          <w:sz w:val="16"/>
          <w:szCs w:val="16"/>
        </w:rPr>
      </w:pPr>
      <w:r w:rsidRPr="00836E39">
        <w:rPr>
          <w:rStyle w:val="FootnoteReference"/>
          <w:sz w:val="16"/>
          <w:szCs w:val="16"/>
          <w:vertAlign w:val="superscript"/>
        </w:rPr>
        <w:footnoteRef/>
      </w:r>
      <w:r w:rsidRPr="00836E39">
        <w:rPr>
          <w:sz w:val="16"/>
          <w:szCs w:val="16"/>
        </w:rPr>
        <w:t xml:space="preserve"> </w:t>
      </w:r>
      <w:proofErr w:type="spellStart"/>
      <w:r w:rsidRPr="00836E39">
        <w:rPr>
          <w:sz w:val="16"/>
          <w:szCs w:val="16"/>
        </w:rPr>
        <w:t>Chaber</w:t>
      </w:r>
      <w:proofErr w:type="spellEnd"/>
      <w:r w:rsidRPr="00836E39">
        <w:rPr>
          <w:sz w:val="16"/>
          <w:szCs w:val="16"/>
        </w:rPr>
        <w:t xml:space="preserve">, A. L., </w:t>
      </w:r>
      <w:proofErr w:type="spellStart"/>
      <w:r w:rsidRPr="00836E39">
        <w:rPr>
          <w:sz w:val="16"/>
          <w:szCs w:val="16"/>
        </w:rPr>
        <w:t>Allebone</w:t>
      </w:r>
      <w:proofErr w:type="spellEnd"/>
      <w:r w:rsidRPr="00836E39">
        <w:rPr>
          <w:sz w:val="16"/>
          <w:szCs w:val="16"/>
        </w:rPr>
        <w:t xml:space="preserve">-Webb, S., </w:t>
      </w:r>
      <w:proofErr w:type="spellStart"/>
      <w:r w:rsidRPr="00836E39">
        <w:rPr>
          <w:sz w:val="16"/>
          <w:szCs w:val="16"/>
        </w:rPr>
        <w:t>Lignereux</w:t>
      </w:r>
      <w:proofErr w:type="spellEnd"/>
      <w:r w:rsidRPr="00836E39">
        <w:rPr>
          <w:sz w:val="16"/>
          <w:szCs w:val="16"/>
        </w:rPr>
        <w:t xml:space="preserve">, Y., Cunningham, A. A., &amp; </w:t>
      </w:r>
      <w:proofErr w:type="spellStart"/>
      <w:r w:rsidRPr="00836E39">
        <w:rPr>
          <w:sz w:val="16"/>
          <w:szCs w:val="16"/>
        </w:rPr>
        <w:t>Rowcliffe</w:t>
      </w:r>
      <w:proofErr w:type="spellEnd"/>
      <w:r w:rsidRPr="00836E39">
        <w:rPr>
          <w:sz w:val="16"/>
          <w:szCs w:val="16"/>
        </w:rPr>
        <w:t>, J. M. 2010. The scale of illegal meat importation from Africa to Europe via Paris. Conservation Letters, 3, 317–321.</w:t>
      </w:r>
    </w:p>
  </w:footnote>
  <w:footnote w:id="48">
    <w:p w14:paraId="17F3B34F" w14:textId="77777777" w:rsidR="008205BA" w:rsidRPr="00C73EC8" w:rsidRDefault="008205BA" w:rsidP="0037740E">
      <w:pPr>
        <w:pStyle w:val="FootnoteText"/>
        <w:rPr>
          <w:sz w:val="16"/>
          <w:szCs w:val="16"/>
        </w:rPr>
      </w:pPr>
      <w:r w:rsidRPr="00C73EC8">
        <w:rPr>
          <w:rStyle w:val="FootnoteReference"/>
          <w:sz w:val="16"/>
          <w:szCs w:val="16"/>
          <w:vertAlign w:val="superscript"/>
        </w:rPr>
        <w:footnoteRef/>
      </w:r>
      <w:r w:rsidRPr="00C73EC8">
        <w:rPr>
          <w:sz w:val="16"/>
          <w:szCs w:val="16"/>
        </w:rPr>
        <w:t xml:space="preserve"> </w:t>
      </w:r>
      <w:hyperlink r:id="rId3" w:history="1">
        <w:r w:rsidRPr="00C73EC8">
          <w:rPr>
            <w:rStyle w:val="Hyperlink"/>
            <w:sz w:val="16"/>
            <w:szCs w:val="16"/>
          </w:rPr>
          <w:t>http://www.cifor.org/bushmeat/about/bushmeat/</w:t>
        </w:r>
      </w:hyperlink>
      <w:r w:rsidRPr="00C73EC8">
        <w:rPr>
          <w:sz w:val="16"/>
          <w:szCs w:val="16"/>
        </w:rPr>
        <w:t xml:space="preserve"> accessed on 22 May 2017.</w:t>
      </w:r>
    </w:p>
  </w:footnote>
  <w:footnote w:id="49">
    <w:p w14:paraId="7B32A0E8" w14:textId="77777777" w:rsidR="008205BA" w:rsidRDefault="008205BA" w:rsidP="0066062E">
      <w:pPr>
        <w:pStyle w:val="FootnoteText"/>
      </w:pPr>
      <w:r w:rsidRPr="000D6327">
        <w:rPr>
          <w:rStyle w:val="FootnoteReference"/>
          <w:sz w:val="16"/>
          <w:szCs w:val="16"/>
          <w:vertAlign w:val="superscript"/>
        </w:rPr>
        <w:footnoteRef/>
      </w:r>
      <w:r w:rsidRPr="00BE76CF">
        <w:rPr>
          <w:lang w:val="de-DE"/>
        </w:rPr>
        <w:t xml:space="preserve"> </w:t>
      </w:r>
      <w:r w:rsidRPr="00BE76CF">
        <w:rPr>
          <w:sz w:val="16"/>
          <w:szCs w:val="16"/>
          <w:lang w:val="de-DE"/>
        </w:rPr>
        <w:t xml:space="preserve">Milner-Gulland, EJ., and Bennett, E.L. 2003. </w:t>
      </w:r>
      <w:r>
        <w:rPr>
          <w:sz w:val="16"/>
          <w:szCs w:val="16"/>
        </w:rPr>
        <w:t>Ibid.</w:t>
      </w:r>
    </w:p>
  </w:footnote>
  <w:footnote w:id="50">
    <w:p w14:paraId="6053E1DC" w14:textId="77777777" w:rsidR="008205BA" w:rsidRDefault="008205BA" w:rsidP="0066062E">
      <w:pPr>
        <w:pStyle w:val="FootnoteText"/>
      </w:pPr>
      <w:r w:rsidRPr="000D6327">
        <w:rPr>
          <w:rStyle w:val="FootnoteReference"/>
          <w:sz w:val="16"/>
          <w:szCs w:val="16"/>
          <w:vertAlign w:val="superscript"/>
        </w:rPr>
        <w:footnoteRef/>
      </w:r>
      <w:r>
        <w:t xml:space="preserve"> </w:t>
      </w:r>
      <w:r w:rsidRPr="006F2AD7">
        <w:rPr>
          <w:sz w:val="16"/>
          <w:szCs w:val="16"/>
        </w:rPr>
        <w:t>Nasi R, Taber A and van Vliet N. 2011.</w:t>
      </w:r>
      <w:r>
        <w:rPr>
          <w:sz w:val="16"/>
          <w:szCs w:val="16"/>
        </w:rPr>
        <w:t xml:space="preserve"> Ibid.</w:t>
      </w:r>
    </w:p>
  </w:footnote>
  <w:footnote w:id="51">
    <w:p w14:paraId="40AAAFF6" w14:textId="1F2E952B" w:rsidR="00EE16EB" w:rsidRPr="00EE16EB" w:rsidRDefault="00EE16EB">
      <w:pPr>
        <w:pStyle w:val="FootnoteText"/>
        <w:rPr>
          <w:sz w:val="16"/>
          <w:szCs w:val="16"/>
        </w:rPr>
      </w:pPr>
      <w:r w:rsidRPr="00EE16EB">
        <w:rPr>
          <w:rStyle w:val="FootnoteReference"/>
          <w:sz w:val="16"/>
          <w:szCs w:val="16"/>
          <w:vertAlign w:val="superscript"/>
        </w:rPr>
        <w:footnoteRef/>
      </w:r>
      <w:r w:rsidRPr="00EE16EB">
        <w:rPr>
          <w:sz w:val="16"/>
          <w:szCs w:val="16"/>
          <w:vertAlign w:val="superscript"/>
        </w:rPr>
        <w:t xml:space="preserve"> </w:t>
      </w:r>
      <w:r w:rsidRPr="00EE16EB">
        <w:rPr>
          <w:sz w:val="16"/>
          <w:szCs w:val="16"/>
        </w:rPr>
        <w:t>UNEP/CBD/LG-</w:t>
      </w:r>
      <w:proofErr w:type="spellStart"/>
      <w:r w:rsidRPr="00EE16EB">
        <w:rPr>
          <w:sz w:val="16"/>
          <w:szCs w:val="16"/>
        </w:rPr>
        <w:t>Bushmeat</w:t>
      </w:r>
      <w:proofErr w:type="spellEnd"/>
      <w:r w:rsidRPr="00EE16EB">
        <w:rPr>
          <w:sz w:val="16"/>
          <w:szCs w:val="16"/>
        </w:rPr>
        <w:t xml:space="preserve">/1/2, annex I. </w:t>
      </w:r>
      <w:r w:rsidRPr="00EE16EB">
        <w:rPr>
          <w:sz w:val="16"/>
          <w:szCs w:val="16"/>
          <w:lang w:val="en-CA"/>
        </w:rPr>
        <w:t xml:space="preserve">The full report of the </w:t>
      </w:r>
      <w:proofErr w:type="spellStart"/>
      <w:r w:rsidRPr="00EE16EB">
        <w:rPr>
          <w:sz w:val="16"/>
          <w:szCs w:val="16"/>
          <w:lang w:val="en-CA"/>
        </w:rPr>
        <w:t>Bushmeat</w:t>
      </w:r>
      <w:proofErr w:type="spellEnd"/>
      <w:r w:rsidRPr="00EE16EB">
        <w:rPr>
          <w:sz w:val="16"/>
          <w:szCs w:val="16"/>
          <w:lang w:val="en-CA"/>
        </w:rPr>
        <w:t xml:space="preserve"> Liaison Group meeting is available at </w:t>
      </w:r>
      <w:hyperlink r:id="rId4" w:history="1">
        <w:r w:rsidRPr="00EE16EB">
          <w:rPr>
            <w:rStyle w:val="Hyperlink"/>
            <w:sz w:val="16"/>
            <w:szCs w:val="16"/>
            <w:lang w:val="en-CA"/>
          </w:rPr>
          <w:t>www.cbd.int/doc/?meeting=LGB-01</w:t>
        </w:r>
      </w:hyperlink>
      <w:r w:rsidRPr="00EE16EB">
        <w:rPr>
          <w:sz w:val="16"/>
          <w:szCs w:val="16"/>
          <w:lang w:val="en-CA"/>
        </w:rPr>
        <w:t>.</w:t>
      </w:r>
    </w:p>
  </w:footnote>
  <w:footnote w:id="52">
    <w:p w14:paraId="05B4A110" w14:textId="378D9F3D" w:rsidR="00EE16EB" w:rsidRPr="00EE16EB" w:rsidRDefault="00EE16EB">
      <w:pPr>
        <w:pStyle w:val="FootnoteText"/>
        <w:rPr>
          <w:sz w:val="16"/>
          <w:szCs w:val="16"/>
        </w:rPr>
      </w:pPr>
      <w:r w:rsidRPr="00EE16EB">
        <w:rPr>
          <w:rStyle w:val="FootnoteReference"/>
          <w:sz w:val="16"/>
          <w:szCs w:val="16"/>
          <w:vertAlign w:val="superscript"/>
        </w:rPr>
        <w:footnoteRef/>
      </w:r>
      <w:r w:rsidRPr="00EE16EB">
        <w:rPr>
          <w:sz w:val="16"/>
          <w:szCs w:val="16"/>
        </w:rPr>
        <w:t xml:space="preserve"> </w:t>
      </w:r>
      <w:smartTag w:uri="urn:schemas-microsoft-com:office:smarttags" w:element="stockticker">
        <w:r w:rsidRPr="00EE16EB">
          <w:rPr>
            <w:sz w:val="16"/>
            <w:szCs w:val="16"/>
          </w:rPr>
          <w:t>CBD</w:t>
        </w:r>
      </w:smartTag>
      <w:r w:rsidRPr="00EE16EB">
        <w:rPr>
          <w:sz w:val="16"/>
          <w:szCs w:val="16"/>
        </w:rPr>
        <w:t xml:space="preserve"> Technical Series No. 33 “Conservation and Sustainable Use of Wildlife-based Resources: The </w:t>
      </w:r>
      <w:proofErr w:type="spellStart"/>
      <w:r w:rsidRPr="00EE16EB">
        <w:rPr>
          <w:sz w:val="16"/>
          <w:szCs w:val="16"/>
        </w:rPr>
        <w:t>Bushmeat</w:t>
      </w:r>
      <w:proofErr w:type="spellEnd"/>
      <w:r w:rsidRPr="00EE16EB">
        <w:rPr>
          <w:sz w:val="16"/>
          <w:szCs w:val="16"/>
        </w:rPr>
        <w:t xml:space="preserve"> Crisis” (2008) is available in Spanish, French, and English at </w:t>
      </w:r>
      <w:hyperlink r:id="rId5" w:history="1">
        <w:r w:rsidRPr="00EE16EB">
          <w:rPr>
            <w:rStyle w:val="Hyperlink"/>
            <w:sz w:val="16"/>
            <w:szCs w:val="16"/>
          </w:rPr>
          <w:t>www.cbd.int/ts</w:t>
        </w:r>
      </w:hyperlink>
      <w:r w:rsidRPr="00EE16EB">
        <w:rPr>
          <w:sz w:val="16"/>
          <w:szCs w:val="16"/>
        </w:rPr>
        <w:t>.</w:t>
      </w:r>
    </w:p>
  </w:footnote>
  <w:footnote w:id="53">
    <w:p w14:paraId="2B0E6156" w14:textId="77777777" w:rsidR="00036FA7" w:rsidRPr="00B671EB" w:rsidRDefault="00036FA7" w:rsidP="00036FA7">
      <w:pPr>
        <w:pStyle w:val="FootnoteText"/>
        <w:rPr>
          <w:sz w:val="16"/>
          <w:szCs w:val="16"/>
        </w:rPr>
      </w:pPr>
      <w:r w:rsidRPr="00B671EB">
        <w:rPr>
          <w:rStyle w:val="FootnoteReference"/>
          <w:sz w:val="16"/>
          <w:szCs w:val="16"/>
          <w:vertAlign w:val="superscript"/>
        </w:rPr>
        <w:footnoteRef/>
      </w:r>
      <w:r w:rsidRPr="00B671EB">
        <w:rPr>
          <w:sz w:val="16"/>
          <w:szCs w:val="16"/>
        </w:rPr>
        <w:t xml:space="preserve"> </w:t>
      </w:r>
      <w:hyperlink r:id="rId6" w:tgtFrame="_blank" w:history="1">
        <w:r w:rsidRPr="00B671EB">
          <w:rPr>
            <w:rStyle w:val="Hyperlink"/>
            <w:sz w:val="16"/>
            <w:szCs w:val="16"/>
          </w:rPr>
          <w:t>Convention on Biological Diversity (CBD) Secretariat</w:t>
        </w:r>
      </w:hyperlink>
      <w:r w:rsidRPr="00B671EB">
        <w:rPr>
          <w:sz w:val="16"/>
          <w:szCs w:val="16"/>
        </w:rPr>
        <w:t xml:space="preserve">; </w:t>
      </w:r>
      <w:hyperlink r:id="rId7" w:tgtFrame="_blank" w:history="1">
        <w:r w:rsidRPr="00B671EB">
          <w:rPr>
            <w:rStyle w:val="Hyperlink"/>
            <w:sz w:val="16"/>
            <w:szCs w:val="16"/>
          </w:rPr>
          <w:t>Center for International Forestry Research (CIFOR)</w:t>
        </w:r>
      </w:hyperlink>
      <w:r w:rsidRPr="00B671EB">
        <w:rPr>
          <w:sz w:val="16"/>
          <w:szCs w:val="16"/>
        </w:rPr>
        <w:t xml:space="preserve">; </w:t>
      </w:r>
      <w:hyperlink r:id="rId8" w:tgtFrame="_blank" w:history="1">
        <w:r w:rsidRPr="00B671EB">
          <w:rPr>
            <w:rStyle w:val="Hyperlink"/>
            <w:sz w:val="16"/>
            <w:szCs w:val="16"/>
          </w:rPr>
          <w:t>Convention on International Trade in Endangered Species of Wild Fauna and Flora (CITES) Secretariat</w:t>
        </w:r>
      </w:hyperlink>
      <w:r w:rsidRPr="00B671EB">
        <w:rPr>
          <w:sz w:val="16"/>
          <w:szCs w:val="16"/>
        </w:rPr>
        <w:t xml:space="preserve">; </w:t>
      </w:r>
      <w:hyperlink r:id="rId9" w:tgtFrame="_blank" w:history="1">
        <w:r w:rsidRPr="00B671EB">
          <w:rPr>
            <w:rStyle w:val="Hyperlink"/>
            <w:sz w:val="16"/>
            <w:szCs w:val="16"/>
          </w:rPr>
          <w:t>Convention on Migratory Species (CMS) Secretariat</w:t>
        </w:r>
      </w:hyperlink>
      <w:r w:rsidRPr="00B671EB">
        <w:rPr>
          <w:sz w:val="16"/>
          <w:szCs w:val="16"/>
        </w:rPr>
        <w:t xml:space="preserve">; </w:t>
      </w:r>
      <w:hyperlink r:id="rId10" w:tgtFrame="_blank" w:history="1">
        <w:r w:rsidRPr="00B671EB">
          <w:rPr>
            <w:rStyle w:val="Hyperlink"/>
            <w:sz w:val="16"/>
            <w:szCs w:val="16"/>
          </w:rPr>
          <w:t>Food and Agriculture Organization of the United Nations (FAO)</w:t>
        </w:r>
      </w:hyperlink>
      <w:r w:rsidRPr="00B671EB">
        <w:rPr>
          <w:sz w:val="16"/>
          <w:szCs w:val="16"/>
        </w:rPr>
        <w:t xml:space="preserve">; </w:t>
      </w:r>
      <w:hyperlink r:id="rId11" w:tgtFrame="_blank" w:history="1">
        <w:r w:rsidRPr="00B671EB">
          <w:rPr>
            <w:rStyle w:val="Hyperlink"/>
            <w:sz w:val="16"/>
            <w:szCs w:val="16"/>
          </w:rPr>
          <w:t>International Council for Game and Wildlife Conservation (CIC)</w:t>
        </w:r>
      </w:hyperlink>
      <w:r w:rsidRPr="00B671EB">
        <w:rPr>
          <w:sz w:val="16"/>
          <w:szCs w:val="16"/>
        </w:rPr>
        <w:t xml:space="preserve">; </w:t>
      </w:r>
      <w:hyperlink r:id="rId12" w:tgtFrame="_blank" w:history="1">
        <w:r w:rsidRPr="00B671EB">
          <w:rPr>
            <w:rStyle w:val="Hyperlink"/>
            <w:sz w:val="16"/>
            <w:szCs w:val="16"/>
          </w:rPr>
          <w:t>International Indigenous Forum on Biodiversity (IIFB)</w:t>
        </w:r>
      </w:hyperlink>
      <w:r w:rsidRPr="00B671EB">
        <w:rPr>
          <w:sz w:val="16"/>
          <w:szCs w:val="16"/>
        </w:rPr>
        <w:t xml:space="preserve">; </w:t>
      </w:r>
      <w:hyperlink r:id="rId13" w:tgtFrame="_blank" w:history="1">
        <w:r w:rsidRPr="00B671EB">
          <w:rPr>
            <w:rStyle w:val="Hyperlink"/>
            <w:sz w:val="16"/>
            <w:szCs w:val="16"/>
          </w:rPr>
          <w:t>International Institute for Environment and Development (IIED)</w:t>
        </w:r>
      </w:hyperlink>
      <w:r w:rsidRPr="00B671EB">
        <w:rPr>
          <w:sz w:val="16"/>
          <w:szCs w:val="16"/>
        </w:rPr>
        <w:t xml:space="preserve">; </w:t>
      </w:r>
      <w:hyperlink r:id="rId14" w:tgtFrame="_blank" w:history="1">
        <w:r w:rsidRPr="00B671EB">
          <w:rPr>
            <w:rStyle w:val="Hyperlink"/>
            <w:sz w:val="16"/>
            <w:szCs w:val="16"/>
          </w:rPr>
          <w:t>International Trade Centre (ITC)</w:t>
        </w:r>
      </w:hyperlink>
      <w:r w:rsidRPr="00B671EB">
        <w:rPr>
          <w:sz w:val="16"/>
          <w:szCs w:val="16"/>
        </w:rPr>
        <w:t xml:space="preserve">; </w:t>
      </w:r>
      <w:hyperlink r:id="rId15" w:tgtFrame="_blank" w:history="1">
        <w:r w:rsidRPr="00B671EB">
          <w:rPr>
            <w:rStyle w:val="Hyperlink"/>
            <w:sz w:val="16"/>
            <w:szCs w:val="16"/>
          </w:rPr>
          <w:t>International Union for Conservation of Nature (IUCN)</w:t>
        </w:r>
      </w:hyperlink>
      <w:r w:rsidRPr="00B671EB">
        <w:rPr>
          <w:sz w:val="16"/>
          <w:szCs w:val="16"/>
        </w:rPr>
        <w:t xml:space="preserve">; </w:t>
      </w:r>
      <w:hyperlink r:id="rId16" w:tgtFrame="_blank" w:history="1">
        <w:r w:rsidRPr="00B671EB">
          <w:rPr>
            <w:rStyle w:val="Hyperlink"/>
            <w:sz w:val="16"/>
            <w:szCs w:val="16"/>
          </w:rPr>
          <w:t>International Union of Forest Research Organizations (IUFRO)</w:t>
        </w:r>
      </w:hyperlink>
      <w:r w:rsidRPr="00B671EB">
        <w:rPr>
          <w:sz w:val="16"/>
          <w:szCs w:val="16"/>
        </w:rPr>
        <w:t xml:space="preserve">; </w:t>
      </w:r>
      <w:hyperlink r:id="rId17" w:tgtFrame="_blank" w:history="1">
        <w:r w:rsidRPr="00B671EB">
          <w:rPr>
            <w:rStyle w:val="Hyperlink"/>
            <w:sz w:val="16"/>
            <w:szCs w:val="16"/>
          </w:rPr>
          <w:t>TRAFFIC – The Wildlife Trade Monitoring Network</w:t>
        </w:r>
      </w:hyperlink>
      <w:r w:rsidRPr="00B671EB">
        <w:rPr>
          <w:sz w:val="16"/>
          <w:szCs w:val="16"/>
        </w:rPr>
        <w:t xml:space="preserve">; </w:t>
      </w:r>
      <w:hyperlink r:id="rId18" w:tgtFrame="_blank" w:history="1">
        <w:r w:rsidRPr="00B671EB">
          <w:rPr>
            <w:rStyle w:val="Hyperlink"/>
            <w:sz w:val="16"/>
            <w:szCs w:val="16"/>
          </w:rPr>
          <w:t xml:space="preserve">United Nations Environment </w:t>
        </w:r>
        <w:proofErr w:type="spellStart"/>
        <w:r w:rsidRPr="00B671EB">
          <w:rPr>
            <w:rStyle w:val="Hyperlink"/>
            <w:sz w:val="16"/>
            <w:szCs w:val="16"/>
          </w:rPr>
          <w:t>Programme</w:t>
        </w:r>
        <w:proofErr w:type="spellEnd"/>
        <w:r w:rsidRPr="00B671EB">
          <w:rPr>
            <w:rStyle w:val="Hyperlink"/>
            <w:sz w:val="16"/>
            <w:szCs w:val="16"/>
          </w:rPr>
          <w:t xml:space="preserve"> (UNEP)</w:t>
        </w:r>
      </w:hyperlink>
      <w:r w:rsidRPr="00B671EB">
        <w:rPr>
          <w:sz w:val="16"/>
          <w:szCs w:val="16"/>
        </w:rPr>
        <w:t xml:space="preserve">; </w:t>
      </w:r>
      <w:hyperlink r:id="rId19" w:tgtFrame="_blank" w:history="1">
        <w:r w:rsidRPr="00B671EB">
          <w:rPr>
            <w:rStyle w:val="Hyperlink"/>
            <w:sz w:val="16"/>
            <w:szCs w:val="16"/>
          </w:rPr>
          <w:t xml:space="preserve">World </w:t>
        </w:r>
        <w:proofErr w:type="spellStart"/>
        <w:r w:rsidRPr="00B671EB">
          <w:rPr>
            <w:rStyle w:val="Hyperlink"/>
            <w:sz w:val="16"/>
            <w:szCs w:val="16"/>
          </w:rPr>
          <w:t>Organisation</w:t>
        </w:r>
        <w:proofErr w:type="spellEnd"/>
        <w:r w:rsidRPr="00B671EB">
          <w:rPr>
            <w:rStyle w:val="Hyperlink"/>
            <w:sz w:val="16"/>
            <w:szCs w:val="16"/>
          </w:rPr>
          <w:t xml:space="preserve"> for Animal Health (OIE)</w:t>
        </w:r>
      </w:hyperlink>
    </w:p>
    <w:p w14:paraId="61B8DCA2" w14:textId="77777777" w:rsidR="00036FA7" w:rsidRDefault="00036FA7" w:rsidP="00036FA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FDEE8" w14:textId="75144B8F" w:rsidR="008205BA" w:rsidRPr="00922791" w:rsidRDefault="008205BA" w:rsidP="00140D32">
    <w:pPr>
      <w:pStyle w:val="Heading1"/>
      <w:keepNext w:val="0"/>
      <w:pBdr>
        <w:bottom w:val="single" w:sz="4" w:space="1" w:color="auto"/>
      </w:pBdr>
      <w:tabs>
        <w:tab w:val="clear" w:pos="-720"/>
      </w:tabs>
      <w:ind w:left="261" w:right="11" w:hanging="261"/>
      <w:rPr>
        <w:rFonts w:cs="Arial"/>
        <w:b w:val="0"/>
        <w:i/>
        <w:sz w:val="18"/>
        <w:szCs w:val="18"/>
        <w:lang w:val="en-US"/>
      </w:rPr>
    </w:pPr>
    <w:r w:rsidRPr="00922791">
      <w:rPr>
        <w:rFonts w:cs="Arial"/>
        <w:b w:val="0"/>
        <w:i/>
        <w:sz w:val="18"/>
        <w:szCs w:val="18"/>
        <w:lang w:val="en-US"/>
      </w:rPr>
      <w:t>UNEP/CMS/COP12</w:t>
    </w:r>
    <w:r>
      <w:rPr>
        <w:rFonts w:cs="Arial"/>
        <w:b w:val="0"/>
        <w:i/>
        <w:sz w:val="18"/>
        <w:szCs w:val="18"/>
        <w:lang w:val="en-US"/>
      </w:rPr>
      <w:t>/Doc.</w:t>
    </w:r>
    <w:r w:rsidR="000B05B6">
      <w:rPr>
        <w:rFonts w:cs="Arial"/>
        <w:b w:val="0"/>
        <w:i/>
        <w:sz w:val="18"/>
        <w:szCs w:val="18"/>
        <w:lang w:val="en-US"/>
      </w:rPr>
      <w:t>24.4.7</w:t>
    </w:r>
    <w:r w:rsidR="00E807D7">
      <w:rPr>
        <w:rFonts w:cs="Arial"/>
        <w:b w:val="0"/>
        <w:i/>
        <w:sz w:val="18"/>
        <w:szCs w:val="18"/>
        <w:lang w:val="en-US"/>
      </w:rPr>
      <w:t>/Rev.1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1FC51" w14:textId="3B713B2D" w:rsidR="008205BA" w:rsidRPr="00146FD1" w:rsidRDefault="008205BA" w:rsidP="00140D32">
    <w:pPr>
      <w:pStyle w:val="Heading1"/>
      <w:keepNext w:val="0"/>
      <w:pBdr>
        <w:bottom w:val="single" w:sz="4" w:space="1" w:color="auto"/>
      </w:pBdr>
      <w:tabs>
        <w:tab w:val="clear" w:pos="-720"/>
      </w:tabs>
      <w:ind w:left="261" w:right="11" w:hanging="261"/>
      <w:jc w:val="right"/>
      <w:rPr>
        <w:rFonts w:cs="Arial"/>
        <w:b w:val="0"/>
        <w:i/>
        <w:sz w:val="18"/>
        <w:szCs w:val="18"/>
        <w:lang w:val="en-US"/>
      </w:rPr>
    </w:pPr>
    <w:r w:rsidRPr="00146FD1">
      <w:rPr>
        <w:rFonts w:cs="Arial"/>
        <w:b w:val="0"/>
        <w:i/>
        <w:sz w:val="18"/>
        <w:szCs w:val="18"/>
        <w:lang w:val="en-US"/>
      </w:rPr>
      <w:t>UNEP/CMS/COP12/Doc.</w:t>
    </w:r>
    <w:r w:rsidR="000B05B6" w:rsidRPr="00146FD1">
      <w:rPr>
        <w:rFonts w:cs="Arial"/>
        <w:b w:val="0"/>
        <w:i/>
        <w:sz w:val="18"/>
        <w:szCs w:val="18"/>
        <w:lang w:val="en-US"/>
      </w:rPr>
      <w:t>24.4.7</w:t>
    </w:r>
    <w:r w:rsidR="00E807D7" w:rsidRPr="00146FD1">
      <w:rPr>
        <w:rFonts w:cs="Arial"/>
        <w:b w:val="0"/>
        <w:i/>
        <w:sz w:val="18"/>
        <w:szCs w:val="18"/>
        <w:lang w:val="en-US"/>
      </w:rPr>
      <w:t>/Rev.1</w:t>
    </w:r>
  </w:p>
  <w:p w14:paraId="3329A9EF" w14:textId="77777777" w:rsidR="008205BA" w:rsidRPr="00146FD1" w:rsidRDefault="008205BA" w:rsidP="00A27BE3">
    <w:pPr>
      <w:jc w:val="right"/>
      <w:rPr>
        <w:i/>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3F33C" w14:textId="77777777" w:rsidR="008205BA" w:rsidRDefault="008205BA" w:rsidP="00894D19">
    <w:pPr>
      <w:pStyle w:val="Header"/>
    </w:pPr>
    <w:r>
      <w:rPr>
        <w:noProof/>
        <w:lang w:val="en-US"/>
      </w:rPr>
      <w:drawing>
        <wp:anchor distT="0" distB="0" distL="114300" distR="114300" simplePos="0" relativeHeight="251657216" behindDoc="1" locked="0" layoutInCell="1" allowOverlap="1" wp14:anchorId="72D305BD" wp14:editId="24902B0F">
          <wp:simplePos x="0" y="0"/>
          <wp:positionH relativeFrom="column">
            <wp:posOffset>716280</wp:posOffset>
          </wp:positionH>
          <wp:positionV relativeFrom="paragraph">
            <wp:posOffset>-75565</wp:posOffset>
          </wp:positionV>
          <wp:extent cx="431165" cy="441325"/>
          <wp:effectExtent l="0" t="0" r="6985" b="0"/>
          <wp:wrapTight wrapText="bothSides">
            <wp:wrapPolygon edited="0">
              <wp:start x="0" y="0"/>
              <wp:lineTo x="0" y="20512"/>
              <wp:lineTo x="20996" y="20512"/>
              <wp:lineTo x="20996" y="0"/>
              <wp:lineTo x="0" y="0"/>
            </wp:wrapPolygon>
          </wp:wrapTight>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2780" t="-1236" r="60236" b="48836"/>
                  <a:stretch>
                    <a:fillRect/>
                  </a:stretch>
                </pic:blipFill>
                <pic:spPr bwMode="auto">
                  <a:xfrm>
                    <a:off x="0" y="0"/>
                    <a:ext cx="431165" cy="4413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8240" behindDoc="1" locked="0" layoutInCell="1" allowOverlap="1" wp14:anchorId="49D09A9E" wp14:editId="62C873C4">
          <wp:simplePos x="0" y="0"/>
          <wp:positionH relativeFrom="column">
            <wp:posOffset>0</wp:posOffset>
          </wp:positionH>
          <wp:positionV relativeFrom="paragraph">
            <wp:posOffset>-38100</wp:posOffset>
          </wp:positionV>
          <wp:extent cx="742950" cy="485775"/>
          <wp:effectExtent l="0" t="0" r="0" b="0"/>
          <wp:wrapTight wrapText="bothSides">
            <wp:wrapPolygon edited="0">
              <wp:start x="1662" y="2541"/>
              <wp:lineTo x="1662" y="18635"/>
              <wp:lineTo x="19385" y="18635"/>
              <wp:lineTo x="19385" y="7624"/>
              <wp:lineTo x="18277" y="2541"/>
              <wp:lineTo x="1662" y="2541"/>
            </wp:wrapPolygon>
          </wp:wrapTight>
          <wp:docPr id="9" name="Picture 9" descr="UNEnvironment_Logo_English_Shor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Environment_Logo_English_Short_blac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2950" cy="485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66EE75" w14:textId="77777777" w:rsidR="008205BA" w:rsidRDefault="008205B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BAF483" w14:textId="100C861B" w:rsidR="008205BA" w:rsidRPr="00146FD1" w:rsidRDefault="008205BA" w:rsidP="00D605A4">
    <w:pPr>
      <w:pStyle w:val="Header"/>
      <w:pBdr>
        <w:bottom w:val="single" w:sz="4" w:space="1" w:color="auto"/>
      </w:pBdr>
      <w:rPr>
        <w:rFonts w:cs="Arial"/>
        <w:i/>
        <w:szCs w:val="18"/>
        <w:lang w:val="en-US"/>
      </w:rPr>
    </w:pPr>
    <w:r w:rsidRPr="00146FD1">
      <w:rPr>
        <w:rFonts w:cs="Arial"/>
        <w:i/>
        <w:szCs w:val="18"/>
        <w:lang w:val="en-US"/>
      </w:rPr>
      <w:t>UNEP/CMS/COP12/Doc.</w:t>
    </w:r>
    <w:r w:rsidRPr="00F86CF8">
      <w:rPr>
        <w:rFonts w:cs="Arial"/>
        <w:sz w:val="22"/>
        <w:szCs w:val="22"/>
      </w:rPr>
      <w:t xml:space="preserve"> </w:t>
    </w:r>
    <w:r w:rsidRPr="000B05B6">
      <w:rPr>
        <w:rFonts w:cs="Arial"/>
        <w:i/>
        <w:szCs w:val="18"/>
        <w:lang w:val="en-US"/>
      </w:rPr>
      <w:t>24.4.7</w:t>
    </w:r>
    <w:r w:rsidR="00E807D7">
      <w:rPr>
        <w:rFonts w:cs="Arial"/>
        <w:i/>
        <w:szCs w:val="18"/>
        <w:lang w:val="en-US"/>
      </w:rPr>
      <w:t>/Rev.1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DC842C" w14:textId="087D0192" w:rsidR="00140D32" w:rsidRPr="00922791" w:rsidRDefault="00140D32" w:rsidP="00140D32">
    <w:pPr>
      <w:pStyle w:val="Heading1"/>
      <w:keepNext w:val="0"/>
      <w:pBdr>
        <w:bottom w:val="single" w:sz="4" w:space="1" w:color="auto"/>
      </w:pBdr>
      <w:tabs>
        <w:tab w:val="clear" w:pos="-720"/>
      </w:tabs>
      <w:ind w:left="261" w:right="11" w:hanging="261"/>
      <w:rPr>
        <w:rFonts w:cs="Arial"/>
        <w:b w:val="0"/>
        <w:i/>
        <w:sz w:val="18"/>
        <w:szCs w:val="18"/>
        <w:lang w:val="en-US"/>
      </w:rPr>
    </w:pPr>
    <w:r w:rsidRPr="00922791">
      <w:rPr>
        <w:rFonts w:cs="Arial"/>
        <w:b w:val="0"/>
        <w:i/>
        <w:sz w:val="18"/>
        <w:szCs w:val="18"/>
        <w:lang w:val="en-US"/>
      </w:rPr>
      <w:t>UNEP/CMS/COP12</w:t>
    </w:r>
    <w:r>
      <w:rPr>
        <w:rFonts w:cs="Arial"/>
        <w:b w:val="0"/>
        <w:i/>
        <w:sz w:val="18"/>
        <w:szCs w:val="18"/>
        <w:lang w:val="en-US"/>
      </w:rPr>
      <w:t>/Doc.24.4.7/</w:t>
    </w:r>
    <w:r w:rsidR="000408F4">
      <w:rPr>
        <w:rFonts w:cs="Arial"/>
        <w:b w:val="0"/>
        <w:i/>
        <w:sz w:val="18"/>
        <w:szCs w:val="18"/>
        <w:lang w:val="en-US"/>
      </w:rPr>
      <w:t>Rev.1/</w:t>
    </w:r>
    <w:r>
      <w:rPr>
        <w:rFonts w:cs="Arial"/>
        <w:b w:val="0"/>
        <w:i/>
        <w:sz w:val="18"/>
        <w:szCs w:val="18"/>
        <w:lang w:val="en-US"/>
      </w:rPr>
      <w:t>Annex 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8A02E8" w14:textId="2F18E63C" w:rsidR="00140D32" w:rsidRPr="00D605A4" w:rsidRDefault="00140D32" w:rsidP="00140D32">
    <w:pPr>
      <w:pStyle w:val="Header"/>
      <w:pBdr>
        <w:bottom w:val="single" w:sz="4" w:space="1" w:color="auto"/>
      </w:pBdr>
      <w:jc w:val="right"/>
      <w:rPr>
        <w:rFonts w:cs="Arial"/>
        <w:i/>
        <w:szCs w:val="18"/>
        <w:lang w:val="de-DE"/>
      </w:rPr>
    </w:pPr>
    <w:r w:rsidRPr="00D605A4">
      <w:rPr>
        <w:rFonts w:cs="Arial"/>
        <w:i/>
        <w:szCs w:val="18"/>
        <w:lang w:val="de-DE"/>
      </w:rPr>
      <w:t>UNEP/CMS/COP12/Doc.</w:t>
    </w:r>
    <w:r w:rsidRPr="00F86CF8">
      <w:rPr>
        <w:rFonts w:cs="Arial"/>
        <w:sz w:val="22"/>
        <w:szCs w:val="22"/>
      </w:rPr>
      <w:t xml:space="preserve"> </w:t>
    </w:r>
    <w:r w:rsidRPr="000B05B6">
      <w:rPr>
        <w:rFonts w:cs="Arial"/>
        <w:i/>
        <w:szCs w:val="18"/>
        <w:lang w:val="en-US"/>
      </w:rPr>
      <w:t>24.4.7</w:t>
    </w:r>
    <w:r>
      <w:rPr>
        <w:rFonts w:cs="Arial"/>
        <w:i/>
        <w:szCs w:val="18"/>
        <w:lang w:val="en-US"/>
      </w:rPr>
      <w:t>/</w:t>
    </w:r>
    <w:r w:rsidR="000408F4">
      <w:rPr>
        <w:rFonts w:cs="Arial"/>
        <w:i/>
        <w:szCs w:val="18"/>
        <w:lang w:val="en-US"/>
      </w:rPr>
      <w:t>Rev.1/</w:t>
    </w:r>
    <w:r>
      <w:rPr>
        <w:rFonts w:cs="Arial"/>
        <w:i/>
        <w:szCs w:val="18"/>
        <w:lang w:val="en-US"/>
      </w:rPr>
      <w:t>Annex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8780F21"/>
    <w:multiLevelType w:val="hybridMultilevel"/>
    <w:tmpl w:val="0D20EA3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2426759F"/>
    <w:multiLevelType w:val="hybridMultilevel"/>
    <w:tmpl w:val="534CF7D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27510EA9"/>
    <w:multiLevelType w:val="multilevel"/>
    <w:tmpl w:val="26922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A0372A"/>
    <w:multiLevelType w:val="multilevel"/>
    <w:tmpl w:val="D9926594"/>
    <w:lvl w:ilvl="0">
      <w:start w:val="1"/>
      <w:numFmt w:val="decimal"/>
      <w:lvlText w:val="%1."/>
      <w:lvlJc w:val="left"/>
      <w:pPr>
        <w:ind w:left="360" w:hanging="360"/>
      </w:pPr>
      <w:rPr>
        <w:i w:val="0"/>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5" w15:restartNumberingAfterBreak="0">
    <w:nsid w:val="3E200771"/>
    <w:multiLevelType w:val="hybridMultilevel"/>
    <w:tmpl w:val="D97261F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4D835EFD"/>
    <w:multiLevelType w:val="hybridMultilevel"/>
    <w:tmpl w:val="B8BA4536"/>
    <w:lvl w:ilvl="0" w:tplc="1F6E2D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47C66B8"/>
    <w:multiLevelType w:val="hybridMultilevel"/>
    <w:tmpl w:val="BDEA2D96"/>
    <w:lvl w:ilvl="0" w:tplc="08090017">
      <w:start w:val="1"/>
      <w:numFmt w:val="lowerLetter"/>
      <w:lvlText w:val="%1)"/>
      <w:lvlJc w:val="left"/>
      <w:pPr>
        <w:ind w:left="720" w:hanging="360"/>
      </w:pPr>
    </w:lvl>
    <w:lvl w:ilvl="1" w:tplc="15909506">
      <w:start w:val="1"/>
      <w:numFmt w:val="lowerRoman"/>
      <w:lvlText w:val="%2."/>
      <w:lvlJc w:val="left"/>
      <w:pPr>
        <w:ind w:left="1440" w:hanging="360"/>
      </w:pPr>
      <w:rPr>
        <w:rFonts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69A23F83"/>
    <w:multiLevelType w:val="hybridMultilevel"/>
    <w:tmpl w:val="2C96EF18"/>
    <w:lvl w:ilvl="0" w:tplc="F55C784E">
      <w:start w:val="1"/>
      <w:numFmt w:val="decimal"/>
      <w:lvlText w:val="%1."/>
      <w:lvlJc w:val="left"/>
      <w:pPr>
        <w:ind w:left="360" w:hanging="360"/>
      </w:pPr>
      <w:rPr>
        <w:sz w:val="22"/>
        <w:szCs w:val="22"/>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9" w15:restartNumberingAfterBreak="0">
    <w:nsid w:val="6AAF7842"/>
    <w:multiLevelType w:val="hybridMultilevel"/>
    <w:tmpl w:val="C1323E3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7B36076D"/>
    <w:multiLevelType w:val="hybridMultilevel"/>
    <w:tmpl w:val="3AA2A316"/>
    <w:lvl w:ilvl="0" w:tplc="7C3A19F6">
      <w:start w:val="1"/>
      <w:numFmt w:val="lowerLetter"/>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8"/>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
  </w:num>
  <w:num w:numId="11">
    <w:abstractNumId w:val="6"/>
  </w:num>
  <w:num w:numId="12">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037"/>
    <w:rsid w:val="0000312A"/>
    <w:rsid w:val="000049AC"/>
    <w:rsid w:val="00007296"/>
    <w:rsid w:val="00011D43"/>
    <w:rsid w:val="000155D8"/>
    <w:rsid w:val="00015B71"/>
    <w:rsid w:val="00015E07"/>
    <w:rsid w:val="000254DF"/>
    <w:rsid w:val="00031208"/>
    <w:rsid w:val="00031A88"/>
    <w:rsid w:val="00032BAC"/>
    <w:rsid w:val="0003449E"/>
    <w:rsid w:val="00034CE2"/>
    <w:rsid w:val="00036C53"/>
    <w:rsid w:val="00036FA7"/>
    <w:rsid w:val="000408F4"/>
    <w:rsid w:val="00041FAC"/>
    <w:rsid w:val="000518C2"/>
    <w:rsid w:val="00052C71"/>
    <w:rsid w:val="00056DC1"/>
    <w:rsid w:val="00060156"/>
    <w:rsid w:val="00061938"/>
    <w:rsid w:val="0006239A"/>
    <w:rsid w:val="00070BBC"/>
    <w:rsid w:val="000726D1"/>
    <w:rsid w:val="00072A30"/>
    <w:rsid w:val="00073C92"/>
    <w:rsid w:val="00074C09"/>
    <w:rsid w:val="000771FE"/>
    <w:rsid w:val="00080F03"/>
    <w:rsid w:val="000900E1"/>
    <w:rsid w:val="0009076A"/>
    <w:rsid w:val="000A010C"/>
    <w:rsid w:val="000A59C6"/>
    <w:rsid w:val="000B05B6"/>
    <w:rsid w:val="000B178A"/>
    <w:rsid w:val="000B2FFD"/>
    <w:rsid w:val="000B6220"/>
    <w:rsid w:val="000C1591"/>
    <w:rsid w:val="000C21B1"/>
    <w:rsid w:val="000C3C87"/>
    <w:rsid w:val="000C451E"/>
    <w:rsid w:val="000C4A69"/>
    <w:rsid w:val="000C7460"/>
    <w:rsid w:val="000D140F"/>
    <w:rsid w:val="000D6327"/>
    <w:rsid w:val="000E01C1"/>
    <w:rsid w:val="000F0B93"/>
    <w:rsid w:val="000F1156"/>
    <w:rsid w:val="000F43E6"/>
    <w:rsid w:val="000F52BA"/>
    <w:rsid w:val="000F55F0"/>
    <w:rsid w:val="00104057"/>
    <w:rsid w:val="001111A9"/>
    <w:rsid w:val="0011296C"/>
    <w:rsid w:val="001151A3"/>
    <w:rsid w:val="00124111"/>
    <w:rsid w:val="001245DF"/>
    <w:rsid w:val="00130BFD"/>
    <w:rsid w:val="00140D32"/>
    <w:rsid w:val="001419C7"/>
    <w:rsid w:val="00142A71"/>
    <w:rsid w:val="00142E23"/>
    <w:rsid w:val="00146FD1"/>
    <w:rsid w:val="00150AC4"/>
    <w:rsid w:val="00155973"/>
    <w:rsid w:val="00162D88"/>
    <w:rsid w:val="00166ABA"/>
    <w:rsid w:val="001743FD"/>
    <w:rsid w:val="001764E6"/>
    <w:rsid w:val="00177B5A"/>
    <w:rsid w:val="001808F1"/>
    <w:rsid w:val="001816CB"/>
    <w:rsid w:val="0018474D"/>
    <w:rsid w:val="001A33B6"/>
    <w:rsid w:val="001A5A19"/>
    <w:rsid w:val="001C069F"/>
    <w:rsid w:val="001C0E23"/>
    <w:rsid w:val="001C5061"/>
    <w:rsid w:val="001C6038"/>
    <w:rsid w:val="001D0124"/>
    <w:rsid w:val="001E7662"/>
    <w:rsid w:val="001F60A1"/>
    <w:rsid w:val="001F6B3D"/>
    <w:rsid w:val="00200759"/>
    <w:rsid w:val="00200A67"/>
    <w:rsid w:val="00201F88"/>
    <w:rsid w:val="00202332"/>
    <w:rsid w:val="00205E34"/>
    <w:rsid w:val="002210F4"/>
    <w:rsid w:val="002371A9"/>
    <w:rsid w:val="002468A3"/>
    <w:rsid w:val="002475B3"/>
    <w:rsid w:val="00247A30"/>
    <w:rsid w:val="00253E08"/>
    <w:rsid w:val="00253E85"/>
    <w:rsid w:val="00254721"/>
    <w:rsid w:val="00257709"/>
    <w:rsid w:val="00263159"/>
    <w:rsid w:val="00263BAE"/>
    <w:rsid w:val="00265F99"/>
    <w:rsid w:val="0027091A"/>
    <w:rsid w:val="00270A64"/>
    <w:rsid w:val="002779F7"/>
    <w:rsid w:val="00277E38"/>
    <w:rsid w:val="002820A4"/>
    <w:rsid w:val="00285BA6"/>
    <w:rsid w:val="00287939"/>
    <w:rsid w:val="00296733"/>
    <w:rsid w:val="002A2919"/>
    <w:rsid w:val="002A2A70"/>
    <w:rsid w:val="002A380C"/>
    <w:rsid w:val="002A41D3"/>
    <w:rsid w:val="002A41E9"/>
    <w:rsid w:val="002C187A"/>
    <w:rsid w:val="002C20F1"/>
    <w:rsid w:val="002C5F4D"/>
    <w:rsid w:val="002D0A2A"/>
    <w:rsid w:val="002D2863"/>
    <w:rsid w:val="002D5EC0"/>
    <w:rsid w:val="002E3DEA"/>
    <w:rsid w:val="002E7CC2"/>
    <w:rsid w:val="002F50FF"/>
    <w:rsid w:val="002F6F9B"/>
    <w:rsid w:val="00301F5E"/>
    <w:rsid w:val="00305B51"/>
    <w:rsid w:val="0030645F"/>
    <w:rsid w:val="00311039"/>
    <w:rsid w:val="00321902"/>
    <w:rsid w:val="003331C6"/>
    <w:rsid w:val="003340FE"/>
    <w:rsid w:val="00341EF0"/>
    <w:rsid w:val="00342E85"/>
    <w:rsid w:val="00342F54"/>
    <w:rsid w:val="00345044"/>
    <w:rsid w:val="00351095"/>
    <w:rsid w:val="00351623"/>
    <w:rsid w:val="00351DE4"/>
    <w:rsid w:val="00354A9C"/>
    <w:rsid w:val="00360E1D"/>
    <w:rsid w:val="00364973"/>
    <w:rsid w:val="00364C8C"/>
    <w:rsid w:val="00372347"/>
    <w:rsid w:val="003723F8"/>
    <w:rsid w:val="00373120"/>
    <w:rsid w:val="00376E23"/>
    <w:rsid w:val="0037740E"/>
    <w:rsid w:val="003779D4"/>
    <w:rsid w:val="00382398"/>
    <w:rsid w:val="00387927"/>
    <w:rsid w:val="003909E4"/>
    <w:rsid w:val="0039172A"/>
    <w:rsid w:val="00394CA7"/>
    <w:rsid w:val="003A1F93"/>
    <w:rsid w:val="003A328B"/>
    <w:rsid w:val="003A3E30"/>
    <w:rsid w:val="003A70FE"/>
    <w:rsid w:val="003A7DA4"/>
    <w:rsid w:val="003B0C35"/>
    <w:rsid w:val="003B12C1"/>
    <w:rsid w:val="003B219E"/>
    <w:rsid w:val="003C53DA"/>
    <w:rsid w:val="003D54B6"/>
    <w:rsid w:val="003E00C2"/>
    <w:rsid w:val="003E21B3"/>
    <w:rsid w:val="003E2E02"/>
    <w:rsid w:val="004031FE"/>
    <w:rsid w:val="00403CBC"/>
    <w:rsid w:val="004059A2"/>
    <w:rsid w:val="004102D7"/>
    <w:rsid w:val="00411E65"/>
    <w:rsid w:val="00412DE9"/>
    <w:rsid w:val="004179FD"/>
    <w:rsid w:val="00420040"/>
    <w:rsid w:val="00421A8A"/>
    <w:rsid w:val="00423388"/>
    <w:rsid w:val="00426962"/>
    <w:rsid w:val="00426D73"/>
    <w:rsid w:val="004278AB"/>
    <w:rsid w:val="00433A12"/>
    <w:rsid w:val="0043514A"/>
    <w:rsid w:val="00447824"/>
    <w:rsid w:val="00447F2D"/>
    <w:rsid w:val="00450E33"/>
    <w:rsid w:val="00454913"/>
    <w:rsid w:val="00457441"/>
    <w:rsid w:val="004579F6"/>
    <w:rsid w:val="00457B13"/>
    <w:rsid w:val="004656D0"/>
    <w:rsid w:val="00465B53"/>
    <w:rsid w:val="00465B8B"/>
    <w:rsid w:val="00473ABD"/>
    <w:rsid w:val="00473C55"/>
    <w:rsid w:val="00482DCA"/>
    <w:rsid w:val="00484BAD"/>
    <w:rsid w:val="00490745"/>
    <w:rsid w:val="0049388D"/>
    <w:rsid w:val="0049414E"/>
    <w:rsid w:val="00497E66"/>
    <w:rsid w:val="004A0F12"/>
    <w:rsid w:val="004A77CF"/>
    <w:rsid w:val="004B52EE"/>
    <w:rsid w:val="004B5BAF"/>
    <w:rsid w:val="004B6CFD"/>
    <w:rsid w:val="004B6D2F"/>
    <w:rsid w:val="004B76C9"/>
    <w:rsid w:val="004C204D"/>
    <w:rsid w:val="004D0436"/>
    <w:rsid w:val="004D0936"/>
    <w:rsid w:val="004D74F2"/>
    <w:rsid w:val="004E13A4"/>
    <w:rsid w:val="004E45B2"/>
    <w:rsid w:val="004E7ED7"/>
    <w:rsid w:val="004F243D"/>
    <w:rsid w:val="004F3D8D"/>
    <w:rsid w:val="004F6432"/>
    <w:rsid w:val="004F7276"/>
    <w:rsid w:val="00500F09"/>
    <w:rsid w:val="005013A3"/>
    <w:rsid w:val="00506A70"/>
    <w:rsid w:val="005076F1"/>
    <w:rsid w:val="00512B91"/>
    <w:rsid w:val="00513B45"/>
    <w:rsid w:val="00515288"/>
    <w:rsid w:val="005158EB"/>
    <w:rsid w:val="0052082F"/>
    <w:rsid w:val="00527619"/>
    <w:rsid w:val="00530DCB"/>
    <w:rsid w:val="005323A8"/>
    <w:rsid w:val="00532E19"/>
    <w:rsid w:val="00534E81"/>
    <w:rsid w:val="00542FCC"/>
    <w:rsid w:val="00545269"/>
    <w:rsid w:val="00547AA0"/>
    <w:rsid w:val="00554A17"/>
    <w:rsid w:val="0055603C"/>
    <w:rsid w:val="00557138"/>
    <w:rsid w:val="005575A0"/>
    <w:rsid w:val="0055762E"/>
    <w:rsid w:val="00565445"/>
    <w:rsid w:val="0057158C"/>
    <w:rsid w:val="00575334"/>
    <w:rsid w:val="00583257"/>
    <w:rsid w:val="00593736"/>
    <w:rsid w:val="00595832"/>
    <w:rsid w:val="00596F0D"/>
    <w:rsid w:val="005A3181"/>
    <w:rsid w:val="005B04C7"/>
    <w:rsid w:val="005B0F06"/>
    <w:rsid w:val="005B25BB"/>
    <w:rsid w:val="005B6141"/>
    <w:rsid w:val="005B706B"/>
    <w:rsid w:val="005C0661"/>
    <w:rsid w:val="005C1D15"/>
    <w:rsid w:val="005C27A9"/>
    <w:rsid w:val="005C3F15"/>
    <w:rsid w:val="005D393A"/>
    <w:rsid w:val="005D531A"/>
    <w:rsid w:val="005D58A6"/>
    <w:rsid w:val="005D6FF9"/>
    <w:rsid w:val="005E2C51"/>
    <w:rsid w:val="005F0BB4"/>
    <w:rsid w:val="005F3989"/>
    <w:rsid w:val="005F4303"/>
    <w:rsid w:val="005F52AE"/>
    <w:rsid w:val="005F5313"/>
    <w:rsid w:val="005F621A"/>
    <w:rsid w:val="005F7B20"/>
    <w:rsid w:val="0060162E"/>
    <w:rsid w:val="00601B52"/>
    <w:rsid w:val="0060280B"/>
    <w:rsid w:val="00604422"/>
    <w:rsid w:val="006069F7"/>
    <w:rsid w:val="00607E49"/>
    <w:rsid w:val="00623F5D"/>
    <w:rsid w:val="006274D9"/>
    <w:rsid w:val="006339D9"/>
    <w:rsid w:val="0063434F"/>
    <w:rsid w:val="00636CC4"/>
    <w:rsid w:val="0064230C"/>
    <w:rsid w:val="00645EFF"/>
    <w:rsid w:val="00651341"/>
    <w:rsid w:val="006516CA"/>
    <w:rsid w:val="00653EF2"/>
    <w:rsid w:val="00653F5C"/>
    <w:rsid w:val="0066062E"/>
    <w:rsid w:val="00662B3B"/>
    <w:rsid w:val="00666143"/>
    <w:rsid w:val="00666F8B"/>
    <w:rsid w:val="006675E1"/>
    <w:rsid w:val="00671EBE"/>
    <w:rsid w:val="006815B2"/>
    <w:rsid w:val="006826E0"/>
    <w:rsid w:val="00682B31"/>
    <w:rsid w:val="006854F8"/>
    <w:rsid w:val="006864E1"/>
    <w:rsid w:val="00691001"/>
    <w:rsid w:val="006957C5"/>
    <w:rsid w:val="0069720B"/>
    <w:rsid w:val="006972B2"/>
    <w:rsid w:val="006A34B9"/>
    <w:rsid w:val="006A68C1"/>
    <w:rsid w:val="006B1037"/>
    <w:rsid w:val="006C1048"/>
    <w:rsid w:val="006C30CC"/>
    <w:rsid w:val="006C6127"/>
    <w:rsid w:val="006D1A62"/>
    <w:rsid w:val="006E4E80"/>
    <w:rsid w:val="006E56AD"/>
    <w:rsid w:val="006E5763"/>
    <w:rsid w:val="006F1626"/>
    <w:rsid w:val="006F2AD7"/>
    <w:rsid w:val="006F4F69"/>
    <w:rsid w:val="00700BD7"/>
    <w:rsid w:val="00704F6B"/>
    <w:rsid w:val="00705468"/>
    <w:rsid w:val="00705BB8"/>
    <w:rsid w:val="007101BB"/>
    <w:rsid w:val="00711017"/>
    <w:rsid w:val="00713308"/>
    <w:rsid w:val="00725A91"/>
    <w:rsid w:val="00727E01"/>
    <w:rsid w:val="00733F8A"/>
    <w:rsid w:val="00734B97"/>
    <w:rsid w:val="0074247D"/>
    <w:rsid w:val="00743EB3"/>
    <w:rsid w:val="007445D0"/>
    <w:rsid w:val="00745222"/>
    <w:rsid w:val="00752E19"/>
    <w:rsid w:val="00757614"/>
    <w:rsid w:val="00757686"/>
    <w:rsid w:val="00761F52"/>
    <w:rsid w:val="007620CC"/>
    <w:rsid w:val="007728B4"/>
    <w:rsid w:val="0077622E"/>
    <w:rsid w:val="00777E7B"/>
    <w:rsid w:val="00777FE4"/>
    <w:rsid w:val="0078102D"/>
    <w:rsid w:val="00782078"/>
    <w:rsid w:val="0079075D"/>
    <w:rsid w:val="007910DD"/>
    <w:rsid w:val="007A6721"/>
    <w:rsid w:val="007B2999"/>
    <w:rsid w:val="007B446A"/>
    <w:rsid w:val="007B6710"/>
    <w:rsid w:val="007B6816"/>
    <w:rsid w:val="007B6E8D"/>
    <w:rsid w:val="007C1468"/>
    <w:rsid w:val="007C3B8B"/>
    <w:rsid w:val="007C3CF5"/>
    <w:rsid w:val="007C41D7"/>
    <w:rsid w:val="007C4750"/>
    <w:rsid w:val="007C7633"/>
    <w:rsid w:val="007F16FB"/>
    <w:rsid w:val="007F1BBA"/>
    <w:rsid w:val="007F6D21"/>
    <w:rsid w:val="00807B07"/>
    <w:rsid w:val="0081600F"/>
    <w:rsid w:val="008205BA"/>
    <w:rsid w:val="00824CA7"/>
    <w:rsid w:val="0082722D"/>
    <w:rsid w:val="008274F7"/>
    <w:rsid w:val="00836E39"/>
    <w:rsid w:val="00842D7E"/>
    <w:rsid w:val="008441F9"/>
    <w:rsid w:val="00846A99"/>
    <w:rsid w:val="008525F5"/>
    <w:rsid w:val="00854D70"/>
    <w:rsid w:val="00855010"/>
    <w:rsid w:val="00863CC4"/>
    <w:rsid w:val="008641D1"/>
    <w:rsid w:val="00870FB9"/>
    <w:rsid w:val="00872F67"/>
    <w:rsid w:val="00875B5E"/>
    <w:rsid w:val="00877394"/>
    <w:rsid w:val="008879E9"/>
    <w:rsid w:val="00892FF3"/>
    <w:rsid w:val="00893346"/>
    <w:rsid w:val="00894D19"/>
    <w:rsid w:val="00895FCD"/>
    <w:rsid w:val="00897945"/>
    <w:rsid w:val="008A0D8D"/>
    <w:rsid w:val="008A493C"/>
    <w:rsid w:val="008B1A69"/>
    <w:rsid w:val="008B7644"/>
    <w:rsid w:val="008C1A39"/>
    <w:rsid w:val="008C1E06"/>
    <w:rsid w:val="008C2DBB"/>
    <w:rsid w:val="008D1B43"/>
    <w:rsid w:val="008D3E66"/>
    <w:rsid w:val="008E2910"/>
    <w:rsid w:val="008E7CBE"/>
    <w:rsid w:val="008E7DFB"/>
    <w:rsid w:val="008F7327"/>
    <w:rsid w:val="0090059C"/>
    <w:rsid w:val="00900FDD"/>
    <w:rsid w:val="0090424D"/>
    <w:rsid w:val="009076C8"/>
    <w:rsid w:val="00911302"/>
    <w:rsid w:val="00915BBE"/>
    <w:rsid w:val="00915C73"/>
    <w:rsid w:val="00921D62"/>
    <w:rsid w:val="00922791"/>
    <w:rsid w:val="009260E2"/>
    <w:rsid w:val="00927CD6"/>
    <w:rsid w:val="00932069"/>
    <w:rsid w:val="00933572"/>
    <w:rsid w:val="009363C7"/>
    <w:rsid w:val="00936D88"/>
    <w:rsid w:val="009432D8"/>
    <w:rsid w:val="00953FD7"/>
    <w:rsid w:val="00955F8C"/>
    <w:rsid w:val="009648E3"/>
    <w:rsid w:val="00972D36"/>
    <w:rsid w:val="00973BFB"/>
    <w:rsid w:val="0097467B"/>
    <w:rsid w:val="00980406"/>
    <w:rsid w:val="00980721"/>
    <w:rsid w:val="00992EA3"/>
    <w:rsid w:val="00993A7B"/>
    <w:rsid w:val="00994621"/>
    <w:rsid w:val="009A2C8F"/>
    <w:rsid w:val="009A6158"/>
    <w:rsid w:val="009A7B65"/>
    <w:rsid w:val="009B03C5"/>
    <w:rsid w:val="009D24BE"/>
    <w:rsid w:val="009D2AD6"/>
    <w:rsid w:val="009D3A07"/>
    <w:rsid w:val="009D4711"/>
    <w:rsid w:val="009D5DA6"/>
    <w:rsid w:val="009E3A84"/>
    <w:rsid w:val="009E57A0"/>
    <w:rsid w:val="009E72D7"/>
    <w:rsid w:val="009E7ACC"/>
    <w:rsid w:val="009F2DA5"/>
    <w:rsid w:val="009F450E"/>
    <w:rsid w:val="009F4986"/>
    <w:rsid w:val="009F54DA"/>
    <w:rsid w:val="00A00A95"/>
    <w:rsid w:val="00A00E64"/>
    <w:rsid w:val="00A05348"/>
    <w:rsid w:val="00A06984"/>
    <w:rsid w:val="00A1324E"/>
    <w:rsid w:val="00A16108"/>
    <w:rsid w:val="00A256BA"/>
    <w:rsid w:val="00A27BE3"/>
    <w:rsid w:val="00A3225D"/>
    <w:rsid w:val="00A339B9"/>
    <w:rsid w:val="00A3413E"/>
    <w:rsid w:val="00A377B5"/>
    <w:rsid w:val="00A40EDF"/>
    <w:rsid w:val="00A43411"/>
    <w:rsid w:val="00A43BD4"/>
    <w:rsid w:val="00A568DF"/>
    <w:rsid w:val="00A56E11"/>
    <w:rsid w:val="00A66FCD"/>
    <w:rsid w:val="00A70ECB"/>
    <w:rsid w:val="00A73A79"/>
    <w:rsid w:val="00A75F70"/>
    <w:rsid w:val="00A768D2"/>
    <w:rsid w:val="00A76A7B"/>
    <w:rsid w:val="00A833A5"/>
    <w:rsid w:val="00A91A02"/>
    <w:rsid w:val="00A93C52"/>
    <w:rsid w:val="00AA6BCF"/>
    <w:rsid w:val="00AA7368"/>
    <w:rsid w:val="00AA794A"/>
    <w:rsid w:val="00AB064B"/>
    <w:rsid w:val="00AB4FF9"/>
    <w:rsid w:val="00AB6200"/>
    <w:rsid w:val="00AB6AF9"/>
    <w:rsid w:val="00AC2CB0"/>
    <w:rsid w:val="00AC39CE"/>
    <w:rsid w:val="00AD2AB1"/>
    <w:rsid w:val="00AD6A10"/>
    <w:rsid w:val="00AE1798"/>
    <w:rsid w:val="00AE1BCF"/>
    <w:rsid w:val="00AE7B21"/>
    <w:rsid w:val="00AF1980"/>
    <w:rsid w:val="00AF2021"/>
    <w:rsid w:val="00AF28E6"/>
    <w:rsid w:val="00B016F8"/>
    <w:rsid w:val="00B025B7"/>
    <w:rsid w:val="00B02FCE"/>
    <w:rsid w:val="00B04C2B"/>
    <w:rsid w:val="00B147F0"/>
    <w:rsid w:val="00B32DB5"/>
    <w:rsid w:val="00B37E52"/>
    <w:rsid w:val="00B4048D"/>
    <w:rsid w:val="00B42B1F"/>
    <w:rsid w:val="00B471BD"/>
    <w:rsid w:val="00B50C2D"/>
    <w:rsid w:val="00B525A8"/>
    <w:rsid w:val="00B53FC0"/>
    <w:rsid w:val="00B57BC1"/>
    <w:rsid w:val="00B57C23"/>
    <w:rsid w:val="00B64904"/>
    <w:rsid w:val="00B671EB"/>
    <w:rsid w:val="00B70BB4"/>
    <w:rsid w:val="00B72508"/>
    <w:rsid w:val="00B7377E"/>
    <w:rsid w:val="00B833C7"/>
    <w:rsid w:val="00BA60CE"/>
    <w:rsid w:val="00BB7AB8"/>
    <w:rsid w:val="00BB7EC4"/>
    <w:rsid w:val="00BC5607"/>
    <w:rsid w:val="00BC77A5"/>
    <w:rsid w:val="00BE0D1D"/>
    <w:rsid w:val="00BE2448"/>
    <w:rsid w:val="00BE24D4"/>
    <w:rsid w:val="00BE4B67"/>
    <w:rsid w:val="00BE76CF"/>
    <w:rsid w:val="00BF2BE7"/>
    <w:rsid w:val="00BF3494"/>
    <w:rsid w:val="00BF4512"/>
    <w:rsid w:val="00C026A2"/>
    <w:rsid w:val="00C05102"/>
    <w:rsid w:val="00C065EA"/>
    <w:rsid w:val="00C07EC4"/>
    <w:rsid w:val="00C110BF"/>
    <w:rsid w:val="00C13FA6"/>
    <w:rsid w:val="00C169ED"/>
    <w:rsid w:val="00C21223"/>
    <w:rsid w:val="00C238CC"/>
    <w:rsid w:val="00C24328"/>
    <w:rsid w:val="00C270F6"/>
    <w:rsid w:val="00C353AD"/>
    <w:rsid w:val="00C36741"/>
    <w:rsid w:val="00C44645"/>
    <w:rsid w:val="00C45D2D"/>
    <w:rsid w:val="00C52CB6"/>
    <w:rsid w:val="00C5484D"/>
    <w:rsid w:val="00C618F2"/>
    <w:rsid w:val="00C6313E"/>
    <w:rsid w:val="00C71792"/>
    <w:rsid w:val="00C73207"/>
    <w:rsid w:val="00C73EC8"/>
    <w:rsid w:val="00C7602A"/>
    <w:rsid w:val="00C81E0C"/>
    <w:rsid w:val="00C82160"/>
    <w:rsid w:val="00C82ED9"/>
    <w:rsid w:val="00C84F8D"/>
    <w:rsid w:val="00C87D68"/>
    <w:rsid w:val="00C9281B"/>
    <w:rsid w:val="00C974A3"/>
    <w:rsid w:val="00CA32ED"/>
    <w:rsid w:val="00CA367A"/>
    <w:rsid w:val="00CA4CF5"/>
    <w:rsid w:val="00CB1804"/>
    <w:rsid w:val="00CB1D26"/>
    <w:rsid w:val="00CB486C"/>
    <w:rsid w:val="00CC4C21"/>
    <w:rsid w:val="00CC57AD"/>
    <w:rsid w:val="00CD0FE9"/>
    <w:rsid w:val="00CD2CEA"/>
    <w:rsid w:val="00CD7355"/>
    <w:rsid w:val="00CE41A1"/>
    <w:rsid w:val="00CE5B83"/>
    <w:rsid w:val="00CF6EDD"/>
    <w:rsid w:val="00D03D59"/>
    <w:rsid w:val="00D05922"/>
    <w:rsid w:val="00D07D10"/>
    <w:rsid w:val="00D107A3"/>
    <w:rsid w:val="00D12B1C"/>
    <w:rsid w:val="00D147EA"/>
    <w:rsid w:val="00D159E5"/>
    <w:rsid w:val="00D21383"/>
    <w:rsid w:val="00D2676B"/>
    <w:rsid w:val="00D30B25"/>
    <w:rsid w:val="00D406FC"/>
    <w:rsid w:val="00D42AE1"/>
    <w:rsid w:val="00D4454B"/>
    <w:rsid w:val="00D51521"/>
    <w:rsid w:val="00D53180"/>
    <w:rsid w:val="00D532AB"/>
    <w:rsid w:val="00D54F50"/>
    <w:rsid w:val="00D57DCA"/>
    <w:rsid w:val="00D605A4"/>
    <w:rsid w:val="00D61B13"/>
    <w:rsid w:val="00D6250A"/>
    <w:rsid w:val="00D66BB8"/>
    <w:rsid w:val="00D67763"/>
    <w:rsid w:val="00D70B51"/>
    <w:rsid w:val="00D72C37"/>
    <w:rsid w:val="00D7746A"/>
    <w:rsid w:val="00D807FD"/>
    <w:rsid w:val="00D838FE"/>
    <w:rsid w:val="00D83F03"/>
    <w:rsid w:val="00D8406F"/>
    <w:rsid w:val="00D859C7"/>
    <w:rsid w:val="00D9021F"/>
    <w:rsid w:val="00D92292"/>
    <w:rsid w:val="00D92F28"/>
    <w:rsid w:val="00D93797"/>
    <w:rsid w:val="00D9764C"/>
    <w:rsid w:val="00DA1080"/>
    <w:rsid w:val="00DA12C2"/>
    <w:rsid w:val="00DA20A6"/>
    <w:rsid w:val="00DA47DE"/>
    <w:rsid w:val="00DB30A6"/>
    <w:rsid w:val="00DC7B32"/>
    <w:rsid w:val="00DD3888"/>
    <w:rsid w:val="00DD436A"/>
    <w:rsid w:val="00DD6A9E"/>
    <w:rsid w:val="00DF0BDE"/>
    <w:rsid w:val="00DF1701"/>
    <w:rsid w:val="00DF70C3"/>
    <w:rsid w:val="00E07B66"/>
    <w:rsid w:val="00E1239A"/>
    <w:rsid w:val="00E1333D"/>
    <w:rsid w:val="00E23367"/>
    <w:rsid w:val="00E236CF"/>
    <w:rsid w:val="00E2492D"/>
    <w:rsid w:val="00E27848"/>
    <w:rsid w:val="00E31B92"/>
    <w:rsid w:val="00E372C0"/>
    <w:rsid w:val="00E435A5"/>
    <w:rsid w:val="00E43C75"/>
    <w:rsid w:val="00E475D4"/>
    <w:rsid w:val="00E57000"/>
    <w:rsid w:val="00E60206"/>
    <w:rsid w:val="00E62150"/>
    <w:rsid w:val="00E621DB"/>
    <w:rsid w:val="00E67D8A"/>
    <w:rsid w:val="00E74D1C"/>
    <w:rsid w:val="00E80441"/>
    <w:rsid w:val="00E807C1"/>
    <w:rsid w:val="00E807D7"/>
    <w:rsid w:val="00E8776E"/>
    <w:rsid w:val="00E9237A"/>
    <w:rsid w:val="00E979B5"/>
    <w:rsid w:val="00EA0B88"/>
    <w:rsid w:val="00EA123C"/>
    <w:rsid w:val="00EB2285"/>
    <w:rsid w:val="00EB2CE0"/>
    <w:rsid w:val="00EC4294"/>
    <w:rsid w:val="00EC56E8"/>
    <w:rsid w:val="00EC681E"/>
    <w:rsid w:val="00ED02D3"/>
    <w:rsid w:val="00ED477B"/>
    <w:rsid w:val="00ED5E31"/>
    <w:rsid w:val="00EE16EB"/>
    <w:rsid w:val="00EE216F"/>
    <w:rsid w:val="00EE4815"/>
    <w:rsid w:val="00EE64C1"/>
    <w:rsid w:val="00EF27DE"/>
    <w:rsid w:val="00EF3825"/>
    <w:rsid w:val="00EF4A80"/>
    <w:rsid w:val="00EF5050"/>
    <w:rsid w:val="00EF6E29"/>
    <w:rsid w:val="00EF6FBA"/>
    <w:rsid w:val="00F05AA0"/>
    <w:rsid w:val="00F061CB"/>
    <w:rsid w:val="00F06841"/>
    <w:rsid w:val="00F11793"/>
    <w:rsid w:val="00F24050"/>
    <w:rsid w:val="00F248AA"/>
    <w:rsid w:val="00F25228"/>
    <w:rsid w:val="00F31539"/>
    <w:rsid w:val="00F32B16"/>
    <w:rsid w:val="00F41483"/>
    <w:rsid w:val="00F444EC"/>
    <w:rsid w:val="00F45E49"/>
    <w:rsid w:val="00F45FE3"/>
    <w:rsid w:val="00F54D03"/>
    <w:rsid w:val="00F6347A"/>
    <w:rsid w:val="00F64098"/>
    <w:rsid w:val="00F6702F"/>
    <w:rsid w:val="00F708F1"/>
    <w:rsid w:val="00F747AC"/>
    <w:rsid w:val="00F7503A"/>
    <w:rsid w:val="00F75DC0"/>
    <w:rsid w:val="00F80390"/>
    <w:rsid w:val="00F81FEF"/>
    <w:rsid w:val="00F823C1"/>
    <w:rsid w:val="00F86CF8"/>
    <w:rsid w:val="00F978B9"/>
    <w:rsid w:val="00FA0F25"/>
    <w:rsid w:val="00FA425B"/>
    <w:rsid w:val="00FA61AF"/>
    <w:rsid w:val="00FB18F1"/>
    <w:rsid w:val="00FB2C17"/>
    <w:rsid w:val="00FB6B3B"/>
    <w:rsid w:val="00FB7451"/>
    <w:rsid w:val="00FB79D0"/>
    <w:rsid w:val="00FB7B4C"/>
    <w:rsid w:val="00FC78FB"/>
    <w:rsid w:val="00FD05E8"/>
    <w:rsid w:val="00FD1052"/>
    <w:rsid w:val="00FD3A06"/>
    <w:rsid w:val="00FD7D14"/>
    <w:rsid w:val="00FE00DA"/>
    <w:rsid w:val="00FE1056"/>
    <w:rsid w:val="00FE17AE"/>
    <w:rsid w:val="00FE24FA"/>
    <w:rsid w:val="00FE79B8"/>
    <w:rsid w:val="00FF4F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6145"/>
    <o:shapelayout v:ext="edit">
      <o:idmap v:ext="edit" data="1"/>
    </o:shapelayout>
  </w:shapeDefaults>
  <w:decimalSymbol w:val="."/>
  <w:listSeparator w:val=","/>
  <w14:docId w14:val="23BFD37B"/>
  <w15:docId w15:val="{BCA153DA-7D3A-4473-AE6C-3A9F79106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18"/>
        <w:szCs w:val="24"/>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779F7"/>
    <w:pPr>
      <w:widowControl w:val="0"/>
      <w:autoSpaceDE w:val="0"/>
      <w:autoSpaceDN w:val="0"/>
      <w:adjustRightInd w:val="0"/>
    </w:pPr>
  </w:style>
  <w:style w:type="paragraph" w:styleId="Heading1">
    <w:name w:val="heading 1"/>
    <w:basedOn w:val="Normal"/>
    <w:next w:val="Normal"/>
    <w:link w:val="Heading1Char"/>
    <w:uiPriority w:val="9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sz w:val="22"/>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cs="Arial"/>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semiHidden/>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uiPriority w:val="99"/>
    <w:rsid w:val="002779F7"/>
    <w:pPr>
      <w:ind w:left="720" w:hanging="720"/>
      <w:jc w:val="both"/>
    </w:pPr>
    <w:rPr>
      <w:sz w:val="22"/>
      <w:lang w:val="en-GB"/>
    </w:rPr>
  </w:style>
  <w:style w:type="character" w:customStyle="1" w:styleId="BodyTextIndentChar">
    <w:name w:val="Body Text Indent Char"/>
    <w:link w:val="BodyTextIndent"/>
    <w:uiPriority w:val="99"/>
    <w:semiHidden/>
    <w:rsid w:val="00EB4403"/>
    <w:rPr>
      <w:sz w:val="20"/>
      <w:szCs w:val="24"/>
      <w:lang w:val="en-US" w:eastAsia="en-US"/>
    </w:rPr>
  </w:style>
  <w:style w:type="paragraph" w:styleId="BodyText">
    <w:name w:val="Body Text"/>
    <w:basedOn w:val="Normal"/>
    <w:link w:val="BodyTextChar"/>
    <w:uiPriority w:val="99"/>
    <w:rsid w:val="002779F7"/>
    <w:pPr>
      <w:jc w:val="both"/>
    </w:pPr>
    <w:rPr>
      <w:sz w:val="22"/>
      <w:lang w:val="en-GB"/>
    </w:rPr>
  </w:style>
  <w:style w:type="character" w:customStyle="1" w:styleId="BodyTextChar">
    <w:name w:val="Body Text Char"/>
    <w:link w:val="BodyText"/>
    <w:uiPriority w:val="99"/>
    <w:semiHidden/>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rPr>
      <w:szCs w:val="20"/>
    </w:rPr>
  </w:style>
  <w:style w:type="character" w:customStyle="1" w:styleId="FootnoteTextChar">
    <w:name w:val="Footnote Text Char"/>
    <w:link w:val="FootnoteText"/>
    <w:uiPriority w:val="99"/>
    <w:semiHidden/>
    <w:rsid w:val="00EB4403"/>
    <w:rPr>
      <w:sz w:val="20"/>
      <w:szCs w:val="20"/>
      <w:lang w:val="en-US" w:eastAsia="en-US"/>
    </w:rPr>
  </w:style>
  <w:style w:type="paragraph" w:styleId="BodyText2">
    <w:name w:val="Body Text 2"/>
    <w:basedOn w:val="Normal"/>
    <w:link w:val="BodyText2Char"/>
    <w:uiPriority w:val="99"/>
    <w:rsid w:val="002779F7"/>
    <w:rPr>
      <w:sz w:val="22"/>
    </w:rPr>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cs="Arial"/>
      <w:b/>
      <w:bCs/>
      <w:sz w:val="32"/>
      <w:szCs w:val="2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semiHidden/>
    <w:rsid w:val="00DA1080"/>
    <w:rPr>
      <w:sz w:val="24"/>
    </w:rPr>
  </w:style>
  <w:style w:type="character" w:customStyle="1" w:styleId="CommentTextChar">
    <w:name w:val="Comment Text Char"/>
    <w:link w:val="CommentText"/>
    <w:uiPriority w:val="99"/>
    <w:semiHidden/>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99"/>
    <w:qFormat/>
    <w:rsid w:val="00F81FEF"/>
    <w:pPr>
      <w:ind w:left="720"/>
      <w:contextualSpacing/>
    </w:pPr>
  </w:style>
  <w:style w:type="character" w:styleId="Emphasis">
    <w:name w:val="Emphasis"/>
    <w:uiPriority w:val="99"/>
    <w:qFormat/>
    <w:rsid w:val="00F81FEF"/>
    <w:rPr>
      <w:rFonts w:cs="Times New Roman"/>
      <w:i/>
      <w:iCs/>
    </w:rPr>
  </w:style>
  <w:style w:type="paragraph" w:customStyle="1" w:styleId="Default">
    <w:name w:val="Default"/>
    <w:basedOn w:val="Normal"/>
    <w:uiPriority w:val="99"/>
    <w:rsid w:val="00CC57AD"/>
    <w:pPr>
      <w:widowControl/>
      <w:adjustRightInd/>
    </w:pPr>
    <w:rPr>
      <w:color w:val="000000"/>
      <w:sz w:val="24"/>
      <w:lang w:val="en-GB" w:eastAsia="en-GB"/>
    </w:rPr>
  </w:style>
  <w:style w:type="paragraph" w:styleId="NormalWeb">
    <w:name w:val="Normal (Web)"/>
    <w:basedOn w:val="Normal"/>
    <w:uiPriority w:val="99"/>
    <w:semiHidden/>
    <w:unhideWhenUsed/>
    <w:rsid w:val="00A66FCD"/>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05154">
      <w:bodyDiv w:val="1"/>
      <w:marLeft w:val="0"/>
      <w:marRight w:val="0"/>
      <w:marTop w:val="0"/>
      <w:marBottom w:val="0"/>
      <w:divBdr>
        <w:top w:val="none" w:sz="0" w:space="0" w:color="auto"/>
        <w:left w:val="none" w:sz="0" w:space="0" w:color="auto"/>
        <w:bottom w:val="none" w:sz="0" w:space="0" w:color="auto"/>
        <w:right w:val="none" w:sz="0" w:space="0" w:color="auto"/>
      </w:divBdr>
      <w:divsChild>
        <w:div w:id="401564679">
          <w:marLeft w:val="0"/>
          <w:marRight w:val="0"/>
          <w:marTop w:val="0"/>
          <w:marBottom w:val="0"/>
          <w:divBdr>
            <w:top w:val="none" w:sz="0" w:space="0" w:color="auto"/>
            <w:left w:val="none" w:sz="0" w:space="0" w:color="auto"/>
            <w:bottom w:val="none" w:sz="0" w:space="0" w:color="auto"/>
            <w:right w:val="none" w:sz="0" w:space="0" w:color="auto"/>
          </w:divBdr>
        </w:div>
        <w:div w:id="105464900">
          <w:marLeft w:val="0"/>
          <w:marRight w:val="0"/>
          <w:marTop w:val="0"/>
          <w:marBottom w:val="0"/>
          <w:divBdr>
            <w:top w:val="none" w:sz="0" w:space="0" w:color="auto"/>
            <w:left w:val="none" w:sz="0" w:space="0" w:color="auto"/>
            <w:bottom w:val="none" w:sz="0" w:space="0" w:color="auto"/>
            <w:right w:val="none" w:sz="0" w:space="0" w:color="auto"/>
          </w:divBdr>
        </w:div>
        <w:div w:id="2115905859">
          <w:marLeft w:val="0"/>
          <w:marRight w:val="0"/>
          <w:marTop w:val="0"/>
          <w:marBottom w:val="0"/>
          <w:divBdr>
            <w:top w:val="none" w:sz="0" w:space="0" w:color="auto"/>
            <w:left w:val="none" w:sz="0" w:space="0" w:color="auto"/>
            <w:bottom w:val="none" w:sz="0" w:space="0" w:color="auto"/>
            <w:right w:val="none" w:sz="0" w:space="0" w:color="auto"/>
          </w:divBdr>
        </w:div>
        <w:div w:id="258951563">
          <w:marLeft w:val="0"/>
          <w:marRight w:val="0"/>
          <w:marTop w:val="0"/>
          <w:marBottom w:val="0"/>
          <w:divBdr>
            <w:top w:val="none" w:sz="0" w:space="0" w:color="auto"/>
            <w:left w:val="none" w:sz="0" w:space="0" w:color="auto"/>
            <w:bottom w:val="none" w:sz="0" w:space="0" w:color="auto"/>
            <w:right w:val="none" w:sz="0" w:space="0" w:color="auto"/>
          </w:divBdr>
        </w:div>
      </w:divsChild>
    </w:div>
    <w:div w:id="145978019">
      <w:bodyDiv w:val="1"/>
      <w:marLeft w:val="0"/>
      <w:marRight w:val="0"/>
      <w:marTop w:val="0"/>
      <w:marBottom w:val="0"/>
      <w:divBdr>
        <w:top w:val="none" w:sz="0" w:space="0" w:color="auto"/>
        <w:left w:val="none" w:sz="0" w:space="0" w:color="auto"/>
        <w:bottom w:val="none" w:sz="0" w:space="0" w:color="auto"/>
        <w:right w:val="none" w:sz="0" w:space="0" w:color="auto"/>
      </w:divBdr>
      <w:divsChild>
        <w:div w:id="515926789">
          <w:marLeft w:val="0"/>
          <w:marRight w:val="0"/>
          <w:marTop w:val="0"/>
          <w:marBottom w:val="0"/>
          <w:divBdr>
            <w:top w:val="none" w:sz="0" w:space="0" w:color="auto"/>
            <w:left w:val="none" w:sz="0" w:space="0" w:color="auto"/>
            <w:bottom w:val="none" w:sz="0" w:space="0" w:color="auto"/>
            <w:right w:val="none" w:sz="0" w:space="0" w:color="auto"/>
          </w:divBdr>
        </w:div>
        <w:div w:id="1492673752">
          <w:marLeft w:val="0"/>
          <w:marRight w:val="0"/>
          <w:marTop w:val="0"/>
          <w:marBottom w:val="0"/>
          <w:divBdr>
            <w:top w:val="none" w:sz="0" w:space="0" w:color="auto"/>
            <w:left w:val="none" w:sz="0" w:space="0" w:color="auto"/>
            <w:bottom w:val="none" w:sz="0" w:space="0" w:color="auto"/>
            <w:right w:val="none" w:sz="0" w:space="0" w:color="auto"/>
          </w:divBdr>
        </w:div>
        <w:div w:id="1511018482">
          <w:marLeft w:val="0"/>
          <w:marRight w:val="0"/>
          <w:marTop w:val="0"/>
          <w:marBottom w:val="0"/>
          <w:divBdr>
            <w:top w:val="none" w:sz="0" w:space="0" w:color="auto"/>
            <w:left w:val="none" w:sz="0" w:space="0" w:color="auto"/>
            <w:bottom w:val="none" w:sz="0" w:space="0" w:color="auto"/>
            <w:right w:val="none" w:sz="0" w:space="0" w:color="auto"/>
          </w:divBdr>
        </w:div>
      </w:divsChild>
    </w:div>
    <w:div w:id="180902305">
      <w:bodyDiv w:val="1"/>
      <w:marLeft w:val="0"/>
      <w:marRight w:val="0"/>
      <w:marTop w:val="0"/>
      <w:marBottom w:val="0"/>
      <w:divBdr>
        <w:top w:val="none" w:sz="0" w:space="0" w:color="auto"/>
        <w:left w:val="none" w:sz="0" w:space="0" w:color="auto"/>
        <w:bottom w:val="none" w:sz="0" w:space="0" w:color="auto"/>
        <w:right w:val="none" w:sz="0" w:space="0" w:color="auto"/>
      </w:divBdr>
      <w:divsChild>
        <w:div w:id="1375618712">
          <w:marLeft w:val="0"/>
          <w:marRight w:val="0"/>
          <w:marTop w:val="0"/>
          <w:marBottom w:val="0"/>
          <w:divBdr>
            <w:top w:val="none" w:sz="0" w:space="0" w:color="auto"/>
            <w:left w:val="none" w:sz="0" w:space="0" w:color="auto"/>
            <w:bottom w:val="none" w:sz="0" w:space="0" w:color="auto"/>
            <w:right w:val="none" w:sz="0" w:space="0" w:color="auto"/>
          </w:divBdr>
        </w:div>
        <w:div w:id="1150252438">
          <w:marLeft w:val="0"/>
          <w:marRight w:val="0"/>
          <w:marTop w:val="0"/>
          <w:marBottom w:val="0"/>
          <w:divBdr>
            <w:top w:val="none" w:sz="0" w:space="0" w:color="auto"/>
            <w:left w:val="none" w:sz="0" w:space="0" w:color="auto"/>
            <w:bottom w:val="none" w:sz="0" w:space="0" w:color="auto"/>
            <w:right w:val="none" w:sz="0" w:space="0" w:color="auto"/>
          </w:divBdr>
        </w:div>
        <w:div w:id="362749601">
          <w:marLeft w:val="0"/>
          <w:marRight w:val="0"/>
          <w:marTop w:val="0"/>
          <w:marBottom w:val="0"/>
          <w:divBdr>
            <w:top w:val="none" w:sz="0" w:space="0" w:color="auto"/>
            <w:left w:val="none" w:sz="0" w:space="0" w:color="auto"/>
            <w:bottom w:val="none" w:sz="0" w:space="0" w:color="auto"/>
            <w:right w:val="none" w:sz="0" w:space="0" w:color="auto"/>
          </w:divBdr>
        </w:div>
      </w:divsChild>
    </w:div>
    <w:div w:id="431243447">
      <w:bodyDiv w:val="1"/>
      <w:marLeft w:val="0"/>
      <w:marRight w:val="0"/>
      <w:marTop w:val="0"/>
      <w:marBottom w:val="0"/>
      <w:divBdr>
        <w:top w:val="none" w:sz="0" w:space="0" w:color="auto"/>
        <w:left w:val="none" w:sz="0" w:space="0" w:color="auto"/>
        <w:bottom w:val="none" w:sz="0" w:space="0" w:color="auto"/>
        <w:right w:val="none" w:sz="0" w:space="0" w:color="auto"/>
      </w:divBdr>
      <w:divsChild>
        <w:div w:id="1056901066">
          <w:marLeft w:val="0"/>
          <w:marRight w:val="0"/>
          <w:marTop w:val="0"/>
          <w:marBottom w:val="0"/>
          <w:divBdr>
            <w:top w:val="none" w:sz="0" w:space="0" w:color="auto"/>
            <w:left w:val="none" w:sz="0" w:space="0" w:color="auto"/>
            <w:bottom w:val="none" w:sz="0" w:space="0" w:color="auto"/>
            <w:right w:val="none" w:sz="0" w:space="0" w:color="auto"/>
          </w:divBdr>
        </w:div>
        <w:div w:id="1653174494">
          <w:marLeft w:val="0"/>
          <w:marRight w:val="0"/>
          <w:marTop w:val="0"/>
          <w:marBottom w:val="0"/>
          <w:divBdr>
            <w:top w:val="none" w:sz="0" w:space="0" w:color="auto"/>
            <w:left w:val="none" w:sz="0" w:space="0" w:color="auto"/>
            <w:bottom w:val="none" w:sz="0" w:space="0" w:color="auto"/>
            <w:right w:val="none" w:sz="0" w:space="0" w:color="auto"/>
          </w:divBdr>
        </w:div>
        <w:div w:id="239947455">
          <w:marLeft w:val="0"/>
          <w:marRight w:val="0"/>
          <w:marTop w:val="0"/>
          <w:marBottom w:val="0"/>
          <w:divBdr>
            <w:top w:val="none" w:sz="0" w:space="0" w:color="auto"/>
            <w:left w:val="none" w:sz="0" w:space="0" w:color="auto"/>
            <w:bottom w:val="none" w:sz="0" w:space="0" w:color="auto"/>
            <w:right w:val="none" w:sz="0" w:space="0" w:color="auto"/>
          </w:divBdr>
        </w:div>
        <w:div w:id="441388711">
          <w:marLeft w:val="0"/>
          <w:marRight w:val="0"/>
          <w:marTop w:val="0"/>
          <w:marBottom w:val="0"/>
          <w:divBdr>
            <w:top w:val="none" w:sz="0" w:space="0" w:color="auto"/>
            <w:left w:val="none" w:sz="0" w:space="0" w:color="auto"/>
            <w:bottom w:val="none" w:sz="0" w:space="0" w:color="auto"/>
            <w:right w:val="none" w:sz="0" w:space="0" w:color="auto"/>
          </w:divBdr>
        </w:div>
      </w:divsChild>
    </w:div>
    <w:div w:id="444934343">
      <w:bodyDiv w:val="1"/>
      <w:marLeft w:val="0"/>
      <w:marRight w:val="0"/>
      <w:marTop w:val="0"/>
      <w:marBottom w:val="0"/>
      <w:divBdr>
        <w:top w:val="none" w:sz="0" w:space="0" w:color="auto"/>
        <w:left w:val="none" w:sz="0" w:space="0" w:color="auto"/>
        <w:bottom w:val="none" w:sz="0" w:space="0" w:color="auto"/>
        <w:right w:val="none" w:sz="0" w:space="0" w:color="auto"/>
      </w:divBdr>
      <w:divsChild>
        <w:div w:id="573394200">
          <w:marLeft w:val="0"/>
          <w:marRight w:val="0"/>
          <w:marTop w:val="0"/>
          <w:marBottom w:val="0"/>
          <w:divBdr>
            <w:top w:val="none" w:sz="0" w:space="0" w:color="auto"/>
            <w:left w:val="none" w:sz="0" w:space="0" w:color="auto"/>
            <w:bottom w:val="none" w:sz="0" w:space="0" w:color="auto"/>
            <w:right w:val="none" w:sz="0" w:space="0" w:color="auto"/>
          </w:divBdr>
        </w:div>
        <w:div w:id="856308417">
          <w:marLeft w:val="0"/>
          <w:marRight w:val="0"/>
          <w:marTop w:val="0"/>
          <w:marBottom w:val="0"/>
          <w:divBdr>
            <w:top w:val="none" w:sz="0" w:space="0" w:color="auto"/>
            <w:left w:val="none" w:sz="0" w:space="0" w:color="auto"/>
            <w:bottom w:val="none" w:sz="0" w:space="0" w:color="auto"/>
            <w:right w:val="none" w:sz="0" w:space="0" w:color="auto"/>
          </w:divBdr>
        </w:div>
        <w:div w:id="148719865">
          <w:marLeft w:val="0"/>
          <w:marRight w:val="0"/>
          <w:marTop w:val="0"/>
          <w:marBottom w:val="0"/>
          <w:divBdr>
            <w:top w:val="none" w:sz="0" w:space="0" w:color="auto"/>
            <w:left w:val="none" w:sz="0" w:space="0" w:color="auto"/>
            <w:bottom w:val="none" w:sz="0" w:space="0" w:color="auto"/>
            <w:right w:val="none" w:sz="0" w:space="0" w:color="auto"/>
          </w:divBdr>
        </w:div>
        <w:div w:id="107238620">
          <w:marLeft w:val="0"/>
          <w:marRight w:val="0"/>
          <w:marTop w:val="0"/>
          <w:marBottom w:val="0"/>
          <w:divBdr>
            <w:top w:val="none" w:sz="0" w:space="0" w:color="auto"/>
            <w:left w:val="none" w:sz="0" w:space="0" w:color="auto"/>
            <w:bottom w:val="none" w:sz="0" w:space="0" w:color="auto"/>
            <w:right w:val="none" w:sz="0" w:space="0" w:color="auto"/>
          </w:divBdr>
        </w:div>
        <w:div w:id="262301212">
          <w:marLeft w:val="0"/>
          <w:marRight w:val="0"/>
          <w:marTop w:val="0"/>
          <w:marBottom w:val="0"/>
          <w:divBdr>
            <w:top w:val="none" w:sz="0" w:space="0" w:color="auto"/>
            <w:left w:val="none" w:sz="0" w:space="0" w:color="auto"/>
            <w:bottom w:val="none" w:sz="0" w:space="0" w:color="auto"/>
            <w:right w:val="none" w:sz="0" w:space="0" w:color="auto"/>
          </w:divBdr>
        </w:div>
        <w:div w:id="2002660833">
          <w:marLeft w:val="0"/>
          <w:marRight w:val="0"/>
          <w:marTop w:val="0"/>
          <w:marBottom w:val="0"/>
          <w:divBdr>
            <w:top w:val="none" w:sz="0" w:space="0" w:color="auto"/>
            <w:left w:val="none" w:sz="0" w:space="0" w:color="auto"/>
            <w:bottom w:val="none" w:sz="0" w:space="0" w:color="auto"/>
            <w:right w:val="none" w:sz="0" w:space="0" w:color="auto"/>
          </w:divBdr>
        </w:div>
        <w:div w:id="323825831">
          <w:marLeft w:val="0"/>
          <w:marRight w:val="0"/>
          <w:marTop w:val="0"/>
          <w:marBottom w:val="0"/>
          <w:divBdr>
            <w:top w:val="none" w:sz="0" w:space="0" w:color="auto"/>
            <w:left w:val="none" w:sz="0" w:space="0" w:color="auto"/>
            <w:bottom w:val="none" w:sz="0" w:space="0" w:color="auto"/>
            <w:right w:val="none" w:sz="0" w:space="0" w:color="auto"/>
          </w:divBdr>
        </w:div>
      </w:divsChild>
    </w:div>
    <w:div w:id="483468112">
      <w:bodyDiv w:val="1"/>
      <w:marLeft w:val="0"/>
      <w:marRight w:val="0"/>
      <w:marTop w:val="0"/>
      <w:marBottom w:val="0"/>
      <w:divBdr>
        <w:top w:val="none" w:sz="0" w:space="0" w:color="auto"/>
        <w:left w:val="none" w:sz="0" w:space="0" w:color="auto"/>
        <w:bottom w:val="none" w:sz="0" w:space="0" w:color="auto"/>
        <w:right w:val="none" w:sz="0" w:space="0" w:color="auto"/>
      </w:divBdr>
    </w:div>
    <w:div w:id="561989014">
      <w:bodyDiv w:val="1"/>
      <w:marLeft w:val="0"/>
      <w:marRight w:val="0"/>
      <w:marTop w:val="0"/>
      <w:marBottom w:val="0"/>
      <w:divBdr>
        <w:top w:val="none" w:sz="0" w:space="0" w:color="auto"/>
        <w:left w:val="none" w:sz="0" w:space="0" w:color="auto"/>
        <w:bottom w:val="none" w:sz="0" w:space="0" w:color="auto"/>
        <w:right w:val="none" w:sz="0" w:space="0" w:color="auto"/>
      </w:divBdr>
      <w:divsChild>
        <w:div w:id="1823430167">
          <w:marLeft w:val="0"/>
          <w:marRight w:val="0"/>
          <w:marTop w:val="0"/>
          <w:marBottom w:val="0"/>
          <w:divBdr>
            <w:top w:val="none" w:sz="0" w:space="0" w:color="auto"/>
            <w:left w:val="none" w:sz="0" w:space="0" w:color="auto"/>
            <w:bottom w:val="none" w:sz="0" w:space="0" w:color="auto"/>
            <w:right w:val="none" w:sz="0" w:space="0" w:color="auto"/>
          </w:divBdr>
        </w:div>
        <w:div w:id="1439637198">
          <w:marLeft w:val="0"/>
          <w:marRight w:val="0"/>
          <w:marTop w:val="0"/>
          <w:marBottom w:val="0"/>
          <w:divBdr>
            <w:top w:val="none" w:sz="0" w:space="0" w:color="auto"/>
            <w:left w:val="none" w:sz="0" w:space="0" w:color="auto"/>
            <w:bottom w:val="none" w:sz="0" w:space="0" w:color="auto"/>
            <w:right w:val="none" w:sz="0" w:space="0" w:color="auto"/>
          </w:divBdr>
        </w:div>
        <w:div w:id="1259675164">
          <w:marLeft w:val="0"/>
          <w:marRight w:val="0"/>
          <w:marTop w:val="0"/>
          <w:marBottom w:val="0"/>
          <w:divBdr>
            <w:top w:val="none" w:sz="0" w:space="0" w:color="auto"/>
            <w:left w:val="none" w:sz="0" w:space="0" w:color="auto"/>
            <w:bottom w:val="none" w:sz="0" w:space="0" w:color="auto"/>
            <w:right w:val="none" w:sz="0" w:space="0" w:color="auto"/>
          </w:divBdr>
        </w:div>
        <w:div w:id="952590724">
          <w:marLeft w:val="0"/>
          <w:marRight w:val="0"/>
          <w:marTop w:val="0"/>
          <w:marBottom w:val="0"/>
          <w:divBdr>
            <w:top w:val="none" w:sz="0" w:space="0" w:color="auto"/>
            <w:left w:val="none" w:sz="0" w:space="0" w:color="auto"/>
            <w:bottom w:val="none" w:sz="0" w:space="0" w:color="auto"/>
            <w:right w:val="none" w:sz="0" w:space="0" w:color="auto"/>
          </w:divBdr>
        </w:div>
        <w:div w:id="524095828">
          <w:marLeft w:val="0"/>
          <w:marRight w:val="0"/>
          <w:marTop w:val="0"/>
          <w:marBottom w:val="0"/>
          <w:divBdr>
            <w:top w:val="none" w:sz="0" w:space="0" w:color="auto"/>
            <w:left w:val="none" w:sz="0" w:space="0" w:color="auto"/>
            <w:bottom w:val="none" w:sz="0" w:space="0" w:color="auto"/>
            <w:right w:val="none" w:sz="0" w:space="0" w:color="auto"/>
          </w:divBdr>
        </w:div>
        <w:div w:id="1572233422">
          <w:marLeft w:val="0"/>
          <w:marRight w:val="0"/>
          <w:marTop w:val="0"/>
          <w:marBottom w:val="0"/>
          <w:divBdr>
            <w:top w:val="none" w:sz="0" w:space="0" w:color="auto"/>
            <w:left w:val="none" w:sz="0" w:space="0" w:color="auto"/>
            <w:bottom w:val="none" w:sz="0" w:space="0" w:color="auto"/>
            <w:right w:val="none" w:sz="0" w:space="0" w:color="auto"/>
          </w:divBdr>
        </w:div>
        <w:div w:id="1924796347">
          <w:marLeft w:val="0"/>
          <w:marRight w:val="0"/>
          <w:marTop w:val="0"/>
          <w:marBottom w:val="0"/>
          <w:divBdr>
            <w:top w:val="none" w:sz="0" w:space="0" w:color="auto"/>
            <w:left w:val="none" w:sz="0" w:space="0" w:color="auto"/>
            <w:bottom w:val="none" w:sz="0" w:space="0" w:color="auto"/>
            <w:right w:val="none" w:sz="0" w:space="0" w:color="auto"/>
          </w:divBdr>
        </w:div>
        <w:div w:id="2044553956">
          <w:marLeft w:val="0"/>
          <w:marRight w:val="0"/>
          <w:marTop w:val="0"/>
          <w:marBottom w:val="0"/>
          <w:divBdr>
            <w:top w:val="none" w:sz="0" w:space="0" w:color="auto"/>
            <w:left w:val="none" w:sz="0" w:space="0" w:color="auto"/>
            <w:bottom w:val="none" w:sz="0" w:space="0" w:color="auto"/>
            <w:right w:val="none" w:sz="0" w:space="0" w:color="auto"/>
          </w:divBdr>
        </w:div>
        <w:div w:id="1604335233">
          <w:marLeft w:val="0"/>
          <w:marRight w:val="0"/>
          <w:marTop w:val="0"/>
          <w:marBottom w:val="0"/>
          <w:divBdr>
            <w:top w:val="none" w:sz="0" w:space="0" w:color="auto"/>
            <w:left w:val="none" w:sz="0" w:space="0" w:color="auto"/>
            <w:bottom w:val="none" w:sz="0" w:space="0" w:color="auto"/>
            <w:right w:val="none" w:sz="0" w:space="0" w:color="auto"/>
          </w:divBdr>
        </w:div>
        <w:div w:id="505747015">
          <w:marLeft w:val="0"/>
          <w:marRight w:val="0"/>
          <w:marTop w:val="0"/>
          <w:marBottom w:val="0"/>
          <w:divBdr>
            <w:top w:val="none" w:sz="0" w:space="0" w:color="auto"/>
            <w:left w:val="none" w:sz="0" w:space="0" w:color="auto"/>
            <w:bottom w:val="none" w:sz="0" w:space="0" w:color="auto"/>
            <w:right w:val="none" w:sz="0" w:space="0" w:color="auto"/>
          </w:divBdr>
        </w:div>
      </w:divsChild>
    </w:div>
    <w:div w:id="614286492">
      <w:bodyDiv w:val="1"/>
      <w:marLeft w:val="0"/>
      <w:marRight w:val="0"/>
      <w:marTop w:val="0"/>
      <w:marBottom w:val="0"/>
      <w:divBdr>
        <w:top w:val="none" w:sz="0" w:space="0" w:color="auto"/>
        <w:left w:val="none" w:sz="0" w:space="0" w:color="auto"/>
        <w:bottom w:val="none" w:sz="0" w:space="0" w:color="auto"/>
        <w:right w:val="none" w:sz="0" w:space="0" w:color="auto"/>
      </w:divBdr>
      <w:divsChild>
        <w:div w:id="168370445">
          <w:marLeft w:val="0"/>
          <w:marRight w:val="0"/>
          <w:marTop w:val="0"/>
          <w:marBottom w:val="0"/>
          <w:divBdr>
            <w:top w:val="none" w:sz="0" w:space="0" w:color="auto"/>
            <w:left w:val="none" w:sz="0" w:space="0" w:color="auto"/>
            <w:bottom w:val="none" w:sz="0" w:space="0" w:color="auto"/>
            <w:right w:val="none" w:sz="0" w:space="0" w:color="auto"/>
          </w:divBdr>
        </w:div>
        <w:div w:id="154999834">
          <w:marLeft w:val="0"/>
          <w:marRight w:val="0"/>
          <w:marTop w:val="0"/>
          <w:marBottom w:val="0"/>
          <w:divBdr>
            <w:top w:val="none" w:sz="0" w:space="0" w:color="auto"/>
            <w:left w:val="none" w:sz="0" w:space="0" w:color="auto"/>
            <w:bottom w:val="none" w:sz="0" w:space="0" w:color="auto"/>
            <w:right w:val="none" w:sz="0" w:space="0" w:color="auto"/>
          </w:divBdr>
        </w:div>
        <w:div w:id="572203805">
          <w:marLeft w:val="0"/>
          <w:marRight w:val="0"/>
          <w:marTop w:val="0"/>
          <w:marBottom w:val="0"/>
          <w:divBdr>
            <w:top w:val="none" w:sz="0" w:space="0" w:color="auto"/>
            <w:left w:val="none" w:sz="0" w:space="0" w:color="auto"/>
            <w:bottom w:val="none" w:sz="0" w:space="0" w:color="auto"/>
            <w:right w:val="none" w:sz="0" w:space="0" w:color="auto"/>
          </w:divBdr>
        </w:div>
      </w:divsChild>
    </w:div>
    <w:div w:id="694044469">
      <w:bodyDiv w:val="1"/>
      <w:marLeft w:val="0"/>
      <w:marRight w:val="0"/>
      <w:marTop w:val="0"/>
      <w:marBottom w:val="0"/>
      <w:divBdr>
        <w:top w:val="none" w:sz="0" w:space="0" w:color="auto"/>
        <w:left w:val="none" w:sz="0" w:space="0" w:color="auto"/>
        <w:bottom w:val="none" w:sz="0" w:space="0" w:color="auto"/>
        <w:right w:val="none" w:sz="0" w:space="0" w:color="auto"/>
      </w:divBdr>
    </w:div>
    <w:div w:id="1015159418">
      <w:bodyDiv w:val="1"/>
      <w:marLeft w:val="0"/>
      <w:marRight w:val="0"/>
      <w:marTop w:val="0"/>
      <w:marBottom w:val="0"/>
      <w:divBdr>
        <w:top w:val="none" w:sz="0" w:space="0" w:color="auto"/>
        <w:left w:val="none" w:sz="0" w:space="0" w:color="auto"/>
        <w:bottom w:val="none" w:sz="0" w:space="0" w:color="auto"/>
        <w:right w:val="none" w:sz="0" w:space="0" w:color="auto"/>
      </w:divBdr>
      <w:divsChild>
        <w:div w:id="484670044">
          <w:marLeft w:val="0"/>
          <w:marRight w:val="0"/>
          <w:marTop w:val="0"/>
          <w:marBottom w:val="0"/>
          <w:divBdr>
            <w:top w:val="none" w:sz="0" w:space="0" w:color="auto"/>
            <w:left w:val="none" w:sz="0" w:space="0" w:color="auto"/>
            <w:bottom w:val="none" w:sz="0" w:space="0" w:color="auto"/>
            <w:right w:val="none" w:sz="0" w:space="0" w:color="auto"/>
          </w:divBdr>
        </w:div>
        <w:div w:id="1187795728">
          <w:marLeft w:val="0"/>
          <w:marRight w:val="0"/>
          <w:marTop w:val="0"/>
          <w:marBottom w:val="0"/>
          <w:divBdr>
            <w:top w:val="none" w:sz="0" w:space="0" w:color="auto"/>
            <w:left w:val="none" w:sz="0" w:space="0" w:color="auto"/>
            <w:bottom w:val="none" w:sz="0" w:space="0" w:color="auto"/>
            <w:right w:val="none" w:sz="0" w:space="0" w:color="auto"/>
          </w:divBdr>
        </w:div>
      </w:divsChild>
    </w:div>
    <w:div w:id="1110203860">
      <w:bodyDiv w:val="1"/>
      <w:marLeft w:val="0"/>
      <w:marRight w:val="0"/>
      <w:marTop w:val="0"/>
      <w:marBottom w:val="0"/>
      <w:divBdr>
        <w:top w:val="none" w:sz="0" w:space="0" w:color="auto"/>
        <w:left w:val="none" w:sz="0" w:space="0" w:color="auto"/>
        <w:bottom w:val="none" w:sz="0" w:space="0" w:color="auto"/>
        <w:right w:val="none" w:sz="0" w:space="0" w:color="auto"/>
      </w:divBdr>
    </w:div>
    <w:div w:id="1186939487">
      <w:bodyDiv w:val="1"/>
      <w:marLeft w:val="0"/>
      <w:marRight w:val="0"/>
      <w:marTop w:val="0"/>
      <w:marBottom w:val="0"/>
      <w:divBdr>
        <w:top w:val="none" w:sz="0" w:space="0" w:color="auto"/>
        <w:left w:val="none" w:sz="0" w:space="0" w:color="auto"/>
        <w:bottom w:val="none" w:sz="0" w:space="0" w:color="auto"/>
        <w:right w:val="none" w:sz="0" w:space="0" w:color="auto"/>
      </w:divBdr>
      <w:divsChild>
        <w:div w:id="5406119">
          <w:marLeft w:val="0"/>
          <w:marRight w:val="0"/>
          <w:marTop w:val="0"/>
          <w:marBottom w:val="0"/>
          <w:divBdr>
            <w:top w:val="none" w:sz="0" w:space="0" w:color="auto"/>
            <w:left w:val="none" w:sz="0" w:space="0" w:color="auto"/>
            <w:bottom w:val="none" w:sz="0" w:space="0" w:color="auto"/>
            <w:right w:val="none" w:sz="0" w:space="0" w:color="auto"/>
          </w:divBdr>
        </w:div>
        <w:div w:id="411582889">
          <w:marLeft w:val="0"/>
          <w:marRight w:val="0"/>
          <w:marTop w:val="0"/>
          <w:marBottom w:val="0"/>
          <w:divBdr>
            <w:top w:val="none" w:sz="0" w:space="0" w:color="auto"/>
            <w:left w:val="none" w:sz="0" w:space="0" w:color="auto"/>
            <w:bottom w:val="none" w:sz="0" w:space="0" w:color="auto"/>
            <w:right w:val="none" w:sz="0" w:space="0" w:color="auto"/>
          </w:divBdr>
        </w:div>
        <w:div w:id="163666079">
          <w:marLeft w:val="0"/>
          <w:marRight w:val="0"/>
          <w:marTop w:val="0"/>
          <w:marBottom w:val="0"/>
          <w:divBdr>
            <w:top w:val="none" w:sz="0" w:space="0" w:color="auto"/>
            <w:left w:val="none" w:sz="0" w:space="0" w:color="auto"/>
            <w:bottom w:val="none" w:sz="0" w:space="0" w:color="auto"/>
            <w:right w:val="none" w:sz="0" w:space="0" w:color="auto"/>
          </w:divBdr>
        </w:div>
        <w:div w:id="2068069794">
          <w:marLeft w:val="0"/>
          <w:marRight w:val="0"/>
          <w:marTop w:val="0"/>
          <w:marBottom w:val="0"/>
          <w:divBdr>
            <w:top w:val="none" w:sz="0" w:space="0" w:color="auto"/>
            <w:left w:val="none" w:sz="0" w:space="0" w:color="auto"/>
            <w:bottom w:val="none" w:sz="0" w:space="0" w:color="auto"/>
            <w:right w:val="none" w:sz="0" w:space="0" w:color="auto"/>
          </w:divBdr>
        </w:div>
        <w:div w:id="290672032">
          <w:marLeft w:val="0"/>
          <w:marRight w:val="0"/>
          <w:marTop w:val="0"/>
          <w:marBottom w:val="0"/>
          <w:divBdr>
            <w:top w:val="none" w:sz="0" w:space="0" w:color="auto"/>
            <w:left w:val="none" w:sz="0" w:space="0" w:color="auto"/>
            <w:bottom w:val="none" w:sz="0" w:space="0" w:color="auto"/>
            <w:right w:val="none" w:sz="0" w:space="0" w:color="auto"/>
          </w:divBdr>
        </w:div>
        <w:div w:id="2136092681">
          <w:marLeft w:val="0"/>
          <w:marRight w:val="0"/>
          <w:marTop w:val="0"/>
          <w:marBottom w:val="0"/>
          <w:divBdr>
            <w:top w:val="none" w:sz="0" w:space="0" w:color="auto"/>
            <w:left w:val="none" w:sz="0" w:space="0" w:color="auto"/>
            <w:bottom w:val="none" w:sz="0" w:space="0" w:color="auto"/>
            <w:right w:val="none" w:sz="0" w:space="0" w:color="auto"/>
          </w:divBdr>
        </w:div>
        <w:div w:id="1692486664">
          <w:marLeft w:val="0"/>
          <w:marRight w:val="0"/>
          <w:marTop w:val="0"/>
          <w:marBottom w:val="0"/>
          <w:divBdr>
            <w:top w:val="none" w:sz="0" w:space="0" w:color="auto"/>
            <w:left w:val="none" w:sz="0" w:space="0" w:color="auto"/>
            <w:bottom w:val="none" w:sz="0" w:space="0" w:color="auto"/>
            <w:right w:val="none" w:sz="0" w:space="0" w:color="auto"/>
          </w:divBdr>
        </w:div>
        <w:div w:id="1854803461">
          <w:marLeft w:val="0"/>
          <w:marRight w:val="0"/>
          <w:marTop w:val="0"/>
          <w:marBottom w:val="0"/>
          <w:divBdr>
            <w:top w:val="none" w:sz="0" w:space="0" w:color="auto"/>
            <w:left w:val="none" w:sz="0" w:space="0" w:color="auto"/>
            <w:bottom w:val="none" w:sz="0" w:space="0" w:color="auto"/>
            <w:right w:val="none" w:sz="0" w:space="0" w:color="auto"/>
          </w:divBdr>
        </w:div>
        <w:div w:id="1549030801">
          <w:marLeft w:val="0"/>
          <w:marRight w:val="0"/>
          <w:marTop w:val="0"/>
          <w:marBottom w:val="0"/>
          <w:divBdr>
            <w:top w:val="none" w:sz="0" w:space="0" w:color="auto"/>
            <w:left w:val="none" w:sz="0" w:space="0" w:color="auto"/>
            <w:bottom w:val="none" w:sz="0" w:space="0" w:color="auto"/>
            <w:right w:val="none" w:sz="0" w:space="0" w:color="auto"/>
          </w:divBdr>
        </w:div>
        <w:div w:id="838813743">
          <w:marLeft w:val="0"/>
          <w:marRight w:val="0"/>
          <w:marTop w:val="0"/>
          <w:marBottom w:val="0"/>
          <w:divBdr>
            <w:top w:val="none" w:sz="0" w:space="0" w:color="auto"/>
            <w:left w:val="none" w:sz="0" w:space="0" w:color="auto"/>
            <w:bottom w:val="none" w:sz="0" w:space="0" w:color="auto"/>
            <w:right w:val="none" w:sz="0" w:space="0" w:color="auto"/>
          </w:divBdr>
        </w:div>
        <w:div w:id="1424105738">
          <w:marLeft w:val="0"/>
          <w:marRight w:val="0"/>
          <w:marTop w:val="0"/>
          <w:marBottom w:val="0"/>
          <w:divBdr>
            <w:top w:val="none" w:sz="0" w:space="0" w:color="auto"/>
            <w:left w:val="none" w:sz="0" w:space="0" w:color="auto"/>
            <w:bottom w:val="none" w:sz="0" w:space="0" w:color="auto"/>
            <w:right w:val="none" w:sz="0" w:space="0" w:color="auto"/>
          </w:divBdr>
        </w:div>
        <w:div w:id="414323168">
          <w:marLeft w:val="0"/>
          <w:marRight w:val="0"/>
          <w:marTop w:val="0"/>
          <w:marBottom w:val="0"/>
          <w:divBdr>
            <w:top w:val="none" w:sz="0" w:space="0" w:color="auto"/>
            <w:left w:val="none" w:sz="0" w:space="0" w:color="auto"/>
            <w:bottom w:val="none" w:sz="0" w:space="0" w:color="auto"/>
            <w:right w:val="none" w:sz="0" w:space="0" w:color="auto"/>
          </w:divBdr>
        </w:div>
      </w:divsChild>
    </w:div>
    <w:div w:id="1242058366">
      <w:bodyDiv w:val="1"/>
      <w:marLeft w:val="0"/>
      <w:marRight w:val="0"/>
      <w:marTop w:val="0"/>
      <w:marBottom w:val="0"/>
      <w:divBdr>
        <w:top w:val="none" w:sz="0" w:space="0" w:color="auto"/>
        <w:left w:val="none" w:sz="0" w:space="0" w:color="auto"/>
        <w:bottom w:val="none" w:sz="0" w:space="0" w:color="auto"/>
        <w:right w:val="none" w:sz="0" w:space="0" w:color="auto"/>
      </w:divBdr>
      <w:divsChild>
        <w:div w:id="530654840">
          <w:marLeft w:val="0"/>
          <w:marRight w:val="0"/>
          <w:marTop w:val="0"/>
          <w:marBottom w:val="0"/>
          <w:divBdr>
            <w:top w:val="none" w:sz="0" w:space="0" w:color="auto"/>
            <w:left w:val="none" w:sz="0" w:space="0" w:color="auto"/>
            <w:bottom w:val="none" w:sz="0" w:space="0" w:color="auto"/>
            <w:right w:val="none" w:sz="0" w:space="0" w:color="auto"/>
          </w:divBdr>
        </w:div>
        <w:div w:id="1503468767">
          <w:marLeft w:val="0"/>
          <w:marRight w:val="0"/>
          <w:marTop w:val="0"/>
          <w:marBottom w:val="0"/>
          <w:divBdr>
            <w:top w:val="none" w:sz="0" w:space="0" w:color="auto"/>
            <w:left w:val="none" w:sz="0" w:space="0" w:color="auto"/>
            <w:bottom w:val="none" w:sz="0" w:space="0" w:color="auto"/>
            <w:right w:val="none" w:sz="0" w:space="0" w:color="auto"/>
          </w:divBdr>
        </w:div>
        <w:div w:id="678124452">
          <w:marLeft w:val="0"/>
          <w:marRight w:val="0"/>
          <w:marTop w:val="0"/>
          <w:marBottom w:val="0"/>
          <w:divBdr>
            <w:top w:val="none" w:sz="0" w:space="0" w:color="auto"/>
            <w:left w:val="none" w:sz="0" w:space="0" w:color="auto"/>
            <w:bottom w:val="none" w:sz="0" w:space="0" w:color="auto"/>
            <w:right w:val="none" w:sz="0" w:space="0" w:color="auto"/>
          </w:divBdr>
        </w:div>
      </w:divsChild>
    </w:div>
    <w:div w:id="1280915326">
      <w:bodyDiv w:val="1"/>
      <w:marLeft w:val="0"/>
      <w:marRight w:val="0"/>
      <w:marTop w:val="0"/>
      <w:marBottom w:val="0"/>
      <w:divBdr>
        <w:top w:val="none" w:sz="0" w:space="0" w:color="auto"/>
        <w:left w:val="none" w:sz="0" w:space="0" w:color="auto"/>
        <w:bottom w:val="none" w:sz="0" w:space="0" w:color="auto"/>
        <w:right w:val="none" w:sz="0" w:space="0" w:color="auto"/>
      </w:divBdr>
      <w:divsChild>
        <w:div w:id="1207841304">
          <w:marLeft w:val="0"/>
          <w:marRight w:val="0"/>
          <w:marTop w:val="0"/>
          <w:marBottom w:val="0"/>
          <w:divBdr>
            <w:top w:val="none" w:sz="0" w:space="0" w:color="auto"/>
            <w:left w:val="none" w:sz="0" w:space="0" w:color="auto"/>
            <w:bottom w:val="none" w:sz="0" w:space="0" w:color="auto"/>
            <w:right w:val="none" w:sz="0" w:space="0" w:color="auto"/>
          </w:divBdr>
        </w:div>
        <w:div w:id="1190681543">
          <w:marLeft w:val="0"/>
          <w:marRight w:val="0"/>
          <w:marTop w:val="0"/>
          <w:marBottom w:val="0"/>
          <w:divBdr>
            <w:top w:val="none" w:sz="0" w:space="0" w:color="auto"/>
            <w:left w:val="none" w:sz="0" w:space="0" w:color="auto"/>
            <w:bottom w:val="none" w:sz="0" w:space="0" w:color="auto"/>
            <w:right w:val="none" w:sz="0" w:space="0" w:color="auto"/>
          </w:divBdr>
        </w:div>
        <w:div w:id="208539208">
          <w:marLeft w:val="0"/>
          <w:marRight w:val="0"/>
          <w:marTop w:val="0"/>
          <w:marBottom w:val="0"/>
          <w:divBdr>
            <w:top w:val="none" w:sz="0" w:space="0" w:color="auto"/>
            <w:left w:val="none" w:sz="0" w:space="0" w:color="auto"/>
            <w:bottom w:val="none" w:sz="0" w:space="0" w:color="auto"/>
            <w:right w:val="none" w:sz="0" w:space="0" w:color="auto"/>
          </w:divBdr>
        </w:div>
        <w:div w:id="1737051907">
          <w:marLeft w:val="0"/>
          <w:marRight w:val="0"/>
          <w:marTop w:val="0"/>
          <w:marBottom w:val="0"/>
          <w:divBdr>
            <w:top w:val="none" w:sz="0" w:space="0" w:color="auto"/>
            <w:left w:val="none" w:sz="0" w:space="0" w:color="auto"/>
            <w:bottom w:val="none" w:sz="0" w:space="0" w:color="auto"/>
            <w:right w:val="none" w:sz="0" w:space="0" w:color="auto"/>
          </w:divBdr>
        </w:div>
      </w:divsChild>
    </w:div>
    <w:div w:id="1602910880">
      <w:bodyDiv w:val="1"/>
      <w:marLeft w:val="0"/>
      <w:marRight w:val="0"/>
      <w:marTop w:val="0"/>
      <w:marBottom w:val="0"/>
      <w:divBdr>
        <w:top w:val="none" w:sz="0" w:space="0" w:color="auto"/>
        <w:left w:val="none" w:sz="0" w:space="0" w:color="auto"/>
        <w:bottom w:val="none" w:sz="0" w:space="0" w:color="auto"/>
        <w:right w:val="none" w:sz="0" w:space="0" w:color="auto"/>
      </w:divBdr>
      <w:divsChild>
        <w:div w:id="1474249842">
          <w:marLeft w:val="0"/>
          <w:marRight w:val="0"/>
          <w:marTop w:val="0"/>
          <w:marBottom w:val="0"/>
          <w:divBdr>
            <w:top w:val="none" w:sz="0" w:space="0" w:color="auto"/>
            <w:left w:val="none" w:sz="0" w:space="0" w:color="auto"/>
            <w:bottom w:val="none" w:sz="0" w:space="0" w:color="auto"/>
            <w:right w:val="none" w:sz="0" w:space="0" w:color="auto"/>
          </w:divBdr>
        </w:div>
        <w:div w:id="1406415078">
          <w:marLeft w:val="0"/>
          <w:marRight w:val="0"/>
          <w:marTop w:val="0"/>
          <w:marBottom w:val="0"/>
          <w:divBdr>
            <w:top w:val="none" w:sz="0" w:space="0" w:color="auto"/>
            <w:left w:val="none" w:sz="0" w:space="0" w:color="auto"/>
            <w:bottom w:val="none" w:sz="0" w:space="0" w:color="auto"/>
            <w:right w:val="none" w:sz="0" w:space="0" w:color="auto"/>
          </w:divBdr>
        </w:div>
        <w:div w:id="40372741">
          <w:marLeft w:val="0"/>
          <w:marRight w:val="0"/>
          <w:marTop w:val="0"/>
          <w:marBottom w:val="0"/>
          <w:divBdr>
            <w:top w:val="none" w:sz="0" w:space="0" w:color="auto"/>
            <w:left w:val="none" w:sz="0" w:space="0" w:color="auto"/>
            <w:bottom w:val="none" w:sz="0" w:space="0" w:color="auto"/>
            <w:right w:val="none" w:sz="0" w:space="0" w:color="auto"/>
          </w:divBdr>
        </w:div>
      </w:divsChild>
    </w:div>
    <w:div w:id="1631016180">
      <w:bodyDiv w:val="1"/>
      <w:marLeft w:val="0"/>
      <w:marRight w:val="0"/>
      <w:marTop w:val="0"/>
      <w:marBottom w:val="0"/>
      <w:divBdr>
        <w:top w:val="none" w:sz="0" w:space="0" w:color="auto"/>
        <w:left w:val="none" w:sz="0" w:space="0" w:color="auto"/>
        <w:bottom w:val="none" w:sz="0" w:space="0" w:color="auto"/>
        <w:right w:val="none" w:sz="0" w:space="0" w:color="auto"/>
      </w:divBdr>
      <w:divsChild>
        <w:div w:id="1084885242">
          <w:marLeft w:val="0"/>
          <w:marRight w:val="0"/>
          <w:marTop w:val="0"/>
          <w:marBottom w:val="0"/>
          <w:divBdr>
            <w:top w:val="none" w:sz="0" w:space="0" w:color="auto"/>
            <w:left w:val="none" w:sz="0" w:space="0" w:color="auto"/>
            <w:bottom w:val="none" w:sz="0" w:space="0" w:color="auto"/>
            <w:right w:val="none" w:sz="0" w:space="0" w:color="auto"/>
          </w:divBdr>
        </w:div>
        <w:div w:id="1660496623">
          <w:marLeft w:val="0"/>
          <w:marRight w:val="0"/>
          <w:marTop w:val="0"/>
          <w:marBottom w:val="0"/>
          <w:divBdr>
            <w:top w:val="none" w:sz="0" w:space="0" w:color="auto"/>
            <w:left w:val="none" w:sz="0" w:space="0" w:color="auto"/>
            <w:bottom w:val="none" w:sz="0" w:space="0" w:color="auto"/>
            <w:right w:val="none" w:sz="0" w:space="0" w:color="auto"/>
          </w:divBdr>
        </w:div>
        <w:div w:id="344019052">
          <w:marLeft w:val="0"/>
          <w:marRight w:val="0"/>
          <w:marTop w:val="0"/>
          <w:marBottom w:val="0"/>
          <w:divBdr>
            <w:top w:val="none" w:sz="0" w:space="0" w:color="auto"/>
            <w:left w:val="none" w:sz="0" w:space="0" w:color="auto"/>
            <w:bottom w:val="none" w:sz="0" w:space="0" w:color="auto"/>
            <w:right w:val="none" w:sz="0" w:space="0" w:color="auto"/>
          </w:divBdr>
        </w:div>
        <w:div w:id="1543588121">
          <w:marLeft w:val="0"/>
          <w:marRight w:val="0"/>
          <w:marTop w:val="0"/>
          <w:marBottom w:val="0"/>
          <w:divBdr>
            <w:top w:val="none" w:sz="0" w:space="0" w:color="auto"/>
            <w:left w:val="none" w:sz="0" w:space="0" w:color="auto"/>
            <w:bottom w:val="none" w:sz="0" w:space="0" w:color="auto"/>
            <w:right w:val="none" w:sz="0" w:space="0" w:color="auto"/>
          </w:divBdr>
        </w:div>
      </w:divsChild>
    </w:div>
    <w:div w:id="1715615380">
      <w:bodyDiv w:val="1"/>
      <w:marLeft w:val="0"/>
      <w:marRight w:val="0"/>
      <w:marTop w:val="0"/>
      <w:marBottom w:val="0"/>
      <w:divBdr>
        <w:top w:val="none" w:sz="0" w:space="0" w:color="auto"/>
        <w:left w:val="none" w:sz="0" w:space="0" w:color="auto"/>
        <w:bottom w:val="none" w:sz="0" w:space="0" w:color="auto"/>
        <w:right w:val="none" w:sz="0" w:space="0" w:color="auto"/>
      </w:divBdr>
      <w:divsChild>
        <w:div w:id="376784822">
          <w:marLeft w:val="0"/>
          <w:marRight w:val="0"/>
          <w:marTop w:val="0"/>
          <w:marBottom w:val="0"/>
          <w:divBdr>
            <w:top w:val="none" w:sz="0" w:space="0" w:color="auto"/>
            <w:left w:val="none" w:sz="0" w:space="0" w:color="auto"/>
            <w:bottom w:val="none" w:sz="0" w:space="0" w:color="auto"/>
            <w:right w:val="none" w:sz="0" w:space="0" w:color="auto"/>
          </w:divBdr>
        </w:div>
        <w:div w:id="958804494">
          <w:marLeft w:val="0"/>
          <w:marRight w:val="0"/>
          <w:marTop w:val="0"/>
          <w:marBottom w:val="0"/>
          <w:divBdr>
            <w:top w:val="none" w:sz="0" w:space="0" w:color="auto"/>
            <w:left w:val="none" w:sz="0" w:space="0" w:color="auto"/>
            <w:bottom w:val="none" w:sz="0" w:space="0" w:color="auto"/>
            <w:right w:val="none" w:sz="0" w:space="0" w:color="auto"/>
          </w:divBdr>
        </w:div>
        <w:div w:id="1796099003">
          <w:marLeft w:val="0"/>
          <w:marRight w:val="0"/>
          <w:marTop w:val="0"/>
          <w:marBottom w:val="0"/>
          <w:divBdr>
            <w:top w:val="none" w:sz="0" w:space="0" w:color="auto"/>
            <w:left w:val="none" w:sz="0" w:space="0" w:color="auto"/>
            <w:bottom w:val="none" w:sz="0" w:space="0" w:color="auto"/>
            <w:right w:val="none" w:sz="0" w:space="0" w:color="auto"/>
          </w:divBdr>
        </w:div>
        <w:div w:id="1819566770">
          <w:marLeft w:val="0"/>
          <w:marRight w:val="0"/>
          <w:marTop w:val="0"/>
          <w:marBottom w:val="0"/>
          <w:divBdr>
            <w:top w:val="none" w:sz="0" w:space="0" w:color="auto"/>
            <w:left w:val="none" w:sz="0" w:space="0" w:color="auto"/>
            <w:bottom w:val="none" w:sz="0" w:space="0" w:color="auto"/>
            <w:right w:val="none" w:sz="0" w:space="0" w:color="auto"/>
          </w:divBdr>
        </w:div>
      </w:divsChild>
    </w:div>
    <w:div w:id="1765952505">
      <w:bodyDiv w:val="1"/>
      <w:marLeft w:val="0"/>
      <w:marRight w:val="0"/>
      <w:marTop w:val="0"/>
      <w:marBottom w:val="0"/>
      <w:divBdr>
        <w:top w:val="none" w:sz="0" w:space="0" w:color="auto"/>
        <w:left w:val="none" w:sz="0" w:space="0" w:color="auto"/>
        <w:bottom w:val="none" w:sz="0" w:space="0" w:color="auto"/>
        <w:right w:val="none" w:sz="0" w:space="0" w:color="auto"/>
      </w:divBdr>
      <w:divsChild>
        <w:div w:id="494228018">
          <w:marLeft w:val="0"/>
          <w:marRight w:val="0"/>
          <w:marTop w:val="0"/>
          <w:marBottom w:val="0"/>
          <w:divBdr>
            <w:top w:val="none" w:sz="0" w:space="0" w:color="auto"/>
            <w:left w:val="none" w:sz="0" w:space="0" w:color="auto"/>
            <w:bottom w:val="none" w:sz="0" w:space="0" w:color="auto"/>
            <w:right w:val="none" w:sz="0" w:space="0" w:color="auto"/>
          </w:divBdr>
        </w:div>
        <w:div w:id="2038893333">
          <w:marLeft w:val="0"/>
          <w:marRight w:val="0"/>
          <w:marTop w:val="0"/>
          <w:marBottom w:val="0"/>
          <w:divBdr>
            <w:top w:val="none" w:sz="0" w:space="0" w:color="auto"/>
            <w:left w:val="none" w:sz="0" w:space="0" w:color="auto"/>
            <w:bottom w:val="none" w:sz="0" w:space="0" w:color="auto"/>
            <w:right w:val="none" w:sz="0" w:space="0" w:color="auto"/>
          </w:divBdr>
        </w:div>
        <w:div w:id="568809829">
          <w:marLeft w:val="0"/>
          <w:marRight w:val="0"/>
          <w:marTop w:val="0"/>
          <w:marBottom w:val="0"/>
          <w:divBdr>
            <w:top w:val="none" w:sz="0" w:space="0" w:color="auto"/>
            <w:left w:val="none" w:sz="0" w:space="0" w:color="auto"/>
            <w:bottom w:val="none" w:sz="0" w:space="0" w:color="auto"/>
            <w:right w:val="none" w:sz="0" w:space="0" w:color="auto"/>
          </w:divBdr>
        </w:div>
        <w:div w:id="495460440">
          <w:marLeft w:val="0"/>
          <w:marRight w:val="0"/>
          <w:marTop w:val="0"/>
          <w:marBottom w:val="0"/>
          <w:divBdr>
            <w:top w:val="none" w:sz="0" w:space="0" w:color="auto"/>
            <w:left w:val="none" w:sz="0" w:space="0" w:color="auto"/>
            <w:bottom w:val="none" w:sz="0" w:space="0" w:color="auto"/>
            <w:right w:val="none" w:sz="0" w:space="0" w:color="auto"/>
          </w:divBdr>
        </w:div>
      </w:divsChild>
    </w:div>
    <w:div w:id="1939832327">
      <w:bodyDiv w:val="1"/>
      <w:marLeft w:val="0"/>
      <w:marRight w:val="0"/>
      <w:marTop w:val="0"/>
      <w:marBottom w:val="0"/>
      <w:divBdr>
        <w:top w:val="none" w:sz="0" w:space="0" w:color="auto"/>
        <w:left w:val="none" w:sz="0" w:space="0" w:color="auto"/>
        <w:bottom w:val="none" w:sz="0" w:space="0" w:color="auto"/>
        <w:right w:val="none" w:sz="0" w:space="0" w:color="auto"/>
      </w:divBdr>
    </w:div>
    <w:div w:id="2067407081">
      <w:bodyDiv w:val="1"/>
      <w:marLeft w:val="0"/>
      <w:marRight w:val="0"/>
      <w:marTop w:val="0"/>
      <w:marBottom w:val="0"/>
      <w:divBdr>
        <w:top w:val="none" w:sz="0" w:space="0" w:color="auto"/>
        <w:left w:val="none" w:sz="0" w:space="0" w:color="auto"/>
        <w:bottom w:val="none" w:sz="0" w:space="0" w:color="auto"/>
        <w:right w:val="none" w:sz="0" w:space="0" w:color="auto"/>
      </w:divBdr>
      <w:divsChild>
        <w:div w:id="1143887993">
          <w:marLeft w:val="0"/>
          <w:marRight w:val="0"/>
          <w:marTop w:val="0"/>
          <w:marBottom w:val="0"/>
          <w:divBdr>
            <w:top w:val="none" w:sz="0" w:space="0" w:color="auto"/>
            <w:left w:val="none" w:sz="0" w:space="0" w:color="auto"/>
            <w:bottom w:val="none" w:sz="0" w:space="0" w:color="auto"/>
            <w:right w:val="none" w:sz="0" w:space="0" w:color="auto"/>
          </w:divBdr>
        </w:div>
        <w:div w:id="1099446901">
          <w:marLeft w:val="0"/>
          <w:marRight w:val="0"/>
          <w:marTop w:val="0"/>
          <w:marBottom w:val="0"/>
          <w:divBdr>
            <w:top w:val="none" w:sz="0" w:space="0" w:color="auto"/>
            <w:left w:val="none" w:sz="0" w:space="0" w:color="auto"/>
            <w:bottom w:val="none" w:sz="0" w:space="0" w:color="auto"/>
            <w:right w:val="none" w:sz="0" w:space="0" w:color="auto"/>
          </w:divBdr>
        </w:div>
        <w:div w:id="874121651">
          <w:marLeft w:val="0"/>
          <w:marRight w:val="0"/>
          <w:marTop w:val="0"/>
          <w:marBottom w:val="0"/>
          <w:divBdr>
            <w:top w:val="none" w:sz="0" w:space="0" w:color="auto"/>
            <w:left w:val="none" w:sz="0" w:space="0" w:color="auto"/>
            <w:bottom w:val="none" w:sz="0" w:space="0" w:color="auto"/>
            <w:right w:val="none" w:sz="0" w:space="0" w:color="auto"/>
          </w:divBdr>
        </w:div>
        <w:div w:id="299849870">
          <w:marLeft w:val="0"/>
          <w:marRight w:val="0"/>
          <w:marTop w:val="0"/>
          <w:marBottom w:val="0"/>
          <w:divBdr>
            <w:top w:val="none" w:sz="0" w:space="0" w:color="auto"/>
            <w:left w:val="none" w:sz="0" w:space="0" w:color="auto"/>
            <w:bottom w:val="none" w:sz="0" w:space="0" w:color="auto"/>
            <w:right w:val="none" w:sz="0" w:space="0" w:color="auto"/>
          </w:divBdr>
        </w:div>
        <w:div w:id="1834106334">
          <w:marLeft w:val="0"/>
          <w:marRight w:val="0"/>
          <w:marTop w:val="0"/>
          <w:marBottom w:val="0"/>
          <w:divBdr>
            <w:top w:val="none" w:sz="0" w:space="0" w:color="auto"/>
            <w:left w:val="none" w:sz="0" w:space="0" w:color="auto"/>
            <w:bottom w:val="none" w:sz="0" w:space="0" w:color="auto"/>
            <w:right w:val="none" w:sz="0" w:space="0" w:color="auto"/>
          </w:divBdr>
        </w:div>
        <w:div w:id="95489423">
          <w:marLeft w:val="0"/>
          <w:marRight w:val="0"/>
          <w:marTop w:val="0"/>
          <w:marBottom w:val="0"/>
          <w:divBdr>
            <w:top w:val="none" w:sz="0" w:space="0" w:color="auto"/>
            <w:left w:val="none" w:sz="0" w:space="0" w:color="auto"/>
            <w:bottom w:val="none" w:sz="0" w:space="0" w:color="auto"/>
            <w:right w:val="none" w:sz="0" w:space="0" w:color="auto"/>
          </w:divBdr>
        </w:div>
        <w:div w:id="885407524">
          <w:marLeft w:val="0"/>
          <w:marRight w:val="0"/>
          <w:marTop w:val="0"/>
          <w:marBottom w:val="0"/>
          <w:divBdr>
            <w:top w:val="none" w:sz="0" w:space="0" w:color="auto"/>
            <w:left w:val="none" w:sz="0" w:space="0" w:color="auto"/>
            <w:bottom w:val="none" w:sz="0" w:space="0" w:color="auto"/>
            <w:right w:val="none" w:sz="0" w:space="0" w:color="auto"/>
          </w:divBdr>
        </w:div>
        <w:div w:id="1615406403">
          <w:marLeft w:val="0"/>
          <w:marRight w:val="0"/>
          <w:marTop w:val="0"/>
          <w:marBottom w:val="0"/>
          <w:divBdr>
            <w:top w:val="none" w:sz="0" w:space="0" w:color="auto"/>
            <w:left w:val="none" w:sz="0" w:space="0" w:color="auto"/>
            <w:bottom w:val="none" w:sz="0" w:space="0" w:color="auto"/>
            <w:right w:val="none" w:sz="0" w:space="0" w:color="auto"/>
          </w:divBdr>
        </w:div>
      </w:divsChild>
    </w:div>
    <w:div w:id="2085715368">
      <w:bodyDiv w:val="1"/>
      <w:marLeft w:val="0"/>
      <w:marRight w:val="0"/>
      <w:marTop w:val="0"/>
      <w:marBottom w:val="0"/>
      <w:divBdr>
        <w:top w:val="none" w:sz="0" w:space="0" w:color="auto"/>
        <w:left w:val="none" w:sz="0" w:space="0" w:color="auto"/>
        <w:bottom w:val="none" w:sz="0" w:space="0" w:color="auto"/>
        <w:right w:val="none" w:sz="0" w:space="0" w:color="auto"/>
      </w:divBdr>
      <w:divsChild>
        <w:div w:id="1964119525">
          <w:marLeft w:val="0"/>
          <w:marRight w:val="0"/>
          <w:marTop w:val="0"/>
          <w:marBottom w:val="0"/>
          <w:divBdr>
            <w:top w:val="none" w:sz="0" w:space="0" w:color="auto"/>
            <w:left w:val="none" w:sz="0" w:space="0" w:color="auto"/>
            <w:bottom w:val="none" w:sz="0" w:space="0" w:color="auto"/>
            <w:right w:val="none" w:sz="0" w:space="0" w:color="auto"/>
          </w:divBdr>
        </w:div>
        <w:div w:id="188958282">
          <w:marLeft w:val="0"/>
          <w:marRight w:val="0"/>
          <w:marTop w:val="0"/>
          <w:marBottom w:val="0"/>
          <w:divBdr>
            <w:top w:val="none" w:sz="0" w:space="0" w:color="auto"/>
            <w:left w:val="none" w:sz="0" w:space="0" w:color="auto"/>
            <w:bottom w:val="none" w:sz="0" w:space="0" w:color="auto"/>
            <w:right w:val="none" w:sz="0" w:space="0" w:color="auto"/>
          </w:divBdr>
        </w:div>
        <w:div w:id="643433208">
          <w:marLeft w:val="0"/>
          <w:marRight w:val="0"/>
          <w:marTop w:val="0"/>
          <w:marBottom w:val="0"/>
          <w:divBdr>
            <w:top w:val="none" w:sz="0" w:space="0" w:color="auto"/>
            <w:left w:val="none" w:sz="0" w:space="0" w:color="auto"/>
            <w:bottom w:val="none" w:sz="0" w:space="0" w:color="auto"/>
            <w:right w:val="none" w:sz="0" w:space="0" w:color="auto"/>
          </w:divBdr>
        </w:div>
        <w:div w:id="1642612676">
          <w:marLeft w:val="0"/>
          <w:marRight w:val="0"/>
          <w:marTop w:val="0"/>
          <w:marBottom w:val="0"/>
          <w:divBdr>
            <w:top w:val="none" w:sz="0" w:space="0" w:color="auto"/>
            <w:left w:val="none" w:sz="0" w:space="0" w:color="auto"/>
            <w:bottom w:val="none" w:sz="0" w:space="0" w:color="auto"/>
            <w:right w:val="none" w:sz="0" w:space="0" w:color="auto"/>
          </w:divBdr>
        </w:div>
        <w:div w:id="1312249999">
          <w:marLeft w:val="0"/>
          <w:marRight w:val="0"/>
          <w:marTop w:val="0"/>
          <w:marBottom w:val="0"/>
          <w:divBdr>
            <w:top w:val="none" w:sz="0" w:space="0" w:color="auto"/>
            <w:left w:val="none" w:sz="0" w:space="0" w:color="auto"/>
            <w:bottom w:val="none" w:sz="0" w:space="0" w:color="auto"/>
            <w:right w:val="none" w:sz="0" w:space="0" w:color="auto"/>
          </w:divBdr>
        </w:div>
        <w:div w:id="136648580">
          <w:marLeft w:val="0"/>
          <w:marRight w:val="0"/>
          <w:marTop w:val="0"/>
          <w:marBottom w:val="0"/>
          <w:divBdr>
            <w:top w:val="none" w:sz="0" w:space="0" w:color="auto"/>
            <w:left w:val="none" w:sz="0" w:space="0" w:color="auto"/>
            <w:bottom w:val="none" w:sz="0" w:space="0" w:color="auto"/>
            <w:right w:val="none" w:sz="0" w:space="0" w:color="auto"/>
          </w:divBdr>
        </w:div>
        <w:div w:id="1031497223">
          <w:marLeft w:val="0"/>
          <w:marRight w:val="0"/>
          <w:marTop w:val="0"/>
          <w:marBottom w:val="0"/>
          <w:divBdr>
            <w:top w:val="none" w:sz="0" w:space="0" w:color="auto"/>
            <w:left w:val="none" w:sz="0" w:space="0" w:color="auto"/>
            <w:bottom w:val="none" w:sz="0" w:space="0" w:color="auto"/>
            <w:right w:val="none" w:sz="0" w:space="0" w:color="auto"/>
          </w:divBdr>
        </w:div>
        <w:div w:id="875627073">
          <w:marLeft w:val="0"/>
          <w:marRight w:val="0"/>
          <w:marTop w:val="0"/>
          <w:marBottom w:val="0"/>
          <w:divBdr>
            <w:top w:val="none" w:sz="0" w:space="0" w:color="auto"/>
            <w:left w:val="none" w:sz="0" w:space="0" w:color="auto"/>
            <w:bottom w:val="none" w:sz="0" w:space="0" w:color="auto"/>
            <w:right w:val="none" w:sz="0" w:space="0" w:color="auto"/>
          </w:divBdr>
        </w:div>
      </w:divsChild>
    </w:div>
    <w:div w:id="2088067061">
      <w:bodyDiv w:val="1"/>
      <w:marLeft w:val="0"/>
      <w:marRight w:val="0"/>
      <w:marTop w:val="0"/>
      <w:marBottom w:val="0"/>
      <w:divBdr>
        <w:top w:val="none" w:sz="0" w:space="0" w:color="auto"/>
        <w:left w:val="none" w:sz="0" w:space="0" w:color="auto"/>
        <w:bottom w:val="none" w:sz="0" w:space="0" w:color="auto"/>
        <w:right w:val="none" w:sz="0" w:space="0" w:color="auto"/>
      </w:divBdr>
      <w:divsChild>
        <w:div w:id="232006541">
          <w:marLeft w:val="0"/>
          <w:marRight w:val="0"/>
          <w:marTop w:val="0"/>
          <w:marBottom w:val="0"/>
          <w:divBdr>
            <w:top w:val="none" w:sz="0" w:space="0" w:color="auto"/>
            <w:left w:val="none" w:sz="0" w:space="0" w:color="auto"/>
            <w:bottom w:val="none" w:sz="0" w:space="0" w:color="auto"/>
            <w:right w:val="none" w:sz="0" w:space="0" w:color="auto"/>
          </w:divBdr>
        </w:div>
        <w:div w:id="1858998570">
          <w:marLeft w:val="0"/>
          <w:marRight w:val="0"/>
          <w:marTop w:val="0"/>
          <w:marBottom w:val="0"/>
          <w:divBdr>
            <w:top w:val="none" w:sz="0" w:space="0" w:color="auto"/>
            <w:left w:val="none" w:sz="0" w:space="0" w:color="auto"/>
            <w:bottom w:val="none" w:sz="0" w:space="0" w:color="auto"/>
            <w:right w:val="none" w:sz="0" w:space="0" w:color="auto"/>
          </w:divBdr>
        </w:div>
      </w:divsChild>
    </w:div>
    <w:div w:id="2095974622">
      <w:bodyDiv w:val="1"/>
      <w:marLeft w:val="0"/>
      <w:marRight w:val="0"/>
      <w:marTop w:val="0"/>
      <w:marBottom w:val="0"/>
      <w:divBdr>
        <w:top w:val="none" w:sz="0" w:space="0" w:color="auto"/>
        <w:left w:val="none" w:sz="0" w:space="0" w:color="auto"/>
        <w:bottom w:val="none" w:sz="0" w:space="0" w:color="auto"/>
        <w:right w:val="none" w:sz="0" w:space="0" w:color="auto"/>
      </w:divBdr>
      <w:divsChild>
        <w:div w:id="464474468">
          <w:marLeft w:val="0"/>
          <w:marRight w:val="0"/>
          <w:marTop w:val="0"/>
          <w:marBottom w:val="0"/>
          <w:divBdr>
            <w:top w:val="none" w:sz="0" w:space="0" w:color="auto"/>
            <w:left w:val="none" w:sz="0" w:space="0" w:color="auto"/>
            <w:bottom w:val="none" w:sz="0" w:space="0" w:color="auto"/>
            <w:right w:val="none" w:sz="0" w:space="0" w:color="auto"/>
          </w:divBdr>
        </w:div>
        <w:div w:id="274413723">
          <w:marLeft w:val="0"/>
          <w:marRight w:val="0"/>
          <w:marTop w:val="0"/>
          <w:marBottom w:val="0"/>
          <w:divBdr>
            <w:top w:val="none" w:sz="0" w:space="0" w:color="auto"/>
            <w:left w:val="none" w:sz="0" w:space="0" w:color="auto"/>
            <w:bottom w:val="none" w:sz="0" w:space="0" w:color="auto"/>
            <w:right w:val="none" w:sz="0" w:space="0" w:color="auto"/>
          </w:divBdr>
        </w:div>
        <w:div w:id="430662693">
          <w:marLeft w:val="0"/>
          <w:marRight w:val="0"/>
          <w:marTop w:val="0"/>
          <w:marBottom w:val="0"/>
          <w:divBdr>
            <w:top w:val="none" w:sz="0" w:space="0" w:color="auto"/>
            <w:left w:val="none" w:sz="0" w:space="0" w:color="auto"/>
            <w:bottom w:val="none" w:sz="0" w:space="0" w:color="auto"/>
            <w:right w:val="none" w:sz="0" w:space="0" w:color="auto"/>
          </w:divBdr>
        </w:div>
        <w:div w:id="362361700">
          <w:marLeft w:val="0"/>
          <w:marRight w:val="0"/>
          <w:marTop w:val="0"/>
          <w:marBottom w:val="0"/>
          <w:divBdr>
            <w:top w:val="none" w:sz="0" w:space="0" w:color="auto"/>
            <w:left w:val="none" w:sz="0" w:space="0" w:color="auto"/>
            <w:bottom w:val="none" w:sz="0" w:space="0" w:color="auto"/>
            <w:right w:val="none" w:sz="0" w:space="0" w:color="auto"/>
          </w:divBdr>
        </w:div>
        <w:div w:id="182982526">
          <w:marLeft w:val="0"/>
          <w:marRight w:val="0"/>
          <w:marTop w:val="0"/>
          <w:marBottom w:val="0"/>
          <w:divBdr>
            <w:top w:val="none" w:sz="0" w:space="0" w:color="auto"/>
            <w:left w:val="none" w:sz="0" w:space="0" w:color="auto"/>
            <w:bottom w:val="none" w:sz="0" w:space="0" w:color="auto"/>
            <w:right w:val="none" w:sz="0" w:space="0" w:color="auto"/>
          </w:divBdr>
        </w:div>
        <w:div w:id="1121075599">
          <w:marLeft w:val="0"/>
          <w:marRight w:val="0"/>
          <w:marTop w:val="0"/>
          <w:marBottom w:val="0"/>
          <w:divBdr>
            <w:top w:val="none" w:sz="0" w:space="0" w:color="auto"/>
            <w:left w:val="none" w:sz="0" w:space="0" w:color="auto"/>
            <w:bottom w:val="none" w:sz="0" w:space="0" w:color="auto"/>
            <w:right w:val="none" w:sz="0" w:space="0" w:color="auto"/>
          </w:divBdr>
        </w:div>
        <w:div w:id="920870654">
          <w:marLeft w:val="0"/>
          <w:marRight w:val="0"/>
          <w:marTop w:val="0"/>
          <w:marBottom w:val="0"/>
          <w:divBdr>
            <w:top w:val="none" w:sz="0" w:space="0" w:color="auto"/>
            <w:left w:val="none" w:sz="0" w:space="0" w:color="auto"/>
            <w:bottom w:val="none" w:sz="0" w:space="0" w:color="auto"/>
            <w:right w:val="none" w:sz="0" w:space="0" w:color="auto"/>
          </w:divBdr>
        </w:div>
        <w:div w:id="1286499695">
          <w:marLeft w:val="0"/>
          <w:marRight w:val="0"/>
          <w:marTop w:val="0"/>
          <w:marBottom w:val="0"/>
          <w:divBdr>
            <w:top w:val="none" w:sz="0" w:space="0" w:color="auto"/>
            <w:left w:val="none" w:sz="0" w:space="0" w:color="auto"/>
            <w:bottom w:val="none" w:sz="0" w:space="0" w:color="auto"/>
            <w:right w:val="none" w:sz="0" w:space="0" w:color="auto"/>
          </w:divBdr>
        </w:div>
        <w:div w:id="1602833099">
          <w:marLeft w:val="0"/>
          <w:marRight w:val="0"/>
          <w:marTop w:val="0"/>
          <w:marBottom w:val="0"/>
          <w:divBdr>
            <w:top w:val="none" w:sz="0" w:space="0" w:color="auto"/>
            <w:left w:val="none" w:sz="0" w:space="0" w:color="auto"/>
            <w:bottom w:val="none" w:sz="0" w:space="0" w:color="auto"/>
            <w:right w:val="none" w:sz="0" w:space="0" w:color="auto"/>
          </w:divBdr>
        </w:div>
        <w:div w:id="1913074736">
          <w:marLeft w:val="0"/>
          <w:marRight w:val="0"/>
          <w:marTop w:val="0"/>
          <w:marBottom w:val="0"/>
          <w:divBdr>
            <w:top w:val="none" w:sz="0" w:space="0" w:color="auto"/>
            <w:left w:val="none" w:sz="0" w:space="0" w:color="auto"/>
            <w:bottom w:val="none" w:sz="0" w:space="0" w:color="auto"/>
            <w:right w:val="none" w:sz="0" w:space="0" w:color="auto"/>
          </w:divBdr>
        </w:div>
        <w:div w:id="1073812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cbd.int/doc/decisions/cop-11/cop-11-dec-25-en.pdf" TargetMode="External"/><Relationship Id="rId26" Type="http://schemas.openxmlformats.org/officeDocument/2006/relationships/hyperlink" Target="https://www.cbd.int/decisions/cop/?m=cop-09" TargetMode="External"/><Relationship Id="rId3" Type="http://schemas.openxmlformats.org/officeDocument/2006/relationships/styles" Target="styles.xml"/><Relationship Id="rId21" Type="http://schemas.openxmlformats.org/officeDocument/2006/relationships/hyperlink" Target="https://www.cbd.int/doc/decisions/cop-11/cop-11-dec-25-en.pdf"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en.oxforddictionaries.com/definition/bushmeat" TargetMode="External"/><Relationship Id="rId25" Type="http://schemas.openxmlformats.org/officeDocument/2006/relationships/hyperlink" Target="https://cites.org/sites/default/files/document/E-Res-13-11-R17.pdf" TargetMode="External"/><Relationship Id="rId33"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s://en.oxforddictionaries.com/definition/bushmeat" TargetMode="External"/><Relationship Id="rId29" Type="http://schemas.openxmlformats.org/officeDocument/2006/relationships/hyperlink" Target="https://www.cbd.int/doc/decisions/cop-13/cop-13-dec-08-en.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www.cms.int/sites/default/files/document/Res_11_02_Strategic_Plan_for_MS_2015_2023_E_0.pdf" TargetMode="External"/><Relationship Id="rId32"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www.cms.int/sites/default/files/document/cms_cop12_doc.24.2.3_aquatic-wild-meat_e.pdf" TargetMode="External"/><Relationship Id="rId28" Type="http://schemas.openxmlformats.org/officeDocument/2006/relationships/hyperlink" Target="http://www.cms.int/sites/default/files/document/Res_11_31_Fighting_Wildlife_Crime_E_0.pdf" TargetMode="External"/><Relationship Id="rId10" Type="http://schemas.openxmlformats.org/officeDocument/2006/relationships/hyperlink" Target="http://www.cms.int/sites/default/files/document/cms_cop12_doc.24.2.3_aquatic-wild-meat_e.pdf" TargetMode="External"/><Relationship Id="rId19" Type="http://schemas.openxmlformats.org/officeDocument/2006/relationships/hyperlink" Target="https://www.cbd.int/doc/recommendations/sbstta-15/sbstta-15-rec-06-en.pdf"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cms.int/sites/default/files/document/cms_cop12_doc.24.2.3_aquatic-wild-meat_e.pdf" TargetMode="External"/><Relationship Id="rId14" Type="http://schemas.openxmlformats.org/officeDocument/2006/relationships/footer" Target="footer2.xml"/><Relationship Id="rId22" Type="http://schemas.openxmlformats.org/officeDocument/2006/relationships/hyperlink" Target="https://www.cbd.int/doc/recommendations/sbstta-15/sbstta-15-rec-06-en.pdf" TargetMode="External"/><Relationship Id="rId27" Type="http://schemas.openxmlformats.org/officeDocument/2006/relationships/hyperlink" Target="http://www.fao.org/forestry/wildlife-partnership/en/" TargetMode="External"/><Relationship Id="rId30" Type="http://schemas.openxmlformats.org/officeDocument/2006/relationships/header" Target="header4.xml"/><Relationship Id="rId35" Type="http://schemas.openxmlformats.org/officeDocument/2006/relationships/theme" Target="theme/theme1.xml"/><Relationship Id="rId8" Type="http://schemas.openxmlformats.org/officeDocument/2006/relationships/image" Target="media/image1.wmf"/></Relationships>
</file>

<file path=word/_rels/footnotes.xml.rels><?xml version="1.0" encoding="UTF-8" standalone="yes"?>
<Relationships xmlns="http://schemas.openxmlformats.org/package/2006/relationships"><Relationship Id="rId8" Type="http://schemas.openxmlformats.org/officeDocument/2006/relationships/hyperlink" Target="https://cites.org/" TargetMode="External"/><Relationship Id="rId13" Type="http://schemas.openxmlformats.org/officeDocument/2006/relationships/hyperlink" Target="https://www.iied.org/" TargetMode="External"/><Relationship Id="rId18" Type="http://schemas.openxmlformats.org/officeDocument/2006/relationships/hyperlink" Target="http://www.unep.org/" TargetMode="External"/><Relationship Id="rId3" Type="http://schemas.openxmlformats.org/officeDocument/2006/relationships/hyperlink" Target="http://www.cifor.org/bushmeat/about/bushmeat/" TargetMode="External"/><Relationship Id="rId7" Type="http://schemas.openxmlformats.org/officeDocument/2006/relationships/hyperlink" Target="http://www.cifor.org/" TargetMode="External"/><Relationship Id="rId12" Type="http://schemas.openxmlformats.org/officeDocument/2006/relationships/hyperlink" Target="http://iifb.indigenousportal.com/" TargetMode="External"/><Relationship Id="rId17" Type="http://schemas.openxmlformats.org/officeDocument/2006/relationships/hyperlink" Target="http://www.traffic.org/" TargetMode="External"/><Relationship Id="rId2" Type="http://schemas.openxmlformats.org/officeDocument/2006/relationships/hyperlink" Target="http://dx.doi.org/10.1016/j.foodres.2015.03.025" TargetMode="External"/><Relationship Id="rId16" Type="http://schemas.openxmlformats.org/officeDocument/2006/relationships/hyperlink" Target="http://www.iufro.org/" TargetMode="External"/><Relationship Id="rId1" Type="http://schemas.openxmlformats.org/officeDocument/2006/relationships/hyperlink" Target="http://www.cifor.org/bushmeat/about/bushmeat/" TargetMode="External"/><Relationship Id="rId6" Type="http://schemas.openxmlformats.org/officeDocument/2006/relationships/hyperlink" Target="https://www.cbd.int/" TargetMode="External"/><Relationship Id="rId11" Type="http://schemas.openxmlformats.org/officeDocument/2006/relationships/hyperlink" Target="http://www.cic-wildlife.org/" TargetMode="External"/><Relationship Id="rId5" Type="http://schemas.openxmlformats.org/officeDocument/2006/relationships/hyperlink" Target="http://www.cbd.int/ts" TargetMode="External"/><Relationship Id="rId15" Type="http://schemas.openxmlformats.org/officeDocument/2006/relationships/hyperlink" Target="https://www.iucn.org/" TargetMode="External"/><Relationship Id="rId10" Type="http://schemas.openxmlformats.org/officeDocument/2006/relationships/hyperlink" Target="http://www.fao.org/home/en/" TargetMode="External"/><Relationship Id="rId19" Type="http://schemas.openxmlformats.org/officeDocument/2006/relationships/hyperlink" Target="http://www.oie.int/" TargetMode="External"/><Relationship Id="rId4" Type="http://schemas.openxmlformats.org/officeDocument/2006/relationships/hyperlink" Target="http://www.cbd.int/doc/?meeting=LGB-01" TargetMode="External"/><Relationship Id="rId9" Type="http://schemas.openxmlformats.org/officeDocument/2006/relationships/hyperlink" Target="http://www.cms.int/" TargetMode="External"/><Relationship Id="rId14" Type="http://schemas.openxmlformats.org/officeDocument/2006/relationships/hyperlink" Target="http://www.intracen.org/"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1ADA33-F1A9-44A3-8071-D5EB5EA86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COP11_Template_English_new</Template>
  <TotalTime>0</TotalTime>
  <Pages>10</Pages>
  <Words>3192</Words>
  <Characters>18535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17TH MEETING OF THE</vt:lpstr>
    </vt:vector>
  </TitlesOfParts>
  <Company>United Nations Volunteers (UNV) programme</Company>
  <LinksUpToDate>false</LinksUpToDate>
  <CharactersWithSpaces>21684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17TH MEETING OF THE</dc:title>
  <dc:subject/>
  <dc:creator>barbara.schoenberg@cms.int</dc:creator>
  <cp:keywords/>
  <cp:lastModifiedBy>CMS Secretariat</cp:lastModifiedBy>
  <cp:revision>2</cp:revision>
  <cp:lastPrinted>2017-01-20T10:09:00Z</cp:lastPrinted>
  <dcterms:created xsi:type="dcterms:W3CDTF">2017-08-01T09:35:00Z</dcterms:created>
  <dcterms:modified xsi:type="dcterms:W3CDTF">2017-08-01T09:35:00Z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