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136385"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54AF0ED3"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.2</w:t>
      </w:r>
      <w:r w:rsidR="0095025B">
        <w:rPr>
          <w:iCs/>
          <w:lang w:val="pt-PT"/>
        </w:rPr>
        <w:t>1</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111AA" w:rsidRDefault="00EB2285" w:rsidP="00EB2285">
            <w:pPr>
              <w:tabs>
                <w:tab w:val="left" w:pos="-1057"/>
                <w:tab w:val="left" w:pos="-720"/>
                <w:tab w:val="left" w:pos="0"/>
                <w:tab w:val="left" w:pos="141"/>
                <w:tab w:val="left" w:pos="720"/>
                <w:tab w:val="left" w:pos="1155"/>
                <w:tab w:val="right" w:pos="9072"/>
                <w:tab w:val="right" w:pos="9432"/>
              </w:tabs>
              <w:rPr>
                <w:lang w:val="en-GB"/>
              </w:rPr>
            </w:pPr>
            <w:r w:rsidRPr="001111AA">
              <w:rPr>
                <w:b/>
                <w:lang w:val="fr-FR"/>
              </w:rPr>
              <w:tab/>
            </w:r>
            <w:r w:rsidRPr="001111AA">
              <w:rPr>
                <w:b/>
                <w:lang w:val="fr-FR"/>
              </w:rPr>
              <w:tab/>
            </w:r>
            <w:r w:rsidRPr="001111AA">
              <w:rPr>
                <w:b/>
                <w:lang w:val="fr-FR"/>
              </w:rPr>
              <w:tab/>
            </w:r>
            <w:r w:rsidRPr="001111AA">
              <w:rPr>
                <w:b/>
                <w:lang w:val="fr-FR"/>
              </w:rPr>
              <w:tab/>
            </w:r>
            <w:r w:rsidR="00FA61AF" w:rsidRPr="001111AA">
              <w:rPr>
                <w:b/>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136385"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3638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36385">
              <w:rPr>
                <w:bCs w:val="0"/>
                <w:sz w:val="32"/>
                <w:szCs w:val="32"/>
                <w:lang w:val="fr-FR"/>
              </w:rPr>
              <w:t>CONVENTION SUR</w:t>
            </w:r>
          </w:p>
          <w:p w14:paraId="779AF9CD" w14:textId="77777777" w:rsidR="00260772" w:rsidRPr="0013638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36385">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36385">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36385"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36385" w:rsidRDefault="00260772" w:rsidP="00260772">
            <w:pPr>
              <w:tabs>
                <w:tab w:val="left" w:pos="5040"/>
                <w:tab w:val="left" w:pos="5760"/>
                <w:tab w:val="left" w:pos="6008"/>
                <w:tab w:val="left" w:pos="6480"/>
                <w:tab w:val="left" w:pos="7200"/>
                <w:tab w:val="left" w:pos="7920"/>
                <w:tab w:val="left" w:pos="8640"/>
              </w:tabs>
              <w:rPr>
                <w:lang w:val="fr-FR"/>
              </w:rPr>
            </w:pPr>
            <w:r w:rsidRPr="00136385">
              <w:rPr>
                <w:lang w:val="fr-FR"/>
              </w:rPr>
              <w:t>Distribution: Générale</w:t>
            </w:r>
          </w:p>
          <w:p w14:paraId="2E2F2684" w14:textId="77777777" w:rsidR="00260772" w:rsidRPr="00136385"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7EF8CEA4" w:rsidR="00260772" w:rsidRPr="00136385" w:rsidRDefault="00136385"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136385">
              <w:rPr>
                <w:lang w:val="fr-FR"/>
              </w:rPr>
              <w:t>/CMS/COP12/Doc.</w:t>
            </w:r>
            <w:r w:rsidR="005612BD" w:rsidRPr="00136385">
              <w:rPr>
                <w:lang w:val="fr-FR"/>
              </w:rPr>
              <w:t>21.1.</w:t>
            </w:r>
            <w:r w:rsidR="00EA1ACA" w:rsidRPr="00136385">
              <w:rPr>
                <w:lang w:val="fr-FR"/>
              </w:rPr>
              <w:t>2</w:t>
            </w:r>
            <w:r w:rsidR="0095025B" w:rsidRPr="00136385">
              <w:rPr>
                <w:lang w:val="fr-FR"/>
              </w:rPr>
              <w:t>1</w:t>
            </w:r>
          </w:p>
          <w:p w14:paraId="38BF7EC6" w14:textId="32BE92F7" w:rsidR="00260772" w:rsidRPr="00136385" w:rsidRDefault="00136385" w:rsidP="00260772">
            <w:pPr>
              <w:tabs>
                <w:tab w:val="left" w:pos="5040"/>
                <w:tab w:val="left" w:pos="5760"/>
                <w:tab w:val="left" w:pos="6008"/>
                <w:tab w:val="left" w:pos="6480"/>
                <w:tab w:val="left" w:pos="7200"/>
                <w:tab w:val="left" w:pos="7920"/>
                <w:tab w:val="left" w:pos="8640"/>
              </w:tabs>
              <w:rPr>
                <w:lang w:val="fr-FR"/>
              </w:rPr>
            </w:pPr>
            <w:r w:rsidRPr="00136385">
              <w:rPr>
                <w:lang w:val="fr-FR"/>
              </w:rPr>
              <w:t>23 mai</w:t>
            </w:r>
            <w:r w:rsidR="00436CD2" w:rsidRPr="00136385">
              <w:rPr>
                <w:lang w:val="fr-FR"/>
              </w:rPr>
              <w:t xml:space="preserve"> 2017</w:t>
            </w:r>
          </w:p>
          <w:p w14:paraId="256F4866" w14:textId="77777777" w:rsidR="00260772" w:rsidRPr="00136385"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136385" w:rsidRDefault="00260772" w:rsidP="00260772">
            <w:pPr>
              <w:rPr>
                <w:lang w:val="fr-FR"/>
              </w:rPr>
            </w:pPr>
            <w:r w:rsidRPr="00136385">
              <w:rPr>
                <w:lang w:val="fr-FR"/>
              </w:rPr>
              <w:t>Français</w:t>
            </w:r>
          </w:p>
          <w:p w14:paraId="63C1DE78" w14:textId="77777777" w:rsidR="00260772" w:rsidRPr="00136385" w:rsidRDefault="00260772" w:rsidP="00260772">
            <w:pPr>
              <w:rPr>
                <w:lang w:val="fr-FR"/>
              </w:rPr>
            </w:pPr>
            <w:r w:rsidRPr="00136385">
              <w:rPr>
                <w:lang w:val="fr-FR"/>
              </w:rPr>
              <w:t>Original: Anglais</w:t>
            </w:r>
          </w:p>
          <w:p w14:paraId="1F808553" w14:textId="77777777" w:rsidR="00260772" w:rsidRPr="00136385" w:rsidRDefault="00260772" w:rsidP="00260772">
            <w:pPr>
              <w:rPr>
                <w:sz w:val="12"/>
                <w:szCs w:val="12"/>
                <w:lang w:val="fr-FR"/>
              </w:rPr>
            </w:pPr>
          </w:p>
        </w:tc>
      </w:tr>
    </w:tbl>
    <w:p w14:paraId="0BF60399" w14:textId="77777777" w:rsidR="00354A9C" w:rsidRPr="00136385" w:rsidRDefault="00354A9C" w:rsidP="00922791">
      <w:pPr>
        <w:tabs>
          <w:tab w:val="left" w:pos="7020"/>
        </w:tabs>
        <w:rPr>
          <w:lang w:val="fr-FR"/>
        </w:rPr>
      </w:pPr>
    </w:p>
    <w:p w14:paraId="77F4B788" w14:textId="77777777" w:rsidR="0052082F" w:rsidRPr="00136385" w:rsidRDefault="0052082F" w:rsidP="00354A9C">
      <w:pPr>
        <w:rPr>
          <w:lang w:val="fr-FR"/>
        </w:rPr>
      </w:pPr>
    </w:p>
    <w:p w14:paraId="60988943" w14:textId="07BB8DAD" w:rsidR="00EF193B" w:rsidRPr="001111AA" w:rsidRDefault="00EF193B" w:rsidP="00EF193B">
      <w:pPr>
        <w:pStyle w:val="p1"/>
        <w:jc w:val="center"/>
        <w:rPr>
          <w:caps/>
          <w:sz w:val="22"/>
          <w:szCs w:val="22"/>
        </w:rPr>
      </w:pPr>
      <w:r w:rsidRPr="001111AA">
        <w:rPr>
          <w:b/>
          <w:bCs/>
          <w:caps/>
          <w:sz w:val="22"/>
          <w:szCs w:val="22"/>
        </w:rPr>
        <w:t xml:space="preserve">Résolutions à </w:t>
      </w:r>
      <w:r w:rsidR="00136385">
        <w:rPr>
          <w:b/>
          <w:bCs/>
          <w:caps/>
          <w:sz w:val="22"/>
          <w:szCs w:val="22"/>
        </w:rPr>
        <w:t>ABROGER EN PARTIE</w:t>
      </w:r>
    </w:p>
    <w:p w14:paraId="4F559489" w14:textId="45978365" w:rsidR="00FB0E0A" w:rsidRPr="001111AA" w:rsidRDefault="00FB0E0A" w:rsidP="00FB0E0A">
      <w:pPr>
        <w:pStyle w:val="Heading2"/>
        <w:keepNext w:val="0"/>
        <w:ind w:left="-90" w:right="-367"/>
        <w:jc w:val="center"/>
        <w:rPr>
          <w:caps/>
          <w:sz w:val="22"/>
          <w:lang w:val="en-GB"/>
        </w:rPr>
      </w:pPr>
    </w:p>
    <w:p w14:paraId="0D432909" w14:textId="77777777" w:rsidR="0095025B" w:rsidRPr="00136385" w:rsidRDefault="00FB0E0A" w:rsidP="0095025B">
      <w:pPr>
        <w:pStyle w:val="p1"/>
        <w:jc w:val="center"/>
        <w:rPr>
          <w:b/>
          <w:bCs/>
          <w:caps/>
          <w:sz w:val="22"/>
          <w:szCs w:val="22"/>
          <w:lang w:val="fr-FR"/>
        </w:rPr>
      </w:pPr>
      <w:r w:rsidRPr="00136385">
        <w:rPr>
          <w:b/>
          <w:bCs/>
          <w:caps/>
          <w:sz w:val="22"/>
          <w:szCs w:val="22"/>
          <w:lang w:val="fr-FR"/>
        </w:rPr>
        <w:t>r</w:t>
      </w:r>
      <w:r w:rsidR="00EA1ACA" w:rsidRPr="00136385">
        <w:rPr>
          <w:b/>
          <w:bCs/>
          <w:caps/>
          <w:sz w:val="22"/>
          <w:szCs w:val="22"/>
          <w:lang w:val="fr-FR"/>
        </w:rPr>
        <w:t xml:space="preserve">ecommandation </w:t>
      </w:r>
      <w:r w:rsidR="0095025B" w:rsidRPr="00136385">
        <w:rPr>
          <w:b/>
          <w:bCs/>
          <w:caps/>
          <w:sz w:val="22"/>
          <w:szCs w:val="22"/>
          <w:lang w:val="fr-FR"/>
        </w:rPr>
        <w:t>9.3</w:t>
      </w:r>
      <w:r w:rsidRPr="00136385">
        <w:rPr>
          <w:b/>
          <w:bCs/>
          <w:caps/>
          <w:sz w:val="22"/>
          <w:szCs w:val="22"/>
          <w:lang w:val="fr-FR"/>
        </w:rPr>
        <w:t xml:space="preserve">, </w:t>
      </w:r>
      <w:r w:rsidR="0095025B" w:rsidRPr="00136385">
        <w:rPr>
          <w:b/>
          <w:bCs/>
          <w:caps/>
          <w:sz w:val="22"/>
          <w:szCs w:val="22"/>
          <w:lang w:val="fr-FR"/>
        </w:rPr>
        <w:t>TIGRES ET AUTRES GRANDS FÉLINS D’ASIE</w:t>
      </w:r>
    </w:p>
    <w:p w14:paraId="75C66DB1" w14:textId="75893295" w:rsidR="00FB0E0A" w:rsidRPr="001111AA" w:rsidRDefault="00FB0E0A" w:rsidP="00FB0E0A">
      <w:pPr>
        <w:rPr>
          <w:lang w:val="fr-FR"/>
        </w:rPr>
      </w:pPr>
    </w:p>
    <w:p w14:paraId="2F0A3A59" w14:textId="1B5AFF19" w:rsidR="001764E6" w:rsidRPr="001111AA" w:rsidRDefault="005612BD" w:rsidP="005612BD">
      <w:pPr>
        <w:jc w:val="center"/>
        <w:rPr>
          <w:lang w:val="fr-FR"/>
        </w:rPr>
      </w:pPr>
      <w:r w:rsidRPr="001111AA">
        <w:rPr>
          <w:i/>
          <w:lang w:val="fr-FR"/>
        </w:rPr>
        <w:t>(</w:t>
      </w:r>
      <w:r w:rsidR="00136385">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136385" w:rsidRDefault="00553795" w:rsidP="00E475D4">
                            <w:pPr>
                              <w:rPr>
                                <w:lang w:val="fr-FR"/>
                              </w:rPr>
                            </w:pPr>
                            <w:r w:rsidRPr="00136385">
                              <w:rPr>
                                <w:lang w:val="fr-FR"/>
                              </w:rPr>
                              <w:t>Résumé</w:t>
                            </w:r>
                            <w:r w:rsidR="00E475D4" w:rsidRPr="00136385">
                              <w:rPr>
                                <w:lang w:val="fr-FR"/>
                              </w:rPr>
                              <w:t>:</w:t>
                            </w:r>
                          </w:p>
                          <w:p w14:paraId="219388F5" w14:textId="77777777" w:rsidR="00E475D4" w:rsidRPr="00136385" w:rsidRDefault="00E475D4" w:rsidP="00E475D4">
                            <w:pPr>
                              <w:rPr>
                                <w:lang w:val="fr-FR"/>
                              </w:rPr>
                            </w:pPr>
                          </w:p>
                          <w:p w14:paraId="50B1D37A" w14:textId="0187830E" w:rsidR="0095025B" w:rsidRPr="00136385" w:rsidRDefault="005E4313" w:rsidP="0095025B">
                            <w:pPr>
                              <w:widowControl/>
                              <w:autoSpaceDE/>
                              <w:autoSpaceDN/>
                              <w:adjustRightInd/>
                              <w:rPr>
                                <w:i/>
                                <w:sz w:val="24"/>
                                <w:szCs w:val="24"/>
                                <w:lang w:val="fr-FR"/>
                              </w:rPr>
                            </w:pPr>
                            <w:r w:rsidRPr="00136385">
                              <w:rPr>
                                <w:color w:val="000000" w:themeColor="text1"/>
                                <w:lang w:val="fr-FR"/>
                              </w:rPr>
                              <w:t xml:space="preserve">Ce document annule en partie la </w:t>
                            </w:r>
                            <w:hyperlink r:id="rId8" w:tooltip="Rec_9_03_Tigers_&amp;amp;_Big_Cats_Fr_0.pdf" w:history="1">
                              <w:r w:rsidR="0095025B" w:rsidRPr="00136385">
                                <w:rPr>
                                  <w:rStyle w:val="Hyperlink"/>
                                  <w:lang w:val="fr-FR"/>
                                </w:rPr>
                                <w:t>Recommandation 9.3</w:t>
                              </w:r>
                              <w:r w:rsidR="0095025B" w:rsidRPr="00136385">
                                <w:rPr>
                                  <w:rStyle w:val="Hyperlink"/>
                                  <w:i/>
                                  <w:lang w:val="fr-FR"/>
                                </w:rPr>
                                <w:t>, Tigres et autres grands félins d'Asie</w:t>
                              </w:r>
                            </w:hyperlink>
                            <w:r w:rsidR="0095025B" w:rsidRPr="00136385">
                              <w:rPr>
                                <w:rStyle w:val="file"/>
                                <w:i/>
                                <w:lang w:val="fr-FR"/>
                              </w:rPr>
                              <w:t>.</w:t>
                            </w:r>
                          </w:p>
                          <w:p w14:paraId="3ADE1EB0" w14:textId="0A85F918" w:rsidR="00404357" w:rsidRPr="00136385" w:rsidRDefault="00404357" w:rsidP="00404357">
                            <w:pPr>
                              <w:widowControl/>
                              <w:autoSpaceDE/>
                              <w:autoSpaceDN/>
                              <w:adjustRightInd/>
                              <w:rPr>
                                <w:sz w:val="24"/>
                                <w:szCs w:val="24"/>
                                <w:lang w:val="fr-FR"/>
                              </w:rPr>
                            </w:pPr>
                          </w:p>
                          <w:p w14:paraId="368D5D24" w14:textId="145FD0E8" w:rsidR="005E4313" w:rsidRPr="00136385" w:rsidRDefault="005E4313" w:rsidP="00804007">
                            <w:pPr>
                              <w:pStyle w:val="p1"/>
                              <w:rPr>
                                <w:sz w:val="22"/>
                                <w:szCs w:val="22"/>
                                <w:lang w:val="fr-FR"/>
                              </w:rPr>
                            </w:pPr>
                          </w:p>
                          <w:p w14:paraId="33F9DEFE" w14:textId="77777777" w:rsidR="00E8776E" w:rsidRPr="00136385" w:rsidRDefault="00E8776E" w:rsidP="00E8776E">
                            <w:pPr>
                              <w:rPr>
                                <w:lang w:val="fr-FR"/>
                              </w:rPr>
                            </w:pPr>
                          </w:p>
                          <w:p w14:paraId="13EC94C3" w14:textId="77777777" w:rsidR="00E8776E" w:rsidRPr="00136385"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136385" w:rsidRDefault="00553795" w:rsidP="00E475D4">
                      <w:pPr>
                        <w:rPr>
                          <w:lang w:val="fr-FR"/>
                        </w:rPr>
                      </w:pPr>
                      <w:r w:rsidRPr="00136385">
                        <w:rPr>
                          <w:lang w:val="fr-FR"/>
                        </w:rPr>
                        <w:t>Résumé</w:t>
                      </w:r>
                      <w:r w:rsidR="00E475D4" w:rsidRPr="00136385">
                        <w:rPr>
                          <w:lang w:val="fr-FR"/>
                        </w:rPr>
                        <w:t>:</w:t>
                      </w:r>
                    </w:p>
                    <w:p w14:paraId="219388F5" w14:textId="77777777" w:rsidR="00E475D4" w:rsidRPr="00136385" w:rsidRDefault="00E475D4" w:rsidP="00E475D4">
                      <w:pPr>
                        <w:rPr>
                          <w:lang w:val="fr-FR"/>
                        </w:rPr>
                      </w:pPr>
                    </w:p>
                    <w:p w14:paraId="50B1D37A" w14:textId="0187830E" w:rsidR="0095025B" w:rsidRPr="00136385" w:rsidRDefault="005E4313" w:rsidP="0095025B">
                      <w:pPr>
                        <w:widowControl/>
                        <w:autoSpaceDE/>
                        <w:autoSpaceDN/>
                        <w:adjustRightInd/>
                        <w:rPr>
                          <w:i/>
                          <w:sz w:val="24"/>
                          <w:szCs w:val="24"/>
                          <w:lang w:val="fr-FR"/>
                        </w:rPr>
                      </w:pPr>
                      <w:r w:rsidRPr="00136385">
                        <w:rPr>
                          <w:color w:val="000000" w:themeColor="text1"/>
                          <w:lang w:val="fr-FR"/>
                        </w:rPr>
                        <w:t xml:space="preserve">Ce document annule en partie la </w:t>
                      </w:r>
                      <w:hyperlink r:id="rId9" w:tooltip="Rec_9_03_Tigers_&amp;amp;_Big_Cats_Fr_0.pdf" w:history="1">
                        <w:r w:rsidR="0095025B" w:rsidRPr="00136385">
                          <w:rPr>
                            <w:rStyle w:val="Hyperlink"/>
                            <w:lang w:val="fr-FR"/>
                          </w:rPr>
                          <w:t>Recommandation 9.3</w:t>
                        </w:r>
                        <w:r w:rsidR="0095025B" w:rsidRPr="00136385">
                          <w:rPr>
                            <w:rStyle w:val="Hyperlink"/>
                            <w:i/>
                            <w:lang w:val="fr-FR"/>
                          </w:rPr>
                          <w:t>, Tigres et autres grands félins d'Asie</w:t>
                        </w:r>
                      </w:hyperlink>
                      <w:r w:rsidR="0095025B" w:rsidRPr="00136385">
                        <w:rPr>
                          <w:rStyle w:val="file"/>
                          <w:i/>
                          <w:lang w:val="fr-FR"/>
                        </w:rPr>
                        <w:t>.</w:t>
                      </w:r>
                    </w:p>
                    <w:p w14:paraId="3ADE1EB0" w14:textId="0A85F918" w:rsidR="00404357" w:rsidRPr="00136385" w:rsidRDefault="00404357" w:rsidP="00404357">
                      <w:pPr>
                        <w:widowControl/>
                        <w:autoSpaceDE/>
                        <w:autoSpaceDN/>
                        <w:adjustRightInd/>
                        <w:rPr>
                          <w:sz w:val="24"/>
                          <w:szCs w:val="24"/>
                          <w:lang w:val="fr-FR"/>
                        </w:rPr>
                      </w:pPr>
                    </w:p>
                    <w:p w14:paraId="368D5D24" w14:textId="145FD0E8" w:rsidR="005E4313" w:rsidRPr="00136385" w:rsidRDefault="005E4313" w:rsidP="00804007">
                      <w:pPr>
                        <w:pStyle w:val="p1"/>
                        <w:rPr>
                          <w:sz w:val="22"/>
                          <w:szCs w:val="22"/>
                          <w:lang w:val="fr-FR"/>
                        </w:rPr>
                      </w:pPr>
                    </w:p>
                    <w:p w14:paraId="33F9DEFE" w14:textId="77777777" w:rsidR="00E8776E" w:rsidRPr="00136385" w:rsidRDefault="00E8776E" w:rsidP="00E8776E">
                      <w:pPr>
                        <w:rPr>
                          <w:lang w:val="fr-FR"/>
                        </w:rPr>
                      </w:pPr>
                    </w:p>
                    <w:p w14:paraId="13EC94C3" w14:textId="77777777" w:rsidR="00E8776E" w:rsidRPr="00136385"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136385"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136385">
        <w:rPr>
          <w:b/>
          <w:caps/>
          <w:lang w:val="fr-FR"/>
        </w:rPr>
        <w:lastRenderedPageBreak/>
        <w:t>AnnexE 1</w:t>
      </w:r>
    </w:p>
    <w:p w14:paraId="5263A311" w14:textId="77777777" w:rsidR="008A3AC6" w:rsidRPr="00136385"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36385" w:rsidRDefault="00275105" w:rsidP="00275105">
      <w:pPr>
        <w:jc w:val="center"/>
        <w:rPr>
          <w:lang w:val="fr-FR"/>
        </w:rPr>
      </w:pPr>
      <w:r w:rsidRPr="00136385">
        <w:rPr>
          <w:lang w:val="fr-FR"/>
        </w:rPr>
        <w:t>PROJET DE RÉSOLUTION</w:t>
      </w:r>
    </w:p>
    <w:p w14:paraId="140E0321" w14:textId="77777777" w:rsidR="008A3AC6" w:rsidRPr="00136385" w:rsidRDefault="008A3AC6" w:rsidP="008A3AC6">
      <w:pPr>
        <w:contextualSpacing/>
        <w:jc w:val="both"/>
        <w:outlineLvl w:val="0"/>
        <w:rPr>
          <w:b/>
          <w:lang w:val="fr-FR"/>
        </w:rPr>
      </w:pPr>
    </w:p>
    <w:p w14:paraId="789ACDB2" w14:textId="210C8C1B" w:rsidR="008A3AC6" w:rsidRPr="00136385" w:rsidRDefault="00312F2C" w:rsidP="00312F2C">
      <w:pPr>
        <w:widowControl/>
        <w:autoSpaceDE/>
        <w:autoSpaceDN/>
        <w:adjustRightInd/>
        <w:jc w:val="center"/>
        <w:rPr>
          <w:b/>
          <w:caps/>
          <w:lang w:val="fr-FR"/>
        </w:rPr>
      </w:pPr>
      <w:r w:rsidRPr="00136385">
        <w:rPr>
          <w:b/>
          <w:caps/>
          <w:strike/>
          <w:lang w:val="fr-FR"/>
        </w:rPr>
        <w:t>Recommandation</w:t>
      </w:r>
      <w:r w:rsidRPr="00136385">
        <w:rPr>
          <w:b/>
          <w:caps/>
          <w:lang w:val="fr-FR"/>
        </w:rPr>
        <w:t xml:space="preserve"> </w:t>
      </w:r>
      <w:r w:rsidR="002B0649" w:rsidRPr="00136385">
        <w:rPr>
          <w:b/>
          <w:u w:val="single"/>
          <w:lang w:val="fr-FR"/>
        </w:rPr>
        <w:t>RÉSOLUTION</w:t>
      </w:r>
      <w:r w:rsidR="002B0649" w:rsidRPr="00136385">
        <w:rPr>
          <w:b/>
          <w:caps/>
          <w:lang w:val="fr-FR"/>
        </w:rPr>
        <w:t xml:space="preserve"> </w:t>
      </w:r>
      <w:r w:rsidR="0047151A" w:rsidRPr="00136385">
        <w:rPr>
          <w:b/>
          <w:caps/>
          <w:lang w:val="fr-FR"/>
        </w:rPr>
        <w:t>9.X</w:t>
      </w:r>
      <w:r w:rsidR="0074637F" w:rsidRPr="00136385">
        <w:rPr>
          <w:rStyle w:val="FootnoteReference"/>
          <w:b/>
          <w:caps/>
          <w:vertAlign w:val="superscript"/>
          <w:lang w:val="fr-FR"/>
        </w:rPr>
        <w:footnoteReference w:customMarkFollows="1" w:id="1"/>
        <w:t>1</w:t>
      </w:r>
      <w:r w:rsidRPr="00136385">
        <w:rPr>
          <w:b/>
          <w:caps/>
          <w:vertAlign w:val="superscript"/>
          <w:lang w:val="fr-FR"/>
        </w:rPr>
        <w:t> </w:t>
      </w:r>
      <w:r w:rsidR="008A3AC6" w:rsidRPr="00136385">
        <w:rPr>
          <w:b/>
          <w:caps/>
          <w:u w:val="single"/>
          <w:lang w:val="fr-FR"/>
        </w:rPr>
        <w:t>(REV. COP12)</w:t>
      </w:r>
    </w:p>
    <w:p w14:paraId="65D21528" w14:textId="77777777" w:rsidR="008A3AC6" w:rsidRPr="00136385" w:rsidRDefault="008A3AC6" w:rsidP="008A3AC6">
      <w:pPr>
        <w:jc w:val="center"/>
        <w:rPr>
          <w:b/>
          <w:caps/>
          <w:lang w:val="fr-FR"/>
        </w:rPr>
      </w:pPr>
    </w:p>
    <w:p w14:paraId="1A8E6539" w14:textId="383F46CA" w:rsidR="0047151A" w:rsidRPr="00136385" w:rsidRDefault="0095025B" w:rsidP="008A3AC6">
      <w:pPr>
        <w:jc w:val="center"/>
        <w:rPr>
          <w:b/>
          <w:bCs/>
          <w:caps/>
          <w:lang w:val="fr-FR"/>
        </w:rPr>
      </w:pPr>
      <w:r w:rsidRPr="00136385">
        <w:rPr>
          <w:b/>
          <w:bCs/>
          <w:caps/>
          <w:lang w:val="fr-FR"/>
        </w:rPr>
        <w:t>TIGRES ET AUTRES GRANDS FÉLINS D’ASIE</w:t>
      </w:r>
    </w:p>
    <w:p w14:paraId="6E8B78B0" w14:textId="77777777" w:rsidR="0095025B" w:rsidRPr="00136385" w:rsidRDefault="0095025B" w:rsidP="008A3AC6">
      <w:pPr>
        <w:jc w:val="center"/>
        <w:rPr>
          <w:lang w:val="fr-FR"/>
        </w:rPr>
      </w:pPr>
    </w:p>
    <w:p w14:paraId="61C4AFDF" w14:textId="23374D6C" w:rsidR="00E8776E" w:rsidRPr="00136385" w:rsidRDefault="008A3AC6" w:rsidP="00136385">
      <w:pPr>
        <w:jc w:val="both"/>
        <w:rPr>
          <w:i/>
          <w:lang w:val="fr-FR"/>
        </w:rPr>
      </w:pPr>
      <w:r w:rsidRPr="00136385">
        <w:rPr>
          <w:i/>
          <w:lang w:val="fr-FR"/>
        </w:rPr>
        <w:t>NB:</w:t>
      </w:r>
      <w:r w:rsidRPr="00136385">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272CC510" w14:textId="77777777" w:rsidR="00593041" w:rsidRPr="00136385"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Le paragraphe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1111AA" w14:paraId="144336C6" w14:textId="77777777" w:rsidTr="002566F3">
        <w:trPr>
          <w:trHeight w:val="1186"/>
        </w:trPr>
        <w:tc>
          <w:tcPr>
            <w:tcW w:w="7308" w:type="dxa"/>
            <w:shd w:val="clear" w:color="auto" w:fill="auto"/>
          </w:tcPr>
          <w:p w14:paraId="052E3C23" w14:textId="13CEE2F1" w:rsidR="00593041" w:rsidRPr="00136385" w:rsidRDefault="004A6BC2" w:rsidP="00D30418">
            <w:pPr>
              <w:widowControl/>
              <w:autoSpaceDE/>
              <w:autoSpaceDN/>
              <w:adjustRightInd/>
              <w:jc w:val="both"/>
              <w:rPr>
                <w:szCs w:val="17"/>
                <w:lang w:val="fr-FR"/>
              </w:rPr>
            </w:pPr>
            <w:r w:rsidRPr="00136385">
              <w:rPr>
                <w:i/>
                <w:szCs w:val="17"/>
                <w:lang w:val="fr-FR"/>
              </w:rPr>
              <w:t>Notant</w:t>
            </w:r>
            <w:r w:rsidRPr="00136385">
              <w:rPr>
                <w:szCs w:val="17"/>
                <w:lang w:val="fr-FR"/>
              </w:rPr>
              <w:t xml:space="preserve"> que les populations sauvages du tigre et d’autres espèces de grands félins d’Asie</w:t>
            </w:r>
            <w:r w:rsidR="00D30418" w:rsidRPr="00136385">
              <w:rPr>
                <w:szCs w:val="17"/>
                <w:lang w:val="fr-FR"/>
              </w:rPr>
              <w:t xml:space="preserve"> </w:t>
            </w:r>
            <w:r w:rsidRPr="00136385">
              <w:rPr>
                <w:szCs w:val="17"/>
                <w:lang w:val="fr-FR"/>
              </w:rPr>
              <w:t xml:space="preserve">(léopard des neiges, </w:t>
            </w:r>
            <w:r w:rsidRPr="00136385">
              <w:rPr>
                <w:i/>
                <w:szCs w:val="17"/>
                <w:lang w:val="fr-FR"/>
              </w:rPr>
              <w:t>Uncia uncia</w:t>
            </w:r>
            <w:r w:rsidRPr="00136385">
              <w:rPr>
                <w:szCs w:val="17"/>
                <w:lang w:val="fr-FR"/>
              </w:rPr>
              <w:t xml:space="preserve">, panthère nébuleuse, </w:t>
            </w:r>
            <w:r w:rsidRPr="00136385">
              <w:rPr>
                <w:i/>
                <w:szCs w:val="17"/>
                <w:lang w:val="fr-FR"/>
              </w:rPr>
              <w:t>Neofelis nebulosa</w:t>
            </w:r>
            <w:r w:rsidRPr="00136385">
              <w:rPr>
                <w:szCs w:val="17"/>
                <w:lang w:val="fr-FR"/>
              </w:rPr>
              <w:t>, toutes les sous-espèces</w:t>
            </w:r>
            <w:r w:rsidR="00D30418" w:rsidRPr="00136385">
              <w:rPr>
                <w:szCs w:val="17"/>
                <w:lang w:val="fr-FR"/>
              </w:rPr>
              <w:t xml:space="preserve"> </w:t>
            </w:r>
            <w:r w:rsidRPr="00136385">
              <w:rPr>
                <w:szCs w:val="17"/>
                <w:lang w:val="fr-FR"/>
              </w:rPr>
              <w:t xml:space="preserve">du léopard </w:t>
            </w:r>
            <w:r w:rsidRPr="00136385">
              <w:rPr>
                <w:i/>
                <w:szCs w:val="17"/>
                <w:lang w:val="fr-FR"/>
              </w:rPr>
              <w:t>Panthera pardus</w:t>
            </w:r>
            <w:r w:rsidRPr="00136385">
              <w:rPr>
                <w:szCs w:val="17"/>
                <w:lang w:val="fr-FR"/>
              </w:rPr>
              <w:t xml:space="preserve"> dans son aire de répartition en Asie, guépard d’Asie </w:t>
            </w:r>
            <w:r w:rsidRPr="00136385">
              <w:rPr>
                <w:i/>
                <w:szCs w:val="17"/>
                <w:lang w:val="fr-FR"/>
              </w:rPr>
              <w:t>Acinonyx</w:t>
            </w:r>
            <w:r w:rsidR="00D30418" w:rsidRPr="00136385">
              <w:rPr>
                <w:i/>
                <w:szCs w:val="17"/>
                <w:lang w:val="fr-FR"/>
              </w:rPr>
              <w:t xml:space="preserve"> </w:t>
            </w:r>
            <w:r w:rsidRPr="00136385">
              <w:rPr>
                <w:i/>
                <w:szCs w:val="17"/>
                <w:lang w:val="fr-FR"/>
              </w:rPr>
              <w:t>jubatus venaticus</w:t>
            </w:r>
            <w:r w:rsidRPr="00136385">
              <w:rPr>
                <w:szCs w:val="17"/>
                <w:lang w:val="fr-FR"/>
              </w:rPr>
              <w:t xml:space="preserve"> et lion d’Asie, </w:t>
            </w:r>
            <w:r w:rsidRPr="00136385">
              <w:rPr>
                <w:i/>
                <w:szCs w:val="17"/>
                <w:lang w:val="fr-FR"/>
              </w:rPr>
              <w:t>Panthera leo persica</w:t>
            </w:r>
            <w:r w:rsidRPr="00136385">
              <w:rPr>
                <w:szCs w:val="17"/>
                <w:lang w:val="fr-FR"/>
              </w:rPr>
              <w:t>) sont menacées par les effets conjugués du</w:t>
            </w:r>
            <w:r w:rsidR="00D30418" w:rsidRPr="00136385">
              <w:rPr>
                <w:szCs w:val="17"/>
                <w:lang w:val="fr-FR"/>
              </w:rPr>
              <w:t xml:space="preserve"> </w:t>
            </w:r>
            <w:r w:rsidRPr="00136385">
              <w:rPr>
                <w:szCs w:val="17"/>
                <w:lang w:val="fr-FR"/>
              </w:rPr>
              <w:t>braconnage et de la disparition de l’habitat (fragmentation et destruction) dus à des perturbations</w:t>
            </w:r>
            <w:r w:rsidR="00D30418" w:rsidRPr="00136385">
              <w:rPr>
                <w:szCs w:val="17"/>
                <w:lang w:val="fr-FR"/>
              </w:rPr>
              <w:t xml:space="preserve"> </w:t>
            </w:r>
            <w:r w:rsidRPr="00136385">
              <w:rPr>
                <w:szCs w:val="17"/>
                <w:lang w:val="fr-FR"/>
              </w:rPr>
              <w:t>d’origine anthropique;</w:t>
            </w:r>
          </w:p>
        </w:tc>
        <w:tc>
          <w:tcPr>
            <w:tcW w:w="1745" w:type="dxa"/>
            <w:shd w:val="clear" w:color="auto" w:fill="auto"/>
          </w:tcPr>
          <w:p w14:paraId="59C5CC80" w14:textId="6C201907" w:rsidR="00593041" w:rsidRPr="001111AA" w:rsidRDefault="00607DC2" w:rsidP="00555B89">
            <w:r w:rsidRPr="00071D1A">
              <w:rPr>
                <w:color w:val="000000" w:themeColor="text1"/>
                <w:lang w:val="fr-FR"/>
              </w:rPr>
              <w:t>Conserver</w:t>
            </w:r>
          </w:p>
        </w:tc>
      </w:tr>
      <w:tr w:rsidR="00105176" w:rsidRPr="001111AA" w14:paraId="3C21FE69" w14:textId="77777777" w:rsidTr="00275105">
        <w:tc>
          <w:tcPr>
            <w:tcW w:w="7308" w:type="dxa"/>
            <w:shd w:val="clear" w:color="auto" w:fill="auto"/>
          </w:tcPr>
          <w:p w14:paraId="4C9267D7" w14:textId="25B41F37" w:rsidR="00105176" w:rsidRPr="00136385" w:rsidRDefault="004A6BC2" w:rsidP="00D30418">
            <w:pPr>
              <w:widowControl/>
              <w:autoSpaceDE/>
              <w:autoSpaceDN/>
              <w:adjustRightInd/>
              <w:jc w:val="both"/>
              <w:rPr>
                <w:szCs w:val="17"/>
                <w:lang w:val="fr-FR"/>
              </w:rPr>
            </w:pPr>
            <w:r w:rsidRPr="00136385">
              <w:rPr>
                <w:i/>
                <w:szCs w:val="17"/>
                <w:lang w:val="fr-FR"/>
              </w:rPr>
              <w:t>Consciente</w:t>
            </w:r>
            <w:r w:rsidRPr="00136385">
              <w:rPr>
                <w:rFonts w:ascii="Helvetica" w:hAnsi="Helvetica" w:cs="Times New Roman"/>
                <w:i/>
                <w:sz w:val="17"/>
                <w:szCs w:val="17"/>
                <w:lang w:val="fr-FR"/>
              </w:rPr>
              <w:t xml:space="preserve"> </w:t>
            </w:r>
            <w:r w:rsidRPr="00136385">
              <w:rPr>
                <w:i/>
                <w:szCs w:val="17"/>
                <w:lang w:val="fr-FR"/>
              </w:rPr>
              <w:t>du fait</w:t>
            </w:r>
            <w:r w:rsidRPr="00136385">
              <w:rPr>
                <w:szCs w:val="17"/>
                <w:lang w:val="fr-FR"/>
              </w:rPr>
              <w:t xml:space="preserve"> que trois sous-espèces de </w:t>
            </w:r>
            <w:r w:rsidRPr="00136385">
              <w:rPr>
                <w:i/>
                <w:szCs w:val="17"/>
                <w:lang w:val="fr-FR"/>
              </w:rPr>
              <w:t>Panthera tigris</w:t>
            </w:r>
            <w:r w:rsidRPr="00136385">
              <w:rPr>
                <w:szCs w:val="17"/>
                <w:lang w:val="fr-FR"/>
              </w:rPr>
              <w:t xml:space="preserve"> se sont déjà éteintes au cours</w:t>
            </w:r>
            <w:r w:rsidR="00D30418" w:rsidRPr="00136385">
              <w:rPr>
                <w:szCs w:val="17"/>
                <w:lang w:val="fr-FR"/>
              </w:rPr>
              <w:t xml:space="preserve"> </w:t>
            </w:r>
            <w:r w:rsidRPr="00136385">
              <w:rPr>
                <w:szCs w:val="17"/>
                <w:lang w:val="fr-FR"/>
              </w:rPr>
              <w:t>des 50 dernières années;</w:t>
            </w:r>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275105">
        <w:tc>
          <w:tcPr>
            <w:tcW w:w="7308" w:type="dxa"/>
            <w:shd w:val="clear" w:color="auto" w:fill="auto"/>
          </w:tcPr>
          <w:p w14:paraId="71990F76" w14:textId="08C24D37" w:rsidR="00105176" w:rsidRPr="00136385" w:rsidRDefault="004A6BC2" w:rsidP="00D30418">
            <w:pPr>
              <w:widowControl/>
              <w:autoSpaceDE/>
              <w:autoSpaceDN/>
              <w:adjustRightInd/>
              <w:jc w:val="both"/>
              <w:rPr>
                <w:szCs w:val="17"/>
                <w:lang w:val="fr-FR"/>
              </w:rPr>
            </w:pPr>
            <w:r w:rsidRPr="00136385">
              <w:rPr>
                <w:i/>
                <w:szCs w:val="17"/>
                <w:lang w:val="fr-FR"/>
              </w:rPr>
              <w:t>Préoccupée</w:t>
            </w:r>
            <w:r w:rsidRPr="00136385">
              <w:rPr>
                <w:szCs w:val="17"/>
                <w:lang w:val="fr-FR"/>
              </w:rPr>
              <w:t xml:space="preserve"> de ce que, malgré les mesures prises par les Etats de l’aire de répartition, qui</w:t>
            </w:r>
            <w:r w:rsidR="00D30418" w:rsidRPr="00136385">
              <w:rPr>
                <w:szCs w:val="17"/>
                <w:lang w:val="fr-FR"/>
              </w:rPr>
              <w:t xml:space="preserve"> </w:t>
            </w:r>
            <w:r w:rsidRPr="00136385">
              <w:rPr>
                <w:szCs w:val="17"/>
                <w:lang w:val="fr-FR"/>
              </w:rPr>
              <w:t>ont permis de stopper le déclin de quelques sous-populations, dans l’ensemble, les populations</w:t>
            </w:r>
            <w:r w:rsidR="00D30418" w:rsidRPr="00136385">
              <w:rPr>
                <w:szCs w:val="17"/>
                <w:lang w:val="fr-FR"/>
              </w:rPr>
              <w:t xml:space="preserve"> </w:t>
            </w:r>
            <w:r w:rsidRPr="00136385">
              <w:rPr>
                <w:szCs w:val="17"/>
                <w:lang w:val="fr-FR"/>
              </w:rPr>
              <w:t>de toutes les sous-espèces de tigre, Panthera tigris, continuent de décliner dans la nature;</w:t>
            </w:r>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275105">
        <w:tc>
          <w:tcPr>
            <w:tcW w:w="7308" w:type="dxa"/>
            <w:shd w:val="clear" w:color="auto" w:fill="auto"/>
          </w:tcPr>
          <w:p w14:paraId="6BB5CF5E" w14:textId="0A11FCD0" w:rsidR="00105176" w:rsidRPr="00136385" w:rsidRDefault="004A6BC2" w:rsidP="00D30418">
            <w:pPr>
              <w:widowControl/>
              <w:autoSpaceDE/>
              <w:autoSpaceDN/>
              <w:adjustRightInd/>
              <w:jc w:val="both"/>
              <w:rPr>
                <w:szCs w:val="17"/>
                <w:lang w:val="fr-FR"/>
              </w:rPr>
            </w:pPr>
            <w:r w:rsidRPr="00136385">
              <w:rPr>
                <w:i/>
                <w:szCs w:val="17"/>
                <w:lang w:val="fr-FR"/>
              </w:rPr>
              <w:t>Préoccupée en outre</w:t>
            </w:r>
            <w:r w:rsidRPr="00136385">
              <w:rPr>
                <w:szCs w:val="17"/>
                <w:lang w:val="fr-FR"/>
              </w:rPr>
              <w:t xml:space="preserve"> de ce que les habitats du tigre dans toute l’Inde, l’Indochine et</w:t>
            </w:r>
            <w:r w:rsidR="00D30418" w:rsidRPr="00136385">
              <w:rPr>
                <w:szCs w:val="17"/>
                <w:lang w:val="fr-FR"/>
              </w:rPr>
              <w:t xml:space="preserve"> </w:t>
            </w:r>
            <w:r w:rsidRPr="00136385">
              <w:rPr>
                <w:szCs w:val="17"/>
                <w:lang w:val="fr-FR"/>
              </w:rPr>
              <w:t>l’Asie du Sud-Est ont diminué de 40% par rapport aux estimations de 1995, et de 90% par</w:t>
            </w:r>
            <w:r w:rsidR="00D30418" w:rsidRPr="00136385">
              <w:rPr>
                <w:szCs w:val="17"/>
                <w:lang w:val="fr-FR"/>
              </w:rPr>
              <w:t xml:space="preserve"> </w:t>
            </w:r>
            <w:r w:rsidRPr="00136385">
              <w:rPr>
                <w:szCs w:val="17"/>
                <w:lang w:val="fr-FR"/>
              </w:rPr>
              <w:t>rapport aux estimations du début du 20</w:t>
            </w:r>
            <w:r w:rsidRPr="00136385">
              <w:rPr>
                <w:szCs w:val="11"/>
                <w:lang w:val="fr-FR"/>
              </w:rPr>
              <w:t xml:space="preserve">ème </w:t>
            </w:r>
            <w:r w:rsidRPr="00136385">
              <w:rPr>
                <w:szCs w:val="17"/>
                <w:lang w:val="fr-FR"/>
              </w:rPr>
              <w:t>siècle;</w:t>
            </w:r>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2566F3" w:rsidRPr="001111AA" w14:paraId="4ECDE5B7" w14:textId="77777777" w:rsidTr="00275105">
        <w:tc>
          <w:tcPr>
            <w:tcW w:w="7308" w:type="dxa"/>
            <w:shd w:val="clear" w:color="auto" w:fill="auto"/>
          </w:tcPr>
          <w:p w14:paraId="520CE3CB" w14:textId="3FD3B0CE" w:rsidR="004A6BC2" w:rsidRPr="00136385" w:rsidRDefault="004A6BC2" w:rsidP="00D30418">
            <w:pPr>
              <w:widowControl/>
              <w:autoSpaceDE/>
              <w:autoSpaceDN/>
              <w:adjustRightInd/>
              <w:jc w:val="both"/>
              <w:rPr>
                <w:szCs w:val="17"/>
                <w:lang w:val="fr-FR"/>
              </w:rPr>
            </w:pPr>
            <w:r w:rsidRPr="00136385">
              <w:rPr>
                <w:i/>
                <w:szCs w:val="17"/>
                <w:lang w:val="fr-FR"/>
              </w:rPr>
              <w:t>Sachant</w:t>
            </w:r>
            <w:r w:rsidRPr="00136385">
              <w:rPr>
                <w:szCs w:val="17"/>
                <w:lang w:val="fr-FR"/>
              </w:rPr>
              <w:t xml:space="preserve"> que, là où il existe encore des tigres sauvages, leur habitat recouvre souvent les</w:t>
            </w:r>
            <w:r w:rsidR="00D30418" w:rsidRPr="00136385">
              <w:rPr>
                <w:szCs w:val="17"/>
                <w:lang w:val="fr-FR"/>
              </w:rPr>
              <w:t xml:space="preserve"> </w:t>
            </w:r>
            <w:r w:rsidRPr="00136385">
              <w:rPr>
                <w:szCs w:val="17"/>
                <w:lang w:val="fr-FR"/>
              </w:rPr>
              <w:t>frontières nationales, telles que les Sundarbans entre l’Inde et le Bangladesh, entre l’extrême Est</w:t>
            </w:r>
            <w:r w:rsidR="00D30418" w:rsidRPr="00136385">
              <w:rPr>
                <w:szCs w:val="17"/>
                <w:lang w:val="fr-FR"/>
              </w:rPr>
              <w:t xml:space="preserve"> </w:t>
            </w:r>
            <w:r w:rsidRPr="00136385">
              <w:rPr>
                <w:szCs w:val="17"/>
                <w:lang w:val="fr-FR"/>
              </w:rPr>
              <w:t>de la Russie, le nord de la Corée du Nord et le nord-est de la Chine, entre la Chine méridionale et</w:t>
            </w:r>
          </w:p>
          <w:p w14:paraId="4D4F34DE" w14:textId="502D91D4" w:rsidR="002566F3" w:rsidRPr="00136385" w:rsidRDefault="004A6BC2" w:rsidP="00D30418">
            <w:pPr>
              <w:widowControl/>
              <w:autoSpaceDE/>
              <w:autoSpaceDN/>
              <w:adjustRightInd/>
              <w:jc w:val="both"/>
              <w:rPr>
                <w:szCs w:val="17"/>
                <w:lang w:val="fr-FR"/>
              </w:rPr>
            </w:pPr>
            <w:r w:rsidRPr="00136385">
              <w:rPr>
                <w:szCs w:val="17"/>
                <w:lang w:val="fr-FR"/>
              </w:rPr>
              <w:t>le Laos, entre le Cambodge, le Viet Nam et le Laos, entre le Myanmar et la Thaïlande, entre</w:t>
            </w:r>
            <w:r w:rsidR="00D30418" w:rsidRPr="00136385">
              <w:rPr>
                <w:szCs w:val="17"/>
                <w:lang w:val="fr-FR"/>
              </w:rPr>
              <w:t xml:space="preserve"> </w:t>
            </w:r>
            <w:r w:rsidRPr="00136385">
              <w:rPr>
                <w:szCs w:val="17"/>
                <w:lang w:val="fr-FR"/>
              </w:rPr>
              <w:t>l’Inde et le Bhoutan et entre l’Inde et le Myanmar, mais que l’on sait très peu de choses sur leurs</w:t>
            </w:r>
            <w:r w:rsidR="00D30418" w:rsidRPr="00136385">
              <w:rPr>
                <w:szCs w:val="17"/>
                <w:lang w:val="fr-FR"/>
              </w:rPr>
              <w:t xml:space="preserve"> </w:t>
            </w:r>
            <w:r w:rsidRPr="00136385">
              <w:rPr>
                <w:szCs w:val="17"/>
                <w:lang w:val="fr-FR"/>
              </w:rPr>
              <w:t>déplacements à travers ces frontières. Néanmoins, le déplacement des tigres sauvages entre le</w:t>
            </w:r>
            <w:r w:rsidR="00D30418" w:rsidRPr="00136385">
              <w:rPr>
                <w:szCs w:val="17"/>
                <w:lang w:val="fr-FR"/>
              </w:rPr>
              <w:t xml:space="preserve"> </w:t>
            </w:r>
            <w:r w:rsidRPr="00136385">
              <w:rPr>
                <w:szCs w:val="17"/>
                <w:lang w:val="fr-FR"/>
              </w:rPr>
              <w:t>Népal et l’Inde est bien documenté dans plusieurs endroits;</w:t>
            </w:r>
          </w:p>
        </w:tc>
        <w:tc>
          <w:tcPr>
            <w:tcW w:w="1745" w:type="dxa"/>
            <w:shd w:val="clear" w:color="auto" w:fill="auto"/>
          </w:tcPr>
          <w:p w14:paraId="72AC15D1" w14:textId="1FA0131E" w:rsidR="002566F3" w:rsidRPr="00071D1A" w:rsidRDefault="002566F3" w:rsidP="009F5EBD">
            <w:pPr>
              <w:rPr>
                <w:color w:val="000000" w:themeColor="text1"/>
                <w:lang w:val="fr-FR"/>
              </w:rPr>
            </w:pPr>
            <w:r w:rsidRPr="004D15ED">
              <w:rPr>
                <w:color w:val="000000" w:themeColor="text1"/>
                <w:lang w:val="fr-FR"/>
              </w:rPr>
              <w:t>Conserver</w:t>
            </w:r>
          </w:p>
        </w:tc>
      </w:tr>
      <w:tr w:rsidR="002566F3" w:rsidRPr="001111AA" w14:paraId="127F7E4E" w14:textId="77777777" w:rsidTr="00275105">
        <w:tc>
          <w:tcPr>
            <w:tcW w:w="7308" w:type="dxa"/>
            <w:shd w:val="clear" w:color="auto" w:fill="auto"/>
          </w:tcPr>
          <w:p w14:paraId="67FBAEF3" w14:textId="062A5378" w:rsidR="002566F3" w:rsidRPr="00136385" w:rsidRDefault="004A6BC2" w:rsidP="00D30418">
            <w:pPr>
              <w:widowControl/>
              <w:autoSpaceDE/>
              <w:autoSpaceDN/>
              <w:adjustRightInd/>
              <w:jc w:val="both"/>
              <w:rPr>
                <w:szCs w:val="17"/>
                <w:lang w:val="fr-FR"/>
              </w:rPr>
            </w:pPr>
            <w:r w:rsidRPr="00136385">
              <w:rPr>
                <w:i/>
                <w:szCs w:val="17"/>
                <w:lang w:val="fr-FR"/>
              </w:rPr>
              <w:t>Sachant</w:t>
            </w:r>
            <w:r w:rsidRPr="00136385">
              <w:rPr>
                <w:szCs w:val="17"/>
                <w:lang w:val="fr-FR"/>
              </w:rPr>
              <w:t xml:space="preserve"> que les tigres et d’autres grands félins d’Asie dépendent de la continuité de</w:t>
            </w:r>
            <w:r w:rsidR="00D30418" w:rsidRPr="00136385">
              <w:rPr>
                <w:szCs w:val="17"/>
                <w:lang w:val="fr-FR"/>
              </w:rPr>
              <w:t xml:space="preserve"> </w:t>
            </w:r>
            <w:r w:rsidRPr="00136385">
              <w:rPr>
                <w:szCs w:val="17"/>
                <w:lang w:val="fr-FR"/>
              </w:rPr>
              <w:t>l’habitat où ils trouvent de nombreuses espèces-proies qui leur permettent de survivre, et qu’en</w:t>
            </w:r>
            <w:r w:rsidR="00D30418" w:rsidRPr="00136385">
              <w:rPr>
                <w:szCs w:val="17"/>
                <w:lang w:val="fr-FR"/>
              </w:rPr>
              <w:t xml:space="preserve"> </w:t>
            </w:r>
            <w:r w:rsidRPr="00136385">
              <w:rPr>
                <w:szCs w:val="17"/>
                <w:lang w:val="fr-FR"/>
              </w:rPr>
              <w:t>même temps, les tigres et autres espèces de grands félins d’Asie contribuent à assurer l’intégrité</w:t>
            </w:r>
            <w:r w:rsidR="00D30418" w:rsidRPr="00136385">
              <w:rPr>
                <w:szCs w:val="17"/>
                <w:lang w:val="fr-FR"/>
              </w:rPr>
              <w:t xml:space="preserve"> </w:t>
            </w:r>
            <w:r w:rsidRPr="00136385">
              <w:rPr>
                <w:szCs w:val="17"/>
                <w:lang w:val="fr-FR"/>
              </w:rPr>
              <w:t>de ces écosystèmes;</w:t>
            </w:r>
          </w:p>
        </w:tc>
        <w:tc>
          <w:tcPr>
            <w:tcW w:w="1745" w:type="dxa"/>
            <w:shd w:val="clear" w:color="auto" w:fill="auto"/>
          </w:tcPr>
          <w:p w14:paraId="3D737C97" w14:textId="5B0A194C" w:rsidR="002566F3" w:rsidRPr="00071D1A" w:rsidRDefault="002566F3" w:rsidP="009F5EBD">
            <w:pPr>
              <w:rPr>
                <w:color w:val="000000" w:themeColor="text1"/>
                <w:lang w:val="fr-FR"/>
              </w:rPr>
            </w:pPr>
            <w:r w:rsidRPr="004D15ED">
              <w:rPr>
                <w:color w:val="000000" w:themeColor="text1"/>
                <w:lang w:val="fr-FR"/>
              </w:rPr>
              <w:t>Conserver</w:t>
            </w:r>
          </w:p>
        </w:tc>
      </w:tr>
      <w:tr w:rsidR="002566F3" w:rsidRPr="001111AA" w14:paraId="36951A46" w14:textId="77777777" w:rsidTr="00275105">
        <w:tc>
          <w:tcPr>
            <w:tcW w:w="7308" w:type="dxa"/>
            <w:shd w:val="clear" w:color="auto" w:fill="auto"/>
          </w:tcPr>
          <w:p w14:paraId="3F38D65E" w14:textId="76464AF2" w:rsidR="002566F3" w:rsidRPr="00136385" w:rsidRDefault="004A6BC2" w:rsidP="00D30418">
            <w:pPr>
              <w:widowControl/>
              <w:autoSpaceDE/>
              <w:autoSpaceDN/>
              <w:adjustRightInd/>
              <w:rPr>
                <w:szCs w:val="17"/>
                <w:lang w:val="fr-FR"/>
              </w:rPr>
            </w:pPr>
            <w:r w:rsidRPr="00136385">
              <w:rPr>
                <w:i/>
                <w:szCs w:val="17"/>
                <w:lang w:val="fr-FR"/>
              </w:rPr>
              <w:t>Sachant en outre</w:t>
            </w:r>
            <w:r w:rsidRPr="00136385">
              <w:rPr>
                <w:szCs w:val="17"/>
                <w:lang w:val="fr-FR"/>
              </w:rPr>
              <w:t xml:space="preserve"> que les tigres et d’autres espèces de grands félins d’Asie et la</w:t>
            </w:r>
            <w:r w:rsidR="00D30418" w:rsidRPr="00136385">
              <w:rPr>
                <w:szCs w:val="17"/>
                <w:lang w:val="fr-FR"/>
              </w:rPr>
              <w:t xml:space="preserve"> </w:t>
            </w:r>
            <w:r w:rsidRPr="00136385">
              <w:rPr>
                <w:szCs w:val="17"/>
                <w:lang w:val="fr-FR"/>
              </w:rPr>
              <w:t>conservation de leur habitat sont gravement affectés par les différences entre les politiques, les</w:t>
            </w:r>
            <w:r w:rsidR="00D30418" w:rsidRPr="00136385">
              <w:rPr>
                <w:szCs w:val="17"/>
                <w:lang w:val="fr-FR"/>
              </w:rPr>
              <w:t xml:space="preserve"> </w:t>
            </w:r>
            <w:r w:rsidRPr="00136385">
              <w:rPr>
                <w:szCs w:val="17"/>
                <w:lang w:val="fr-FR"/>
              </w:rPr>
              <w:t>lois et les réglementations appliquées dans les pays limitrophes;</w:t>
            </w:r>
          </w:p>
        </w:tc>
        <w:tc>
          <w:tcPr>
            <w:tcW w:w="1745" w:type="dxa"/>
            <w:shd w:val="clear" w:color="auto" w:fill="auto"/>
          </w:tcPr>
          <w:p w14:paraId="0284AAB2" w14:textId="2D7969AD" w:rsidR="002566F3" w:rsidRPr="00071D1A" w:rsidRDefault="002566F3" w:rsidP="009F5EBD">
            <w:pPr>
              <w:rPr>
                <w:color w:val="000000" w:themeColor="text1"/>
                <w:lang w:val="fr-FR"/>
              </w:rPr>
            </w:pPr>
            <w:r w:rsidRPr="004D15ED">
              <w:rPr>
                <w:color w:val="000000" w:themeColor="text1"/>
                <w:lang w:val="fr-FR"/>
              </w:rPr>
              <w:t>Conserver</w:t>
            </w:r>
          </w:p>
        </w:tc>
      </w:tr>
      <w:tr w:rsidR="00E77EA4" w:rsidRPr="001111AA" w14:paraId="3BB6DE31" w14:textId="77777777" w:rsidTr="00275105">
        <w:tc>
          <w:tcPr>
            <w:tcW w:w="7308" w:type="dxa"/>
            <w:shd w:val="clear" w:color="auto" w:fill="auto"/>
          </w:tcPr>
          <w:p w14:paraId="39D43802" w14:textId="2A786FE0" w:rsidR="00E77EA4" w:rsidRPr="00136385" w:rsidRDefault="00E77EA4" w:rsidP="00D30418">
            <w:pPr>
              <w:widowControl/>
              <w:autoSpaceDE/>
              <w:autoSpaceDN/>
              <w:adjustRightInd/>
              <w:rPr>
                <w:szCs w:val="17"/>
                <w:lang w:val="fr-FR"/>
              </w:rPr>
            </w:pPr>
            <w:r w:rsidRPr="00136385">
              <w:rPr>
                <w:i/>
                <w:szCs w:val="17"/>
                <w:lang w:val="fr-FR"/>
              </w:rPr>
              <w:t>Reconnaissant</w:t>
            </w:r>
            <w:r w:rsidRPr="00136385">
              <w:rPr>
                <w:szCs w:val="17"/>
                <w:lang w:val="fr-FR"/>
              </w:rPr>
              <w:t xml:space="preserve"> qu’un renforcement de la coopération entre les Etats de l’aire de répartition, ainsi qu’une aide financière, devraient contribuer à améliorer la conservation du tigre et des autres espèces de grands félins d’Asie;</w:t>
            </w:r>
          </w:p>
        </w:tc>
        <w:tc>
          <w:tcPr>
            <w:tcW w:w="1745" w:type="dxa"/>
            <w:shd w:val="clear" w:color="auto" w:fill="auto"/>
          </w:tcPr>
          <w:p w14:paraId="1D75652B" w14:textId="72D401FE" w:rsidR="00E77EA4" w:rsidRPr="004D15ED" w:rsidRDefault="00E77EA4" w:rsidP="009F5EBD">
            <w:pPr>
              <w:rPr>
                <w:color w:val="000000" w:themeColor="text1"/>
                <w:lang w:val="fr-FR"/>
              </w:rPr>
            </w:pPr>
            <w:r w:rsidRPr="005B28E4">
              <w:rPr>
                <w:color w:val="000000" w:themeColor="text1"/>
                <w:lang w:val="fr-FR"/>
              </w:rPr>
              <w:t>Conserver</w:t>
            </w:r>
          </w:p>
        </w:tc>
      </w:tr>
      <w:tr w:rsidR="00E77EA4" w:rsidRPr="001111AA" w14:paraId="424609CE" w14:textId="77777777" w:rsidTr="00275105">
        <w:tc>
          <w:tcPr>
            <w:tcW w:w="7308" w:type="dxa"/>
            <w:shd w:val="clear" w:color="auto" w:fill="auto"/>
          </w:tcPr>
          <w:p w14:paraId="5ECFC810" w14:textId="6DCCC9E6" w:rsidR="00E77EA4" w:rsidRPr="00136385" w:rsidRDefault="00E77EA4" w:rsidP="00D30418">
            <w:pPr>
              <w:widowControl/>
              <w:autoSpaceDE/>
              <w:autoSpaceDN/>
              <w:adjustRightInd/>
              <w:rPr>
                <w:szCs w:val="17"/>
                <w:lang w:val="fr-FR"/>
              </w:rPr>
            </w:pPr>
            <w:r w:rsidRPr="00136385">
              <w:rPr>
                <w:i/>
                <w:szCs w:val="17"/>
                <w:lang w:val="fr-FR"/>
              </w:rPr>
              <w:t>Notant</w:t>
            </w:r>
            <w:r w:rsidRPr="00136385">
              <w:rPr>
                <w:szCs w:val="17"/>
                <w:lang w:val="fr-FR"/>
              </w:rPr>
              <w:t xml:space="preserve"> qu’une espèce de félin d’Asie, le léopard des neiges </w:t>
            </w:r>
            <w:r w:rsidRPr="00136385">
              <w:rPr>
                <w:i/>
                <w:szCs w:val="17"/>
                <w:lang w:val="fr-FR"/>
              </w:rPr>
              <w:t>Uncia uncia</w:t>
            </w:r>
            <w:r w:rsidRPr="00136385">
              <w:rPr>
                <w:szCs w:val="17"/>
                <w:lang w:val="fr-FR"/>
              </w:rPr>
              <w:t xml:space="preserve"> est inscrit à l’Annexe I de la CMS;</w:t>
            </w:r>
          </w:p>
        </w:tc>
        <w:tc>
          <w:tcPr>
            <w:tcW w:w="1745" w:type="dxa"/>
            <w:shd w:val="clear" w:color="auto" w:fill="auto"/>
          </w:tcPr>
          <w:p w14:paraId="643AE3E7" w14:textId="4A5D6250" w:rsidR="00E77EA4" w:rsidRPr="004D15ED" w:rsidRDefault="00E77EA4" w:rsidP="009F5EBD">
            <w:pPr>
              <w:rPr>
                <w:color w:val="000000" w:themeColor="text1"/>
                <w:lang w:val="fr-FR"/>
              </w:rPr>
            </w:pPr>
            <w:r w:rsidRPr="005B28E4">
              <w:rPr>
                <w:color w:val="000000" w:themeColor="text1"/>
                <w:lang w:val="fr-FR"/>
              </w:rPr>
              <w:t>Conserver</w:t>
            </w:r>
          </w:p>
        </w:tc>
      </w:tr>
      <w:tr w:rsidR="00E77EA4" w:rsidRPr="001111AA" w14:paraId="3583AFB4" w14:textId="77777777" w:rsidTr="00275105">
        <w:tc>
          <w:tcPr>
            <w:tcW w:w="7308" w:type="dxa"/>
            <w:shd w:val="clear" w:color="auto" w:fill="auto"/>
          </w:tcPr>
          <w:p w14:paraId="4C958E96" w14:textId="1A5D8125" w:rsidR="00E77EA4" w:rsidRPr="00136385" w:rsidRDefault="00E77EA4" w:rsidP="00164876">
            <w:pPr>
              <w:widowControl/>
              <w:autoSpaceDE/>
              <w:autoSpaceDN/>
              <w:adjustRightInd/>
              <w:jc w:val="both"/>
              <w:rPr>
                <w:szCs w:val="17"/>
                <w:lang w:val="fr-FR"/>
              </w:rPr>
            </w:pPr>
            <w:r w:rsidRPr="00136385">
              <w:rPr>
                <w:i/>
                <w:szCs w:val="17"/>
                <w:lang w:val="fr-FR"/>
              </w:rPr>
              <w:lastRenderedPageBreak/>
              <w:t>Notant en outre que</w:t>
            </w:r>
            <w:r w:rsidRPr="00136385">
              <w:rPr>
                <w:szCs w:val="17"/>
                <w:lang w:val="fr-FR"/>
              </w:rPr>
              <w:t xml:space="preserve"> l’Action concertée pour les zones arides d’Eurasie centrale établie par la Conférence des Parties à sa neuvième session (Rome, 1-5 décembre 2008) par la Recommandation 9.1 vise cinq espèces de félins d’Asie, trois, le léopard des neiges </w:t>
            </w:r>
            <w:r w:rsidRPr="00136385">
              <w:rPr>
                <w:i/>
                <w:szCs w:val="17"/>
                <w:lang w:val="fr-FR"/>
              </w:rPr>
              <w:t>Uncia uncia</w:t>
            </w:r>
            <w:r w:rsidRPr="00136385">
              <w:rPr>
                <w:szCs w:val="17"/>
                <w:lang w:val="fr-FR"/>
              </w:rPr>
              <w:t xml:space="preserve">, le lion d’Asie </w:t>
            </w:r>
            <w:r w:rsidRPr="00136385">
              <w:rPr>
                <w:i/>
                <w:szCs w:val="17"/>
                <w:lang w:val="fr-FR"/>
              </w:rPr>
              <w:t>Panthera leo persica</w:t>
            </w:r>
            <w:r w:rsidRPr="00136385">
              <w:rPr>
                <w:szCs w:val="17"/>
                <w:lang w:val="fr-FR"/>
              </w:rPr>
              <w:t xml:space="preserve"> et le guépard d’Asie </w:t>
            </w:r>
            <w:r w:rsidRPr="00136385">
              <w:rPr>
                <w:i/>
                <w:szCs w:val="17"/>
                <w:lang w:val="fr-FR"/>
              </w:rPr>
              <w:t>Acinonyx jubatus venaticus</w:t>
            </w:r>
            <w:r w:rsidRPr="00136385">
              <w:rPr>
                <w:szCs w:val="17"/>
                <w:lang w:val="fr-FR"/>
              </w:rPr>
              <w:t xml:space="preserve"> sur toute leur aire de répartition, et deux, le tigre </w:t>
            </w:r>
            <w:r w:rsidRPr="00136385">
              <w:rPr>
                <w:i/>
                <w:szCs w:val="17"/>
                <w:lang w:val="fr-FR"/>
              </w:rPr>
              <w:t>Panthera tigris</w:t>
            </w:r>
            <w:r w:rsidRPr="00136385">
              <w:rPr>
                <w:szCs w:val="17"/>
                <w:lang w:val="fr-FR"/>
              </w:rPr>
              <w:t xml:space="preserve"> et le léopard </w:t>
            </w:r>
            <w:r w:rsidRPr="00136385">
              <w:rPr>
                <w:i/>
                <w:szCs w:val="17"/>
                <w:lang w:val="fr-FR"/>
              </w:rPr>
              <w:t>Panthera pardus</w:t>
            </w:r>
            <w:r w:rsidRPr="00136385">
              <w:rPr>
                <w:szCs w:val="17"/>
                <w:lang w:val="fr-FR"/>
              </w:rPr>
              <w:t xml:space="preserve"> sur de vastes parties de leur aire de répartition;</w:t>
            </w:r>
          </w:p>
        </w:tc>
        <w:tc>
          <w:tcPr>
            <w:tcW w:w="1745" w:type="dxa"/>
            <w:shd w:val="clear" w:color="auto" w:fill="auto"/>
          </w:tcPr>
          <w:p w14:paraId="208BFD5E" w14:textId="7B916669" w:rsidR="00E77EA4" w:rsidRPr="004D15ED" w:rsidRDefault="00E77EA4" w:rsidP="00164876">
            <w:pPr>
              <w:jc w:val="both"/>
              <w:rPr>
                <w:color w:val="000000" w:themeColor="text1"/>
                <w:lang w:val="fr-FR"/>
              </w:rPr>
            </w:pPr>
            <w:r w:rsidRPr="005B28E4">
              <w:rPr>
                <w:color w:val="000000" w:themeColor="text1"/>
                <w:lang w:val="fr-FR"/>
              </w:rPr>
              <w:t>Conserver</w:t>
            </w:r>
          </w:p>
        </w:tc>
      </w:tr>
      <w:tr w:rsidR="00E77EA4" w:rsidRPr="001111AA" w14:paraId="20A1A1C8" w14:textId="77777777" w:rsidTr="00275105">
        <w:tc>
          <w:tcPr>
            <w:tcW w:w="7308" w:type="dxa"/>
            <w:shd w:val="clear" w:color="auto" w:fill="auto"/>
          </w:tcPr>
          <w:p w14:paraId="65DB5EA7" w14:textId="67BA98C1" w:rsidR="00E77EA4" w:rsidRPr="00136385" w:rsidRDefault="00E77EA4" w:rsidP="00164876">
            <w:pPr>
              <w:widowControl/>
              <w:autoSpaceDE/>
              <w:autoSpaceDN/>
              <w:adjustRightInd/>
              <w:jc w:val="both"/>
              <w:rPr>
                <w:szCs w:val="17"/>
                <w:lang w:val="fr-FR"/>
              </w:rPr>
            </w:pPr>
            <w:r w:rsidRPr="00136385">
              <w:rPr>
                <w:i/>
                <w:szCs w:val="17"/>
                <w:lang w:val="fr-FR"/>
              </w:rPr>
              <w:t>Constatant également</w:t>
            </w:r>
            <w:r w:rsidRPr="00136385">
              <w:rPr>
                <w:szCs w:val="17"/>
                <w:lang w:val="fr-FR"/>
              </w:rPr>
              <w:t xml:space="preserve"> que toutes les sous-espèces de </w:t>
            </w:r>
            <w:r w:rsidRPr="00136385">
              <w:rPr>
                <w:i/>
                <w:szCs w:val="17"/>
                <w:lang w:val="fr-FR"/>
              </w:rPr>
              <w:t>Panthera tigris</w:t>
            </w:r>
            <w:r w:rsidRPr="00136385">
              <w:rPr>
                <w:szCs w:val="17"/>
                <w:lang w:val="fr-FR"/>
              </w:rPr>
              <w:t xml:space="preserve"> et autres espèces de grands félins d’Asie sont inscrits à l’Annexe I de la Convention sur le commerce international des espèces de faune et de flore sauvages menacées d’extinction (CITES) depuis 1975 (à l’exception</w:t>
            </w:r>
          </w:p>
          <w:p w14:paraId="7E8C80D0" w14:textId="4D03F562" w:rsidR="00E77EA4" w:rsidRPr="00136385" w:rsidRDefault="00E77EA4" w:rsidP="00164876">
            <w:pPr>
              <w:widowControl/>
              <w:autoSpaceDE/>
              <w:autoSpaceDN/>
              <w:adjustRightInd/>
              <w:jc w:val="both"/>
              <w:rPr>
                <w:szCs w:val="17"/>
                <w:lang w:val="fr-FR"/>
              </w:rPr>
            </w:pPr>
            <w:r w:rsidRPr="00136385">
              <w:rPr>
                <w:szCs w:val="17"/>
                <w:lang w:val="fr-FR"/>
              </w:rPr>
              <w:t xml:space="preserve">du lion d’Asie et du tigre Amur, </w:t>
            </w:r>
            <w:r w:rsidRPr="00136385">
              <w:rPr>
                <w:i/>
                <w:szCs w:val="17"/>
                <w:lang w:val="fr-FR"/>
              </w:rPr>
              <w:t>Panthera tigris altaica</w:t>
            </w:r>
            <w:r w:rsidRPr="00136385">
              <w:rPr>
                <w:szCs w:val="17"/>
                <w:lang w:val="fr-FR"/>
              </w:rPr>
              <w:t>, qui ont été inscrits en 1977 et 1987, respectivement) interdisant le commerce international des espèces, et de leurs parties et produits;</w:t>
            </w:r>
          </w:p>
        </w:tc>
        <w:tc>
          <w:tcPr>
            <w:tcW w:w="1745" w:type="dxa"/>
            <w:shd w:val="clear" w:color="auto" w:fill="auto"/>
          </w:tcPr>
          <w:p w14:paraId="6F36B3EE" w14:textId="1412B1B3" w:rsidR="00E77EA4" w:rsidRPr="004D15ED" w:rsidRDefault="00E77EA4" w:rsidP="00164876">
            <w:pPr>
              <w:jc w:val="both"/>
              <w:rPr>
                <w:color w:val="000000" w:themeColor="text1"/>
                <w:lang w:val="fr-FR"/>
              </w:rPr>
            </w:pPr>
            <w:r w:rsidRPr="005B28E4">
              <w:rPr>
                <w:color w:val="000000" w:themeColor="text1"/>
                <w:lang w:val="fr-FR"/>
              </w:rPr>
              <w:t>Conserver</w:t>
            </w:r>
          </w:p>
        </w:tc>
      </w:tr>
      <w:tr w:rsidR="00E77EA4" w:rsidRPr="001111AA" w14:paraId="2B908A60" w14:textId="77777777" w:rsidTr="00275105">
        <w:tc>
          <w:tcPr>
            <w:tcW w:w="7308" w:type="dxa"/>
            <w:shd w:val="clear" w:color="auto" w:fill="auto"/>
          </w:tcPr>
          <w:p w14:paraId="665482F9" w14:textId="56D78C15" w:rsidR="00E77EA4" w:rsidRPr="00136385" w:rsidRDefault="00E77EA4" w:rsidP="00164876">
            <w:pPr>
              <w:widowControl/>
              <w:autoSpaceDE/>
              <w:autoSpaceDN/>
              <w:adjustRightInd/>
              <w:jc w:val="both"/>
              <w:rPr>
                <w:szCs w:val="17"/>
                <w:lang w:val="fr-FR"/>
              </w:rPr>
            </w:pPr>
            <w:r w:rsidRPr="00136385">
              <w:rPr>
                <w:i/>
                <w:szCs w:val="17"/>
                <w:lang w:val="fr-FR"/>
              </w:rPr>
              <w:t>Rappelant</w:t>
            </w:r>
            <w:r w:rsidRPr="00136385">
              <w:rPr>
                <w:szCs w:val="17"/>
                <w:lang w:val="fr-FR"/>
              </w:rPr>
              <w:t xml:space="preserve"> la Résolution Conf.12.5, adoptée par la Conférence des Parties à la CITES à sa 12ème réunion, se rapportant à la conservation et au commerce du tigre et autres grands félins d’Asie inscrits à l’Annexe I de la CITES;</w:t>
            </w:r>
          </w:p>
        </w:tc>
        <w:tc>
          <w:tcPr>
            <w:tcW w:w="1745" w:type="dxa"/>
            <w:shd w:val="clear" w:color="auto" w:fill="auto"/>
          </w:tcPr>
          <w:p w14:paraId="53317634" w14:textId="2C37D4B4" w:rsidR="00E77EA4" w:rsidRPr="004D15ED" w:rsidRDefault="00E77EA4" w:rsidP="00164876">
            <w:pPr>
              <w:jc w:val="both"/>
              <w:rPr>
                <w:color w:val="000000" w:themeColor="text1"/>
                <w:lang w:val="fr-FR"/>
              </w:rPr>
            </w:pPr>
            <w:r w:rsidRPr="005B28E4">
              <w:rPr>
                <w:color w:val="000000" w:themeColor="text1"/>
                <w:lang w:val="fr-FR"/>
              </w:rPr>
              <w:t>Conserver</w:t>
            </w:r>
          </w:p>
        </w:tc>
      </w:tr>
      <w:tr w:rsidR="00E77EA4" w:rsidRPr="001111AA" w14:paraId="00FEF896" w14:textId="77777777" w:rsidTr="00275105">
        <w:tc>
          <w:tcPr>
            <w:tcW w:w="7308" w:type="dxa"/>
            <w:shd w:val="clear" w:color="auto" w:fill="auto"/>
          </w:tcPr>
          <w:p w14:paraId="6AAAD5EF" w14:textId="3BD0E565" w:rsidR="00E77EA4" w:rsidRPr="00136385" w:rsidRDefault="00E77EA4" w:rsidP="00164876">
            <w:pPr>
              <w:widowControl/>
              <w:autoSpaceDE/>
              <w:autoSpaceDN/>
              <w:adjustRightInd/>
              <w:jc w:val="both"/>
              <w:rPr>
                <w:szCs w:val="17"/>
                <w:lang w:val="fr-FR"/>
              </w:rPr>
            </w:pPr>
            <w:r w:rsidRPr="00136385">
              <w:rPr>
                <w:i/>
                <w:szCs w:val="17"/>
                <w:lang w:val="fr-FR"/>
              </w:rPr>
              <w:t>Rappelant en outre</w:t>
            </w:r>
            <w:r w:rsidRPr="00136385">
              <w:rPr>
                <w:szCs w:val="17"/>
                <w:lang w:val="fr-FR"/>
              </w:rPr>
              <w:t xml:space="preserve"> que la Résolution Conf. 12.5 de la CITES stipule que les solutions à long terme pour la protection, la conservation et la gestion du tigre et des autres espèces de grands félins d’Asie et de leurs habitats requièrent l’adoption de mesures courageuses et innovantes fondées sur une base d’informations saine;</w:t>
            </w:r>
          </w:p>
        </w:tc>
        <w:tc>
          <w:tcPr>
            <w:tcW w:w="1745" w:type="dxa"/>
            <w:shd w:val="clear" w:color="auto" w:fill="auto"/>
          </w:tcPr>
          <w:p w14:paraId="36DE1601" w14:textId="74E7CB77" w:rsidR="00E77EA4" w:rsidRPr="004D15ED" w:rsidRDefault="00E77EA4" w:rsidP="00164876">
            <w:pPr>
              <w:jc w:val="both"/>
              <w:rPr>
                <w:color w:val="000000" w:themeColor="text1"/>
                <w:lang w:val="fr-FR"/>
              </w:rPr>
            </w:pPr>
            <w:r w:rsidRPr="005B28E4">
              <w:rPr>
                <w:color w:val="000000" w:themeColor="text1"/>
                <w:lang w:val="fr-FR"/>
              </w:rPr>
              <w:t>Conserver</w:t>
            </w:r>
          </w:p>
        </w:tc>
      </w:tr>
      <w:tr w:rsidR="00E77EA4" w:rsidRPr="001111AA" w14:paraId="39932A6F" w14:textId="77777777" w:rsidTr="00275105">
        <w:tc>
          <w:tcPr>
            <w:tcW w:w="7308" w:type="dxa"/>
            <w:shd w:val="clear" w:color="auto" w:fill="auto"/>
          </w:tcPr>
          <w:p w14:paraId="0F415EE0" w14:textId="0EDBACF9" w:rsidR="00E77EA4" w:rsidRPr="00136385" w:rsidRDefault="00E77EA4" w:rsidP="00164876">
            <w:pPr>
              <w:widowControl/>
              <w:autoSpaceDE/>
              <w:autoSpaceDN/>
              <w:adjustRightInd/>
              <w:jc w:val="both"/>
              <w:rPr>
                <w:szCs w:val="17"/>
                <w:lang w:val="fr-FR"/>
              </w:rPr>
            </w:pPr>
            <w:r w:rsidRPr="00136385">
              <w:rPr>
                <w:i/>
                <w:szCs w:val="17"/>
                <w:lang w:val="fr-FR"/>
              </w:rPr>
              <w:t>Prenant acte</w:t>
            </w:r>
            <w:r w:rsidRPr="00136385">
              <w:rPr>
                <w:szCs w:val="17"/>
                <w:lang w:val="fr-FR"/>
              </w:rPr>
              <w:t xml:space="preserve"> du travail du Forum mondial pour le tigre ainsi que des actions et des rapports des membres du Forum concernant l’examen des menaces à la survie à long terme du tigre à l’état sauvage et des mesures recommandées pour faire face à ces menaces; et</w:t>
            </w:r>
          </w:p>
        </w:tc>
        <w:tc>
          <w:tcPr>
            <w:tcW w:w="1745" w:type="dxa"/>
            <w:shd w:val="clear" w:color="auto" w:fill="auto"/>
          </w:tcPr>
          <w:p w14:paraId="59E176B0" w14:textId="7B757868" w:rsidR="00E77EA4" w:rsidRPr="004D15ED" w:rsidRDefault="00E77EA4" w:rsidP="00164876">
            <w:pPr>
              <w:jc w:val="both"/>
              <w:rPr>
                <w:color w:val="000000" w:themeColor="text1"/>
                <w:lang w:val="fr-FR"/>
              </w:rPr>
            </w:pPr>
            <w:r w:rsidRPr="005B28E4">
              <w:rPr>
                <w:color w:val="000000" w:themeColor="text1"/>
                <w:lang w:val="fr-FR"/>
              </w:rPr>
              <w:t>Conserver</w:t>
            </w:r>
          </w:p>
        </w:tc>
      </w:tr>
      <w:tr w:rsidR="00E77EA4" w:rsidRPr="001111AA" w14:paraId="4BB82FF1" w14:textId="77777777" w:rsidTr="00275105">
        <w:tc>
          <w:tcPr>
            <w:tcW w:w="7308" w:type="dxa"/>
            <w:shd w:val="clear" w:color="auto" w:fill="auto"/>
          </w:tcPr>
          <w:p w14:paraId="02DF2CFB" w14:textId="1DB03A2F" w:rsidR="00E77EA4" w:rsidRPr="00136385" w:rsidRDefault="00E77EA4" w:rsidP="00164876">
            <w:pPr>
              <w:widowControl/>
              <w:autoSpaceDE/>
              <w:autoSpaceDN/>
              <w:adjustRightInd/>
              <w:jc w:val="both"/>
              <w:rPr>
                <w:szCs w:val="17"/>
                <w:lang w:val="fr-FR"/>
              </w:rPr>
            </w:pPr>
            <w:r w:rsidRPr="00136385">
              <w:rPr>
                <w:i/>
                <w:szCs w:val="17"/>
                <w:lang w:val="fr-FR"/>
              </w:rPr>
              <w:t>Accueillant avec satisfaction</w:t>
            </w:r>
            <w:r w:rsidRPr="00136385">
              <w:rPr>
                <w:szCs w:val="17"/>
                <w:lang w:val="fr-FR"/>
              </w:rPr>
              <w:t xml:space="preserve"> les actions positives entreprises par certains Etats de l’aire de répartition pour affronter les problèmes liés à la conservation du tigre et faciliter la coopération avec les autres Parties, mais consciente que beaucoup reste à faire pour mettre en place ces mesures;</w:t>
            </w:r>
          </w:p>
        </w:tc>
        <w:tc>
          <w:tcPr>
            <w:tcW w:w="1745" w:type="dxa"/>
            <w:shd w:val="clear" w:color="auto" w:fill="auto"/>
          </w:tcPr>
          <w:p w14:paraId="46CD440B" w14:textId="64992870" w:rsidR="00E77EA4" w:rsidRPr="004D15ED" w:rsidRDefault="00E77EA4" w:rsidP="00164876">
            <w:pPr>
              <w:jc w:val="both"/>
              <w:rPr>
                <w:color w:val="000000" w:themeColor="text1"/>
                <w:lang w:val="fr-FR"/>
              </w:rPr>
            </w:pPr>
            <w:r w:rsidRPr="005B28E4">
              <w:rPr>
                <w:color w:val="000000" w:themeColor="text1"/>
                <w:lang w:val="fr-FR"/>
              </w:rPr>
              <w:t>Conserver</w:t>
            </w:r>
          </w:p>
        </w:tc>
      </w:tr>
      <w:tr w:rsidR="00314790" w:rsidRPr="00136385" w14:paraId="295EB332" w14:textId="77777777" w:rsidTr="00301EBA">
        <w:tc>
          <w:tcPr>
            <w:tcW w:w="9053" w:type="dxa"/>
            <w:gridSpan w:val="2"/>
            <w:shd w:val="clear" w:color="auto" w:fill="D9D9D9" w:themeFill="background1" w:themeFillShade="D9"/>
          </w:tcPr>
          <w:p w14:paraId="140F488B" w14:textId="082DF5E3" w:rsidR="00314790" w:rsidRPr="00136385" w:rsidRDefault="00314790" w:rsidP="00164876">
            <w:pPr>
              <w:jc w:val="center"/>
              <w:rPr>
                <w:lang w:val="fr-FR"/>
              </w:rPr>
            </w:pPr>
            <w:r w:rsidRPr="00314790">
              <w:rPr>
                <w:i/>
                <w:lang w:val="fr-FR"/>
              </w:rPr>
              <w:t>La Conférence des Parties à la Convention sur la conservation des espèces migratrices appartenant à la faune sauvage</w:t>
            </w:r>
          </w:p>
        </w:tc>
      </w:tr>
      <w:tr w:rsidR="00105176" w:rsidRPr="001111AA" w14:paraId="70275F65" w14:textId="77777777" w:rsidTr="00275105">
        <w:tc>
          <w:tcPr>
            <w:tcW w:w="7308" w:type="dxa"/>
            <w:shd w:val="clear" w:color="auto" w:fill="auto"/>
          </w:tcPr>
          <w:p w14:paraId="30AAF781" w14:textId="46888070" w:rsidR="00105176" w:rsidRPr="00136385" w:rsidRDefault="00AD45A6" w:rsidP="00AD45A6">
            <w:pPr>
              <w:widowControl/>
              <w:autoSpaceDE/>
              <w:autoSpaceDN/>
              <w:adjustRightInd/>
              <w:jc w:val="both"/>
              <w:rPr>
                <w:szCs w:val="17"/>
                <w:lang w:val="fr-FR"/>
              </w:rPr>
            </w:pPr>
            <w:r w:rsidRPr="00136385">
              <w:rPr>
                <w:szCs w:val="17"/>
                <w:lang w:val="fr-FR"/>
              </w:rPr>
              <w:t xml:space="preserve">1. </w:t>
            </w:r>
            <w:r w:rsidRPr="00136385">
              <w:rPr>
                <w:i/>
                <w:szCs w:val="17"/>
                <w:lang w:val="fr-FR"/>
              </w:rPr>
              <w:t>Invite instamment</w:t>
            </w:r>
            <w:r w:rsidRPr="00136385">
              <w:rPr>
                <w:szCs w:val="17"/>
                <w:lang w:val="fr-FR"/>
              </w:rPr>
              <w:t xml:space="preserve"> les Parties et les Etats de l’aire de répartition à renforcer leur coopération mutuelle transfrontalière pour la conservation et la gestion du tigre et d’autres espèces de grands félins d’Asie dans toute l’aire de répartition de ces espèces et invite les pays donateurs potentiels d’apporter ou d’augmenter leur support financier pour la conservation des espèces de grands félins d’Asie;</w:t>
            </w:r>
          </w:p>
        </w:tc>
        <w:tc>
          <w:tcPr>
            <w:tcW w:w="1745" w:type="dxa"/>
            <w:shd w:val="clear" w:color="auto" w:fill="auto"/>
          </w:tcPr>
          <w:p w14:paraId="29E5CE48" w14:textId="43B8F7B2" w:rsidR="00105176" w:rsidRPr="001111AA" w:rsidRDefault="00E77EA4" w:rsidP="00164876">
            <w:pPr>
              <w:jc w:val="both"/>
            </w:pPr>
            <w:r w:rsidRPr="004D15ED">
              <w:rPr>
                <w:color w:val="000000" w:themeColor="text1"/>
                <w:lang w:val="fr-FR"/>
              </w:rPr>
              <w:t>Conserver</w:t>
            </w:r>
          </w:p>
        </w:tc>
      </w:tr>
      <w:tr w:rsidR="00E77EA4" w:rsidRPr="001111AA" w14:paraId="4C9E7D78" w14:textId="77777777" w:rsidTr="00275105">
        <w:tc>
          <w:tcPr>
            <w:tcW w:w="7308" w:type="dxa"/>
            <w:shd w:val="clear" w:color="auto" w:fill="auto"/>
          </w:tcPr>
          <w:p w14:paraId="31838B38" w14:textId="4D2BDB55" w:rsidR="00E77EA4" w:rsidRPr="00136385" w:rsidRDefault="00E77EA4" w:rsidP="00AD45A6">
            <w:pPr>
              <w:widowControl/>
              <w:autoSpaceDE/>
              <w:autoSpaceDN/>
              <w:adjustRightInd/>
              <w:jc w:val="both"/>
              <w:rPr>
                <w:strike/>
                <w:szCs w:val="17"/>
                <w:lang w:val="fr-FR"/>
              </w:rPr>
            </w:pPr>
            <w:r w:rsidRPr="00136385">
              <w:rPr>
                <w:strike/>
                <w:szCs w:val="17"/>
                <w:lang w:val="fr-FR"/>
              </w:rPr>
              <w:t xml:space="preserve">2. </w:t>
            </w:r>
            <w:r w:rsidRPr="00136385">
              <w:rPr>
                <w:i/>
                <w:strike/>
                <w:szCs w:val="17"/>
                <w:lang w:val="fr-FR"/>
              </w:rPr>
              <w:t>Engage</w:t>
            </w:r>
            <w:r w:rsidRPr="00136385">
              <w:rPr>
                <w:strike/>
                <w:szCs w:val="17"/>
                <w:lang w:val="fr-FR"/>
              </w:rPr>
              <w:t xml:space="preserve"> le Conseil scientifique à examiner, en consultation avec les organisations de conservation internationales, incluant le groupe de spécialistes des félins de l’UICN, la conservation et la gestion de tigres et d’autres espèces de grands félins d’Asie et à proposer toute action urgente appropriée requise à la Conférence des Parties à sa dixième session;</w:t>
            </w:r>
          </w:p>
        </w:tc>
        <w:tc>
          <w:tcPr>
            <w:tcW w:w="1745" w:type="dxa"/>
            <w:shd w:val="clear" w:color="auto" w:fill="auto"/>
          </w:tcPr>
          <w:p w14:paraId="1E80C1FB" w14:textId="23DF6D05" w:rsidR="00E77EA4" w:rsidRPr="00136385" w:rsidRDefault="00136385" w:rsidP="00164876">
            <w:pPr>
              <w:jc w:val="both"/>
            </w:pPr>
            <w:r w:rsidRPr="00136385">
              <w:t>Abroger, caduque</w:t>
            </w:r>
          </w:p>
        </w:tc>
      </w:tr>
      <w:tr w:rsidR="00E77EA4" w:rsidRPr="00136385" w14:paraId="212282B0" w14:textId="77777777" w:rsidTr="00275105">
        <w:tc>
          <w:tcPr>
            <w:tcW w:w="7308" w:type="dxa"/>
            <w:shd w:val="clear" w:color="auto" w:fill="auto"/>
          </w:tcPr>
          <w:p w14:paraId="774042C7" w14:textId="55ADF085" w:rsidR="00E77EA4" w:rsidRPr="00136385" w:rsidRDefault="00E77EA4" w:rsidP="00AD45A6">
            <w:pPr>
              <w:widowControl/>
              <w:autoSpaceDE/>
              <w:autoSpaceDN/>
              <w:adjustRightInd/>
              <w:jc w:val="both"/>
              <w:rPr>
                <w:szCs w:val="17"/>
                <w:lang w:val="fr-FR"/>
              </w:rPr>
            </w:pPr>
            <w:r w:rsidRPr="00136385">
              <w:rPr>
                <w:szCs w:val="17"/>
                <w:lang w:val="fr-FR"/>
              </w:rPr>
              <w:t xml:space="preserve">3. </w:t>
            </w:r>
            <w:r w:rsidRPr="00136385">
              <w:rPr>
                <w:i/>
                <w:szCs w:val="17"/>
                <w:lang w:val="fr-FR"/>
              </w:rPr>
              <w:t>Prie</w:t>
            </w:r>
            <w:r w:rsidRPr="00136385">
              <w:rPr>
                <w:szCs w:val="17"/>
                <w:lang w:val="fr-FR"/>
              </w:rPr>
              <w:t xml:space="preserve"> le Conseil Scientifique et le Secrétariat de s’assurer que tous les moyens qui pourraient effectivement contribuer à l’amélioration du statut de conservation des félins d’Asie et à la sensibilisation du public sur les menaces auxquelles ils doivent faire face sont pris dans le cadre de</w:t>
            </w:r>
            <w:r w:rsidR="007241A4" w:rsidRPr="00136385">
              <w:rPr>
                <w:szCs w:val="17"/>
                <w:lang w:val="fr-FR"/>
              </w:rPr>
              <w:t xml:space="preserve"> </w:t>
            </w:r>
            <w:r w:rsidR="00136385">
              <w:rPr>
                <w:szCs w:val="17"/>
                <w:lang w:val="fr-FR"/>
              </w:rPr>
              <w:t xml:space="preserve">la </w:t>
            </w:r>
            <w:r w:rsidR="00136385">
              <w:rPr>
                <w:spacing w:val="-4"/>
                <w:u w:val="single"/>
                <w:lang w:val="fr-FR"/>
              </w:rPr>
              <w:t>Ré</w:t>
            </w:r>
            <w:r w:rsidR="007241A4" w:rsidRPr="00136385">
              <w:rPr>
                <w:spacing w:val="-4"/>
                <w:u w:val="single"/>
                <w:lang w:val="fr-FR"/>
              </w:rPr>
              <w:t xml:space="preserve">solution 11.24, </w:t>
            </w:r>
            <w:r w:rsidR="00136385" w:rsidRPr="00136385">
              <w:rPr>
                <w:i/>
                <w:spacing w:val="-4"/>
                <w:u w:val="single"/>
                <w:lang w:val="fr-FR"/>
              </w:rPr>
              <w:t>l’Initiative pour les mammifères d’Asie centrale</w:t>
            </w:r>
            <w:r w:rsidR="007241A4" w:rsidRPr="00136385">
              <w:rPr>
                <w:spacing w:val="-4"/>
                <w:u w:val="single"/>
                <w:lang w:val="fr-FR"/>
              </w:rPr>
              <w:t>;</w:t>
            </w:r>
            <w:r w:rsidRPr="00136385">
              <w:rPr>
                <w:szCs w:val="17"/>
                <w:lang w:val="fr-FR"/>
              </w:rPr>
              <w:t xml:space="preserve"> </w:t>
            </w:r>
            <w:r w:rsidRPr="00136385">
              <w:rPr>
                <w:strike/>
                <w:szCs w:val="17"/>
                <w:lang w:val="fr-FR"/>
              </w:rPr>
              <w:t>l’Action Concertée sur les grands mammifères des zones arides d’Eurasie selon la recommandation 9.1</w:t>
            </w:r>
            <w:r w:rsidRPr="00136385">
              <w:rPr>
                <w:szCs w:val="17"/>
                <w:lang w:val="fr-FR"/>
              </w:rPr>
              <w:t>; et</w:t>
            </w:r>
          </w:p>
        </w:tc>
        <w:tc>
          <w:tcPr>
            <w:tcW w:w="1745" w:type="dxa"/>
            <w:shd w:val="clear" w:color="auto" w:fill="auto"/>
          </w:tcPr>
          <w:p w14:paraId="774EB27E" w14:textId="164C473C" w:rsidR="00E77EA4" w:rsidRPr="00136385" w:rsidRDefault="00136385" w:rsidP="00164876">
            <w:pPr>
              <w:jc w:val="both"/>
              <w:rPr>
                <w:lang w:val="fr-FR"/>
              </w:rPr>
            </w:pPr>
            <w:r w:rsidRPr="00136385">
              <w:rPr>
                <w:lang w:val="fr-FR"/>
              </w:rPr>
              <w:t>Conserver tel que mis à jour</w:t>
            </w:r>
          </w:p>
        </w:tc>
      </w:tr>
      <w:tr w:rsidR="00E77EA4" w:rsidRPr="00136385" w14:paraId="22E1ADDD" w14:textId="77777777" w:rsidTr="00275105">
        <w:tc>
          <w:tcPr>
            <w:tcW w:w="7308" w:type="dxa"/>
            <w:shd w:val="clear" w:color="auto" w:fill="auto"/>
          </w:tcPr>
          <w:p w14:paraId="6326218D" w14:textId="7B6AAFB9" w:rsidR="00E77EA4" w:rsidRPr="00136385" w:rsidRDefault="00E77EA4" w:rsidP="00AD45A6">
            <w:pPr>
              <w:widowControl/>
              <w:autoSpaceDE/>
              <w:autoSpaceDN/>
              <w:adjustRightInd/>
              <w:jc w:val="both"/>
              <w:rPr>
                <w:szCs w:val="17"/>
                <w:lang w:val="fr-FR"/>
              </w:rPr>
            </w:pPr>
            <w:r w:rsidRPr="00136385">
              <w:rPr>
                <w:szCs w:val="17"/>
                <w:lang w:val="fr-FR"/>
              </w:rPr>
              <w:lastRenderedPageBreak/>
              <w:t xml:space="preserve">4. </w:t>
            </w:r>
            <w:r w:rsidRPr="00136385">
              <w:rPr>
                <w:i/>
                <w:szCs w:val="17"/>
                <w:lang w:val="fr-FR"/>
              </w:rPr>
              <w:t>Encourage</w:t>
            </w:r>
            <w:r w:rsidRPr="00136385">
              <w:rPr>
                <w:szCs w:val="17"/>
                <w:lang w:val="fr-FR"/>
              </w:rPr>
              <w:t xml:space="preserve"> le Secrétariat à explorer les domaines où pour complémenter les efforts en cours des organisations et Conventions internationales existantes pour la conservation des tigres et des autres grands félins d’Asie, et de faire rapport au Conseil Scientifique et à la COP </w:t>
            </w:r>
            <w:r w:rsidRPr="00136385">
              <w:rPr>
                <w:strike/>
                <w:szCs w:val="17"/>
                <w:lang w:val="fr-FR"/>
              </w:rPr>
              <w:t>10</w:t>
            </w:r>
            <w:r w:rsidRPr="00136385">
              <w:rPr>
                <w:szCs w:val="17"/>
                <w:lang w:val="fr-FR"/>
              </w:rPr>
              <w:t>.</w:t>
            </w:r>
          </w:p>
        </w:tc>
        <w:tc>
          <w:tcPr>
            <w:tcW w:w="1745" w:type="dxa"/>
            <w:shd w:val="clear" w:color="auto" w:fill="auto"/>
          </w:tcPr>
          <w:p w14:paraId="48E20B8B" w14:textId="4AF739BC" w:rsidR="00E77EA4" w:rsidRPr="00136385" w:rsidRDefault="00136385" w:rsidP="00164876">
            <w:pPr>
              <w:jc w:val="both"/>
              <w:rPr>
                <w:lang w:val="fr-FR"/>
              </w:rPr>
            </w:pPr>
            <w:r w:rsidRPr="00136385">
              <w:rPr>
                <w:lang w:val="fr-FR"/>
              </w:rPr>
              <w:t>Conserver et convertir en obligation de déclaration continue</w:t>
            </w:r>
            <w:r w:rsidRPr="00136385">
              <w:rPr>
                <w:lang w:val="fr-FR"/>
              </w:rPr>
              <w:t>.</w:t>
            </w:r>
          </w:p>
        </w:tc>
      </w:tr>
    </w:tbl>
    <w:p w14:paraId="111DD2A0" w14:textId="77777777" w:rsidR="00593041" w:rsidRPr="00136385" w:rsidRDefault="00593041" w:rsidP="00164876">
      <w:pPr>
        <w:jc w:val="both"/>
        <w:rPr>
          <w:lang w:val="fr-FR"/>
        </w:rPr>
      </w:pPr>
    </w:p>
    <w:p w14:paraId="4025EFA9" w14:textId="77777777" w:rsidR="00593041" w:rsidRPr="00136385" w:rsidRDefault="00593041" w:rsidP="00164876">
      <w:pPr>
        <w:jc w:val="both"/>
        <w:rPr>
          <w:lang w:val="fr-FR"/>
        </w:rPr>
      </w:pPr>
    </w:p>
    <w:p w14:paraId="0A67EE54" w14:textId="77777777" w:rsidR="00593041" w:rsidRPr="00136385" w:rsidRDefault="00593041" w:rsidP="00164876">
      <w:pPr>
        <w:pBdr>
          <w:top w:val="single" w:sz="6" w:space="0" w:color="FFFFFF"/>
          <w:left w:val="single" w:sz="6" w:space="0" w:color="FFFFFF"/>
          <w:bottom w:val="single" w:sz="6" w:space="0" w:color="FFFFFF"/>
          <w:right w:val="single" w:sz="6" w:space="0" w:color="FFFFFF"/>
        </w:pBdr>
        <w:jc w:val="both"/>
        <w:outlineLvl w:val="1"/>
        <w:rPr>
          <w:b/>
          <w:caps/>
          <w:lang w:val="fr-FR"/>
        </w:rPr>
        <w:sectPr w:rsidR="00593041" w:rsidRPr="00136385"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36385"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136385">
        <w:rPr>
          <w:b/>
          <w:caps/>
          <w:lang w:val="fr-FR"/>
        </w:rPr>
        <w:lastRenderedPageBreak/>
        <w:t>AnnexE 2</w:t>
      </w:r>
    </w:p>
    <w:p w14:paraId="2EB02C1E" w14:textId="77777777" w:rsidR="00593041" w:rsidRPr="00136385"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7993C50" w14:textId="0826255A" w:rsidR="00593041" w:rsidRPr="00136385" w:rsidRDefault="002B0649" w:rsidP="00E44651">
      <w:pPr>
        <w:jc w:val="center"/>
        <w:rPr>
          <w:b/>
          <w:caps/>
          <w:lang w:val="fr-FR"/>
        </w:rPr>
      </w:pPr>
      <w:r w:rsidRPr="00136385">
        <w:rPr>
          <w:b/>
          <w:lang w:val="fr-FR"/>
        </w:rPr>
        <w:t>RÉSOLUTION</w:t>
      </w:r>
      <w:r w:rsidRPr="00136385">
        <w:rPr>
          <w:b/>
          <w:caps/>
          <w:lang w:val="fr-FR"/>
        </w:rPr>
        <w:t xml:space="preserve"> </w:t>
      </w:r>
      <w:r w:rsidR="0095025B" w:rsidRPr="00136385">
        <w:rPr>
          <w:b/>
          <w:caps/>
          <w:lang w:val="fr-FR"/>
        </w:rPr>
        <w:t>9.X</w:t>
      </w:r>
      <w:r w:rsidR="0008246C" w:rsidRPr="00136385">
        <w:rPr>
          <w:b/>
          <w:caps/>
          <w:lang w:val="fr-FR"/>
        </w:rPr>
        <w:t> </w:t>
      </w:r>
      <w:r w:rsidR="00593041" w:rsidRPr="00136385">
        <w:rPr>
          <w:b/>
          <w:caps/>
          <w:lang w:val="fr-FR"/>
        </w:rPr>
        <w:t>(REV. COP12)</w:t>
      </w:r>
      <w:r w:rsidR="00607DC2" w:rsidRPr="00136385">
        <w:rPr>
          <w:rStyle w:val="FootnoteReference"/>
          <w:b/>
          <w:caps/>
          <w:vertAlign w:val="superscript"/>
          <w:lang w:val="fr-FR"/>
        </w:rPr>
        <w:footnoteReference w:customMarkFollows="1" w:id="2"/>
        <w:t>1</w:t>
      </w:r>
      <w:r w:rsidR="00607DC2" w:rsidRPr="00136385">
        <w:rPr>
          <w:b/>
          <w:caps/>
          <w:vertAlign w:val="superscript"/>
          <w:lang w:val="fr-FR"/>
        </w:rPr>
        <w:t> </w:t>
      </w:r>
    </w:p>
    <w:p w14:paraId="0CAB927F" w14:textId="77777777" w:rsidR="00593041" w:rsidRPr="00136385" w:rsidRDefault="00593041" w:rsidP="00593041">
      <w:pPr>
        <w:jc w:val="center"/>
        <w:rPr>
          <w:b/>
          <w:caps/>
          <w:lang w:val="fr-FR"/>
        </w:rPr>
      </w:pPr>
    </w:p>
    <w:p w14:paraId="2D1FC5EA" w14:textId="77A1F8D0" w:rsidR="00593041" w:rsidRPr="00136385" w:rsidRDefault="0095025B" w:rsidP="00593041">
      <w:pPr>
        <w:jc w:val="center"/>
        <w:rPr>
          <w:b/>
          <w:bCs/>
          <w:caps/>
          <w:lang w:val="fr-FR"/>
        </w:rPr>
      </w:pPr>
      <w:r w:rsidRPr="00136385">
        <w:rPr>
          <w:b/>
          <w:bCs/>
          <w:caps/>
          <w:lang w:val="fr-FR"/>
        </w:rPr>
        <w:t>TIGRES ET AUTRES GRANDS FÉLINS D’ASIE</w:t>
      </w:r>
    </w:p>
    <w:p w14:paraId="1BD32D97" w14:textId="77777777" w:rsidR="0095025B" w:rsidRPr="00136385" w:rsidRDefault="0095025B" w:rsidP="00593041">
      <w:pPr>
        <w:jc w:val="center"/>
        <w:rPr>
          <w:b/>
          <w:lang w:val="fr-FR"/>
        </w:rPr>
      </w:pPr>
    </w:p>
    <w:p w14:paraId="043134F6" w14:textId="5FAA08EC" w:rsidR="00840E8D" w:rsidRDefault="00136385" w:rsidP="001D6C91">
      <w:pPr>
        <w:widowControl/>
        <w:autoSpaceDE/>
        <w:autoSpaceDN/>
        <w:adjustRightInd/>
        <w:jc w:val="both"/>
        <w:rPr>
          <w:szCs w:val="17"/>
          <w:lang w:val="fr-FR"/>
        </w:rPr>
      </w:pPr>
      <w:r w:rsidRPr="00136385">
        <w:rPr>
          <w:i/>
          <w:szCs w:val="17"/>
          <w:lang w:val="fr-FR"/>
        </w:rPr>
        <w:t>Notant</w:t>
      </w:r>
      <w:r w:rsidRPr="00136385">
        <w:rPr>
          <w:szCs w:val="17"/>
          <w:lang w:val="fr-FR"/>
        </w:rPr>
        <w:t xml:space="preserve"> que les populations sauvages du tigre et d’autres espèces de grands félins d’Asie (léopard des neiges, </w:t>
      </w:r>
      <w:r w:rsidRPr="00136385">
        <w:rPr>
          <w:i/>
          <w:szCs w:val="17"/>
          <w:lang w:val="fr-FR"/>
        </w:rPr>
        <w:t>Uncia uncia</w:t>
      </w:r>
      <w:r w:rsidRPr="00136385">
        <w:rPr>
          <w:szCs w:val="17"/>
          <w:lang w:val="fr-FR"/>
        </w:rPr>
        <w:t xml:space="preserve">, panthère nébuleuse, </w:t>
      </w:r>
      <w:r w:rsidRPr="00136385">
        <w:rPr>
          <w:i/>
          <w:szCs w:val="17"/>
          <w:lang w:val="fr-FR"/>
        </w:rPr>
        <w:t>Neofelis nebulosa</w:t>
      </w:r>
      <w:r w:rsidRPr="00136385">
        <w:rPr>
          <w:szCs w:val="17"/>
          <w:lang w:val="fr-FR"/>
        </w:rPr>
        <w:t xml:space="preserve">, toutes les sous-espèces du léopard </w:t>
      </w:r>
      <w:r w:rsidRPr="00136385">
        <w:rPr>
          <w:i/>
          <w:szCs w:val="17"/>
          <w:lang w:val="fr-FR"/>
        </w:rPr>
        <w:t>Panthera pardus</w:t>
      </w:r>
      <w:r w:rsidRPr="00136385">
        <w:rPr>
          <w:szCs w:val="17"/>
          <w:lang w:val="fr-FR"/>
        </w:rPr>
        <w:t xml:space="preserve"> dans son aire de répartition en Asie, guépard d’Asie </w:t>
      </w:r>
      <w:r w:rsidRPr="00136385">
        <w:rPr>
          <w:i/>
          <w:szCs w:val="17"/>
          <w:lang w:val="fr-FR"/>
        </w:rPr>
        <w:t>Acinonyx jubatus venaticus</w:t>
      </w:r>
      <w:r w:rsidRPr="00136385">
        <w:rPr>
          <w:szCs w:val="17"/>
          <w:lang w:val="fr-FR"/>
        </w:rPr>
        <w:t xml:space="preserve"> et lion d’Asie, </w:t>
      </w:r>
      <w:r w:rsidRPr="00136385">
        <w:rPr>
          <w:i/>
          <w:szCs w:val="17"/>
          <w:lang w:val="fr-FR"/>
        </w:rPr>
        <w:t>Panthera leo persica</w:t>
      </w:r>
      <w:r w:rsidRPr="00136385">
        <w:rPr>
          <w:szCs w:val="17"/>
          <w:lang w:val="fr-FR"/>
        </w:rPr>
        <w:t>) sont menacées par les effets conjugués du braconnage et de la disparition de l’habitat (fragmentation et destruction) dus à des perturbations d’origine anthropique</w:t>
      </w:r>
      <w:r>
        <w:rPr>
          <w:szCs w:val="17"/>
          <w:lang w:val="fr-FR"/>
        </w:rPr>
        <w:t> ;</w:t>
      </w:r>
    </w:p>
    <w:p w14:paraId="19252BB7" w14:textId="775E38AE" w:rsidR="00136385" w:rsidRDefault="00136385" w:rsidP="001D6C91">
      <w:pPr>
        <w:widowControl/>
        <w:autoSpaceDE/>
        <w:autoSpaceDN/>
        <w:adjustRightInd/>
        <w:jc w:val="both"/>
        <w:rPr>
          <w:i/>
          <w:szCs w:val="17"/>
          <w:lang w:val="fr-FR"/>
        </w:rPr>
      </w:pPr>
    </w:p>
    <w:p w14:paraId="74B16365" w14:textId="0130E672" w:rsidR="00136385" w:rsidRDefault="00136385" w:rsidP="001D6C91">
      <w:pPr>
        <w:widowControl/>
        <w:autoSpaceDE/>
        <w:autoSpaceDN/>
        <w:adjustRightInd/>
        <w:jc w:val="both"/>
        <w:rPr>
          <w:szCs w:val="17"/>
          <w:lang w:val="fr-FR"/>
        </w:rPr>
      </w:pPr>
      <w:r w:rsidRPr="00136385">
        <w:rPr>
          <w:i/>
          <w:szCs w:val="17"/>
          <w:lang w:val="fr-FR"/>
        </w:rPr>
        <w:t>Consciente</w:t>
      </w:r>
      <w:r w:rsidRPr="00136385">
        <w:rPr>
          <w:rFonts w:ascii="Helvetica" w:hAnsi="Helvetica" w:cs="Times New Roman"/>
          <w:i/>
          <w:sz w:val="17"/>
          <w:szCs w:val="17"/>
          <w:lang w:val="fr-FR"/>
        </w:rPr>
        <w:t xml:space="preserve"> </w:t>
      </w:r>
      <w:r w:rsidRPr="00136385">
        <w:rPr>
          <w:i/>
          <w:szCs w:val="17"/>
          <w:lang w:val="fr-FR"/>
        </w:rPr>
        <w:t>du fait</w:t>
      </w:r>
      <w:r w:rsidRPr="00136385">
        <w:rPr>
          <w:szCs w:val="17"/>
          <w:lang w:val="fr-FR"/>
        </w:rPr>
        <w:t xml:space="preserve"> que trois sous-espèces de </w:t>
      </w:r>
      <w:r w:rsidRPr="00136385">
        <w:rPr>
          <w:i/>
          <w:szCs w:val="17"/>
          <w:lang w:val="fr-FR"/>
        </w:rPr>
        <w:t>Panthera tigris</w:t>
      </w:r>
      <w:r w:rsidRPr="00136385">
        <w:rPr>
          <w:szCs w:val="17"/>
          <w:lang w:val="fr-FR"/>
        </w:rPr>
        <w:t xml:space="preserve"> se sont déjà éteintes au cours des 50 dernières années;</w:t>
      </w:r>
    </w:p>
    <w:p w14:paraId="4C056533" w14:textId="4C2FCEC3" w:rsidR="00136385" w:rsidRDefault="00136385" w:rsidP="001D6C91">
      <w:pPr>
        <w:widowControl/>
        <w:autoSpaceDE/>
        <w:autoSpaceDN/>
        <w:adjustRightInd/>
        <w:jc w:val="both"/>
        <w:rPr>
          <w:i/>
          <w:szCs w:val="17"/>
          <w:lang w:val="fr-FR"/>
        </w:rPr>
      </w:pPr>
    </w:p>
    <w:p w14:paraId="611BF437" w14:textId="48C67F1B" w:rsidR="00136385" w:rsidRDefault="00136385" w:rsidP="001D6C91">
      <w:pPr>
        <w:widowControl/>
        <w:autoSpaceDE/>
        <w:autoSpaceDN/>
        <w:adjustRightInd/>
        <w:jc w:val="both"/>
        <w:rPr>
          <w:szCs w:val="17"/>
          <w:lang w:val="fr-FR"/>
        </w:rPr>
      </w:pPr>
      <w:r w:rsidRPr="00136385">
        <w:rPr>
          <w:i/>
          <w:szCs w:val="17"/>
          <w:lang w:val="fr-FR"/>
        </w:rPr>
        <w:t>Préoccupée</w:t>
      </w:r>
      <w:r w:rsidRPr="00136385">
        <w:rPr>
          <w:szCs w:val="17"/>
          <w:lang w:val="fr-FR"/>
        </w:rPr>
        <w:t xml:space="preserve"> de ce que, malgré les mesures prises par les Etats de l’aire de répartition, qui ont permis de stopper le déclin de quelques sous-populations, dans l’ensemble, les populations de toutes les sous-espèces de tigre, </w:t>
      </w:r>
      <w:r w:rsidRPr="00136385">
        <w:rPr>
          <w:i/>
          <w:szCs w:val="17"/>
          <w:lang w:val="fr-FR"/>
        </w:rPr>
        <w:t>Panthera tigris</w:t>
      </w:r>
      <w:r w:rsidRPr="00136385">
        <w:rPr>
          <w:szCs w:val="17"/>
          <w:lang w:val="fr-FR"/>
        </w:rPr>
        <w:t>, continuent de décliner dans la nature;</w:t>
      </w:r>
    </w:p>
    <w:p w14:paraId="0206FF6F" w14:textId="77777777" w:rsidR="00136385" w:rsidRDefault="00136385" w:rsidP="001D6C91">
      <w:pPr>
        <w:widowControl/>
        <w:autoSpaceDE/>
        <w:autoSpaceDN/>
        <w:adjustRightInd/>
        <w:jc w:val="both"/>
        <w:rPr>
          <w:szCs w:val="17"/>
          <w:lang w:val="fr-FR"/>
        </w:rPr>
      </w:pPr>
    </w:p>
    <w:p w14:paraId="17C29AB6" w14:textId="2354BF1C" w:rsidR="00136385" w:rsidRDefault="00136385" w:rsidP="001D6C91">
      <w:pPr>
        <w:widowControl/>
        <w:autoSpaceDE/>
        <w:autoSpaceDN/>
        <w:adjustRightInd/>
        <w:jc w:val="both"/>
        <w:rPr>
          <w:i/>
          <w:szCs w:val="17"/>
          <w:lang w:val="fr-FR"/>
        </w:rPr>
      </w:pPr>
      <w:r w:rsidRPr="00136385">
        <w:rPr>
          <w:i/>
          <w:szCs w:val="17"/>
          <w:lang w:val="fr-FR"/>
        </w:rPr>
        <w:t>Préoccupée en outre</w:t>
      </w:r>
      <w:r w:rsidRPr="00136385">
        <w:rPr>
          <w:szCs w:val="17"/>
          <w:lang w:val="fr-FR"/>
        </w:rPr>
        <w:t xml:space="preserve"> de ce que les habitats du tigre dans toute l’Inde, l’Indochine et l’Asie du Sud-Est ont diminué de 40% par rapport aux estimations de 1995, et de 90% par rapport aux estimations du début du 20</w:t>
      </w:r>
      <w:r w:rsidRPr="00136385">
        <w:rPr>
          <w:szCs w:val="11"/>
          <w:lang w:val="fr-FR"/>
        </w:rPr>
        <w:t xml:space="preserve">ème </w:t>
      </w:r>
      <w:r w:rsidRPr="00136385">
        <w:rPr>
          <w:szCs w:val="17"/>
          <w:lang w:val="fr-FR"/>
        </w:rPr>
        <w:t>siècle;</w:t>
      </w:r>
    </w:p>
    <w:p w14:paraId="5CCB0D97" w14:textId="7E74F403" w:rsidR="00136385" w:rsidRDefault="00136385" w:rsidP="001D6C91">
      <w:pPr>
        <w:widowControl/>
        <w:autoSpaceDE/>
        <w:autoSpaceDN/>
        <w:adjustRightInd/>
        <w:jc w:val="both"/>
        <w:rPr>
          <w:i/>
          <w:szCs w:val="17"/>
          <w:lang w:val="fr-FR"/>
        </w:rPr>
      </w:pPr>
    </w:p>
    <w:p w14:paraId="67C21FC2" w14:textId="3E493C68" w:rsidR="00136385" w:rsidRDefault="00136385" w:rsidP="00136385">
      <w:pPr>
        <w:widowControl/>
        <w:autoSpaceDE/>
        <w:autoSpaceDN/>
        <w:adjustRightInd/>
        <w:jc w:val="both"/>
        <w:rPr>
          <w:szCs w:val="17"/>
          <w:lang w:val="fr-FR"/>
        </w:rPr>
      </w:pPr>
      <w:r w:rsidRPr="00136385">
        <w:rPr>
          <w:i/>
          <w:szCs w:val="17"/>
          <w:lang w:val="fr-FR"/>
        </w:rPr>
        <w:t>Sachant</w:t>
      </w:r>
      <w:r w:rsidRPr="00136385">
        <w:rPr>
          <w:szCs w:val="17"/>
          <w:lang w:val="fr-FR"/>
        </w:rPr>
        <w:t xml:space="preserve"> que, là où il existe encore des tigres sauvages, leur habitat recouvre souvent les frontières nationales, telles que les Sundarbans entre l’Inde et le Bangladesh, entre l’extrême Est de la Russie, le nord de la Corée du Nord et le nord-est de la Chine, entre la Chine méridionale et</w:t>
      </w:r>
      <w:r>
        <w:rPr>
          <w:szCs w:val="17"/>
          <w:lang w:val="fr-FR"/>
        </w:rPr>
        <w:t xml:space="preserve"> </w:t>
      </w:r>
      <w:r w:rsidRPr="00136385">
        <w:rPr>
          <w:szCs w:val="17"/>
          <w:lang w:val="fr-FR"/>
        </w:rPr>
        <w:t>le Laos, entre le Cambodge, le Viet Nam et le Laos, entre le Myanmar et la Thaïlande, entre l’Inde et le Bhoutan et entre l’Inde et le Myanmar, mais que l’on sait très peu de choses sur leurs déplacements à travers ces frontières. Néanmoins, le déplacement des tigres sauvages entre le Népal et l’Inde est bien documenté dans plusieurs endroits</w:t>
      </w:r>
    </w:p>
    <w:p w14:paraId="67A45256" w14:textId="1DDA085C" w:rsidR="00136385" w:rsidRDefault="00136385" w:rsidP="00136385">
      <w:pPr>
        <w:widowControl/>
        <w:autoSpaceDE/>
        <w:autoSpaceDN/>
        <w:adjustRightInd/>
        <w:jc w:val="both"/>
        <w:rPr>
          <w:i/>
          <w:szCs w:val="17"/>
          <w:lang w:val="fr-FR"/>
        </w:rPr>
      </w:pPr>
    </w:p>
    <w:p w14:paraId="507F790D" w14:textId="7358CB8D" w:rsidR="00136385" w:rsidRDefault="00136385" w:rsidP="00136385">
      <w:pPr>
        <w:widowControl/>
        <w:autoSpaceDE/>
        <w:autoSpaceDN/>
        <w:adjustRightInd/>
        <w:jc w:val="both"/>
        <w:rPr>
          <w:i/>
          <w:szCs w:val="17"/>
          <w:lang w:val="fr-FR"/>
        </w:rPr>
      </w:pPr>
      <w:r w:rsidRPr="00136385">
        <w:rPr>
          <w:i/>
          <w:szCs w:val="17"/>
          <w:lang w:val="fr-FR"/>
        </w:rPr>
        <w:t>Sachant</w:t>
      </w:r>
      <w:r w:rsidRPr="00136385">
        <w:rPr>
          <w:szCs w:val="17"/>
          <w:lang w:val="fr-FR"/>
        </w:rPr>
        <w:t xml:space="preserve"> que les tigres et d’autres grands félins d’Asie dépendent de la continuité de l’habitat où ils trouvent de nombreuses espèces-proies qui leur permettent de survivre, et qu’en même temps, les tigres et autres espèces de grands félins d’Asie contribuent à assurer l’intégrité de ces écosystèmes</w:t>
      </w:r>
    </w:p>
    <w:p w14:paraId="7CB818B6" w14:textId="77777777" w:rsidR="00136385" w:rsidRDefault="00136385" w:rsidP="00136385">
      <w:pPr>
        <w:widowControl/>
        <w:autoSpaceDE/>
        <w:autoSpaceDN/>
        <w:adjustRightInd/>
        <w:jc w:val="both"/>
        <w:rPr>
          <w:i/>
          <w:szCs w:val="17"/>
          <w:lang w:val="fr-FR"/>
        </w:rPr>
      </w:pPr>
    </w:p>
    <w:p w14:paraId="6631B65D" w14:textId="370D8943" w:rsidR="00136385" w:rsidRDefault="00136385" w:rsidP="001D6C91">
      <w:pPr>
        <w:widowControl/>
        <w:autoSpaceDE/>
        <w:autoSpaceDN/>
        <w:adjustRightInd/>
        <w:jc w:val="both"/>
        <w:rPr>
          <w:i/>
          <w:szCs w:val="17"/>
          <w:lang w:val="fr-FR"/>
        </w:rPr>
      </w:pPr>
      <w:r w:rsidRPr="00136385">
        <w:rPr>
          <w:i/>
          <w:szCs w:val="17"/>
          <w:lang w:val="fr-FR"/>
        </w:rPr>
        <w:t>Sachant en outre</w:t>
      </w:r>
      <w:r w:rsidRPr="00136385">
        <w:rPr>
          <w:szCs w:val="17"/>
          <w:lang w:val="fr-FR"/>
        </w:rPr>
        <w:t xml:space="preserve"> que les tigres et d’autres espèces de grands félins d’Asie et la conservation de leur habitat sont gravement affectés par les différences entre les politiques, les lois et les réglementations appliquées dans les pays limitrophes</w:t>
      </w:r>
    </w:p>
    <w:p w14:paraId="3FB3E98D" w14:textId="4D1280A6" w:rsidR="00136385" w:rsidRDefault="00136385" w:rsidP="001D6C91">
      <w:pPr>
        <w:widowControl/>
        <w:autoSpaceDE/>
        <w:autoSpaceDN/>
        <w:adjustRightInd/>
        <w:jc w:val="both"/>
        <w:rPr>
          <w:i/>
          <w:szCs w:val="17"/>
          <w:lang w:val="fr-FR"/>
        </w:rPr>
      </w:pPr>
    </w:p>
    <w:p w14:paraId="59DE380B" w14:textId="67733635" w:rsidR="00136385" w:rsidRDefault="00136385" w:rsidP="001D6C91">
      <w:pPr>
        <w:widowControl/>
        <w:autoSpaceDE/>
        <w:autoSpaceDN/>
        <w:adjustRightInd/>
        <w:jc w:val="both"/>
        <w:rPr>
          <w:i/>
          <w:szCs w:val="17"/>
          <w:lang w:val="fr-FR"/>
        </w:rPr>
      </w:pPr>
      <w:r w:rsidRPr="00136385">
        <w:rPr>
          <w:i/>
          <w:szCs w:val="17"/>
          <w:lang w:val="fr-FR"/>
        </w:rPr>
        <w:t>Reconnaissant</w:t>
      </w:r>
      <w:r w:rsidRPr="00136385">
        <w:rPr>
          <w:szCs w:val="17"/>
          <w:lang w:val="fr-FR"/>
        </w:rPr>
        <w:t xml:space="preserve"> qu’un renforcement de la coopération entre les Etats de l’aire de répartition, ainsi qu’une aide financière, devraient contribuer à améliorer la conservation du tigre et des autres espèces de grands félins d’Asie;</w:t>
      </w:r>
    </w:p>
    <w:p w14:paraId="59B4A1C0" w14:textId="362C7AC7" w:rsidR="00136385" w:rsidRDefault="00136385" w:rsidP="001D6C91">
      <w:pPr>
        <w:widowControl/>
        <w:autoSpaceDE/>
        <w:autoSpaceDN/>
        <w:adjustRightInd/>
        <w:jc w:val="both"/>
        <w:rPr>
          <w:i/>
          <w:szCs w:val="17"/>
          <w:lang w:val="fr-FR"/>
        </w:rPr>
      </w:pPr>
    </w:p>
    <w:p w14:paraId="636F016D" w14:textId="455006EF" w:rsidR="00B80A35" w:rsidRDefault="00B80A35" w:rsidP="001D6C91">
      <w:pPr>
        <w:widowControl/>
        <w:autoSpaceDE/>
        <w:autoSpaceDN/>
        <w:adjustRightInd/>
        <w:jc w:val="both"/>
        <w:rPr>
          <w:i/>
          <w:szCs w:val="17"/>
          <w:lang w:val="fr-FR"/>
        </w:rPr>
      </w:pPr>
      <w:r w:rsidRPr="00136385">
        <w:rPr>
          <w:i/>
          <w:szCs w:val="17"/>
          <w:lang w:val="fr-FR"/>
        </w:rPr>
        <w:t>Notant</w:t>
      </w:r>
      <w:r w:rsidRPr="00136385">
        <w:rPr>
          <w:szCs w:val="17"/>
          <w:lang w:val="fr-FR"/>
        </w:rPr>
        <w:t xml:space="preserve"> qu’une espèce de félin d’Asie, le léopard des neiges </w:t>
      </w:r>
      <w:r w:rsidRPr="00136385">
        <w:rPr>
          <w:i/>
          <w:szCs w:val="17"/>
          <w:lang w:val="fr-FR"/>
        </w:rPr>
        <w:t>Uncia uncia</w:t>
      </w:r>
      <w:r w:rsidRPr="00136385">
        <w:rPr>
          <w:szCs w:val="17"/>
          <w:lang w:val="fr-FR"/>
        </w:rPr>
        <w:t xml:space="preserve"> est inscrit à l’Annexe I de la CMS;</w:t>
      </w:r>
    </w:p>
    <w:p w14:paraId="6F67190D" w14:textId="68E5AC4E" w:rsidR="00B80A35" w:rsidRDefault="00B80A35" w:rsidP="001D6C91">
      <w:pPr>
        <w:widowControl/>
        <w:autoSpaceDE/>
        <w:autoSpaceDN/>
        <w:adjustRightInd/>
        <w:jc w:val="both"/>
        <w:rPr>
          <w:i/>
          <w:szCs w:val="17"/>
          <w:lang w:val="fr-FR"/>
        </w:rPr>
      </w:pPr>
    </w:p>
    <w:p w14:paraId="4E101AA1" w14:textId="33F72F9E" w:rsidR="00B80A35" w:rsidRDefault="00B80A35" w:rsidP="001D6C91">
      <w:pPr>
        <w:widowControl/>
        <w:autoSpaceDE/>
        <w:autoSpaceDN/>
        <w:adjustRightInd/>
        <w:jc w:val="both"/>
        <w:rPr>
          <w:i/>
          <w:szCs w:val="17"/>
          <w:lang w:val="fr-FR"/>
        </w:rPr>
      </w:pPr>
      <w:r w:rsidRPr="00136385">
        <w:rPr>
          <w:i/>
          <w:szCs w:val="17"/>
          <w:lang w:val="fr-FR"/>
        </w:rPr>
        <w:t>Notant en outre que</w:t>
      </w:r>
      <w:r w:rsidRPr="00136385">
        <w:rPr>
          <w:szCs w:val="17"/>
          <w:lang w:val="fr-FR"/>
        </w:rPr>
        <w:t xml:space="preserve"> l’Action concertée pour les zones arides d’Eurasie centrale établie par la Conférence des Parties à sa neuvième session (Rome, 1-5 décembre 2008) par la Recommandation 9.1 vise cinq espèces de félins d’Asie, trois, le léopard des neiges </w:t>
      </w:r>
      <w:r w:rsidRPr="00136385">
        <w:rPr>
          <w:i/>
          <w:szCs w:val="17"/>
          <w:lang w:val="fr-FR"/>
        </w:rPr>
        <w:t>Uncia uncia</w:t>
      </w:r>
      <w:r w:rsidRPr="00136385">
        <w:rPr>
          <w:szCs w:val="17"/>
          <w:lang w:val="fr-FR"/>
        </w:rPr>
        <w:t xml:space="preserve">, le lion d’Asie </w:t>
      </w:r>
      <w:r w:rsidRPr="00136385">
        <w:rPr>
          <w:i/>
          <w:szCs w:val="17"/>
          <w:lang w:val="fr-FR"/>
        </w:rPr>
        <w:t>Panthera leo persica</w:t>
      </w:r>
      <w:r w:rsidRPr="00136385">
        <w:rPr>
          <w:szCs w:val="17"/>
          <w:lang w:val="fr-FR"/>
        </w:rPr>
        <w:t xml:space="preserve"> et le guépard d’Asie </w:t>
      </w:r>
      <w:r w:rsidRPr="00136385">
        <w:rPr>
          <w:i/>
          <w:szCs w:val="17"/>
          <w:lang w:val="fr-FR"/>
        </w:rPr>
        <w:t>Acinonyx jubatus venaticus</w:t>
      </w:r>
      <w:r w:rsidRPr="00136385">
        <w:rPr>
          <w:szCs w:val="17"/>
          <w:lang w:val="fr-FR"/>
        </w:rPr>
        <w:t xml:space="preserve"> sur toute leur aire de répartition, et deux, le tigre </w:t>
      </w:r>
      <w:r w:rsidRPr="00136385">
        <w:rPr>
          <w:i/>
          <w:szCs w:val="17"/>
          <w:lang w:val="fr-FR"/>
        </w:rPr>
        <w:t>Panthera tigris</w:t>
      </w:r>
      <w:r w:rsidRPr="00136385">
        <w:rPr>
          <w:szCs w:val="17"/>
          <w:lang w:val="fr-FR"/>
        </w:rPr>
        <w:t xml:space="preserve"> et le léopard </w:t>
      </w:r>
      <w:r w:rsidRPr="00136385">
        <w:rPr>
          <w:i/>
          <w:szCs w:val="17"/>
          <w:lang w:val="fr-FR"/>
        </w:rPr>
        <w:t>Panthera pardus</w:t>
      </w:r>
      <w:r w:rsidRPr="00136385">
        <w:rPr>
          <w:szCs w:val="17"/>
          <w:lang w:val="fr-FR"/>
        </w:rPr>
        <w:t xml:space="preserve"> sur de vastes parties de leur aire de répartition;</w:t>
      </w:r>
    </w:p>
    <w:p w14:paraId="412D4C57" w14:textId="5094DEEA" w:rsidR="00B80A35" w:rsidRDefault="00B80A35" w:rsidP="001D6C91">
      <w:pPr>
        <w:widowControl/>
        <w:autoSpaceDE/>
        <w:autoSpaceDN/>
        <w:adjustRightInd/>
        <w:jc w:val="both"/>
        <w:rPr>
          <w:i/>
          <w:szCs w:val="17"/>
          <w:lang w:val="fr-FR"/>
        </w:rPr>
      </w:pPr>
    </w:p>
    <w:p w14:paraId="7A38A7C6" w14:textId="77777777" w:rsidR="00B80A35" w:rsidRPr="00136385" w:rsidRDefault="00B80A35" w:rsidP="001D6C91">
      <w:pPr>
        <w:widowControl/>
        <w:autoSpaceDE/>
        <w:autoSpaceDN/>
        <w:adjustRightInd/>
        <w:jc w:val="both"/>
        <w:rPr>
          <w:i/>
          <w:szCs w:val="17"/>
          <w:lang w:val="fr-FR"/>
        </w:rPr>
      </w:pPr>
    </w:p>
    <w:p w14:paraId="0C2E2241" w14:textId="029CCBFD" w:rsidR="00840E8D" w:rsidRPr="00136385" w:rsidRDefault="00840E8D" w:rsidP="001D6C91">
      <w:pPr>
        <w:widowControl/>
        <w:autoSpaceDE/>
        <w:autoSpaceDN/>
        <w:adjustRightInd/>
        <w:jc w:val="both"/>
        <w:rPr>
          <w:szCs w:val="17"/>
          <w:lang w:val="fr-FR"/>
        </w:rPr>
      </w:pPr>
      <w:r w:rsidRPr="00136385">
        <w:rPr>
          <w:i/>
          <w:szCs w:val="17"/>
          <w:lang w:val="fr-FR"/>
        </w:rPr>
        <w:lastRenderedPageBreak/>
        <w:t>Constatant également</w:t>
      </w:r>
      <w:r w:rsidRPr="00136385">
        <w:rPr>
          <w:szCs w:val="17"/>
          <w:lang w:val="fr-FR"/>
        </w:rPr>
        <w:t xml:space="preserve"> que toutes les sous-espèces de </w:t>
      </w:r>
      <w:r w:rsidRPr="00136385">
        <w:rPr>
          <w:i/>
          <w:szCs w:val="17"/>
          <w:lang w:val="fr-FR"/>
        </w:rPr>
        <w:t>Panthera tigris</w:t>
      </w:r>
      <w:r w:rsidRPr="00136385">
        <w:rPr>
          <w:szCs w:val="17"/>
          <w:lang w:val="fr-FR"/>
        </w:rPr>
        <w:t xml:space="preserve"> et autres espèces de grands félins d’Asie sont inscrits à l’Annexe I de la Convention sur le commerce international des espèces de faune et de flore sauvages menacées d’extinction (CITES) depuis 1975 (à l’exception du lion d’Asie et du tigre Amur, </w:t>
      </w:r>
      <w:r w:rsidRPr="00136385">
        <w:rPr>
          <w:i/>
          <w:szCs w:val="17"/>
          <w:lang w:val="fr-FR"/>
        </w:rPr>
        <w:t>Panthera tigris altaica</w:t>
      </w:r>
      <w:r w:rsidRPr="00136385">
        <w:rPr>
          <w:szCs w:val="17"/>
          <w:lang w:val="fr-FR"/>
        </w:rPr>
        <w:t>, qui ont été inscrits en 1977 et 1987, respectivement) interdisant le commerce international des espèces, et de leurs parties et produits;</w:t>
      </w:r>
    </w:p>
    <w:p w14:paraId="6EC96375" w14:textId="77777777" w:rsidR="00840E8D" w:rsidRPr="00136385" w:rsidRDefault="00840E8D" w:rsidP="001D6C91">
      <w:pPr>
        <w:widowControl/>
        <w:autoSpaceDE/>
        <w:autoSpaceDN/>
        <w:adjustRightInd/>
        <w:jc w:val="both"/>
        <w:rPr>
          <w:i/>
          <w:szCs w:val="17"/>
          <w:lang w:val="fr-FR"/>
        </w:rPr>
      </w:pPr>
    </w:p>
    <w:p w14:paraId="60E4C6BE" w14:textId="77777777" w:rsidR="00840E8D" w:rsidRPr="00136385" w:rsidRDefault="00840E8D" w:rsidP="001D6C91">
      <w:pPr>
        <w:widowControl/>
        <w:autoSpaceDE/>
        <w:autoSpaceDN/>
        <w:adjustRightInd/>
        <w:jc w:val="both"/>
        <w:rPr>
          <w:szCs w:val="17"/>
          <w:lang w:val="fr-FR"/>
        </w:rPr>
      </w:pPr>
      <w:r w:rsidRPr="00136385">
        <w:rPr>
          <w:i/>
          <w:szCs w:val="17"/>
          <w:lang w:val="fr-FR"/>
        </w:rPr>
        <w:t>Rappelant</w:t>
      </w:r>
      <w:r w:rsidRPr="00136385">
        <w:rPr>
          <w:szCs w:val="17"/>
          <w:lang w:val="fr-FR"/>
        </w:rPr>
        <w:t xml:space="preserve"> la Résolution Conf.12.5, adoptée par la Conférence des Parties à la CITES à sa 12ème réunion, se rapportant à la conservation et au commerce du tigre et autres grands félins d’Asie inscrits à l’Annexe I de la CITES;</w:t>
      </w:r>
    </w:p>
    <w:p w14:paraId="544A5484" w14:textId="77777777" w:rsidR="00840E8D" w:rsidRPr="00136385" w:rsidRDefault="00840E8D" w:rsidP="001D6C91">
      <w:pPr>
        <w:widowControl/>
        <w:autoSpaceDE/>
        <w:autoSpaceDN/>
        <w:adjustRightInd/>
        <w:jc w:val="both"/>
        <w:rPr>
          <w:i/>
          <w:szCs w:val="17"/>
          <w:lang w:val="fr-FR"/>
        </w:rPr>
      </w:pPr>
    </w:p>
    <w:p w14:paraId="43A94A87" w14:textId="77777777" w:rsidR="00840E8D" w:rsidRPr="00136385" w:rsidRDefault="00840E8D" w:rsidP="001D6C91">
      <w:pPr>
        <w:widowControl/>
        <w:autoSpaceDE/>
        <w:autoSpaceDN/>
        <w:adjustRightInd/>
        <w:jc w:val="both"/>
        <w:rPr>
          <w:szCs w:val="17"/>
          <w:lang w:val="fr-FR"/>
        </w:rPr>
      </w:pPr>
      <w:r w:rsidRPr="00136385">
        <w:rPr>
          <w:i/>
          <w:szCs w:val="17"/>
          <w:lang w:val="fr-FR"/>
        </w:rPr>
        <w:t>Rappelant en outre</w:t>
      </w:r>
      <w:r w:rsidRPr="00136385">
        <w:rPr>
          <w:szCs w:val="17"/>
          <w:lang w:val="fr-FR"/>
        </w:rPr>
        <w:t xml:space="preserve"> que la Résolution Conf. 12.5 de la CITES stipule que les solutions à long terme pour la protection, la conservation et la gestion du tigre et des autres espèces de grands félins d’Asie et de leurs habitats requièrent l’adoption de mesures courageuses et innovantes fondées sur une base d’informations saine;</w:t>
      </w:r>
    </w:p>
    <w:p w14:paraId="0C67D617" w14:textId="77777777" w:rsidR="00840E8D" w:rsidRPr="00136385" w:rsidRDefault="00840E8D" w:rsidP="001D6C91">
      <w:pPr>
        <w:widowControl/>
        <w:autoSpaceDE/>
        <w:autoSpaceDN/>
        <w:adjustRightInd/>
        <w:jc w:val="both"/>
        <w:rPr>
          <w:i/>
          <w:szCs w:val="17"/>
          <w:lang w:val="fr-FR"/>
        </w:rPr>
      </w:pPr>
      <w:bookmarkStart w:id="0" w:name="_GoBack"/>
      <w:bookmarkEnd w:id="0"/>
    </w:p>
    <w:p w14:paraId="509CFF46" w14:textId="77777777" w:rsidR="00840E8D" w:rsidRPr="00136385" w:rsidRDefault="00840E8D" w:rsidP="001D6C91">
      <w:pPr>
        <w:widowControl/>
        <w:autoSpaceDE/>
        <w:autoSpaceDN/>
        <w:adjustRightInd/>
        <w:jc w:val="both"/>
        <w:rPr>
          <w:szCs w:val="17"/>
          <w:lang w:val="fr-FR"/>
        </w:rPr>
      </w:pPr>
      <w:r w:rsidRPr="00136385">
        <w:rPr>
          <w:i/>
          <w:szCs w:val="17"/>
          <w:lang w:val="fr-FR"/>
        </w:rPr>
        <w:t>Prenant acte</w:t>
      </w:r>
      <w:r w:rsidRPr="00136385">
        <w:rPr>
          <w:szCs w:val="17"/>
          <w:lang w:val="fr-FR"/>
        </w:rPr>
        <w:t xml:space="preserve"> du travail du Forum mondial pour le tigre ainsi que des actions et des rapports des membres du Forum concernant l’examen des menaces à la survie à long terme du tigre à l’état sauvage et des mesures recommandées pour faire face à ces menaces; et</w:t>
      </w:r>
    </w:p>
    <w:p w14:paraId="42994138" w14:textId="77777777" w:rsidR="00840E8D" w:rsidRPr="00136385" w:rsidRDefault="00840E8D" w:rsidP="001D6C91">
      <w:pPr>
        <w:widowControl/>
        <w:autoSpaceDE/>
        <w:autoSpaceDN/>
        <w:adjustRightInd/>
        <w:jc w:val="both"/>
        <w:rPr>
          <w:i/>
          <w:szCs w:val="17"/>
          <w:lang w:val="fr-FR"/>
        </w:rPr>
      </w:pPr>
    </w:p>
    <w:p w14:paraId="31F9FF4A" w14:textId="711D582B" w:rsidR="00840E8D" w:rsidRDefault="00840E8D" w:rsidP="001D6C91">
      <w:pPr>
        <w:widowControl/>
        <w:autoSpaceDE/>
        <w:autoSpaceDN/>
        <w:adjustRightInd/>
        <w:jc w:val="both"/>
        <w:rPr>
          <w:szCs w:val="17"/>
          <w:lang w:val="fr-FR"/>
        </w:rPr>
      </w:pPr>
      <w:r w:rsidRPr="00136385">
        <w:rPr>
          <w:i/>
          <w:szCs w:val="17"/>
          <w:lang w:val="fr-FR"/>
        </w:rPr>
        <w:t>Accueillant avec satisfaction</w:t>
      </w:r>
      <w:r w:rsidRPr="00136385">
        <w:rPr>
          <w:szCs w:val="17"/>
          <w:lang w:val="fr-FR"/>
        </w:rPr>
        <w:t xml:space="preserve"> les actions positives entreprises par certains Etats de l’aire de répartition pour affronter les problèmes liés à la conservation du tigre et faciliter la coopération avec les autres Parties, mais consciente que beaucoup reste à faire pour mettre en place ces mesures;</w:t>
      </w:r>
    </w:p>
    <w:p w14:paraId="6CAB56E3" w14:textId="6420CC77" w:rsidR="00840E8D" w:rsidRDefault="00840E8D" w:rsidP="00B80A35">
      <w:pPr>
        <w:rPr>
          <w:i/>
          <w:lang w:val="fr-FR"/>
        </w:rPr>
      </w:pPr>
    </w:p>
    <w:p w14:paraId="025CF470" w14:textId="77777777" w:rsidR="00B80A35" w:rsidRDefault="00B80A35" w:rsidP="001D6C91">
      <w:pPr>
        <w:jc w:val="center"/>
        <w:rPr>
          <w:i/>
          <w:lang w:val="fr-FR"/>
        </w:rPr>
      </w:pPr>
    </w:p>
    <w:p w14:paraId="5EC39212" w14:textId="77777777" w:rsidR="00840E8D" w:rsidRDefault="00840E8D" w:rsidP="001D6C91">
      <w:pPr>
        <w:jc w:val="center"/>
        <w:rPr>
          <w:i/>
          <w:lang w:val="fr-FR"/>
        </w:rPr>
      </w:pPr>
      <w:r w:rsidRPr="00314790">
        <w:rPr>
          <w:i/>
          <w:lang w:val="fr-FR"/>
        </w:rPr>
        <w:t>La Conférence des Parties à la Convention sur la conservation des espèces migratrices appartenant à la faune sauvage</w:t>
      </w:r>
    </w:p>
    <w:p w14:paraId="63EF415C" w14:textId="77777777" w:rsidR="00840E8D" w:rsidRPr="00136385" w:rsidRDefault="00840E8D" w:rsidP="001D6C91">
      <w:pPr>
        <w:jc w:val="center"/>
        <w:rPr>
          <w:lang w:val="fr-FR"/>
        </w:rPr>
      </w:pPr>
    </w:p>
    <w:p w14:paraId="0FC7B4BA" w14:textId="7524E354" w:rsidR="00840E8D" w:rsidRPr="00136385" w:rsidRDefault="00840E8D" w:rsidP="0049419C">
      <w:pPr>
        <w:pStyle w:val="ListParagraph"/>
        <w:widowControl/>
        <w:numPr>
          <w:ilvl w:val="0"/>
          <w:numId w:val="44"/>
        </w:numPr>
        <w:autoSpaceDE/>
        <w:autoSpaceDN/>
        <w:adjustRightInd/>
        <w:ind w:left="360"/>
        <w:jc w:val="both"/>
        <w:rPr>
          <w:szCs w:val="17"/>
          <w:lang w:val="fr-FR"/>
        </w:rPr>
      </w:pPr>
      <w:r w:rsidRPr="00136385">
        <w:rPr>
          <w:i/>
          <w:szCs w:val="17"/>
          <w:lang w:val="fr-FR"/>
        </w:rPr>
        <w:t>Invite instamment</w:t>
      </w:r>
      <w:r w:rsidRPr="00136385">
        <w:rPr>
          <w:szCs w:val="17"/>
          <w:lang w:val="fr-FR"/>
        </w:rPr>
        <w:t xml:space="preserve"> les Parties et les Etats de l’aire de répartition à renforcer leur coopération mutuelle transfrontalière pour la conservation et la gestion du tigre et d’autres espèces de grands félins d’Asie dans toute l’aire de répartition de ces espèces et invite les pays donateurs potentiels d’apporter ou d’augmenter leur support financier pour la conservation des espèces de grands félins d’Asie;</w:t>
      </w:r>
    </w:p>
    <w:p w14:paraId="56F20D72" w14:textId="77777777" w:rsidR="0049419C" w:rsidRPr="00136385" w:rsidRDefault="0049419C" w:rsidP="0049419C">
      <w:pPr>
        <w:pStyle w:val="ListParagraph"/>
        <w:widowControl/>
        <w:autoSpaceDE/>
        <w:autoSpaceDN/>
        <w:adjustRightInd/>
        <w:ind w:left="360"/>
        <w:jc w:val="both"/>
        <w:rPr>
          <w:szCs w:val="17"/>
          <w:lang w:val="fr-FR"/>
        </w:rPr>
      </w:pPr>
    </w:p>
    <w:p w14:paraId="38DA2B23" w14:textId="09048FAD" w:rsidR="0049419C" w:rsidRPr="00136385" w:rsidRDefault="00840E8D" w:rsidP="004603A2">
      <w:pPr>
        <w:pStyle w:val="ListParagraph"/>
        <w:widowControl/>
        <w:numPr>
          <w:ilvl w:val="0"/>
          <w:numId w:val="44"/>
        </w:numPr>
        <w:autoSpaceDE/>
        <w:autoSpaceDN/>
        <w:adjustRightInd/>
        <w:ind w:left="360"/>
        <w:jc w:val="both"/>
        <w:rPr>
          <w:szCs w:val="17"/>
          <w:lang w:val="fr-FR"/>
        </w:rPr>
      </w:pPr>
      <w:r w:rsidRPr="00136385">
        <w:rPr>
          <w:i/>
          <w:szCs w:val="17"/>
          <w:lang w:val="fr-FR"/>
        </w:rPr>
        <w:t>Prie</w:t>
      </w:r>
      <w:r w:rsidRPr="00136385">
        <w:rPr>
          <w:szCs w:val="17"/>
          <w:lang w:val="fr-FR"/>
        </w:rPr>
        <w:t xml:space="preserve"> le Conseil Scientifique et le Secrétariat de s’assurer que tous les moyens qui pourraient effectivement contribuer à l’amélioration du statut de conservation des félins d’Asie et à la sensibilisation du public sur les menaces auxquelles ils doivent faire face sont pris dans le cadre de</w:t>
      </w:r>
      <w:r w:rsidR="00136385" w:rsidRPr="00136385">
        <w:rPr>
          <w:szCs w:val="17"/>
          <w:lang w:val="fr-FR"/>
        </w:rPr>
        <w:t xml:space="preserve"> la </w:t>
      </w:r>
      <w:r w:rsidR="00136385" w:rsidRPr="00136385">
        <w:rPr>
          <w:spacing w:val="-4"/>
          <w:lang w:val="fr-FR"/>
        </w:rPr>
        <w:t>Ré</w:t>
      </w:r>
      <w:r w:rsidRPr="00136385">
        <w:rPr>
          <w:spacing w:val="-4"/>
          <w:lang w:val="fr-FR"/>
        </w:rPr>
        <w:t xml:space="preserve">solution 11.24, </w:t>
      </w:r>
      <w:r w:rsidR="00136385" w:rsidRPr="00136385">
        <w:rPr>
          <w:i/>
          <w:spacing w:val="-4"/>
          <w:lang w:val="fr-FR"/>
        </w:rPr>
        <w:t>l’Initiative pour les mammifères d’Asie centrale</w:t>
      </w:r>
      <w:r w:rsidR="00136385">
        <w:rPr>
          <w:i/>
          <w:spacing w:val="-4"/>
          <w:lang w:val="fr-FR"/>
        </w:rPr>
        <w:t xml:space="preserve"> ; </w:t>
      </w:r>
      <w:r w:rsidR="00136385">
        <w:rPr>
          <w:spacing w:val="-4"/>
          <w:lang w:val="fr-FR"/>
        </w:rPr>
        <w:t>et</w:t>
      </w:r>
    </w:p>
    <w:p w14:paraId="27402382" w14:textId="6D00663A" w:rsidR="00136385" w:rsidRPr="00136385" w:rsidRDefault="00136385" w:rsidP="00136385">
      <w:pPr>
        <w:widowControl/>
        <w:autoSpaceDE/>
        <w:autoSpaceDN/>
        <w:adjustRightInd/>
        <w:jc w:val="both"/>
        <w:rPr>
          <w:szCs w:val="17"/>
          <w:lang w:val="fr-FR"/>
        </w:rPr>
      </w:pPr>
    </w:p>
    <w:p w14:paraId="519BEE54" w14:textId="104DB1D9" w:rsidR="0079075D" w:rsidRPr="00136385" w:rsidRDefault="00840E8D" w:rsidP="009D53F1">
      <w:pPr>
        <w:pStyle w:val="ListParagraph"/>
        <w:widowControl/>
        <w:numPr>
          <w:ilvl w:val="0"/>
          <w:numId w:val="44"/>
        </w:numPr>
        <w:autoSpaceDE/>
        <w:autoSpaceDN/>
        <w:adjustRightInd/>
        <w:ind w:left="360"/>
        <w:jc w:val="both"/>
        <w:rPr>
          <w:lang w:val="fr-FR"/>
        </w:rPr>
      </w:pPr>
      <w:r w:rsidRPr="00136385">
        <w:rPr>
          <w:i/>
          <w:szCs w:val="17"/>
          <w:lang w:val="fr-FR"/>
        </w:rPr>
        <w:t>Encourage</w:t>
      </w:r>
      <w:r w:rsidRPr="00136385">
        <w:rPr>
          <w:szCs w:val="17"/>
          <w:lang w:val="fr-FR"/>
        </w:rPr>
        <w:t xml:space="preserve"> le Secrétariat à explorer les domaines où pour complémenter les efforts en cours des organisations et Conventions internationales existantes pour la conservation des tigres et des autres grands félins d’Asie, et de faire rapport au Conseil Scientifique et à </w:t>
      </w:r>
      <w:r w:rsidR="00136385">
        <w:rPr>
          <w:szCs w:val="17"/>
          <w:lang w:val="fr-FR"/>
        </w:rPr>
        <w:t>la COP.</w:t>
      </w:r>
    </w:p>
    <w:sectPr w:rsidR="0079075D" w:rsidRPr="00136385" w:rsidSect="00136385">
      <w:headerReference w:type="even" r:id="rId19"/>
      <w:headerReference w:type="first" r:id="rId20"/>
      <w:footerReference w:type="first" r:id="rId21"/>
      <w:endnotePr>
        <w:numFmt w:val="decimal"/>
      </w:endnotePr>
      <w:pgSz w:w="11905" w:h="16837" w:code="9"/>
      <w:pgMar w:top="709"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0896" w14:textId="77777777" w:rsidR="00563F12" w:rsidRDefault="00563F12">
      <w:r>
        <w:separator/>
      </w:r>
    </w:p>
  </w:endnote>
  <w:endnote w:type="continuationSeparator" w:id="0">
    <w:p w14:paraId="204FF412" w14:textId="77777777" w:rsidR="00563F12" w:rsidRDefault="0056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362D304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80A35">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FE14CDE"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80A35">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0B53B77"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B80A35">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50C3423"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B80A35">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2235" w14:textId="77777777" w:rsidR="00563F12" w:rsidRDefault="00563F12">
      <w:r>
        <w:separator/>
      </w:r>
    </w:p>
  </w:footnote>
  <w:footnote w:type="continuationSeparator" w:id="0">
    <w:p w14:paraId="0B681054" w14:textId="77777777" w:rsidR="00563F12" w:rsidRDefault="00563F12">
      <w:r>
        <w:continuationSeparator/>
      </w:r>
    </w:p>
  </w:footnote>
  <w:footnote w:id="1">
    <w:p w14:paraId="46CCD513" w14:textId="759DEA15" w:rsidR="0074637F" w:rsidRPr="00136385" w:rsidRDefault="0074637F" w:rsidP="00817B66">
      <w:pPr>
        <w:pStyle w:val="HTMLPreformatted"/>
        <w:rPr>
          <w:rFonts w:ascii="Arial" w:hAnsi="Arial" w:cs="Arial"/>
          <w:sz w:val="18"/>
          <w:szCs w:val="18"/>
        </w:rPr>
      </w:pPr>
      <w:r w:rsidRPr="00136385">
        <w:rPr>
          <w:rStyle w:val="FootnoteReference"/>
          <w:rFonts w:ascii="Arial" w:hAnsi="Arial" w:cs="Arial"/>
          <w:sz w:val="18"/>
          <w:szCs w:val="18"/>
          <w:vertAlign w:val="superscript"/>
        </w:rPr>
        <w:t>1</w:t>
      </w:r>
      <w:r w:rsidRPr="00136385">
        <w:rPr>
          <w:rFonts w:ascii="Arial" w:hAnsi="Arial" w:cs="Arial"/>
          <w:sz w:val="18"/>
          <w:szCs w:val="18"/>
        </w:rPr>
        <w:t xml:space="preserve"> </w:t>
      </w:r>
      <w:r w:rsidR="00817B66" w:rsidRPr="00136385">
        <w:rPr>
          <w:rFonts w:ascii="Arial" w:hAnsi="Arial" w:cs="Arial"/>
          <w:sz w:val="18"/>
          <w:szCs w:val="18"/>
          <w:lang w:val="fr-FR"/>
        </w:rPr>
        <w:t>Précédemment Recommandation</w:t>
      </w:r>
      <w:r w:rsidR="00490850" w:rsidRPr="00136385">
        <w:rPr>
          <w:rFonts w:ascii="Arial" w:hAnsi="Arial" w:cs="Arial"/>
          <w:sz w:val="18"/>
          <w:szCs w:val="18"/>
          <w:lang w:val="fr-FR"/>
        </w:rPr>
        <w:t xml:space="preserve"> </w:t>
      </w:r>
      <w:r w:rsidR="0047151A" w:rsidRPr="00136385">
        <w:rPr>
          <w:rFonts w:ascii="Arial" w:hAnsi="Arial" w:cs="Arial"/>
          <w:sz w:val="18"/>
          <w:szCs w:val="18"/>
          <w:lang w:val="fr-FR"/>
        </w:rPr>
        <w:t>9.</w:t>
      </w:r>
      <w:r w:rsidR="00E77EA4" w:rsidRPr="00136385">
        <w:rPr>
          <w:rFonts w:ascii="Arial" w:hAnsi="Arial" w:cs="Arial"/>
          <w:sz w:val="18"/>
          <w:szCs w:val="18"/>
          <w:lang w:val="fr-FR"/>
        </w:rPr>
        <w:t>3</w:t>
      </w:r>
      <w:r w:rsidR="00817B66" w:rsidRPr="00136385">
        <w:rPr>
          <w:rFonts w:ascii="Arial" w:hAnsi="Arial" w:cs="Arial"/>
          <w:sz w:val="18"/>
          <w:szCs w:val="18"/>
          <w:lang w:val="fr-FR"/>
        </w:rPr>
        <w:t>.</w:t>
      </w:r>
    </w:p>
  </w:footnote>
  <w:footnote w:id="2">
    <w:p w14:paraId="48D6F7E8" w14:textId="67BFFBA5" w:rsidR="00607DC2" w:rsidRPr="00136385" w:rsidRDefault="00607DC2" w:rsidP="00607DC2">
      <w:pPr>
        <w:pStyle w:val="HTMLPreformatted"/>
        <w:rPr>
          <w:rFonts w:ascii="Arial" w:hAnsi="Arial" w:cs="Arial"/>
          <w:sz w:val="18"/>
          <w:szCs w:val="18"/>
        </w:rPr>
      </w:pPr>
      <w:r w:rsidRPr="00136385">
        <w:rPr>
          <w:rStyle w:val="FootnoteReference"/>
          <w:rFonts w:ascii="Arial" w:hAnsi="Arial" w:cs="Arial"/>
          <w:sz w:val="18"/>
          <w:szCs w:val="18"/>
          <w:vertAlign w:val="superscript"/>
        </w:rPr>
        <w:t>1</w:t>
      </w:r>
      <w:r w:rsidRPr="00136385">
        <w:rPr>
          <w:rFonts w:ascii="Arial" w:hAnsi="Arial" w:cs="Arial"/>
          <w:sz w:val="18"/>
          <w:szCs w:val="18"/>
        </w:rPr>
        <w:t xml:space="preserve"> </w:t>
      </w:r>
      <w:r w:rsidRPr="00136385">
        <w:rPr>
          <w:rFonts w:ascii="Arial" w:hAnsi="Arial" w:cs="Arial"/>
          <w:sz w:val="18"/>
          <w:szCs w:val="18"/>
          <w:lang w:val="fr-FR"/>
        </w:rPr>
        <w:t>Précédemment Recommandation 9.</w:t>
      </w:r>
      <w:r w:rsidR="0095025B" w:rsidRPr="00136385">
        <w:rPr>
          <w:rFonts w:ascii="Arial" w:hAnsi="Arial" w:cs="Arial"/>
          <w:sz w:val="18"/>
          <w:szCs w:val="18"/>
          <w:lang w:val="fr-FR"/>
        </w:rPr>
        <w:t>3</w:t>
      </w:r>
      <w:r w:rsidRPr="00136385">
        <w:rPr>
          <w:rFonts w:ascii="Arial" w:hAnsi="Arial" w:cs="Arial"/>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C4985B4"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507199">
      <w:rPr>
        <w:b w:val="0"/>
        <w:i/>
        <w:sz w:val="18"/>
        <w:szCs w:val="18"/>
        <w:lang w:val="en-US"/>
      </w:rPr>
      <w:t>1</w:t>
    </w:r>
    <w:r>
      <w:rPr>
        <w:b w:val="0"/>
        <w:i/>
        <w:sz w:val="18"/>
        <w:szCs w:val="18"/>
        <w:lang w:val="en-US"/>
      </w:rPr>
      <w:t>.</w:t>
    </w:r>
    <w:r w:rsidR="00507199">
      <w:rPr>
        <w:b w:val="0"/>
        <w:i/>
        <w:sz w:val="18"/>
        <w:szCs w:val="18"/>
        <w:lang w:val="en-US"/>
      </w:rPr>
      <w:t>1.21</w:t>
    </w:r>
    <w:r>
      <w:rPr>
        <w:b w:val="0"/>
        <w:i/>
        <w:sz w:val="18"/>
        <w:szCs w:val="18"/>
        <w:lang w:val="en-US"/>
      </w:rPr>
      <w:t>/Annex</w:t>
    </w:r>
    <w:r w:rsidR="00136385">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45D79EBC" w:rsidR="00593041" w:rsidRPr="00136385" w:rsidRDefault="00136385"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136385">
      <w:rPr>
        <w:b w:val="0"/>
        <w:i/>
        <w:sz w:val="18"/>
        <w:szCs w:val="18"/>
        <w:lang w:val="fr-FR"/>
      </w:rPr>
      <w:t>/CMS/COP12/Doc.21.1.</w:t>
    </w:r>
    <w:r w:rsidR="0076172A" w:rsidRPr="00136385">
      <w:rPr>
        <w:b w:val="0"/>
        <w:i/>
        <w:sz w:val="18"/>
        <w:szCs w:val="18"/>
        <w:lang w:val="fr-FR"/>
      </w:rPr>
      <w:t>2</w:t>
    </w:r>
    <w:r w:rsidR="00507199" w:rsidRPr="00136385">
      <w:rPr>
        <w:b w:val="0"/>
        <w:i/>
        <w:sz w:val="18"/>
        <w:szCs w:val="18"/>
        <w:lang w:val="fr-FR"/>
      </w:rPr>
      <w:t>1</w:t>
    </w:r>
    <w:r w:rsidR="00593041" w:rsidRPr="00136385">
      <w:rPr>
        <w:b w:val="0"/>
        <w:i/>
        <w:sz w:val="18"/>
        <w:szCs w:val="18"/>
        <w:lang w:val="fr-FR"/>
      </w:rPr>
      <w:t>/Annexe 1</w:t>
    </w:r>
  </w:p>
  <w:p w14:paraId="48343EFA" w14:textId="77777777" w:rsidR="00593041" w:rsidRPr="00136385"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34F349C3" w:rsidR="00593041" w:rsidRPr="00136385" w:rsidRDefault="00136385" w:rsidP="00136385">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136385">
      <w:rPr>
        <w:b w:val="0"/>
        <w:i/>
        <w:sz w:val="18"/>
        <w:szCs w:val="18"/>
        <w:lang w:val="fr-FR"/>
      </w:rPr>
      <w:t>/CMS/COP12/Doc.21.1.</w:t>
    </w:r>
    <w:r w:rsidR="002B0649" w:rsidRPr="00136385">
      <w:rPr>
        <w:b w:val="0"/>
        <w:i/>
        <w:sz w:val="18"/>
        <w:szCs w:val="18"/>
        <w:lang w:val="fr-FR"/>
      </w:rPr>
      <w:t>2</w:t>
    </w:r>
    <w:r w:rsidR="00507199" w:rsidRPr="00136385">
      <w:rPr>
        <w:b w:val="0"/>
        <w:i/>
        <w:sz w:val="18"/>
        <w:szCs w:val="18"/>
        <w:lang w:val="fr-FR"/>
      </w:rPr>
      <w:t>1</w:t>
    </w:r>
    <w:r w:rsidR="00593041" w:rsidRPr="00136385">
      <w:rPr>
        <w:b w:val="0"/>
        <w:i/>
        <w:sz w:val="18"/>
        <w:szCs w:val="18"/>
        <w:lang w:val="fr-FR"/>
      </w:rPr>
      <w:t>/Annexe 1</w:t>
    </w:r>
  </w:p>
  <w:p w14:paraId="35CB1B5B" w14:textId="77777777" w:rsidR="00593041" w:rsidRPr="00136385"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AA2D" w14:textId="7EC99954" w:rsidR="00136385" w:rsidRPr="00922791" w:rsidRDefault="00136385"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.21.1.21/Annexe 2</w:t>
    </w:r>
  </w:p>
  <w:p w14:paraId="19E35E89" w14:textId="77777777" w:rsidR="00136385" w:rsidRPr="00332843" w:rsidRDefault="00136385"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8689351" w:rsidR="00D605A4" w:rsidRPr="00136385" w:rsidRDefault="00136385" w:rsidP="00D605A4">
    <w:pPr>
      <w:pStyle w:val="Header"/>
      <w:pBdr>
        <w:bottom w:val="single" w:sz="4" w:space="1" w:color="auto"/>
      </w:pBdr>
      <w:rPr>
        <w:i/>
        <w:sz w:val="18"/>
        <w:szCs w:val="18"/>
        <w:lang w:val="fr-FR"/>
      </w:rPr>
    </w:pPr>
    <w:r>
      <w:rPr>
        <w:i/>
        <w:sz w:val="18"/>
        <w:szCs w:val="18"/>
        <w:lang w:val="fr-FR"/>
      </w:rPr>
      <w:t>UNEP</w:t>
    </w:r>
    <w:r w:rsidR="00D605A4" w:rsidRPr="00136385">
      <w:rPr>
        <w:i/>
        <w:sz w:val="18"/>
        <w:szCs w:val="18"/>
        <w:lang w:val="fr-FR"/>
      </w:rPr>
      <w:t>/CMS/COP12/Doc.</w:t>
    </w:r>
    <w:r w:rsidR="00B408EF" w:rsidRPr="00136385">
      <w:rPr>
        <w:i/>
        <w:sz w:val="18"/>
        <w:szCs w:val="18"/>
        <w:lang w:val="fr-FR"/>
      </w:rPr>
      <w:t>21.1.</w:t>
    </w:r>
    <w:r w:rsidR="002B0649" w:rsidRPr="00136385">
      <w:rPr>
        <w:i/>
        <w:sz w:val="18"/>
        <w:szCs w:val="18"/>
        <w:lang w:val="fr-FR"/>
      </w:rPr>
      <w:t>2</w:t>
    </w:r>
    <w:r w:rsidR="00507199" w:rsidRPr="00136385">
      <w:rPr>
        <w:i/>
        <w:sz w:val="18"/>
        <w:szCs w:val="18"/>
        <w:lang w:val="fr-FR"/>
      </w:rPr>
      <w:t>1</w:t>
    </w:r>
    <w:r w:rsidR="00B408EF" w:rsidRPr="00136385">
      <w:rPr>
        <w:i/>
        <w:sz w:val="18"/>
        <w:szCs w:val="18"/>
        <w:lang w:val="fr-FR"/>
      </w:rPr>
      <w:t>/Annex</w:t>
    </w:r>
    <w:r w:rsidR="00EC4891" w:rsidRPr="00136385">
      <w:rPr>
        <w:i/>
        <w:sz w:val="18"/>
        <w:szCs w:val="18"/>
        <w:lang w:val="fr-FR"/>
      </w:rPr>
      <w:t>e</w:t>
    </w:r>
    <w:r w:rsidR="00B408EF" w:rsidRPr="00136385">
      <w:rPr>
        <w:i/>
        <w:sz w:val="18"/>
        <w:szCs w:val="18"/>
        <w:lang w:val="fr-FR"/>
      </w:rPr>
      <w:t xml:space="preserve"> </w:t>
    </w:r>
    <w:r w:rsidR="00496B06" w:rsidRPr="00136385">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3314FA9"/>
    <w:multiLevelType w:val="hybridMultilevel"/>
    <w:tmpl w:val="A87E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2F0C1F97"/>
    <w:multiLevelType w:val="hybridMultilevel"/>
    <w:tmpl w:val="159C57FE"/>
    <w:lvl w:ilvl="0" w:tplc="804C6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0"/>
  </w:num>
  <w:num w:numId="4">
    <w:abstractNumId w:val="24"/>
  </w:num>
  <w:num w:numId="5">
    <w:abstractNumId w:val="11"/>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3"/>
  </w:num>
  <w:num w:numId="11">
    <w:abstractNumId w:val="37"/>
  </w:num>
  <w:num w:numId="12">
    <w:abstractNumId w:val="3"/>
  </w:num>
  <w:num w:numId="13">
    <w:abstractNumId w:val="19"/>
  </w:num>
  <w:num w:numId="14">
    <w:abstractNumId w:val="35"/>
  </w:num>
  <w:num w:numId="15">
    <w:abstractNumId w:val="2"/>
  </w:num>
  <w:num w:numId="16">
    <w:abstractNumId w:val="9"/>
  </w:num>
  <w:num w:numId="17">
    <w:abstractNumId w:val="38"/>
  </w:num>
  <w:num w:numId="18">
    <w:abstractNumId w:val="22"/>
  </w:num>
  <w:num w:numId="19">
    <w:abstractNumId w:val="36"/>
  </w:num>
  <w:num w:numId="20">
    <w:abstractNumId w:val="42"/>
  </w:num>
  <w:num w:numId="21">
    <w:abstractNumId w:val="4"/>
  </w:num>
  <w:num w:numId="22">
    <w:abstractNumId w:val="17"/>
  </w:num>
  <w:num w:numId="23">
    <w:abstractNumId w:val="26"/>
  </w:num>
  <w:num w:numId="24">
    <w:abstractNumId w:val="15"/>
  </w:num>
  <w:num w:numId="25">
    <w:abstractNumId w:val="30"/>
  </w:num>
  <w:num w:numId="26">
    <w:abstractNumId w:val="0"/>
  </w:num>
  <w:num w:numId="27">
    <w:abstractNumId w:val="39"/>
  </w:num>
  <w:num w:numId="28">
    <w:abstractNumId w:val="6"/>
  </w:num>
  <w:num w:numId="29">
    <w:abstractNumId w:val="21"/>
  </w:num>
  <w:num w:numId="30">
    <w:abstractNumId w:val="13"/>
  </w:num>
  <w:num w:numId="31">
    <w:abstractNumId w:val="28"/>
  </w:num>
  <w:num w:numId="32">
    <w:abstractNumId w:val="27"/>
  </w:num>
  <w:num w:numId="33">
    <w:abstractNumId w:val="5"/>
  </w:num>
  <w:num w:numId="34">
    <w:abstractNumId w:val="18"/>
  </w:num>
  <w:num w:numId="35">
    <w:abstractNumId w:val="14"/>
  </w:num>
  <w:num w:numId="36">
    <w:abstractNumId w:val="31"/>
  </w:num>
  <w:num w:numId="37">
    <w:abstractNumId w:val="34"/>
  </w:num>
  <w:num w:numId="38">
    <w:abstractNumId w:val="8"/>
  </w:num>
  <w:num w:numId="39">
    <w:abstractNumId w:val="29"/>
  </w:num>
  <w:num w:numId="40">
    <w:abstractNumId w:val="40"/>
  </w:num>
  <w:num w:numId="41">
    <w:abstractNumId w:val="25"/>
  </w:num>
  <w:num w:numId="42">
    <w:abstractNumId w:val="20"/>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A2C2F"/>
    <w:rsid w:val="000B6220"/>
    <w:rsid w:val="000C21B1"/>
    <w:rsid w:val="000C3C87"/>
    <w:rsid w:val="000C7460"/>
    <w:rsid w:val="000E01C1"/>
    <w:rsid w:val="000F1156"/>
    <w:rsid w:val="000F52BA"/>
    <w:rsid w:val="00105176"/>
    <w:rsid w:val="001111AA"/>
    <w:rsid w:val="001151A3"/>
    <w:rsid w:val="0012294F"/>
    <w:rsid w:val="001245DF"/>
    <w:rsid w:val="00130BFD"/>
    <w:rsid w:val="00136385"/>
    <w:rsid w:val="001419C7"/>
    <w:rsid w:val="00150AC4"/>
    <w:rsid w:val="00162D88"/>
    <w:rsid w:val="00164876"/>
    <w:rsid w:val="00166ABA"/>
    <w:rsid w:val="001743FD"/>
    <w:rsid w:val="001764E6"/>
    <w:rsid w:val="001808F1"/>
    <w:rsid w:val="00193EDF"/>
    <w:rsid w:val="001A33B6"/>
    <w:rsid w:val="001C6038"/>
    <w:rsid w:val="001F60A1"/>
    <w:rsid w:val="00200A67"/>
    <w:rsid w:val="00201F88"/>
    <w:rsid w:val="00202332"/>
    <w:rsid w:val="002210F4"/>
    <w:rsid w:val="00234857"/>
    <w:rsid w:val="00254721"/>
    <w:rsid w:val="002566F3"/>
    <w:rsid w:val="00260772"/>
    <w:rsid w:val="00263159"/>
    <w:rsid w:val="00275105"/>
    <w:rsid w:val="002779F7"/>
    <w:rsid w:val="002B0649"/>
    <w:rsid w:val="002C187A"/>
    <w:rsid w:val="002C20F1"/>
    <w:rsid w:val="002D2863"/>
    <w:rsid w:val="002D5EC0"/>
    <w:rsid w:val="002E3DEA"/>
    <w:rsid w:val="002E7CC2"/>
    <w:rsid w:val="002F6F9B"/>
    <w:rsid w:val="00312F2C"/>
    <w:rsid w:val="00314790"/>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02CE2"/>
    <w:rsid w:val="00404357"/>
    <w:rsid w:val="00411E65"/>
    <w:rsid w:val="00415371"/>
    <w:rsid w:val="00420040"/>
    <w:rsid w:val="00423388"/>
    <w:rsid w:val="00426D73"/>
    <w:rsid w:val="00436CD2"/>
    <w:rsid w:val="00454913"/>
    <w:rsid w:val="00457441"/>
    <w:rsid w:val="004579F6"/>
    <w:rsid w:val="004656D0"/>
    <w:rsid w:val="0047151A"/>
    <w:rsid w:val="00473ABD"/>
    <w:rsid w:val="00482DCA"/>
    <w:rsid w:val="00490850"/>
    <w:rsid w:val="0049419C"/>
    <w:rsid w:val="00496B06"/>
    <w:rsid w:val="004A6BC2"/>
    <w:rsid w:val="004B6CFD"/>
    <w:rsid w:val="004C204D"/>
    <w:rsid w:val="004D0436"/>
    <w:rsid w:val="004D0936"/>
    <w:rsid w:val="004F243D"/>
    <w:rsid w:val="004F3D8D"/>
    <w:rsid w:val="00507199"/>
    <w:rsid w:val="005076F1"/>
    <w:rsid w:val="00512B91"/>
    <w:rsid w:val="005158EB"/>
    <w:rsid w:val="0052082F"/>
    <w:rsid w:val="00542FCC"/>
    <w:rsid w:val="00553795"/>
    <w:rsid w:val="00555B89"/>
    <w:rsid w:val="0055762E"/>
    <w:rsid w:val="005612BD"/>
    <w:rsid w:val="00563F12"/>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07DC2"/>
    <w:rsid w:val="00644060"/>
    <w:rsid w:val="00651341"/>
    <w:rsid w:val="00667726"/>
    <w:rsid w:val="006815B2"/>
    <w:rsid w:val="00682B31"/>
    <w:rsid w:val="006864E1"/>
    <w:rsid w:val="006B1037"/>
    <w:rsid w:val="006E56AD"/>
    <w:rsid w:val="006E5763"/>
    <w:rsid w:val="006F6A33"/>
    <w:rsid w:val="007101BB"/>
    <w:rsid w:val="00713308"/>
    <w:rsid w:val="007241A4"/>
    <w:rsid w:val="00727E01"/>
    <w:rsid w:val="00744E85"/>
    <w:rsid w:val="0074637F"/>
    <w:rsid w:val="00757614"/>
    <w:rsid w:val="0076172A"/>
    <w:rsid w:val="007641A9"/>
    <w:rsid w:val="007656CB"/>
    <w:rsid w:val="007728B4"/>
    <w:rsid w:val="0077622E"/>
    <w:rsid w:val="00777913"/>
    <w:rsid w:val="00777FE4"/>
    <w:rsid w:val="0079075D"/>
    <w:rsid w:val="007C1468"/>
    <w:rsid w:val="007C41D7"/>
    <w:rsid w:val="007E63BC"/>
    <w:rsid w:val="007F16FB"/>
    <w:rsid w:val="007F1BBA"/>
    <w:rsid w:val="00804007"/>
    <w:rsid w:val="0081600F"/>
    <w:rsid w:val="00817B66"/>
    <w:rsid w:val="0082722D"/>
    <w:rsid w:val="008274F7"/>
    <w:rsid w:val="00840E8D"/>
    <w:rsid w:val="008441F9"/>
    <w:rsid w:val="00846A99"/>
    <w:rsid w:val="008641D1"/>
    <w:rsid w:val="00872F67"/>
    <w:rsid w:val="00893346"/>
    <w:rsid w:val="008A0D8D"/>
    <w:rsid w:val="008A3AC6"/>
    <w:rsid w:val="008B1A69"/>
    <w:rsid w:val="008C1A39"/>
    <w:rsid w:val="008C1B3B"/>
    <w:rsid w:val="008E7DFB"/>
    <w:rsid w:val="008F7327"/>
    <w:rsid w:val="00902CB0"/>
    <w:rsid w:val="009076C8"/>
    <w:rsid w:val="00915BBE"/>
    <w:rsid w:val="00921D62"/>
    <w:rsid w:val="00922791"/>
    <w:rsid w:val="00927CD6"/>
    <w:rsid w:val="00933572"/>
    <w:rsid w:val="009363C7"/>
    <w:rsid w:val="00945FFB"/>
    <w:rsid w:val="0095025B"/>
    <w:rsid w:val="00971F31"/>
    <w:rsid w:val="00972D36"/>
    <w:rsid w:val="009802A8"/>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A7368"/>
    <w:rsid w:val="00AA7A90"/>
    <w:rsid w:val="00AB4FF9"/>
    <w:rsid w:val="00AD45A6"/>
    <w:rsid w:val="00AE7B21"/>
    <w:rsid w:val="00AF1980"/>
    <w:rsid w:val="00AF2021"/>
    <w:rsid w:val="00B408EF"/>
    <w:rsid w:val="00B471BD"/>
    <w:rsid w:val="00B50C2D"/>
    <w:rsid w:val="00B64904"/>
    <w:rsid w:val="00B80A35"/>
    <w:rsid w:val="00BA60CE"/>
    <w:rsid w:val="00BC560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92AA3"/>
    <w:rsid w:val="00CA367A"/>
    <w:rsid w:val="00CB1D26"/>
    <w:rsid w:val="00CC4C21"/>
    <w:rsid w:val="00CC57AD"/>
    <w:rsid w:val="00CE5B83"/>
    <w:rsid w:val="00CF6EDD"/>
    <w:rsid w:val="00D05922"/>
    <w:rsid w:val="00D30418"/>
    <w:rsid w:val="00D42AE1"/>
    <w:rsid w:val="00D605A4"/>
    <w:rsid w:val="00D61B13"/>
    <w:rsid w:val="00D7746A"/>
    <w:rsid w:val="00D8376F"/>
    <w:rsid w:val="00D838FE"/>
    <w:rsid w:val="00D8406F"/>
    <w:rsid w:val="00D859C7"/>
    <w:rsid w:val="00D9021F"/>
    <w:rsid w:val="00DA1080"/>
    <w:rsid w:val="00DA12C2"/>
    <w:rsid w:val="00DB30A6"/>
    <w:rsid w:val="00DD6A9E"/>
    <w:rsid w:val="00E23367"/>
    <w:rsid w:val="00E30B00"/>
    <w:rsid w:val="00E31B92"/>
    <w:rsid w:val="00E44651"/>
    <w:rsid w:val="00E475D4"/>
    <w:rsid w:val="00E74D1C"/>
    <w:rsid w:val="00E77EA4"/>
    <w:rsid w:val="00E8776E"/>
    <w:rsid w:val="00E9237A"/>
    <w:rsid w:val="00EA0B88"/>
    <w:rsid w:val="00EA1ACA"/>
    <w:rsid w:val="00EB2285"/>
    <w:rsid w:val="00EC4294"/>
    <w:rsid w:val="00EC4891"/>
    <w:rsid w:val="00EC681E"/>
    <w:rsid w:val="00ED02D3"/>
    <w:rsid w:val="00ED311F"/>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5A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40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326">
      <w:bodyDiv w:val="1"/>
      <w:marLeft w:val="0"/>
      <w:marRight w:val="0"/>
      <w:marTop w:val="0"/>
      <w:marBottom w:val="0"/>
      <w:divBdr>
        <w:top w:val="none" w:sz="0" w:space="0" w:color="auto"/>
        <w:left w:val="none" w:sz="0" w:space="0" w:color="auto"/>
        <w:bottom w:val="none" w:sz="0" w:space="0" w:color="auto"/>
        <w:right w:val="none" w:sz="0" w:space="0" w:color="auto"/>
      </w:divBdr>
    </w:div>
    <w:div w:id="31005281">
      <w:bodyDiv w:val="1"/>
      <w:marLeft w:val="0"/>
      <w:marRight w:val="0"/>
      <w:marTop w:val="0"/>
      <w:marBottom w:val="0"/>
      <w:divBdr>
        <w:top w:val="none" w:sz="0" w:space="0" w:color="auto"/>
        <w:left w:val="none" w:sz="0" w:space="0" w:color="auto"/>
        <w:bottom w:val="none" w:sz="0" w:space="0" w:color="auto"/>
        <w:right w:val="none" w:sz="0" w:space="0" w:color="auto"/>
      </w:divBdr>
    </w:div>
    <w:div w:id="48725299">
      <w:bodyDiv w:val="1"/>
      <w:marLeft w:val="0"/>
      <w:marRight w:val="0"/>
      <w:marTop w:val="0"/>
      <w:marBottom w:val="0"/>
      <w:divBdr>
        <w:top w:val="none" w:sz="0" w:space="0" w:color="auto"/>
        <w:left w:val="none" w:sz="0" w:space="0" w:color="auto"/>
        <w:bottom w:val="none" w:sz="0" w:space="0" w:color="auto"/>
        <w:right w:val="none" w:sz="0" w:space="0" w:color="auto"/>
      </w:divBdr>
    </w:div>
    <w:div w:id="51927492">
      <w:bodyDiv w:val="1"/>
      <w:marLeft w:val="0"/>
      <w:marRight w:val="0"/>
      <w:marTop w:val="0"/>
      <w:marBottom w:val="0"/>
      <w:divBdr>
        <w:top w:val="none" w:sz="0" w:space="0" w:color="auto"/>
        <w:left w:val="none" w:sz="0" w:space="0" w:color="auto"/>
        <w:bottom w:val="none" w:sz="0" w:space="0" w:color="auto"/>
        <w:right w:val="none" w:sz="0" w:space="0" w:color="auto"/>
      </w:divBdr>
    </w:div>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01346708">
      <w:bodyDiv w:val="1"/>
      <w:marLeft w:val="0"/>
      <w:marRight w:val="0"/>
      <w:marTop w:val="0"/>
      <w:marBottom w:val="0"/>
      <w:divBdr>
        <w:top w:val="none" w:sz="0" w:space="0" w:color="auto"/>
        <w:left w:val="none" w:sz="0" w:space="0" w:color="auto"/>
        <w:bottom w:val="none" w:sz="0" w:space="0" w:color="auto"/>
        <w:right w:val="none" w:sz="0" w:space="0" w:color="auto"/>
      </w:divBdr>
    </w:div>
    <w:div w:id="18556211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1283009">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07976900">
      <w:bodyDiv w:val="1"/>
      <w:marLeft w:val="0"/>
      <w:marRight w:val="0"/>
      <w:marTop w:val="0"/>
      <w:marBottom w:val="0"/>
      <w:divBdr>
        <w:top w:val="none" w:sz="0" w:space="0" w:color="auto"/>
        <w:left w:val="none" w:sz="0" w:space="0" w:color="auto"/>
        <w:bottom w:val="none" w:sz="0" w:space="0" w:color="auto"/>
        <w:right w:val="none" w:sz="0" w:space="0" w:color="auto"/>
      </w:divBdr>
    </w:div>
    <w:div w:id="317540238">
      <w:bodyDiv w:val="1"/>
      <w:marLeft w:val="0"/>
      <w:marRight w:val="0"/>
      <w:marTop w:val="0"/>
      <w:marBottom w:val="0"/>
      <w:divBdr>
        <w:top w:val="none" w:sz="0" w:space="0" w:color="auto"/>
        <w:left w:val="none" w:sz="0" w:space="0" w:color="auto"/>
        <w:bottom w:val="none" w:sz="0" w:space="0" w:color="auto"/>
        <w:right w:val="none" w:sz="0" w:space="0" w:color="auto"/>
      </w:divBdr>
    </w:div>
    <w:div w:id="386532862">
      <w:bodyDiv w:val="1"/>
      <w:marLeft w:val="0"/>
      <w:marRight w:val="0"/>
      <w:marTop w:val="0"/>
      <w:marBottom w:val="0"/>
      <w:divBdr>
        <w:top w:val="none" w:sz="0" w:space="0" w:color="auto"/>
        <w:left w:val="none" w:sz="0" w:space="0" w:color="auto"/>
        <w:bottom w:val="none" w:sz="0" w:space="0" w:color="auto"/>
        <w:right w:val="none" w:sz="0" w:space="0" w:color="auto"/>
      </w:divBdr>
    </w:div>
    <w:div w:id="462650125">
      <w:bodyDiv w:val="1"/>
      <w:marLeft w:val="0"/>
      <w:marRight w:val="0"/>
      <w:marTop w:val="0"/>
      <w:marBottom w:val="0"/>
      <w:divBdr>
        <w:top w:val="none" w:sz="0" w:space="0" w:color="auto"/>
        <w:left w:val="none" w:sz="0" w:space="0" w:color="auto"/>
        <w:bottom w:val="none" w:sz="0" w:space="0" w:color="auto"/>
        <w:right w:val="none" w:sz="0" w:space="0" w:color="auto"/>
      </w:divBdr>
    </w:div>
    <w:div w:id="509106164">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792559431">
      <w:bodyDiv w:val="1"/>
      <w:marLeft w:val="0"/>
      <w:marRight w:val="0"/>
      <w:marTop w:val="0"/>
      <w:marBottom w:val="0"/>
      <w:divBdr>
        <w:top w:val="none" w:sz="0" w:space="0" w:color="auto"/>
        <w:left w:val="none" w:sz="0" w:space="0" w:color="auto"/>
        <w:bottom w:val="none" w:sz="0" w:space="0" w:color="auto"/>
        <w:right w:val="none" w:sz="0" w:space="0" w:color="auto"/>
      </w:divBdr>
    </w:div>
    <w:div w:id="855579784">
      <w:bodyDiv w:val="1"/>
      <w:marLeft w:val="0"/>
      <w:marRight w:val="0"/>
      <w:marTop w:val="0"/>
      <w:marBottom w:val="0"/>
      <w:divBdr>
        <w:top w:val="none" w:sz="0" w:space="0" w:color="auto"/>
        <w:left w:val="none" w:sz="0" w:space="0" w:color="auto"/>
        <w:bottom w:val="none" w:sz="0" w:space="0" w:color="auto"/>
        <w:right w:val="none" w:sz="0" w:space="0" w:color="auto"/>
      </w:divBdr>
    </w:div>
    <w:div w:id="879707983">
      <w:bodyDiv w:val="1"/>
      <w:marLeft w:val="0"/>
      <w:marRight w:val="0"/>
      <w:marTop w:val="0"/>
      <w:marBottom w:val="0"/>
      <w:divBdr>
        <w:top w:val="none" w:sz="0" w:space="0" w:color="auto"/>
        <w:left w:val="none" w:sz="0" w:space="0" w:color="auto"/>
        <w:bottom w:val="none" w:sz="0" w:space="0" w:color="auto"/>
        <w:right w:val="none" w:sz="0" w:space="0" w:color="auto"/>
      </w:divBdr>
    </w:div>
    <w:div w:id="915477974">
      <w:bodyDiv w:val="1"/>
      <w:marLeft w:val="0"/>
      <w:marRight w:val="0"/>
      <w:marTop w:val="0"/>
      <w:marBottom w:val="0"/>
      <w:divBdr>
        <w:top w:val="none" w:sz="0" w:space="0" w:color="auto"/>
        <w:left w:val="none" w:sz="0" w:space="0" w:color="auto"/>
        <w:bottom w:val="none" w:sz="0" w:space="0" w:color="auto"/>
        <w:right w:val="none" w:sz="0" w:space="0" w:color="auto"/>
      </w:divBdr>
    </w:div>
    <w:div w:id="974216057">
      <w:bodyDiv w:val="1"/>
      <w:marLeft w:val="0"/>
      <w:marRight w:val="0"/>
      <w:marTop w:val="0"/>
      <w:marBottom w:val="0"/>
      <w:divBdr>
        <w:top w:val="none" w:sz="0" w:space="0" w:color="auto"/>
        <w:left w:val="none" w:sz="0" w:space="0" w:color="auto"/>
        <w:bottom w:val="none" w:sz="0" w:space="0" w:color="auto"/>
        <w:right w:val="none" w:sz="0" w:space="0" w:color="auto"/>
      </w:divBdr>
    </w:div>
    <w:div w:id="1013455088">
      <w:bodyDiv w:val="1"/>
      <w:marLeft w:val="0"/>
      <w:marRight w:val="0"/>
      <w:marTop w:val="0"/>
      <w:marBottom w:val="0"/>
      <w:divBdr>
        <w:top w:val="none" w:sz="0" w:space="0" w:color="auto"/>
        <w:left w:val="none" w:sz="0" w:space="0" w:color="auto"/>
        <w:bottom w:val="none" w:sz="0" w:space="0" w:color="auto"/>
        <w:right w:val="none" w:sz="0" w:space="0" w:color="auto"/>
      </w:divBdr>
    </w:div>
    <w:div w:id="1053888166">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43038556">
      <w:bodyDiv w:val="1"/>
      <w:marLeft w:val="0"/>
      <w:marRight w:val="0"/>
      <w:marTop w:val="0"/>
      <w:marBottom w:val="0"/>
      <w:divBdr>
        <w:top w:val="none" w:sz="0" w:space="0" w:color="auto"/>
        <w:left w:val="none" w:sz="0" w:space="0" w:color="auto"/>
        <w:bottom w:val="none" w:sz="0" w:space="0" w:color="auto"/>
        <w:right w:val="none" w:sz="0" w:space="0" w:color="auto"/>
      </w:divBdr>
    </w:div>
    <w:div w:id="1192301759">
      <w:bodyDiv w:val="1"/>
      <w:marLeft w:val="0"/>
      <w:marRight w:val="0"/>
      <w:marTop w:val="0"/>
      <w:marBottom w:val="0"/>
      <w:divBdr>
        <w:top w:val="none" w:sz="0" w:space="0" w:color="auto"/>
        <w:left w:val="none" w:sz="0" w:space="0" w:color="auto"/>
        <w:bottom w:val="none" w:sz="0" w:space="0" w:color="auto"/>
        <w:right w:val="none" w:sz="0" w:space="0" w:color="auto"/>
      </w:divBdr>
    </w:div>
    <w:div w:id="1270624349">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335450251">
      <w:bodyDiv w:val="1"/>
      <w:marLeft w:val="0"/>
      <w:marRight w:val="0"/>
      <w:marTop w:val="0"/>
      <w:marBottom w:val="0"/>
      <w:divBdr>
        <w:top w:val="none" w:sz="0" w:space="0" w:color="auto"/>
        <w:left w:val="none" w:sz="0" w:space="0" w:color="auto"/>
        <w:bottom w:val="none" w:sz="0" w:space="0" w:color="auto"/>
        <w:right w:val="none" w:sz="0" w:space="0" w:color="auto"/>
      </w:divBdr>
    </w:div>
    <w:div w:id="1417559872">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66316324">
      <w:bodyDiv w:val="1"/>
      <w:marLeft w:val="0"/>
      <w:marRight w:val="0"/>
      <w:marTop w:val="0"/>
      <w:marBottom w:val="0"/>
      <w:divBdr>
        <w:top w:val="none" w:sz="0" w:space="0" w:color="auto"/>
        <w:left w:val="none" w:sz="0" w:space="0" w:color="auto"/>
        <w:bottom w:val="none" w:sz="0" w:space="0" w:color="auto"/>
        <w:right w:val="none" w:sz="0" w:space="0" w:color="auto"/>
      </w:divBdr>
    </w:div>
    <w:div w:id="1537035957">
      <w:bodyDiv w:val="1"/>
      <w:marLeft w:val="0"/>
      <w:marRight w:val="0"/>
      <w:marTop w:val="0"/>
      <w:marBottom w:val="0"/>
      <w:divBdr>
        <w:top w:val="none" w:sz="0" w:space="0" w:color="auto"/>
        <w:left w:val="none" w:sz="0" w:space="0" w:color="auto"/>
        <w:bottom w:val="none" w:sz="0" w:space="0" w:color="auto"/>
        <w:right w:val="none" w:sz="0" w:space="0" w:color="auto"/>
      </w:divBdr>
    </w:div>
    <w:div w:id="1552964512">
      <w:bodyDiv w:val="1"/>
      <w:marLeft w:val="0"/>
      <w:marRight w:val="0"/>
      <w:marTop w:val="0"/>
      <w:marBottom w:val="0"/>
      <w:divBdr>
        <w:top w:val="none" w:sz="0" w:space="0" w:color="auto"/>
        <w:left w:val="none" w:sz="0" w:space="0" w:color="auto"/>
        <w:bottom w:val="none" w:sz="0" w:space="0" w:color="auto"/>
        <w:right w:val="none" w:sz="0" w:space="0" w:color="auto"/>
      </w:divBdr>
    </w:div>
    <w:div w:id="1560676878">
      <w:bodyDiv w:val="1"/>
      <w:marLeft w:val="0"/>
      <w:marRight w:val="0"/>
      <w:marTop w:val="0"/>
      <w:marBottom w:val="0"/>
      <w:divBdr>
        <w:top w:val="none" w:sz="0" w:space="0" w:color="auto"/>
        <w:left w:val="none" w:sz="0" w:space="0" w:color="auto"/>
        <w:bottom w:val="none" w:sz="0" w:space="0" w:color="auto"/>
        <w:right w:val="none" w:sz="0" w:space="0" w:color="auto"/>
      </w:divBdr>
    </w:div>
    <w:div w:id="1568295562">
      <w:bodyDiv w:val="1"/>
      <w:marLeft w:val="0"/>
      <w:marRight w:val="0"/>
      <w:marTop w:val="0"/>
      <w:marBottom w:val="0"/>
      <w:divBdr>
        <w:top w:val="none" w:sz="0" w:space="0" w:color="auto"/>
        <w:left w:val="none" w:sz="0" w:space="0" w:color="auto"/>
        <w:bottom w:val="none" w:sz="0" w:space="0" w:color="auto"/>
        <w:right w:val="none" w:sz="0" w:space="0" w:color="auto"/>
      </w:divBdr>
    </w:div>
    <w:div w:id="1582641342">
      <w:bodyDiv w:val="1"/>
      <w:marLeft w:val="0"/>
      <w:marRight w:val="0"/>
      <w:marTop w:val="0"/>
      <w:marBottom w:val="0"/>
      <w:divBdr>
        <w:top w:val="none" w:sz="0" w:space="0" w:color="auto"/>
        <w:left w:val="none" w:sz="0" w:space="0" w:color="auto"/>
        <w:bottom w:val="none" w:sz="0" w:space="0" w:color="auto"/>
        <w:right w:val="none" w:sz="0" w:space="0" w:color="auto"/>
      </w:divBdr>
    </w:div>
    <w:div w:id="1597402407">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720937930">
      <w:bodyDiv w:val="1"/>
      <w:marLeft w:val="0"/>
      <w:marRight w:val="0"/>
      <w:marTop w:val="0"/>
      <w:marBottom w:val="0"/>
      <w:divBdr>
        <w:top w:val="none" w:sz="0" w:space="0" w:color="auto"/>
        <w:left w:val="none" w:sz="0" w:space="0" w:color="auto"/>
        <w:bottom w:val="none" w:sz="0" w:space="0" w:color="auto"/>
        <w:right w:val="none" w:sz="0" w:space="0" w:color="auto"/>
      </w:divBdr>
    </w:div>
    <w:div w:id="1723283806">
      <w:bodyDiv w:val="1"/>
      <w:marLeft w:val="0"/>
      <w:marRight w:val="0"/>
      <w:marTop w:val="0"/>
      <w:marBottom w:val="0"/>
      <w:divBdr>
        <w:top w:val="none" w:sz="0" w:space="0" w:color="auto"/>
        <w:left w:val="none" w:sz="0" w:space="0" w:color="auto"/>
        <w:bottom w:val="none" w:sz="0" w:space="0" w:color="auto"/>
        <w:right w:val="none" w:sz="0" w:space="0" w:color="auto"/>
      </w:divBdr>
    </w:div>
    <w:div w:id="1864706947">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37907074">
      <w:bodyDiv w:val="1"/>
      <w:marLeft w:val="0"/>
      <w:marRight w:val="0"/>
      <w:marTop w:val="0"/>
      <w:marBottom w:val="0"/>
      <w:divBdr>
        <w:top w:val="none" w:sz="0" w:space="0" w:color="auto"/>
        <w:left w:val="none" w:sz="0" w:space="0" w:color="auto"/>
        <w:bottom w:val="none" w:sz="0" w:space="0" w:color="auto"/>
        <w:right w:val="none" w:sz="0" w:space="0" w:color="auto"/>
      </w:divBdr>
    </w:div>
    <w:div w:id="1986081958">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48142038">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100591008">
      <w:bodyDiv w:val="1"/>
      <w:marLeft w:val="0"/>
      <w:marRight w:val="0"/>
      <w:marTop w:val="0"/>
      <w:marBottom w:val="0"/>
      <w:divBdr>
        <w:top w:val="none" w:sz="0" w:space="0" w:color="auto"/>
        <w:left w:val="none" w:sz="0" w:space="0" w:color="auto"/>
        <w:bottom w:val="none" w:sz="0" w:space="0" w:color="auto"/>
        <w:right w:val="none" w:sz="0" w:space="0" w:color="auto"/>
      </w:divBdr>
    </w:div>
    <w:div w:id="21339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9_03_Tigers_%26_Big_Cats_Fr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c_9_03_Tigers_%26_Big_Cats_Fr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2084</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2017-06-26T10:14:00Z</cp:lastPrinted>
  <dcterms:created xsi:type="dcterms:W3CDTF">2017-06-26T10:19:00Z</dcterms:created>
  <dcterms:modified xsi:type="dcterms:W3CDTF">2017-06-26T10:19:00Z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