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DD8" w:rsidRPr="00682B31" w:rsidRDefault="00773DD8" w:rsidP="00682B31">
      <w:pPr>
        <w:tabs>
          <w:tab w:val="left" w:pos="-1057"/>
          <w:tab w:val="left" w:pos="-720"/>
        </w:tabs>
        <w:ind w:left="-90"/>
        <w:rPr>
          <w:rFonts w:ascii="Arial" w:hAnsi="Arial" w:cs="Arial"/>
          <w:spacing w:val="-8"/>
          <w:sz w:val="12"/>
          <w:szCs w:val="12"/>
        </w:rPr>
      </w:pPr>
    </w:p>
    <w:p w:rsidR="00773DD8" w:rsidRPr="00420040" w:rsidRDefault="00773DD8" w:rsidP="00682B31">
      <w:pPr>
        <w:tabs>
          <w:tab w:val="left" w:pos="-1057"/>
          <w:tab w:val="left" w:pos="-720"/>
        </w:tabs>
        <w:ind w:left="-90"/>
        <w:rPr>
          <w:rFonts w:ascii="Arial" w:hAnsi="Arial" w:cs="Arial"/>
          <w:sz w:val="22"/>
          <w:szCs w:val="22"/>
        </w:rPr>
      </w:pPr>
      <w:r>
        <w:rPr>
          <w:rFonts w:ascii="Arial" w:hAnsi="Arial"/>
          <w:sz w:val="22"/>
        </w:rPr>
        <w:t>12ª REUNIÓN DE LA CONFERENCIA DE LAS PARTES</w:t>
      </w:r>
    </w:p>
    <w:p w:rsidR="00773DD8" w:rsidRPr="00420040" w:rsidRDefault="00773DD8" w:rsidP="00682B31">
      <w:pPr>
        <w:pStyle w:val="Heading2"/>
        <w:keepNext w:val="0"/>
        <w:spacing w:line="228" w:lineRule="auto"/>
        <w:ind w:left="-90"/>
        <w:rPr>
          <w:rFonts w:ascii="Arial" w:hAnsi="Arial" w:cs="Arial"/>
          <w:b w:val="0"/>
          <w:bCs w:val="0"/>
          <w:sz w:val="22"/>
          <w:szCs w:val="22"/>
        </w:rPr>
      </w:pPr>
      <w:r>
        <w:rPr>
          <w:rFonts w:ascii="Arial" w:hAnsi="Arial"/>
          <w:b w:val="0"/>
          <w:sz w:val="22"/>
        </w:rPr>
        <w:t>Manila (Filipinas), 23 - 28 de octubre de 2017</w:t>
      </w:r>
    </w:p>
    <w:p w:rsidR="00773DD8" w:rsidRPr="00420040" w:rsidRDefault="00773DD8" w:rsidP="00682B31">
      <w:pPr>
        <w:spacing w:line="228" w:lineRule="auto"/>
        <w:ind w:left="-90"/>
        <w:rPr>
          <w:rFonts w:ascii="Arial" w:hAnsi="Arial" w:cs="Arial"/>
          <w:iCs/>
          <w:sz w:val="22"/>
          <w:szCs w:val="22"/>
        </w:rPr>
      </w:pPr>
      <w:r>
        <w:rPr>
          <w:rFonts w:ascii="Arial" w:hAnsi="Arial"/>
          <w:sz w:val="22"/>
        </w:rPr>
        <w:t xml:space="preserve">Punto </w:t>
      </w:r>
      <w:r w:rsidR="00C842EC">
        <w:rPr>
          <w:rFonts w:ascii="Arial" w:hAnsi="Arial"/>
          <w:sz w:val="22"/>
        </w:rPr>
        <w:t>4.2</w:t>
      </w:r>
      <w:r>
        <w:rPr>
          <w:rFonts w:ascii="Arial" w:hAnsi="Arial"/>
          <w:sz w:val="22"/>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773DD8"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773DD8" w:rsidRPr="00FA61AF" w:rsidRDefault="00773DD8" w:rsidP="00EB2285">
            <w:pPr>
              <w:tabs>
                <w:tab w:val="left" w:pos="-1057"/>
                <w:tab w:val="left" w:pos="-720"/>
                <w:tab w:val="left" w:pos="0"/>
                <w:tab w:val="left" w:pos="141"/>
                <w:tab w:val="left" w:pos="720"/>
                <w:tab w:val="left" w:pos="1155"/>
                <w:tab w:val="right" w:pos="9072"/>
                <w:tab w:val="right" w:pos="9432"/>
              </w:tabs>
              <w:rPr>
                <w:rFonts w:ascii="Arial" w:hAnsi="Arial" w:cs="Arial"/>
                <w:sz w:val="22"/>
              </w:rPr>
            </w:pPr>
            <w:r>
              <w:tab/>
            </w:r>
            <w:r>
              <w:tab/>
            </w:r>
            <w:r>
              <w:tab/>
            </w:r>
            <w:r>
              <w:tab/>
            </w:r>
            <w:r>
              <w:rPr>
                <w:rFonts w:ascii="Arial" w:hAnsi="Arial"/>
                <w:b/>
                <w:sz w:val="28"/>
              </w:rPr>
              <w:t>CMS</w:t>
            </w:r>
          </w:p>
          <w:p w:rsidR="00773DD8" w:rsidRPr="002F6F9B" w:rsidRDefault="00773DD8" w:rsidP="00972D36">
            <w:pPr>
              <w:tabs>
                <w:tab w:val="left" w:pos="-1057"/>
                <w:tab w:val="left" w:pos="-720"/>
                <w:tab w:val="left" w:pos="0"/>
                <w:tab w:val="left" w:pos="141"/>
                <w:tab w:val="left" w:pos="720"/>
                <w:tab w:val="right" w:pos="9072"/>
              </w:tabs>
              <w:rPr>
                <w:rFonts w:ascii="Arial" w:hAnsi="Arial" w:cs="Arial"/>
                <w:sz w:val="22"/>
              </w:rPr>
            </w:pPr>
          </w:p>
        </w:tc>
      </w:tr>
      <w:tr w:rsidR="00773DD8"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773DD8" w:rsidRPr="00682B31" w:rsidRDefault="00153373">
            <w:pPr>
              <w:rPr>
                <w:rFonts w:ascii="Arial" w:hAnsi="Arial" w:cs="Arial"/>
                <w:sz w:val="22"/>
              </w:rPr>
            </w:pPr>
            <w:r w:rsidRPr="00682B31">
              <w:rPr>
                <w:rFonts w:cs="Arial"/>
                <w:noProof/>
                <w:sz w:val="22"/>
                <w:szCs w:val="22"/>
                <w:lang w:val="en-US" w:eastAsia="en-US"/>
              </w:rPr>
              <w:drawing>
                <wp:inline distT="0" distB="0" distL="0" distR="0" wp14:anchorId="1F6B4433" wp14:editId="71241990">
                  <wp:extent cx="752475" cy="7715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773DD8" w:rsidRPr="00682B31" w:rsidRDefault="00773DD8">
            <w:pPr>
              <w:rPr>
                <w:rFonts w:ascii="Arial" w:hAnsi="Arial"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773DD8" w:rsidRPr="00682B31" w:rsidRDefault="00773DD8"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773DD8" w:rsidRPr="00972D36" w:rsidRDefault="00773DD8"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CONVENCIÓN SOBRE</w:t>
            </w:r>
          </w:p>
          <w:p w:rsidR="00773DD8" w:rsidRPr="00972D36" w:rsidRDefault="00773DD8"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LAS ESPECIES</w:t>
            </w:r>
          </w:p>
          <w:p w:rsidR="00773DD8" w:rsidRPr="00682B31" w:rsidRDefault="00773DD8" w:rsidP="00153373">
            <w:pPr>
              <w:pStyle w:val="Heading2"/>
              <w:pBdr>
                <w:top w:val="none" w:sz="0" w:space="0" w:color="auto"/>
                <w:left w:val="none" w:sz="0" w:space="0" w:color="auto"/>
                <w:bottom w:val="none" w:sz="0" w:space="0" w:color="auto"/>
                <w:right w:val="none" w:sz="0" w:space="0" w:color="auto"/>
              </w:pBdr>
              <w:tabs>
                <w:tab w:val="right" w:pos="3856"/>
              </w:tabs>
              <w:ind w:left="-108"/>
              <w:rPr>
                <w:rFonts w:ascii="Arial" w:hAnsi="Arial" w:cs="Arial"/>
                <w:b w:val="0"/>
                <w:bCs w:val="0"/>
                <w:sz w:val="22"/>
              </w:rPr>
            </w:pPr>
            <w:r>
              <w:rPr>
                <w:rFonts w:ascii="Arial" w:hAnsi="Arial"/>
                <w:sz w:val="32"/>
              </w:rPr>
              <w:t>MIGRATORIAS</w:t>
            </w:r>
            <w:r w:rsidR="00153373">
              <w:rPr>
                <w:rFonts w:ascii="Arial" w:hAnsi="Arial"/>
                <w:sz w:val="32"/>
              </w:rPr>
              <w:tab/>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773DD8" w:rsidRPr="00682B31" w:rsidRDefault="00773DD8" w:rsidP="000C21B1">
            <w:pPr>
              <w:tabs>
                <w:tab w:val="left" w:pos="5040"/>
                <w:tab w:val="left" w:pos="5760"/>
                <w:tab w:val="left" w:pos="6008"/>
                <w:tab w:val="left" w:pos="6480"/>
                <w:tab w:val="left" w:pos="7200"/>
                <w:tab w:val="left" w:pos="7920"/>
                <w:tab w:val="left" w:pos="8640"/>
              </w:tabs>
              <w:rPr>
                <w:rFonts w:ascii="Arial" w:hAnsi="Arial" w:cs="Arial"/>
                <w:sz w:val="12"/>
                <w:szCs w:val="12"/>
              </w:rPr>
            </w:pPr>
          </w:p>
          <w:p w:rsidR="00773DD8" w:rsidRPr="00420040" w:rsidRDefault="00773DD8"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Distribución: General</w:t>
            </w:r>
          </w:p>
          <w:p w:rsidR="00773DD8" w:rsidRPr="00420040" w:rsidRDefault="00773DD8"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rsidR="00773DD8" w:rsidRPr="00420040" w:rsidRDefault="0051133A"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UNEP</w:t>
            </w:r>
            <w:r w:rsidR="00773DD8">
              <w:rPr>
                <w:rFonts w:ascii="Arial" w:hAnsi="Arial"/>
                <w:sz w:val="22"/>
              </w:rPr>
              <w:t>/CMS/COP12/</w:t>
            </w:r>
            <w:r w:rsidR="00773DD8" w:rsidRPr="00C842EC">
              <w:rPr>
                <w:rFonts w:ascii="Arial" w:hAnsi="Arial"/>
                <w:sz w:val="22"/>
              </w:rPr>
              <w:t xml:space="preserve">Doc. </w:t>
            </w:r>
            <w:r w:rsidR="00C842EC" w:rsidRPr="00C842EC">
              <w:rPr>
                <w:rFonts w:ascii="Arial" w:hAnsi="Arial"/>
                <w:sz w:val="22"/>
              </w:rPr>
              <w:t>4.2</w:t>
            </w:r>
          </w:p>
          <w:p w:rsidR="00773DD8" w:rsidRPr="00727DD1" w:rsidRDefault="002063EC" w:rsidP="00727DD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24</w:t>
            </w:r>
            <w:r w:rsidR="00773DD8">
              <w:rPr>
                <w:rFonts w:ascii="Arial" w:hAnsi="Arial"/>
                <w:sz w:val="22"/>
              </w:rPr>
              <w:t xml:space="preserve"> de </w:t>
            </w:r>
            <w:r>
              <w:rPr>
                <w:rFonts w:ascii="Arial" w:hAnsi="Arial"/>
                <w:sz w:val="22"/>
              </w:rPr>
              <w:t>julio</w:t>
            </w:r>
            <w:r w:rsidR="00773DD8">
              <w:rPr>
                <w:rFonts w:ascii="Arial" w:hAnsi="Arial"/>
                <w:sz w:val="22"/>
              </w:rPr>
              <w:t xml:space="preserve"> de 2017</w:t>
            </w:r>
          </w:p>
          <w:p w:rsidR="00773DD8" w:rsidRPr="00420040" w:rsidRDefault="00773DD8" w:rsidP="000C21B1">
            <w:pPr>
              <w:rPr>
                <w:rFonts w:ascii="Arial" w:hAnsi="Arial" w:cs="Arial"/>
                <w:sz w:val="12"/>
                <w:szCs w:val="12"/>
              </w:rPr>
            </w:pPr>
          </w:p>
          <w:p w:rsidR="00761728" w:rsidRPr="009F0FA2" w:rsidRDefault="00761728" w:rsidP="00761728">
            <w:pPr>
              <w:autoSpaceDE/>
              <w:autoSpaceDN/>
              <w:adjustRightInd/>
              <w:rPr>
                <w:rFonts w:ascii="Arial" w:hAnsi="Arial" w:cs="Arial"/>
                <w:sz w:val="22"/>
                <w:szCs w:val="22"/>
              </w:rPr>
            </w:pPr>
            <w:r w:rsidRPr="009F0FA2">
              <w:rPr>
                <w:rFonts w:ascii="Arial" w:hAnsi="Arial" w:cs="Arial"/>
                <w:sz w:val="22"/>
                <w:szCs w:val="22"/>
              </w:rPr>
              <w:t>Español</w:t>
            </w:r>
          </w:p>
          <w:p w:rsidR="00761728" w:rsidRPr="009F0FA2" w:rsidRDefault="00761728" w:rsidP="00761728">
            <w:pPr>
              <w:rPr>
                <w:rFonts w:ascii="Arial" w:hAnsi="Arial" w:cs="Arial"/>
                <w:sz w:val="22"/>
                <w:szCs w:val="22"/>
              </w:rPr>
            </w:pPr>
            <w:r w:rsidRPr="009F0FA2">
              <w:rPr>
                <w:rFonts w:ascii="Arial" w:hAnsi="Arial" w:cs="Arial"/>
                <w:sz w:val="22"/>
                <w:szCs w:val="22"/>
              </w:rPr>
              <w:t xml:space="preserve">Original: </w:t>
            </w:r>
            <w:proofErr w:type="gramStart"/>
            <w:r w:rsidRPr="009F0FA2">
              <w:rPr>
                <w:rFonts w:ascii="Arial" w:hAnsi="Arial" w:cs="Arial"/>
                <w:sz w:val="22"/>
                <w:szCs w:val="22"/>
              </w:rPr>
              <w:t>Inglés</w:t>
            </w:r>
            <w:proofErr w:type="gramEnd"/>
          </w:p>
          <w:p w:rsidR="00773DD8" w:rsidRPr="00682B31" w:rsidRDefault="00773DD8" w:rsidP="000C21B1">
            <w:pPr>
              <w:rPr>
                <w:rFonts w:ascii="Arial" w:hAnsi="Arial" w:cs="Arial"/>
                <w:sz w:val="12"/>
                <w:szCs w:val="12"/>
              </w:rPr>
            </w:pPr>
          </w:p>
        </w:tc>
      </w:tr>
    </w:tbl>
    <w:p w:rsidR="00773DD8" w:rsidRPr="00682B31" w:rsidRDefault="00773DD8" w:rsidP="00354A9C">
      <w:pPr>
        <w:rPr>
          <w:rFonts w:ascii="Arial" w:hAnsi="Arial" w:cs="Arial"/>
          <w:sz w:val="22"/>
          <w:szCs w:val="22"/>
        </w:rPr>
      </w:pPr>
    </w:p>
    <w:p w:rsidR="00773DD8" w:rsidRPr="00C169ED" w:rsidRDefault="00773DD8" w:rsidP="00D605A4">
      <w:pPr>
        <w:rPr>
          <w:rFonts w:ascii="Arial" w:hAnsi="Arial" w:cs="Arial"/>
          <w:sz w:val="21"/>
          <w:szCs w:val="21"/>
        </w:rPr>
      </w:pPr>
    </w:p>
    <w:p w:rsidR="00773DD8" w:rsidRPr="00C169ED" w:rsidRDefault="00773DD8" w:rsidP="00D605A4">
      <w:pPr>
        <w:rPr>
          <w:rFonts w:ascii="Arial" w:hAnsi="Arial" w:cs="Arial"/>
          <w:sz w:val="21"/>
          <w:szCs w:val="21"/>
        </w:rPr>
      </w:pPr>
    </w:p>
    <w:p w:rsidR="00773DD8" w:rsidRDefault="00773DD8" w:rsidP="00D605A4">
      <w:pPr>
        <w:rPr>
          <w:rFonts w:ascii="Arial" w:hAnsi="Arial" w:cs="Arial"/>
          <w:sz w:val="22"/>
          <w:szCs w:val="22"/>
        </w:rPr>
      </w:pPr>
    </w:p>
    <w:p w:rsidR="00773DD8" w:rsidRDefault="00773DD8" w:rsidP="00D605A4">
      <w:pPr>
        <w:rPr>
          <w:rFonts w:ascii="Arial" w:hAnsi="Arial" w:cs="Arial"/>
          <w:sz w:val="22"/>
          <w:szCs w:val="22"/>
        </w:rPr>
      </w:pPr>
    </w:p>
    <w:p w:rsidR="00773DD8" w:rsidRPr="00C842EC" w:rsidRDefault="00773DD8" w:rsidP="00C842EC">
      <w:pPr>
        <w:pStyle w:val="Heading2"/>
        <w:keepNext w:val="0"/>
        <w:spacing w:after="120"/>
        <w:ind w:left="-86" w:right="-360"/>
        <w:jc w:val="center"/>
        <w:rPr>
          <w:rFonts w:ascii="Arial" w:hAnsi="Arial" w:cs="Arial"/>
          <w:sz w:val="22"/>
          <w:szCs w:val="22"/>
        </w:rPr>
      </w:pPr>
      <w:r>
        <w:rPr>
          <w:rFonts w:ascii="Arial" w:hAnsi="Arial"/>
          <w:sz w:val="22"/>
        </w:rPr>
        <w:t xml:space="preserve">ESTABLECIMIENTO DE LA PRESIDENCIA DE LA CONFERENCIA DE LAS PARTES </w:t>
      </w:r>
    </w:p>
    <w:p w:rsidR="00773DD8" w:rsidRPr="00225F2E" w:rsidRDefault="00773DD8" w:rsidP="00194982">
      <w:pPr>
        <w:jc w:val="center"/>
        <w:rPr>
          <w:rFonts w:ascii="Arial" w:hAnsi="Arial" w:cs="Arial"/>
          <w:i/>
          <w:sz w:val="22"/>
          <w:szCs w:val="22"/>
        </w:rPr>
      </w:pPr>
      <w:r>
        <w:rPr>
          <w:rFonts w:ascii="Arial" w:hAnsi="Arial"/>
          <w:i/>
          <w:sz w:val="22"/>
        </w:rPr>
        <w:t>(Preparado por Filipinas)</w:t>
      </w:r>
    </w:p>
    <w:p w:rsidR="00773DD8" w:rsidRPr="00225F2E" w:rsidRDefault="00773DD8" w:rsidP="00194982">
      <w:pPr>
        <w:jc w:val="center"/>
        <w:rPr>
          <w:rFonts w:ascii="Arial" w:hAnsi="Arial" w:cs="Arial"/>
          <w:i/>
          <w:sz w:val="22"/>
          <w:szCs w:val="22"/>
        </w:rPr>
      </w:pPr>
    </w:p>
    <w:p w:rsidR="00773DD8" w:rsidRPr="00225F2E" w:rsidRDefault="00773DD8" w:rsidP="00194982">
      <w:pPr>
        <w:jc w:val="both"/>
        <w:rPr>
          <w:rFonts w:ascii="Arial" w:hAnsi="Arial" w:cs="Arial"/>
          <w:sz w:val="22"/>
          <w:szCs w:val="22"/>
        </w:rPr>
      </w:pPr>
    </w:p>
    <w:p w:rsidR="00773DD8" w:rsidRPr="00225F2E" w:rsidRDefault="00773DD8" w:rsidP="00194982">
      <w:pPr>
        <w:tabs>
          <w:tab w:val="left" w:pos="8295"/>
        </w:tabs>
        <w:jc w:val="both"/>
        <w:rPr>
          <w:rFonts w:ascii="Arial" w:hAnsi="Arial" w:cs="Arial"/>
          <w:sz w:val="22"/>
          <w:szCs w:val="22"/>
        </w:rPr>
      </w:pPr>
    </w:p>
    <w:p w:rsidR="00773DD8" w:rsidRPr="00225F2E" w:rsidRDefault="00962CA1" w:rsidP="00194982">
      <w:pPr>
        <w:rPr>
          <w:rFonts w:ascii="Arial" w:hAnsi="Arial" w:cs="Arial"/>
          <w:sz w:val="22"/>
          <w:szCs w:val="22"/>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780415</wp:posOffset>
                </wp:positionH>
                <wp:positionV relativeFrom="paragraph">
                  <wp:posOffset>148590</wp:posOffset>
                </wp:positionV>
                <wp:extent cx="4286250" cy="1409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9700"/>
                        </a:xfrm>
                        <a:prstGeom prst="rect">
                          <a:avLst/>
                        </a:prstGeom>
                        <a:solidFill>
                          <a:srgbClr val="FFFFFF"/>
                        </a:solidFill>
                        <a:ln w="3175">
                          <a:solidFill>
                            <a:srgbClr val="000000"/>
                          </a:solidFill>
                          <a:miter lim="800000"/>
                          <a:headEnd/>
                          <a:tailEnd/>
                        </a:ln>
                      </wps:spPr>
                      <wps:txbx>
                        <w:txbxContent>
                          <w:p w:rsidR="00773DD8" w:rsidRPr="00420040" w:rsidRDefault="00773DD8" w:rsidP="00194982">
                            <w:pPr>
                              <w:rPr>
                                <w:rFonts w:ascii="Arial" w:hAnsi="Arial" w:cs="Arial"/>
                                <w:sz w:val="22"/>
                                <w:szCs w:val="22"/>
                              </w:rPr>
                            </w:pPr>
                            <w:r>
                              <w:rPr>
                                <w:rFonts w:ascii="Arial" w:hAnsi="Arial"/>
                                <w:sz w:val="22"/>
                              </w:rPr>
                              <w:t>Resumen:</w:t>
                            </w:r>
                          </w:p>
                          <w:p w:rsidR="00773DD8" w:rsidRDefault="00773DD8" w:rsidP="00194982">
                            <w:pPr>
                              <w:rPr>
                                <w:rFonts w:ascii="Arial" w:hAnsi="Arial" w:cs="Arial"/>
                                <w:i/>
                                <w:sz w:val="22"/>
                                <w:szCs w:val="22"/>
                              </w:rPr>
                            </w:pPr>
                          </w:p>
                          <w:p w:rsidR="00773DD8" w:rsidRPr="003324BD" w:rsidRDefault="00773DD8" w:rsidP="0051133A">
                            <w:pPr>
                              <w:jc w:val="both"/>
                              <w:rPr>
                                <w:rFonts w:ascii="Arial" w:hAnsi="Arial" w:cs="Arial"/>
                                <w:sz w:val="22"/>
                                <w:szCs w:val="22"/>
                              </w:rPr>
                            </w:pPr>
                            <w:r>
                              <w:rPr>
                                <w:rFonts w:ascii="Arial" w:hAnsi="Arial"/>
                                <w:sz w:val="22"/>
                              </w:rPr>
                              <w:t xml:space="preserve">En esta propuesta de resolución se solicita el establecimiento de la "Presidencia" y se proponen el papel y las funciones de este cargo. El proyecto de resolución es complementario de la Resolución 9.15 y de las Reglas de procedimiento que figuran en el documento </w:t>
                            </w:r>
                            <w:r w:rsidR="0051133A">
                              <w:rPr>
                                <w:rFonts w:ascii="Arial" w:hAnsi="Arial"/>
                                <w:sz w:val="22"/>
                              </w:rPr>
                              <w:t>UNEP</w:t>
                            </w:r>
                            <w:r>
                              <w:rPr>
                                <w:rFonts w:ascii="Arial" w:hAnsi="Arial"/>
                                <w:sz w:val="22"/>
                              </w:rPr>
                              <w:t>/CMS/COP12/Doc.4.</w:t>
                            </w:r>
                            <w:r>
                              <w:rPr>
                                <w:rFonts w:ascii="Arial" w:hAnsi="Arial"/>
                                <w:i/>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7pt;width:337.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" strokeweight=".25pt">
                <v:textbox>
                  <w:txbxContent>
                    <w:p w:rsidR="00773DD8" w:rsidRPr="00420040" w:rsidRDefault="00773DD8" w:rsidP="00194982">
                      <w:pPr>
                        <w:rPr>
                          <w:rFonts w:ascii="Arial" w:hAnsi="Arial" w:cs="Arial"/>
                          <w:sz w:val="22"/>
                          <w:szCs w:val="22"/>
                        </w:rPr>
                      </w:pPr>
                      <w:r>
                        <w:rPr>
                          <w:rFonts w:ascii="Arial" w:hAnsi="Arial"/>
                          <w:sz w:val="22"/>
                        </w:rPr>
                        <w:t>Resumen:</w:t>
                      </w:r>
                    </w:p>
                    <w:p w:rsidR="00773DD8" w:rsidRDefault="00773DD8" w:rsidP="00194982">
                      <w:pPr>
                        <w:rPr>
                          <w:rFonts w:ascii="Arial" w:hAnsi="Arial" w:cs="Arial"/>
                          <w:i/>
                          <w:sz w:val="22"/>
                          <w:szCs w:val="22"/>
                        </w:rPr>
                      </w:pPr>
                    </w:p>
                    <w:p w:rsidR="00773DD8" w:rsidRPr="003324BD" w:rsidRDefault="00773DD8" w:rsidP="0051133A">
                      <w:pPr>
                        <w:jc w:val="both"/>
                        <w:rPr>
                          <w:rFonts w:ascii="Arial" w:hAnsi="Arial" w:cs="Arial"/>
                          <w:sz w:val="22"/>
                          <w:szCs w:val="22"/>
                        </w:rPr>
                      </w:pPr>
                      <w:r>
                        <w:rPr>
                          <w:rFonts w:ascii="Arial" w:hAnsi="Arial"/>
                          <w:sz w:val="22"/>
                        </w:rPr>
                        <w:t xml:space="preserve">En esta propuesta de resolución se solicita el establecimiento de la "Presidencia" y se proponen el papel y las funciones de este cargo. El proyecto de resolución es complementario de la Resolución 9.15 y de las Reglas de procedimiento que figuran en el documento </w:t>
                      </w:r>
                      <w:r w:rsidR="0051133A">
                        <w:rPr>
                          <w:rFonts w:ascii="Arial" w:hAnsi="Arial"/>
                          <w:sz w:val="22"/>
                        </w:rPr>
                        <w:t>UNEP</w:t>
                      </w:r>
                      <w:r>
                        <w:rPr>
                          <w:rFonts w:ascii="Arial" w:hAnsi="Arial"/>
                          <w:sz w:val="22"/>
                        </w:rPr>
                        <w:t>/CMS/COP12/Doc.4.</w:t>
                      </w:r>
                      <w:r>
                        <w:rPr>
                          <w:rFonts w:ascii="Arial" w:hAnsi="Arial"/>
                          <w:i/>
                          <w:sz w:val="22"/>
                        </w:rPr>
                        <w:t xml:space="preserve"> </w:t>
                      </w:r>
                    </w:p>
                  </w:txbxContent>
                </v:textbox>
              </v:shape>
            </w:pict>
          </mc:Fallback>
        </mc:AlternateContent>
      </w:r>
    </w:p>
    <w:p w:rsidR="00773DD8" w:rsidRPr="00225F2E" w:rsidRDefault="00773DD8" w:rsidP="00194982">
      <w:pPr>
        <w:rPr>
          <w:rFonts w:ascii="Arial" w:hAnsi="Arial" w:cs="Arial"/>
          <w:sz w:val="22"/>
          <w:szCs w:val="22"/>
        </w:rPr>
      </w:pPr>
    </w:p>
    <w:p w:rsidR="00773DD8" w:rsidRPr="00225F2E" w:rsidRDefault="00773DD8" w:rsidP="00194982">
      <w:pPr>
        <w:rPr>
          <w:rFonts w:ascii="Arial" w:hAnsi="Arial" w:cs="Arial"/>
          <w:sz w:val="22"/>
          <w:szCs w:val="22"/>
        </w:rPr>
      </w:pPr>
    </w:p>
    <w:p w:rsidR="00773DD8" w:rsidRPr="00225F2E" w:rsidRDefault="00773DD8" w:rsidP="00194982">
      <w:pPr>
        <w:rPr>
          <w:rFonts w:ascii="Arial" w:hAnsi="Arial" w:cs="Arial"/>
          <w:sz w:val="22"/>
          <w:szCs w:val="22"/>
        </w:rPr>
      </w:pPr>
    </w:p>
    <w:p w:rsidR="00773DD8" w:rsidRPr="00225F2E" w:rsidRDefault="00773DD8" w:rsidP="00194982">
      <w:pPr>
        <w:rPr>
          <w:rFonts w:ascii="Arial" w:hAnsi="Arial" w:cs="Arial"/>
          <w:sz w:val="22"/>
          <w:szCs w:val="22"/>
        </w:rPr>
      </w:pPr>
    </w:p>
    <w:p w:rsidR="00773DD8" w:rsidRPr="00225F2E" w:rsidRDefault="00773DD8" w:rsidP="00194982">
      <w:pPr>
        <w:rPr>
          <w:rFonts w:ascii="Arial" w:hAnsi="Arial" w:cs="Arial"/>
          <w:sz w:val="22"/>
          <w:szCs w:val="22"/>
        </w:rPr>
      </w:pPr>
    </w:p>
    <w:p w:rsidR="00773DD8" w:rsidRPr="00225F2E" w:rsidRDefault="00773DD8" w:rsidP="00194982">
      <w:pPr>
        <w:rPr>
          <w:rFonts w:ascii="Arial" w:hAnsi="Arial" w:cs="Arial"/>
          <w:sz w:val="22"/>
          <w:szCs w:val="22"/>
        </w:rPr>
      </w:pPr>
    </w:p>
    <w:p w:rsidR="00773DD8" w:rsidRDefault="00773DD8" w:rsidP="00D605A4">
      <w:pPr>
        <w:rPr>
          <w:rFonts w:ascii="Arial" w:hAnsi="Arial" w:cs="Arial"/>
          <w:sz w:val="22"/>
          <w:szCs w:val="22"/>
        </w:rPr>
        <w:sectPr w:rsidR="00773DD8" w:rsidSect="00C842EC">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rtlGutter/>
          <w:docGrid w:linePitch="272"/>
        </w:sectPr>
      </w:pPr>
    </w:p>
    <w:p w:rsidR="00773DD8" w:rsidRDefault="00773DD8" w:rsidP="00B2540A">
      <w:pPr>
        <w:pStyle w:val="Heading2"/>
        <w:keepNext w:val="0"/>
        <w:ind w:left="-90" w:right="-367"/>
        <w:jc w:val="center"/>
        <w:rPr>
          <w:rFonts w:ascii="Arial" w:hAnsi="Arial" w:cs="Arial"/>
          <w:sz w:val="22"/>
          <w:szCs w:val="22"/>
        </w:rPr>
      </w:pPr>
    </w:p>
    <w:p w:rsidR="00773DD8" w:rsidRPr="00727DD1" w:rsidRDefault="00773DD8" w:rsidP="00B2540A">
      <w:pPr>
        <w:pStyle w:val="Heading2"/>
        <w:keepNext w:val="0"/>
        <w:ind w:left="-90" w:right="-367"/>
        <w:jc w:val="center"/>
        <w:rPr>
          <w:rFonts w:ascii="Arial" w:hAnsi="Arial" w:cs="Arial"/>
          <w:sz w:val="22"/>
          <w:szCs w:val="22"/>
        </w:rPr>
      </w:pPr>
      <w:r>
        <w:rPr>
          <w:rFonts w:ascii="Arial" w:hAnsi="Arial"/>
          <w:sz w:val="22"/>
        </w:rPr>
        <w:t>ESTABLECIMIENTO DE LA PRESIDENCIA DE LA CONFERENCIA DE LAS PARTES</w:t>
      </w:r>
    </w:p>
    <w:p w:rsidR="00773DD8" w:rsidRPr="00727DD1" w:rsidRDefault="00773DD8" w:rsidP="00B2540A">
      <w:pPr>
        <w:rPr>
          <w:sz w:val="22"/>
          <w:szCs w:val="22"/>
        </w:rPr>
      </w:pPr>
    </w:p>
    <w:p w:rsidR="00773DD8" w:rsidRPr="00727DD1" w:rsidRDefault="00773DD8" w:rsidP="00B2540A">
      <w:pPr>
        <w:rPr>
          <w:rFonts w:ascii="Arial" w:hAnsi="Arial" w:cs="Arial"/>
          <w:sz w:val="22"/>
          <w:szCs w:val="22"/>
          <w:u w:val="single"/>
        </w:rPr>
      </w:pPr>
    </w:p>
    <w:p w:rsidR="00773DD8" w:rsidRPr="00727DD1" w:rsidRDefault="00773DD8" w:rsidP="00B2540A">
      <w:pPr>
        <w:rPr>
          <w:rFonts w:ascii="Arial" w:hAnsi="Arial" w:cs="Arial"/>
          <w:sz w:val="22"/>
          <w:szCs w:val="22"/>
          <w:u w:val="single"/>
        </w:rPr>
      </w:pPr>
      <w:r>
        <w:rPr>
          <w:rFonts w:ascii="Arial" w:hAnsi="Arial"/>
          <w:sz w:val="22"/>
          <w:u w:val="single"/>
        </w:rPr>
        <w:t>Antecedentes</w:t>
      </w:r>
    </w:p>
    <w:p w:rsidR="00773DD8" w:rsidRPr="00727DD1" w:rsidRDefault="00773DD8" w:rsidP="00B2540A">
      <w:pPr>
        <w:rPr>
          <w:rFonts w:ascii="Arial" w:hAnsi="Arial" w:cs="Arial"/>
          <w:sz w:val="22"/>
          <w:szCs w:val="22"/>
        </w:rPr>
      </w:pPr>
    </w:p>
    <w:p w:rsidR="00773DD8" w:rsidRPr="00727DD1" w:rsidRDefault="00773DD8" w:rsidP="008B764F">
      <w:pPr>
        <w:widowControl/>
        <w:numPr>
          <w:ilvl w:val="0"/>
          <w:numId w:val="3"/>
        </w:numPr>
        <w:autoSpaceDE/>
        <w:autoSpaceDN/>
        <w:adjustRightInd/>
        <w:ind w:left="426" w:hanging="426"/>
        <w:jc w:val="both"/>
        <w:rPr>
          <w:rFonts w:ascii="Arial" w:hAnsi="Arial" w:cs="Arial"/>
          <w:sz w:val="22"/>
          <w:szCs w:val="22"/>
        </w:rPr>
      </w:pPr>
      <w:r>
        <w:rPr>
          <w:rFonts w:ascii="Arial" w:hAnsi="Arial"/>
          <w:sz w:val="22"/>
        </w:rPr>
        <w:t xml:space="preserve">En la 11ª reunión de la Conferencia de las Partes, el grupo de redacción del Comité Plenario debatió ampliamente las Reglas de procedimiento y las enmendó. Las Partes decidieron luego someter el texto, que figura en el documento PNUMA/CMS/COP11/Informe/Anexo II, a la Conferencia de las Partes en su 12ª reunión para su aprobación. Las Reglas de procedimiento propuestas establecen el cargo de "Presidente/a de la Conferencia". </w:t>
      </w:r>
    </w:p>
    <w:p w:rsidR="00773DD8" w:rsidRPr="00727DD1" w:rsidRDefault="00773DD8" w:rsidP="008B764F">
      <w:pPr>
        <w:widowControl/>
        <w:autoSpaceDE/>
        <w:autoSpaceDN/>
        <w:adjustRightInd/>
        <w:ind w:left="426" w:hanging="426"/>
        <w:jc w:val="both"/>
        <w:rPr>
          <w:rFonts w:ascii="Arial" w:hAnsi="Arial" w:cs="Arial"/>
          <w:sz w:val="22"/>
          <w:szCs w:val="22"/>
        </w:rPr>
      </w:pPr>
    </w:p>
    <w:p w:rsidR="00773DD8" w:rsidRPr="00727DD1" w:rsidRDefault="00773DD8" w:rsidP="008B764F">
      <w:pPr>
        <w:widowControl/>
        <w:numPr>
          <w:ilvl w:val="0"/>
          <w:numId w:val="3"/>
        </w:numPr>
        <w:autoSpaceDE/>
        <w:autoSpaceDN/>
        <w:adjustRightInd/>
        <w:ind w:left="426" w:hanging="426"/>
        <w:jc w:val="both"/>
        <w:rPr>
          <w:rFonts w:ascii="Arial" w:hAnsi="Arial" w:cs="Arial"/>
          <w:sz w:val="22"/>
          <w:szCs w:val="22"/>
        </w:rPr>
      </w:pPr>
      <w:r>
        <w:rPr>
          <w:rFonts w:ascii="Arial" w:hAnsi="Arial"/>
          <w:sz w:val="22"/>
        </w:rPr>
        <w:t>Las Reglas de procedimiento, en el caso de que se aprueben, prevén que el/la Presidente/a de la Conferencia, en el desempeño de sus funciones de presidente/a, presida la reunión de la Conferencia de las Partes, así como la Mesa que se establezca. La Mesa desempeñará la función general de garantizar la aplicación efectiva de las Reglas de procedimiento y de avanzar en los trabajos de la reunión, incluso -cuando proceda- variando el calendario y la estructura de la reunión y determinando los límites de tiempo para los debates.</w:t>
      </w:r>
    </w:p>
    <w:p w:rsidR="00773DD8" w:rsidRPr="00727DD1" w:rsidRDefault="00773DD8" w:rsidP="008B764F">
      <w:pPr>
        <w:widowControl/>
        <w:autoSpaceDE/>
        <w:autoSpaceDN/>
        <w:adjustRightInd/>
        <w:ind w:left="426" w:hanging="426"/>
        <w:jc w:val="both"/>
        <w:rPr>
          <w:rFonts w:ascii="Arial" w:hAnsi="Arial" w:cs="Arial"/>
          <w:sz w:val="22"/>
          <w:szCs w:val="22"/>
        </w:rPr>
      </w:pPr>
    </w:p>
    <w:p w:rsidR="00773DD8" w:rsidRPr="00727DD1" w:rsidRDefault="00773DD8" w:rsidP="008B764F">
      <w:pPr>
        <w:numPr>
          <w:ilvl w:val="0"/>
          <w:numId w:val="3"/>
        </w:numPr>
        <w:spacing w:line="276" w:lineRule="auto"/>
        <w:ind w:left="426" w:hanging="426"/>
        <w:jc w:val="both"/>
        <w:rPr>
          <w:rFonts w:ascii="Arial" w:hAnsi="Arial" w:cs="Arial"/>
          <w:sz w:val="22"/>
          <w:szCs w:val="22"/>
        </w:rPr>
      </w:pPr>
      <w:r>
        <w:rPr>
          <w:rFonts w:ascii="Arial" w:hAnsi="Arial"/>
          <w:sz w:val="22"/>
        </w:rPr>
        <w:t>Las Reglas de procedimiento prevén además que el/la Presidente/a de la Conferencia presida las sesiones de la plenaria en calidad de "Presidente/a":</w:t>
      </w:r>
    </w:p>
    <w:p w:rsidR="00773DD8" w:rsidRPr="00727DD1" w:rsidRDefault="00773DD8" w:rsidP="00A5638A">
      <w:pPr>
        <w:pStyle w:val="ListParagraph"/>
        <w:rPr>
          <w:rFonts w:ascii="Arial" w:hAnsi="Arial" w:cs="Arial"/>
          <w:sz w:val="22"/>
          <w:szCs w:val="22"/>
        </w:rPr>
      </w:pPr>
    </w:p>
    <w:p w:rsidR="00773DD8" w:rsidRPr="00727DD1" w:rsidRDefault="00773DD8" w:rsidP="00A5638A">
      <w:pPr>
        <w:widowControl/>
        <w:numPr>
          <w:ilvl w:val="0"/>
          <w:numId w:val="10"/>
        </w:numPr>
        <w:autoSpaceDE/>
        <w:autoSpaceDN/>
        <w:adjustRightInd/>
        <w:spacing w:line="276" w:lineRule="auto"/>
        <w:ind w:left="720" w:hanging="360"/>
        <w:jc w:val="both"/>
        <w:rPr>
          <w:rFonts w:ascii="Arial" w:hAnsi="Arial" w:cs="Arial"/>
          <w:i/>
          <w:sz w:val="22"/>
          <w:szCs w:val="22"/>
        </w:rPr>
      </w:pPr>
      <w:r>
        <w:rPr>
          <w:rFonts w:ascii="Arial" w:hAnsi="Arial"/>
          <w:i/>
          <w:sz w:val="22"/>
        </w:rPr>
        <w:t>Durante las sesiones plenarias de la reunión, además de las facultades que se le confieren en otra parte de este Reglamento, el/la Presidente/a:</w:t>
      </w:r>
    </w:p>
    <w:p w:rsidR="00773DD8" w:rsidRPr="00727DD1" w:rsidRDefault="00773DD8" w:rsidP="00A5638A">
      <w:pPr>
        <w:spacing w:line="276" w:lineRule="auto"/>
        <w:ind w:left="1350"/>
        <w:jc w:val="both"/>
        <w:rPr>
          <w:rFonts w:ascii="Arial" w:hAnsi="Arial" w:cs="Arial"/>
          <w:i/>
          <w:sz w:val="22"/>
          <w:szCs w:val="22"/>
        </w:rPr>
      </w:pPr>
    </w:p>
    <w:p w:rsidR="00773DD8" w:rsidRPr="00727DD1" w:rsidRDefault="00773DD8" w:rsidP="00A5638A">
      <w:pPr>
        <w:widowControl/>
        <w:numPr>
          <w:ilvl w:val="0"/>
          <w:numId w:val="11"/>
        </w:numPr>
        <w:autoSpaceDE/>
        <w:autoSpaceDN/>
        <w:adjustRightInd/>
        <w:spacing w:line="276" w:lineRule="auto"/>
        <w:ind w:left="1350" w:hanging="630"/>
        <w:jc w:val="both"/>
        <w:rPr>
          <w:rFonts w:ascii="Arial" w:hAnsi="Arial" w:cs="Arial"/>
          <w:i/>
          <w:sz w:val="22"/>
          <w:szCs w:val="22"/>
        </w:rPr>
      </w:pPr>
      <w:r>
        <w:rPr>
          <w:rFonts w:ascii="Arial" w:hAnsi="Arial"/>
          <w:i/>
          <w:sz w:val="22"/>
        </w:rPr>
        <w:t>abrirá y levantará la sesión;</w:t>
      </w:r>
    </w:p>
    <w:p w:rsidR="00773DD8" w:rsidRPr="00727DD1" w:rsidRDefault="00773DD8" w:rsidP="00A5638A">
      <w:pPr>
        <w:widowControl/>
        <w:numPr>
          <w:ilvl w:val="0"/>
          <w:numId w:val="11"/>
        </w:numPr>
        <w:autoSpaceDE/>
        <w:autoSpaceDN/>
        <w:adjustRightInd/>
        <w:spacing w:line="276" w:lineRule="auto"/>
        <w:ind w:left="1350" w:hanging="630"/>
        <w:jc w:val="both"/>
        <w:rPr>
          <w:rFonts w:ascii="Arial" w:hAnsi="Arial" w:cs="Arial"/>
          <w:i/>
          <w:sz w:val="22"/>
          <w:szCs w:val="22"/>
        </w:rPr>
      </w:pPr>
      <w:r>
        <w:rPr>
          <w:rFonts w:ascii="Arial" w:hAnsi="Arial"/>
          <w:i/>
          <w:sz w:val="22"/>
        </w:rPr>
        <w:t>dirigirá los debates;</w:t>
      </w:r>
    </w:p>
    <w:p w:rsidR="00773DD8" w:rsidRPr="00727DD1" w:rsidRDefault="00773DD8" w:rsidP="00A5638A">
      <w:pPr>
        <w:widowControl/>
        <w:numPr>
          <w:ilvl w:val="0"/>
          <w:numId w:val="11"/>
        </w:numPr>
        <w:autoSpaceDE/>
        <w:autoSpaceDN/>
        <w:adjustRightInd/>
        <w:spacing w:line="276" w:lineRule="auto"/>
        <w:ind w:left="1350" w:hanging="630"/>
        <w:jc w:val="both"/>
        <w:rPr>
          <w:rFonts w:ascii="Arial" w:hAnsi="Arial" w:cs="Arial"/>
          <w:i/>
          <w:sz w:val="22"/>
          <w:szCs w:val="22"/>
        </w:rPr>
      </w:pPr>
      <w:r>
        <w:rPr>
          <w:rFonts w:ascii="Arial" w:hAnsi="Arial"/>
          <w:i/>
          <w:sz w:val="22"/>
        </w:rPr>
        <w:t>velará por la aplicación de este Reglamento;</w:t>
      </w:r>
    </w:p>
    <w:p w:rsidR="00773DD8" w:rsidRPr="00727DD1" w:rsidRDefault="00773DD8" w:rsidP="00A5638A">
      <w:pPr>
        <w:widowControl/>
        <w:numPr>
          <w:ilvl w:val="0"/>
          <w:numId w:val="11"/>
        </w:numPr>
        <w:autoSpaceDE/>
        <w:autoSpaceDN/>
        <w:adjustRightInd/>
        <w:spacing w:line="276" w:lineRule="auto"/>
        <w:ind w:left="1350" w:hanging="630"/>
        <w:jc w:val="both"/>
        <w:rPr>
          <w:rFonts w:ascii="Arial" w:hAnsi="Arial" w:cs="Arial"/>
          <w:i/>
          <w:sz w:val="22"/>
          <w:szCs w:val="22"/>
        </w:rPr>
      </w:pPr>
      <w:r>
        <w:rPr>
          <w:rFonts w:ascii="Arial" w:hAnsi="Arial"/>
          <w:i/>
          <w:sz w:val="22"/>
        </w:rPr>
        <w:t>concederá la palabra;</w:t>
      </w:r>
    </w:p>
    <w:p w:rsidR="00773DD8" w:rsidRPr="00727DD1" w:rsidRDefault="00773DD8" w:rsidP="00A5638A">
      <w:pPr>
        <w:widowControl/>
        <w:numPr>
          <w:ilvl w:val="0"/>
          <w:numId w:val="11"/>
        </w:numPr>
        <w:autoSpaceDE/>
        <w:autoSpaceDN/>
        <w:adjustRightInd/>
        <w:spacing w:line="276" w:lineRule="auto"/>
        <w:ind w:left="1350" w:hanging="630"/>
        <w:jc w:val="both"/>
        <w:rPr>
          <w:rFonts w:ascii="Arial" w:hAnsi="Arial" w:cs="Arial"/>
          <w:i/>
          <w:sz w:val="22"/>
          <w:szCs w:val="22"/>
        </w:rPr>
      </w:pPr>
      <w:r>
        <w:rPr>
          <w:rFonts w:ascii="Arial" w:hAnsi="Arial"/>
          <w:i/>
          <w:sz w:val="22"/>
        </w:rPr>
        <w:t>someterá las cuestiones a votación y proclamará las decisiones;</w:t>
      </w:r>
    </w:p>
    <w:p w:rsidR="00773DD8" w:rsidRPr="00727DD1" w:rsidRDefault="00773DD8" w:rsidP="00A5638A">
      <w:pPr>
        <w:widowControl/>
        <w:numPr>
          <w:ilvl w:val="0"/>
          <w:numId w:val="11"/>
        </w:numPr>
        <w:autoSpaceDE/>
        <w:autoSpaceDN/>
        <w:adjustRightInd/>
        <w:spacing w:line="276" w:lineRule="auto"/>
        <w:ind w:left="1350" w:hanging="630"/>
        <w:jc w:val="both"/>
        <w:rPr>
          <w:rFonts w:ascii="Arial" w:hAnsi="Arial" w:cs="Arial"/>
          <w:i/>
          <w:sz w:val="22"/>
          <w:szCs w:val="22"/>
        </w:rPr>
      </w:pPr>
      <w:r>
        <w:rPr>
          <w:rFonts w:ascii="Arial" w:hAnsi="Arial"/>
          <w:i/>
          <w:sz w:val="22"/>
        </w:rPr>
        <w:t>decidirá sobre las cuestiones de orden; y</w:t>
      </w:r>
    </w:p>
    <w:p w:rsidR="00773DD8" w:rsidRPr="00727DD1" w:rsidRDefault="00773DD8" w:rsidP="00A5638A">
      <w:pPr>
        <w:widowControl/>
        <w:numPr>
          <w:ilvl w:val="0"/>
          <w:numId w:val="11"/>
        </w:numPr>
        <w:autoSpaceDE/>
        <w:autoSpaceDN/>
        <w:adjustRightInd/>
        <w:spacing w:line="276" w:lineRule="auto"/>
        <w:ind w:left="1350" w:hanging="630"/>
        <w:jc w:val="both"/>
        <w:rPr>
          <w:rFonts w:ascii="Arial" w:hAnsi="Arial" w:cs="Arial"/>
          <w:i/>
          <w:sz w:val="22"/>
          <w:szCs w:val="22"/>
        </w:rPr>
      </w:pPr>
      <w:r>
        <w:rPr>
          <w:rFonts w:ascii="Arial" w:hAnsi="Arial"/>
          <w:i/>
          <w:sz w:val="22"/>
        </w:rPr>
        <w:t>con arreglo a este Reglamento y la Convención, tendrá plena autoridad para dirigir las deliberaciones y para mantener el orden.</w:t>
      </w:r>
    </w:p>
    <w:p w:rsidR="00773DD8" w:rsidRPr="00727DD1" w:rsidRDefault="00773DD8" w:rsidP="00A5638A">
      <w:pPr>
        <w:spacing w:line="276" w:lineRule="auto"/>
        <w:ind w:left="1350"/>
        <w:jc w:val="both"/>
        <w:rPr>
          <w:rFonts w:ascii="Arial" w:hAnsi="Arial" w:cs="Arial"/>
          <w:i/>
          <w:sz w:val="22"/>
          <w:szCs w:val="22"/>
        </w:rPr>
      </w:pPr>
    </w:p>
    <w:p w:rsidR="00773DD8" w:rsidRPr="00727DD1" w:rsidRDefault="00773DD8" w:rsidP="00A5638A">
      <w:pPr>
        <w:widowControl/>
        <w:numPr>
          <w:ilvl w:val="0"/>
          <w:numId w:val="10"/>
        </w:numPr>
        <w:autoSpaceDE/>
        <w:autoSpaceDN/>
        <w:adjustRightInd/>
        <w:spacing w:line="276" w:lineRule="auto"/>
        <w:ind w:left="810" w:hanging="360"/>
        <w:jc w:val="both"/>
        <w:rPr>
          <w:rFonts w:ascii="Arial" w:hAnsi="Arial" w:cs="Arial"/>
          <w:i/>
          <w:sz w:val="22"/>
          <w:szCs w:val="22"/>
        </w:rPr>
      </w:pPr>
      <w:r>
        <w:rPr>
          <w:rFonts w:ascii="Arial" w:hAnsi="Arial"/>
          <w:i/>
          <w:sz w:val="22"/>
        </w:rPr>
        <w:t xml:space="preserve"> El/La Presidente/a podrá, en el curso de una sesión plenaria de la reunión, proponer a la Conferencia:</w:t>
      </w:r>
    </w:p>
    <w:p w:rsidR="00773DD8" w:rsidRPr="00727DD1" w:rsidRDefault="00773DD8" w:rsidP="00A5638A">
      <w:pPr>
        <w:spacing w:line="276" w:lineRule="auto"/>
        <w:ind w:left="1350"/>
        <w:jc w:val="both"/>
        <w:rPr>
          <w:rFonts w:ascii="Arial" w:hAnsi="Arial" w:cs="Arial"/>
          <w:i/>
          <w:sz w:val="22"/>
          <w:szCs w:val="22"/>
        </w:rPr>
      </w:pPr>
    </w:p>
    <w:p w:rsidR="00773DD8" w:rsidRPr="00727DD1" w:rsidRDefault="00773DD8" w:rsidP="00A5638A">
      <w:pPr>
        <w:widowControl/>
        <w:numPr>
          <w:ilvl w:val="0"/>
          <w:numId w:val="12"/>
        </w:numPr>
        <w:autoSpaceDE/>
        <w:autoSpaceDN/>
        <w:adjustRightInd/>
        <w:spacing w:line="276" w:lineRule="auto"/>
        <w:ind w:left="1350" w:hanging="630"/>
        <w:jc w:val="both"/>
        <w:rPr>
          <w:rFonts w:ascii="Arial" w:hAnsi="Arial" w:cs="Arial"/>
          <w:i/>
          <w:sz w:val="22"/>
          <w:szCs w:val="22"/>
        </w:rPr>
      </w:pPr>
      <w:r>
        <w:rPr>
          <w:rFonts w:ascii="Arial" w:hAnsi="Arial"/>
          <w:i/>
          <w:sz w:val="22"/>
        </w:rPr>
        <w:t>la limitaci6n del tiempo concedido a los oradores;</w:t>
      </w:r>
    </w:p>
    <w:p w:rsidR="00773DD8" w:rsidRPr="00727DD1" w:rsidRDefault="00773DD8" w:rsidP="00A5638A">
      <w:pPr>
        <w:widowControl/>
        <w:numPr>
          <w:ilvl w:val="0"/>
          <w:numId w:val="12"/>
        </w:numPr>
        <w:autoSpaceDE/>
        <w:autoSpaceDN/>
        <w:adjustRightInd/>
        <w:spacing w:line="276" w:lineRule="auto"/>
        <w:ind w:left="1350" w:hanging="630"/>
        <w:jc w:val="both"/>
        <w:rPr>
          <w:rFonts w:ascii="Arial" w:hAnsi="Arial" w:cs="Arial"/>
          <w:i/>
          <w:sz w:val="22"/>
          <w:szCs w:val="22"/>
        </w:rPr>
      </w:pPr>
      <w:r>
        <w:rPr>
          <w:rFonts w:ascii="Arial" w:hAnsi="Arial"/>
          <w:i/>
          <w:sz w:val="22"/>
        </w:rPr>
        <w:t>la limitación del número de veces que los miembros de una delegación o los observadores de un Estado que no sea Parte, un organismo o entidad podrán hacer uso de la palabra sobre cualquier asunto;</w:t>
      </w:r>
    </w:p>
    <w:p w:rsidR="00773DD8" w:rsidRPr="00727DD1" w:rsidRDefault="00773DD8" w:rsidP="00A5638A">
      <w:pPr>
        <w:widowControl/>
        <w:numPr>
          <w:ilvl w:val="0"/>
          <w:numId w:val="12"/>
        </w:numPr>
        <w:autoSpaceDE/>
        <w:autoSpaceDN/>
        <w:adjustRightInd/>
        <w:spacing w:line="276" w:lineRule="auto"/>
        <w:ind w:left="1350" w:hanging="630"/>
        <w:jc w:val="both"/>
        <w:rPr>
          <w:rFonts w:ascii="Arial" w:hAnsi="Arial" w:cs="Arial"/>
          <w:i/>
          <w:sz w:val="22"/>
          <w:szCs w:val="22"/>
        </w:rPr>
      </w:pPr>
      <w:r>
        <w:rPr>
          <w:rFonts w:ascii="Arial" w:hAnsi="Arial"/>
          <w:i/>
          <w:sz w:val="22"/>
        </w:rPr>
        <w:t>el cierre de la lista de oradores;</w:t>
      </w:r>
    </w:p>
    <w:p w:rsidR="00773DD8" w:rsidRPr="00727DD1" w:rsidRDefault="00773DD8" w:rsidP="00A5638A">
      <w:pPr>
        <w:widowControl/>
        <w:numPr>
          <w:ilvl w:val="0"/>
          <w:numId w:val="12"/>
        </w:numPr>
        <w:autoSpaceDE/>
        <w:autoSpaceDN/>
        <w:adjustRightInd/>
        <w:spacing w:line="276" w:lineRule="auto"/>
        <w:ind w:left="1350" w:hanging="630"/>
        <w:jc w:val="both"/>
        <w:rPr>
          <w:rFonts w:ascii="Arial" w:hAnsi="Arial" w:cs="Arial"/>
          <w:i/>
          <w:sz w:val="22"/>
          <w:szCs w:val="22"/>
        </w:rPr>
      </w:pPr>
      <w:r>
        <w:rPr>
          <w:rFonts w:ascii="Arial" w:hAnsi="Arial"/>
          <w:i/>
          <w:sz w:val="22"/>
        </w:rPr>
        <w:t>el aplazamiento o el cierre de los debates sobre el tema o asunto determinado que se discuta; y</w:t>
      </w:r>
    </w:p>
    <w:p w:rsidR="00773DD8" w:rsidRPr="00727DD1" w:rsidRDefault="00773DD8" w:rsidP="00A5638A">
      <w:pPr>
        <w:widowControl/>
        <w:numPr>
          <w:ilvl w:val="0"/>
          <w:numId w:val="12"/>
        </w:numPr>
        <w:autoSpaceDE/>
        <w:autoSpaceDN/>
        <w:adjustRightInd/>
        <w:spacing w:line="276" w:lineRule="auto"/>
        <w:ind w:left="1350" w:hanging="630"/>
        <w:jc w:val="both"/>
        <w:rPr>
          <w:rFonts w:ascii="Arial" w:hAnsi="Arial" w:cs="Arial"/>
          <w:i/>
          <w:sz w:val="22"/>
          <w:szCs w:val="22"/>
        </w:rPr>
      </w:pPr>
      <w:r>
        <w:rPr>
          <w:rFonts w:ascii="Arial" w:hAnsi="Arial"/>
          <w:i/>
          <w:sz w:val="22"/>
        </w:rPr>
        <w:t>la suspensión o el aplazamiento de la sesión.</w:t>
      </w:r>
    </w:p>
    <w:p w:rsidR="00773DD8" w:rsidRPr="00727DD1" w:rsidRDefault="00773DD8" w:rsidP="00474047">
      <w:pPr>
        <w:widowControl/>
        <w:autoSpaceDE/>
        <w:autoSpaceDN/>
        <w:adjustRightInd/>
        <w:spacing w:line="276" w:lineRule="auto"/>
        <w:jc w:val="both"/>
        <w:rPr>
          <w:rFonts w:ascii="Arial" w:hAnsi="Arial" w:cs="Arial"/>
          <w:sz w:val="22"/>
          <w:szCs w:val="22"/>
        </w:rPr>
      </w:pPr>
    </w:p>
    <w:p w:rsidR="00773DD8" w:rsidRPr="00727DD1" w:rsidRDefault="00773DD8" w:rsidP="00474047">
      <w:pPr>
        <w:widowControl/>
        <w:autoSpaceDE/>
        <w:autoSpaceDN/>
        <w:adjustRightInd/>
        <w:spacing w:line="276" w:lineRule="auto"/>
        <w:jc w:val="both"/>
        <w:rPr>
          <w:rFonts w:ascii="Arial" w:hAnsi="Arial" w:cs="Arial"/>
          <w:sz w:val="22"/>
          <w:szCs w:val="22"/>
          <w:u w:val="single"/>
        </w:rPr>
      </w:pPr>
      <w:r>
        <w:rPr>
          <w:rFonts w:ascii="Arial" w:hAnsi="Arial"/>
          <w:sz w:val="22"/>
          <w:u w:val="single"/>
        </w:rPr>
        <w:t xml:space="preserve">Discusión </w:t>
      </w:r>
    </w:p>
    <w:p w:rsidR="00773DD8" w:rsidRPr="00727DD1" w:rsidRDefault="00773DD8" w:rsidP="00474047">
      <w:pPr>
        <w:widowControl/>
        <w:autoSpaceDE/>
        <w:autoSpaceDN/>
        <w:adjustRightInd/>
        <w:spacing w:line="276" w:lineRule="auto"/>
        <w:jc w:val="both"/>
        <w:rPr>
          <w:rFonts w:ascii="Arial" w:hAnsi="Arial" w:cs="Arial"/>
          <w:sz w:val="22"/>
          <w:szCs w:val="22"/>
        </w:rPr>
      </w:pPr>
    </w:p>
    <w:p w:rsidR="00773DD8" w:rsidRPr="00727DD1" w:rsidRDefault="00773DD8" w:rsidP="008B764F">
      <w:pPr>
        <w:widowControl/>
        <w:numPr>
          <w:ilvl w:val="0"/>
          <w:numId w:val="3"/>
        </w:numPr>
        <w:autoSpaceDE/>
        <w:autoSpaceDN/>
        <w:adjustRightInd/>
        <w:ind w:left="426" w:hanging="426"/>
        <w:jc w:val="both"/>
        <w:rPr>
          <w:rFonts w:ascii="Arial" w:hAnsi="Arial" w:cs="Arial"/>
          <w:sz w:val="22"/>
          <w:szCs w:val="22"/>
        </w:rPr>
      </w:pPr>
      <w:r>
        <w:rPr>
          <w:rFonts w:ascii="Arial" w:hAnsi="Arial"/>
          <w:sz w:val="22"/>
        </w:rPr>
        <w:t xml:space="preserve">Hasta la fecha, se presume que el/la Presidente/a de la Conferencia, ejercerá sus funciones durante las reuniones de la Conferencia de las Partes, es decir, su función terminaría oficialmente cuando la Conferencia de las Partes concluya sus labores. Sin </w:t>
      </w:r>
      <w:r>
        <w:rPr>
          <w:rFonts w:ascii="Arial" w:hAnsi="Arial"/>
          <w:sz w:val="22"/>
        </w:rPr>
        <w:lastRenderedPageBreak/>
        <w:t>embargo, en la práctica, el/la Presidente/a de la Conferencia a menudo ha desempeñado también una función representativa y de apoyo durante los periodos entre reuniones.</w:t>
      </w:r>
    </w:p>
    <w:p w:rsidR="00773DD8" w:rsidRPr="00727DD1" w:rsidRDefault="00773DD8" w:rsidP="008B764F">
      <w:pPr>
        <w:pStyle w:val="ListParagraph"/>
        <w:ind w:left="426" w:hanging="426"/>
        <w:rPr>
          <w:rFonts w:ascii="Arial" w:hAnsi="Arial" w:cs="Arial"/>
          <w:sz w:val="22"/>
          <w:szCs w:val="22"/>
        </w:rPr>
      </w:pPr>
    </w:p>
    <w:p w:rsidR="00773DD8" w:rsidRPr="00727DD1" w:rsidRDefault="00773DD8" w:rsidP="008B764F">
      <w:pPr>
        <w:widowControl/>
        <w:numPr>
          <w:ilvl w:val="0"/>
          <w:numId w:val="3"/>
        </w:numPr>
        <w:autoSpaceDE/>
        <w:autoSpaceDN/>
        <w:adjustRightInd/>
        <w:ind w:left="426" w:hanging="426"/>
        <w:jc w:val="both"/>
        <w:rPr>
          <w:rFonts w:ascii="Arial" w:hAnsi="Arial" w:cs="Arial"/>
          <w:sz w:val="22"/>
          <w:szCs w:val="22"/>
        </w:rPr>
      </w:pPr>
      <w:r>
        <w:rPr>
          <w:rFonts w:ascii="Arial" w:hAnsi="Arial"/>
          <w:sz w:val="22"/>
        </w:rPr>
        <w:t>Varios otros procesos multila</w:t>
      </w:r>
      <w:bookmarkStart w:id="0" w:name="_GoBack"/>
      <w:bookmarkEnd w:id="0"/>
      <w:r>
        <w:rPr>
          <w:rFonts w:ascii="Arial" w:hAnsi="Arial"/>
          <w:sz w:val="22"/>
        </w:rPr>
        <w:t xml:space="preserve">terales, entre ellos muchos acuerdos ambientales multilaterales, han creado oficialmente el cargo de "Presidente/a". En estos procesos, el/la Presidente/a desempeña una función valiosa y facilitadora durante y después de la reunión de la Conferencia de las Partes. En particular la función de promover la aplicación de los resultados de la reunión de la Conferencia de las Partes y ayudar a la Secretaría a progresar en los trabajos entre reuniones hasta la celebración de la siguiente reunión de la Conferencia de las Partes. </w:t>
      </w:r>
    </w:p>
    <w:p w:rsidR="00773DD8" w:rsidRPr="00727DD1" w:rsidRDefault="00773DD8" w:rsidP="008B764F">
      <w:pPr>
        <w:pStyle w:val="ListParagraph"/>
        <w:ind w:left="426" w:hanging="426"/>
        <w:jc w:val="both"/>
        <w:rPr>
          <w:rFonts w:ascii="Arial" w:hAnsi="Arial" w:cs="Arial"/>
          <w:sz w:val="22"/>
          <w:szCs w:val="22"/>
        </w:rPr>
      </w:pPr>
    </w:p>
    <w:p w:rsidR="00773DD8" w:rsidRPr="00727DD1" w:rsidRDefault="00773DD8" w:rsidP="008B764F">
      <w:pPr>
        <w:pStyle w:val="ListParagraph"/>
        <w:numPr>
          <w:ilvl w:val="0"/>
          <w:numId w:val="3"/>
        </w:numPr>
        <w:ind w:left="426" w:hanging="426"/>
        <w:jc w:val="both"/>
        <w:rPr>
          <w:rFonts w:ascii="Arial" w:hAnsi="Arial" w:cs="Arial"/>
          <w:sz w:val="22"/>
          <w:szCs w:val="22"/>
        </w:rPr>
      </w:pPr>
      <w:r>
        <w:rPr>
          <w:rFonts w:ascii="Arial" w:hAnsi="Arial"/>
          <w:sz w:val="22"/>
        </w:rPr>
        <w:t xml:space="preserve">En la presente resolución se propone por tanto formalizar el papel y las funciones del/de la Presidente/a de la Conferencia como funciones de la "Presidencia" durante la reunión de la Conferencia de las Partes y durante el período entre reuniones. Además de sus funciones y deberes establecidos en las Reglas de procedimiento para la Presidencia de la Conferencia, el/la Presidente/a podría desempeñar también las funciones establecidas en la presente resolución. Tales funciones, según se propone en la resolución, serían totalmente complementarias a las de los órganos de la CMS y contribuirían a facilitar acciones políticas y resultados positivos que favorezcan el logro de los objetivos de la Convención. </w:t>
      </w:r>
    </w:p>
    <w:p w:rsidR="00773DD8" w:rsidRPr="00727DD1" w:rsidRDefault="00773DD8" w:rsidP="008B764F">
      <w:pPr>
        <w:pStyle w:val="ListParagraph"/>
        <w:ind w:left="426" w:hanging="426"/>
        <w:jc w:val="both"/>
        <w:rPr>
          <w:rFonts w:ascii="Arial" w:hAnsi="Arial" w:cs="Arial"/>
          <w:sz w:val="22"/>
          <w:szCs w:val="22"/>
        </w:rPr>
      </w:pPr>
    </w:p>
    <w:p w:rsidR="00773DD8" w:rsidRPr="00727DD1" w:rsidRDefault="00773DD8" w:rsidP="008B764F">
      <w:pPr>
        <w:ind w:left="426" w:hanging="426"/>
        <w:jc w:val="both"/>
        <w:rPr>
          <w:rFonts w:ascii="Arial" w:hAnsi="Arial" w:cs="Arial"/>
          <w:sz w:val="22"/>
          <w:szCs w:val="22"/>
          <w:u w:val="single"/>
        </w:rPr>
      </w:pPr>
      <w:r>
        <w:rPr>
          <w:rFonts w:ascii="Arial" w:hAnsi="Arial"/>
          <w:sz w:val="22"/>
          <w:u w:val="single"/>
        </w:rPr>
        <w:t>Medidas que se recomiendan</w:t>
      </w:r>
    </w:p>
    <w:p w:rsidR="00773DD8" w:rsidRPr="00727DD1" w:rsidRDefault="00773DD8" w:rsidP="008B764F">
      <w:pPr>
        <w:ind w:left="426" w:hanging="426"/>
        <w:jc w:val="both"/>
        <w:rPr>
          <w:rFonts w:ascii="Arial" w:hAnsi="Arial" w:cs="Arial"/>
          <w:sz w:val="22"/>
          <w:szCs w:val="22"/>
          <w:u w:val="single"/>
        </w:rPr>
      </w:pPr>
    </w:p>
    <w:p w:rsidR="00773DD8" w:rsidRPr="00727DD1" w:rsidRDefault="00773DD8" w:rsidP="008B764F">
      <w:pPr>
        <w:widowControl/>
        <w:numPr>
          <w:ilvl w:val="0"/>
          <w:numId w:val="3"/>
        </w:numPr>
        <w:autoSpaceDE/>
        <w:adjustRightInd/>
        <w:ind w:left="426" w:hanging="426"/>
        <w:jc w:val="both"/>
        <w:rPr>
          <w:rFonts w:ascii="Arial" w:hAnsi="Arial" w:cs="Arial"/>
          <w:sz w:val="22"/>
          <w:szCs w:val="22"/>
        </w:rPr>
      </w:pPr>
      <w:r>
        <w:rPr>
          <w:rFonts w:ascii="Arial" w:hAnsi="Arial"/>
          <w:sz w:val="22"/>
        </w:rPr>
        <w:t>Se recomienda a la Conferencia de las Partes que adopte el proyecto de resolución que figura en el Anexo 1 al presente documento.</w:t>
      </w:r>
    </w:p>
    <w:p w:rsidR="00773DD8" w:rsidRPr="00727DD1" w:rsidRDefault="00773DD8" w:rsidP="008B764F">
      <w:pPr>
        <w:widowControl/>
        <w:autoSpaceDE/>
        <w:adjustRightInd/>
        <w:ind w:left="426" w:hanging="426"/>
        <w:jc w:val="both"/>
        <w:rPr>
          <w:rFonts w:ascii="Arial" w:hAnsi="Arial" w:cs="Arial"/>
          <w:sz w:val="22"/>
          <w:szCs w:val="22"/>
        </w:rPr>
      </w:pPr>
    </w:p>
    <w:p w:rsidR="00773DD8" w:rsidRPr="00727DD1" w:rsidRDefault="00773DD8" w:rsidP="00B2540A">
      <w:pPr>
        <w:widowControl/>
        <w:autoSpaceDE/>
        <w:adjustRightInd/>
        <w:jc w:val="right"/>
        <w:rPr>
          <w:rFonts w:ascii="Arial" w:hAnsi="Arial" w:cs="Arial"/>
          <w:b/>
          <w:caps/>
          <w:sz w:val="22"/>
          <w:szCs w:val="22"/>
        </w:rPr>
      </w:pPr>
    </w:p>
    <w:p w:rsidR="00773DD8" w:rsidRPr="00727DD1" w:rsidRDefault="00773DD8" w:rsidP="00B2540A">
      <w:pPr>
        <w:widowControl/>
        <w:autoSpaceDE/>
        <w:adjustRightInd/>
        <w:jc w:val="right"/>
        <w:rPr>
          <w:rFonts w:ascii="Arial" w:hAnsi="Arial" w:cs="Arial"/>
          <w:b/>
          <w:caps/>
          <w:sz w:val="22"/>
          <w:szCs w:val="22"/>
        </w:rPr>
      </w:pPr>
    </w:p>
    <w:p w:rsidR="00773DD8" w:rsidRPr="00727DD1" w:rsidRDefault="00773DD8" w:rsidP="00B2540A">
      <w:pPr>
        <w:widowControl/>
        <w:autoSpaceDE/>
        <w:adjustRightInd/>
        <w:jc w:val="right"/>
        <w:rPr>
          <w:rFonts w:ascii="Arial" w:hAnsi="Arial" w:cs="Arial"/>
          <w:b/>
          <w:caps/>
          <w:sz w:val="22"/>
          <w:szCs w:val="22"/>
        </w:rPr>
      </w:pPr>
    </w:p>
    <w:p w:rsidR="00773DD8" w:rsidRPr="00727DD1" w:rsidRDefault="00773DD8" w:rsidP="00B2540A">
      <w:pPr>
        <w:widowControl/>
        <w:autoSpaceDE/>
        <w:adjustRightInd/>
        <w:jc w:val="right"/>
        <w:rPr>
          <w:rFonts w:ascii="Arial" w:hAnsi="Arial" w:cs="Arial"/>
          <w:b/>
          <w:caps/>
          <w:sz w:val="22"/>
          <w:szCs w:val="22"/>
        </w:rPr>
      </w:pPr>
    </w:p>
    <w:p w:rsidR="00773DD8" w:rsidRPr="00727DD1" w:rsidRDefault="00773DD8" w:rsidP="00B2540A">
      <w:pPr>
        <w:widowControl/>
        <w:autoSpaceDE/>
        <w:adjustRightInd/>
        <w:jc w:val="right"/>
        <w:rPr>
          <w:rFonts w:ascii="Arial" w:hAnsi="Arial" w:cs="Arial"/>
          <w:b/>
          <w:caps/>
          <w:sz w:val="22"/>
          <w:szCs w:val="22"/>
        </w:rPr>
      </w:pPr>
    </w:p>
    <w:p w:rsidR="00773DD8" w:rsidRPr="00727DD1" w:rsidRDefault="00773DD8" w:rsidP="00B2540A">
      <w:pPr>
        <w:widowControl/>
        <w:autoSpaceDE/>
        <w:adjustRightInd/>
        <w:jc w:val="right"/>
        <w:rPr>
          <w:rFonts w:ascii="Arial" w:hAnsi="Arial" w:cs="Arial"/>
          <w:b/>
          <w:caps/>
          <w:sz w:val="22"/>
          <w:szCs w:val="22"/>
        </w:rPr>
      </w:pPr>
    </w:p>
    <w:p w:rsidR="00773DD8" w:rsidRPr="00727DD1" w:rsidRDefault="00773DD8" w:rsidP="00B2540A">
      <w:pPr>
        <w:widowControl/>
        <w:autoSpaceDE/>
        <w:adjustRightInd/>
        <w:jc w:val="right"/>
        <w:rPr>
          <w:rFonts w:ascii="Arial" w:hAnsi="Arial" w:cs="Arial"/>
          <w:b/>
          <w:caps/>
          <w:sz w:val="22"/>
          <w:szCs w:val="22"/>
        </w:rPr>
      </w:pPr>
    </w:p>
    <w:p w:rsidR="00773DD8" w:rsidRPr="00727DD1" w:rsidRDefault="00773DD8" w:rsidP="00B2540A">
      <w:pPr>
        <w:widowControl/>
        <w:autoSpaceDE/>
        <w:adjustRightInd/>
        <w:jc w:val="right"/>
        <w:rPr>
          <w:rFonts w:ascii="Arial" w:hAnsi="Arial" w:cs="Arial"/>
          <w:b/>
          <w:caps/>
          <w:sz w:val="22"/>
          <w:szCs w:val="22"/>
        </w:rPr>
      </w:pPr>
    </w:p>
    <w:p w:rsidR="00773DD8" w:rsidRPr="00727DD1" w:rsidRDefault="00773DD8" w:rsidP="00B2540A">
      <w:pPr>
        <w:widowControl/>
        <w:autoSpaceDE/>
        <w:adjustRightInd/>
        <w:jc w:val="right"/>
        <w:rPr>
          <w:rFonts w:ascii="Arial" w:hAnsi="Arial" w:cs="Arial"/>
          <w:b/>
          <w:caps/>
          <w:sz w:val="22"/>
          <w:szCs w:val="22"/>
        </w:rPr>
      </w:pPr>
    </w:p>
    <w:p w:rsidR="00773DD8" w:rsidRPr="00727DD1" w:rsidRDefault="00773DD8" w:rsidP="00B2540A">
      <w:pPr>
        <w:widowControl/>
        <w:autoSpaceDE/>
        <w:adjustRightInd/>
        <w:jc w:val="right"/>
        <w:rPr>
          <w:rFonts w:ascii="Arial" w:hAnsi="Arial" w:cs="Arial"/>
          <w:b/>
          <w:caps/>
          <w:sz w:val="22"/>
          <w:szCs w:val="22"/>
        </w:rPr>
      </w:pPr>
    </w:p>
    <w:p w:rsidR="00773DD8" w:rsidRPr="00727DD1" w:rsidRDefault="00773DD8" w:rsidP="00B2540A">
      <w:pPr>
        <w:widowControl/>
        <w:autoSpaceDE/>
        <w:adjustRightInd/>
        <w:jc w:val="right"/>
        <w:rPr>
          <w:rFonts w:ascii="Arial" w:hAnsi="Arial" w:cs="Arial"/>
          <w:b/>
          <w:caps/>
          <w:sz w:val="22"/>
          <w:szCs w:val="22"/>
        </w:rPr>
        <w:sectPr w:rsidR="00773DD8" w:rsidRPr="00727DD1" w:rsidSect="00B2540A">
          <w:headerReference w:type="even" r:id="rId14"/>
          <w:headerReference w:type="first" r:id="rId15"/>
          <w:footerReference w:type="first" r:id="rId16"/>
          <w:endnotePr>
            <w:numFmt w:val="decimal"/>
          </w:endnotePr>
          <w:pgSz w:w="11905" w:h="16837" w:code="9"/>
          <w:pgMar w:top="1008" w:right="1411" w:bottom="1152" w:left="1411" w:header="432" w:footer="432" w:gutter="0"/>
          <w:cols w:space="720"/>
          <w:noEndnote/>
          <w:titlePg/>
          <w:rtlGutter/>
          <w:docGrid w:linePitch="272"/>
        </w:sectPr>
      </w:pPr>
    </w:p>
    <w:p w:rsidR="00773DD8" w:rsidRPr="00225F2E" w:rsidRDefault="00773DD8" w:rsidP="00B2540A">
      <w:pPr>
        <w:widowControl/>
        <w:autoSpaceDE/>
        <w:adjustRightInd/>
        <w:jc w:val="right"/>
        <w:rPr>
          <w:rFonts w:ascii="Arial" w:hAnsi="Arial" w:cs="Arial"/>
          <w:b/>
          <w:bCs/>
          <w:caps/>
          <w:sz w:val="22"/>
          <w:szCs w:val="22"/>
        </w:rPr>
      </w:pPr>
      <w:r>
        <w:rPr>
          <w:rFonts w:ascii="Arial" w:hAnsi="Arial"/>
          <w:b/>
          <w:caps/>
          <w:sz w:val="22"/>
        </w:rPr>
        <w:lastRenderedPageBreak/>
        <w:t>Anexo 1</w:t>
      </w:r>
    </w:p>
    <w:p w:rsidR="00773DD8" w:rsidRPr="00225F2E" w:rsidRDefault="00773DD8" w:rsidP="00B2540A">
      <w:pPr>
        <w:widowControl/>
        <w:autoSpaceDE/>
        <w:adjustRightInd/>
        <w:jc w:val="right"/>
        <w:rPr>
          <w:rFonts w:ascii="Arial" w:hAnsi="Arial" w:cs="Arial"/>
          <w:b/>
          <w:bCs/>
          <w:caps/>
          <w:sz w:val="22"/>
          <w:szCs w:val="22"/>
        </w:rPr>
      </w:pPr>
    </w:p>
    <w:p w:rsidR="00773DD8" w:rsidRPr="00225F2E" w:rsidRDefault="00773DD8" w:rsidP="00B2540A">
      <w:pPr>
        <w:jc w:val="center"/>
        <w:rPr>
          <w:rFonts w:ascii="Arial" w:hAnsi="Arial" w:cs="Arial"/>
          <w:sz w:val="22"/>
          <w:szCs w:val="22"/>
        </w:rPr>
      </w:pPr>
      <w:r>
        <w:rPr>
          <w:rFonts w:ascii="Arial" w:hAnsi="Arial"/>
          <w:sz w:val="22"/>
        </w:rPr>
        <w:t>RESOLUCIÓN PROPUESTA</w:t>
      </w:r>
    </w:p>
    <w:p w:rsidR="00773DD8" w:rsidRPr="00225F2E" w:rsidRDefault="00773DD8" w:rsidP="00B2540A">
      <w:pPr>
        <w:jc w:val="center"/>
        <w:rPr>
          <w:rFonts w:ascii="Arial" w:hAnsi="Arial" w:cs="Arial"/>
          <w:sz w:val="22"/>
          <w:szCs w:val="22"/>
        </w:rPr>
      </w:pPr>
    </w:p>
    <w:p w:rsidR="00773DD8" w:rsidRPr="00225F2E" w:rsidRDefault="00773DD8" w:rsidP="00B2540A">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Pr>
          <w:rFonts w:ascii="Arial" w:hAnsi="Arial"/>
          <w:b/>
          <w:caps/>
          <w:sz w:val="22"/>
        </w:rPr>
        <w:t>PRESIDENCIA DE LA CONFERENCIA DE LAS PARTES</w:t>
      </w:r>
    </w:p>
    <w:p w:rsidR="00773DD8" w:rsidRPr="00225F2E" w:rsidRDefault="00773DD8" w:rsidP="00B2540A">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p>
    <w:p w:rsidR="00773DD8" w:rsidRPr="00225F2E" w:rsidRDefault="00773DD8" w:rsidP="00B2540A">
      <w:pPr>
        <w:widowControl/>
        <w:autoSpaceDE/>
        <w:autoSpaceDN/>
        <w:adjustRightInd/>
        <w:rPr>
          <w:rFonts w:ascii="Arial" w:hAnsi="Arial" w:cs="Arial"/>
          <w:sz w:val="22"/>
          <w:szCs w:val="22"/>
        </w:rPr>
      </w:pPr>
    </w:p>
    <w:p w:rsidR="00773DD8" w:rsidRDefault="00773DD8" w:rsidP="00727DD1">
      <w:pPr>
        <w:jc w:val="both"/>
        <w:rPr>
          <w:rFonts w:ascii="Arial" w:hAnsi="Arial" w:cs="Arial"/>
          <w:sz w:val="22"/>
        </w:rPr>
      </w:pPr>
      <w:r>
        <w:rPr>
          <w:rFonts w:ascii="Arial" w:hAnsi="Arial"/>
          <w:i/>
          <w:sz w:val="22"/>
        </w:rPr>
        <w:t>Tomando nota</w:t>
      </w:r>
      <w:r>
        <w:rPr>
          <w:rFonts w:ascii="Arial" w:hAnsi="Arial"/>
          <w:sz w:val="22"/>
        </w:rPr>
        <w:t xml:space="preserve"> de la labor realizada por los anteriores anfitriones de las reuniones de la Conferencia de las Partes en el ejercicio de las funciones de Presidente/a de la Conferencia a fin de facilitar y promover el logro de unos sólidos resultados para las reuniones de la Conferencia de las Partes,</w:t>
      </w:r>
    </w:p>
    <w:p w:rsidR="00773DD8" w:rsidRPr="00507140" w:rsidRDefault="00773DD8" w:rsidP="00727DD1">
      <w:pPr>
        <w:jc w:val="both"/>
        <w:rPr>
          <w:rFonts w:ascii="Arial" w:hAnsi="Arial" w:cs="Arial"/>
          <w:sz w:val="22"/>
        </w:rPr>
      </w:pPr>
    </w:p>
    <w:p w:rsidR="00773DD8" w:rsidRDefault="00773DD8" w:rsidP="00727DD1">
      <w:pPr>
        <w:jc w:val="both"/>
        <w:rPr>
          <w:rFonts w:ascii="Arial" w:hAnsi="Arial" w:cs="Arial"/>
          <w:sz w:val="22"/>
        </w:rPr>
      </w:pPr>
      <w:r>
        <w:rPr>
          <w:rFonts w:ascii="Arial" w:hAnsi="Arial"/>
          <w:i/>
          <w:sz w:val="22"/>
        </w:rPr>
        <w:t>Reconociendo</w:t>
      </w:r>
      <w:r>
        <w:rPr>
          <w:rFonts w:ascii="Arial" w:hAnsi="Arial"/>
          <w:sz w:val="22"/>
        </w:rPr>
        <w:t xml:space="preserve"> la función positiva que los/las Presidentes/as han desempeñado en otros procesos de acuerdos ambientales multilaterales y los procesos internacionales,</w:t>
      </w:r>
    </w:p>
    <w:p w:rsidR="00773DD8" w:rsidRPr="00507140" w:rsidRDefault="00773DD8" w:rsidP="00727DD1">
      <w:pPr>
        <w:jc w:val="both"/>
        <w:rPr>
          <w:rFonts w:ascii="Arial" w:hAnsi="Arial" w:cs="Arial"/>
          <w:sz w:val="22"/>
        </w:rPr>
      </w:pPr>
    </w:p>
    <w:p w:rsidR="00773DD8" w:rsidRDefault="00773DD8" w:rsidP="00727DD1">
      <w:pPr>
        <w:jc w:val="both"/>
        <w:rPr>
          <w:rFonts w:ascii="Arial" w:hAnsi="Arial" w:cs="Arial"/>
          <w:sz w:val="22"/>
        </w:rPr>
      </w:pPr>
      <w:r>
        <w:rPr>
          <w:rFonts w:ascii="Arial" w:hAnsi="Arial"/>
          <w:i/>
          <w:sz w:val="22"/>
        </w:rPr>
        <w:t>Considerando</w:t>
      </w:r>
      <w:r>
        <w:rPr>
          <w:rFonts w:ascii="Arial" w:hAnsi="Arial"/>
          <w:sz w:val="22"/>
        </w:rPr>
        <w:t xml:space="preserve"> la Resolución 9.15 sobre el papel y las funciones del Comité Permanente y </w:t>
      </w:r>
      <w:r>
        <w:rPr>
          <w:rFonts w:ascii="Arial" w:hAnsi="Arial"/>
          <w:i/>
          <w:sz w:val="22"/>
        </w:rPr>
        <w:t>viendo</w:t>
      </w:r>
      <w:r>
        <w:rPr>
          <w:rFonts w:ascii="Arial" w:hAnsi="Arial"/>
          <w:sz w:val="22"/>
        </w:rPr>
        <w:t xml:space="preserve"> que el papel del/de la Presidente/a de la Conferencia no se superpone con estas funciones,</w:t>
      </w:r>
    </w:p>
    <w:p w:rsidR="00773DD8" w:rsidRPr="00507140" w:rsidRDefault="00773DD8" w:rsidP="00727DD1">
      <w:pPr>
        <w:jc w:val="both"/>
        <w:rPr>
          <w:rFonts w:ascii="Arial" w:hAnsi="Arial" w:cs="Arial"/>
          <w:sz w:val="22"/>
        </w:rPr>
      </w:pPr>
    </w:p>
    <w:p w:rsidR="00773DD8" w:rsidRDefault="00773DD8" w:rsidP="00727DD1">
      <w:pPr>
        <w:jc w:val="both"/>
        <w:rPr>
          <w:rFonts w:ascii="Arial" w:hAnsi="Arial" w:cs="Arial"/>
          <w:sz w:val="22"/>
        </w:rPr>
      </w:pPr>
      <w:r>
        <w:rPr>
          <w:rFonts w:ascii="Arial" w:hAnsi="Arial"/>
          <w:i/>
          <w:sz w:val="22"/>
        </w:rPr>
        <w:t>Reconociendo</w:t>
      </w:r>
      <w:r>
        <w:rPr>
          <w:rFonts w:ascii="Arial" w:hAnsi="Arial"/>
          <w:sz w:val="22"/>
        </w:rPr>
        <w:t xml:space="preserve"> la necesidad de formalizar y designar funciones específicas al/a la Presidente/a de la Conferencia como un esfuerzo para fortalecer la labor general de la Convención y prestar apoyo a sus actuales </w:t>
      </w:r>
      <w:proofErr w:type="gramStart"/>
      <w:r>
        <w:rPr>
          <w:rFonts w:ascii="Arial" w:hAnsi="Arial"/>
          <w:sz w:val="22"/>
        </w:rPr>
        <w:t>órganos</w:t>
      </w:r>
      <w:proofErr w:type="gramEnd"/>
      <w:r>
        <w:rPr>
          <w:rFonts w:ascii="Arial" w:hAnsi="Arial"/>
          <w:sz w:val="22"/>
        </w:rPr>
        <w:t xml:space="preserve"> así como la necesidad de continuar los trabajos en el período entre reuniones de la COP,</w:t>
      </w:r>
    </w:p>
    <w:p w:rsidR="00773DD8" w:rsidRDefault="00773DD8" w:rsidP="00727DD1">
      <w:pPr>
        <w:jc w:val="both"/>
        <w:rPr>
          <w:rFonts w:ascii="Arial" w:hAnsi="Arial" w:cs="Arial"/>
          <w:sz w:val="22"/>
        </w:rPr>
      </w:pPr>
    </w:p>
    <w:p w:rsidR="00773DD8" w:rsidRPr="00507140" w:rsidRDefault="00773DD8" w:rsidP="00727DD1">
      <w:pPr>
        <w:jc w:val="both"/>
        <w:rPr>
          <w:rFonts w:ascii="Arial" w:hAnsi="Arial" w:cs="Arial"/>
          <w:sz w:val="22"/>
        </w:rPr>
      </w:pPr>
    </w:p>
    <w:p w:rsidR="00773DD8" w:rsidRPr="00F655B1" w:rsidRDefault="00773DD8" w:rsidP="00727DD1">
      <w:pPr>
        <w:jc w:val="center"/>
        <w:rPr>
          <w:rFonts w:ascii="Arial" w:hAnsi="Arial" w:cs="Arial"/>
          <w:i/>
          <w:sz w:val="22"/>
          <w:szCs w:val="22"/>
        </w:rPr>
      </w:pPr>
      <w:r>
        <w:rPr>
          <w:rFonts w:ascii="Arial" w:hAnsi="Arial"/>
          <w:i/>
          <w:sz w:val="22"/>
        </w:rPr>
        <w:t>La Conferencia de las Partes en la</w:t>
      </w:r>
    </w:p>
    <w:p w:rsidR="00773DD8" w:rsidRPr="00F655B1" w:rsidRDefault="00773DD8" w:rsidP="00727DD1">
      <w:pPr>
        <w:jc w:val="center"/>
        <w:rPr>
          <w:rFonts w:ascii="Arial" w:hAnsi="Arial" w:cs="Arial"/>
          <w:i/>
          <w:sz w:val="22"/>
          <w:szCs w:val="22"/>
        </w:rPr>
      </w:pPr>
      <w:r>
        <w:rPr>
          <w:rFonts w:ascii="Arial" w:hAnsi="Arial"/>
          <w:i/>
          <w:sz w:val="22"/>
        </w:rPr>
        <w:t>Convención sobre la Conservación de las Especies Migratorias de Animales Silvestres</w:t>
      </w:r>
    </w:p>
    <w:p w:rsidR="00773DD8" w:rsidRPr="00507140" w:rsidRDefault="00773DD8" w:rsidP="00727DD1">
      <w:pPr>
        <w:jc w:val="both"/>
        <w:rPr>
          <w:rFonts w:ascii="Arial" w:hAnsi="Arial" w:cs="Arial"/>
          <w:sz w:val="22"/>
        </w:rPr>
      </w:pPr>
    </w:p>
    <w:p w:rsidR="00773DD8" w:rsidRPr="00507140" w:rsidRDefault="00773DD8" w:rsidP="00727DD1">
      <w:pPr>
        <w:pStyle w:val="ListParagraph"/>
        <w:widowControl/>
        <w:numPr>
          <w:ilvl w:val="0"/>
          <w:numId w:val="7"/>
        </w:numPr>
        <w:autoSpaceDE/>
        <w:autoSpaceDN/>
        <w:adjustRightInd/>
        <w:spacing w:after="160" w:line="259" w:lineRule="auto"/>
        <w:jc w:val="both"/>
        <w:rPr>
          <w:rFonts w:ascii="Arial" w:hAnsi="Arial" w:cs="Arial"/>
          <w:sz w:val="22"/>
        </w:rPr>
      </w:pPr>
      <w:r>
        <w:rPr>
          <w:rFonts w:ascii="Arial" w:hAnsi="Arial"/>
          <w:i/>
          <w:sz w:val="22"/>
        </w:rPr>
        <w:t>Decide</w:t>
      </w:r>
      <w:r>
        <w:rPr>
          <w:rFonts w:ascii="Arial" w:hAnsi="Arial"/>
          <w:sz w:val="22"/>
        </w:rPr>
        <w:t xml:space="preserve"> que el "Presidente/a de la Conferencia", tal como se define en el Artículo 5 del Reglamento de la Conferencia de las Partes desempeñará, en su calidad de "Presidente/a de la Conferencia de las Partes" las siguientes funciones, además de sus deberes definidos en las Reglas de procedimiento, durante las reuniones de la Conferencia de las Partes y en los períodos entre reuniones:</w:t>
      </w:r>
    </w:p>
    <w:p w:rsidR="00773DD8" w:rsidRPr="00507140" w:rsidRDefault="00773DD8" w:rsidP="00727DD1">
      <w:pPr>
        <w:pStyle w:val="ListParagraph"/>
        <w:jc w:val="both"/>
        <w:rPr>
          <w:rFonts w:ascii="Arial" w:hAnsi="Arial" w:cs="Arial"/>
          <w:sz w:val="22"/>
        </w:rPr>
      </w:pPr>
    </w:p>
    <w:p w:rsidR="00773DD8" w:rsidRPr="0051133A" w:rsidRDefault="00773DD8" w:rsidP="0051133A">
      <w:pPr>
        <w:pStyle w:val="ListParagraph"/>
        <w:widowControl/>
        <w:numPr>
          <w:ilvl w:val="0"/>
          <w:numId w:val="6"/>
        </w:numPr>
        <w:autoSpaceDE/>
        <w:autoSpaceDN/>
        <w:adjustRightInd/>
        <w:spacing w:after="120"/>
        <w:ind w:left="714" w:hanging="357"/>
        <w:contextualSpacing w:val="0"/>
        <w:jc w:val="both"/>
        <w:rPr>
          <w:rFonts w:ascii="Arial" w:hAnsi="Arial" w:cs="Arial"/>
          <w:sz w:val="22"/>
        </w:rPr>
      </w:pPr>
      <w:r>
        <w:rPr>
          <w:rFonts w:ascii="Arial" w:hAnsi="Arial"/>
          <w:sz w:val="22"/>
        </w:rPr>
        <w:t>Proporcionar liderazgo político y orientación para el logro de los objetivos de la Convención.</w:t>
      </w:r>
    </w:p>
    <w:p w:rsidR="00773DD8" w:rsidRPr="0051133A" w:rsidRDefault="00773DD8" w:rsidP="0051133A">
      <w:pPr>
        <w:pStyle w:val="ListParagraph"/>
        <w:widowControl/>
        <w:numPr>
          <w:ilvl w:val="0"/>
          <w:numId w:val="6"/>
        </w:numPr>
        <w:autoSpaceDE/>
        <w:autoSpaceDN/>
        <w:adjustRightInd/>
        <w:spacing w:after="120"/>
        <w:ind w:left="714" w:hanging="357"/>
        <w:contextualSpacing w:val="0"/>
        <w:jc w:val="both"/>
        <w:rPr>
          <w:rFonts w:ascii="Arial" w:hAnsi="Arial" w:cs="Arial"/>
          <w:sz w:val="22"/>
        </w:rPr>
      </w:pPr>
      <w:r>
        <w:rPr>
          <w:rFonts w:ascii="Arial" w:hAnsi="Arial"/>
          <w:sz w:val="22"/>
        </w:rPr>
        <w:t>Actuar como facilitador/a entre todas las partes en las negociaciones.</w:t>
      </w:r>
    </w:p>
    <w:p w:rsidR="00773DD8" w:rsidRPr="0051133A" w:rsidRDefault="00773DD8" w:rsidP="0051133A">
      <w:pPr>
        <w:pStyle w:val="ListParagraph"/>
        <w:widowControl/>
        <w:numPr>
          <w:ilvl w:val="0"/>
          <w:numId w:val="6"/>
        </w:numPr>
        <w:autoSpaceDE/>
        <w:autoSpaceDN/>
        <w:adjustRightInd/>
        <w:spacing w:after="120"/>
        <w:ind w:left="714" w:hanging="357"/>
        <w:contextualSpacing w:val="0"/>
        <w:jc w:val="both"/>
        <w:rPr>
          <w:rFonts w:ascii="Arial" w:hAnsi="Arial" w:cs="Arial"/>
          <w:sz w:val="22"/>
        </w:rPr>
      </w:pPr>
      <w:r>
        <w:rPr>
          <w:rFonts w:ascii="Arial" w:hAnsi="Arial"/>
          <w:sz w:val="22"/>
        </w:rPr>
        <w:t>Orientar los esfuerzos de la comunidad internacional a lograr la aplicación de las resoluciones y decisiones adoptadas por la Conferencia de las Partes.</w:t>
      </w:r>
    </w:p>
    <w:p w:rsidR="00773DD8" w:rsidRPr="0051133A" w:rsidRDefault="00773DD8" w:rsidP="0051133A">
      <w:pPr>
        <w:pStyle w:val="ListParagraph"/>
        <w:widowControl/>
        <w:numPr>
          <w:ilvl w:val="0"/>
          <w:numId w:val="6"/>
        </w:numPr>
        <w:autoSpaceDE/>
        <w:autoSpaceDN/>
        <w:adjustRightInd/>
        <w:spacing w:after="120"/>
        <w:ind w:left="714" w:hanging="357"/>
        <w:contextualSpacing w:val="0"/>
        <w:jc w:val="both"/>
        <w:rPr>
          <w:rFonts w:ascii="Arial" w:hAnsi="Arial" w:cs="Arial"/>
          <w:sz w:val="22"/>
        </w:rPr>
      </w:pPr>
      <w:r>
        <w:rPr>
          <w:rFonts w:ascii="Arial" w:hAnsi="Arial"/>
          <w:sz w:val="22"/>
        </w:rPr>
        <w:t xml:space="preserve">Promover la colaboración entre las Partes y los interesados pertinentes con respecto a la aplicación de las resoluciones y decisiones adoptadas. </w:t>
      </w:r>
    </w:p>
    <w:p w:rsidR="00773DD8" w:rsidRPr="00507140" w:rsidRDefault="00773DD8" w:rsidP="00727DD1">
      <w:pPr>
        <w:pStyle w:val="ListParagraph"/>
        <w:widowControl/>
        <w:numPr>
          <w:ilvl w:val="0"/>
          <w:numId w:val="6"/>
        </w:numPr>
        <w:autoSpaceDE/>
        <w:autoSpaceDN/>
        <w:adjustRightInd/>
        <w:spacing w:after="160" w:line="259" w:lineRule="auto"/>
        <w:jc w:val="both"/>
        <w:rPr>
          <w:rFonts w:ascii="Arial" w:hAnsi="Arial" w:cs="Arial"/>
          <w:sz w:val="22"/>
        </w:rPr>
      </w:pPr>
      <w:r>
        <w:rPr>
          <w:rFonts w:ascii="Arial" w:hAnsi="Arial"/>
          <w:sz w:val="22"/>
        </w:rPr>
        <w:t xml:space="preserve">Prestar asistencia a la Secretaría en los esfuerzos por elevar los objetivos de la Convención en la agenda política internacional. </w:t>
      </w:r>
    </w:p>
    <w:p w:rsidR="00773DD8" w:rsidRPr="00507140" w:rsidRDefault="00773DD8" w:rsidP="00727DD1">
      <w:pPr>
        <w:pStyle w:val="ListParagraph"/>
        <w:jc w:val="both"/>
        <w:rPr>
          <w:rFonts w:ascii="Arial" w:hAnsi="Arial" w:cs="Arial"/>
          <w:sz w:val="22"/>
        </w:rPr>
      </w:pPr>
    </w:p>
    <w:p w:rsidR="00773DD8" w:rsidRPr="00507140" w:rsidRDefault="00773DD8" w:rsidP="0051133A">
      <w:pPr>
        <w:pStyle w:val="ListParagraph"/>
        <w:widowControl/>
        <w:numPr>
          <w:ilvl w:val="0"/>
          <w:numId w:val="7"/>
        </w:numPr>
        <w:autoSpaceDE/>
        <w:autoSpaceDN/>
        <w:adjustRightInd/>
        <w:jc w:val="both"/>
        <w:rPr>
          <w:rFonts w:ascii="Arial" w:hAnsi="Arial" w:cs="Arial"/>
          <w:sz w:val="22"/>
        </w:rPr>
      </w:pPr>
      <w:r>
        <w:rPr>
          <w:rFonts w:ascii="Arial" w:hAnsi="Arial"/>
          <w:i/>
          <w:sz w:val="22"/>
        </w:rPr>
        <w:t>Conviene</w:t>
      </w:r>
      <w:r>
        <w:rPr>
          <w:rFonts w:ascii="Arial" w:hAnsi="Arial"/>
          <w:sz w:val="22"/>
        </w:rPr>
        <w:t xml:space="preserve"> en que la Presidencia debería ser ocupada por un ministro/a o un funcionario/a de alto nivel equivalente;</w:t>
      </w:r>
    </w:p>
    <w:p w:rsidR="00773DD8" w:rsidRPr="00507140" w:rsidRDefault="00773DD8" w:rsidP="0051133A">
      <w:pPr>
        <w:jc w:val="both"/>
        <w:rPr>
          <w:rFonts w:ascii="Arial" w:hAnsi="Arial" w:cs="Arial"/>
          <w:sz w:val="22"/>
        </w:rPr>
      </w:pPr>
    </w:p>
    <w:p w:rsidR="00773DD8" w:rsidRPr="00507140" w:rsidRDefault="00773DD8" w:rsidP="0051133A">
      <w:pPr>
        <w:pStyle w:val="ListParagraph"/>
        <w:widowControl/>
        <w:numPr>
          <w:ilvl w:val="0"/>
          <w:numId w:val="7"/>
        </w:numPr>
        <w:autoSpaceDE/>
        <w:autoSpaceDN/>
        <w:adjustRightInd/>
        <w:jc w:val="both"/>
        <w:rPr>
          <w:rFonts w:ascii="Arial" w:hAnsi="Arial" w:cs="Arial"/>
          <w:sz w:val="22"/>
        </w:rPr>
      </w:pPr>
      <w:r>
        <w:rPr>
          <w:rFonts w:ascii="Arial" w:hAnsi="Arial"/>
          <w:i/>
          <w:sz w:val="22"/>
        </w:rPr>
        <w:t>Insta</w:t>
      </w:r>
      <w:r>
        <w:rPr>
          <w:rFonts w:ascii="Arial" w:hAnsi="Arial"/>
          <w:sz w:val="22"/>
        </w:rPr>
        <w:t xml:space="preserve"> al Presidente/a </w:t>
      </w:r>
      <w:proofErr w:type="spellStart"/>
      <w:r>
        <w:rPr>
          <w:rFonts w:ascii="Arial" w:hAnsi="Arial"/>
          <w:sz w:val="22"/>
        </w:rPr>
        <w:t>a</w:t>
      </w:r>
      <w:proofErr w:type="spellEnd"/>
      <w:r>
        <w:rPr>
          <w:rFonts w:ascii="Arial" w:hAnsi="Arial"/>
          <w:sz w:val="22"/>
        </w:rPr>
        <w:t xml:space="preserve"> presentar un informe sobre sus actividades establecidas en los párrafos a) a e) </w:t>
      </w:r>
      <w:r>
        <w:rPr>
          <w:rFonts w:ascii="Arial" w:hAnsi="Arial"/>
          <w:i/>
          <w:sz w:val="22"/>
        </w:rPr>
        <w:t>supra</w:t>
      </w:r>
      <w:r>
        <w:rPr>
          <w:rFonts w:ascii="Arial" w:hAnsi="Arial"/>
          <w:sz w:val="22"/>
        </w:rPr>
        <w:t xml:space="preserve"> a cada una de las reuniones de la Conferencia de las Partes. </w:t>
      </w:r>
    </w:p>
    <w:p w:rsidR="00773DD8" w:rsidRPr="00507140" w:rsidRDefault="00773DD8" w:rsidP="0051133A">
      <w:pPr>
        <w:jc w:val="both"/>
        <w:rPr>
          <w:rFonts w:ascii="Arial" w:hAnsi="Arial" w:cs="Arial"/>
          <w:sz w:val="22"/>
        </w:rPr>
      </w:pPr>
    </w:p>
    <w:p w:rsidR="00773DD8" w:rsidRPr="00A00861" w:rsidRDefault="00773DD8" w:rsidP="0051133A">
      <w:pPr>
        <w:pStyle w:val="ListParagraph"/>
        <w:widowControl/>
        <w:numPr>
          <w:ilvl w:val="0"/>
          <w:numId w:val="7"/>
        </w:numPr>
        <w:autoSpaceDE/>
        <w:autoSpaceDN/>
        <w:adjustRightInd/>
        <w:jc w:val="both"/>
        <w:rPr>
          <w:rFonts w:ascii="Arial" w:hAnsi="Arial" w:cs="Arial"/>
          <w:sz w:val="24"/>
          <w:szCs w:val="22"/>
        </w:rPr>
      </w:pPr>
      <w:r>
        <w:rPr>
          <w:rFonts w:ascii="Arial" w:hAnsi="Arial"/>
          <w:i/>
          <w:sz w:val="22"/>
        </w:rPr>
        <w:t>Insta</w:t>
      </w:r>
      <w:r>
        <w:rPr>
          <w:rFonts w:ascii="Arial" w:hAnsi="Arial"/>
          <w:sz w:val="22"/>
        </w:rPr>
        <w:t xml:space="preserve"> al Presidente/a </w:t>
      </w:r>
      <w:proofErr w:type="spellStart"/>
      <w:r>
        <w:rPr>
          <w:rFonts w:ascii="Arial" w:hAnsi="Arial"/>
          <w:sz w:val="22"/>
        </w:rPr>
        <w:t>a</w:t>
      </w:r>
      <w:proofErr w:type="spellEnd"/>
      <w:r>
        <w:rPr>
          <w:rFonts w:ascii="Arial" w:hAnsi="Arial"/>
          <w:sz w:val="22"/>
        </w:rPr>
        <w:t xml:space="preserve"> presentar también un informe sobre sus actividades establecidas en los párrafos a) a e) </w:t>
      </w:r>
      <w:r>
        <w:rPr>
          <w:rFonts w:ascii="Arial" w:hAnsi="Arial"/>
          <w:i/>
          <w:sz w:val="22"/>
        </w:rPr>
        <w:t>supra</w:t>
      </w:r>
      <w:r>
        <w:rPr>
          <w:rFonts w:ascii="Arial" w:hAnsi="Arial"/>
          <w:sz w:val="22"/>
        </w:rPr>
        <w:t xml:space="preserve"> al Comité Permanente en cada una de sus reuniones ordinarias posteriores.</w:t>
      </w:r>
    </w:p>
    <w:p w:rsidR="00773DD8" w:rsidRPr="00CD0FE9" w:rsidRDefault="00773DD8" w:rsidP="007910DD">
      <w:pPr>
        <w:pStyle w:val="Heading2"/>
        <w:keepNext w:val="0"/>
        <w:ind w:left="-90" w:right="-367"/>
        <w:jc w:val="center"/>
        <w:rPr>
          <w:rFonts w:ascii="Arial" w:hAnsi="Arial" w:cs="Arial"/>
          <w:sz w:val="22"/>
          <w:szCs w:val="22"/>
        </w:rPr>
      </w:pPr>
    </w:p>
    <w:sectPr w:rsidR="00773DD8" w:rsidRPr="00CD0FE9" w:rsidSect="00B2540A">
      <w:headerReference w:type="default" r:id="rId17"/>
      <w:headerReference w:type="first" r:id="rId18"/>
      <w:endnotePr>
        <w:numFmt w:val="decimal"/>
      </w:endnotePr>
      <w:pgSz w:w="11905" w:h="16837" w:code="9"/>
      <w:pgMar w:top="1008" w:right="1411" w:bottom="1152" w:left="1411" w:header="432" w:footer="432"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D8" w:rsidRDefault="00773DD8">
      <w:r>
        <w:separator/>
      </w:r>
    </w:p>
  </w:endnote>
  <w:endnote w:type="continuationSeparator" w:id="0">
    <w:p w:rsidR="00773DD8" w:rsidRDefault="0077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D8" w:rsidRPr="00922791" w:rsidRDefault="00773DD8"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4</w:t>
    </w:r>
    <w:r w:rsidRPr="0092279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D8" w:rsidRPr="00727DD1" w:rsidRDefault="00773DD8">
    <w:pPr>
      <w:pStyle w:val="Footer"/>
      <w:jc w:val="center"/>
      <w:rPr>
        <w:rFonts w:ascii="Arial" w:hAnsi="Arial" w:cs="Arial"/>
        <w:sz w:val="18"/>
        <w:szCs w:val="18"/>
      </w:rPr>
    </w:pPr>
    <w:r w:rsidRPr="00727DD1">
      <w:rPr>
        <w:rFonts w:ascii="Arial" w:hAnsi="Arial" w:cs="Arial"/>
        <w:sz w:val="18"/>
        <w:szCs w:val="18"/>
      </w:rPr>
      <w:fldChar w:fldCharType="begin"/>
    </w:r>
    <w:r w:rsidRPr="00727DD1">
      <w:rPr>
        <w:rFonts w:ascii="Arial" w:hAnsi="Arial" w:cs="Arial"/>
        <w:sz w:val="18"/>
        <w:szCs w:val="18"/>
      </w:rPr>
      <w:instrText xml:space="preserve"> PAGE   \* MERGEFORMAT </w:instrText>
    </w:r>
    <w:r w:rsidRPr="00727DD1">
      <w:rPr>
        <w:rFonts w:ascii="Arial" w:hAnsi="Arial" w:cs="Arial"/>
        <w:sz w:val="18"/>
        <w:szCs w:val="18"/>
      </w:rPr>
      <w:fldChar w:fldCharType="separate"/>
    </w:r>
    <w:r w:rsidR="008B764F">
      <w:rPr>
        <w:rFonts w:ascii="Arial" w:hAnsi="Arial" w:cs="Arial"/>
        <w:noProof/>
        <w:sz w:val="18"/>
        <w:szCs w:val="18"/>
      </w:rPr>
      <w:t>3</w:t>
    </w:r>
    <w:r w:rsidRPr="00727DD1">
      <w:rPr>
        <w:rFonts w:ascii="Arial" w:hAnsi="Arial" w:cs="Arial"/>
        <w:sz w:val="18"/>
        <w:szCs w:val="18"/>
      </w:rPr>
      <w:fldChar w:fldCharType="end"/>
    </w:r>
  </w:p>
  <w:p w:rsidR="00773DD8" w:rsidRPr="001C73AF" w:rsidRDefault="00773DD8" w:rsidP="001C7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D8" w:rsidRPr="00CD7355" w:rsidRDefault="00773DD8"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D8" w:rsidRPr="00727DD1" w:rsidRDefault="00773DD8">
    <w:pPr>
      <w:pStyle w:val="Footer"/>
      <w:jc w:val="center"/>
      <w:rPr>
        <w:rFonts w:ascii="Arial" w:hAnsi="Arial" w:cs="Arial"/>
        <w:sz w:val="18"/>
        <w:szCs w:val="18"/>
      </w:rPr>
    </w:pPr>
    <w:r w:rsidRPr="00727DD1">
      <w:rPr>
        <w:rFonts w:ascii="Arial" w:hAnsi="Arial" w:cs="Arial"/>
        <w:sz w:val="18"/>
        <w:szCs w:val="18"/>
      </w:rPr>
      <w:fldChar w:fldCharType="begin"/>
    </w:r>
    <w:r w:rsidRPr="00727DD1">
      <w:rPr>
        <w:rFonts w:ascii="Arial" w:hAnsi="Arial" w:cs="Arial"/>
        <w:sz w:val="18"/>
        <w:szCs w:val="18"/>
      </w:rPr>
      <w:instrText xml:space="preserve"> PAGE   \* MERGEFORMAT </w:instrText>
    </w:r>
    <w:r w:rsidRPr="00727DD1">
      <w:rPr>
        <w:rFonts w:ascii="Arial" w:hAnsi="Arial" w:cs="Arial"/>
        <w:sz w:val="18"/>
        <w:szCs w:val="18"/>
      </w:rPr>
      <w:fldChar w:fldCharType="separate"/>
    </w:r>
    <w:r w:rsidR="008B764F">
      <w:rPr>
        <w:rFonts w:ascii="Arial" w:hAnsi="Arial" w:cs="Arial"/>
        <w:noProof/>
        <w:sz w:val="18"/>
        <w:szCs w:val="18"/>
      </w:rPr>
      <w:t>4</w:t>
    </w:r>
    <w:r w:rsidRPr="00727DD1">
      <w:rPr>
        <w:rFonts w:ascii="Arial" w:hAnsi="Arial" w:cs="Arial"/>
        <w:sz w:val="18"/>
        <w:szCs w:val="18"/>
      </w:rPr>
      <w:fldChar w:fldCharType="end"/>
    </w:r>
  </w:p>
  <w:p w:rsidR="00773DD8" w:rsidRPr="00CD7355" w:rsidRDefault="00773DD8"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D8" w:rsidRDefault="00773DD8">
      <w:r>
        <w:separator/>
      </w:r>
    </w:p>
  </w:footnote>
  <w:footnote w:type="continuationSeparator" w:id="0">
    <w:p w:rsidR="00773DD8" w:rsidRDefault="0077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D8" w:rsidRPr="00C842EC" w:rsidRDefault="00773DD8" w:rsidP="00922791">
    <w:pPr>
      <w:pStyle w:val="Heading1"/>
      <w:keepNext w:val="0"/>
      <w:pBdr>
        <w:bottom w:val="single" w:sz="4" w:space="1" w:color="auto"/>
      </w:pBdr>
      <w:tabs>
        <w:tab w:val="clear" w:pos="-720"/>
      </w:tabs>
      <w:ind w:left="261" w:right="-277" w:hanging="261"/>
      <w:rPr>
        <w:rFonts w:ascii="Arial" w:hAnsi="Arial" w:cs="Arial"/>
        <w:b w:val="0"/>
        <w:i/>
        <w:sz w:val="18"/>
        <w:szCs w:val="18"/>
        <w:lang w:val="fr-FR"/>
      </w:rPr>
    </w:pPr>
    <w:r w:rsidRPr="00C842EC">
      <w:rPr>
        <w:rFonts w:ascii="Arial" w:hAnsi="Arial"/>
        <w:b w:val="0"/>
        <w:i/>
        <w:sz w:val="18"/>
        <w:lang w:val="fr-FR"/>
      </w:rPr>
      <w:t>PNUMA/CMS/COP12/</w:t>
    </w:r>
    <w:proofErr w:type="spellStart"/>
    <w:r w:rsidRPr="00C842EC">
      <w:rPr>
        <w:rFonts w:ascii="Arial" w:hAnsi="Arial"/>
        <w:b w:val="0"/>
        <w:i/>
        <w:sz w:val="18"/>
        <w:lang w:val="fr-FR"/>
      </w:rPr>
      <w:t>Doc.x.x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D8" w:rsidRPr="00C842EC" w:rsidRDefault="00761728" w:rsidP="00727DD1">
    <w:pPr>
      <w:pStyle w:val="Heading1"/>
      <w:keepNext w:val="0"/>
      <w:pBdr>
        <w:bottom w:val="single" w:sz="4" w:space="1" w:color="auto"/>
      </w:pBdr>
      <w:tabs>
        <w:tab w:val="clear" w:pos="-720"/>
      </w:tabs>
      <w:ind w:left="261" w:right="11" w:hanging="261"/>
      <w:jc w:val="right"/>
      <w:rPr>
        <w:rFonts w:ascii="Arial" w:hAnsi="Arial" w:cs="Arial"/>
        <w:b w:val="0"/>
        <w:i/>
        <w:sz w:val="18"/>
        <w:szCs w:val="18"/>
        <w:lang w:val="fr-FR"/>
      </w:rPr>
    </w:pPr>
    <w:r>
      <w:rPr>
        <w:rFonts w:ascii="Arial" w:hAnsi="Arial"/>
        <w:b w:val="0"/>
        <w:i/>
        <w:sz w:val="18"/>
        <w:lang w:val="fr-FR"/>
      </w:rPr>
      <w:t>UNEP/</w:t>
    </w:r>
    <w:r w:rsidR="00691FE2">
      <w:rPr>
        <w:rFonts w:ascii="Arial" w:hAnsi="Arial"/>
        <w:b w:val="0"/>
        <w:i/>
        <w:sz w:val="18"/>
        <w:lang w:val="fr-FR"/>
      </w:rPr>
      <w:t>CMS/COP12/Doc.4.2</w:t>
    </w:r>
  </w:p>
  <w:p w:rsidR="00773DD8" w:rsidRPr="00C842EC" w:rsidRDefault="00773DD8"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D8" w:rsidRDefault="00153373" w:rsidP="00894D19">
    <w:pPr>
      <w:pStyle w:val="Header"/>
    </w:pPr>
    <w:r>
      <w:rPr>
        <w:noProof/>
        <w:lang w:val="en-US" w:eastAsia="en-US"/>
      </w:rPr>
      <w:drawing>
        <wp:anchor distT="0" distB="0" distL="114300" distR="114300" simplePos="0" relativeHeight="251659264" behindDoc="1" locked="0" layoutInCell="1" allowOverlap="1">
          <wp:simplePos x="0" y="0"/>
          <wp:positionH relativeFrom="column">
            <wp:posOffset>830580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1" locked="0" layoutInCell="1" allowOverlap="1" wp14:anchorId="04651748" wp14:editId="353AC959">
          <wp:simplePos x="0" y="0"/>
          <wp:positionH relativeFrom="column">
            <wp:posOffset>-93345</wp:posOffset>
          </wp:positionH>
          <wp:positionV relativeFrom="paragraph">
            <wp:posOffset>-59055</wp:posOffset>
          </wp:positionV>
          <wp:extent cx="939165" cy="506730"/>
          <wp:effectExtent l="0" t="0" r="0" b="7620"/>
          <wp:wrapTight wrapText="bothSides">
            <wp:wrapPolygon edited="0">
              <wp:start x="0" y="0"/>
              <wp:lineTo x="0" y="21113"/>
              <wp:lineTo x="21030" y="21113"/>
              <wp:lineTo x="21030" y="0"/>
              <wp:lineTo x="0" y="0"/>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rsidR="00773DD8" w:rsidRDefault="00773D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D8" w:rsidRPr="00727DD1" w:rsidRDefault="00773DD8" w:rsidP="00E46E15">
    <w:pPr>
      <w:pStyle w:val="Header"/>
      <w:pBdr>
        <w:bottom w:val="single" w:sz="4" w:space="1" w:color="auto"/>
      </w:pBdr>
      <w:rPr>
        <w:rFonts w:ascii="Arial" w:hAnsi="Arial" w:cs="Arial"/>
        <w:i/>
        <w:sz w:val="18"/>
        <w:szCs w:val="18"/>
      </w:rPr>
    </w:pPr>
    <w:r>
      <w:rPr>
        <w:rFonts w:ascii="Arial" w:hAnsi="Arial"/>
        <w:i/>
        <w:sz w:val="18"/>
      </w:rPr>
      <w:t>PNUMA/CMS/COP12/</w:t>
    </w:r>
    <w:proofErr w:type="spellStart"/>
    <w:r>
      <w:rPr>
        <w:rFonts w:ascii="Arial" w:hAnsi="Arial"/>
        <w:i/>
        <w:sz w:val="18"/>
      </w:rPr>
      <w:t>Doc.</w:t>
    </w:r>
    <w:r>
      <w:rPr>
        <w:rFonts w:ascii="Arial" w:hAnsi="Arial"/>
        <w:i/>
        <w:sz w:val="18"/>
        <w:highlight w:val="yellow"/>
      </w:rPr>
      <w:t>XX</w:t>
    </w:r>
    <w:proofErr w:type="spellEnd"/>
  </w:p>
  <w:p w:rsidR="00773DD8" w:rsidRPr="009E6200" w:rsidRDefault="00773DD8" w:rsidP="00E46E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D8" w:rsidRPr="006C0F94" w:rsidRDefault="00761728" w:rsidP="00B2540A">
    <w:pPr>
      <w:pStyle w:val="Header"/>
      <w:pBdr>
        <w:bottom w:val="single" w:sz="4" w:space="1" w:color="auto"/>
      </w:pBdr>
      <w:rPr>
        <w:rFonts w:ascii="Arial" w:hAnsi="Arial" w:cs="Arial"/>
        <w:i/>
        <w:sz w:val="18"/>
        <w:szCs w:val="18"/>
      </w:rPr>
    </w:pPr>
    <w:r>
      <w:rPr>
        <w:rFonts w:ascii="Arial" w:hAnsi="Arial"/>
        <w:i/>
        <w:sz w:val="18"/>
      </w:rPr>
      <w:t>UNEP</w:t>
    </w:r>
    <w:r w:rsidR="00773DD8">
      <w:rPr>
        <w:rFonts w:ascii="Arial" w:hAnsi="Arial"/>
        <w:i/>
        <w:sz w:val="18"/>
      </w:rPr>
      <w:t>/CMS/COP12/Doc.</w:t>
    </w:r>
    <w:r w:rsidR="00691FE2" w:rsidRPr="00691FE2">
      <w:rPr>
        <w:rFonts w:ascii="Arial" w:hAnsi="Arial"/>
        <w:i/>
        <w:sz w:val="18"/>
      </w:rPr>
      <w:t>4.2</w:t>
    </w:r>
  </w:p>
  <w:p w:rsidR="00773DD8" w:rsidRDefault="00773D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28" w:rsidRPr="00C842EC" w:rsidRDefault="00761728" w:rsidP="00727DD1">
    <w:pPr>
      <w:pStyle w:val="Heading1"/>
      <w:keepNext w:val="0"/>
      <w:pBdr>
        <w:bottom w:val="single" w:sz="4" w:space="1" w:color="auto"/>
      </w:pBdr>
      <w:tabs>
        <w:tab w:val="clear" w:pos="-720"/>
      </w:tabs>
      <w:ind w:left="261" w:right="11" w:hanging="261"/>
      <w:jc w:val="right"/>
      <w:rPr>
        <w:rFonts w:ascii="Arial" w:hAnsi="Arial" w:cs="Arial"/>
        <w:b w:val="0"/>
        <w:i/>
        <w:sz w:val="18"/>
        <w:szCs w:val="18"/>
        <w:lang w:val="fr-FR"/>
      </w:rPr>
    </w:pPr>
    <w:r>
      <w:rPr>
        <w:rFonts w:ascii="Arial" w:hAnsi="Arial"/>
        <w:b w:val="0"/>
        <w:i/>
        <w:sz w:val="18"/>
        <w:lang w:val="fr-FR"/>
      </w:rPr>
      <w:t>UNEP/CMS/COP12/Doc.4.2/</w:t>
    </w:r>
    <w:proofErr w:type="spellStart"/>
    <w:r>
      <w:rPr>
        <w:rFonts w:ascii="Arial" w:hAnsi="Arial"/>
        <w:b w:val="0"/>
        <w:i/>
        <w:sz w:val="18"/>
        <w:lang w:val="fr-FR"/>
      </w:rPr>
      <w:t>Anexo</w:t>
    </w:r>
    <w:proofErr w:type="spellEnd"/>
    <w:r>
      <w:rPr>
        <w:rFonts w:ascii="Arial" w:hAnsi="Arial"/>
        <w:b w:val="0"/>
        <w:i/>
        <w:sz w:val="18"/>
        <w:lang w:val="fr-FR"/>
      </w:rPr>
      <w:t xml:space="preserve"> 1</w:t>
    </w:r>
  </w:p>
  <w:p w:rsidR="00761728" w:rsidRPr="00C842EC" w:rsidRDefault="00761728" w:rsidP="00A27BE3">
    <w:pPr>
      <w:jc w:val="right"/>
      <w:rPr>
        <w:i/>
        <w:szCs w:val="20"/>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D8" w:rsidRPr="006E42E5" w:rsidRDefault="00761728" w:rsidP="00B2540A">
    <w:pPr>
      <w:pStyle w:val="Header"/>
      <w:pBdr>
        <w:bottom w:val="single" w:sz="4" w:space="1" w:color="auto"/>
      </w:pBdr>
      <w:rPr>
        <w:rFonts w:ascii="Arial" w:hAnsi="Arial" w:cs="Arial"/>
        <w:i/>
        <w:sz w:val="18"/>
        <w:szCs w:val="18"/>
      </w:rPr>
    </w:pPr>
    <w:r>
      <w:rPr>
        <w:rFonts w:ascii="Arial" w:hAnsi="Arial"/>
        <w:i/>
        <w:sz w:val="18"/>
      </w:rPr>
      <w:t>UNEP</w:t>
    </w:r>
    <w:r w:rsidR="00773DD8">
      <w:rPr>
        <w:rFonts w:ascii="Arial" w:hAnsi="Arial"/>
        <w:i/>
        <w:sz w:val="18"/>
      </w:rPr>
      <w:t>/CMS/COP12/Doc.</w:t>
    </w:r>
    <w:r w:rsidR="00691FE2" w:rsidRPr="00691FE2">
      <w:rPr>
        <w:rFonts w:ascii="Arial" w:hAnsi="Arial"/>
        <w:i/>
        <w:sz w:val="18"/>
      </w:rPr>
      <w:t>4.2</w:t>
    </w:r>
    <w:r w:rsidR="00773DD8" w:rsidRPr="00691FE2">
      <w:rPr>
        <w:rFonts w:ascii="Arial" w:hAnsi="Arial"/>
        <w:i/>
        <w:sz w:val="18"/>
      </w:rPr>
      <w:t>/</w:t>
    </w:r>
    <w:r w:rsidR="00773DD8">
      <w:rPr>
        <w:rFonts w:ascii="Arial" w:hAnsi="Arial"/>
        <w:i/>
        <w:sz w:val="18"/>
      </w:rPr>
      <w:t>Anexo 1</w:t>
    </w:r>
  </w:p>
  <w:p w:rsidR="00773DD8" w:rsidRDefault="00773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DC9059E"/>
    <w:multiLevelType w:val="hybridMultilevel"/>
    <w:tmpl w:val="8A7670B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4DE3C2F"/>
    <w:multiLevelType w:val="hybridMultilevel"/>
    <w:tmpl w:val="848216CA"/>
    <w:lvl w:ilvl="0" w:tplc="D0606D32">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ECB06EB"/>
    <w:multiLevelType w:val="hybridMultilevel"/>
    <w:tmpl w:val="BE8C9E32"/>
    <w:lvl w:ilvl="0" w:tplc="749C1B5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85E8B5F4">
      <w:start w:val="1"/>
      <w:numFmt w:val="lowerLetter"/>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C2E60D4"/>
    <w:multiLevelType w:val="hybridMultilevel"/>
    <w:tmpl w:val="89C24E4A"/>
    <w:lvl w:ilvl="0" w:tplc="08C0F8FC">
      <w:start w:val="1"/>
      <w:numFmt w:val="decimal"/>
      <w:lvlText w:val="(%1)"/>
      <w:lvlJc w:val="left"/>
      <w:pPr>
        <w:ind w:left="-180" w:hanging="720"/>
      </w:pPr>
      <w:rPr>
        <w:rFonts w:cs="Times New Roman" w:hint="default"/>
      </w:rPr>
    </w:lvl>
    <w:lvl w:ilvl="1" w:tplc="04090019" w:tentative="1">
      <w:start w:val="1"/>
      <w:numFmt w:val="lowerLetter"/>
      <w:lvlText w:val="%2."/>
      <w:lvlJc w:val="left"/>
      <w:pPr>
        <w:ind w:left="180" w:hanging="360"/>
      </w:pPr>
      <w:rPr>
        <w:rFonts w:cs="Times New Roman"/>
      </w:rPr>
    </w:lvl>
    <w:lvl w:ilvl="2" w:tplc="0409001B" w:tentative="1">
      <w:start w:val="1"/>
      <w:numFmt w:val="lowerRoman"/>
      <w:lvlText w:val="%3."/>
      <w:lvlJc w:val="right"/>
      <w:pPr>
        <w:ind w:left="900" w:hanging="180"/>
      </w:pPr>
      <w:rPr>
        <w:rFonts w:cs="Times New Roman"/>
      </w:rPr>
    </w:lvl>
    <w:lvl w:ilvl="3" w:tplc="0409000F" w:tentative="1">
      <w:start w:val="1"/>
      <w:numFmt w:val="decimal"/>
      <w:lvlText w:val="%4."/>
      <w:lvlJc w:val="left"/>
      <w:pPr>
        <w:ind w:left="1620" w:hanging="360"/>
      </w:pPr>
      <w:rPr>
        <w:rFonts w:cs="Times New Roman"/>
      </w:rPr>
    </w:lvl>
    <w:lvl w:ilvl="4" w:tplc="04090019" w:tentative="1">
      <w:start w:val="1"/>
      <w:numFmt w:val="lowerLetter"/>
      <w:lvlText w:val="%5."/>
      <w:lvlJc w:val="left"/>
      <w:pPr>
        <w:ind w:left="2340" w:hanging="360"/>
      </w:pPr>
      <w:rPr>
        <w:rFonts w:cs="Times New Roman"/>
      </w:rPr>
    </w:lvl>
    <w:lvl w:ilvl="5" w:tplc="0409001B" w:tentative="1">
      <w:start w:val="1"/>
      <w:numFmt w:val="lowerRoman"/>
      <w:lvlText w:val="%6."/>
      <w:lvlJc w:val="right"/>
      <w:pPr>
        <w:ind w:left="3060" w:hanging="180"/>
      </w:pPr>
      <w:rPr>
        <w:rFonts w:cs="Times New Roman"/>
      </w:rPr>
    </w:lvl>
    <w:lvl w:ilvl="6" w:tplc="0409000F" w:tentative="1">
      <w:start w:val="1"/>
      <w:numFmt w:val="decimal"/>
      <w:lvlText w:val="%7."/>
      <w:lvlJc w:val="left"/>
      <w:pPr>
        <w:ind w:left="3780" w:hanging="360"/>
      </w:pPr>
      <w:rPr>
        <w:rFonts w:cs="Times New Roman"/>
      </w:rPr>
    </w:lvl>
    <w:lvl w:ilvl="7" w:tplc="04090019" w:tentative="1">
      <w:start w:val="1"/>
      <w:numFmt w:val="lowerLetter"/>
      <w:lvlText w:val="%8."/>
      <w:lvlJc w:val="left"/>
      <w:pPr>
        <w:ind w:left="4500" w:hanging="360"/>
      </w:pPr>
      <w:rPr>
        <w:rFonts w:cs="Times New Roman"/>
      </w:rPr>
    </w:lvl>
    <w:lvl w:ilvl="8" w:tplc="0409001B" w:tentative="1">
      <w:start w:val="1"/>
      <w:numFmt w:val="lowerRoman"/>
      <w:lvlText w:val="%9."/>
      <w:lvlJc w:val="right"/>
      <w:pPr>
        <w:ind w:left="5220" w:hanging="180"/>
      </w:pPr>
      <w:rPr>
        <w:rFonts w:cs="Times New Roman"/>
      </w:rPr>
    </w:lvl>
  </w:abstractNum>
  <w:abstractNum w:abstractNumId="5" w15:restartNumberingAfterBreak="0">
    <w:nsid w:val="455925F5"/>
    <w:multiLevelType w:val="hybridMultilevel"/>
    <w:tmpl w:val="3946A22E"/>
    <w:lvl w:ilvl="0" w:tplc="08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F90601"/>
    <w:multiLevelType w:val="hybridMultilevel"/>
    <w:tmpl w:val="538476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A291E70"/>
    <w:multiLevelType w:val="hybridMultilevel"/>
    <w:tmpl w:val="E422ADAA"/>
    <w:lvl w:ilvl="0" w:tplc="D8EC6714">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4DF1C5F"/>
    <w:multiLevelType w:val="hybridMultilevel"/>
    <w:tmpl w:val="2E48FCE8"/>
    <w:lvl w:ilvl="0" w:tplc="08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721C5B23"/>
    <w:multiLevelType w:val="hybridMultilevel"/>
    <w:tmpl w:val="BE74F92C"/>
    <w:lvl w:ilvl="0" w:tplc="1BC0158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D88259F"/>
    <w:multiLevelType w:val="hybridMultilevel"/>
    <w:tmpl w:val="EF483F3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11"/>
  </w:num>
  <w:num w:numId="4">
    <w:abstractNumId w:val="3"/>
  </w:num>
  <w:num w:numId="5">
    <w:abstractNumId w:val="1"/>
  </w:num>
  <w:num w:numId="6">
    <w:abstractNumId w:val="8"/>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2"/>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44D"/>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0B93"/>
    <w:rsid w:val="000F1156"/>
    <w:rsid w:val="000F52BA"/>
    <w:rsid w:val="001111A9"/>
    <w:rsid w:val="00111211"/>
    <w:rsid w:val="001151A3"/>
    <w:rsid w:val="001245DF"/>
    <w:rsid w:val="001247B1"/>
    <w:rsid w:val="00130BFD"/>
    <w:rsid w:val="00140E19"/>
    <w:rsid w:val="001419C7"/>
    <w:rsid w:val="00150AC4"/>
    <w:rsid w:val="00153373"/>
    <w:rsid w:val="00156D41"/>
    <w:rsid w:val="00161FAC"/>
    <w:rsid w:val="00162D88"/>
    <w:rsid w:val="00163FEF"/>
    <w:rsid w:val="00166ABA"/>
    <w:rsid w:val="001743FD"/>
    <w:rsid w:val="001764E6"/>
    <w:rsid w:val="001808F1"/>
    <w:rsid w:val="00194982"/>
    <w:rsid w:val="001A33B6"/>
    <w:rsid w:val="001B1193"/>
    <w:rsid w:val="001C6038"/>
    <w:rsid w:val="001C73AF"/>
    <w:rsid w:val="001F60A1"/>
    <w:rsid w:val="00200A67"/>
    <w:rsid w:val="00201F88"/>
    <w:rsid w:val="00202332"/>
    <w:rsid w:val="002063EC"/>
    <w:rsid w:val="002210F4"/>
    <w:rsid w:val="00221D3B"/>
    <w:rsid w:val="00223CA8"/>
    <w:rsid w:val="00225F2E"/>
    <w:rsid w:val="00235469"/>
    <w:rsid w:val="00237F94"/>
    <w:rsid w:val="00254721"/>
    <w:rsid w:val="00257709"/>
    <w:rsid w:val="00263159"/>
    <w:rsid w:val="00270787"/>
    <w:rsid w:val="002779F7"/>
    <w:rsid w:val="00287939"/>
    <w:rsid w:val="002A380C"/>
    <w:rsid w:val="002A575B"/>
    <w:rsid w:val="002C187A"/>
    <w:rsid w:val="002C20F1"/>
    <w:rsid w:val="002C78D2"/>
    <w:rsid w:val="002D2863"/>
    <w:rsid w:val="002D5EC0"/>
    <w:rsid w:val="002D6944"/>
    <w:rsid w:val="002E3DEA"/>
    <w:rsid w:val="002E7CC2"/>
    <w:rsid w:val="002F6F9B"/>
    <w:rsid w:val="0031434F"/>
    <w:rsid w:val="003324BD"/>
    <w:rsid w:val="003331C6"/>
    <w:rsid w:val="00345044"/>
    <w:rsid w:val="00351095"/>
    <w:rsid w:val="00354A9C"/>
    <w:rsid w:val="00362984"/>
    <w:rsid w:val="00364973"/>
    <w:rsid w:val="00364C8C"/>
    <w:rsid w:val="00372347"/>
    <w:rsid w:val="003779D4"/>
    <w:rsid w:val="00382398"/>
    <w:rsid w:val="003909E4"/>
    <w:rsid w:val="003A3E30"/>
    <w:rsid w:val="003A70FE"/>
    <w:rsid w:val="003B0C35"/>
    <w:rsid w:val="003B219E"/>
    <w:rsid w:val="003B28D3"/>
    <w:rsid w:val="003C3C61"/>
    <w:rsid w:val="003D23FA"/>
    <w:rsid w:val="003E21B3"/>
    <w:rsid w:val="003E2732"/>
    <w:rsid w:val="00411E65"/>
    <w:rsid w:val="00420040"/>
    <w:rsid w:val="00423388"/>
    <w:rsid w:val="00426D73"/>
    <w:rsid w:val="00454913"/>
    <w:rsid w:val="00457441"/>
    <w:rsid w:val="004579F6"/>
    <w:rsid w:val="004656D0"/>
    <w:rsid w:val="00465B53"/>
    <w:rsid w:val="00473ABD"/>
    <w:rsid w:val="00474047"/>
    <w:rsid w:val="00475A5E"/>
    <w:rsid w:val="00482DCA"/>
    <w:rsid w:val="00483523"/>
    <w:rsid w:val="004B6CFD"/>
    <w:rsid w:val="004C204D"/>
    <w:rsid w:val="004D0436"/>
    <w:rsid w:val="004D0936"/>
    <w:rsid w:val="004E7ED7"/>
    <w:rsid w:val="004F243D"/>
    <w:rsid w:val="004F3D8D"/>
    <w:rsid w:val="00507140"/>
    <w:rsid w:val="005076F1"/>
    <w:rsid w:val="00507FA8"/>
    <w:rsid w:val="0051133A"/>
    <w:rsid w:val="00512B91"/>
    <w:rsid w:val="005158EB"/>
    <w:rsid w:val="0052082F"/>
    <w:rsid w:val="00542FCC"/>
    <w:rsid w:val="005534C4"/>
    <w:rsid w:val="0055762E"/>
    <w:rsid w:val="005607FA"/>
    <w:rsid w:val="00565445"/>
    <w:rsid w:val="00575334"/>
    <w:rsid w:val="00593736"/>
    <w:rsid w:val="005A3181"/>
    <w:rsid w:val="005A5061"/>
    <w:rsid w:val="005B0F06"/>
    <w:rsid w:val="005B6141"/>
    <w:rsid w:val="005C1044"/>
    <w:rsid w:val="005C3F15"/>
    <w:rsid w:val="005D290D"/>
    <w:rsid w:val="005F3989"/>
    <w:rsid w:val="005F4303"/>
    <w:rsid w:val="00601B52"/>
    <w:rsid w:val="0060280B"/>
    <w:rsid w:val="00604422"/>
    <w:rsid w:val="0062356C"/>
    <w:rsid w:val="00646D3F"/>
    <w:rsid w:val="00651341"/>
    <w:rsid w:val="00663A39"/>
    <w:rsid w:val="00666F8B"/>
    <w:rsid w:val="006815B2"/>
    <w:rsid w:val="00682B31"/>
    <w:rsid w:val="006864E1"/>
    <w:rsid w:val="00691001"/>
    <w:rsid w:val="00691FE2"/>
    <w:rsid w:val="006B1037"/>
    <w:rsid w:val="006C0F94"/>
    <w:rsid w:val="006C3CFB"/>
    <w:rsid w:val="006D7D1E"/>
    <w:rsid w:val="006E42E5"/>
    <w:rsid w:val="006E56AD"/>
    <w:rsid w:val="006E5763"/>
    <w:rsid w:val="007101BB"/>
    <w:rsid w:val="00713308"/>
    <w:rsid w:val="007278EF"/>
    <w:rsid w:val="00727DD1"/>
    <w:rsid w:val="00727E01"/>
    <w:rsid w:val="007511EE"/>
    <w:rsid w:val="00752E19"/>
    <w:rsid w:val="007536A5"/>
    <w:rsid w:val="00757614"/>
    <w:rsid w:val="00761728"/>
    <w:rsid w:val="0076647B"/>
    <w:rsid w:val="007728B4"/>
    <w:rsid w:val="00773DD8"/>
    <w:rsid w:val="0077622E"/>
    <w:rsid w:val="00777FE4"/>
    <w:rsid w:val="0079075D"/>
    <w:rsid w:val="007910DD"/>
    <w:rsid w:val="007C1468"/>
    <w:rsid w:val="007C41D7"/>
    <w:rsid w:val="007D7C6B"/>
    <w:rsid w:val="007E4BB9"/>
    <w:rsid w:val="007F16FB"/>
    <w:rsid w:val="007F1BBA"/>
    <w:rsid w:val="00812DCB"/>
    <w:rsid w:val="0081600F"/>
    <w:rsid w:val="00823A15"/>
    <w:rsid w:val="0082722D"/>
    <w:rsid w:val="008274F7"/>
    <w:rsid w:val="00832760"/>
    <w:rsid w:val="008441F9"/>
    <w:rsid w:val="00846A99"/>
    <w:rsid w:val="008641D1"/>
    <w:rsid w:val="00870FB9"/>
    <w:rsid w:val="00872F67"/>
    <w:rsid w:val="008879E9"/>
    <w:rsid w:val="00893346"/>
    <w:rsid w:val="00894D19"/>
    <w:rsid w:val="008A0D8D"/>
    <w:rsid w:val="008A1669"/>
    <w:rsid w:val="008B1A69"/>
    <w:rsid w:val="008B764F"/>
    <w:rsid w:val="008C1A39"/>
    <w:rsid w:val="008D1B43"/>
    <w:rsid w:val="008E7DFB"/>
    <w:rsid w:val="008F7327"/>
    <w:rsid w:val="0090059C"/>
    <w:rsid w:val="009076C8"/>
    <w:rsid w:val="00915BBE"/>
    <w:rsid w:val="009171F2"/>
    <w:rsid w:val="00921D62"/>
    <w:rsid w:val="00922791"/>
    <w:rsid w:val="00927CD6"/>
    <w:rsid w:val="00933572"/>
    <w:rsid w:val="009363C7"/>
    <w:rsid w:val="0096205B"/>
    <w:rsid w:val="00962CA1"/>
    <w:rsid w:val="00972D36"/>
    <w:rsid w:val="00976733"/>
    <w:rsid w:val="00980406"/>
    <w:rsid w:val="0098559F"/>
    <w:rsid w:val="00994621"/>
    <w:rsid w:val="00996C1F"/>
    <w:rsid w:val="009A2C8F"/>
    <w:rsid w:val="009A7B65"/>
    <w:rsid w:val="009D2AD6"/>
    <w:rsid w:val="009D3A07"/>
    <w:rsid w:val="009D4711"/>
    <w:rsid w:val="009D5DA6"/>
    <w:rsid w:val="009E3A84"/>
    <w:rsid w:val="009E6200"/>
    <w:rsid w:val="009E7ACC"/>
    <w:rsid w:val="009F450E"/>
    <w:rsid w:val="009F54DA"/>
    <w:rsid w:val="00A00861"/>
    <w:rsid w:val="00A06984"/>
    <w:rsid w:val="00A1324E"/>
    <w:rsid w:val="00A148C0"/>
    <w:rsid w:val="00A27BE3"/>
    <w:rsid w:val="00A339B9"/>
    <w:rsid w:val="00A40EDF"/>
    <w:rsid w:val="00A5638A"/>
    <w:rsid w:val="00A568DF"/>
    <w:rsid w:val="00A73A79"/>
    <w:rsid w:val="00A80C21"/>
    <w:rsid w:val="00A92E6D"/>
    <w:rsid w:val="00A93C52"/>
    <w:rsid w:val="00AA7368"/>
    <w:rsid w:val="00AB4FF9"/>
    <w:rsid w:val="00AC7EEC"/>
    <w:rsid w:val="00AE7B21"/>
    <w:rsid w:val="00AF1980"/>
    <w:rsid w:val="00AF2021"/>
    <w:rsid w:val="00B0189A"/>
    <w:rsid w:val="00B025B7"/>
    <w:rsid w:val="00B16238"/>
    <w:rsid w:val="00B2540A"/>
    <w:rsid w:val="00B471BD"/>
    <w:rsid w:val="00B50C2D"/>
    <w:rsid w:val="00B5355A"/>
    <w:rsid w:val="00B64904"/>
    <w:rsid w:val="00B6650D"/>
    <w:rsid w:val="00B67DE2"/>
    <w:rsid w:val="00B808B8"/>
    <w:rsid w:val="00B86A63"/>
    <w:rsid w:val="00B92EFA"/>
    <w:rsid w:val="00BA3F24"/>
    <w:rsid w:val="00BA60CE"/>
    <w:rsid w:val="00BB7AB8"/>
    <w:rsid w:val="00BC5607"/>
    <w:rsid w:val="00BE0D1D"/>
    <w:rsid w:val="00BE211E"/>
    <w:rsid w:val="00BE2448"/>
    <w:rsid w:val="00BE24D4"/>
    <w:rsid w:val="00BF2BE7"/>
    <w:rsid w:val="00C05102"/>
    <w:rsid w:val="00C11E52"/>
    <w:rsid w:val="00C12C0C"/>
    <w:rsid w:val="00C13FA6"/>
    <w:rsid w:val="00C169ED"/>
    <w:rsid w:val="00C407A5"/>
    <w:rsid w:val="00C44645"/>
    <w:rsid w:val="00C5484D"/>
    <w:rsid w:val="00C618F2"/>
    <w:rsid w:val="00C62B3A"/>
    <w:rsid w:val="00C73207"/>
    <w:rsid w:val="00C7602A"/>
    <w:rsid w:val="00C82160"/>
    <w:rsid w:val="00C82ED9"/>
    <w:rsid w:val="00C842EC"/>
    <w:rsid w:val="00C87D68"/>
    <w:rsid w:val="00C91F4A"/>
    <w:rsid w:val="00C9281B"/>
    <w:rsid w:val="00CA367A"/>
    <w:rsid w:val="00CB1D26"/>
    <w:rsid w:val="00CC4C21"/>
    <w:rsid w:val="00CC57AD"/>
    <w:rsid w:val="00CD0FE9"/>
    <w:rsid w:val="00CD7355"/>
    <w:rsid w:val="00CE5B83"/>
    <w:rsid w:val="00CF6EDD"/>
    <w:rsid w:val="00D05922"/>
    <w:rsid w:val="00D12D5B"/>
    <w:rsid w:val="00D21383"/>
    <w:rsid w:val="00D42AE1"/>
    <w:rsid w:val="00D518C4"/>
    <w:rsid w:val="00D605A4"/>
    <w:rsid w:val="00D61B13"/>
    <w:rsid w:val="00D70C69"/>
    <w:rsid w:val="00D7746A"/>
    <w:rsid w:val="00D838FE"/>
    <w:rsid w:val="00D8406F"/>
    <w:rsid w:val="00D859C7"/>
    <w:rsid w:val="00D9021F"/>
    <w:rsid w:val="00DA1080"/>
    <w:rsid w:val="00DA12C2"/>
    <w:rsid w:val="00DB30A6"/>
    <w:rsid w:val="00DD6A9E"/>
    <w:rsid w:val="00DF4847"/>
    <w:rsid w:val="00E23367"/>
    <w:rsid w:val="00E31B92"/>
    <w:rsid w:val="00E404B6"/>
    <w:rsid w:val="00E46E15"/>
    <w:rsid w:val="00E475D4"/>
    <w:rsid w:val="00E62332"/>
    <w:rsid w:val="00E74D1C"/>
    <w:rsid w:val="00E8776E"/>
    <w:rsid w:val="00E907C1"/>
    <w:rsid w:val="00E9237A"/>
    <w:rsid w:val="00EA0B88"/>
    <w:rsid w:val="00EB2285"/>
    <w:rsid w:val="00EC4294"/>
    <w:rsid w:val="00EC681E"/>
    <w:rsid w:val="00ED02D3"/>
    <w:rsid w:val="00ED5E31"/>
    <w:rsid w:val="00EE4815"/>
    <w:rsid w:val="00EE64C1"/>
    <w:rsid w:val="00EE7DD5"/>
    <w:rsid w:val="00F00288"/>
    <w:rsid w:val="00F02846"/>
    <w:rsid w:val="00F05AA0"/>
    <w:rsid w:val="00F061CB"/>
    <w:rsid w:val="00F11793"/>
    <w:rsid w:val="00F11B58"/>
    <w:rsid w:val="00F24050"/>
    <w:rsid w:val="00F248AA"/>
    <w:rsid w:val="00F31539"/>
    <w:rsid w:val="00F444EC"/>
    <w:rsid w:val="00F45FE3"/>
    <w:rsid w:val="00F47817"/>
    <w:rsid w:val="00F54D03"/>
    <w:rsid w:val="00F5515B"/>
    <w:rsid w:val="00F6347A"/>
    <w:rsid w:val="00F655B1"/>
    <w:rsid w:val="00F7503A"/>
    <w:rsid w:val="00F81FEF"/>
    <w:rsid w:val="00F866C5"/>
    <w:rsid w:val="00F978B9"/>
    <w:rsid w:val="00FA4F7D"/>
    <w:rsid w:val="00FA61AF"/>
    <w:rsid w:val="00FB1414"/>
    <w:rsid w:val="00FB2C17"/>
    <w:rsid w:val="00FD0C9C"/>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35728136-030D-4208-B7B4-64896C29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20"/>
      <w:szCs w:val="24"/>
      <w:lang w:val="es-ES" w:eastAsia="es-ES"/>
    </w:rPr>
  </w:style>
  <w:style w:type="paragraph" w:styleId="Heading1">
    <w:name w:val="heading 1"/>
    <w:basedOn w:val="Normal"/>
    <w:next w:val="Normal"/>
    <w:link w:val="Heading1Char1"/>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1"/>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1"/>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1"/>
    <w:uiPriority w:val="99"/>
    <w:qFormat/>
    <w:rsid w:val="002779F7"/>
    <w:pPr>
      <w:keepNext/>
      <w:outlineLvl w:val="3"/>
    </w:pPr>
    <w:rPr>
      <w:b/>
      <w:bCs/>
      <w:szCs w:val="20"/>
    </w:rPr>
  </w:style>
  <w:style w:type="paragraph" w:styleId="Heading5">
    <w:name w:val="heading 5"/>
    <w:basedOn w:val="Normal"/>
    <w:next w:val="Normal"/>
    <w:link w:val="Heading5Char1"/>
    <w:uiPriority w:val="99"/>
    <w:qFormat/>
    <w:rsid w:val="002779F7"/>
    <w:pPr>
      <w:keepNext/>
      <w:jc w:val="both"/>
      <w:outlineLvl w:val="4"/>
    </w:pPr>
    <w:rPr>
      <w:b/>
      <w:i/>
      <w:iCs/>
      <w:sz w:val="22"/>
      <w:u w:val="single"/>
    </w:rPr>
  </w:style>
  <w:style w:type="paragraph" w:styleId="Heading6">
    <w:name w:val="heading 6"/>
    <w:basedOn w:val="Normal"/>
    <w:next w:val="Normal"/>
    <w:link w:val="Heading6Char1"/>
    <w:uiPriority w:val="99"/>
    <w:qFormat/>
    <w:rsid w:val="002779F7"/>
    <w:pPr>
      <w:keepNext/>
      <w:outlineLvl w:val="5"/>
    </w:pPr>
    <w:rPr>
      <w:i/>
      <w:iCs/>
      <w:sz w:val="23"/>
      <w:szCs w:val="23"/>
    </w:rPr>
  </w:style>
  <w:style w:type="paragraph" w:styleId="Heading7">
    <w:name w:val="heading 7"/>
    <w:basedOn w:val="Normal"/>
    <w:next w:val="Normal"/>
    <w:link w:val="Heading7Char1"/>
    <w:uiPriority w:val="99"/>
    <w:qFormat/>
    <w:rsid w:val="002779F7"/>
    <w:pPr>
      <w:keepNext/>
      <w:jc w:val="center"/>
      <w:outlineLvl w:val="6"/>
    </w:pPr>
    <w:rPr>
      <w:b/>
      <w:bCs/>
      <w:sz w:val="26"/>
      <w:szCs w:val="26"/>
    </w:rPr>
  </w:style>
  <w:style w:type="paragraph" w:styleId="Heading8">
    <w:name w:val="heading 8"/>
    <w:basedOn w:val="Normal"/>
    <w:next w:val="Normal"/>
    <w:link w:val="Heading8Char1"/>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1"/>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Pr>
      <w:rFonts w:ascii="Cambria" w:hAnsi="Cambria"/>
      <w:b/>
      <w:kern w:val="32"/>
      <w:sz w:val="32"/>
      <w:lang w:val="es-ES" w:eastAsia="es-ES"/>
    </w:rPr>
  </w:style>
  <w:style w:type="character" w:customStyle="1" w:styleId="Heading2Char">
    <w:name w:val="Heading 2 Char"/>
    <w:basedOn w:val="DefaultParagraphFont"/>
    <w:uiPriority w:val="99"/>
    <w:semiHidden/>
    <w:rPr>
      <w:rFonts w:ascii="Cambria" w:hAnsi="Cambria"/>
      <w:b/>
      <w:i/>
      <w:sz w:val="28"/>
      <w:lang w:val="es-ES" w:eastAsia="es-ES"/>
    </w:rPr>
  </w:style>
  <w:style w:type="character" w:customStyle="1" w:styleId="Heading3Char">
    <w:name w:val="Heading 3 Char"/>
    <w:basedOn w:val="DefaultParagraphFont"/>
    <w:uiPriority w:val="99"/>
    <w:semiHidden/>
    <w:rPr>
      <w:rFonts w:ascii="Cambria" w:hAnsi="Cambria"/>
      <w:b/>
      <w:sz w:val="26"/>
      <w:lang w:val="es-ES" w:eastAsia="es-ES"/>
    </w:rPr>
  </w:style>
  <w:style w:type="character" w:customStyle="1" w:styleId="Heading4Char">
    <w:name w:val="Heading 4 Char"/>
    <w:basedOn w:val="DefaultParagraphFont"/>
    <w:uiPriority w:val="99"/>
    <w:semiHidden/>
    <w:rPr>
      <w:rFonts w:ascii="Calibri" w:hAnsi="Calibri"/>
      <w:b/>
      <w:sz w:val="28"/>
      <w:lang w:val="es-ES" w:eastAsia="es-ES"/>
    </w:rPr>
  </w:style>
  <w:style w:type="character" w:customStyle="1" w:styleId="Heading5Char">
    <w:name w:val="Heading 5 Char"/>
    <w:basedOn w:val="DefaultParagraphFont"/>
    <w:uiPriority w:val="99"/>
    <w:semiHidden/>
    <w:rPr>
      <w:rFonts w:ascii="Calibri" w:hAnsi="Calibri"/>
      <w:b/>
      <w:i/>
      <w:sz w:val="26"/>
      <w:lang w:val="es-ES" w:eastAsia="es-ES"/>
    </w:rPr>
  </w:style>
  <w:style w:type="character" w:customStyle="1" w:styleId="Heading6Char">
    <w:name w:val="Heading 6 Char"/>
    <w:basedOn w:val="DefaultParagraphFont"/>
    <w:uiPriority w:val="99"/>
    <w:semiHidden/>
    <w:rPr>
      <w:rFonts w:ascii="Calibri" w:hAnsi="Calibri"/>
      <w:b/>
      <w:lang w:val="es-ES" w:eastAsia="es-ES"/>
    </w:rPr>
  </w:style>
  <w:style w:type="character" w:customStyle="1" w:styleId="Heading7Char">
    <w:name w:val="Heading 7 Char"/>
    <w:basedOn w:val="DefaultParagraphFont"/>
    <w:uiPriority w:val="99"/>
    <w:semiHidden/>
    <w:rPr>
      <w:rFonts w:ascii="Calibri" w:hAnsi="Calibri"/>
      <w:sz w:val="24"/>
      <w:lang w:val="es-ES" w:eastAsia="es-ES"/>
    </w:rPr>
  </w:style>
  <w:style w:type="character" w:customStyle="1" w:styleId="Heading8Char">
    <w:name w:val="Heading 8 Char"/>
    <w:basedOn w:val="DefaultParagraphFont"/>
    <w:uiPriority w:val="99"/>
    <w:semiHidden/>
    <w:rPr>
      <w:rFonts w:ascii="Calibri" w:hAnsi="Calibri"/>
      <w:i/>
      <w:sz w:val="24"/>
      <w:lang w:val="es-ES" w:eastAsia="es-ES"/>
    </w:rPr>
  </w:style>
  <w:style w:type="character" w:customStyle="1" w:styleId="Heading9Char">
    <w:name w:val="Heading 9 Char"/>
    <w:basedOn w:val="DefaultParagraphFont"/>
    <w:uiPriority w:val="99"/>
    <w:semiHidden/>
    <w:rPr>
      <w:rFonts w:ascii="Cambria" w:hAnsi="Cambria"/>
      <w:lang w:val="es-ES" w:eastAsia="es-ES"/>
    </w:rPr>
  </w:style>
  <w:style w:type="character" w:customStyle="1" w:styleId="Heading1Char1">
    <w:name w:val="Heading 1 Char1"/>
    <w:link w:val="Heading1"/>
    <w:uiPriority w:val="99"/>
    <w:locked/>
    <w:rPr>
      <w:rFonts w:ascii="Cambria" w:hAnsi="Cambria"/>
      <w:b/>
      <w:kern w:val="32"/>
      <w:sz w:val="32"/>
      <w:lang w:val="es-ES" w:eastAsia="es-ES"/>
    </w:rPr>
  </w:style>
  <w:style w:type="character" w:customStyle="1" w:styleId="Heading2Char1">
    <w:name w:val="Heading 2 Char1"/>
    <w:link w:val="Heading2"/>
    <w:uiPriority w:val="99"/>
    <w:semiHidden/>
    <w:locked/>
    <w:rPr>
      <w:rFonts w:ascii="Cambria" w:hAnsi="Cambria"/>
      <w:b/>
      <w:i/>
      <w:sz w:val="28"/>
      <w:lang w:val="es-ES" w:eastAsia="es-ES"/>
    </w:rPr>
  </w:style>
  <w:style w:type="character" w:customStyle="1" w:styleId="Heading3Char1">
    <w:name w:val="Heading 3 Char1"/>
    <w:link w:val="Heading3"/>
    <w:uiPriority w:val="99"/>
    <w:semiHidden/>
    <w:locked/>
    <w:rPr>
      <w:rFonts w:ascii="Cambria" w:hAnsi="Cambria"/>
      <w:b/>
      <w:sz w:val="26"/>
      <w:lang w:val="es-ES" w:eastAsia="es-ES"/>
    </w:rPr>
  </w:style>
  <w:style w:type="character" w:customStyle="1" w:styleId="Heading4Char1">
    <w:name w:val="Heading 4 Char1"/>
    <w:link w:val="Heading4"/>
    <w:uiPriority w:val="99"/>
    <w:semiHidden/>
    <w:locked/>
    <w:rPr>
      <w:rFonts w:ascii="Calibri" w:hAnsi="Calibri"/>
      <w:b/>
      <w:sz w:val="28"/>
      <w:lang w:val="es-ES" w:eastAsia="es-ES"/>
    </w:rPr>
  </w:style>
  <w:style w:type="character" w:customStyle="1" w:styleId="Heading5Char1">
    <w:name w:val="Heading 5 Char1"/>
    <w:link w:val="Heading5"/>
    <w:uiPriority w:val="99"/>
    <w:semiHidden/>
    <w:locked/>
    <w:rPr>
      <w:rFonts w:ascii="Calibri" w:hAnsi="Calibri"/>
      <w:b/>
      <w:i/>
      <w:sz w:val="26"/>
      <w:lang w:val="es-ES" w:eastAsia="es-ES"/>
    </w:rPr>
  </w:style>
  <w:style w:type="character" w:customStyle="1" w:styleId="Heading6Char1">
    <w:name w:val="Heading 6 Char1"/>
    <w:link w:val="Heading6"/>
    <w:uiPriority w:val="99"/>
    <w:semiHidden/>
    <w:locked/>
    <w:rPr>
      <w:rFonts w:ascii="Calibri" w:hAnsi="Calibri"/>
      <w:b/>
      <w:lang w:val="es-ES" w:eastAsia="es-ES"/>
    </w:rPr>
  </w:style>
  <w:style w:type="character" w:customStyle="1" w:styleId="Heading7Char1">
    <w:name w:val="Heading 7 Char1"/>
    <w:link w:val="Heading7"/>
    <w:uiPriority w:val="99"/>
    <w:semiHidden/>
    <w:locked/>
    <w:rPr>
      <w:rFonts w:ascii="Calibri" w:hAnsi="Calibri"/>
      <w:sz w:val="24"/>
      <w:lang w:val="es-ES" w:eastAsia="es-ES"/>
    </w:rPr>
  </w:style>
  <w:style w:type="character" w:customStyle="1" w:styleId="Heading8Char1">
    <w:name w:val="Heading 8 Char1"/>
    <w:link w:val="Heading8"/>
    <w:uiPriority w:val="99"/>
    <w:semiHidden/>
    <w:locked/>
    <w:rPr>
      <w:rFonts w:ascii="Calibri" w:hAnsi="Calibri"/>
      <w:i/>
      <w:sz w:val="24"/>
      <w:lang w:val="es-ES" w:eastAsia="es-ES"/>
    </w:rPr>
  </w:style>
  <w:style w:type="character" w:customStyle="1" w:styleId="Heading9Char1">
    <w:name w:val="Heading 9 Char1"/>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rsid w:val="002779F7"/>
    <w:pPr>
      <w:widowControl w:val="0"/>
      <w:autoSpaceDE w:val="0"/>
      <w:autoSpaceDN w:val="0"/>
      <w:adjustRightInd w:val="0"/>
      <w:jc w:val="both"/>
    </w:pPr>
    <w:rPr>
      <w:sz w:val="20"/>
      <w:szCs w:val="20"/>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1"/>
    <w:uiPriority w:val="99"/>
    <w:rsid w:val="002779F7"/>
    <w:pPr>
      <w:tabs>
        <w:tab w:val="center" w:pos="4153"/>
        <w:tab w:val="right" w:pos="8306"/>
      </w:tabs>
    </w:pPr>
    <w:rPr>
      <w:szCs w:val="20"/>
    </w:rPr>
  </w:style>
  <w:style w:type="character" w:customStyle="1" w:styleId="HeaderChar">
    <w:name w:val="Header Char"/>
    <w:basedOn w:val="DefaultParagraphFont"/>
    <w:uiPriority w:val="99"/>
    <w:semiHidden/>
    <w:rPr>
      <w:sz w:val="24"/>
      <w:lang w:val="es-ES" w:eastAsia="es-ES"/>
    </w:rPr>
  </w:style>
  <w:style w:type="character" w:customStyle="1" w:styleId="HeaderChar1">
    <w:name w:val="Header Char1"/>
    <w:link w:val="Header"/>
    <w:uiPriority w:val="99"/>
    <w:locked/>
    <w:rsid w:val="003B0C35"/>
    <w:rPr>
      <w:lang w:val="es-ES" w:eastAsia="es-ES"/>
    </w:rPr>
  </w:style>
  <w:style w:type="paragraph" w:styleId="Footer">
    <w:name w:val="footer"/>
    <w:basedOn w:val="Normal"/>
    <w:link w:val="FooterChar1"/>
    <w:uiPriority w:val="99"/>
    <w:rsid w:val="002779F7"/>
    <w:pPr>
      <w:tabs>
        <w:tab w:val="center" w:pos="4320"/>
        <w:tab w:val="right" w:pos="8640"/>
      </w:tabs>
    </w:pPr>
  </w:style>
  <w:style w:type="character" w:customStyle="1" w:styleId="FooterChar">
    <w:name w:val="Footer Char"/>
    <w:basedOn w:val="DefaultParagraphFont"/>
    <w:uiPriority w:val="99"/>
    <w:semiHidden/>
    <w:rPr>
      <w:sz w:val="24"/>
      <w:lang w:val="es-ES" w:eastAsia="es-ES"/>
    </w:rPr>
  </w:style>
  <w:style w:type="character" w:customStyle="1" w:styleId="FooterChar1">
    <w:name w:val="Footer Char1"/>
    <w:link w:val="Footer"/>
    <w:uiPriority w:val="99"/>
    <w:locked/>
    <w:rPr>
      <w:sz w:val="24"/>
      <w:lang w:val="es-ES" w:eastAsia="es-ES"/>
    </w:rPr>
  </w:style>
  <w:style w:type="paragraph" w:styleId="BodyTextIndent">
    <w:name w:val="Body Text Indent"/>
    <w:basedOn w:val="Normal"/>
    <w:link w:val="BodyTextIndentChar1"/>
    <w:uiPriority w:val="99"/>
    <w:rsid w:val="002779F7"/>
    <w:pPr>
      <w:ind w:left="720" w:hanging="720"/>
      <w:jc w:val="both"/>
    </w:pPr>
    <w:rPr>
      <w:sz w:val="22"/>
    </w:rPr>
  </w:style>
  <w:style w:type="character" w:customStyle="1" w:styleId="BodyTextIndentChar">
    <w:name w:val="Body Text Indent Char"/>
    <w:basedOn w:val="DefaultParagraphFont"/>
    <w:uiPriority w:val="99"/>
    <w:semiHidden/>
    <w:rPr>
      <w:sz w:val="24"/>
      <w:lang w:val="es-ES" w:eastAsia="es-ES"/>
    </w:rPr>
  </w:style>
  <w:style w:type="character" w:customStyle="1" w:styleId="BodyTextIndentChar1">
    <w:name w:val="Body Text Indent Char1"/>
    <w:link w:val="BodyTextIndent"/>
    <w:uiPriority w:val="99"/>
    <w:semiHidden/>
    <w:locked/>
    <w:rPr>
      <w:sz w:val="24"/>
      <w:lang w:val="es-ES" w:eastAsia="es-ES"/>
    </w:rPr>
  </w:style>
  <w:style w:type="paragraph" w:styleId="BodyText">
    <w:name w:val="Body Text"/>
    <w:basedOn w:val="Normal"/>
    <w:link w:val="BodyTextChar1"/>
    <w:uiPriority w:val="99"/>
    <w:rsid w:val="002779F7"/>
    <w:pPr>
      <w:jc w:val="both"/>
    </w:pPr>
    <w:rPr>
      <w:sz w:val="22"/>
    </w:rPr>
  </w:style>
  <w:style w:type="character" w:customStyle="1" w:styleId="BodyTextChar">
    <w:name w:val="Body Text Char"/>
    <w:basedOn w:val="DefaultParagraphFont"/>
    <w:uiPriority w:val="99"/>
    <w:semiHidden/>
    <w:rPr>
      <w:sz w:val="24"/>
      <w:lang w:val="es-ES" w:eastAsia="es-ES"/>
    </w:rPr>
  </w:style>
  <w:style w:type="character" w:customStyle="1" w:styleId="BodyTextChar1">
    <w:name w:val="Body Text Char1"/>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1"/>
    <w:uiPriority w:val="99"/>
    <w:semiHidden/>
    <w:rsid w:val="002779F7"/>
    <w:rPr>
      <w:szCs w:val="20"/>
    </w:rPr>
  </w:style>
  <w:style w:type="character" w:customStyle="1" w:styleId="FootnoteTextChar">
    <w:name w:val="Footnote Text Char"/>
    <w:basedOn w:val="DefaultParagraphFont"/>
    <w:uiPriority w:val="99"/>
    <w:semiHidden/>
    <w:rPr>
      <w:sz w:val="20"/>
      <w:lang w:val="es-ES" w:eastAsia="es-ES"/>
    </w:rPr>
  </w:style>
  <w:style w:type="character" w:customStyle="1" w:styleId="FootnoteTextChar1">
    <w:name w:val="Footnote Text Char1"/>
    <w:link w:val="FootnoteText"/>
    <w:uiPriority w:val="99"/>
    <w:semiHidden/>
    <w:locked/>
    <w:rPr>
      <w:sz w:val="20"/>
      <w:lang w:val="es-ES" w:eastAsia="es-ES"/>
    </w:rPr>
  </w:style>
  <w:style w:type="paragraph" w:styleId="BodyText2">
    <w:name w:val="Body Text 2"/>
    <w:basedOn w:val="Normal"/>
    <w:link w:val="BodyText2Char1"/>
    <w:uiPriority w:val="99"/>
    <w:rsid w:val="002779F7"/>
    <w:rPr>
      <w:sz w:val="22"/>
    </w:rPr>
  </w:style>
  <w:style w:type="character" w:customStyle="1" w:styleId="BodyText2Char">
    <w:name w:val="Body Text 2 Char"/>
    <w:basedOn w:val="DefaultParagraphFont"/>
    <w:uiPriority w:val="99"/>
    <w:semiHidden/>
    <w:rPr>
      <w:sz w:val="24"/>
      <w:lang w:val="es-ES" w:eastAsia="es-ES"/>
    </w:rPr>
  </w:style>
  <w:style w:type="character" w:customStyle="1" w:styleId="BodyText2Char1">
    <w:name w:val="Body Text 2 Char1"/>
    <w:link w:val="BodyText2"/>
    <w:uiPriority w:val="99"/>
    <w:semiHidden/>
    <w:locked/>
    <w:rPr>
      <w:sz w:val="24"/>
      <w:lang w:val="es-ES" w:eastAsia="es-ES"/>
    </w:rPr>
  </w:style>
  <w:style w:type="paragraph" w:styleId="BalloonText">
    <w:name w:val="Balloon Text"/>
    <w:basedOn w:val="Normal"/>
    <w:link w:val="BalloonTextChar1"/>
    <w:uiPriority w:val="99"/>
    <w:semiHidden/>
    <w:rsid w:val="002779F7"/>
    <w:rPr>
      <w:rFonts w:ascii="Tahoma" w:hAnsi="Tahoma" w:cs="Tahoma"/>
      <w:sz w:val="16"/>
      <w:szCs w:val="16"/>
    </w:rPr>
  </w:style>
  <w:style w:type="character" w:customStyle="1" w:styleId="BalloonTextChar">
    <w:name w:val="Balloon Text Char"/>
    <w:basedOn w:val="DefaultParagraphFont"/>
    <w:uiPriority w:val="99"/>
    <w:semiHidden/>
    <w:rPr>
      <w:sz w:val="2"/>
      <w:lang w:val="es-ES" w:eastAsia="es-ES"/>
    </w:rPr>
  </w:style>
  <w:style w:type="character" w:customStyle="1" w:styleId="BalloonTextChar1">
    <w:name w:val="Balloon Text Char1"/>
    <w:link w:val="BalloonText"/>
    <w:uiPriority w:val="99"/>
    <w:semiHidden/>
    <w:locked/>
    <w:rPr>
      <w:sz w:val="2"/>
      <w:lang w:val="es-ES" w:eastAsia="es-ES"/>
    </w:rPr>
  </w:style>
  <w:style w:type="paragraph" w:styleId="BodyText3">
    <w:name w:val="Body Text 3"/>
    <w:basedOn w:val="Normal"/>
    <w:link w:val="BodyText3Char1"/>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uiPriority w:val="99"/>
    <w:semiHidden/>
    <w:rPr>
      <w:sz w:val="16"/>
      <w:lang w:val="es-ES" w:eastAsia="es-ES"/>
    </w:rPr>
  </w:style>
  <w:style w:type="character" w:customStyle="1" w:styleId="BodyText3Char1">
    <w:name w:val="Body Text 3 Char1"/>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1"/>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basedOn w:val="DefaultParagraphFont"/>
    <w:uiPriority w:val="99"/>
    <w:rPr>
      <w:rFonts w:ascii="Cambria" w:hAnsi="Cambria"/>
      <w:b/>
      <w:kern w:val="28"/>
      <w:sz w:val="32"/>
      <w:lang w:val="es-ES" w:eastAsia="es-ES"/>
    </w:rPr>
  </w:style>
  <w:style w:type="character" w:customStyle="1" w:styleId="TitleChar1">
    <w:name w:val="Title Char1"/>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1"/>
    <w:uiPriority w:val="99"/>
    <w:semiHidden/>
    <w:rsid w:val="00DA1080"/>
    <w:rPr>
      <w:sz w:val="24"/>
    </w:rPr>
  </w:style>
  <w:style w:type="character" w:customStyle="1" w:styleId="CommentTextChar">
    <w:name w:val="Comment Text Char"/>
    <w:basedOn w:val="DefaultParagraphFont"/>
    <w:uiPriority w:val="99"/>
    <w:semiHidden/>
    <w:rPr>
      <w:sz w:val="20"/>
      <w:lang w:val="es-ES" w:eastAsia="es-ES"/>
    </w:rPr>
  </w:style>
  <w:style w:type="character" w:customStyle="1" w:styleId="CommentTextChar1">
    <w:name w:val="Comment Text Char1"/>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1"/>
    <w:uiPriority w:val="99"/>
    <w:semiHidden/>
    <w:rsid w:val="00DA1080"/>
    <w:rPr>
      <w:b/>
      <w:bCs/>
    </w:rPr>
  </w:style>
  <w:style w:type="character" w:customStyle="1" w:styleId="CommentSubjectChar">
    <w:name w:val="Comment Subject Char"/>
    <w:basedOn w:val="CommentTextChar1"/>
    <w:uiPriority w:val="99"/>
    <w:semiHidden/>
    <w:rPr>
      <w:b/>
      <w:sz w:val="20"/>
      <w:lang w:val="es-ES" w:eastAsia="es-ES"/>
    </w:rPr>
  </w:style>
  <w:style w:type="character" w:customStyle="1" w:styleId="CommentSubjectChar1">
    <w:name w:val="Comment Subject Char1"/>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paragraph" w:styleId="Revision">
    <w:name w:val="Revision"/>
    <w:hidden/>
    <w:uiPriority w:val="99"/>
    <w:semiHidden/>
    <w:rsid w:val="00474047"/>
    <w:rPr>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4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1134</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Bradnee Chambers</dc:creator>
  <cp:keywords/>
  <dc:description/>
  <cp:lastModifiedBy>CMS Secretariat</cp:lastModifiedBy>
  <cp:revision>2</cp:revision>
  <cp:lastPrinted>2017-04-07T13:17:00Z</cp:lastPrinted>
  <dcterms:created xsi:type="dcterms:W3CDTF">2017-08-03T10:24:00Z</dcterms:created>
  <dcterms:modified xsi:type="dcterms:W3CDTF">2017-08-03T10:24:00Z</dcterms:modified>
</cp:coreProperties>
</file>