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8C57A6">
              <w:rPr>
                <w:rFonts w:eastAsia="Arial" w:cs="Arial"/>
                <w:lang w:val="fr-FR"/>
              </w:rPr>
              <w:t>26.4.8</w:t>
            </w:r>
          </w:p>
          <w:p w:rsidR="00EC2A58" w:rsidRPr="00A02506" w:rsidRDefault="008C57A6"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14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8C57A6">
        <w:rPr>
          <w:rFonts w:eastAsia="Arial" w:cs="Arial"/>
          <w:iCs/>
          <w:lang w:val="fr-FR"/>
        </w:rPr>
        <w:t>26.4.8</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AC1F02" w:rsidRPr="00AC1F02" w:rsidRDefault="00AC1F02" w:rsidP="00AC1F0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AC1F02">
        <w:rPr>
          <w:rFonts w:eastAsia="Times New Roman" w:cs="Arial"/>
          <w:b/>
          <w:lang w:val="fr-FR"/>
        </w:rPr>
        <w:t>CHANGEMENT CLIMATIQUE ET ESPÈCES MIGRATRICES</w:t>
      </w:r>
    </w:p>
    <w:p w:rsidR="00EC2A58" w:rsidRPr="00EC2A58" w:rsidRDefault="00EC2A58" w:rsidP="00AC1F02">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782320</wp:posOffset>
                </wp:positionH>
                <wp:positionV relativeFrom="paragraph">
                  <wp:posOffset>144145</wp:posOffset>
                </wp:positionV>
                <wp:extent cx="4448175" cy="23812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448175" cy="2381250"/>
                        </a:xfrm>
                        <a:prstGeom prst="rect">
                          <a:avLst/>
                        </a:prstGeom>
                        <a:solidFill>
                          <a:srgbClr val="FFFFFF"/>
                        </a:solidFill>
                        <a:ln w="3172">
                          <a:solidFill>
                            <a:srgbClr val="000000"/>
                          </a:solidFill>
                          <a:prstDash val="solid"/>
                        </a:ln>
                      </wps:spPr>
                      <wps:txbx>
                        <w:txbxContent>
                          <w:p w:rsidR="00EC2A58" w:rsidRPr="00AC1F02" w:rsidRDefault="00EC2A58" w:rsidP="0026594E">
                            <w:pPr>
                              <w:spacing w:after="0" w:line="240" w:lineRule="auto"/>
                              <w:rPr>
                                <w:lang w:val="fr-FR"/>
                              </w:rPr>
                            </w:pPr>
                            <w:r>
                              <w:rPr>
                                <w:rFonts w:eastAsia="Arial" w:cs="Arial"/>
                                <w:lang w:val="fr-FR"/>
                              </w:rPr>
                              <w:t>Résumé:</w:t>
                            </w:r>
                          </w:p>
                          <w:p w:rsidR="00AC1F02" w:rsidRDefault="00AC1F02" w:rsidP="00AC1F02">
                            <w:pPr>
                              <w:spacing w:after="0" w:line="240" w:lineRule="auto"/>
                              <w:rPr>
                                <w:rFonts w:cs="Arial"/>
                                <w:lang w:val="fr-FR"/>
                              </w:rPr>
                            </w:pPr>
                          </w:p>
                          <w:p w:rsidR="00AC1F02" w:rsidRPr="00AC1F02" w:rsidRDefault="00AC1F02" w:rsidP="00AC1F02">
                            <w:pPr>
                              <w:spacing w:after="0" w:line="240" w:lineRule="auto"/>
                              <w:jc w:val="both"/>
                              <w:rPr>
                                <w:rFonts w:cs="Arial"/>
                                <w:lang w:val="fr-FR"/>
                              </w:rPr>
                            </w:pPr>
                            <w:r w:rsidRPr="00AC1F02">
                              <w:rPr>
                                <w:rFonts w:cs="Arial"/>
                                <w:lang w:val="fr-FR"/>
                              </w:rPr>
                              <w:t xml:space="preserve">Le présent document rend compte des progrès accomplis dans la mise en œuvre des </w:t>
                            </w:r>
                            <w:r>
                              <w:rPr>
                                <w:rFonts w:cs="Arial"/>
                                <w:lang w:val="fr-FR"/>
                              </w:rPr>
                              <w:t>D</w:t>
                            </w:r>
                            <w:r w:rsidRPr="00AC1F02">
                              <w:rPr>
                                <w:rFonts w:cs="Arial"/>
                                <w:lang w:val="fr-FR"/>
                              </w:rPr>
                              <w:t xml:space="preserve">écisions 12.72 à 12.74 sur les changements climatiques et les espèces migratrices, et dans la mise en œuvre des activités relatives aux changements climatiques et aux espèces migratrices, ainsi que des dispositions de la Résolution 12.21 </w:t>
                            </w:r>
                            <w:r w:rsidRPr="00AC1F02">
                              <w:rPr>
                                <w:rFonts w:cs="Arial"/>
                                <w:i/>
                                <w:lang w:val="fr-FR"/>
                              </w:rPr>
                              <w:t>Changements climatiques et espèces migratrices</w:t>
                            </w:r>
                            <w:r w:rsidRPr="00AC1F02">
                              <w:rPr>
                                <w:rFonts w:cs="Arial"/>
                                <w:lang w:val="fr-FR"/>
                              </w:rPr>
                              <w:t>.</w:t>
                            </w:r>
                          </w:p>
                          <w:p w:rsidR="00AC1F02" w:rsidRPr="00AC1F02" w:rsidRDefault="00AC1F02" w:rsidP="00AC1F02">
                            <w:pPr>
                              <w:spacing w:after="0" w:line="240" w:lineRule="auto"/>
                              <w:jc w:val="both"/>
                              <w:rPr>
                                <w:rFonts w:cs="Arial"/>
                                <w:lang w:val="fr-FR"/>
                              </w:rPr>
                            </w:pPr>
                          </w:p>
                          <w:p w:rsidR="00AC1F02" w:rsidRPr="00AC1F02" w:rsidRDefault="00AC1F02" w:rsidP="00AC1F02">
                            <w:pPr>
                              <w:spacing w:after="0" w:line="240" w:lineRule="auto"/>
                              <w:jc w:val="both"/>
                              <w:rPr>
                                <w:rFonts w:cs="Arial"/>
                                <w:lang w:val="fr-FR"/>
                              </w:rPr>
                            </w:pPr>
                            <w:r w:rsidRPr="00AC1F02">
                              <w:rPr>
                                <w:rFonts w:cs="Arial"/>
                                <w:lang w:val="fr-FR"/>
                              </w:rPr>
                              <w:t xml:space="preserve">Le document propose la suppression de la </w:t>
                            </w:r>
                            <w:r>
                              <w:rPr>
                                <w:rFonts w:cs="Arial"/>
                                <w:lang w:val="fr-FR"/>
                              </w:rPr>
                              <w:t>D</w:t>
                            </w:r>
                            <w:r w:rsidRPr="00AC1F02">
                              <w:rPr>
                                <w:rFonts w:cs="Arial"/>
                                <w:lang w:val="fr-FR"/>
                              </w:rPr>
                              <w:t xml:space="preserve">écision 12.73 et le renouvellement et la modification des </w:t>
                            </w:r>
                            <w:r>
                              <w:rPr>
                                <w:rFonts w:cs="Arial"/>
                                <w:lang w:val="fr-FR"/>
                              </w:rPr>
                              <w:t>D</w:t>
                            </w:r>
                            <w:r w:rsidRPr="00AC1F02">
                              <w:rPr>
                                <w:rFonts w:cs="Arial"/>
                                <w:lang w:val="fr-FR"/>
                              </w:rPr>
                              <w:t>écisions 12.72 et 12.7</w:t>
                            </w:r>
                            <w:r>
                              <w:rPr>
                                <w:rFonts w:cs="Arial"/>
                                <w:lang w:val="fr-FR"/>
                              </w:rPr>
                              <w:t>4.</w:t>
                            </w:r>
                          </w:p>
                          <w:p w:rsidR="00EC2A58" w:rsidRDefault="00EC2A58" w:rsidP="00AC1F02">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6pt;margin-top:11.35pt;width:35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" strokeweight=".08811mm">
                <v:textbox>
                  <w:txbxContent>
                    <w:p w:rsidR="00EC2A58" w:rsidRPr="00AC1F02" w:rsidRDefault="00EC2A58" w:rsidP="0026594E">
                      <w:pPr>
                        <w:spacing w:after="0" w:line="240" w:lineRule="auto"/>
                        <w:rPr>
                          <w:lang w:val="fr-FR"/>
                        </w:rPr>
                      </w:pPr>
                      <w:r>
                        <w:rPr>
                          <w:rFonts w:eastAsia="Arial" w:cs="Arial"/>
                          <w:lang w:val="fr-FR"/>
                        </w:rPr>
                        <w:t>Résumé:</w:t>
                      </w:r>
                    </w:p>
                    <w:p w:rsidR="00AC1F02" w:rsidRDefault="00AC1F02" w:rsidP="00AC1F02">
                      <w:pPr>
                        <w:spacing w:after="0" w:line="240" w:lineRule="auto"/>
                        <w:rPr>
                          <w:rFonts w:cs="Arial"/>
                          <w:lang w:val="fr-FR"/>
                        </w:rPr>
                      </w:pPr>
                    </w:p>
                    <w:p w:rsidR="00AC1F02" w:rsidRPr="00AC1F02" w:rsidRDefault="00AC1F02" w:rsidP="00AC1F02">
                      <w:pPr>
                        <w:spacing w:after="0" w:line="240" w:lineRule="auto"/>
                        <w:jc w:val="both"/>
                        <w:rPr>
                          <w:rFonts w:cs="Arial"/>
                          <w:lang w:val="fr-FR"/>
                        </w:rPr>
                      </w:pPr>
                      <w:r w:rsidRPr="00AC1F02">
                        <w:rPr>
                          <w:rFonts w:cs="Arial"/>
                          <w:lang w:val="fr-FR"/>
                        </w:rPr>
                        <w:t xml:space="preserve">Le présent document rend compte des progrès accomplis dans la mise en œuvre des </w:t>
                      </w:r>
                      <w:r>
                        <w:rPr>
                          <w:rFonts w:cs="Arial"/>
                          <w:lang w:val="fr-FR"/>
                        </w:rPr>
                        <w:t>D</w:t>
                      </w:r>
                      <w:r w:rsidRPr="00AC1F02">
                        <w:rPr>
                          <w:rFonts w:cs="Arial"/>
                          <w:lang w:val="fr-FR"/>
                        </w:rPr>
                        <w:t xml:space="preserve">écisions 12.72 à 12.74 sur les changements climatiques et les espèces migratrices, et dans la mise en œuvre des activités relatives aux changements climatiques et aux espèces migratrices, ainsi que des dispositions de la Résolution 12.21 </w:t>
                      </w:r>
                      <w:r w:rsidRPr="00AC1F02">
                        <w:rPr>
                          <w:rFonts w:cs="Arial"/>
                          <w:i/>
                          <w:lang w:val="fr-FR"/>
                        </w:rPr>
                        <w:t>Changements climatiques et espèces migratrices</w:t>
                      </w:r>
                      <w:r w:rsidRPr="00AC1F02">
                        <w:rPr>
                          <w:rFonts w:cs="Arial"/>
                          <w:lang w:val="fr-FR"/>
                        </w:rPr>
                        <w:t>.</w:t>
                      </w:r>
                    </w:p>
                    <w:p w:rsidR="00AC1F02" w:rsidRPr="00AC1F02" w:rsidRDefault="00AC1F02" w:rsidP="00AC1F02">
                      <w:pPr>
                        <w:spacing w:after="0" w:line="240" w:lineRule="auto"/>
                        <w:jc w:val="both"/>
                        <w:rPr>
                          <w:rFonts w:cs="Arial"/>
                          <w:lang w:val="fr-FR"/>
                        </w:rPr>
                      </w:pPr>
                    </w:p>
                    <w:p w:rsidR="00AC1F02" w:rsidRPr="00AC1F02" w:rsidRDefault="00AC1F02" w:rsidP="00AC1F02">
                      <w:pPr>
                        <w:spacing w:after="0" w:line="240" w:lineRule="auto"/>
                        <w:jc w:val="both"/>
                        <w:rPr>
                          <w:rFonts w:cs="Arial"/>
                          <w:lang w:val="fr-FR"/>
                        </w:rPr>
                      </w:pPr>
                      <w:r w:rsidRPr="00AC1F02">
                        <w:rPr>
                          <w:rFonts w:cs="Arial"/>
                          <w:lang w:val="fr-FR"/>
                        </w:rPr>
                        <w:t xml:space="preserve">Le document propose la suppression de la </w:t>
                      </w:r>
                      <w:r>
                        <w:rPr>
                          <w:rFonts w:cs="Arial"/>
                          <w:lang w:val="fr-FR"/>
                        </w:rPr>
                        <w:t>D</w:t>
                      </w:r>
                      <w:r w:rsidRPr="00AC1F02">
                        <w:rPr>
                          <w:rFonts w:cs="Arial"/>
                          <w:lang w:val="fr-FR"/>
                        </w:rPr>
                        <w:t xml:space="preserve">écision 12.73 et le renouvellement et la modification des </w:t>
                      </w:r>
                      <w:r>
                        <w:rPr>
                          <w:rFonts w:cs="Arial"/>
                          <w:lang w:val="fr-FR"/>
                        </w:rPr>
                        <w:t>D</w:t>
                      </w:r>
                      <w:r w:rsidRPr="00AC1F02">
                        <w:rPr>
                          <w:rFonts w:cs="Arial"/>
                          <w:lang w:val="fr-FR"/>
                        </w:rPr>
                        <w:t>écisions 12.72 et 12.7</w:t>
                      </w:r>
                      <w:r>
                        <w:rPr>
                          <w:rFonts w:cs="Arial"/>
                          <w:lang w:val="fr-FR"/>
                        </w:rPr>
                        <w:t>4.</w:t>
                      </w:r>
                    </w:p>
                    <w:p w:rsidR="00EC2A58" w:rsidRDefault="00EC2A58" w:rsidP="00AC1F02">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bookmarkStart w:id="0" w:name="_GoBack"/>
      <w:bookmarkEnd w:id="0"/>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pPr>
    </w:p>
    <w:p w:rsidR="00293B2E" w:rsidRDefault="00293B2E" w:rsidP="00EF7FC8">
      <w:pPr>
        <w:pStyle w:val="FourthnumberingA"/>
        <w:numPr>
          <w:ilvl w:val="0"/>
          <w:numId w:val="0"/>
        </w:numPr>
      </w:pPr>
    </w:p>
    <w:p w:rsidR="00AC1F02" w:rsidRPr="00AC1F02" w:rsidRDefault="00AC1F02" w:rsidP="00740EB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AC1F02">
        <w:rPr>
          <w:rFonts w:eastAsia="Times New Roman" w:cs="Arial"/>
          <w:b/>
          <w:lang w:val="fr-FR"/>
        </w:rPr>
        <w:t>CHANGEMENT CLIMATIQUE ET ESPÈCES MIGRATRICES</w:t>
      </w:r>
    </w:p>
    <w:p w:rsidR="00AC1F02" w:rsidRPr="008C57A6" w:rsidRDefault="00AC1F02" w:rsidP="00740EBC">
      <w:pPr>
        <w:pStyle w:val="Title1"/>
      </w:pPr>
    </w:p>
    <w:p w:rsidR="00AC1F02" w:rsidRPr="008C57A6" w:rsidRDefault="00AC1F02" w:rsidP="00740EBC">
      <w:pPr>
        <w:suppressAutoHyphens/>
        <w:autoSpaceDN w:val="0"/>
        <w:spacing w:after="0" w:line="240" w:lineRule="auto"/>
        <w:textAlignment w:val="baseline"/>
        <w:rPr>
          <w:rFonts w:eastAsia="Calibri" w:cs="Arial"/>
          <w:lang w:val="fr-FR"/>
        </w:rPr>
      </w:pPr>
    </w:p>
    <w:p w:rsidR="00AC1F02" w:rsidRPr="008C57A6" w:rsidRDefault="00AC1F02" w:rsidP="00740EBC">
      <w:pPr>
        <w:suppressAutoHyphens/>
        <w:autoSpaceDN w:val="0"/>
        <w:spacing w:after="0" w:line="240" w:lineRule="auto"/>
        <w:textAlignment w:val="baseline"/>
        <w:rPr>
          <w:rFonts w:eastAsia="Calibri" w:cs="Arial"/>
          <w:u w:val="single"/>
          <w:lang w:val="fr-FR"/>
        </w:rPr>
      </w:pPr>
      <w:r w:rsidRPr="008C57A6">
        <w:rPr>
          <w:rFonts w:eastAsia="Calibri" w:cs="Arial"/>
          <w:u w:val="single"/>
          <w:lang w:val="fr-FR"/>
        </w:rPr>
        <w:t>Contexte</w:t>
      </w:r>
    </w:p>
    <w:p w:rsidR="00AC1F02" w:rsidRPr="008C57A6" w:rsidRDefault="00AC1F02" w:rsidP="00AC1F02">
      <w:pPr>
        <w:spacing w:after="0" w:line="240" w:lineRule="auto"/>
        <w:rPr>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bookmarkStart w:id="1" w:name="_Hlk19517251"/>
      <w:r w:rsidRPr="00AC1F02">
        <w:rPr>
          <w:rFonts w:cs="Arial"/>
          <w:lang w:val="fr-FR"/>
        </w:rPr>
        <w:t>Lors de sa</w:t>
      </w:r>
      <w:r w:rsidRPr="00AC1F02">
        <w:rPr>
          <w:rFonts w:cs="Arial"/>
          <w:vertAlign w:val="superscript"/>
          <w:lang w:val="fr-FR"/>
        </w:rPr>
        <w:t xml:space="preserve"> </w:t>
      </w:r>
      <w:r w:rsidRPr="00AC1F02">
        <w:rPr>
          <w:rFonts w:cs="Arial"/>
          <w:lang w:val="fr-FR"/>
        </w:rPr>
        <w:t>12</w:t>
      </w:r>
      <w:r w:rsidRPr="00AC1F02">
        <w:rPr>
          <w:rFonts w:cs="Arial"/>
          <w:vertAlign w:val="superscript"/>
          <w:lang w:val="fr-FR"/>
        </w:rPr>
        <w:t>e</w:t>
      </w:r>
      <w:r w:rsidRPr="00AC1F02">
        <w:rPr>
          <w:rFonts w:cs="Arial"/>
          <w:lang w:val="fr-FR"/>
        </w:rPr>
        <w:t xml:space="preserve"> réunion (COP12, Manille, 2017), la Conférence des Parties a adopté la </w:t>
      </w:r>
      <w:hyperlink r:id="rId8" w:history="1">
        <w:r>
          <w:rPr>
            <w:rStyle w:val="Hyperlink"/>
            <w:rFonts w:cs="Arial"/>
            <w:lang w:val="fr-FR"/>
          </w:rPr>
          <w:t>R</w:t>
        </w:r>
        <w:r w:rsidRPr="00AC1F02">
          <w:rPr>
            <w:rStyle w:val="Hyperlink"/>
            <w:rFonts w:cs="Arial"/>
            <w:lang w:val="fr-FR"/>
          </w:rPr>
          <w:t>ésolution 12.21</w:t>
        </w:r>
      </w:hyperlink>
      <w:r w:rsidRPr="00AC1F02">
        <w:rPr>
          <w:rFonts w:cs="Arial"/>
          <w:i/>
          <w:lang w:val="fr-FR"/>
        </w:rPr>
        <w:t>Changements climatiques et espèces migratrices</w:t>
      </w:r>
      <w:r w:rsidRPr="00AC1F02">
        <w:rPr>
          <w:rFonts w:cs="Arial"/>
          <w:lang w:val="fr-FR"/>
        </w:rPr>
        <w:t xml:space="preserve"> et les </w:t>
      </w:r>
      <w:r>
        <w:rPr>
          <w:rFonts w:cs="Arial"/>
          <w:lang w:val="fr-FR"/>
        </w:rPr>
        <w:t>D</w:t>
      </w:r>
      <w:r w:rsidRPr="00AC1F02">
        <w:rPr>
          <w:rFonts w:cs="Arial"/>
          <w:lang w:val="fr-FR"/>
        </w:rPr>
        <w:t xml:space="preserve">écisions 12.72 à 12.74 sur les </w:t>
      </w:r>
      <w:r w:rsidRPr="00AC1F02">
        <w:rPr>
          <w:rFonts w:cs="Arial"/>
          <w:i/>
          <w:lang w:val="fr-FR"/>
        </w:rPr>
        <w:t>changements climatiques et les espèces migratrices</w:t>
      </w:r>
      <w:r w:rsidRPr="00AC1F02">
        <w:rPr>
          <w:rFonts w:cs="Arial"/>
          <w:lang w:val="fr-FR"/>
        </w:rPr>
        <w:t xml:space="preserve">. Les </w:t>
      </w:r>
      <w:r>
        <w:rPr>
          <w:rFonts w:cs="Arial"/>
          <w:lang w:val="fr-FR"/>
        </w:rPr>
        <w:t>D</w:t>
      </w:r>
      <w:r w:rsidRPr="00AC1F02">
        <w:rPr>
          <w:rFonts w:cs="Arial"/>
          <w:lang w:val="fr-FR"/>
        </w:rPr>
        <w:t>écisions 12.72 à 12.74 prévoient :</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lang w:val="fr-FR"/>
        </w:rPr>
      </w:pPr>
    </w:p>
    <w:p w:rsidR="00AC1F02" w:rsidRPr="00AC1F02" w:rsidRDefault="00AC1F02" w:rsidP="00740EBC">
      <w:pPr>
        <w:widowControl w:val="0"/>
        <w:autoSpaceDE w:val="0"/>
        <w:autoSpaceDN w:val="0"/>
        <w:adjustRightInd w:val="0"/>
        <w:spacing w:after="0" w:line="240" w:lineRule="auto"/>
        <w:ind w:left="1134" w:hanging="567"/>
        <w:contextualSpacing/>
        <w:jc w:val="both"/>
        <w:rPr>
          <w:rFonts w:cs="Arial"/>
          <w:b/>
          <w:i/>
          <w:sz w:val="20"/>
          <w:szCs w:val="20"/>
          <w:lang w:val="fr-FR"/>
        </w:rPr>
      </w:pPr>
      <w:r w:rsidRPr="00AC1F02">
        <w:rPr>
          <w:rFonts w:cs="Arial"/>
          <w:b/>
          <w:i/>
          <w:sz w:val="20"/>
          <w:szCs w:val="20"/>
          <w:lang w:val="fr-FR"/>
        </w:rPr>
        <w:t>12.72 Adressé aux Parties et au Conseil scientifique</w:t>
      </w:r>
    </w:p>
    <w:p w:rsidR="00AC1F02" w:rsidRPr="00AC1F02" w:rsidRDefault="00AC1F02" w:rsidP="00740EBC">
      <w:pPr>
        <w:widowControl w:val="0"/>
        <w:autoSpaceDE w:val="0"/>
        <w:autoSpaceDN w:val="0"/>
        <w:adjustRightInd w:val="0"/>
        <w:spacing w:after="0" w:line="240" w:lineRule="auto"/>
        <w:ind w:left="1134" w:hanging="567"/>
        <w:contextualSpacing/>
        <w:jc w:val="both"/>
        <w:rPr>
          <w:rFonts w:cs="Arial"/>
          <w:sz w:val="20"/>
          <w:szCs w:val="20"/>
          <w:lang w:val="fr-FR"/>
        </w:rPr>
      </w:pPr>
    </w:p>
    <w:p w:rsidR="00AC1F02" w:rsidRPr="00AC1F02" w:rsidRDefault="00740EBC" w:rsidP="00740EBC">
      <w:pPr>
        <w:widowControl w:val="0"/>
        <w:autoSpaceDE w:val="0"/>
        <w:autoSpaceDN w:val="0"/>
        <w:adjustRightInd w:val="0"/>
        <w:spacing w:after="0" w:line="240" w:lineRule="auto"/>
        <w:ind w:left="1134" w:hanging="567"/>
        <w:contextualSpacing/>
        <w:jc w:val="both"/>
        <w:rPr>
          <w:rFonts w:cs="Arial"/>
          <w:sz w:val="20"/>
          <w:szCs w:val="20"/>
          <w:lang w:val="fr-FR"/>
        </w:rPr>
      </w:pPr>
      <w:r>
        <w:rPr>
          <w:rFonts w:cs="Arial"/>
          <w:i/>
          <w:sz w:val="20"/>
          <w:szCs w:val="20"/>
          <w:lang w:val="fr-FR"/>
        </w:rPr>
        <w:tab/>
      </w:r>
      <w:r w:rsidR="00AC1F02" w:rsidRPr="00AC1F02">
        <w:rPr>
          <w:rFonts w:cs="Arial"/>
          <w:i/>
          <w:sz w:val="20"/>
          <w:szCs w:val="20"/>
          <w:lang w:val="fr-FR"/>
        </w:rPr>
        <w:t>Les Parties et le Conseil scientifique sont priés de faire rapport sur l’état d’avancement de la mise en œuvre du programme de travail sur le changement climatique et les espèces migratrices, y compris sur le suivi et l’efficacité des mesures prises, aux 13e et 14 e Sessions de la Conférence des Parties, assurant autant que possible l’intégration dans les rapports nationaux de la CMS.</w:t>
      </w:r>
    </w:p>
    <w:p w:rsidR="00AC1F02" w:rsidRPr="00740EBC" w:rsidRDefault="00AC1F02" w:rsidP="00740EBC">
      <w:pPr>
        <w:widowControl w:val="0"/>
        <w:autoSpaceDE w:val="0"/>
        <w:autoSpaceDN w:val="0"/>
        <w:adjustRightInd w:val="0"/>
        <w:spacing w:after="0" w:line="240" w:lineRule="auto"/>
        <w:ind w:left="1134" w:hanging="567"/>
        <w:contextualSpacing/>
        <w:jc w:val="both"/>
        <w:rPr>
          <w:rFonts w:cs="Arial"/>
          <w:sz w:val="20"/>
          <w:szCs w:val="20"/>
          <w:lang w:val="fr-FR"/>
        </w:rPr>
      </w:pPr>
    </w:p>
    <w:p w:rsidR="00AC1F02" w:rsidRPr="00740EBC" w:rsidRDefault="00AC1F02" w:rsidP="00740EBC">
      <w:pPr>
        <w:widowControl w:val="0"/>
        <w:autoSpaceDE w:val="0"/>
        <w:autoSpaceDN w:val="0"/>
        <w:adjustRightInd w:val="0"/>
        <w:spacing w:after="0" w:line="240" w:lineRule="auto"/>
        <w:ind w:left="1134" w:hanging="567"/>
        <w:contextualSpacing/>
        <w:jc w:val="both"/>
        <w:rPr>
          <w:rFonts w:cs="Arial"/>
          <w:b/>
          <w:i/>
          <w:sz w:val="20"/>
          <w:szCs w:val="20"/>
          <w:lang w:val="fr-FR"/>
        </w:rPr>
      </w:pPr>
      <w:r w:rsidRPr="00740EBC">
        <w:rPr>
          <w:rFonts w:cs="Arial"/>
          <w:b/>
          <w:i/>
          <w:sz w:val="20"/>
          <w:szCs w:val="20"/>
          <w:lang w:val="fr-FR"/>
        </w:rPr>
        <w:t>12.73 Adressé au Secrétariat</w:t>
      </w:r>
    </w:p>
    <w:p w:rsidR="00AC1F02" w:rsidRPr="00740EBC" w:rsidRDefault="00AC1F02" w:rsidP="00740EBC">
      <w:pPr>
        <w:widowControl w:val="0"/>
        <w:autoSpaceDE w:val="0"/>
        <w:autoSpaceDN w:val="0"/>
        <w:adjustRightInd w:val="0"/>
        <w:spacing w:after="0" w:line="240" w:lineRule="auto"/>
        <w:ind w:left="1134" w:hanging="567"/>
        <w:contextualSpacing/>
        <w:jc w:val="both"/>
        <w:rPr>
          <w:rFonts w:cs="Arial"/>
          <w:sz w:val="20"/>
          <w:szCs w:val="20"/>
          <w:lang w:val="fr-FR"/>
        </w:rPr>
      </w:pPr>
    </w:p>
    <w:p w:rsidR="00AC1F02" w:rsidRPr="00AC1F02" w:rsidRDefault="00740EBC" w:rsidP="00740EBC">
      <w:pPr>
        <w:widowControl w:val="0"/>
        <w:autoSpaceDE w:val="0"/>
        <w:autoSpaceDN w:val="0"/>
        <w:adjustRightInd w:val="0"/>
        <w:spacing w:after="0" w:line="240" w:lineRule="auto"/>
        <w:ind w:left="1134" w:hanging="567"/>
        <w:contextualSpacing/>
        <w:jc w:val="both"/>
        <w:rPr>
          <w:rFonts w:cs="Arial"/>
          <w:i/>
          <w:lang w:val="fr-FR"/>
        </w:rPr>
      </w:pPr>
      <w:r>
        <w:rPr>
          <w:rFonts w:cs="Arial"/>
          <w:i/>
          <w:sz w:val="20"/>
          <w:szCs w:val="20"/>
          <w:lang w:val="fr-FR"/>
        </w:rPr>
        <w:tab/>
      </w:r>
      <w:r w:rsidR="00AC1F02" w:rsidRPr="00740EBC">
        <w:rPr>
          <w:rFonts w:cs="Arial"/>
          <w:i/>
          <w:sz w:val="20"/>
          <w:szCs w:val="20"/>
          <w:lang w:val="fr-FR"/>
        </w:rPr>
        <w:t>Le Secrétariat veille à l’intégration d’éléments de ce Programme de Travail dans l’ouvrage accompagnant le plan stratégique pour les espèces migratrices pour garantir l’intégration du</w:t>
      </w:r>
      <w:r w:rsidR="00AC1F02" w:rsidRPr="00AC1F02">
        <w:rPr>
          <w:rFonts w:cs="Arial"/>
          <w:i/>
          <w:lang w:val="fr-FR"/>
        </w:rPr>
        <w:t xml:space="preserve"> changement</w:t>
      </w:r>
      <w:r w:rsidR="00AC1F02">
        <w:rPr>
          <w:rFonts w:cs="Arial"/>
          <w:i/>
          <w:lang w:val="fr-FR"/>
        </w:rPr>
        <w:t xml:space="preserve"> </w:t>
      </w:r>
      <w:r w:rsidR="00AC1F02" w:rsidRPr="00AC1F02">
        <w:rPr>
          <w:rFonts w:cs="Arial"/>
          <w:i/>
          <w:lang w:val="fr-FR"/>
        </w:rPr>
        <w:t>climatique, éviter la répétition, améliorer les synergies et la coopération.</w:t>
      </w:r>
    </w:p>
    <w:p w:rsidR="00AC1F02" w:rsidRPr="00AC1F02" w:rsidRDefault="00AC1F02" w:rsidP="00740EBC">
      <w:pPr>
        <w:widowControl w:val="0"/>
        <w:autoSpaceDE w:val="0"/>
        <w:autoSpaceDN w:val="0"/>
        <w:adjustRightInd w:val="0"/>
        <w:spacing w:after="0" w:line="240" w:lineRule="auto"/>
        <w:ind w:left="1134" w:hanging="567"/>
        <w:contextualSpacing/>
        <w:jc w:val="both"/>
        <w:rPr>
          <w:rFonts w:cs="Arial"/>
          <w:lang w:val="fr-FR"/>
        </w:rPr>
      </w:pPr>
    </w:p>
    <w:p w:rsidR="00AC1F02" w:rsidRPr="00740EBC" w:rsidRDefault="00AC1F02" w:rsidP="00740EBC">
      <w:pPr>
        <w:widowControl w:val="0"/>
        <w:autoSpaceDE w:val="0"/>
        <w:autoSpaceDN w:val="0"/>
        <w:adjustRightInd w:val="0"/>
        <w:spacing w:after="0" w:line="240" w:lineRule="auto"/>
        <w:ind w:left="1134" w:hanging="567"/>
        <w:contextualSpacing/>
        <w:jc w:val="both"/>
        <w:rPr>
          <w:rFonts w:cs="Arial"/>
          <w:b/>
          <w:i/>
          <w:sz w:val="20"/>
          <w:szCs w:val="20"/>
          <w:lang w:val="fr-FR"/>
        </w:rPr>
      </w:pPr>
      <w:r w:rsidRPr="00740EBC">
        <w:rPr>
          <w:rFonts w:cs="Arial"/>
          <w:b/>
          <w:i/>
          <w:sz w:val="20"/>
          <w:szCs w:val="20"/>
          <w:lang w:val="fr-FR"/>
        </w:rPr>
        <w:t>12.74 Adressé au Conseil scientifique</w:t>
      </w:r>
    </w:p>
    <w:p w:rsidR="00AC1F02" w:rsidRPr="00740EBC" w:rsidRDefault="00AC1F02" w:rsidP="00740EBC">
      <w:pPr>
        <w:widowControl w:val="0"/>
        <w:autoSpaceDE w:val="0"/>
        <w:autoSpaceDN w:val="0"/>
        <w:adjustRightInd w:val="0"/>
        <w:spacing w:after="0" w:line="240" w:lineRule="auto"/>
        <w:ind w:left="1134" w:hanging="567"/>
        <w:contextualSpacing/>
        <w:jc w:val="both"/>
        <w:rPr>
          <w:rFonts w:cs="Arial"/>
          <w:sz w:val="20"/>
          <w:szCs w:val="20"/>
          <w:lang w:val="fr-FR"/>
        </w:rPr>
      </w:pPr>
    </w:p>
    <w:p w:rsidR="00AC1F02" w:rsidRPr="00740EBC" w:rsidRDefault="00740EBC" w:rsidP="00740EBC">
      <w:pPr>
        <w:widowControl w:val="0"/>
        <w:autoSpaceDE w:val="0"/>
        <w:autoSpaceDN w:val="0"/>
        <w:adjustRightInd w:val="0"/>
        <w:spacing w:after="0" w:line="240" w:lineRule="auto"/>
        <w:ind w:left="1134" w:hanging="567"/>
        <w:contextualSpacing/>
        <w:jc w:val="both"/>
        <w:rPr>
          <w:rFonts w:cs="Arial"/>
          <w:i/>
          <w:sz w:val="20"/>
          <w:szCs w:val="20"/>
          <w:lang w:val="fr-FR"/>
        </w:rPr>
      </w:pPr>
      <w:r>
        <w:rPr>
          <w:rFonts w:cs="Arial"/>
          <w:i/>
          <w:sz w:val="20"/>
          <w:szCs w:val="20"/>
          <w:lang w:val="fr-FR"/>
        </w:rPr>
        <w:tab/>
      </w:r>
      <w:r w:rsidR="00AC1F02" w:rsidRPr="00740EBC">
        <w:rPr>
          <w:rFonts w:cs="Arial"/>
          <w:i/>
          <w:sz w:val="20"/>
          <w:szCs w:val="20"/>
          <w:lang w:val="fr-FR"/>
        </w:rPr>
        <w:t>Le Conseil scientifique</w:t>
      </w:r>
      <w:r w:rsidRPr="00740EBC">
        <w:rPr>
          <w:rFonts w:cs="Arial"/>
          <w:i/>
          <w:sz w:val="20"/>
          <w:szCs w:val="20"/>
          <w:lang w:val="fr-FR"/>
        </w:rPr>
        <w:t xml:space="preserve"> </w:t>
      </w:r>
      <w:r w:rsidR="00AC1F02" w:rsidRPr="00740EBC">
        <w:rPr>
          <w:rFonts w:cs="Arial"/>
          <w:i/>
          <w:sz w:val="20"/>
          <w:szCs w:val="20"/>
          <w:lang w:val="fr-FR"/>
        </w:rPr>
        <w:t>devrait</w:t>
      </w:r>
      <w:r w:rsidRPr="00740EBC">
        <w:rPr>
          <w:rFonts w:cs="Arial"/>
          <w:i/>
          <w:sz w:val="20"/>
          <w:szCs w:val="20"/>
          <w:lang w:val="fr-FR"/>
        </w:rPr>
        <w:t xml:space="preserve"> </w:t>
      </w:r>
      <w:r w:rsidR="00AC1F02" w:rsidRPr="00740EBC">
        <w:rPr>
          <w:rFonts w:cs="Arial"/>
          <w:i/>
          <w:sz w:val="20"/>
          <w:szCs w:val="20"/>
          <w:lang w:val="fr-FR"/>
        </w:rPr>
        <w:t>fournir des conseils sur la manière dont</w:t>
      </w:r>
      <w:r w:rsidRPr="00740EBC">
        <w:rPr>
          <w:rFonts w:cs="Arial"/>
          <w:i/>
          <w:sz w:val="20"/>
          <w:szCs w:val="20"/>
          <w:lang w:val="fr-FR"/>
        </w:rPr>
        <w:t xml:space="preserve"> </w:t>
      </w:r>
      <w:r w:rsidR="00AC1F02" w:rsidRPr="00740EBC">
        <w:rPr>
          <w:rFonts w:cs="Arial"/>
          <w:i/>
          <w:sz w:val="20"/>
          <w:szCs w:val="20"/>
          <w:lang w:val="fr-FR"/>
        </w:rPr>
        <w:t>l'interprétation du paragraphe 9 de la Résolution UNEP/CMS/Résolution 12.21 sur le changement</w:t>
      </w:r>
      <w:r w:rsidRPr="00740EBC">
        <w:rPr>
          <w:rFonts w:cs="Arial"/>
          <w:i/>
          <w:sz w:val="20"/>
          <w:szCs w:val="20"/>
          <w:lang w:val="fr-FR"/>
        </w:rPr>
        <w:t xml:space="preserve"> </w:t>
      </w:r>
      <w:r w:rsidR="00AC1F02" w:rsidRPr="00740EBC">
        <w:rPr>
          <w:rFonts w:cs="Arial"/>
          <w:i/>
          <w:sz w:val="20"/>
          <w:szCs w:val="20"/>
          <w:lang w:val="fr-FR"/>
        </w:rPr>
        <w:t>climatique et les espècesmigratricespourraitêtretransforméeenbonnespratiquespragmatiques.</w:t>
      </w:r>
    </w:p>
    <w:p w:rsidR="00AC1F02" w:rsidRPr="00AC1F02" w:rsidRDefault="00AC1F02" w:rsidP="00740EBC">
      <w:pPr>
        <w:widowControl w:val="0"/>
        <w:autoSpaceDE w:val="0"/>
        <w:autoSpaceDN w:val="0"/>
        <w:adjustRightInd w:val="0"/>
        <w:spacing w:after="0" w:line="240" w:lineRule="auto"/>
        <w:ind w:left="1134" w:hanging="567"/>
        <w:contextualSpacing/>
        <w:jc w:val="both"/>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Quelques activités relatives aux changements climatiques et aux espèces migratrices mettant en œuvre les dispositions de la résolution 12.21 ont également été incluses dans le programme de travail pour 2018 - 2020 annexé à la </w:t>
      </w:r>
      <w:hyperlink r:id="rId9" w:history="1">
        <w:r w:rsidR="00740EBC">
          <w:rPr>
            <w:rStyle w:val="Hyperlink"/>
            <w:rFonts w:cs="Arial"/>
            <w:lang w:val="fr-FR"/>
          </w:rPr>
          <w:t>R</w:t>
        </w:r>
        <w:r w:rsidRPr="00AC1F02">
          <w:rPr>
            <w:rStyle w:val="Hyperlink"/>
            <w:rFonts w:cs="Arial"/>
            <w:lang w:val="fr-FR"/>
          </w:rPr>
          <w:t>ésolution 12.2</w:t>
        </w:r>
      </w:hyperlink>
      <w:r w:rsidRPr="00AC1F02">
        <w:rPr>
          <w:lang w:val="fr-FR"/>
        </w:rPr>
        <w:t xml:space="preserve"> </w:t>
      </w:r>
      <w:r w:rsidRPr="00AC1F02">
        <w:rPr>
          <w:rFonts w:cs="Arial"/>
          <w:i/>
          <w:lang w:val="fr-FR"/>
        </w:rPr>
        <w:t>Questions financières et administratives</w:t>
      </w:r>
      <w:r w:rsidRPr="00AC1F02">
        <w:rPr>
          <w:rFonts w:cs="Arial"/>
          <w:lang w:val="fr-FR"/>
        </w:rPr>
        <w:t xml:space="preserve">. </w:t>
      </w:r>
    </w:p>
    <w:bookmarkEnd w:id="1"/>
    <w:p w:rsidR="00AC1F02" w:rsidRPr="00AC1F02" w:rsidRDefault="00AC1F02" w:rsidP="00740EBC">
      <w:pPr>
        <w:spacing w:after="0" w:line="240" w:lineRule="auto"/>
        <w:ind w:left="567" w:hanging="567"/>
        <w:rPr>
          <w:lang w:val="fr-FR"/>
        </w:rPr>
      </w:pPr>
    </w:p>
    <w:p w:rsidR="00AC1F02" w:rsidRPr="00AC1F02" w:rsidRDefault="00AC1F02" w:rsidP="00740EBC">
      <w:pPr>
        <w:spacing w:after="0" w:line="240" w:lineRule="auto"/>
        <w:ind w:left="567" w:hanging="567"/>
        <w:rPr>
          <w:rFonts w:cs="Arial"/>
          <w:u w:val="single"/>
          <w:lang w:val="fr-FR"/>
        </w:rPr>
      </w:pPr>
      <w:r w:rsidRPr="00AC1F02">
        <w:rPr>
          <w:rFonts w:cs="Arial"/>
          <w:u w:val="single"/>
          <w:lang w:val="fr-FR"/>
        </w:rPr>
        <w:t xml:space="preserve">Activités de mise en œuvre de la </w:t>
      </w:r>
      <w:r w:rsidR="00740EBC">
        <w:rPr>
          <w:rFonts w:cs="Arial"/>
          <w:u w:val="single"/>
          <w:lang w:val="fr-FR"/>
        </w:rPr>
        <w:t>D</w:t>
      </w:r>
      <w:r w:rsidRPr="00AC1F02">
        <w:rPr>
          <w:rFonts w:cs="Arial"/>
          <w:u w:val="single"/>
          <w:lang w:val="fr-FR"/>
        </w:rPr>
        <w:t xml:space="preserve">écision 12.73 et de la </w:t>
      </w:r>
      <w:r w:rsidR="00740EBC">
        <w:rPr>
          <w:rFonts w:cs="Arial"/>
          <w:u w:val="single"/>
          <w:lang w:val="fr-FR"/>
        </w:rPr>
        <w:t>R</w:t>
      </w:r>
      <w:r w:rsidRPr="00AC1F02">
        <w:rPr>
          <w:rFonts w:cs="Arial"/>
          <w:u w:val="single"/>
          <w:lang w:val="fr-FR"/>
        </w:rPr>
        <w:t>ésolution 12.21</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Le Secrétariat a entrepris une analyse des informations fournies par les Parties dans leurs rapports nationaux concernant la mise en œuvre de la Résolution 12.21. Au moment de la finalisation de ce document, les informations sur la mise en œuvre de la Résolution 12.21 n'étaient incluses que dans 5 rapports nationaux sur les 85 soumis au Secrétariat. Les informations fournies étaient très diverses et n'incluaient aucune référence spécifique au Programme de travail sur les changements climatiques et les espèces migratrices annexé à la résolution 12.21.  Le Secrétariat a estimé que les informations fournies étaient trop limitées et variées pour permettre toute réflexion utile sur la mise en œuvre du Programme de travail sur les changements climatiques et les espèces migratrices. </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Dans le cadre de la mise à jour du volume complémentaire du Plan stratégique pour les espèces migratrices 2015-2023 et afin de prendre en compte les résultats de la COP12, le Secrétariat a entrepris une analyse détaillée du Programme de travail sur les changements climatiques et les espèces migratrices par rapport aux objectifs du plan stratégique. Des sections pertinentes du programme de travail ont été incluses dans la version en ligne du volume complémentaire disponible à l'adresse </w:t>
      </w:r>
      <w:hyperlink r:id="rId10" w:history="1">
        <w:r w:rsidRPr="00AC1F02">
          <w:rPr>
            <w:rStyle w:val="Hyperlink"/>
            <w:rFonts w:cs="Arial"/>
            <w:lang w:val="fr-FR"/>
          </w:rPr>
          <w:t>https://www.cms.int/en/page/spms-companion-volume-online-version</w:t>
        </w:r>
      </w:hyperlink>
      <w:r w:rsidRPr="00AC1F02">
        <w:rPr>
          <w:rFonts w:cs="Arial"/>
          <w:lang w:val="fr-FR"/>
        </w:rPr>
        <w:t>. Le Secrétariat considère que la décision 12.73 est pleinement mise en œuvre et propose de la supprimer.</w:t>
      </w:r>
    </w:p>
    <w:p w:rsidR="00740EBC" w:rsidRDefault="00740EBC" w:rsidP="00740EBC">
      <w:pPr>
        <w:pStyle w:val="ListParagraph"/>
        <w:spacing w:after="0"/>
        <w:ind w:left="567" w:hanging="567"/>
        <w:rPr>
          <w:rFonts w:cs="Arial"/>
          <w:lang w:val="fr-FR"/>
        </w:rPr>
      </w:pPr>
      <w:r>
        <w:rPr>
          <w:rFonts w:cs="Arial"/>
          <w:lang w:val="fr-FR"/>
        </w:rPr>
        <w:br w:type="page"/>
      </w:r>
    </w:p>
    <w:p w:rsidR="00AC1F02" w:rsidRPr="00AC1F02" w:rsidRDefault="00AC1F02" w:rsidP="00740EBC">
      <w:pPr>
        <w:pStyle w:val="ListParagraph"/>
        <w:spacing w:after="0"/>
        <w:ind w:left="567" w:hanging="567"/>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La troisième réunion du Comité de session du Conseil scientifique (ScC-SC3, Bonn, 2018) a inclus l'examen de la décision 12.74 dans son programme de travail pour la période d'intersessions entre la COP12 et la COP13. Le changement climatique et les espèces migratrices seront discutés lors de la quatrième réunion du Comité de session du Conseil scientifique (ScC-SC4, Bonn, 12-15 novembre 2019). Les éventuelles recommandations du Comité de session à la COP13 sur cette question devraient faire l’objet d’un addendum au présent document après la ScC-SC4. </w:t>
      </w:r>
    </w:p>
    <w:p w:rsidR="00AC1F02" w:rsidRPr="00AC1F02" w:rsidRDefault="00AC1F02" w:rsidP="00740EBC">
      <w:pPr>
        <w:pStyle w:val="ListParagraph"/>
        <w:spacing w:after="0"/>
        <w:ind w:left="567" w:hanging="567"/>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En ce qui concerne les activités liées au changement climatique incluses dans le programme de travail pour 2018 - 2020 annexé à la résolution 12.2, aucune mise en œuvre n'a été possible en raison d'un manque de financement. En particulier, aucune réunion du groupe de travail du Conseil scientifique sur le changement climatique n'a pu être convoquée et aucun progrès n'a été accompli dans (i) l'élaboration d'un programme de base pour les webinaires et les cours d'apprentissage en ligne afin de renforcer les capacités en matière de changement climatique et d'espèces migratrices parmi les professionnels des ressources naturelles et les décideurs ; ii) la réalisation d'un examen des preuves des effets des changements climatiques sur les espèces migratrices et d'une évaluation de la vulnérabilité des espèces migratrices au changement climatique ; (iii) l'élaboration de lignes directrices pour les mesures d'adaptation. </w:t>
      </w:r>
    </w:p>
    <w:p w:rsidR="00AC1F02" w:rsidRPr="00AC1F02" w:rsidRDefault="00AC1F02" w:rsidP="00740EBC">
      <w:pPr>
        <w:pStyle w:val="ListParagraph"/>
        <w:spacing w:after="0"/>
        <w:ind w:left="567" w:hanging="567"/>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u w:val="single"/>
          <w:lang w:val="fr-FR"/>
        </w:rPr>
      </w:pPr>
      <w:r w:rsidRPr="00AC1F02">
        <w:rPr>
          <w:rFonts w:cs="Arial"/>
          <w:lang w:val="fr-FR"/>
        </w:rPr>
        <w:t xml:space="preserve">En vue de promouvoir la création de réseaux de sites résistants au climat pour les espèces migratrices, le Secrétariat, conjointement avec </w:t>
      </w:r>
      <w:proofErr w:type="spellStart"/>
      <w:r w:rsidRPr="00AC1F02">
        <w:rPr>
          <w:rFonts w:cs="Arial"/>
          <w:lang w:val="fr-FR"/>
        </w:rPr>
        <w:t>Wetlands</w:t>
      </w:r>
      <w:proofErr w:type="spellEnd"/>
      <w:r w:rsidRPr="00AC1F02">
        <w:rPr>
          <w:rFonts w:cs="Arial"/>
          <w:lang w:val="fr-FR"/>
        </w:rPr>
        <w:t xml:space="preserve"> International, a dirigé le développement d'un concept de projet intitulé</w:t>
      </w:r>
      <w:r w:rsidRPr="00AC1F02">
        <w:rPr>
          <w:lang w:val="fr-FR"/>
        </w:rPr>
        <w:t xml:space="preserve"> « Voies de migration résistantes au changement climatique en Asie : Développer un réseau de sites importants résistant au climat à l'est de l'Asie - Voie de migration dans la voie de migration de la région de l'Asie de l'est et de l'Australasie et la voie de migration d'Asie centrale pour la conservation des oiseaux d'eau migrateurs dans le contexte du changement climatique et d'adaptation au changement climatique. » Le concept a été soumis à l'Initiative internationale pour le climat (IKI) du ministère fédéral allemand de l'Environnement, de la Conservation de la Nature et de la Sécurité nucléaire (BMU) par </w:t>
      </w:r>
      <w:proofErr w:type="spellStart"/>
      <w:r w:rsidRPr="00AC1F02">
        <w:rPr>
          <w:lang w:val="fr-FR"/>
        </w:rPr>
        <w:t>Wetlands</w:t>
      </w:r>
      <w:proofErr w:type="spellEnd"/>
      <w:r w:rsidRPr="00AC1F02">
        <w:rPr>
          <w:lang w:val="fr-FR"/>
        </w:rPr>
        <w:t xml:space="preserve"> International en tant qu'organisation principale chargée de la mise en œuvre d'un consortium comprenant le Secrétariat de la CMS, le Secrétariat du Partenariat sur les voies de migration en Asie de l’Est et Australasie, l’Initiative sur les oiseaux migrateurs de l’Arctique et </w:t>
      </w:r>
      <w:proofErr w:type="spellStart"/>
      <w:r w:rsidRPr="00AC1F02">
        <w:rPr>
          <w:lang w:val="fr-FR"/>
        </w:rPr>
        <w:t>BirdLife</w:t>
      </w:r>
      <w:proofErr w:type="spellEnd"/>
      <w:r w:rsidRPr="00AC1F02">
        <w:rPr>
          <w:lang w:val="fr-FR"/>
        </w:rPr>
        <w:t xml:space="preserve"> International en tant qu’autres partenaires opérationnels</w:t>
      </w:r>
      <w:r w:rsidRPr="00AC1F02">
        <w:rPr>
          <w:rFonts w:cs="Arial"/>
          <w:lang w:val="fr-FR"/>
        </w:rPr>
        <w:t xml:space="preserve"> et les gouvernements de la Chine, de l’Inde, de l’Indonésie et des Philippines en tant que partenaires politiques. Le document est en cours de finalisation et le concept est à l’étude par IKI dans le cadre de sa sélection thématique pour 2019. Si le concept est sélectionné, le consortium recevra une subvention pour l’élaboration d’une proposition de projet complète.</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u w:val="single"/>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proofErr w:type="gramStart"/>
      <w:r w:rsidRPr="00AC1F02">
        <w:rPr>
          <w:rFonts w:cs="Arial"/>
          <w:lang w:val="fr-FR"/>
        </w:rPr>
        <w:t>Suite à une</w:t>
      </w:r>
      <w:proofErr w:type="gramEnd"/>
      <w:r w:rsidRPr="00AC1F02">
        <w:rPr>
          <w:rFonts w:cs="Arial"/>
          <w:lang w:val="fr-FR"/>
        </w:rPr>
        <w:t xml:space="preserve"> recommandation de la réunion du groupe de travail sur le changement climatique du Conseil scientifique tenue en 2017, le Secrétariat travaille à l'élaboration d'une série de fiches d'information visant à illustrer les impacts réels et projetés du changement climatique sur certaines espèces migratrices et certains de leurs habitats critiques. Onze fiches d'information ont été élaborées et sont actuellement vérifiées par des experts externes. Les progrès de cette initiative ont été supervisés par le professeur Colin Galbraith, président du groupe de travail sur le changement climatique et conseiller nommé par la COP pour le changement climatique, avec le soutien du Dr. Mark </w:t>
      </w:r>
      <w:proofErr w:type="spellStart"/>
      <w:r w:rsidRPr="00AC1F02">
        <w:rPr>
          <w:rFonts w:cs="Arial"/>
          <w:lang w:val="fr-FR"/>
        </w:rPr>
        <w:t>Simmonds</w:t>
      </w:r>
      <w:proofErr w:type="spellEnd"/>
      <w:r w:rsidRPr="00AC1F02">
        <w:rPr>
          <w:rFonts w:cs="Arial"/>
          <w:lang w:val="fr-FR"/>
        </w:rPr>
        <w:t xml:space="preserve">. Il est prévu que les fiches d’information soient finalisées à temps pour leur présentation à la COP13. </w:t>
      </w:r>
    </w:p>
    <w:p w:rsidR="00740EBC" w:rsidRDefault="00740EBC" w:rsidP="00740EBC">
      <w:pPr>
        <w:spacing w:after="0" w:line="240" w:lineRule="auto"/>
        <w:ind w:left="567" w:hanging="567"/>
        <w:rPr>
          <w:rFonts w:cs="Arial"/>
          <w:u w:val="single"/>
          <w:lang w:val="fr-FR"/>
        </w:rPr>
      </w:pPr>
      <w:r>
        <w:rPr>
          <w:rFonts w:cs="Arial"/>
          <w:u w:val="single"/>
          <w:lang w:val="fr-FR"/>
        </w:rPr>
        <w:br w:type="page"/>
      </w:r>
    </w:p>
    <w:p w:rsidR="00AC1F02" w:rsidRPr="00AC1F02" w:rsidRDefault="00AC1F02" w:rsidP="00740EBC">
      <w:pPr>
        <w:spacing w:after="0" w:line="240" w:lineRule="auto"/>
        <w:ind w:left="567" w:hanging="567"/>
        <w:rPr>
          <w:rFonts w:cs="Arial"/>
          <w:u w:val="single"/>
          <w:lang w:val="fr-FR"/>
        </w:rPr>
      </w:pPr>
    </w:p>
    <w:p w:rsidR="00AC1F02" w:rsidRPr="00CA1597" w:rsidRDefault="00AC1F02" w:rsidP="00740EBC">
      <w:pPr>
        <w:spacing w:after="0" w:line="240" w:lineRule="auto"/>
        <w:ind w:left="567" w:hanging="567"/>
        <w:rPr>
          <w:rFonts w:cs="Arial"/>
          <w:u w:val="single"/>
        </w:rPr>
      </w:pPr>
      <w:r w:rsidRPr="00CA1597">
        <w:rPr>
          <w:rFonts w:cs="Arial"/>
          <w:u w:val="single"/>
        </w:rPr>
        <w:t xml:space="preserve">Discussion et </w:t>
      </w:r>
      <w:proofErr w:type="spellStart"/>
      <w:r w:rsidRPr="00CA1597">
        <w:rPr>
          <w:rFonts w:cs="Arial"/>
          <w:u w:val="single"/>
        </w:rPr>
        <w:t>analyse</w:t>
      </w:r>
      <w:proofErr w:type="spellEnd"/>
    </w:p>
    <w:p w:rsidR="00AC1F02" w:rsidRPr="00CA1597" w:rsidRDefault="00AC1F02" w:rsidP="00740EBC">
      <w:pPr>
        <w:spacing w:after="0" w:line="240" w:lineRule="auto"/>
        <w:ind w:left="567" w:hanging="567"/>
        <w:rPr>
          <w:rFonts w:cs="Arial"/>
          <w:u w:val="single"/>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Sur la base de l'examen des rapports nationaux mentionnés au paragraphe 3 ci-dessus, et indépendamment de toute information supplémentaire pouvant être collectée lors de la soumission tardive des rapports nationaux, le Secrétariat considère que le modèle de rapport national n'est pas suffisamment spécifique pour générer un rapport sur la mise en œuvre du Programme de travail sur les changements climatiques et les espèces migratrices, de manière suffisamment détaillée et structurée pour permettre de tirer des conclusions. Sur cette base, une révision de la décision 12.72 est proposée en annexe. </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lang w:val="fr-FR"/>
        </w:rPr>
      </w:pPr>
    </w:p>
    <w:p w:rsidR="00AC1F02" w:rsidRPr="00AC1F02" w:rsidRDefault="00AC1F02" w:rsidP="00740EBC">
      <w:pPr>
        <w:widowControl w:val="0"/>
        <w:numPr>
          <w:ilvl w:val="0"/>
          <w:numId w:val="9"/>
        </w:numPr>
        <w:autoSpaceDE w:val="0"/>
        <w:autoSpaceDN w:val="0"/>
        <w:adjustRightInd w:val="0"/>
        <w:spacing w:after="0" w:line="240" w:lineRule="auto"/>
        <w:ind w:left="567" w:hanging="567"/>
        <w:contextualSpacing/>
        <w:jc w:val="both"/>
        <w:rPr>
          <w:rFonts w:cs="Arial"/>
          <w:lang w:val="fr-FR"/>
        </w:rPr>
      </w:pPr>
      <w:r w:rsidRPr="00AC1F02">
        <w:rPr>
          <w:rFonts w:cs="Arial"/>
          <w:lang w:val="fr-FR"/>
        </w:rPr>
        <w:t xml:space="preserve">Le ScC-SC4 s'attend à ce que l'action demandée dans la </w:t>
      </w:r>
      <w:r w:rsidR="00740EBC">
        <w:rPr>
          <w:rFonts w:cs="Arial"/>
          <w:lang w:val="fr-FR"/>
        </w:rPr>
        <w:t>D</w:t>
      </w:r>
      <w:r w:rsidRPr="00AC1F02">
        <w:rPr>
          <w:rFonts w:cs="Arial"/>
          <w:lang w:val="fr-FR"/>
        </w:rPr>
        <w:t xml:space="preserve">écision 12.74 progresse quelque peu, mais cette action ne sera pas finalisée d'ici la COP13 et, par conséquent, son renouvellement est recommandé. </w:t>
      </w:r>
    </w:p>
    <w:p w:rsidR="00AC1F02" w:rsidRPr="00AC1F02" w:rsidRDefault="00AC1F02" w:rsidP="00740EBC">
      <w:pPr>
        <w:widowControl w:val="0"/>
        <w:autoSpaceDE w:val="0"/>
        <w:autoSpaceDN w:val="0"/>
        <w:adjustRightInd w:val="0"/>
        <w:spacing w:after="0" w:line="240" w:lineRule="auto"/>
        <w:ind w:left="567" w:hanging="567"/>
        <w:contextualSpacing/>
        <w:jc w:val="both"/>
        <w:rPr>
          <w:rFonts w:cs="Arial"/>
          <w:lang w:val="fr-FR"/>
        </w:rPr>
      </w:pPr>
    </w:p>
    <w:p w:rsidR="00AC1F02" w:rsidRPr="00CA1597" w:rsidRDefault="00740EBC" w:rsidP="00740EBC">
      <w:pPr>
        <w:spacing w:after="0" w:line="240" w:lineRule="auto"/>
        <w:ind w:left="567" w:hanging="567"/>
        <w:rPr>
          <w:rFonts w:cs="Arial"/>
        </w:rPr>
      </w:pPr>
      <w:r>
        <w:rPr>
          <w:rFonts w:cs="Arial"/>
          <w:u w:val="single"/>
        </w:rPr>
        <w:t xml:space="preserve">Actions </w:t>
      </w:r>
      <w:proofErr w:type="spellStart"/>
      <w:r w:rsidR="00AC1F02" w:rsidRPr="00CA1597">
        <w:rPr>
          <w:rFonts w:cs="Arial"/>
          <w:u w:val="single"/>
        </w:rPr>
        <w:t>recommandées</w:t>
      </w:r>
      <w:proofErr w:type="spellEnd"/>
    </w:p>
    <w:p w:rsidR="00AC1F02" w:rsidRPr="00CA1597" w:rsidRDefault="00AC1F02" w:rsidP="00740EBC">
      <w:pPr>
        <w:spacing w:after="0" w:line="240" w:lineRule="auto"/>
        <w:ind w:left="567" w:hanging="567"/>
        <w:rPr>
          <w:rFonts w:cs="Arial"/>
        </w:rPr>
      </w:pPr>
    </w:p>
    <w:p w:rsidR="00AC1F02" w:rsidRPr="00AC1F02" w:rsidRDefault="00AC1F02" w:rsidP="00740EBC">
      <w:pPr>
        <w:widowControl w:val="0"/>
        <w:numPr>
          <w:ilvl w:val="0"/>
          <w:numId w:val="9"/>
        </w:numPr>
        <w:autoSpaceDE w:val="0"/>
        <w:autoSpaceDN w:val="0"/>
        <w:adjustRightInd w:val="0"/>
        <w:spacing w:after="0" w:line="240" w:lineRule="auto"/>
        <w:ind w:left="567" w:hanging="567"/>
        <w:jc w:val="both"/>
        <w:rPr>
          <w:rFonts w:cs="Arial"/>
          <w:lang w:val="fr-FR"/>
        </w:rPr>
      </w:pPr>
      <w:r w:rsidRPr="00AC1F02">
        <w:rPr>
          <w:rFonts w:cs="Arial"/>
          <w:lang w:val="fr-FR"/>
        </w:rPr>
        <w:t>Il est recommandé à la Conférence des Parties:</w:t>
      </w:r>
    </w:p>
    <w:p w:rsidR="00AC1F02" w:rsidRPr="00AC1F02" w:rsidRDefault="00AC1F02" w:rsidP="00740EBC">
      <w:pPr>
        <w:spacing w:after="0" w:line="240" w:lineRule="auto"/>
        <w:ind w:left="567" w:hanging="567"/>
        <w:jc w:val="both"/>
        <w:rPr>
          <w:rFonts w:cs="Arial"/>
          <w:lang w:val="fr-FR"/>
        </w:rPr>
      </w:pPr>
    </w:p>
    <w:p w:rsidR="00AC1F02" w:rsidRPr="00CA1597" w:rsidRDefault="00740EBC" w:rsidP="00740EBC">
      <w:pPr>
        <w:pStyle w:val="Secondnumbering"/>
        <w:numPr>
          <w:ilvl w:val="0"/>
          <w:numId w:val="11"/>
        </w:numPr>
        <w:ind w:left="1134" w:hanging="567"/>
        <w:contextualSpacing w:val="0"/>
        <w:jc w:val="left"/>
      </w:pPr>
      <w:r>
        <w:rPr>
          <w:rFonts w:cs="Arial"/>
        </w:rPr>
        <w:t xml:space="preserve">de </w:t>
      </w:r>
      <w:r w:rsidR="00AC1F02" w:rsidRPr="00CA1597">
        <w:rPr>
          <w:rFonts w:cs="Arial"/>
        </w:rPr>
        <w:t>prendre note du présent document ;</w:t>
      </w:r>
    </w:p>
    <w:p w:rsidR="00AC1F02" w:rsidRPr="00CA1597" w:rsidRDefault="00AC1F02" w:rsidP="00740EBC">
      <w:pPr>
        <w:pStyle w:val="Secondnumbering"/>
        <w:numPr>
          <w:ilvl w:val="0"/>
          <w:numId w:val="0"/>
        </w:numPr>
        <w:ind w:left="1134" w:hanging="567"/>
      </w:pPr>
    </w:p>
    <w:p w:rsidR="00AC1F02" w:rsidRPr="00CA1597" w:rsidRDefault="00740EBC" w:rsidP="00740EBC">
      <w:pPr>
        <w:pStyle w:val="Secondnumbering"/>
        <w:numPr>
          <w:ilvl w:val="0"/>
          <w:numId w:val="11"/>
        </w:numPr>
        <w:ind w:left="1134" w:hanging="567"/>
        <w:contextualSpacing w:val="0"/>
        <w:jc w:val="left"/>
      </w:pPr>
      <w:r>
        <w:t xml:space="preserve">de </w:t>
      </w:r>
      <w:r w:rsidR="00AC1F02" w:rsidRPr="00CA1597">
        <w:t xml:space="preserve">supprimer la </w:t>
      </w:r>
      <w:r>
        <w:t>D</w:t>
      </w:r>
      <w:r w:rsidR="00AC1F02" w:rsidRPr="00CA1597">
        <w:t>écision 12.73 ;</w:t>
      </w:r>
    </w:p>
    <w:p w:rsidR="00AC1F02" w:rsidRPr="00CA1597" w:rsidRDefault="00AC1F02" w:rsidP="00740EBC">
      <w:pPr>
        <w:pStyle w:val="ListParagraph"/>
        <w:spacing w:after="0" w:line="240" w:lineRule="auto"/>
        <w:ind w:left="1134" w:hanging="567"/>
        <w:contextualSpacing w:val="0"/>
      </w:pPr>
    </w:p>
    <w:p w:rsidR="00AC1F02" w:rsidRPr="00CA1597" w:rsidRDefault="00740EBC" w:rsidP="00740EBC">
      <w:pPr>
        <w:pStyle w:val="Secondnumbering"/>
        <w:numPr>
          <w:ilvl w:val="0"/>
          <w:numId w:val="11"/>
        </w:numPr>
        <w:ind w:left="1134" w:hanging="567"/>
        <w:contextualSpacing w:val="0"/>
        <w:jc w:val="left"/>
      </w:pPr>
      <w:r>
        <w:rPr>
          <w:rFonts w:cs="Arial"/>
        </w:rPr>
        <w:t>d’</w:t>
      </w:r>
      <w:r w:rsidR="00AC1F02" w:rsidRPr="00CA1597">
        <w:rPr>
          <w:rFonts w:cs="Arial"/>
        </w:rPr>
        <w:t>adopter le</w:t>
      </w:r>
      <w:r>
        <w:rPr>
          <w:rFonts w:cs="Arial"/>
        </w:rPr>
        <w:t xml:space="preserve"> </w:t>
      </w:r>
      <w:r w:rsidR="00AC1F02" w:rsidRPr="00CA1597">
        <w:rPr>
          <w:rFonts w:cs="Arial"/>
        </w:rPr>
        <w:t xml:space="preserve">projet de </w:t>
      </w:r>
      <w:r>
        <w:rPr>
          <w:rFonts w:cs="Arial"/>
        </w:rPr>
        <w:t>D</w:t>
      </w:r>
      <w:r w:rsidR="00AC1F02" w:rsidRPr="00CA1597">
        <w:rPr>
          <w:rFonts w:cs="Arial"/>
        </w:rPr>
        <w:t>écisions contenus dans l'</w:t>
      </w:r>
      <w:r>
        <w:rPr>
          <w:rFonts w:cs="Arial"/>
        </w:rPr>
        <w:t>A</w:t>
      </w:r>
      <w:r w:rsidR="00AC1F02" w:rsidRPr="00CA1597">
        <w:rPr>
          <w:rFonts w:cs="Arial"/>
        </w:rPr>
        <w:t xml:space="preserve">nnexe du présent document qui modifient les </w:t>
      </w:r>
      <w:r>
        <w:rPr>
          <w:rFonts w:cs="Arial"/>
        </w:rPr>
        <w:t>D</w:t>
      </w:r>
      <w:r w:rsidR="00AC1F02" w:rsidRPr="00CA1597">
        <w:rPr>
          <w:rFonts w:cs="Arial"/>
        </w:rPr>
        <w:t>écisions 12.72 et 12.74.</w:t>
      </w:r>
    </w:p>
    <w:p w:rsidR="00AC1F02" w:rsidRPr="00AC1F02" w:rsidRDefault="00AC1F02" w:rsidP="00AC1F02">
      <w:pPr>
        <w:pStyle w:val="ListParagraph"/>
        <w:rPr>
          <w:rFonts w:cs="Arial"/>
          <w:lang w:val="fr-FR"/>
        </w:rPr>
      </w:pPr>
    </w:p>
    <w:p w:rsidR="00AC1F02" w:rsidRPr="00AC1F02" w:rsidRDefault="00AC1F02" w:rsidP="00AC1F02">
      <w:pPr>
        <w:rPr>
          <w:rFonts w:cs="Arial"/>
          <w:caps/>
          <w:lang w:val="fr-FR"/>
        </w:rPr>
        <w:sectPr w:rsidR="00AC1F02" w:rsidRPr="00AC1F02" w:rsidSect="00EC4F04">
          <w:headerReference w:type="even" r:id="rId11"/>
          <w:headerReference w:type="default" r:id="rId12"/>
          <w:footerReference w:type="even" r:id="rId13"/>
          <w:footerReference w:type="default" r:id="rId14"/>
          <w:headerReference w:type="first" r:id="rId15"/>
          <w:pgSz w:w="11906" w:h="16838" w:code="9"/>
          <w:pgMar w:top="1138" w:right="1138" w:bottom="1138" w:left="1138" w:header="720" w:footer="720" w:gutter="0"/>
          <w:cols w:space="720"/>
          <w:titlePg/>
          <w:docGrid w:linePitch="360"/>
        </w:sectPr>
      </w:pPr>
    </w:p>
    <w:p w:rsidR="00AC1F02" w:rsidRPr="00AC1F02" w:rsidRDefault="00AC1F02" w:rsidP="00AC1F02">
      <w:pPr>
        <w:spacing w:after="0" w:line="240" w:lineRule="auto"/>
        <w:jc w:val="right"/>
        <w:rPr>
          <w:rFonts w:cs="Arial"/>
          <w:b/>
          <w:caps/>
          <w:lang w:val="fr-FR"/>
        </w:rPr>
      </w:pPr>
      <w:r w:rsidRPr="00AC1F02">
        <w:rPr>
          <w:rFonts w:cs="Arial"/>
          <w:b/>
          <w:caps/>
          <w:lang w:val="fr-FR"/>
        </w:rPr>
        <w:lastRenderedPageBreak/>
        <w:t>Annex</w:t>
      </w:r>
      <w:r w:rsidR="00740EBC">
        <w:rPr>
          <w:rFonts w:cs="Arial"/>
          <w:b/>
          <w:caps/>
          <w:lang w:val="fr-FR"/>
        </w:rPr>
        <w:t>E</w:t>
      </w:r>
    </w:p>
    <w:p w:rsidR="00AC1F02" w:rsidRPr="00AC1F02" w:rsidRDefault="00AC1F02" w:rsidP="00AC1F02">
      <w:pPr>
        <w:spacing w:after="0" w:line="240" w:lineRule="auto"/>
        <w:rPr>
          <w:rFonts w:cs="Arial"/>
          <w:lang w:val="fr-FR"/>
        </w:rPr>
      </w:pPr>
    </w:p>
    <w:p w:rsidR="00AC1F02" w:rsidRPr="00AC1F02" w:rsidRDefault="00AC1F02" w:rsidP="00AC1F02">
      <w:pPr>
        <w:spacing w:after="0" w:line="240" w:lineRule="auto"/>
        <w:jc w:val="center"/>
        <w:rPr>
          <w:rFonts w:cs="Arial"/>
          <w:lang w:val="fr-FR"/>
        </w:rPr>
      </w:pPr>
      <w:r w:rsidRPr="00AC1F02">
        <w:rPr>
          <w:rFonts w:cs="Arial"/>
          <w:lang w:val="fr-FR"/>
        </w:rPr>
        <w:t xml:space="preserve">PROJET DE DÉCISION(S) </w:t>
      </w:r>
    </w:p>
    <w:p w:rsidR="00AC1F02" w:rsidRPr="00AC1F02" w:rsidRDefault="00AC1F02" w:rsidP="00AC1F02">
      <w:pPr>
        <w:spacing w:after="0" w:line="240" w:lineRule="auto"/>
        <w:jc w:val="center"/>
        <w:rPr>
          <w:rFonts w:cs="Arial"/>
          <w:lang w:val="fr-FR"/>
        </w:rPr>
      </w:pPr>
    </w:p>
    <w:p w:rsidR="00AC1F02" w:rsidRPr="00AC1F02" w:rsidRDefault="00AC1F02" w:rsidP="00AC1F0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AC1F02">
        <w:rPr>
          <w:rFonts w:cs="Arial"/>
          <w:b/>
          <w:caps/>
          <w:lang w:val="fr-FR"/>
        </w:rPr>
        <w:t>CHANGEMENT CLIMATIQUE ET ESPÈCES MIGRATRICES</w:t>
      </w:r>
    </w:p>
    <w:p w:rsidR="00AC1F02" w:rsidRPr="00AC1F02" w:rsidRDefault="00AC1F02" w:rsidP="00AC1F02">
      <w:pPr>
        <w:spacing w:after="0" w:line="240" w:lineRule="auto"/>
        <w:jc w:val="both"/>
        <w:rPr>
          <w:rFonts w:cs="Arial"/>
          <w:b/>
          <w:i/>
          <w:lang w:val="fr-FR"/>
        </w:rPr>
      </w:pPr>
    </w:p>
    <w:p w:rsidR="00AC1F02" w:rsidRPr="00AC1F02" w:rsidRDefault="00AC1F02" w:rsidP="00AC1F02">
      <w:pPr>
        <w:spacing w:after="0" w:line="240" w:lineRule="auto"/>
        <w:jc w:val="both"/>
        <w:rPr>
          <w:rFonts w:cs="Arial"/>
          <w:b/>
          <w:i/>
          <w:lang w:val="fr-FR"/>
        </w:rPr>
      </w:pPr>
    </w:p>
    <w:p w:rsidR="00AC1F02" w:rsidRPr="00AC1F02" w:rsidRDefault="00FD7B41" w:rsidP="00AC1F02">
      <w:pPr>
        <w:spacing w:after="0" w:line="240" w:lineRule="auto"/>
        <w:jc w:val="both"/>
        <w:rPr>
          <w:rFonts w:cs="Arial"/>
          <w:b/>
          <w:i/>
          <w:lang w:val="fr-FR"/>
        </w:rPr>
      </w:pPr>
      <w:r>
        <w:rPr>
          <w:rFonts w:cs="Arial"/>
          <w:b/>
          <w:i/>
          <w:lang w:val="fr-FR"/>
        </w:rPr>
        <w:t>A</w:t>
      </w:r>
      <w:r w:rsidR="00AC1F02" w:rsidRPr="00AC1F02">
        <w:rPr>
          <w:rFonts w:cs="Arial"/>
          <w:b/>
          <w:i/>
          <w:lang w:val="fr-FR"/>
        </w:rPr>
        <w:t>dress</w:t>
      </w:r>
      <w:r>
        <w:rPr>
          <w:rFonts w:cs="Arial"/>
          <w:b/>
          <w:i/>
          <w:lang w:val="fr-FR"/>
        </w:rPr>
        <w:t>é</w:t>
      </w:r>
      <w:r w:rsidR="00AC1F02" w:rsidRPr="00AC1F02">
        <w:rPr>
          <w:rFonts w:cs="Arial"/>
          <w:b/>
          <w:i/>
          <w:lang w:val="fr-FR"/>
        </w:rPr>
        <w:t xml:space="preserve"> </w:t>
      </w:r>
      <w:r>
        <w:rPr>
          <w:rFonts w:cs="Arial"/>
          <w:b/>
          <w:i/>
          <w:lang w:val="fr-FR"/>
        </w:rPr>
        <w:t>aux</w:t>
      </w:r>
      <w:r w:rsidR="00AC1F02" w:rsidRPr="00AC1F02">
        <w:rPr>
          <w:rFonts w:cs="Arial"/>
          <w:b/>
          <w:i/>
          <w:lang w:val="fr-FR"/>
        </w:rPr>
        <w:t xml:space="preserve"> Parties et </w:t>
      </w:r>
      <w:r>
        <w:rPr>
          <w:rFonts w:cs="Arial"/>
          <w:b/>
          <w:i/>
          <w:lang w:val="fr-FR"/>
        </w:rPr>
        <w:t>au</w:t>
      </w:r>
      <w:r w:rsidR="00AC1F02" w:rsidRPr="00AC1F02">
        <w:rPr>
          <w:rFonts w:cs="Arial"/>
          <w:b/>
          <w:i/>
          <w:lang w:val="fr-FR"/>
        </w:rPr>
        <w:t xml:space="preserve"> Conseil scientifique</w:t>
      </w:r>
    </w:p>
    <w:p w:rsidR="00AC1F02" w:rsidRPr="00AC1F02" w:rsidRDefault="00AC1F02" w:rsidP="00AC1F02">
      <w:pPr>
        <w:spacing w:after="0" w:line="240" w:lineRule="auto"/>
        <w:jc w:val="both"/>
        <w:rPr>
          <w:rFonts w:cs="Arial"/>
          <w:lang w:val="fr-FR"/>
        </w:rPr>
      </w:pPr>
    </w:p>
    <w:p w:rsidR="00AC1F02" w:rsidRDefault="00AC1F02" w:rsidP="00FD7B41">
      <w:pPr>
        <w:widowControl w:val="0"/>
        <w:autoSpaceDE w:val="0"/>
        <w:autoSpaceDN w:val="0"/>
        <w:adjustRightInd w:val="0"/>
        <w:spacing w:after="0" w:line="240" w:lineRule="auto"/>
        <w:ind w:left="1418" w:hanging="1418"/>
        <w:contextualSpacing/>
        <w:jc w:val="both"/>
        <w:rPr>
          <w:rFonts w:cs="Arial"/>
          <w:lang w:val="fr-FR"/>
        </w:rPr>
      </w:pPr>
      <w:r w:rsidRPr="00AC1F02">
        <w:rPr>
          <w:rFonts w:cs="Arial"/>
          <w:lang w:val="fr-FR"/>
        </w:rPr>
        <w:t xml:space="preserve">13.AA(12.72) </w:t>
      </w:r>
      <w:r w:rsidR="00FD7B41">
        <w:rPr>
          <w:rFonts w:cs="Arial"/>
          <w:lang w:val="fr-FR"/>
        </w:rPr>
        <w:tab/>
      </w:r>
      <w:r w:rsidR="00FD7B41" w:rsidRPr="00FD7B41">
        <w:rPr>
          <w:lang w:val="fr-FR"/>
        </w:rPr>
        <w:t>Les Parties et le Conseil scientifique sont priés de faire rapport sur l’état d’avancement de la mise en œuvre du programme de travail sur le changement climatique et les espèces migratrices, y compris sur le suivi</w:t>
      </w:r>
      <w:r w:rsidR="00FD7B41">
        <w:rPr>
          <w:lang w:val="fr-FR"/>
        </w:rPr>
        <w:t xml:space="preserve"> </w:t>
      </w:r>
      <w:r w:rsidR="00FD7B41" w:rsidRPr="00FD7B41">
        <w:rPr>
          <w:lang w:val="fr-FR"/>
        </w:rPr>
        <w:t xml:space="preserve">et l’efficacité des mesures prises, </w:t>
      </w:r>
      <w:r w:rsidR="00FD7B41" w:rsidRPr="00FD7B41">
        <w:rPr>
          <w:u w:val="single"/>
          <w:lang w:val="fr-FR"/>
        </w:rPr>
        <w:t>à la</w:t>
      </w:r>
      <w:r w:rsidR="00FD7B41">
        <w:rPr>
          <w:lang w:val="fr-FR"/>
        </w:rPr>
        <w:t xml:space="preserve"> </w:t>
      </w:r>
      <w:r w:rsidR="00FD7B41" w:rsidRPr="00FD7B41">
        <w:rPr>
          <w:strike/>
          <w:lang w:val="fr-FR"/>
        </w:rPr>
        <w:t>aux 13e et</w:t>
      </w:r>
      <w:r w:rsidR="00FD7B41" w:rsidRPr="00FD7B41">
        <w:rPr>
          <w:lang w:val="fr-FR"/>
        </w:rPr>
        <w:t xml:space="preserve"> 14 e Session</w:t>
      </w:r>
      <w:r w:rsidR="00FD7B41" w:rsidRPr="00FD7B41">
        <w:rPr>
          <w:strike/>
          <w:lang w:val="fr-FR"/>
        </w:rPr>
        <w:t>s</w:t>
      </w:r>
      <w:r w:rsidR="00FD7B41" w:rsidRPr="00FD7B41">
        <w:rPr>
          <w:lang w:val="fr-FR"/>
        </w:rPr>
        <w:t xml:space="preserve"> de la Conférence des Parties, </w:t>
      </w:r>
      <w:r w:rsidR="00FD7B41" w:rsidRPr="00FD7B41">
        <w:rPr>
          <w:strike/>
          <w:lang w:val="fr-FR"/>
        </w:rPr>
        <w:t xml:space="preserve">assurant autant que possible l’intégration dans les rapports nationaux de la </w:t>
      </w:r>
      <w:proofErr w:type="gramStart"/>
      <w:r w:rsidR="00FD7B41" w:rsidRPr="00FD7B41">
        <w:rPr>
          <w:strike/>
          <w:lang w:val="fr-FR"/>
        </w:rPr>
        <w:t>CMS</w:t>
      </w:r>
      <w:r w:rsidR="00FD7B41" w:rsidRPr="00FD7B41">
        <w:rPr>
          <w:lang w:val="fr-FR"/>
        </w:rPr>
        <w:t> </w:t>
      </w:r>
      <w:r w:rsidR="00FD7B41" w:rsidRPr="00AC1F02">
        <w:rPr>
          <w:rFonts w:cs="Arial"/>
          <w:u w:val="single"/>
          <w:lang w:val="fr-FR"/>
        </w:rPr>
        <w:t xml:space="preserve"> </w:t>
      </w:r>
      <w:r w:rsidRPr="00AC1F02">
        <w:rPr>
          <w:rFonts w:cs="Arial"/>
          <w:u w:val="single"/>
          <w:lang w:val="fr-FR"/>
        </w:rPr>
        <w:t>bas</w:t>
      </w:r>
      <w:r w:rsidR="00FD7B41">
        <w:rPr>
          <w:rFonts w:cs="Arial"/>
          <w:u w:val="single"/>
          <w:lang w:val="fr-FR"/>
        </w:rPr>
        <w:t>é</w:t>
      </w:r>
      <w:proofErr w:type="gramEnd"/>
      <w:r w:rsidR="00FD7B41">
        <w:rPr>
          <w:rFonts w:cs="Arial"/>
          <w:u w:val="single"/>
          <w:lang w:val="fr-FR"/>
        </w:rPr>
        <w:t xml:space="preserve"> sur le</w:t>
      </w:r>
      <w:r w:rsidRPr="00AC1F02">
        <w:rPr>
          <w:rFonts w:cs="Arial"/>
          <w:u w:val="single"/>
          <w:lang w:val="fr-FR"/>
        </w:rPr>
        <w:t xml:space="preserve"> questionnaire mentionné dans la Décision 13.BB ci-dessous</w:t>
      </w:r>
      <w:r w:rsidRPr="00AC1F02">
        <w:rPr>
          <w:rFonts w:cs="Arial"/>
          <w:lang w:val="fr-FR"/>
        </w:rPr>
        <w:t>.</w:t>
      </w:r>
    </w:p>
    <w:p w:rsidR="00AC1F02" w:rsidRPr="00AC1F02" w:rsidRDefault="00AC1F02" w:rsidP="00AC1F02">
      <w:pPr>
        <w:spacing w:after="0" w:line="240" w:lineRule="auto"/>
        <w:jc w:val="both"/>
        <w:rPr>
          <w:rFonts w:cs="Arial"/>
          <w:lang w:val="fr-FR"/>
        </w:rPr>
      </w:pPr>
    </w:p>
    <w:p w:rsidR="00AC1F02" w:rsidRPr="00AC1F02" w:rsidRDefault="00FD7B41" w:rsidP="00AC1F02">
      <w:pPr>
        <w:spacing w:after="0" w:line="240" w:lineRule="auto"/>
        <w:jc w:val="both"/>
        <w:rPr>
          <w:rFonts w:cs="Arial"/>
          <w:b/>
          <w:i/>
          <w:lang w:val="fr-FR"/>
        </w:rPr>
      </w:pPr>
      <w:r>
        <w:rPr>
          <w:rFonts w:cs="Arial"/>
          <w:b/>
          <w:i/>
          <w:lang w:val="fr-FR"/>
        </w:rPr>
        <w:t>Adressé au</w:t>
      </w:r>
      <w:r w:rsidR="00AC1F02" w:rsidRPr="00AC1F02">
        <w:rPr>
          <w:rFonts w:cs="Arial"/>
          <w:b/>
          <w:i/>
          <w:lang w:val="fr-FR"/>
        </w:rPr>
        <w:t xml:space="preserve"> Secrétariat </w:t>
      </w:r>
    </w:p>
    <w:p w:rsidR="00AC1F02" w:rsidRPr="00AC1F02" w:rsidRDefault="00AC1F02" w:rsidP="00AC1F02">
      <w:pPr>
        <w:spacing w:after="0" w:line="240" w:lineRule="auto"/>
        <w:jc w:val="both"/>
        <w:rPr>
          <w:rFonts w:cs="Arial"/>
          <w:lang w:val="fr-FR"/>
        </w:rPr>
      </w:pPr>
    </w:p>
    <w:p w:rsidR="00AC1F02" w:rsidRPr="00AC1F02" w:rsidRDefault="00AC1F02" w:rsidP="00FD7B41">
      <w:pPr>
        <w:spacing w:after="0" w:line="240" w:lineRule="auto"/>
        <w:ind w:left="1418" w:hanging="1418"/>
        <w:jc w:val="both"/>
        <w:rPr>
          <w:rFonts w:cs="Arial"/>
          <w:u w:val="single"/>
          <w:lang w:val="fr-FR"/>
        </w:rPr>
      </w:pPr>
      <w:r w:rsidRPr="00AC1F02">
        <w:rPr>
          <w:rFonts w:cs="Arial"/>
          <w:lang w:val="fr-FR"/>
        </w:rPr>
        <w:t>13.BB</w:t>
      </w:r>
      <w:r w:rsidRPr="00AC1F02">
        <w:rPr>
          <w:rFonts w:cs="Arial"/>
          <w:lang w:val="fr-FR"/>
        </w:rPr>
        <w:tab/>
      </w:r>
      <w:r w:rsidRPr="00AC1F02">
        <w:rPr>
          <w:rFonts w:cs="Arial"/>
          <w:u w:val="single"/>
          <w:lang w:val="fr-FR"/>
        </w:rPr>
        <w:t>Le Secrétariat :</w:t>
      </w:r>
    </w:p>
    <w:p w:rsidR="00AC1F02" w:rsidRPr="00AC1F02" w:rsidRDefault="00AC1F02" w:rsidP="00FD7B41">
      <w:pPr>
        <w:spacing w:after="0" w:line="240" w:lineRule="auto"/>
        <w:ind w:left="1418" w:hanging="1418"/>
        <w:jc w:val="both"/>
        <w:rPr>
          <w:rFonts w:cs="Arial"/>
          <w:u w:val="single"/>
          <w:lang w:val="fr-FR"/>
        </w:rPr>
      </w:pPr>
    </w:p>
    <w:p w:rsidR="00AC1F02" w:rsidRPr="00AC1F02" w:rsidRDefault="00AC1F02" w:rsidP="00FD7B41">
      <w:pPr>
        <w:widowControl w:val="0"/>
        <w:numPr>
          <w:ilvl w:val="0"/>
          <w:numId w:val="10"/>
        </w:numPr>
        <w:autoSpaceDE w:val="0"/>
        <w:autoSpaceDN w:val="0"/>
        <w:adjustRightInd w:val="0"/>
        <w:spacing w:after="0" w:line="240" w:lineRule="auto"/>
        <w:ind w:left="1843" w:hanging="425"/>
        <w:jc w:val="both"/>
        <w:rPr>
          <w:rFonts w:cs="Arial"/>
          <w:u w:val="single"/>
          <w:lang w:val="fr-FR"/>
        </w:rPr>
      </w:pPr>
      <w:r w:rsidRPr="00AC1F02">
        <w:rPr>
          <w:rFonts w:cs="Arial"/>
          <w:u w:val="single"/>
          <w:lang w:val="fr-FR"/>
        </w:rPr>
        <w:t>élabore un questionnaire ou un outil similaire visant à évaluer la mise en œuvre du Programme de travail sur les changements climatiques et les espèces migratrices, en consultation avec le Conseil scientifique ;</w:t>
      </w:r>
    </w:p>
    <w:p w:rsidR="00AC1F02" w:rsidRPr="00AC1F02" w:rsidRDefault="00AC1F02" w:rsidP="00FD7B41">
      <w:pPr>
        <w:spacing w:after="0" w:line="240" w:lineRule="auto"/>
        <w:ind w:left="1843" w:hanging="425"/>
        <w:jc w:val="both"/>
        <w:rPr>
          <w:rFonts w:cs="Arial"/>
          <w:u w:val="single"/>
          <w:lang w:val="fr-FR"/>
        </w:rPr>
      </w:pPr>
    </w:p>
    <w:p w:rsidR="00AC1F02" w:rsidRPr="00AC1F02" w:rsidRDefault="00AC1F02" w:rsidP="00FD7B41">
      <w:pPr>
        <w:widowControl w:val="0"/>
        <w:numPr>
          <w:ilvl w:val="0"/>
          <w:numId w:val="10"/>
        </w:numPr>
        <w:autoSpaceDE w:val="0"/>
        <w:autoSpaceDN w:val="0"/>
        <w:adjustRightInd w:val="0"/>
        <w:spacing w:after="0" w:line="240" w:lineRule="auto"/>
        <w:ind w:left="1843" w:hanging="425"/>
        <w:jc w:val="both"/>
        <w:rPr>
          <w:rFonts w:cs="Arial"/>
          <w:u w:val="single"/>
          <w:lang w:val="fr-FR"/>
        </w:rPr>
      </w:pPr>
      <w:r w:rsidRPr="00AC1F02">
        <w:rPr>
          <w:rFonts w:cs="Arial"/>
          <w:u w:val="single"/>
          <w:lang w:val="fr-FR"/>
        </w:rPr>
        <w:t>distribue le questionnaire aux Parties;</w:t>
      </w:r>
    </w:p>
    <w:p w:rsidR="00AC1F02" w:rsidRPr="00AC1F02" w:rsidRDefault="00AC1F02" w:rsidP="00FD7B41">
      <w:pPr>
        <w:pStyle w:val="ListParagraph"/>
        <w:spacing w:after="0"/>
        <w:ind w:left="1843" w:hanging="425"/>
        <w:rPr>
          <w:rFonts w:cs="Arial"/>
          <w:u w:val="single"/>
          <w:lang w:val="fr-FR"/>
        </w:rPr>
      </w:pPr>
    </w:p>
    <w:p w:rsidR="00AC1F02" w:rsidRPr="00AC1F02" w:rsidRDefault="00AC1F02" w:rsidP="00FD7B41">
      <w:pPr>
        <w:widowControl w:val="0"/>
        <w:numPr>
          <w:ilvl w:val="0"/>
          <w:numId w:val="10"/>
        </w:numPr>
        <w:autoSpaceDE w:val="0"/>
        <w:autoSpaceDN w:val="0"/>
        <w:adjustRightInd w:val="0"/>
        <w:spacing w:after="0" w:line="240" w:lineRule="auto"/>
        <w:ind w:left="1843" w:hanging="425"/>
        <w:jc w:val="both"/>
        <w:rPr>
          <w:rFonts w:cs="Arial"/>
          <w:lang w:val="fr-FR"/>
        </w:rPr>
      </w:pPr>
      <w:r w:rsidRPr="00AC1F02">
        <w:rPr>
          <w:rFonts w:cs="Arial"/>
          <w:u w:val="single"/>
          <w:lang w:val="fr-FR"/>
        </w:rPr>
        <w:t>compile les réponses reçues au moyen du questionnaire susmentionné dans un rapport et le soumet au Comité de session lors de sa 6</w:t>
      </w:r>
      <w:r w:rsidRPr="00AC1F02">
        <w:rPr>
          <w:rFonts w:cs="Arial"/>
          <w:u w:val="single"/>
          <w:vertAlign w:val="superscript"/>
          <w:lang w:val="fr-FR"/>
        </w:rPr>
        <w:t>e</w:t>
      </w:r>
      <w:r w:rsidRPr="00AC1F02">
        <w:rPr>
          <w:rFonts w:cs="Arial"/>
          <w:u w:val="single"/>
          <w:lang w:val="fr-FR"/>
        </w:rPr>
        <w:t xml:space="preserve"> </w:t>
      </w:r>
      <w:r w:rsidR="00FD7B41">
        <w:rPr>
          <w:rFonts w:cs="Arial"/>
          <w:u w:val="single"/>
          <w:lang w:val="fr-FR"/>
        </w:rPr>
        <w:t>réunion</w:t>
      </w:r>
      <w:r w:rsidRPr="00AC1F02">
        <w:rPr>
          <w:rFonts w:cs="Arial"/>
          <w:u w:val="single"/>
          <w:lang w:val="fr-FR"/>
        </w:rPr>
        <w:t xml:space="preserve"> pour examen et lors de la 14</w:t>
      </w:r>
      <w:r w:rsidRPr="00AC1F02">
        <w:rPr>
          <w:rFonts w:cs="Arial"/>
          <w:u w:val="single"/>
          <w:vertAlign w:val="superscript"/>
          <w:lang w:val="fr-FR"/>
        </w:rPr>
        <w:t>e</w:t>
      </w:r>
      <w:r w:rsidRPr="00AC1F02">
        <w:rPr>
          <w:rFonts w:cs="Arial"/>
          <w:u w:val="single"/>
          <w:lang w:val="fr-FR"/>
        </w:rPr>
        <w:t xml:space="preserve"> réunion de la Conférence des Parties pour examen</w:t>
      </w:r>
      <w:r w:rsidRPr="00AC1F02">
        <w:rPr>
          <w:rFonts w:cs="Arial"/>
          <w:lang w:val="fr-FR"/>
        </w:rPr>
        <w:t xml:space="preserve"> ;</w:t>
      </w:r>
    </w:p>
    <w:p w:rsidR="00AC1F02" w:rsidRPr="00AC1F02" w:rsidRDefault="00AC1F02" w:rsidP="00AC1F02">
      <w:pPr>
        <w:spacing w:after="0" w:line="240" w:lineRule="auto"/>
        <w:jc w:val="both"/>
        <w:rPr>
          <w:rFonts w:cs="Arial"/>
          <w:b/>
          <w:i/>
          <w:lang w:val="fr-FR"/>
        </w:rPr>
      </w:pPr>
    </w:p>
    <w:p w:rsidR="00AC1F02" w:rsidRPr="00AC1F02" w:rsidRDefault="00FD7B41" w:rsidP="00AC1F02">
      <w:pPr>
        <w:spacing w:after="0" w:line="240" w:lineRule="auto"/>
        <w:jc w:val="both"/>
        <w:rPr>
          <w:rFonts w:cs="Arial"/>
          <w:b/>
          <w:i/>
          <w:lang w:val="fr-FR"/>
        </w:rPr>
      </w:pPr>
      <w:r>
        <w:rPr>
          <w:rFonts w:cs="Arial"/>
          <w:b/>
          <w:i/>
          <w:lang w:val="fr-FR"/>
        </w:rPr>
        <w:t>A</w:t>
      </w:r>
      <w:r w:rsidR="00AC1F02" w:rsidRPr="00AC1F02">
        <w:rPr>
          <w:rFonts w:cs="Arial"/>
          <w:b/>
          <w:i/>
          <w:lang w:val="fr-FR"/>
        </w:rPr>
        <w:t>dress</w:t>
      </w:r>
      <w:r>
        <w:rPr>
          <w:rFonts w:cs="Arial"/>
          <w:b/>
          <w:i/>
          <w:lang w:val="fr-FR"/>
        </w:rPr>
        <w:t>é</w:t>
      </w:r>
      <w:r w:rsidR="00AC1F02" w:rsidRPr="00AC1F02">
        <w:rPr>
          <w:rFonts w:cs="Arial"/>
          <w:b/>
          <w:i/>
          <w:lang w:val="fr-FR"/>
        </w:rPr>
        <w:t xml:space="preserve"> </w:t>
      </w:r>
      <w:r>
        <w:rPr>
          <w:rFonts w:cs="Arial"/>
          <w:b/>
          <w:i/>
          <w:lang w:val="fr-FR"/>
        </w:rPr>
        <w:t>a</w:t>
      </w:r>
      <w:r w:rsidR="00AC1F02" w:rsidRPr="00AC1F02">
        <w:rPr>
          <w:rFonts w:cs="Arial"/>
          <w:b/>
          <w:i/>
          <w:lang w:val="fr-FR"/>
        </w:rPr>
        <w:t>u Conseil scientifique</w:t>
      </w:r>
    </w:p>
    <w:p w:rsidR="00AC1F02" w:rsidRPr="00AC1F02" w:rsidRDefault="00AC1F02" w:rsidP="00AC1F02">
      <w:pPr>
        <w:spacing w:after="0" w:line="240" w:lineRule="auto"/>
        <w:jc w:val="both"/>
        <w:rPr>
          <w:rFonts w:cs="Arial"/>
          <w:lang w:val="fr-FR"/>
        </w:rPr>
      </w:pPr>
    </w:p>
    <w:p w:rsidR="00AC1F02" w:rsidRPr="00AC1F02" w:rsidRDefault="00AC1F02" w:rsidP="00FD7B41">
      <w:pPr>
        <w:widowControl w:val="0"/>
        <w:autoSpaceDE w:val="0"/>
        <w:autoSpaceDN w:val="0"/>
        <w:adjustRightInd w:val="0"/>
        <w:spacing w:after="0" w:line="240" w:lineRule="auto"/>
        <w:ind w:left="1418" w:hanging="1418"/>
        <w:contextualSpacing/>
        <w:jc w:val="both"/>
        <w:rPr>
          <w:rFonts w:cs="Arial"/>
          <w:i/>
          <w:lang w:val="fr-FR"/>
        </w:rPr>
      </w:pPr>
      <w:r w:rsidRPr="00AC1F02">
        <w:rPr>
          <w:rFonts w:cs="Arial"/>
          <w:lang w:val="fr-FR"/>
        </w:rPr>
        <w:t>13.CC(12.74) Le Conseil scientifique</w:t>
      </w:r>
      <w:r w:rsidR="00FD7B41">
        <w:rPr>
          <w:rFonts w:cs="Arial"/>
          <w:lang w:val="fr-FR"/>
        </w:rPr>
        <w:t xml:space="preserve"> </w:t>
      </w:r>
      <w:r w:rsidRPr="00AC1F02">
        <w:rPr>
          <w:rFonts w:cs="Arial"/>
          <w:lang w:val="fr-FR"/>
        </w:rPr>
        <w:t>devrait</w:t>
      </w:r>
      <w:r w:rsidR="00FD7B41">
        <w:rPr>
          <w:rFonts w:cs="Arial"/>
          <w:lang w:val="fr-FR"/>
        </w:rPr>
        <w:t xml:space="preserve"> </w:t>
      </w:r>
      <w:r w:rsidRPr="00AC1F02">
        <w:rPr>
          <w:rFonts w:cs="Arial"/>
          <w:lang w:val="fr-FR"/>
        </w:rPr>
        <w:t>fournir des conseils sur la manière dont</w:t>
      </w:r>
      <w:r w:rsidR="00FD7B41">
        <w:rPr>
          <w:rFonts w:cs="Arial"/>
          <w:lang w:val="fr-FR"/>
        </w:rPr>
        <w:t xml:space="preserve"> </w:t>
      </w:r>
      <w:r w:rsidRPr="00AC1F02">
        <w:rPr>
          <w:rFonts w:cs="Arial"/>
          <w:lang w:val="fr-FR"/>
        </w:rPr>
        <w:t>l'interprétation du paragraphe 9 de la Résolution UNEP/CMS/Résolution 12.21 sur le changement</w:t>
      </w:r>
      <w:r w:rsidR="00FD7B41">
        <w:rPr>
          <w:rFonts w:cs="Arial"/>
          <w:lang w:val="fr-FR"/>
        </w:rPr>
        <w:t xml:space="preserve"> </w:t>
      </w:r>
      <w:r w:rsidRPr="00AC1F02">
        <w:rPr>
          <w:rFonts w:cs="Arial"/>
          <w:lang w:val="fr-FR"/>
        </w:rPr>
        <w:t>climatique et les espèces</w:t>
      </w:r>
      <w:r w:rsidR="00FD7B41">
        <w:rPr>
          <w:rFonts w:cs="Arial"/>
          <w:lang w:val="fr-FR"/>
        </w:rPr>
        <w:t xml:space="preserve"> </w:t>
      </w:r>
      <w:r w:rsidRPr="00AC1F02">
        <w:rPr>
          <w:rFonts w:cs="Arial"/>
          <w:lang w:val="fr-FR"/>
        </w:rPr>
        <w:t>migratrices</w:t>
      </w:r>
      <w:r w:rsidR="00FD7B41">
        <w:rPr>
          <w:rFonts w:cs="Arial"/>
          <w:lang w:val="fr-FR"/>
        </w:rPr>
        <w:t xml:space="preserve"> </w:t>
      </w:r>
      <w:r w:rsidRPr="00AC1F02">
        <w:rPr>
          <w:rFonts w:cs="Arial"/>
          <w:lang w:val="fr-FR"/>
        </w:rPr>
        <w:t>pourrait</w:t>
      </w:r>
      <w:r w:rsidR="00FD7B41">
        <w:rPr>
          <w:rFonts w:cs="Arial"/>
          <w:lang w:val="fr-FR"/>
        </w:rPr>
        <w:t xml:space="preserve"> </w:t>
      </w:r>
      <w:r w:rsidRPr="00AC1F02">
        <w:rPr>
          <w:rFonts w:cs="Arial"/>
          <w:lang w:val="fr-FR"/>
        </w:rPr>
        <w:t>être</w:t>
      </w:r>
      <w:r w:rsidR="00FD7B41">
        <w:rPr>
          <w:rFonts w:cs="Arial"/>
          <w:lang w:val="fr-FR"/>
        </w:rPr>
        <w:t xml:space="preserve"> </w:t>
      </w:r>
      <w:r w:rsidRPr="00AC1F02">
        <w:rPr>
          <w:rFonts w:cs="Arial"/>
          <w:lang w:val="fr-FR"/>
        </w:rPr>
        <w:t>transformée</w:t>
      </w:r>
      <w:r w:rsidR="00FD7B41">
        <w:rPr>
          <w:rFonts w:cs="Arial"/>
          <w:lang w:val="fr-FR"/>
        </w:rPr>
        <w:t xml:space="preserve"> </w:t>
      </w:r>
      <w:r w:rsidRPr="00AC1F02">
        <w:rPr>
          <w:rFonts w:cs="Arial"/>
          <w:lang w:val="fr-FR"/>
        </w:rPr>
        <w:t>en</w:t>
      </w:r>
      <w:r w:rsidR="00FD7B41">
        <w:rPr>
          <w:rFonts w:cs="Arial"/>
          <w:lang w:val="fr-FR"/>
        </w:rPr>
        <w:t xml:space="preserve"> </w:t>
      </w:r>
      <w:r w:rsidRPr="00AC1F02">
        <w:rPr>
          <w:rFonts w:cs="Arial"/>
          <w:lang w:val="fr-FR"/>
        </w:rPr>
        <w:t>bonnes</w:t>
      </w:r>
      <w:r w:rsidR="00FD7B41">
        <w:rPr>
          <w:rFonts w:cs="Arial"/>
          <w:lang w:val="fr-FR"/>
        </w:rPr>
        <w:t xml:space="preserve"> </w:t>
      </w:r>
      <w:r w:rsidRPr="00AC1F02">
        <w:rPr>
          <w:rFonts w:cs="Arial"/>
          <w:lang w:val="fr-FR"/>
        </w:rPr>
        <w:t>pratiques</w:t>
      </w:r>
      <w:r w:rsidR="00FD7B41">
        <w:rPr>
          <w:rFonts w:cs="Arial"/>
          <w:lang w:val="fr-FR"/>
        </w:rPr>
        <w:t xml:space="preserve"> </w:t>
      </w:r>
      <w:r w:rsidRPr="00AC1F02">
        <w:rPr>
          <w:rFonts w:cs="Arial"/>
          <w:lang w:val="fr-FR"/>
        </w:rPr>
        <w:t>pragmatiques.</w:t>
      </w:r>
    </w:p>
    <w:p w:rsidR="00AC1F02" w:rsidRDefault="00AC1F02" w:rsidP="00EF7FC8">
      <w:pPr>
        <w:pStyle w:val="FourthnumberingA"/>
        <w:numPr>
          <w:ilvl w:val="0"/>
          <w:numId w:val="0"/>
        </w:numPr>
      </w:pPr>
    </w:p>
    <w:sectPr w:rsidR="00AC1F02" w:rsidSect="00D71837">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42077614"/>
      <w:docPartObj>
        <w:docPartGallery w:val="Page Numbers (Bottom of Page)"/>
        <w:docPartUnique/>
      </w:docPartObj>
    </w:sdtPr>
    <w:sdtEndPr>
      <w:rPr>
        <w:noProof/>
      </w:rPr>
    </w:sdtEndPr>
    <w:sdtContent>
      <w:p w:rsidR="00740EBC" w:rsidRPr="00740EBC" w:rsidRDefault="00740EBC" w:rsidP="00740EBC">
        <w:pPr>
          <w:pStyle w:val="Footer"/>
          <w:jc w:val="center"/>
          <w:rPr>
            <w:sz w:val="18"/>
            <w:szCs w:val="18"/>
          </w:rPr>
        </w:pPr>
        <w:r w:rsidRPr="00740EBC">
          <w:rPr>
            <w:sz w:val="18"/>
            <w:szCs w:val="18"/>
          </w:rPr>
          <w:fldChar w:fldCharType="begin"/>
        </w:r>
        <w:r w:rsidRPr="00740EBC">
          <w:rPr>
            <w:sz w:val="18"/>
            <w:szCs w:val="18"/>
          </w:rPr>
          <w:instrText xml:space="preserve"> PAGE   \* MERGEFORMAT </w:instrText>
        </w:r>
        <w:r w:rsidRPr="00740EBC">
          <w:rPr>
            <w:sz w:val="18"/>
            <w:szCs w:val="18"/>
          </w:rPr>
          <w:fldChar w:fldCharType="separate"/>
        </w:r>
        <w:r w:rsidRPr="00740EBC">
          <w:rPr>
            <w:noProof/>
            <w:sz w:val="18"/>
            <w:szCs w:val="18"/>
          </w:rPr>
          <w:t>2</w:t>
        </w:r>
        <w:r w:rsidRPr="00740EB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3473414"/>
      <w:docPartObj>
        <w:docPartGallery w:val="Page Numbers (Bottom of Page)"/>
        <w:docPartUnique/>
      </w:docPartObj>
    </w:sdtPr>
    <w:sdtEndPr>
      <w:rPr>
        <w:noProof/>
      </w:rPr>
    </w:sdtEndPr>
    <w:sdtContent>
      <w:p w:rsidR="00740EBC" w:rsidRPr="00740EBC" w:rsidRDefault="00740EBC" w:rsidP="00740EBC">
        <w:pPr>
          <w:pStyle w:val="Footer"/>
          <w:jc w:val="center"/>
          <w:rPr>
            <w:sz w:val="18"/>
            <w:szCs w:val="18"/>
          </w:rPr>
        </w:pPr>
        <w:r w:rsidRPr="00740EBC">
          <w:rPr>
            <w:sz w:val="18"/>
            <w:szCs w:val="18"/>
          </w:rPr>
          <w:fldChar w:fldCharType="begin"/>
        </w:r>
        <w:r w:rsidRPr="00740EBC">
          <w:rPr>
            <w:sz w:val="18"/>
            <w:szCs w:val="18"/>
          </w:rPr>
          <w:instrText xml:space="preserve"> PAGE   \* MERGEFORMAT </w:instrText>
        </w:r>
        <w:r w:rsidRPr="00740EBC">
          <w:rPr>
            <w:sz w:val="18"/>
            <w:szCs w:val="18"/>
          </w:rPr>
          <w:fldChar w:fldCharType="separate"/>
        </w:r>
        <w:r w:rsidRPr="00740EBC">
          <w:rPr>
            <w:noProof/>
            <w:sz w:val="18"/>
            <w:szCs w:val="18"/>
          </w:rPr>
          <w:t>2</w:t>
        </w:r>
        <w:r w:rsidRPr="00740EBC">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07351639"/>
      <w:docPartObj>
        <w:docPartGallery w:val="Page Numbers (Bottom of Page)"/>
        <w:docPartUnique/>
      </w:docPartObj>
    </w:sdtPr>
    <w:sdtEndPr>
      <w:rPr>
        <w:noProof/>
      </w:rPr>
    </w:sdtEndPr>
    <w:sdtContent>
      <w:p w:rsidR="00FD7B41" w:rsidRPr="00FD7B41" w:rsidRDefault="00FD7B41" w:rsidP="00FD7B41">
        <w:pPr>
          <w:pStyle w:val="Footer"/>
          <w:jc w:val="center"/>
          <w:rPr>
            <w:sz w:val="18"/>
            <w:szCs w:val="18"/>
          </w:rPr>
        </w:pPr>
        <w:r w:rsidRPr="00FD7B41">
          <w:rPr>
            <w:sz w:val="18"/>
            <w:szCs w:val="18"/>
          </w:rPr>
          <w:fldChar w:fldCharType="begin"/>
        </w:r>
        <w:r w:rsidRPr="00FD7B41">
          <w:rPr>
            <w:sz w:val="18"/>
            <w:szCs w:val="18"/>
          </w:rPr>
          <w:instrText xml:space="preserve"> PAGE   \* MERGEFORMAT </w:instrText>
        </w:r>
        <w:r w:rsidRPr="00FD7B41">
          <w:rPr>
            <w:sz w:val="18"/>
            <w:szCs w:val="18"/>
          </w:rPr>
          <w:fldChar w:fldCharType="separate"/>
        </w:r>
        <w:r w:rsidRPr="00FD7B41">
          <w:rPr>
            <w:noProof/>
            <w:sz w:val="18"/>
            <w:szCs w:val="18"/>
          </w:rPr>
          <w:t>2</w:t>
        </w:r>
        <w:r w:rsidRPr="00FD7B4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02" w:rsidRPr="009653EA" w:rsidRDefault="00AC1F02">
    <w:pPr>
      <w:pStyle w:val="Header"/>
      <w:pBdr>
        <w:bottom w:val="single" w:sz="4" w:space="1" w:color="auto"/>
      </w:pBdr>
      <w:rPr>
        <w:rFonts w:cs="Arial"/>
        <w:i/>
        <w:sz w:val="18"/>
      </w:rPr>
    </w:pPr>
    <w:r w:rsidRPr="009653EA">
      <w:rPr>
        <w:rFonts w:cs="Arial"/>
        <w:i/>
        <w:sz w:val="18"/>
      </w:rPr>
      <w:t>UNEP/CMS/COP13/Doc.26.4.8</w:t>
    </w:r>
  </w:p>
  <w:p w:rsidR="00AC1F02" w:rsidRPr="009653EA" w:rsidRDefault="00AC1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BC" w:rsidRPr="009653EA" w:rsidRDefault="00740EBC" w:rsidP="00740EBC">
    <w:pPr>
      <w:pStyle w:val="Header"/>
      <w:pBdr>
        <w:bottom w:val="single" w:sz="4" w:space="1" w:color="auto"/>
      </w:pBdr>
      <w:jc w:val="right"/>
      <w:rPr>
        <w:rFonts w:cs="Arial"/>
        <w:i/>
        <w:sz w:val="18"/>
      </w:rPr>
    </w:pPr>
    <w:r w:rsidRPr="009653EA">
      <w:rPr>
        <w:rFonts w:cs="Arial"/>
        <w:i/>
        <w:sz w:val="18"/>
      </w:rPr>
      <w:t>UNEP/CMS/COP13/Doc.26.4.8</w:t>
    </w:r>
  </w:p>
  <w:p w:rsidR="00740EBC" w:rsidRDefault="00740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F02" w:rsidRPr="00EC2A58" w:rsidRDefault="00AC1F02" w:rsidP="00AC1F02">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63360" behindDoc="0" locked="0" layoutInCell="1" allowOverlap="1" wp14:anchorId="24DB3A8E" wp14:editId="096231EE">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5408" behindDoc="0" locked="0" layoutInCell="1" allowOverlap="1" wp14:anchorId="172230DC" wp14:editId="15B920A5">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4384" behindDoc="0" locked="0" layoutInCell="1" allowOverlap="1" wp14:anchorId="7A2620AC" wp14:editId="23C0524F">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8"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AC1F02" w:rsidRPr="009653EA" w:rsidRDefault="00AC1F02">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BC" w:rsidRPr="009653EA" w:rsidRDefault="00740EBC" w:rsidP="00FD7B41">
    <w:pPr>
      <w:pStyle w:val="Header"/>
      <w:pBdr>
        <w:bottom w:val="single" w:sz="4" w:space="1" w:color="auto"/>
      </w:pBdr>
      <w:jc w:val="right"/>
      <w:rPr>
        <w:rFonts w:cs="Arial"/>
        <w:i/>
        <w:sz w:val="18"/>
      </w:rPr>
    </w:pPr>
    <w:r w:rsidRPr="009653EA">
      <w:rPr>
        <w:rFonts w:cs="Arial"/>
        <w:i/>
        <w:sz w:val="18"/>
      </w:rPr>
      <w:t>UNEP/CMS/COP13/Doc.26.4.8</w:t>
    </w:r>
    <w:r>
      <w:rPr>
        <w:rFonts w:cs="Arial"/>
        <w:i/>
        <w:sz w:val="18"/>
      </w:rPr>
      <w:t>/</w:t>
    </w:r>
    <w:proofErr w:type="spellStart"/>
    <w:r>
      <w:rPr>
        <w:rFonts w:cs="Arial"/>
        <w:i/>
        <w:sz w:val="18"/>
      </w:rPr>
      <w:t>Annexe</w:t>
    </w:r>
    <w:proofErr w:type="spellEnd"/>
  </w:p>
  <w:p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0431A00"/>
    <w:multiLevelType w:val="hybridMultilevel"/>
    <w:tmpl w:val="289680CA"/>
    <w:lvl w:ilvl="0" w:tplc="17A6B382">
      <w:start w:val="1"/>
      <w:numFmt w:val="lowerLetter"/>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7"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6"/>
  </w:num>
  <w:num w:numId="5">
    <w:abstractNumId w:val="1"/>
  </w:num>
  <w:num w:numId="6">
    <w:abstractNumId w:val="10"/>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C5EE9"/>
    <w:rsid w:val="000F2EB4"/>
    <w:rsid w:val="0012615F"/>
    <w:rsid w:val="001B369F"/>
    <w:rsid w:val="0026594E"/>
    <w:rsid w:val="00293B2E"/>
    <w:rsid w:val="004D2819"/>
    <w:rsid w:val="005330F7"/>
    <w:rsid w:val="00563598"/>
    <w:rsid w:val="00705C1D"/>
    <w:rsid w:val="00740EBC"/>
    <w:rsid w:val="00853DCA"/>
    <w:rsid w:val="00870459"/>
    <w:rsid w:val="00882CD0"/>
    <w:rsid w:val="00896FBB"/>
    <w:rsid w:val="008C067D"/>
    <w:rsid w:val="008C57A6"/>
    <w:rsid w:val="00A02506"/>
    <w:rsid w:val="00AB773C"/>
    <w:rsid w:val="00AC1F02"/>
    <w:rsid w:val="00C771C2"/>
    <w:rsid w:val="00C87CA3"/>
    <w:rsid w:val="00D67AF1"/>
    <w:rsid w:val="00D71837"/>
    <w:rsid w:val="00EC2A58"/>
    <w:rsid w:val="00EF7FC8"/>
    <w:rsid w:val="00FD7B41"/>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ABD3"/>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AC1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climate-change-and-migratory-species-3"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cms.int/en/page/spms-companion-volume-online-versio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cms.int/en/document/financial-and-administrative-matters-12"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1542</Words>
  <Characters>8656</Characters>
  <Application>Microsoft Office Word</Application>
  <DocSecurity>0</DocSecurity>
  <Lines>240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4</cp:revision>
  <dcterms:created xsi:type="dcterms:W3CDTF">2019-10-17T07:22:00Z</dcterms:created>
  <dcterms:modified xsi:type="dcterms:W3CDTF">2019-10-17T07:25:00Z</dcterms:modified>
</cp:coreProperties>
</file>