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F50E0B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22"/>
          <w:szCs w:val="22"/>
          <w:lang w:val="en-GB"/>
        </w:rPr>
      </w:pPr>
    </w:p>
    <w:p w14:paraId="350FF07E" w14:textId="77777777" w:rsidR="00952E8A" w:rsidRPr="00992727" w:rsidRDefault="00952E8A" w:rsidP="00952E8A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3F89F1FB" w14:textId="77777777" w:rsidR="00952E8A" w:rsidRPr="00420040" w:rsidRDefault="00952E8A" w:rsidP="00952E8A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70EFEE21" w:rsidR="0081600F" w:rsidRPr="00F50E0B" w:rsidRDefault="00952E8A" w:rsidP="00952E8A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="00473333">
        <w:rPr>
          <w:rFonts w:ascii="Arial" w:hAnsi="Arial" w:cs="Arial"/>
          <w:iCs/>
          <w:sz w:val="22"/>
          <w:szCs w:val="22"/>
          <w:lang w:val="pt-PT"/>
        </w:rPr>
        <w:t>21.1.4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B95915" w:rsidRPr="002F6F9B" w14:paraId="53A7D3F9" w14:textId="77777777" w:rsidTr="0050784C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07124CC" w14:textId="77777777" w:rsidR="00B95915" w:rsidRPr="00FA61AF" w:rsidRDefault="00B95915" w:rsidP="00B9591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7F9D6139" w14:textId="77777777" w:rsidR="00B95915" w:rsidRPr="002F6F9B" w:rsidRDefault="00B95915" w:rsidP="00B9591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95915" w:rsidRPr="00237227" w14:paraId="7CB03B0A" w14:textId="77777777" w:rsidTr="0050784C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87BD27E" w14:textId="77777777" w:rsidR="00B95915" w:rsidRPr="00682B31" w:rsidRDefault="00B95915" w:rsidP="00B9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8BD1C6A" wp14:editId="49F7E5CD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72036" w14:textId="77777777" w:rsidR="00B95915" w:rsidRPr="00682B31" w:rsidRDefault="00B95915" w:rsidP="00B9591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0AB9BCC" w14:textId="77777777" w:rsidR="00B95915" w:rsidRPr="00682B31" w:rsidRDefault="00B95915" w:rsidP="00B9591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6284B567" w14:textId="77777777" w:rsidR="00B95915" w:rsidRPr="00237227" w:rsidRDefault="00B95915" w:rsidP="00B9591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23722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18301786" w14:textId="77777777" w:rsidR="00B95915" w:rsidRPr="00237227" w:rsidRDefault="00B95915" w:rsidP="00B9591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23722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080320C3" w14:textId="77777777" w:rsidR="00B95915" w:rsidRPr="00237227" w:rsidRDefault="00B95915" w:rsidP="00B9591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B0C8B57" w14:textId="77777777" w:rsidR="00B95915" w:rsidRPr="00237227" w:rsidRDefault="00B95915" w:rsidP="00B9591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2B4A72C8" w14:textId="77777777" w:rsidR="00B95915" w:rsidRPr="00992727" w:rsidRDefault="00B95915" w:rsidP="00B9591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622224F7" w14:textId="77777777" w:rsidR="00B95915" w:rsidRPr="00992727" w:rsidRDefault="00B95915" w:rsidP="00B9591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52F10E6B" w14:textId="1FCD17AF" w:rsidR="00B95915" w:rsidRPr="00992727" w:rsidRDefault="00237227" w:rsidP="00B9591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UNEP</w:t>
            </w:r>
            <w:r w:rsidR="00B95915" w:rsidRPr="00992727">
              <w:rPr>
                <w:rFonts w:ascii="Arial" w:hAnsi="Arial" w:cs="Arial"/>
                <w:sz w:val="22"/>
                <w:szCs w:val="22"/>
                <w:lang w:val="es-ES"/>
              </w:rPr>
              <w:t>/CMS/COP12/Doc.</w:t>
            </w:r>
            <w:r w:rsidR="00473333">
              <w:rPr>
                <w:rFonts w:ascii="Arial" w:hAnsi="Arial" w:cs="Arial"/>
                <w:sz w:val="22"/>
                <w:szCs w:val="22"/>
                <w:lang w:val="es-ES"/>
              </w:rPr>
              <w:t>21.1.4</w:t>
            </w:r>
          </w:p>
          <w:p w14:paraId="04C2EDED" w14:textId="4A6DAC39" w:rsidR="00B95915" w:rsidRPr="00992727" w:rsidRDefault="00237227" w:rsidP="00B9591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25 de mayo</w:t>
            </w:r>
            <w:r w:rsidR="00B95915">
              <w:rPr>
                <w:rFonts w:ascii="Arial" w:hAnsi="Arial" w:cs="Arial"/>
                <w:sz w:val="22"/>
                <w:szCs w:val="22"/>
                <w:lang w:val="es-ES"/>
              </w:rPr>
              <w:t xml:space="preserve"> de 2017</w:t>
            </w:r>
          </w:p>
          <w:p w14:paraId="452E4269" w14:textId="77777777" w:rsidR="00B95915" w:rsidRPr="00992727" w:rsidRDefault="00B95915" w:rsidP="00B9591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AB6A185" w14:textId="77777777" w:rsidR="00B95915" w:rsidRPr="009F0FA2" w:rsidRDefault="00B95915" w:rsidP="00B95915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6B5F29F4" w14:textId="77777777" w:rsidR="00B95915" w:rsidRPr="009F0FA2" w:rsidRDefault="00B95915" w:rsidP="00B9591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14:paraId="3CD97026" w14:textId="77777777" w:rsidR="00B95915" w:rsidRPr="00992727" w:rsidRDefault="00B95915" w:rsidP="00B95915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0FD5FBA7" w14:textId="77777777" w:rsidR="00B95915" w:rsidRPr="00237227" w:rsidRDefault="00B95915" w:rsidP="00B95915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1F23E374" w14:textId="77777777" w:rsidR="00B95915" w:rsidRPr="00237227" w:rsidRDefault="00B95915" w:rsidP="00B95915">
      <w:pPr>
        <w:tabs>
          <w:tab w:val="left" w:pos="7020"/>
        </w:tabs>
        <w:rPr>
          <w:rFonts w:ascii="Arial" w:hAnsi="Arial" w:cs="Arial"/>
          <w:sz w:val="22"/>
          <w:szCs w:val="22"/>
          <w:lang w:val="es-ES"/>
        </w:rPr>
      </w:pPr>
    </w:p>
    <w:p w14:paraId="3ED98BF1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3ADA7C3C" w14:textId="09564487" w:rsidR="00B95915" w:rsidRPr="00237227" w:rsidRDefault="00237227" w:rsidP="00B95915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es-ES"/>
        </w:rPr>
      </w:pPr>
      <w:r>
        <w:rPr>
          <w:rFonts w:ascii="Arial" w:hAnsi="Arial" w:cs="Arial"/>
          <w:b/>
          <w:bCs/>
          <w:caps/>
          <w:sz w:val="22"/>
          <w:szCs w:val="22"/>
          <w:lang w:val="es-ES"/>
        </w:rPr>
        <w:t>Resoluciones que han de revoca</w:t>
      </w:r>
      <w:r w:rsidR="00B95915" w:rsidRPr="00237227">
        <w:rPr>
          <w:rFonts w:ascii="Arial" w:hAnsi="Arial" w:cs="Arial"/>
          <w:b/>
          <w:bCs/>
          <w:caps/>
          <w:sz w:val="22"/>
          <w:szCs w:val="22"/>
          <w:lang w:val="es-ES"/>
        </w:rPr>
        <w:t>rse en parte</w:t>
      </w:r>
    </w:p>
    <w:p w14:paraId="6E9C1B71" w14:textId="77777777" w:rsidR="00B95915" w:rsidRPr="00237227" w:rsidRDefault="00B95915" w:rsidP="00B95915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es-ES"/>
        </w:rPr>
      </w:pPr>
    </w:p>
    <w:p w14:paraId="75D5B0FD" w14:textId="39FE7B6E" w:rsidR="00B95915" w:rsidRPr="00237227" w:rsidRDefault="00B95915" w:rsidP="00B95915">
      <w:pPr>
        <w:pStyle w:val="p1"/>
        <w:jc w:val="center"/>
        <w:rPr>
          <w:rFonts w:ascii="Arial" w:eastAsia="Times New Roman" w:hAnsi="Arial" w:cs="Arial"/>
          <w:b/>
          <w:caps/>
          <w:sz w:val="22"/>
          <w:szCs w:val="22"/>
          <w:lang w:val="es-ES"/>
        </w:rPr>
      </w:pPr>
      <w:r w:rsidRPr="00237227">
        <w:rPr>
          <w:rFonts w:ascii="Arial" w:hAnsi="Arial" w:cs="Arial"/>
          <w:b/>
          <w:caps/>
          <w:sz w:val="22"/>
          <w:szCs w:val="22"/>
          <w:lang w:val="es-ES"/>
        </w:rPr>
        <w:t>Re</w:t>
      </w:r>
      <w:r w:rsidR="003646FE" w:rsidRPr="00237227">
        <w:rPr>
          <w:rFonts w:ascii="Arial" w:hAnsi="Arial" w:cs="Arial"/>
          <w:b/>
          <w:caps/>
          <w:sz w:val="22"/>
          <w:szCs w:val="22"/>
          <w:lang w:val="es-ES"/>
        </w:rPr>
        <w:t>comenda</w:t>
      </w:r>
      <w:r w:rsidRPr="00237227">
        <w:rPr>
          <w:rFonts w:ascii="Arial" w:hAnsi="Arial" w:cs="Arial"/>
          <w:b/>
          <w:caps/>
          <w:sz w:val="22"/>
          <w:szCs w:val="22"/>
          <w:lang w:val="es-ES"/>
        </w:rPr>
        <w:t>ción </w:t>
      </w:r>
      <w:r w:rsidR="00EF0ADE" w:rsidRPr="00237227">
        <w:rPr>
          <w:rFonts w:ascii="Arial" w:hAnsi="Arial" w:cs="Arial"/>
          <w:b/>
          <w:caps/>
          <w:sz w:val="22"/>
          <w:szCs w:val="22"/>
          <w:lang w:val="es-ES"/>
        </w:rPr>
        <w:t>5</w:t>
      </w:r>
      <w:r w:rsidRPr="00237227">
        <w:rPr>
          <w:rFonts w:ascii="Arial" w:hAnsi="Arial" w:cs="Arial"/>
          <w:b/>
          <w:caps/>
          <w:sz w:val="22"/>
          <w:szCs w:val="22"/>
          <w:lang w:val="es-ES"/>
        </w:rPr>
        <w:t xml:space="preserve">.1, </w:t>
      </w:r>
      <w:r w:rsidR="00D20F51" w:rsidRPr="00237227">
        <w:rPr>
          <w:rFonts w:ascii="Arial" w:hAnsi="Arial" w:cs="Arial"/>
          <w:b/>
          <w:caps/>
          <w:sz w:val="22"/>
          <w:szCs w:val="22"/>
          <w:lang w:val="es-ES"/>
        </w:rPr>
        <w:t>respaldo de los planes de acciÓn para algunas aves migratorias del apÉndice</w:t>
      </w:r>
      <w:r w:rsidR="00EF0ADE" w:rsidRPr="00237227">
        <w:rPr>
          <w:rFonts w:ascii="Arial" w:hAnsi="Arial" w:cs="Arial"/>
          <w:b/>
          <w:caps/>
          <w:sz w:val="22"/>
          <w:szCs w:val="22"/>
          <w:lang w:val="es-ES"/>
        </w:rPr>
        <w:t>s I y II</w:t>
      </w:r>
    </w:p>
    <w:p w14:paraId="20F27415" w14:textId="77777777" w:rsidR="00B95915" w:rsidRPr="00237227" w:rsidRDefault="00B95915" w:rsidP="00B95915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105BFAA3" w14:textId="34958884" w:rsidR="00B95915" w:rsidRPr="00237227" w:rsidRDefault="00B95915" w:rsidP="00B95915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(</w:t>
      </w:r>
      <w:r w:rsidR="00473333" w:rsidRPr="00237227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473333" w:rsidRPr="00237227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237227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33AAEAC0" w14:textId="77777777" w:rsidR="00B95915" w:rsidRPr="00237227" w:rsidRDefault="00B95915" w:rsidP="00B9591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EFC8FAE" w14:textId="77777777" w:rsidR="00B95915" w:rsidRPr="00237227" w:rsidRDefault="00B95915" w:rsidP="00B95915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7A20EE6F" w14:textId="77777777" w:rsidR="00B95915" w:rsidRPr="00237227" w:rsidRDefault="00B95915" w:rsidP="00B9591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2DF53AC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3C99B365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  <w:r w:rsidRPr="00F50E0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7DD89" wp14:editId="1B4AC5A9">
                <wp:simplePos x="0" y="0"/>
                <wp:positionH relativeFrom="column">
                  <wp:posOffset>780415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B651" w14:textId="3B18FFE3" w:rsidR="003646FE" w:rsidRPr="00237227" w:rsidRDefault="003646FE" w:rsidP="003646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3722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4B0F096E" w14:textId="77777777" w:rsidR="003646FE" w:rsidRPr="00237227" w:rsidRDefault="003646FE" w:rsidP="003646F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AE9B028" w14:textId="6A876069" w:rsidR="003646FE" w:rsidRPr="00237227" w:rsidRDefault="000475AD" w:rsidP="00237227">
                            <w:pPr>
                              <w:jc w:val="both"/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Este documento revoca en parte la </w:t>
                            </w:r>
                            <w:r w:rsidR="00237227" w:rsidRPr="0023722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fldChar w:fldCharType="begin"/>
                            </w:r>
                            <w:r w:rsidR="00237227" w:rsidRPr="0023722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instrText xml:space="preserve"> HYPERLINK "http://www.cms.int/sites/default/files/document/Rec5.1_S_0_0.pdf" </w:instrText>
                            </w:r>
                            <w:r w:rsidR="00237227" w:rsidRPr="0023722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fldChar w:fldCharType="separate"/>
                            </w:r>
                            <w:r w:rsidR="00D20F51" w:rsidRPr="0023722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="00237227" w:rsidRPr="0023722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ecomendación 5.1</w:t>
                            </w:r>
                            <w:r w:rsidR="00237227" w:rsidRPr="0023722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, R</w:t>
                            </w:r>
                            <w:r w:rsidR="00D20F51" w:rsidRPr="0023722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espaldo de los planes de acción para algunas aves migratorios del apéndice I</w:t>
                            </w:r>
                            <w:r w:rsidR="00EF0ADE" w:rsidRPr="0023722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y II</w:t>
                            </w:r>
                            <w:r w:rsidR="003646FE" w:rsidRPr="00237227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1217B74A" w14:textId="036F4084" w:rsidR="003646FE" w:rsidRPr="00237227" w:rsidRDefault="00237227" w:rsidP="003646FE">
                            <w:pPr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23722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7DD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Dx8vgbcAAAACgEAAA8AAABkcnMvZG93bnJldi54&#10;bWxMj81OwzAQhO9IvIO1SFwQtQk/DSFOVSHBDaT+PMA2NknU7DqK3Sa8PcsJjrMzmv2mXM3Uq7Mf&#10;YxfYwt3CgPJcB9dxY2G/e7vNQcWE7LAP7C18+wir6vKixMKFiTf+vE2NkhKOBVpoUxoKrWPdesK4&#10;CINn8b7CSJhEjo12I05STr3OjHnShB3LhxYH/9r6+rg9kYUPZJyJNuubkOiTpuz4vtwZa6+v5vUL&#10;qOTn9BeGX3xBh0qYDuHELqpedJY9S9RC9iATJJAbI4eDOPnjPeiq1P8nVD8AAAD//wMAUEsBAi0A&#10;FAAGAAgAAAAhALaDOJL+AAAA4QEAABMAAAAAAAAAAAAAAAAAAAAAAFtDb250ZW50X1R5cGVzXS54&#10;bWxQSwECLQAUAAYACAAAACEAOP0h/9YAAACUAQAACwAAAAAAAAAAAAAAAAAvAQAAX3JlbHMvLnJl&#10;bHNQSwECLQAUAAYACAAAACEAOxvW+ygCAABRBAAADgAAAAAAAAAAAAAAAAAuAgAAZHJzL2Uyb0Rv&#10;Yy54bWxQSwECLQAUAAYACAAAACEAPHy+BtwAAAAKAQAADwAAAAAAAAAAAAAAAACCBAAAZHJzL2Rv&#10;d25yZXYueG1sUEsFBgAAAAAEAAQA8wAAAIsFAAAAAA==&#10;" strokeweight=".25pt">
                <v:textbox>
                  <w:txbxContent>
                    <w:p w14:paraId="3C70B651" w14:textId="3B18FFE3" w:rsidR="003646FE" w:rsidRPr="00237227" w:rsidRDefault="003646FE" w:rsidP="003646F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23722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4B0F096E" w14:textId="77777777" w:rsidR="003646FE" w:rsidRPr="00237227" w:rsidRDefault="003646FE" w:rsidP="003646FE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1AE9B028" w14:textId="6A876069" w:rsidR="003646FE" w:rsidRPr="00237227" w:rsidRDefault="000475AD" w:rsidP="00237227">
                      <w:pPr>
                        <w:jc w:val="both"/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Este documento revoca en parte la </w:t>
                      </w:r>
                      <w:r w:rsidR="00237227" w:rsidRPr="00237227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fldChar w:fldCharType="begin"/>
                      </w:r>
                      <w:r w:rsidR="00237227" w:rsidRPr="00237227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instrText xml:space="preserve"> HYPERLINK "http://www.cms.int/sites/default/files/document/Rec5.1_S_0_0.pdf" </w:instrText>
                      </w:r>
                      <w:r w:rsidR="00237227" w:rsidRPr="00237227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</w:r>
                      <w:r w:rsidR="00237227" w:rsidRPr="00237227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fldChar w:fldCharType="separate"/>
                      </w:r>
                      <w:r w:rsidR="00D20F51" w:rsidRPr="0023722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</w:t>
                      </w:r>
                      <w:r w:rsidR="00237227" w:rsidRPr="0023722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ecomendación 5.1</w:t>
                      </w:r>
                      <w:r w:rsidR="00237227" w:rsidRPr="0023722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, R</w:t>
                      </w:r>
                      <w:r w:rsidR="00D20F51" w:rsidRPr="0023722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e</w:t>
                      </w:r>
                      <w:r w:rsidR="00D20F51" w:rsidRPr="0023722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s</w:t>
                      </w:r>
                      <w:r w:rsidR="00D20F51" w:rsidRPr="0023722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paldo de los planes de acción para algunas aves migratorios del apéndice I</w:t>
                      </w:r>
                      <w:r w:rsidR="00EF0ADE" w:rsidRPr="0023722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 y II</w:t>
                      </w:r>
                      <w:r w:rsidR="003646FE" w:rsidRPr="00237227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1217B74A" w14:textId="036F4084" w:rsidR="003646FE" w:rsidRPr="00237227" w:rsidRDefault="00237227" w:rsidP="003646FE">
                      <w:pPr>
                        <w:rPr>
                          <w:rFonts w:ascii="Arial" w:hAnsi="Arial" w:cs="Arial"/>
                          <w:i/>
                          <w:sz w:val="21"/>
                          <w:szCs w:val="21"/>
                          <w:lang w:val="es-ES"/>
                        </w:rPr>
                      </w:pPr>
                      <w:r w:rsidRPr="00237227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F83EF39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337D4D20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6904A25C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71D5862D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278955A0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5AA6968B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43EA2DE9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09F00E34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595D8A1A" w14:textId="77777777" w:rsidR="003646FE" w:rsidRPr="00237227" w:rsidRDefault="003646FE" w:rsidP="003646FE">
      <w:pPr>
        <w:rPr>
          <w:rFonts w:ascii="Arial" w:hAnsi="Arial" w:cs="Arial"/>
          <w:sz w:val="22"/>
          <w:szCs w:val="22"/>
          <w:lang w:val="es-ES"/>
        </w:rPr>
      </w:pPr>
    </w:p>
    <w:p w14:paraId="49ACDC77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0792A111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1F39C8DE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06DBAF43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34DF632D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78EC73E9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2227A530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65F8D982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16BD3D7A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74EC1E59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215542E8" w14:textId="77777777" w:rsidR="00B95915" w:rsidRPr="00237227" w:rsidRDefault="00B95915" w:rsidP="00B95915">
      <w:pPr>
        <w:rPr>
          <w:rFonts w:ascii="Arial" w:hAnsi="Arial" w:cs="Arial"/>
          <w:sz w:val="22"/>
          <w:szCs w:val="22"/>
          <w:lang w:val="es-ES"/>
        </w:rPr>
      </w:pPr>
    </w:p>
    <w:p w14:paraId="5EF47A72" w14:textId="77777777" w:rsidR="00B95915" w:rsidRPr="00237227" w:rsidRDefault="00B95915" w:rsidP="00B95915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B95915" w:rsidRPr="00237227" w:rsidSect="000B04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640A6225" w14:textId="77777777" w:rsidR="00B95915" w:rsidRPr="00237227" w:rsidRDefault="00B95915" w:rsidP="00B9591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237227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7D641382" w14:textId="77777777" w:rsidR="00B95915" w:rsidRPr="00237227" w:rsidRDefault="00B95915" w:rsidP="00B9591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034D5BEA" w14:textId="77777777" w:rsidR="00B95915" w:rsidRPr="00480613" w:rsidRDefault="00B95915" w:rsidP="00B95915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480613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49CBD2E2" w14:textId="77777777" w:rsidR="00B95915" w:rsidRPr="00237227" w:rsidRDefault="00B95915" w:rsidP="00B95915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1C103D03" w14:textId="77777777" w:rsidR="000C5E12" w:rsidRDefault="00EF0ADE" w:rsidP="000C5E12">
      <w:pPr>
        <w:jc w:val="center"/>
        <w:rPr>
          <w:rFonts w:ascii="Arial" w:hAnsi="Arial"/>
          <w:b/>
          <w:caps/>
          <w:sz w:val="22"/>
          <w:szCs w:val="22"/>
          <w:lang w:val="es-ES"/>
        </w:rPr>
      </w:pPr>
      <w:proofErr w:type="gramStart"/>
      <w:r w:rsidRPr="00237227">
        <w:rPr>
          <w:rFonts w:ascii="Arial" w:hAnsi="Arial" w:cs="Arial"/>
          <w:b/>
          <w:caps/>
          <w:strike/>
          <w:sz w:val="22"/>
          <w:szCs w:val="22"/>
          <w:lang w:val="es-ES"/>
        </w:rPr>
        <w:t>Recomendación </w:t>
      </w:r>
      <w:r w:rsidRPr="00237227">
        <w:rPr>
          <w:rFonts w:ascii="Arial" w:hAnsi="Arial" w:cs="Arial"/>
          <w:b/>
          <w:caps/>
          <w:sz w:val="22"/>
          <w:szCs w:val="22"/>
          <w:lang w:val="es-ES"/>
        </w:rPr>
        <w:t xml:space="preserve"> </w:t>
      </w:r>
      <w:r w:rsidR="00AD6566" w:rsidRPr="00237227">
        <w:rPr>
          <w:rFonts w:ascii="Arial" w:hAnsi="Arial" w:cs="Arial"/>
          <w:b/>
          <w:caps/>
          <w:sz w:val="22"/>
          <w:szCs w:val="22"/>
          <w:u w:val="single"/>
          <w:lang w:val="es-ES"/>
        </w:rPr>
        <w:t>Resolu</w:t>
      </w:r>
      <w:r w:rsidRPr="00237227">
        <w:rPr>
          <w:rFonts w:ascii="Arial" w:hAnsi="Arial" w:cs="Arial"/>
          <w:b/>
          <w:caps/>
          <w:sz w:val="22"/>
          <w:szCs w:val="22"/>
          <w:u w:val="single"/>
          <w:lang w:val="es-ES"/>
        </w:rPr>
        <w:t>c</w:t>
      </w:r>
      <w:r w:rsidR="00AD6566" w:rsidRPr="00237227">
        <w:rPr>
          <w:rFonts w:ascii="Arial" w:hAnsi="Arial" w:cs="Arial"/>
          <w:b/>
          <w:caps/>
          <w:sz w:val="22"/>
          <w:szCs w:val="22"/>
          <w:u w:val="single"/>
          <w:lang w:val="es-ES"/>
        </w:rPr>
        <w:t>i</w:t>
      </w:r>
      <w:r w:rsidRPr="00EF0ADE">
        <w:rPr>
          <w:rFonts w:ascii="Arial" w:hAnsi="Arial" w:cs="Arial"/>
          <w:b/>
          <w:sz w:val="22"/>
          <w:szCs w:val="22"/>
          <w:u w:val="single"/>
          <w:lang w:val="es-ES"/>
        </w:rPr>
        <w:t>ÓN</w:t>
      </w:r>
      <w:proofErr w:type="gramEnd"/>
      <w:r w:rsidR="00AD6566" w:rsidRPr="00237227">
        <w:rPr>
          <w:rFonts w:ascii="Arial" w:hAnsi="Arial" w:cs="Arial"/>
          <w:b/>
          <w:caps/>
          <w:sz w:val="22"/>
          <w:szCs w:val="22"/>
          <w:u w:val="single"/>
          <w:lang w:val="es-ES"/>
        </w:rPr>
        <w:t xml:space="preserve"> </w:t>
      </w:r>
      <w:r w:rsidR="00AD6566" w:rsidRPr="00237227">
        <w:rPr>
          <w:rFonts w:ascii="Arial" w:hAnsi="Arial" w:cs="Arial"/>
          <w:b/>
          <w:caps/>
          <w:sz w:val="22"/>
          <w:szCs w:val="22"/>
          <w:lang w:val="es-ES"/>
        </w:rPr>
        <w:t>5.</w:t>
      </w:r>
      <w:r w:rsidR="00AD6566" w:rsidRPr="00480613">
        <w:rPr>
          <w:rFonts w:ascii="Arial" w:hAnsi="Arial" w:cs="Arial"/>
          <w:b/>
          <w:caps/>
          <w:sz w:val="22"/>
          <w:szCs w:val="22"/>
          <w:lang w:val="es-ES"/>
        </w:rPr>
        <w:t>1</w:t>
      </w:r>
      <w:r w:rsidR="00AD6566" w:rsidRPr="00480613">
        <w:rPr>
          <w:rStyle w:val="FootnoteReference"/>
          <w:rFonts w:ascii="Arial" w:hAnsi="Arial"/>
          <w:b/>
          <w:caps/>
          <w:sz w:val="22"/>
          <w:szCs w:val="22"/>
          <w:vertAlign w:val="superscript"/>
          <w:lang w:val="es-ES"/>
        </w:rPr>
        <w:footnoteReference w:customMarkFollows="1" w:id="1"/>
        <w:t>1</w:t>
      </w:r>
      <w:r w:rsidR="000C5E12">
        <w:rPr>
          <w:rFonts w:ascii="Arial" w:hAnsi="Arial"/>
          <w:b/>
          <w:caps/>
          <w:sz w:val="22"/>
          <w:szCs w:val="22"/>
          <w:vertAlign w:val="superscript"/>
          <w:lang w:val="es-ES"/>
        </w:rPr>
        <w:t xml:space="preserve"> </w:t>
      </w:r>
      <w:r w:rsidR="000C5E12">
        <w:rPr>
          <w:rFonts w:ascii="Arial" w:hAnsi="Arial"/>
          <w:b/>
          <w:caps/>
          <w:sz w:val="22"/>
          <w:szCs w:val="22"/>
          <w:lang w:val="es-ES"/>
        </w:rPr>
        <w:t>(REV.COP12)</w:t>
      </w:r>
    </w:p>
    <w:p w14:paraId="573D9A71" w14:textId="77777777" w:rsidR="000C5E12" w:rsidRDefault="000C5E12" w:rsidP="000C5E12">
      <w:pPr>
        <w:jc w:val="center"/>
        <w:rPr>
          <w:rFonts w:ascii="Arial" w:hAnsi="Arial"/>
          <w:b/>
          <w:caps/>
          <w:sz w:val="22"/>
          <w:szCs w:val="22"/>
          <w:lang w:val="es-ES"/>
        </w:rPr>
      </w:pPr>
    </w:p>
    <w:p w14:paraId="3C4E8129" w14:textId="04D41531" w:rsidR="00EF0ADE" w:rsidRPr="000C5E12" w:rsidRDefault="00EF0ADE" w:rsidP="000C5E12">
      <w:pPr>
        <w:jc w:val="center"/>
        <w:rPr>
          <w:rFonts w:ascii="Arial" w:hAnsi="Arial"/>
          <w:b/>
          <w:caps/>
          <w:sz w:val="22"/>
          <w:szCs w:val="22"/>
          <w:lang w:val="es-ES"/>
        </w:rPr>
      </w:pPr>
      <w:r w:rsidRPr="00237227">
        <w:rPr>
          <w:rFonts w:ascii="Arial" w:hAnsi="Arial" w:cs="Arial"/>
          <w:b/>
          <w:caps/>
          <w:sz w:val="22"/>
          <w:szCs w:val="22"/>
          <w:lang w:val="es-ES"/>
        </w:rPr>
        <w:t xml:space="preserve">respaldo de los planes de acciÓn para algunas aves migratorias del apÉndices I </w:t>
      </w:r>
      <w:r w:rsidRPr="00480613">
        <w:rPr>
          <w:rFonts w:ascii="Arial" w:hAnsi="Arial" w:cs="Arial"/>
          <w:b/>
          <w:caps/>
          <w:sz w:val="22"/>
          <w:szCs w:val="22"/>
          <w:lang w:val="es-ES"/>
        </w:rPr>
        <w:t>y II</w:t>
      </w:r>
      <w:r w:rsidR="00AC7381" w:rsidRPr="00480613">
        <w:rPr>
          <w:rStyle w:val="FootnoteReference"/>
          <w:rFonts w:ascii="Arial" w:hAnsi="Arial"/>
          <w:b/>
          <w:caps/>
          <w:sz w:val="22"/>
          <w:szCs w:val="22"/>
          <w:vertAlign w:val="superscript"/>
          <w:lang w:val="es-ES"/>
        </w:rPr>
        <w:footnoteReference w:customMarkFollows="1" w:id="2"/>
        <w:t>2</w:t>
      </w:r>
    </w:p>
    <w:p w14:paraId="7731C5A6" w14:textId="77777777" w:rsidR="0048197A" w:rsidRPr="00237227" w:rsidRDefault="0048197A" w:rsidP="0048197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6D1F765" w14:textId="77777777" w:rsidR="000475AD" w:rsidRPr="00237227" w:rsidRDefault="000475AD" w:rsidP="000475AD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NB:</w:t>
      </w:r>
      <w:r w:rsidRPr="00237227">
        <w:rPr>
          <w:rFonts w:ascii="Arial" w:hAnsi="Arial" w:cs="Arial"/>
          <w:i/>
          <w:sz w:val="22"/>
          <w:szCs w:val="22"/>
          <w:lang w:val="es-ES"/>
        </w:rPr>
        <w:tab/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Pr="00237227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64A1FEE3" w14:textId="77777777" w:rsidR="0048197A" w:rsidRPr="00237227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1"/>
        <w:gridCol w:w="2332"/>
      </w:tblGrid>
      <w:tr w:rsidR="000475AD" w:rsidRPr="00F50E0B" w14:paraId="070A2E85" w14:textId="77777777" w:rsidTr="000475AD">
        <w:trPr>
          <w:tblHeader/>
        </w:trPr>
        <w:tc>
          <w:tcPr>
            <w:tcW w:w="6741" w:type="dxa"/>
            <w:shd w:val="clear" w:color="auto" w:fill="D9D9D9" w:themeFill="background1" w:themeFillShade="D9"/>
          </w:tcPr>
          <w:p w14:paraId="35BC39F6" w14:textId="14D9D9A7" w:rsidR="000475AD" w:rsidRPr="007F23DD" w:rsidRDefault="000475AD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A19F1">
              <w:rPr>
                <w:rFonts w:ascii="Arial" w:hAnsi="Arial" w:cs="Arial"/>
                <w:b/>
                <w:sz w:val="22"/>
                <w:szCs w:val="22"/>
              </w:rPr>
              <w:t>Párrafo</w:t>
            </w:r>
            <w:proofErr w:type="spellEnd"/>
          </w:p>
        </w:tc>
        <w:tc>
          <w:tcPr>
            <w:tcW w:w="2332" w:type="dxa"/>
            <w:shd w:val="clear" w:color="auto" w:fill="D9D9D9" w:themeFill="background1" w:themeFillShade="D9"/>
          </w:tcPr>
          <w:p w14:paraId="110850A3" w14:textId="2B501F60" w:rsidR="000475AD" w:rsidRPr="007F23DD" w:rsidRDefault="000475AD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160CA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5D61F9" w:rsidRPr="00F50E0B" w14:paraId="1E9F84B6" w14:textId="77777777" w:rsidTr="000475AD">
        <w:tc>
          <w:tcPr>
            <w:tcW w:w="6741" w:type="dxa"/>
            <w:shd w:val="clear" w:color="auto" w:fill="auto"/>
          </w:tcPr>
          <w:p w14:paraId="4D004FA3" w14:textId="4DDE5459" w:rsidR="005D61F9" w:rsidRPr="00237227" w:rsidRDefault="008E7392" w:rsidP="00C65DA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Tomando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nota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Globally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Threatened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Birds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Europe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-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Action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Plans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publicado </w:t>
            </w: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recientemente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por el Consejo de Europa y </w:t>
            </w:r>
            <w:proofErr w:type="spellStart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The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Royal </w:t>
            </w:r>
            <w:proofErr w:type="spellStart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Society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for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the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Protection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Birds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(1996), que incluye todos los planes de acción, salvo tres, ya preparados por </w:t>
            </w:r>
            <w:proofErr w:type="spellStart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BirdLife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International y Humedales Internacional;</w:t>
            </w:r>
          </w:p>
        </w:tc>
        <w:tc>
          <w:tcPr>
            <w:tcW w:w="2332" w:type="dxa"/>
            <w:shd w:val="clear" w:color="auto" w:fill="auto"/>
          </w:tcPr>
          <w:p w14:paraId="1FFBEC28" w14:textId="41044F32" w:rsidR="005D61F9" w:rsidRPr="007F23DD" w:rsidRDefault="00BF74C7" w:rsidP="00BF7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C106C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modificado</w:t>
            </w:r>
            <w:proofErr w:type="spellEnd"/>
          </w:p>
        </w:tc>
      </w:tr>
      <w:tr w:rsidR="00C106C6" w:rsidRPr="00F50E0B" w14:paraId="7DA8612C" w14:textId="77777777" w:rsidTr="000475AD">
        <w:tc>
          <w:tcPr>
            <w:tcW w:w="6741" w:type="dxa"/>
            <w:shd w:val="clear" w:color="auto" w:fill="auto"/>
          </w:tcPr>
          <w:p w14:paraId="2CA76BB9" w14:textId="7C57D0F7" w:rsidR="00C106C6" w:rsidRPr="00237227" w:rsidRDefault="00C106C6" w:rsidP="00480613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Considerando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que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Pelecanus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crispus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Anser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erythropus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Branta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ruficollis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Marmaronetta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angustirostris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Aythya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nyroca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Polysticta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stelleri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Oxyura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leucocephala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Aquila heliaca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Aquila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clanga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Falco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naumanni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Otis tarda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Numenius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tenuirostris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Larus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audouinii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Acrocephalus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paludicola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237227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figuran</w:t>
            </w:r>
            <w:r w:rsidR="00480613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en la lista del apéndice I de la Convención, y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Phalacrocorax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pygmaeus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Aegypius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monachus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Aquila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adalberti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Crex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crex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en el apéndice II, y que existen planes de acción para todas esas especies;</w:t>
            </w:r>
          </w:p>
        </w:tc>
        <w:tc>
          <w:tcPr>
            <w:tcW w:w="2332" w:type="dxa"/>
            <w:shd w:val="clear" w:color="auto" w:fill="auto"/>
          </w:tcPr>
          <w:p w14:paraId="2DDC7605" w14:textId="5AC08ADE" w:rsidR="00C106C6" w:rsidRPr="007F23DD" w:rsidRDefault="00BF74C7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106C6" w:rsidRPr="00F50E0B" w14:paraId="008BEDFF" w14:textId="77777777" w:rsidTr="000475AD">
        <w:tc>
          <w:tcPr>
            <w:tcW w:w="6741" w:type="dxa"/>
            <w:shd w:val="clear" w:color="auto" w:fill="auto"/>
          </w:tcPr>
          <w:p w14:paraId="172467EB" w14:textId="20341659" w:rsidR="00C106C6" w:rsidRPr="00237227" w:rsidRDefault="00C106C6" w:rsidP="00C65DA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Considerando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además que esos planes de acción constituyen un instrumento vital para mejorar el estado de conservación de esas especies y están totalmente en consonancia con los objetivos de la Convención;</w:t>
            </w:r>
          </w:p>
        </w:tc>
        <w:tc>
          <w:tcPr>
            <w:tcW w:w="2332" w:type="dxa"/>
            <w:shd w:val="clear" w:color="auto" w:fill="auto"/>
          </w:tcPr>
          <w:p w14:paraId="6AB36DE6" w14:textId="6DB02F60" w:rsidR="00C106C6" w:rsidRPr="007F23DD" w:rsidRDefault="00BF74C7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C106C6" w:rsidRPr="00F50E0B" w14:paraId="4C0CB64D" w14:textId="77777777" w:rsidTr="000475AD">
        <w:tc>
          <w:tcPr>
            <w:tcW w:w="6741" w:type="dxa"/>
            <w:shd w:val="clear" w:color="auto" w:fill="auto"/>
          </w:tcPr>
          <w:p w14:paraId="2614052F" w14:textId="3797E160" w:rsidR="00C106C6" w:rsidRPr="00237227" w:rsidRDefault="00C106C6" w:rsidP="00C65DA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Observando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que muchas de las especies mencionadas más arriba están incluidas en el Acuerdo sobre la conservación de las especies mi</w:t>
            </w:r>
            <w:r w:rsidR="00480613">
              <w:rPr>
                <w:rFonts w:ascii="Arial" w:hAnsi="Arial" w:cs="Arial"/>
                <w:sz w:val="22"/>
                <w:szCs w:val="22"/>
                <w:lang w:val="es-ES"/>
              </w:rPr>
              <w:t>gratorias de aves acuáticas de Á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frica y Eurasia (AEWA), recientemente concertado, que se convertirá en el principal instrumento para la conservación de las aves acuáticas en las regiones;</w:t>
            </w:r>
          </w:p>
        </w:tc>
        <w:tc>
          <w:tcPr>
            <w:tcW w:w="2332" w:type="dxa"/>
            <w:shd w:val="clear" w:color="auto" w:fill="auto"/>
          </w:tcPr>
          <w:p w14:paraId="6917AB1F" w14:textId="7A4E68C3" w:rsidR="00C106C6" w:rsidRPr="007F23DD" w:rsidRDefault="00BF74C7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C106C6" w:rsidRPr="000160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D61F9" w:rsidRPr="00F50E0B" w14:paraId="71DAB5B9" w14:textId="77777777" w:rsidTr="000475AD">
        <w:tc>
          <w:tcPr>
            <w:tcW w:w="6741" w:type="dxa"/>
            <w:shd w:val="clear" w:color="auto" w:fill="auto"/>
          </w:tcPr>
          <w:p w14:paraId="5EA7D39A" w14:textId="5714BD2F" w:rsidR="005D61F9" w:rsidRPr="00237227" w:rsidRDefault="00C65DAA" w:rsidP="00C65DAA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Reconociendo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la crítica situación de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Numenius</w:t>
            </w:r>
            <w:proofErr w:type="spellEnd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tenuirostris</w:t>
            </w:r>
            <w:proofErr w:type="spellEnd"/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y el Memorando de Entendimiento sobre esta especie, elaborado en el marco de la Convención y que </w:t>
            </w: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ya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ha sido firmado por </w:t>
            </w: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15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FC0B16" w:rsidRPr="0023722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18 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países;</w:t>
            </w:r>
          </w:p>
        </w:tc>
        <w:tc>
          <w:tcPr>
            <w:tcW w:w="2332" w:type="dxa"/>
            <w:shd w:val="clear" w:color="auto" w:fill="auto"/>
          </w:tcPr>
          <w:p w14:paraId="676D942F" w14:textId="1594EA25" w:rsidR="005D61F9" w:rsidRPr="007F23DD" w:rsidRDefault="00BF74C7" w:rsidP="005F734A">
            <w:pPr>
              <w:rPr>
                <w:rFonts w:ascii="Arial" w:hAnsi="Arial" w:cs="Arial"/>
                <w:sz w:val="22"/>
                <w:szCs w:val="22"/>
              </w:rPr>
            </w:pPr>
            <w:r w:rsidRPr="00C079EF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Mantener con texto actualizado</w:t>
            </w:r>
          </w:p>
        </w:tc>
      </w:tr>
      <w:tr w:rsidR="005D61F9" w:rsidRPr="000C5E12" w14:paraId="5DED66A7" w14:textId="77777777" w:rsidTr="000475AD">
        <w:tc>
          <w:tcPr>
            <w:tcW w:w="9073" w:type="dxa"/>
            <w:gridSpan w:val="2"/>
            <w:shd w:val="clear" w:color="auto" w:fill="BFBFBF" w:themeFill="background1" w:themeFillShade="BF"/>
          </w:tcPr>
          <w:p w14:paraId="3443CF86" w14:textId="77777777" w:rsidR="00C65DAA" w:rsidRPr="00237227" w:rsidRDefault="00C65DAA" w:rsidP="00C65D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 Convención sobre la</w:t>
            </w:r>
          </w:p>
          <w:p w14:paraId="30D7B2A6" w14:textId="6128B7C2" w:rsidR="005D61F9" w:rsidRPr="00237227" w:rsidRDefault="00C65DAA" w:rsidP="00C65DA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i/>
                <w:sz w:val="22"/>
                <w:szCs w:val="22"/>
                <w:lang w:val="es-ES"/>
              </w:rPr>
              <w:t>conservación de las especies migratorias de animales silvestres</w:t>
            </w:r>
          </w:p>
        </w:tc>
      </w:tr>
      <w:tr w:rsidR="005D61F9" w:rsidRPr="00F50E0B" w14:paraId="0A0294CC" w14:textId="77777777" w:rsidTr="000475AD">
        <w:tc>
          <w:tcPr>
            <w:tcW w:w="6741" w:type="dxa"/>
            <w:shd w:val="clear" w:color="auto" w:fill="auto"/>
          </w:tcPr>
          <w:p w14:paraId="3FA4E080" w14:textId="357B9728" w:rsidR="005D61F9" w:rsidRPr="00237227" w:rsidRDefault="007F23DD" w:rsidP="00977A1C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1. </w:t>
            </w:r>
            <w:r w:rsidR="00C65DAA" w:rsidRPr="00237227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Alienta</w:t>
            </w:r>
            <w:r w:rsidR="00C65DAA" w:rsidRPr="00237227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las Partes que son Estados del área de distribución de las citadas especies a que apoyen </w:t>
            </w:r>
            <w:r w:rsidR="00C65DAA" w:rsidRPr="00237227">
              <w:rPr>
                <w:rFonts w:ascii="Arial" w:hAnsi="Arial" w:cs="Arial"/>
                <w:sz w:val="22"/>
                <w:szCs w:val="22"/>
                <w:lang w:val="es-ES"/>
              </w:rPr>
              <w:t>la aplicación de esos planes de acción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</w:p>
        </w:tc>
        <w:tc>
          <w:tcPr>
            <w:tcW w:w="2332" w:type="dxa"/>
            <w:shd w:val="clear" w:color="auto" w:fill="auto"/>
          </w:tcPr>
          <w:p w14:paraId="334570BB" w14:textId="3D2D979B" w:rsidR="005D61F9" w:rsidRPr="007F23DD" w:rsidRDefault="00BF74C7" w:rsidP="001517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C106C6" w:rsidRPr="000160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D61F9" w:rsidRPr="00F50E0B" w14:paraId="34A13471" w14:textId="77777777" w:rsidTr="000475AD">
        <w:trPr>
          <w:trHeight w:val="790"/>
        </w:trPr>
        <w:tc>
          <w:tcPr>
            <w:tcW w:w="6741" w:type="dxa"/>
            <w:shd w:val="clear" w:color="auto" w:fill="auto"/>
          </w:tcPr>
          <w:p w14:paraId="74A7FA0A" w14:textId="1D5EA6DA" w:rsidR="005D61F9" w:rsidRPr="00237227" w:rsidRDefault="007F23DD" w:rsidP="00977A1C">
            <w:pPr>
              <w:pStyle w:val="p1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2. </w:t>
            </w:r>
            <w:r w:rsidR="00C65DAA" w:rsidRPr="00237227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Alienta</w:t>
            </w:r>
            <w:r w:rsidR="00C65DAA" w:rsidRPr="00237227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los Estados del área de distribución del AEWA que aún no hayan firmado ese importante </w:t>
            </w:r>
            <w:r w:rsidR="00C65DAA" w:rsidRPr="00237227">
              <w:rPr>
                <w:rFonts w:ascii="Arial" w:hAnsi="Arial" w:cs="Arial"/>
                <w:sz w:val="22"/>
                <w:szCs w:val="22"/>
                <w:lang w:val="es-ES"/>
              </w:rPr>
              <w:t>Acuerdo a que lo hagan, a fin de garantizar un manejo más adecuado de sus aves acuáticas compartidas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;</w:t>
            </w:r>
          </w:p>
        </w:tc>
        <w:tc>
          <w:tcPr>
            <w:tcW w:w="2332" w:type="dxa"/>
            <w:shd w:val="clear" w:color="auto" w:fill="auto"/>
          </w:tcPr>
          <w:p w14:paraId="6B303D01" w14:textId="2DD9660E" w:rsidR="005D61F9" w:rsidRPr="007F23DD" w:rsidRDefault="00BF74C7" w:rsidP="001517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C106C6" w:rsidRPr="000160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D61F9" w:rsidRPr="000C5E12" w14:paraId="085D11ED" w14:textId="77777777" w:rsidTr="000475AD">
        <w:tc>
          <w:tcPr>
            <w:tcW w:w="6741" w:type="dxa"/>
            <w:shd w:val="clear" w:color="auto" w:fill="auto"/>
          </w:tcPr>
          <w:p w14:paraId="2765AE3E" w14:textId="39B20426" w:rsidR="005D61F9" w:rsidRPr="00237227" w:rsidRDefault="007F23DD" w:rsidP="00977A1C">
            <w:pPr>
              <w:pStyle w:val="p1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3. </w:t>
            </w:r>
            <w:r w:rsidR="00C65DAA" w:rsidRPr="00237227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Insta</w:t>
            </w:r>
            <w:r w:rsidR="00C65DAA" w:rsidRPr="0023722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 la primera reunión de las Partes en el AEWA a que adopten esos planes de acción como los </w:t>
            </w:r>
            <w:r w:rsidR="00C65DAA"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Planes de acción para las especies únicas previstos en el párrafo 2 del artículo 2 del anexo 3 del Acuerdo;</w:t>
            </w:r>
          </w:p>
        </w:tc>
        <w:tc>
          <w:tcPr>
            <w:tcW w:w="2332" w:type="dxa"/>
            <w:shd w:val="clear" w:color="auto" w:fill="auto"/>
          </w:tcPr>
          <w:p w14:paraId="02DA362D" w14:textId="02A2536C" w:rsidR="005D61F9" w:rsidRPr="00480613" w:rsidRDefault="00BF74C7" w:rsidP="005F734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80613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Revocar; </w:t>
            </w:r>
            <w:r w:rsidR="00480613" w:rsidRPr="00480613">
              <w:rPr>
                <w:rFonts w:ascii="Arial" w:hAnsi="Arial" w:cs="Arial"/>
                <w:sz w:val="22"/>
                <w:szCs w:val="22"/>
                <w:lang w:val="es-ES"/>
              </w:rPr>
              <w:t>desactualizadas. Además, AEWA ha adoptado planes de acció</w:t>
            </w:r>
            <w:r w:rsidR="00DB0D0F">
              <w:rPr>
                <w:rFonts w:ascii="Arial" w:hAnsi="Arial" w:cs="Arial"/>
                <w:sz w:val="22"/>
                <w:szCs w:val="22"/>
                <w:lang w:val="es-ES"/>
              </w:rPr>
              <w:t>n</w:t>
            </w:r>
            <w:r w:rsidR="00480613" w:rsidRPr="00480613">
              <w:rPr>
                <w:rFonts w:ascii="Arial" w:hAnsi="Arial" w:cs="Arial"/>
                <w:sz w:val="22"/>
                <w:szCs w:val="22"/>
                <w:lang w:val="es-ES"/>
              </w:rPr>
              <w:t xml:space="preserve"> para las especies </w:t>
            </w:r>
            <w:r w:rsidR="00480613">
              <w:rPr>
                <w:rFonts w:ascii="Arial" w:hAnsi="Arial" w:cs="Arial"/>
                <w:sz w:val="22"/>
                <w:szCs w:val="22"/>
                <w:lang w:val="es-ES"/>
              </w:rPr>
              <w:t xml:space="preserve">únicas para </w:t>
            </w:r>
            <w:r w:rsidR="00480613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la mayoría de las especies inclu</w:t>
            </w:r>
            <w:r w:rsidR="00521647">
              <w:rPr>
                <w:rFonts w:ascii="Arial" w:hAnsi="Arial" w:cs="Arial"/>
                <w:sz w:val="22"/>
                <w:szCs w:val="22"/>
                <w:lang w:val="es-ES"/>
              </w:rPr>
              <w:t>i</w:t>
            </w:r>
            <w:r w:rsidR="00480613">
              <w:rPr>
                <w:rFonts w:ascii="Arial" w:hAnsi="Arial" w:cs="Arial"/>
                <w:sz w:val="22"/>
                <w:szCs w:val="22"/>
                <w:lang w:val="es-ES"/>
              </w:rPr>
              <w:t>das.</w:t>
            </w:r>
          </w:p>
        </w:tc>
      </w:tr>
      <w:tr w:rsidR="005D61F9" w:rsidRPr="000C5E12" w14:paraId="030F44D6" w14:textId="77777777" w:rsidTr="000475AD">
        <w:tc>
          <w:tcPr>
            <w:tcW w:w="6741" w:type="dxa"/>
            <w:shd w:val="clear" w:color="auto" w:fill="auto"/>
          </w:tcPr>
          <w:p w14:paraId="67E3F928" w14:textId="4A3D9E40" w:rsidR="00C65DAA" w:rsidRPr="00237227" w:rsidRDefault="007F23DD" w:rsidP="00977A1C">
            <w:pPr>
              <w:pStyle w:val="p1"/>
              <w:jc w:val="both"/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lastRenderedPageBreak/>
              <w:t xml:space="preserve">4. </w:t>
            </w:r>
            <w:r w:rsidR="00C65DAA" w:rsidRPr="00237227">
              <w:rPr>
                <w:rFonts w:ascii="Arial" w:eastAsia="Times New Roman" w:hAnsi="Arial" w:cs="Arial"/>
                <w:i/>
                <w:strike/>
                <w:sz w:val="22"/>
                <w:szCs w:val="22"/>
                <w:lang w:val="es-ES"/>
              </w:rPr>
              <w:t>Alienta</w:t>
            </w:r>
            <w:r w:rsidR="00C65DAA" w:rsidRPr="0023722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a los Estados del área de distribución de </w:t>
            </w:r>
            <w:proofErr w:type="spellStart"/>
            <w:r w:rsidR="00C65DAA" w:rsidRPr="0023722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>Numenius</w:t>
            </w:r>
            <w:proofErr w:type="spellEnd"/>
            <w:r w:rsidR="00C65DAA" w:rsidRPr="0023722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 xml:space="preserve"> </w:t>
            </w:r>
            <w:proofErr w:type="spellStart"/>
            <w:r w:rsidR="00C65DAA" w:rsidRPr="0023722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>tenuirostris</w:t>
            </w:r>
            <w:proofErr w:type="spellEnd"/>
            <w:r w:rsidR="00C65DAA" w:rsidRPr="00237227">
              <w:rPr>
                <w:rFonts w:ascii="Arial" w:eastAsia="Times New Roman" w:hAnsi="Arial" w:cs="Arial"/>
                <w:strike/>
                <w:sz w:val="22"/>
                <w:szCs w:val="22"/>
                <w:lang w:val="es-ES"/>
              </w:rPr>
              <w:t>:</w:t>
            </w:r>
          </w:p>
          <w:p w14:paraId="2FDA50BE" w14:textId="77777777" w:rsidR="00C65DAA" w:rsidRPr="00237227" w:rsidRDefault="00C65DAA" w:rsidP="00977A1C">
            <w:pPr>
              <w:widowControl/>
              <w:autoSpaceDE/>
              <w:autoSpaceDN/>
              <w:adjustRightInd/>
              <w:ind w:left="420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a. firmar el Memorando de Entendimiento si aún no lo han hecho; y</w:t>
            </w:r>
          </w:p>
          <w:p w14:paraId="75855FB4" w14:textId="7A287CBE" w:rsidR="005D61F9" w:rsidRPr="00237227" w:rsidRDefault="00C65DAA" w:rsidP="00C10BEF">
            <w:pPr>
              <w:widowControl/>
              <w:autoSpaceDE/>
              <w:autoSpaceDN/>
              <w:adjustRightInd/>
              <w:ind w:left="420"/>
              <w:jc w:val="both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b. respaldar la ejecución del plan de acción incluido en ese Memorando y alentar a las organizaciones</w:t>
            </w:r>
            <w:r w:rsidR="00C10BEF"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no gubernamentales que lo firmaron a que apoyen activamente los esfuerzos de la Secretaría para organizar las actividades de ejecución a nivel internacional;</w:t>
            </w:r>
            <w:r w:rsidR="00C106C6"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 xml:space="preserve"> </w:t>
            </w:r>
            <w:r w:rsidR="00C106C6" w:rsidRPr="00237227">
              <w:rPr>
                <w:rFonts w:ascii="Arial" w:hAnsi="Arial" w:cs="Arial"/>
                <w:strike/>
                <w:sz w:val="22"/>
                <w:szCs w:val="22"/>
                <w:u w:val="single"/>
                <w:lang w:val="es-ES"/>
              </w:rPr>
              <w:t>y</w:t>
            </w:r>
          </w:p>
        </w:tc>
        <w:tc>
          <w:tcPr>
            <w:tcW w:w="2332" w:type="dxa"/>
            <w:shd w:val="clear" w:color="auto" w:fill="auto"/>
          </w:tcPr>
          <w:p w14:paraId="18B56C7A" w14:textId="7D017B58" w:rsidR="005D61F9" w:rsidRPr="00DB0D0F" w:rsidRDefault="00925764" w:rsidP="005F734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DB0D0F">
              <w:rPr>
                <w:rFonts w:ascii="Arial" w:hAnsi="Arial" w:cs="Arial"/>
                <w:sz w:val="22"/>
                <w:szCs w:val="22"/>
                <w:lang w:val="es-ES"/>
              </w:rPr>
              <w:t>Revocar</w:t>
            </w:r>
            <w:r w:rsidRPr="00DB0D0F">
              <w:rPr>
                <w:rFonts w:ascii="Arial" w:hAnsi="Arial" w:cs="Arial"/>
                <w:sz w:val="22"/>
                <w:lang w:val="es-ES"/>
              </w:rPr>
              <w:t xml:space="preserve">; </w:t>
            </w:r>
            <w:r w:rsidR="00DB0D0F" w:rsidRPr="00DB0D0F">
              <w:rPr>
                <w:rFonts w:ascii="Arial" w:hAnsi="Arial" w:cs="Arial"/>
                <w:sz w:val="22"/>
                <w:lang w:val="es-ES"/>
              </w:rPr>
              <w:t xml:space="preserve">no hay registros recientes de </w:t>
            </w:r>
            <w:proofErr w:type="spellStart"/>
            <w:r w:rsidRPr="00DB0D0F">
              <w:rPr>
                <w:rFonts w:ascii="Arial" w:hAnsi="Arial" w:cs="Arial"/>
                <w:i/>
                <w:sz w:val="22"/>
                <w:lang w:val="es-ES"/>
              </w:rPr>
              <w:t>Numenius</w:t>
            </w:r>
            <w:proofErr w:type="spellEnd"/>
            <w:r w:rsidRPr="00DB0D0F">
              <w:rPr>
                <w:rFonts w:ascii="Arial" w:hAnsi="Arial" w:cs="Arial"/>
                <w:i/>
                <w:sz w:val="22"/>
                <w:lang w:val="es-ES"/>
              </w:rPr>
              <w:t xml:space="preserve"> </w:t>
            </w:r>
            <w:proofErr w:type="spellStart"/>
            <w:r w:rsidRPr="00DB0D0F">
              <w:rPr>
                <w:rFonts w:ascii="Arial" w:hAnsi="Arial" w:cs="Arial"/>
                <w:i/>
                <w:sz w:val="22"/>
                <w:lang w:val="es-ES"/>
              </w:rPr>
              <w:t>tenuirostris</w:t>
            </w:r>
            <w:proofErr w:type="spellEnd"/>
            <w:r w:rsidRPr="00DB0D0F">
              <w:rPr>
                <w:rFonts w:ascii="Arial" w:hAnsi="Arial" w:cs="Arial"/>
                <w:sz w:val="22"/>
                <w:lang w:val="es-ES"/>
              </w:rPr>
              <w:t xml:space="preserve">. </w:t>
            </w:r>
            <w:r w:rsidR="00DB0D0F" w:rsidRPr="00DB0D0F">
              <w:rPr>
                <w:rFonts w:ascii="Arial" w:hAnsi="Arial" w:cs="Arial"/>
                <w:sz w:val="22"/>
                <w:lang w:val="es-ES"/>
              </w:rPr>
              <w:t xml:space="preserve">El MDE está </w:t>
            </w:r>
            <w:r w:rsidR="003D691B">
              <w:rPr>
                <w:rFonts w:ascii="Arial" w:hAnsi="Arial" w:cs="Arial"/>
                <w:sz w:val="22"/>
                <w:lang w:val="es-ES"/>
              </w:rPr>
              <w:t>inactivo</w:t>
            </w:r>
            <w:r w:rsidR="00DB0D0F" w:rsidRPr="00DB0D0F">
              <w:rPr>
                <w:rFonts w:ascii="Arial" w:hAnsi="Arial" w:cs="Arial"/>
                <w:sz w:val="22"/>
                <w:lang w:val="es-ES"/>
              </w:rPr>
              <w:t xml:space="preserve"> porque la especie está cercana a la extinción.</w:t>
            </w:r>
          </w:p>
        </w:tc>
      </w:tr>
      <w:tr w:rsidR="005D61F9" w:rsidRPr="00F50E0B" w14:paraId="044ABEA2" w14:textId="77777777" w:rsidTr="000475AD">
        <w:tc>
          <w:tcPr>
            <w:tcW w:w="6741" w:type="dxa"/>
            <w:shd w:val="clear" w:color="auto" w:fill="auto"/>
          </w:tcPr>
          <w:p w14:paraId="33F0D108" w14:textId="708304D8" w:rsidR="005D61F9" w:rsidRPr="00237227" w:rsidRDefault="007F23DD" w:rsidP="00977A1C">
            <w:pPr>
              <w:pStyle w:val="p1"/>
              <w:jc w:val="both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237227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5.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925764" w:rsidRPr="0023722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3</w:t>
            </w:r>
            <w:r w:rsidR="00651C0F" w:rsidRPr="00237227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. </w:t>
            </w:r>
            <w:r w:rsidR="00C65DAA" w:rsidRPr="00237227">
              <w:rPr>
                <w:rFonts w:ascii="Arial" w:eastAsia="Times New Roman" w:hAnsi="Arial" w:cs="Arial"/>
                <w:i/>
                <w:sz w:val="22"/>
                <w:szCs w:val="22"/>
                <w:lang w:val="es-ES"/>
              </w:rPr>
              <w:t>Pide</w:t>
            </w:r>
            <w:r w:rsidR="00C65DAA" w:rsidRPr="00237227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a la Secretaría y al Consejo Científico que presten el apoyo necesario a esas actividades</w:t>
            </w:r>
            <w:r w:rsidRPr="00237227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332" w:type="dxa"/>
            <w:shd w:val="clear" w:color="auto" w:fill="auto"/>
          </w:tcPr>
          <w:p w14:paraId="388FEB82" w14:textId="3641744E" w:rsidR="005D61F9" w:rsidRPr="007F23DD" w:rsidRDefault="00BF74C7" w:rsidP="000D15E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  <w:r w:rsidR="00C106C6" w:rsidRPr="000160C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ADE910B" w14:textId="77777777" w:rsidR="0048197A" w:rsidRPr="00F50E0B" w:rsidRDefault="0048197A" w:rsidP="0048197A">
      <w:pPr>
        <w:rPr>
          <w:rFonts w:ascii="Arial" w:hAnsi="Arial" w:cs="Arial"/>
          <w:sz w:val="22"/>
          <w:szCs w:val="22"/>
        </w:rPr>
      </w:pPr>
    </w:p>
    <w:p w14:paraId="3A094AFD" w14:textId="77777777" w:rsidR="00D80EC0" w:rsidRPr="00F50E0B" w:rsidRDefault="00D80EC0" w:rsidP="00D80EC0">
      <w:pPr>
        <w:jc w:val="both"/>
        <w:rPr>
          <w:rFonts w:ascii="Arial" w:hAnsi="Arial" w:cs="Arial"/>
          <w:sz w:val="22"/>
          <w:szCs w:val="22"/>
        </w:rPr>
      </w:pPr>
    </w:p>
    <w:p w14:paraId="118E9711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  <w:sectPr w:rsidR="00D80EC0" w:rsidRPr="00F50E0B" w:rsidSect="000B0491">
          <w:headerReference w:type="even" r:id="rId13"/>
          <w:headerReference w:type="default" r:id="rId14"/>
          <w:headerReference w:type="first" r:id="rId15"/>
          <w:footerReference w:type="first" r:id="rId16"/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18AACC3B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  <w:r w:rsidRPr="00F50E0B">
        <w:rPr>
          <w:rFonts w:ascii="Arial" w:hAnsi="Arial" w:cs="Arial"/>
          <w:b/>
          <w:caps/>
          <w:sz w:val="22"/>
          <w:szCs w:val="22"/>
          <w:lang w:val="en-GB"/>
        </w:rPr>
        <w:lastRenderedPageBreak/>
        <w:t>Anex</w:t>
      </w:r>
      <w:r w:rsidR="002376D1">
        <w:rPr>
          <w:rFonts w:ascii="Arial" w:hAnsi="Arial" w:cs="Arial"/>
          <w:b/>
          <w:caps/>
          <w:sz w:val="22"/>
          <w:szCs w:val="22"/>
          <w:lang w:val="en-GB"/>
        </w:rPr>
        <w:t>O</w:t>
      </w:r>
      <w:r w:rsidRPr="00F50E0B">
        <w:rPr>
          <w:rFonts w:ascii="Arial" w:hAnsi="Arial" w:cs="Arial"/>
          <w:b/>
          <w:caps/>
          <w:sz w:val="22"/>
          <w:szCs w:val="22"/>
          <w:lang w:val="en-GB"/>
        </w:rPr>
        <w:t xml:space="preserve"> 2</w:t>
      </w:r>
    </w:p>
    <w:p w14:paraId="6B8A5E0D" w14:textId="77777777" w:rsidR="00D80EC0" w:rsidRPr="00F50E0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n-GB"/>
        </w:rPr>
      </w:pPr>
    </w:p>
    <w:p w14:paraId="74AD193F" w14:textId="77777777" w:rsidR="00C10BEF" w:rsidRPr="00503383" w:rsidRDefault="00C10BEF" w:rsidP="00C10BEF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C10BEF">
        <w:rPr>
          <w:rFonts w:ascii="Arial" w:hAnsi="Arial" w:cs="Arial"/>
          <w:b/>
          <w:caps/>
          <w:sz w:val="22"/>
          <w:szCs w:val="22"/>
        </w:rPr>
        <w:t>Resoluci</w:t>
      </w:r>
      <w:r w:rsidRPr="00C10BEF">
        <w:rPr>
          <w:rFonts w:ascii="Arial" w:hAnsi="Arial" w:cs="Arial"/>
          <w:b/>
          <w:sz w:val="22"/>
          <w:szCs w:val="22"/>
          <w:lang w:val="es-ES"/>
        </w:rPr>
        <w:t>ÓN</w:t>
      </w:r>
      <w:r w:rsidRPr="00C10BEF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5.1</w:t>
      </w:r>
      <w:r w:rsidRPr="00EB248E">
        <w:rPr>
          <w:rStyle w:val="FootnoteReference"/>
          <w:rFonts w:ascii="Arial" w:hAnsi="Arial"/>
          <w:b/>
          <w:caps/>
          <w:sz w:val="22"/>
          <w:szCs w:val="22"/>
          <w:vertAlign w:val="superscript"/>
        </w:rPr>
        <w:footnoteReference w:customMarkFollows="1" w:id="3"/>
        <w:t>1</w:t>
      </w:r>
      <w:r w:rsidRPr="00EB248E">
        <w:rPr>
          <w:rFonts w:ascii="Arial" w:hAnsi="Arial"/>
          <w:b/>
          <w:caps/>
          <w:sz w:val="22"/>
          <w:szCs w:val="22"/>
        </w:rPr>
        <w:t xml:space="preserve"> (REV. COP12)</w:t>
      </w:r>
    </w:p>
    <w:p w14:paraId="2FAE6FD6" w14:textId="77777777" w:rsidR="00C10BEF" w:rsidRDefault="00C10BEF" w:rsidP="00C10BE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52053896" w14:textId="1221CC4B" w:rsidR="00C10BEF" w:rsidRPr="00237227" w:rsidRDefault="00C10BEF" w:rsidP="00C10BEF">
      <w:pPr>
        <w:pStyle w:val="p1"/>
        <w:jc w:val="center"/>
        <w:rPr>
          <w:rFonts w:ascii="Arial" w:eastAsia="Times New Roman" w:hAnsi="Arial" w:cs="Arial"/>
          <w:b/>
          <w:caps/>
          <w:sz w:val="22"/>
          <w:szCs w:val="22"/>
          <w:lang w:val="es-ES"/>
        </w:rPr>
      </w:pPr>
      <w:r w:rsidRPr="00237227">
        <w:rPr>
          <w:rFonts w:ascii="Arial" w:hAnsi="Arial" w:cs="Arial"/>
          <w:b/>
          <w:caps/>
          <w:sz w:val="22"/>
          <w:szCs w:val="22"/>
          <w:lang w:val="es-ES"/>
        </w:rPr>
        <w:t xml:space="preserve"> respaldo de los planes de acciÓn para algunas aves migratorias del apÉndices I y II</w:t>
      </w:r>
    </w:p>
    <w:p w14:paraId="72FD7B81" w14:textId="109664FE" w:rsidR="0048197A" w:rsidRPr="00237227" w:rsidRDefault="0048197A" w:rsidP="00651C0F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4CB3CC0C" w14:textId="3F578B4C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Tomando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 </w:t>
      </w:r>
      <w:r w:rsidRPr="00237227">
        <w:rPr>
          <w:rFonts w:ascii="Arial" w:hAnsi="Arial" w:cs="Arial"/>
          <w:i/>
          <w:sz w:val="22"/>
          <w:szCs w:val="22"/>
          <w:lang w:val="es-ES"/>
        </w:rPr>
        <w:t>nota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Globally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Threatened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Birds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in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Europe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-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Action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Plans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publicado por el Consejo de Europa y </w:t>
      </w:r>
      <w:proofErr w:type="spellStart"/>
      <w:r w:rsidRPr="00237227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Royal </w:t>
      </w:r>
      <w:proofErr w:type="spellStart"/>
      <w:r w:rsidRPr="00237227">
        <w:rPr>
          <w:rFonts w:ascii="Arial" w:hAnsi="Arial" w:cs="Arial"/>
          <w:sz w:val="22"/>
          <w:szCs w:val="22"/>
          <w:lang w:val="es-ES"/>
        </w:rPr>
        <w:t>Society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sz w:val="22"/>
          <w:szCs w:val="22"/>
          <w:lang w:val="es-ES"/>
        </w:rPr>
        <w:t>for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sz w:val="22"/>
          <w:szCs w:val="22"/>
          <w:lang w:val="es-ES"/>
        </w:rPr>
        <w:t>Protection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of </w:t>
      </w:r>
      <w:proofErr w:type="spellStart"/>
      <w:r w:rsidRPr="00237227">
        <w:rPr>
          <w:rFonts w:ascii="Arial" w:hAnsi="Arial" w:cs="Arial"/>
          <w:sz w:val="22"/>
          <w:szCs w:val="22"/>
          <w:lang w:val="es-ES"/>
        </w:rPr>
        <w:t>Birds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(1996), que incluye todos los planes de acción, salvo tres, ya preparados por </w:t>
      </w:r>
      <w:proofErr w:type="spellStart"/>
      <w:r w:rsidRPr="00237227">
        <w:rPr>
          <w:rFonts w:ascii="Arial" w:hAnsi="Arial" w:cs="Arial"/>
          <w:sz w:val="22"/>
          <w:szCs w:val="22"/>
          <w:lang w:val="es-ES"/>
        </w:rPr>
        <w:t>BirdLife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International y Humedales Internacional;</w:t>
      </w:r>
    </w:p>
    <w:p w14:paraId="5A72B45A" w14:textId="77777777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7D7DD6B4" w14:textId="306FDE12" w:rsidR="00C10BEF" w:rsidRPr="00237227" w:rsidRDefault="00C10BEF" w:rsidP="00C10BEF">
      <w:pPr>
        <w:pStyle w:val="p1"/>
        <w:jc w:val="both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Considerando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Pelecanus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crispus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Anser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erythropus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Branta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ruficollis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Marmaronetta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angustirostris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Aythya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nyroca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Polysticta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stelleri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Oxyura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leucocephala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r w:rsidRPr="00237227">
        <w:rPr>
          <w:rFonts w:ascii="Arial" w:hAnsi="Arial" w:cs="Arial"/>
          <w:i/>
          <w:sz w:val="22"/>
          <w:szCs w:val="22"/>
          <w:lang w:val="es-ES"/>
        </w:rPr>
        <w:t>Aquila heliaca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Aquila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clanga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Falco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naumanni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r w:rsidRPr="00237227">
        <w:rPr>
          <w:rFonts w:ascii="Arial" w:hAnsi="Arial" w:cs="Arial"/>
          <w:i/>
          <w:sz w:val="22"/>
          <w:szCs w:val="22"/>
          <w:lang w:val="es-ES"/>
        </w:rPr>
        <w:t>Otis tarda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Numenius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tenuirostris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Larus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audouinii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y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Acrocephalus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paludicola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</w:t>
      </w:r>
      <w:r w:rsidRPr="00237227">
        <w:rPr>
          <w:rFonts w:ascii="Arial" w:eastAsia="Times New Roman" w:hAnsi="Arial" w:cs="Arial"/>
          <w:sz w:val="22"/>
          <w:szCs w:val="22"/>
          <w:lang w:val="es-ES"/>
        </w:rPr>
        <w:t xml:space="preserve">figuran 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en la lista del apéndice I de la Convención, y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Phalacrocorax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pygmaeus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Aegypius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monachus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, </w:t>
      </w:r>
      <w:bookmarkStart w:id="0" w:name="_GoBack"/>
      <w:bookmarkEnd w:id="0"/>
    </w:p>
    <w:p w14:paraId="00E5AE7C" w14:textId="77777777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45733FFA" w14:textId="5FA2BAD0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Aquila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adalberti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y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Crex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crex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en el apéndice II, y que existen planes de acción para todas esas especies;</w:t>
      </w:r>
    </w:p>
    <w:p w14:paraId="4EA7328F" w14:textId="77777777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716A3741" w14:textId="77777777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Considerando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 además que esos planes de acción constituyen un instrumento vital para mejorar el estado de conservación de esas especies y están totalmente en consonancia con los objetivos de la Convención;</w:t>
      </w:r>
    </w:p>
    <w:p w14:paraId="7F4B8694" w14:textId="77777777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12D6A5DD" w14:textId="69400B1F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Observando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 que muchas de las especies mencionadas más arriba están incluidas en el Acuerdo sobre la conservación de las especies mi</w:t>
      </w:r>
      <w:r w:rsidR="00BC411C">
        <w:rPr>
          <w:rFonts w:ascii="Arial" w:hAnsi="Arial" w:cs="Arial"/>
          <w:sz w:val="22"/>
          <w:szCs w:val="22"/>
          <w:lang w:val="es-ES"/>
        </w:rPr>
        <w:t>gratorias de aves acuáticas de Á</w:t>
      </w:r>
      <w:r w:rsidRPr="00237227">
        <w:rPr>
          <w:rFonts w:ascii="Arial" w:hAnsi="Arial" w:cs="Arial"/>
          <w:sz w:val="22"/>
          <w:szCs w:val="22"/>
          <w:lang w:val="es-ES"/>
        </w:rPr>
        <w:t>frica y Eurasia (AEWA), recientemente concertado, que se convertirá en el principal instrumento para la conservación de las aves acuáticas en las regiones;</w:t>
      </w:r>
    </w:p>
    <w:p w14:paraId="0F76D035" w14:textId="77777777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4FA5BC77" w14:textId="4EDE405A" w:rsidR="00C10BEF" w:rsidRPr="00237227" w:rsidRDefault="00C10BEF" w:rsidP="0050784C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Reconociendo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 la crítica situación de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Numenius</w:t>
      </w:r>
      <w:proofErr w:type="spellEnd"/>
      <w:r w:rsidRPr="00237227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237227">
        <w:rPr>
          <w:rFonts w:ascii="Arial" w:hAnsi="Arial" w:cs="Arial"/>
          <w:i/>
          <w:sz w:val="22"/>
          <w:szCs w:val="22"/>
          <w:lang w:val="es-ES"/>
        </w:rPr>
        <w:t>tenuirostris</w:t>
      </w:r>
      <w:proofErr w:type="spellEnd"/>
      <w:r w:rsidRPr="00237227">
        <w:rPr>
          <w:rFonts w:ascii="Arial" w:hAnsi="Arial" w:cs="Arial"/>
          <w:sz w:val="22"/>
          <w:szCs w:val="22"/>
          <w:lang w:val="es-ES"/>
        </w:rPr>
        <w:t xml:space="preserve"> y el Memorando de Entendimiento sobre esta especie, elaborado en el marco de la Convención y que </w:t>
      </w:r>
      <w:r w:rsidRPr="00237227">
        <w:rPr>
          <w:rFonts w:ascii="Arial" w:hAnsi="Arial" w:cs="Arial"/>
          <w:strike/>
          <w:sz w:val="22"/>
          <w:szCs w:val="22"/>
          <w:lang w:val="es-ES"/>
        </w:rPr>
        <w:t>ya</w:t>
      </w:r>
      <w:r w:rsidRPr="00237227">
        <w:rPr>
          <w:rFonts w:ascii="Arial" w:hAnsi="Arial" w:cs="Arial"/>
          <w:sz w:val="22"/>
          <w:szCs w:val="22"/>
          <w:lang w:val="es-ES"/>
        </w:rPr>
        <w:t xml:space="preserve"> ha sido firmado por 18</w:t>
      </w:r>
      <w:r w:rsidRPr="00237227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Pr="00237227">
        <w:rPr>
          <w:rFonts w:ascii="Arial" w:hAnsi="Arial" w:cs="Arial"/>
          <w:sz w:val="22"/>
          <w:szCs w:val="22"/>
          <w:lang w:val="es-ES"/>
        </w:rPr>
        <w:t>países;</w:t>
      </w:r>
    </w:p>
    <w:p w14:paraId="0F6C2981" w14:textId="0E722086" w:rsidR="00C10BEF" w:rsidRDefault="00C10BEF" w:rsidP="0050784C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4B566831" w14:textId="77777777" w:rsidR="00BC411C" w:rsidRPr="00237227" w:rsidRDefault="00BC411C" w:rsidP="0050784C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</w:p>
    <w:p w14:paraId="243C0F61" w14:textId="77777777" w:rsidR="00C10BEF" w:rsidRPr="00237227" w:rsidRDefault="00C10BEF" w:rsidP="0050784C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La Conferencia de las Partes en la Convención sobre la</w:t>
      </w:r>
    </w:p>
    <w:p w14:paraId="2F26B02A" w14:textId="77777777" w:rsidR="00C10BEF" w:rsidRPr="00237227" w:rsidRDefault="00C10BEF" w:rsidP="0050784C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237227">
        <w:rPr>
          <w:rFonts w:ascii="Arial" w:hAnsi="Arial" w:cs="Arial"/>
          <w:i/>
          <w:sz w:val="22"/>
          <w:szCs w:val="22"/>
          <w:lang w:val="es-ES"/>
        </w:rPr>
        <w:t>conservación de las especies migratorias de animales silvestres</w:t>
      </w:r>
    </w:p>
    <w:p w14:paraId="5C1E3F38" w14:textId="77777777" w:rsidR="00C10BEF" w:rsidRPr="00237227" w:rsidRDefault="00C10BEF" w:rsidP="0050784C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ES"/>
        </w:rPr>
      </w:pPr>
    </w:p>
    <w:p w14:paraId="7A411060" w14:textId="43D337A4" w:rsidR="00C10BEF" w:rsidRPr="00237227" w:rsidRDefault="00C10BEF" w:rsidP="00C10BEF">
      <w:pPr>
        <w:pStyle w:val="p1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eastAsia="Times New Roman" w:hAnsi="Arial" w:cs="Arial"/>
          <w:i/>
          <w:sz w:val="22"/>
          <w:szCs w:val="22"/>
          <w:lang w:val="es-ES"/>
        </w:rPr>
        <w:t>Alienta</w:t>
      </w:r>
      <w:r w:rsidRPr="00237227">
        <w:rPr>
          <w:rFonts w:ascii="Arial" w:eastAsia="Times New Roman" w:hAnsi="Arial" w:cs="Arial"/>
          <w:sz w:val="22"/>
          <w:szCs w:val="22"/>
          <w:lang w:val="es-ES"/>
        </w:rPr>
        <w:t xml:space="preserve"> a las Partes que son Estados del área de distribución de las citadas especies a que apoyen </w:t>
      </w:r>
      <w:r w:rsidRPr="00237227">
        <w:rPr>
          <w:rFonts w:ascii="Arial" w:hAnsi="Arial" w:cs="Arial"/>
          <w:sz w:val="22"/>
          <w:szCs w:val="22"/>
          <w:lang w:val="es-ES"/>
        </w:rPr>
        <w:t>la aplicación de esos planes de acción;</w:t>
      </w:r>
    </w:p>
    <w:p w14:paraId="3D311965" w14:textId="77777777" w:rsidR="00C10BEF" w:rsidRPr="00237227" w:rsidRDefault="00C10BEF" w:rsidP="00C10BEF">
      <w:pPr>
        <w:pStyle w:val="p1"/>
        <w:ind w:left="360"/>
        <w:jc w:val="both"/>
        <w:rPr>
          <w:rFonts w:ascii="Arial" w:hAnsi="Arial" w:cs="Arial"/>
          <w:sz w:val="22"/>
          <w:szCs w:val="22"/>
          <w:lang w:val="es-ES"/>
        </w:rPr>
      </w:pPr>
    </w:p>
    <w:p w14:paraId="2D1E19E7" w14:textId="05E263AE" w:rsidR="00C10BEF" w:rsidRPr="00237227" w:rsidRDefault="00C10BEF" w:rsidP="0050784C">
      <w:pPr>
        <w:pStyle w:val="p1"/>
        <w:numPr>
          <w:ilvl w:val="0"/>
          <w:numId w:val="11"/>
        </w:numPr>
        <w:ind w:left="360"/>
        <w:jc w:val="both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eastAsia="Times New Roman" w:hAnsi="Arial" w:cs="Arial"/>
          <w:i/>
          <w:sz w:val="22"/>
          <w:szCs w:val="22"/>
          <w:lang w:val="es-ES"/>
        </w:rPr>
        <w:t>Alienta</w:t>
      </w:r>
      <w:r w:rsidRPr="00237227">
        <w:rPr>
          <w:rFonts w:ascii="Arial" w:eastAsia="Times New Roman" w:hAnsi="Arial" w:cs="Arial"/>
          <w:sz w:val="22"/>
          <w:szCs w:val="22"/>
          <w:lang w:val="es-ES"/>
        </w:rPr>
        <w:t xml:space="preserve"> a los Estados del área de distribución del AEWA que aún no hayan firmado ese importante </w:t>
      </w:r>
      <w:r w:rsidRPr="00237227">
        <w:rPr>
          <w:rFonts w:ascii="Arial" w:hAnsi="Arial" w:cs="Arial"/>
          <w:sz w:val="22"/>
          <w:szCs w:val="22"/>
          <w:lang w:val="es-ES"/>
        </w:rPr>
        <w:t>Acuerdo a que lo hagan, a fin de garantizar un manejo más adecuado de sus aves acuáticas compartidas;</w:t>
      </w:r>
    </w:p>
    <w:p w14:paraId="4D101136" w14:textId="77777777" w:rsidR="00C10BEF" w:rsidRPr="00237227" w:rsidRDefault="00C10BEF" w:rsidP="00C10BEF">
      <w:pPr>
        <w:pStyle w:val="p1"/>
        <w:jc w:val="both"/>
        <w:rPr>
          <w:rFonts w:ascii="Arial" w:hAnsi="Arial" w:cs="Arial"/>
          <w:sz w:val="22"/>
          <w:szCs w:val="22"/>
          <w:lang w:val="es-ES"/>
        </w:rPr>
      </w:pPr>
    </w:p>
    <w:p w14:paraId="5652CD77" w14:textId="595BF2F6" w:rsidR="0079075D" w:rsidRPr="00237227" w:rsidRDefault="00C10BEF" w:rsidP="00C10BEF">
      <w:pPr>
        <w:pStyle w:val="p1"/>
        <w:numPr>
          <w:ilvl w:val="0"/>
          <w:numId w:val="11"/>
        </w:num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ind w:left="360"/>
        <w:jc w:val="both"/>
        <w:outlineLvl w:val="1"/>
        <w:rPr>
          <w:rFonts w:ascii="Arial" w:hAnsi="Arial" w:cs="Arial"/>
          <w:sz w:val="22"/>
          <w:szCs w:val="22"/>
          <w:lang w:val="es-ES"/>
        </w:rPr>
      </w:pPr>
      <w:r w:rsidRPr="00237227">
        <w:rPr>
          <w:rFonts w:ascii="Arial" w:eastAsia="Times New Roman" w:hAnsi="Arial" w:cs="Arial"/>
          <w:i/>
          <w:sz w:val="22"/>
          <w:szCs w:val="22"/>
          <w:lang w:val="es-ES"/>
        </w:rPr>
        <w:t>Pide</w:t>
      </w:r>
      <w:r w:rsidRPr="00237227">
        <w:rPr>
          <w:rFonts w:ascii="Arial" w:eastAsia="Times New Roman" w:hAnsi="Arial" w:cs="Arial"/>
          <w:sz w:val="22"/>
          <w:szCs w:val="22"/>
          <w:lang w:val="es-ES"/>
        </w:rPr>
        <w:t xml:space="preserve"> a la Secretaría y al Consejo Científico que presten el apoyo necesario a esas actividades</w:t>
      </w:r>
      <w:r w:rsidRPr="00237227">
        <w:rPr>
          <w:rFonts w:ascii="Arial" w:hAnsi="Arial" w:cs="Arial"/>
          <w:sz w:val="22"/>
          <w:szCs w:val="22"/>
          <w:lang w:val="es-ES"/>
        </w:rPr>
        <w:t>.</w:t>
      </w:r>
    </w:p>
    <w:sectPr w:rsidR="0079075D" w:rsidRPr="00237227" w:rsidSect="000B0491">
      <w:headerReference w:type="even" r:id="rId17"/>
      <w:headerReference w:type="default" r:id="rId18"/>
      <w:headerReference w:type="first" r:id="rId19"/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64D0" w14:textId="77777777" w:rsidR="002E23B9" w:rsidRDefault="002E23B9">
      <w:r>
        <w:separator/>
      </w:r>
    </w:p>
  </w:endnote>
  <w:endnote w:type="continuationSeparator" w:id="0">
    <w:p w14:paraId="258EC6E8" w14:textId="77777777" w:rsidR="002E23B9" w:rsidRDefault="002E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7745" w14:textId="77777777" w:rsidR="00B95915" w:rsidRPr="00922791" w:rsidRDefault="00B95915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44021" w14:textId="5328C5EE" w:rsidR="00B95915" w:rsidRPr="00922791" w:rsidRDefault="00B95915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0C5E12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167504A8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0C5E12">
      <w:rPr>
        <w:rFonts w:ascii="Arial" w:hAnsi="Arial" w:cs="Arial"/>
        <w:noProof/>
        <w:sz w:val="18"/>
        <w:szCs w:val="18"/>
      </w:rPr>
      <w:t>2</w:t>
    </w:r>
    <w:r w:rsidRPr="00332843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85D71" w14:textId="77777777" w:rsidR="002E23B9" w:rsidRDefault="002E23B9">
      <w:r>
        <w:separator/>
      </w:r>
    </w:p>
  </w:footnote>
  <w:footnote w:type="continuationSeparator" w:id="0">
    <w:p w14:paraId="2A619E10" w14:textId="77777777" w:rsidR="002E23B9" w:rsidRDefault="002E23B9">
      <w:r>
        <w:continuationSeparator/>
      </w:r>
    </w:p>
  </w:footnote>
  <w:footnote w:id="1">
    <w:p w14:paraId="4FEBE950" w14:textId="12C9A747" w:rsidR="00AD6566" w:rsidRPr="00DB0D0F" w:rsidRDefault="00AD6566">
      <w:pPr>
        <w:pStyle w:val="FootnoteText"/>
        <w:rPr>
          <w:rFonts w:ascii="Arial" w:hAnsi="Arial" w:cs="Arial"/>
          <w:sz w:val="18"/>
          <w:szCs w:val="18"/>
          <w:u w:val="single"/>
          <w:lang w:val="es-ES"/>
        </w:rPr>
      </w:pPr>
      <w:r w:rsidRPr="00DB0D0F">
        <w:rPr>
          <w:rStyle w:val="FootnoteReference"/>
          <w:rFonts w:ascii="Arial" w:hAnsi="Arial" w:cs="Arial"/>
          <w:sz w:val="18"/>
          <w:szCs w:val="18"/>
          <w:u w:val="single"/>
          <w:vertAlign w:val="superscript"/>
          <w:lang w:val="es-ES"/>
        </w:rPr>
        <w:t>1</w:t>
      </w:r>
      <w:r w:rsidRPr="00DB0D0F">
        <w:rPr>
          <w:rFonts w:ascii="Arial" w:hAnsi="Arial" w:cs="Arial"/>
          <w:sz w:val="18"/>
          <w:szCs w:val="18"/>
          <w:u w:val="single"/>
          <w:vertAlign w:val="superscript"/>
          <w:lang w:val="es-ES"/>
        </w:rPr>
        <w:t xml:space="preserve"> </w:t>
      </w:r>
      <w:r w:rsidR="00F649A7" w:rsidRPr="00DB0D0F">
        <w:rPr>
          <w:rFonts w:ascii="Arial" w:hAnsi="Arial" w:cs="Arial"/>
          <w:sz w:val="18"/>
          <w:szCs w:val="18"/>
          <w:u w:val="single"/>
          <w:lang w:val="es-ES"/>
        </w:rPr>
        <w:t>Anterior</w:t>
      </w:r>
      <w:r w:rsidR="00EF0ADE" w:rsidRPr="00DB0D0F">
        <w:rPr>
          <w:rFonts w:ascii="Arial" w:hAnsi="Arial" w:cs="Arial"/>
          <w:sz w:val="18"/>
          <w:szCs w:val="18"/>
          <w:u w:val="single"/>
          <w:lang w:val="es-ES"/>
        </w:rPr>
        <w:t>mente</w:t>
      </w:r>
      <w:r w:rsidRPr="00DB0D0F">
        <w:rPr>
          <w:rFonts w:ascii="Arial" w:hAnsi="Arial" w:cs="Arial"/>
          <w:sz w:val="18"/>
          <w:szCs w:val="18"/>
          <w:u w:val="single"/>
          <w:lang w:val="es-ES"/>
        </w:rPr>
        <w:t xml:space="preserve"> Recomenda</w:t>
      </w:r>
      <w:r w:rsidR="00EF0ADE" w:rsidRPr="00DB0D0F">
        <w:rPr>
          <w:rFonts w:ascii="Arial" w:hAnsi="Arial" w:cs="Arial"/>
          <w:sz w:val="18"/>
          <w:szCs w:val="18"/>
          <w:u w:val="single"/>
          <w:lang w:val="es-ES"/>
        </w:rPr>
        <w:t>ción</w:t>
      </w:r>
      <w:r w:rsidRPr="00DB0D0F">
        <w:rPr>
          <w:rFonts w:ascii="Arial" w:hAnsi="Arial" w:cs="Arial"/>
          <w:sz w:val="18"/>
          <w:szCs w:val="18"/>
          <w:u w:val="single"/>
          <w:lang w:val="es-ES"/>
        </w:rPr>
        <w:t xml:space="preserve"> 5.1.</w:t>
      </w:r>
    </w:p>
  </w:footnote>
  <w:footnote w:id="2">
    <w:p w14:paraId="2D25F332" w14:textId="2A682C28" w:rsidR="00AC7381" w:rsidRPr="00DB0D0F" w:rsidRDefault="00AC7381">
      <w:pPr>
        <w:pStyle w:val="FootnoteText"/>
        <w:rPr>
          <w:rFonts w:ascii="Arial" w:hAnsi="Arial" w:cs="Arial"/>
          <w:sz w:val="22"/>
          <w:szCs w:val="22"/>
          <w:lang w:val="es-ES"/>
        </w:rPr>
      </w:pPr>
      <w:r w:rsidRPr="00DB0D0F">
        <w:rPr>
          <w:rStyle w:val="FootnoteReference"/>
          <w:rFonts w:ascii="Arial" w:hAnsi="Arial" w:cs="Arial"/>
          <w:sz w:val="18"/>
          <w:szCs w:val="18"/>
          <w:vertAlign w:val="superscript"/>
          <w:lang w:val="es-ES"/>
        </w:rPr>
        <w:t>2</w:t>
      </w:r>
      <w:r w:rsidRPr="00DB0D0F">
        <w:rPr>
          <w:rFonts w:ascii="Arial" w:hAnsi="Arial" w:cs="Arial"/>
          <w:sz w:val="18"/>
          <w:szCs w:val="18"/>
          <w:vertAlign w:val="superscript"/>
          <w:lang w:val="es-ES"/>
        </w:rPr>
        <w:t xml:space="preserve"> </w:t>
      </w:r>
      <w:r w:rsidR="00DB0D0F" w:rsidRPr="00DB0D0F">
        <w:rPr>
          <w:rFonts w:ascii="Arial" w:hAnsi="Arial" w:cs="Arial"/>
          <w:sz w:val="18"/>
          <w:szCs w:val="18"/>
          <w:lang w:val="es-ES"/>
        </w:rPr>
        <w:t>Ambas version</w:t>
      </w:r>
      <w:r w:rsidR="00DB0D0F">
        <w:rPr>
          <w:rFonts w:ascii="Arial" w:hAnsi="Arial" w:cs="Arial"/>
          <w:sz w:val="18"/>
          <w:szCs w:val="18"/>
          <w:lang w:val="es-ES"/>
        </w:rPr>
        <w:t>e</w:t>
      </w:r>
      <w:r w:rsidR="00DB0D0F" w:rsidRPr="00DB0D0F">
        <w:rPr>
          <w:rFonts w:ascii="Arial" w:hAnsi="Arial" w:cs="Arial"/>
          <w:sz w:val="18"/>
          <w:szCs w:val="18"/>
          <w:lang w:val="es-ES"/>
        </w:rPr>
        <w:t xml:space="preserve">s, inglés y francés, de la Recomendación 5.1 se refieren a las especies incluidas en el Apéndice I y II. La </w:t>
      </w:r>
      <w:r w:rsidR="00DB0D0F">
        <w:rPr>
          <w:rFonts w:ascii="Arial" w:hAnsi="Arial" w:cs="Arial"/>
          <w:sz w:val="18"/>
          <w:szCs w:val="18"/>
          <w:lang w:val="es-ES"/>
        </w:rPr>
        <w:t>versió</w:t>
      </w:r>
      <w:r w:rsidR="00DB0D0F" w:rsidRPr="00DB0D0F">
        <w:rPr>
          <w:rFonts w:ascii="Arial" w:hAnsi="Arial" w:cs="Arial"/>
          <w:sz w:val="18"/>
          <w:szCs w:val="18"/>
          <w:lang w:val="es-ES"/>
        </w:rPr>
        <w:t>n en español está siendo corregida para mantener la coherencia.</w:t>
      </w:r>
    </w:p>
  </w:footnote>
  <w:footnote w:id="3">
    <w:p w14:paraId="2D58B626" w14:textId="77777777" w:rsidR="00C10BEF" w:rsidRPr="00DB0D0F" w:rsidRDefault="00C10BEF" w:rsidP="00C10BEF">
      <w:pPr>
        <w:pStyle w:val="FootnoteText"/>
        <w:rPr>
          <w:rFonts w:ascii="Arial" w:hAnsi="Arial" w:cs="Arial"/>
          <w:sz w:val="18"/>
          <w:szCs w:val="18"/>
        </w:rPr>
      </w:pPr>
      <w:r w:rsidRPr="00EB248E">
        <w:rPr>
          <w:rStyle w:val="FootnoteReference"/>
          <w:rFonts w:ascii="Arial" w:hAnsi="Arial" w:cs="Arial"/>
          <w:sz w:val="22"/>
          <w:szCs w:val="22"/>
          <w:vertAlign w:val="superscript"/>
        </w:rPr>
        <w:t>1</w:t>
      </w:r>
      <w:r w:rsidRPr="00EB248E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spellStart"/>
      <w:r w:rsidRPr="00DB0D0F">
        <w:rPr>
          <w:rFonts w:ascii="Arial" w:hAnsi="Arial" w:cs="Arial"/>
          <w:sz w:val="18"/>
          <w:szCs w:val="18"/>
        </w:rPr>
        <w:t>Anteriormente</w:t>
      </w:r>
      <w:proofErr w:type="spellEnd"/>
      <w:r w:rsidRPr="00DB0D0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B0D0F">
        <w:rPr>
          <w:rFonts w:ascii="Arial" w:hAnsi="Arial" w:cs="Arial"/>
          <w:sz w:val="18"/>
          <w:szCs w:val="18"/>
        </w:rPr>
        <w:t>Recomendación</w:t>
      </w:r>
      <w:proofErr w:type="spellEnd"/>
      <w:r w:rsidRPr="00DB0D0F">
        <w:rPr>
          <w:rFonts w:ascii="Arial" w:hAnsi="Arial" w:cs="Arial"/>
          <w:sz w:val="18"/>
          <w:szCs w:val="18"/>
        </w:rPr>
        <w:t xml:space="preserve"> 5.1.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2A672" w14:textId="77777777" w:rsidR="00B95915" w:rsidRPr="00922791" w:rsidRDefault="00B9591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8894" w14:textId="77777777" w:rsidR="00B95915" w:rsidRPr="00922791" w:rsidRDefault="00B9591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1B4C83B0" w14:textId="77777777" w:rsidR="00B95915" w:rsidRPr="00354A9C" w:rsidRDefault="00B95915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07C7" w14:textId="35B81E06" w:rsidR="00B95915" w:rsidRDefault="00FA07AE" w:rsidP="00894D19">
    <w:pPr>
      <w:pStyle w:val="Header"/>
    </w:pPr>
    <w:r w:rsidRPr="003E5C97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73649190" wp14:editId="7F0CB260">
          <wp:simplePos x="0" y="0"/>
          <wp:positionH relativeFrom="column">
            <wp:posOffset>-158115</wp:posOffset>
          </wp:positionH>
          <wp:positionV relativeFrom="paragraph">
            <wp:posOffset>-76200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915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A8FE6DB" wp14:editId="2D983D5F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F3183" w14:textId="77777777" w:rsidR="00B95915" w:rsidRDefault="00B9591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45819420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6B6CA6">
      <w:rPr>
        <w:rFonts w:ascii="Arial" w:hAnsi="Arial" w:cs="Arial"/>
        <w:b w:val="0"/>
        <w:i/>
        <w:sz w:val="18"/>
        <w:szCs w:val="18"/>
        <w:lang w:val="en-US"/>
      </w:rPr>
      <w:t>.21.2.3</w:t>
    </w:r>
    <w:r>
      <w:rPr>
        <w:rFonts w:ascii="Arial" w:hAnsi="Arial" w:cs="Arial"/>
        <w:b w:val="0"/>
        <w:i/>
        <w:sz w:val="18"/>
        <w:szCs w:val="18"/>
        <w:lang w:val="en-US"/>
      </w:rPr>
      <w:t>/Annex 1</w:t>
    </w:r>
  </w:p>
  <w:p w14:paraId="258B8046" w14:textId="77777777" w:rsidR="000669DF" w:rsidRPr="00332843" w:rsidRDefault="000669DF" w:rsidP="000669D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6D03C5A9" w:rsidR="000669DF" w:rsidRPr="00922791" w:rsidRDefault="000C5E1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473333">
      <w:rPr>
        <w:rFonts w:ascii="Arial" w:hAnsi="Arial" w:cs="Arial"/>
        <w:b w:val="0"/>
        <w:i/>
        <w:sz w:val="18"/>
        <w:szCs w:val="18"/>
        <w:lang w:val="en-US"/>
      </w:rPr>
      <w:t>21.1.4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0669DF">
      <w:rPr>
        <w:rFonts w:ascii="Arial" w:hAnsi="Arial" w:cs="Arial"/>
        <w:b w:val="0"/>
        <w:i/>
        <w:sz w:val="18"/>
        <w:szCs w:val="18"/>
        <w:lang w:val="en-US"/>
      </w:rPr>
      <w:t>Anex</w:t>
    </w:r>
    <w:r w:rsidR="002376D1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65D355DB" w:rsidR="000669DF" w:rsidRPr="00922791" w:rsidRDefault="00480613" w:rsidP="00480613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473333">
      <w:rPr>
        <w:rFonts w:ascii="Arial" w:hAnsi="Arial" w:cs="Arial"/>
        <w:b w:val="0"/>
        <w:i/>
        <w:sz w:val="18"/>
        <w:szCs w:val="18"/>
        <w:lang w:val="en-US"/>
      </w:rPr>
      <w:t>21.1.4</w:t>
    </w:r>
    <w:r w:rsidR="002376D1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2376D1">
      <w:rPr>
        <w:rFonts w:ascii="Arial" w:hAnsi="Arial" w:cs="Arial"/>
        <w:b w:val="0"/>
        <w:i/>
        <w:sz w:val="18"/>
        <w:szCs w:val="18"/>
        <w:lang w:val="en-US"/>
      </w:rPr>
      <w:t>A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nex</w:t>
    </w:r>
    <w:r w:rsidR="002376D1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390C6022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6B6CA6">
      <w:rPr>
        <w:rFonts w:ascii="Arial" w:hAnsi="Arial" w:cs="Arial"/>
        <w:b w:val="0"/>
        <w:i/>
        <w:sz w:val="18"/>
        <w:szCs w:val="18"/>
        <w:lang w:val="en-US"/>
      </w:rPr>
      <w:t>.21.2.3</w:t>
    </w:r>
    <w:r>
      <w:rPr>
        <w:rFonts w:ascii="Arial" w:hAnsi="Arial" w:cs="Arial"/>
        <w:b w:val="0"/>
        <w:i/>
        <w:sz w:val="18"/>
        <w:szCs w:val="18"/>
        <w:lang w:val="en-US"/>
      </w:rPr>
      <w:t>/Annex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24D80674" w:rsidR="000669DF" w:rsidRPr="00922791" w:rsidRDefault="000C5E12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473333">
      <w:rPr>
        <w:rFonts w:ascii="Arial" w:hAnsi="Arial" w:cs="Arial"/>
        <w:b w:val="0"/>
        <w:i/>
        <w:sz w:val="18"/>
        <w:szCs w:val="18"/>
        <w:lang w:val="en-US"/>
      </w:rPr>
      <w:t>21.1.4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0669DF">
      <w:rPr>
        <w:rFonts w:ascii="Arial" w:hAnsi="Arial" w:cs="Arial"/>
        <w:b w:val="0"/>
        <w:i/>
        <w:sz w:val="18"/>
        <w:szCs w:val="18"/>
        <w:lang w:val="en-US"/>
      </w:rPr>
      <w:t>Anex</w:t>
    </w:r>
    <w:r w:rsidR="002376D1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Default="000669DF" w:rsidP="00066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90A3E12"/>
    <w:multiLevelType w:val="hybridMultilevel"/>
    <w:tmpl w:val="4CB04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4042D"/>
    <w:multiLevelType w:val="hybridMultilevel"/>
    <w:tmpl w:val="7036405C"/>
    <w:lvl w:ilvl="0" w:tplc="6F1E5E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62650E"/>
    <w:multiLevelType w:val="hybridMultilevel"/>
    <w:tmpl w:val="ACBA0E5E"/>
    <w:lvl w:ilvl="0" w:tplc="AAD2ED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188F"/>
    <w:multiLevelType w:val="hybridMultilevel"/>
    <w:tmpl w:val="94CE4E96"/>
    <w:lvl w:ilvl="0" w:tplc="743EDBB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011C8"/>
    <w:multiLevelType w:val="hybridMultilevel"/>
    <w:tmpl w:val="8F983C6E"/>
    <w:lvl w:ilvl="0" w:tplc="D3CCBE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75F8"/>
    <w:rsid w:val="000254DF"/>
    <w:rsid w:val="0003449E"/>
    <w:rsid w:val="00036C53"/>
    <w:rsid w:val="000475AD"/>
    <w:rsid w:val="000518C2"/>
    <w:rsid w:val="00056DC1"/>
    <w:rsid w:val="00060156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5E12"/>
    <w:rsid w:val="000C7460"/>
    <w:rsid w:val="000C7AC4"/>
    <w:rsid w:val="000D15E6"/>
    <w:rsid w:val="000E01C1"/>
    <w:rsid w:val="000F0B93"/>
    <w:rsid w:val="000F1156"/>
    <w:rsid w:val="000F52BA"/>
    <w:rsid w:val="00104B61"/>
    <w:rsid w:val="001151A3"/>
    <w:rsid w:val="00120ADA"/>
    <w:rsid w:val="001245DF"/>
    <w:rsid w:val="00130BFD"/>
    <w:rsid w:val="001419C7"/>
    <w:rsid w:val="00150AC4"/>
    <w:rsid w:val="00151700"/>
    <w:rsid w:val="00162D88"/>
    <w:rsid w:val="00166ABA"/>
    <w:rsid w:val="001743FD"/>
    <w:rsid w:val="001764E6"/>
    <w:rsid w:val="0017756E"/>
    <w:rsid w:val="001808F1"/>
    <w:rsid w:val="0018792D"/>
    <w:rsid w:val="0019198D"/>
    <w:rsid w:val="001A33B6"/>
    <w:rsid w:val="001B1791"/>
    <w:rsid w:val="001C6038"/>
    <w:rsid w:val="001F60A1"/>
    <w:rsid w:val="00200A67"/>
    <w:rsid w:val="00201F88"/>
    <w:rsid w:val="00202332"/>
    <w:rsid w:val="002210F4"/>
    <w:rsid w:val="00236A26"/>
    <w:rsid w:val="00237009"/>
    <w:rsid w:val="00237227"/>
    <w:rsid w:val="002376D1"/>
    <w:rsid w:val="00254721"/>
    <w:rsid w:val="00262102"/>
    <w:rsid w:val="00263159"/>
    <w:rsid w:val="002779F7"/>
    <w:rsid w:val="00284EBE"/>
    <w:rsid w:val="00292274"/>
    <w:rsid w:val="002B478D"/>
    <w:rsid w:val="002B5D72"/>
    <w:rsid w:val="002B7BE4"/>
    <w:rsid w:val="002C187A"/>
    <w:rsid w:val="002C19E1"/>
    <w:rsid w:val="002C20F1"/>
    <w:rsid w:val="002D2863"/>
    <w:rsid w:val="002D5EC0"/>
    <w:rsid w:val="002E23B9"/>
    <w:rsid w:val="002E3DEA"/>
    <w:rsid w:val="002E7CC2"/>
    <w:rsid w:val="002F6F9B"/>
    <w:rsid w:val="003248A2"/>
    <w:rsid w:val="003331C6"/>
    <w:rsid w:val="00345044"/>
    <w:rsid w:val="00351095"/>
    <w:rsid w:val="00354A9C"/>
    <w:rsid w:val="0035757B"/>
    <w:rsid w:val="00363164"/>
    <w:rsid w:val="003646FE"/>
    <w:rsid w:val="00364973"/>
    <w:rsid w:val="00364C8C"/>
    <w:rsid w:val="00372347"/>
    <w:rsid w:val="003779D4"/>
    <w:rsid w:val="00382398"/>
    <w:rsid w:val="003909E4"/>
    <w:rsid w:val="003A3E30"/>
    <w:rsid w:val="003A70FE"/>
    <w:rsid w:val="003B0C35"/>
    <w:rsid w:val="003B219E"/>
    <w:rsid w:val="003C5219"/>
    <w:rsid w:val="003D691B"/>
    <w:rsid w:val="003E21B3"/>
    <w:rsid w:val="003E2FBA"/>
    <w:rsid w:val="00411E65"/>
    <w:rsid w:val="00412071"/>
    <w:rsid w:val="00420040"/>
    <w:rsid w:val="0042146C"/>
    <w:rsid w:val="00423388"/>
    <w:rsid w:val="00426D73"/>
    <w:rsid w:val="00450239"/>
    <w:rsid w:val="004547FD"/>
    <w:rsid w:val="00454913"/>
    <w:rsid w:val="00457441"/>
    <w:rsid w:val="004579F6"/>
    <w:rsid w:val="004656D0"/>
    <w:rsid w:val="00465B53"/>
    <w:rsid w:val="00473333"/>
    <w:rsid w:val="00473ABD"/>
    <w:rsid w:val="00480613"/>
    <w:rsid w:val="0048197A"/>
    <w:rsid w:val="00482DCA"/>
    <w:rsid w:val="004B6CFD"/>
    <w:rsid w:val="004C204D"/>
    <w:rsid w:val="004D0436"/>
    <w:rsid w:val="004D0936"/>
    <w:rsid w:val="004D3A07"/>
    <w:rsid w:val="004F243D"/>
    <w:rsid w:val="004F3D8D"/>
    <w:rsid w:val="0050181F"/>
    <w:rsid w:val="00503383"/>
    <w:rsid w:val="005076F1"/>
    <w:rsid w:val="00512B91"/>
    <w:rsid w:val="005158EB"/>
    <w:rsid w:val="0052082F"/>
    <w:rsid w:val="00521647"/>
    <w:rsid w:val="005425C7"/>
    <w:rsid w:val="00542FCC"/>
    <w:rsid w:val="0055762E"/>
    <w:rsid w:val="00565445"/>
    <w:rsid w:val="00575334"/>
    <w:rsid w:val="00593736"/>
    <w:rsid w:val="005A3181"/>
    <w:rsid w:val="005B0F06"/>
    <w:rsid w:val="005B6141"/>
    <w:rsid w:val="005C3F15"/>
    <w:rsid w:val="005D22CF"/>
    <w:rsid w:val="005D61F9"/>
    <w:rsid w:val="005E3F46"/>
    <w:rsid w:val="005F373F"/>
    <w:rsid w:val="005F3989"/>
    <w:rsid w:val="005F4303"/>
    <w:rsid w:val="005F72E2"/>
    <w:rsid w:val="00601B52"/>
    <w:rsid w:val="0060280B"/>
    <w:rsid w:val="00604422"/>
    <w:rsid w:val="0060754E"/>
    <w:rsid w:val="00630630"/>
    <w:rsid w:val="00651341"/>
    <w:rsid w:val="00651C0F"/>
    <w:rsid w:val="0065699F"/>
    <w:rsid w:val="006815B2"/>
    <w:rsid w:val="00682B31"/>
    <w:rsid w:val="006864E1"/>
    <w:rsid w:val="00691001"/>
    <w:rsid w:val="006B1037"/>
    <w:rsid w:val="006B6CA6"/>
    <w:rsid w:val="006E56AD"/>
    <w:rsid w:val="006E5763"/>
    <w:rsid w:val="007101BB"/>
    <w:rsid w:val="00713308"/>
    <w:rsid w:val="00727E01"/>
    <w:rsid w:val="00752E19"/>
    <w:rsid w:val="00757614"/>
    <w:rsid w:val="007728B4"/>
    <w:rsid w:val="0077622E"/>
    <w:rsid w:val="00777FE4"/>
    <w:rsid w:val="0079075D"/>
    <w:rsid w:val="007910DD"/>
    <w:rsid w:val="00794D0F"/>
    <w:rsid w:val="007A614F"/>
    <w:rsid w:val="007C1468"/>
    <w:rsid w:val="007C315F"/>
    <w:rsid w:val="007C41D7"/>
    <w:rsid w:val="007F16FB"/>
    <w:rsid w:val="007F1BBA"/>
    <w:rsid w:val="007F23DD"/>
    <w:rsid w:val="0081600F"/>
    <w:rsid w:val="0082722D"/>
    <w:rsid w:val="008274F7"/>
    <w:rsid w:val="008441F9"/>
    <w:rsid w:val="00844F6D"/>
    <w:rsid w:val="00846A99"/>
    <w:rsid w:val="008641D1"/>
    <w:rsid w:val="00872F67"/>
    <w:rsid w:val="008879E9"/>
    <w:rsid w:val="00893346"/>
    <w:rsid w:val="00894D19"/>
    <w:rsid w:val="008A0D8D"/>
    <w:rsid w:val="008B1A69"/>
    <w:rsid w:val="008C1A39"/>
    <w:rsid w:val="008C1EF6"/>
    <w:rsid w:val="008C72FD"/>
    <w:rsid w:val="008D3063"/>
    <w:rsid w:val="008E7392"/>
    <w:rsid w:val="008E7DFB"/>
    <w:rsid w:val="008F7327"/>
    <w:rsid w:val="0090059C"/>
    <w:rsid w:val="009076C8"/>
    <w:rsid w:val="00915BBE"/>
    <w:rsid w:val="00921D62"/>
    <w:rsid w:val="00922791"/>
    <w:rsid w:val="009228C1"/>
    <w:rsid w:val="00925764"/>
    <w:rsid w:val="00927CD6"/>
    <w:rsid w:val="00933572"/>
    <w:rsid w:val="009363C7"/>
    <w:rsid w:val="00952E8A"/>
    <w:rsid w:val="00970B96"/>
    <w:rsid w:val="00972AC6"/>
    <w:rsid w:val="00972D36"/>
    <w:rsid w:val="00977A1C"/>
    <w:rsid w:val="00980406"/>
    <w:rsid w:val="009935D6"/>
    <w:rsid w:val="009A2C8F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9F643D"/>
    <w:rsid w:val="00A06984"/>
    <w:rsid w:val="00A1324E"/>
    <w:rsid w:val="00A220E4"/>
    <w:rsid w:val="00A266F4"/>
    <w:rsid w:val="00A27BE3"/>
    <w:rsid w:val="00A339B9"/>
    <w:rsid w:val="00A40EDF"/>
    <w:rsid w:val="00A568DF"/>
    <w:rsid w:val="00A73A79"/>
    <w:rsid w:val="00A93C52"/>
    <w:rsid w:val="00AA7368"/>
    <w:rsid w:val="00AB1861"/>
    <w:rsid w:val="00AB4FF9"/>
    <w:rsid w:val="00AC7381"/>
    <w:rsid w:val="00AD6566"/>
    <w:rsid w:val="00AE7B21"/>
    <w:rsid w:val="00AF1980"/>
    <w:rsid w:val="00AF2021"/>
    <w:rsid w:val="00AF2643"/>
    <w:rsid w:val="00B471BD"/>
    <w:rsid w:val="00B50C2D"/>
    <w:rsid w:val="00B64904"/>
    <w:rsid w:val="00B95915"/>
    <w:rsid w:val="00BA4000"/>
    <w:rsid w:val="00BA5E00"/>
    <w:rsid w:val="00BA60CE"/>
    <w:rsid w:val="00BC411C"/>
    <w:rsid w:val="00BC5607"/>
    <w:rsid w:val="00BE0D1D"/>
    <w:rsid w:val="00BE2448"/>
    <w:rsid w:val="00BE24D4"/>
    <w:rsid w:val="00BF2BE7"/>
    <w:rsid w:val="00BF74C7"/>
    <w:rsid w:val="00C05102"/>
    <w:rsid w:val="00C1004B"/>
    <w:rsid w:val="00C106C6"/>
    <w:rsid w:val="00C10BEF"/>
    <w:rsid w:val="00C13FA6"/>
    <w:rsid w:val="00C169ED"/>
    <w:rsid w:val="00C44645"/>
    <w:rsid w:val="00C5484D"/>
    <w:rsid w:val="00C618F2"/>
    <w:rsid w:val="00C65DAA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D2F28"/>
    <w:rsid w:val="00CE5B83"/>
    <w:rsid w:val="00CF6EDD"/>
    <w:rsid w:val="00D05922"/>
    <w:rsid w:val="00D20F51"/>
    <w:rsid w:val="00D25B91"/>
    <w:rsid w:val="00D42AE1"/>
    <w:rsid w:val="00D557B5"/>
    <w:rsid w:val="00D605A4"/>
    <w:rsid w:val="00D61B13"/>
    <w:rsid w:val="00D7746A"/>
    <w:rsid w:val="00D80EC0"/>
    <w:rsid w:val="00D838FE"/>
    <w:rsid w:val="00D8406F"/>
    <w:rsid w:val="00D859C7"/>
    <w:rsid w:val="00D9021F"/>
    <w:rsid w:val="00DA1080"/>
    <w:rsid w:val="00DA12C2"/>
    <w:rsid w:val="00DB0D0F"/>
    <w:rsid w:val="00DB30A6"/>
    <w:rsid w:val="00DB4517"/>
    <w:rsid w:val="00DD6A9E"/>
    <w:rsid w:val="00E23367"/>
    <w:rsid w:val="00E23FD1"/>
    <w:rsid w:val="00E31B92"/>
    <w:rsid w:val="00E325A1"/>
    <w:rsid w:val="00E475D4"/>
    <w:rsid w:val="00E74D1C"/>
    <w:rsid w:val="00E8776E"/>
    <w:rsid w:val="00E9237A"/>
    <w:rsid w:val="00EA0B88"/>
    <w:rsid w:val="00EB2285"/>
    <w:rsid w:val="00EB248E"/>
    <w:rsid w:val="00EB2D47"/>
    <w:rsid w:val="00EC4294"/>
    <w:rsid w:val="00EC681E"/>
    <w:rsid w:val="00ED02D3"/>
    <w:rsid w:val="00ED5E31"/>
    <w:rsid w:val="00EE64C1"/>
    <w:rsid w:val="00EF0ADE"/>
    <w:rsid w:val="00F05AA0"/>
    <w:rsid w:val="00F061CB"/>
    <w:rsid w:val="00F24050"/>
    <w:rsid w:val="00F248AA"/>
    <w:rsid w:val="00F31539"/>
    <w:rsid w:val="00F444EC"/>
    <w:rsid w:val="00F45FE3"/>
    <w:rsid w:val="00F50E0B"/>
    <w:rsid w:val="00F54D03"/>
    <w:rsid w:val="00F6347A"/>
    <w:rsid w:val="00F649A7"/>
    <w:rsid w:val="00F7503A"/>
    <w:rsid w:val="00F81FEF"/>
    <w:rsid w:val="00F9407E"/>
    <w:rsid w:val="00F978B9"/>
    <w:rsid w:val="00FA07AE"/>
    <w:rsid w:val="00FA0A7A"/>
    <w:rsid w:val="00FA61AF"/>
    <w:rsid w:val="00FC0B16"/>
    <w:rsid w:val="00FD3A06"/>
    <w:rsid w:val="00FD7D14"/>
    <w:rsid w:val="00FE79B8"/>
    <w:rsid w:val="00FF620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0E0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D6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6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5</cp:revision>
  <cp:lastPrinted>2017-05-25T11:45:00Z</cp:lastPrinted>
  <dcterms:created xsi:type="dcterms:W3CDTF">2017-05-25T11:43:00Z</dcterms:created>
  <dcterms:modified xsi:type="dcterms:W3CDTF">2017-07-11T14:50:00Z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