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AEA09" w14:textId="77777777" w:rsidR="00A46827" w:rsidRPr="00682B31" w:rsidRDefault="00A46827" w:rsidP="00936D33">
      <w:pPr>
        <w:tabs>
          <w:tab w:val="left" w:pos="-1057"/>
          <w:tab w:val="left" w:pos="-720"/>
        </w:tabs>
        <w:rPr>
          <w:rFonts w:ascii="Arial" w:hAnsi="Arial" w:cs="Arial"/>
          <w:spacing w:val="-8"/>
          <w:sz w:val="12"/>
          <w:szCs w:val="12"/>
          <w:lang w:val="en-GB"/>
        </w:rPr>
      </w:pPr>
    </w:p>
    <w:p w14:paraId="47513FE6" w14:textId="77777777" w:rsidR="00260772" w:rsidRPr="00260772" w:rsidRDefault="00260772" w:rsidP="003A0D8F">
      <w:pPr>
        <w:tabs>
          <w:tab w:val="left" w:pos="-1057"/>
          <w:tab w:val="left" w:pos="-720"/>
        </w:tabs>
        <w:rPr>
          <w:rFonts w:ascii="Arial" w:hAnsi="Arial" w:cs="Arial"/>
          <w:sz w:val="22"/>
          <w:szCs w:val="22"/>
          <w:lang w:val="fr-FR"/>
        </w:rPr>
      </w:pPr>
      <w:r w:rsidRPr="00260772">
        <w:rPr>
          <w:rFonts w:ascii="Arial" w:hAnsi="Arial" w:cs="Arial"/>
          <w:sz w:val="22"/>
          <w:szCs w:val="22"/>
          <w:lang w:val="fr-FR"/>
        </w:rPr>
        <w:t>12</w:t>
      </w:r>
      <w:r w:rsidRPr="00260772">
        <w:rPr>
          <w:rFonts w:ascii="Arial" w:hAnsi="Arial" w:cs="Arial"/>
          <w:sz w:val="22"/>
          <w:szCs w:val="22"/>
          <w:vertAlign w:val="superscript"/>
          <w:lang w:val="fr-FR"/>
        </w:rPr>
        <w:t>ème</w:t>
      </w:r>
      <w:r w:rsidRPr="00260772">
        <w:rPr>
          <w:rFonts w:ascii="Arial" w:hAnsi="Arial" w:cs="Arial"/>
          <w:sz w:val="22"/>
          <w:szCs w:val="22"/>
          <w:lang w:val="fr-FR"/>
        </w:rPr>
        <w:t xml:space="preserve"> SESSION DE LA CONFÉRENCE DES PARTIES</w:t>
      </w:r>
    </w:p>
    <w:p w14:paraId="130D324C" w14:textId="77777777" w:rsidR="00260772" w:rsidRPr="001E7B2E" w:rsidRDefault="00260772" w:rsidP="003A0D8F">
      <w:pPr>
        <w:pStyle w:val="Heading2"/>
        <w:keepNext w:val="0"/>
        <w:spacing w:line="228" w:lineRule="auto"/>
        <w:rPr>
          <w:rFonts w:ascii="Arial" w:hAnsi="Arial" w:cs="Arial"/>
          <w:b w:val="0"/>
          <w:bCs w:val="0"/>
          <w:sz w:val="22"/>
          <w:szCs w:val="22"/>
          <w:lang w:val="pt-PT"/>
        </w:rPr>
      </w:pPr>
      <w:r w:rsidRPr="001E7B2E">
        <w:rPr>
          <w:rFonts w:ascii="Arial" w:hAnsi="Arial" w:cs="Arial"/>
          <w:b w:val="0"/>
          <w:sz w:val="22"/>
          <w:szCs w:val="22"/>
          <w:lang w:val="pt-PT"/>
        </w:rPr>
        <w:t>Manille, P</w:t>
      </w:r>
      <w:r w:rsidR="00436CD2">
        <w:rPr>
          <w:rFonts w:ascii="Arial" w:hAnsi="Arial" w:cs="Arial"/>
          <w:b w:val="0"/>
          <w:sz w:val="22"/>
          <w:szCs w:val="22"/>
          <w:lang w:val="pt-PT"/>
        </w:rPr>
        <w:t>hilippines, 23 - 28 octobre 2017</w:t>
      </w:r>
    </w:p>
    <w:p w14:paraId="7C4F5BFB" w14:textId="77777777" w:rsidR="00260772" w:rsidRPr="001E7B2E" w:rsidRDefault="00543733" w:rsidP="003A0D8F">
      <w:pPr>
        <w:spacing w:line="228" w:lineRule="auto"/>
        <w:rPr>
          <w:rFonts w:ascii="Arial" w:hAnsi="Arial" w:cs="Arial"/>
          <w:iCs/>
          <w:sz w:val="22"/>
          <w:szCs w:val="22"/>
          <w:lang w:val="pt-PT"/>
        </w:rPr>
      </w:pPr>
      <w:r>
        <w:rPr>
          <w:rFonts w:ascii="Arial" w:hAnsi="Arial" w:cs="Arial"/>
          <w:iCs/>
          <w:sz w:val="22"/>
          <w:szCs w:val="22"/>
          <w:lang w:val="pt-PT"/>
        </w:rPr>
        <w:t>Point 16</w:t>
      </w:r>
      <w:r w:rsidR="00F1153E">
        <w:rPr>
          <w:rFonts w:ascii="Arial" w:hAnsi="Arial" w:cs="Arial"/>
          <w:iCs/>
          <w:sz w:val="22"/>
          <w:szCs w:val="22"/>
          <w:lang w:val="pt-PT"/>
        </w:rPr>
        <w:t>.2</w:t>
      </w:r>
      <w:r w:rsidR="00260772" w:rsidRPr="001E7B2E">
        <w:rPr>
          <w:rFonts w:ascii="Arial" w:hAnsi="Arial" w:cs="Arial"/>
          <w:iCs/>
          <w:sz w:val="22"/>
          <w:szCs w:val="22"/>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7BBC09B1"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0B88AC3D"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00FA61AF" w:rsidRPr="002F6F9B">
              <w:rPr>
                <w:rFonts w:ascii="Arial" w:hAnsi="Arial" w:cs="Arial"/>
                <w:b/>
                <w:sz w:val="28"/>
                <w:szCs w:val="28"/>
                <w:lang w:val="en-GB"/>
              </w:rPr>
              <w:t>CMS</w:t>
            </w:r>
          </w:p>
          <w:p w14:paraId="154463F9"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260772" w:rsidRPr="0079435F" w14:paraId="6713CB1C"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77CCBB04" w14:textId="77777777" w:rsidR="00260772" w:rsidRPr="00816232" w:rsidRDefault="009A4CD2" w:rsidP="00260772">
            <w:pPr>
              <w:rPr>
                <w:rFonts w:ascii="Arial" w:hAnsi="Arial" w:cs="Arial"/>
                <w:sz w:val="22"/>
                <w:szCs w:val="22"/>
                <w:lang w:val="fr-FR"/>
              </w:rPr>
            </w:pPr>
            <w:r w:rsidRPr="00816232">
              <w:rPr>
                <w:rFonts w:ascii="Arial" w:hAnsi="Arial" w:cs="Arial"/>
                <w:noProof/>
                <w:sz w:val="22"/>
                <w:szCs w:val="22"/>
              </w:rPr>
              <w:drawing>
                <wp:inline distT="0" distB="0" distL="0" distR="0" wp14:anchorId="09DB4645" wp14:editId="3C23808F">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042F8211" w14:textId="77777777" w:rsidR="00260772" w:rsidRPr="00816232" w:rsidRDefault="00260772" w:rsidP="00260772">
            <w:pPr>
              <w:rPr>
                <w:rFonts w:ascii="Arial" w:hAnsi="Arial" w:cs="Arial"/>
                <w:sz w:val="22"/>
                <w:szCs w:val="22"/>
                <w:lang w:val="fr-FR"/>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2D9D7229" w14:textId="77777777" w:rsidR="00260772" w:rsidRPr="00816232"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fr-FR"/>
              </w:rPr>
            </w:pPr>
          </w:p>
          <w:p w14:paraId="0C315A47" w14:textId="77777777" w:rsidR="00260772" w:rsidRPr="00816232"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816232">
              <w:rPr>
                <w:rFonts w:ascii="Arial" w:hAnsi="Arial" w:cs="Arial"/>
                <w:bCs w:val="0"/>
                <w:sz w:val="28"/>
                <w:szCs w:val="28"/>
                <w:lang w:val="fr-FR"/>
              </w:rPr>
              <w:t>CONVENTION SUR</w:t>
            </w:r>
          </w:p>
          <w:p w14:paraId="5C60FEED" w14:textId="77777777" w:rsidR="00260772" w:rsidRPr="00816232"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816232">
              <w:rPr>
                <w:rFonts w:ascii="Arial" w:hAnsi="Arial" w:cs="Arial"/>
                <w:bCs w:val="0"/>
                <w:sz w:val="28"/>
                <w:szCs w:val="28"/>
                <w:lang w:val="fr-FR"/>
              </w:rPr>
              <w:t>LES ESPÈCES</w:t>
            </w:r>
          </w:p>
          <w:p w14:paraId="1020BF97" w14:textId="77777777" w:rsidR="00260772" w:rsidRPr="00816232"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816232">
              <w:rPr>
                <w:rFonts w:ascii="Arial" w:hAnsi="Arial"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5362B023" w14:textId="77777777" w:rsidR="00260772" w:rsidRPr="00816232"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14:paraId="0C0C15F8" w14:textId="77777777" w:rsidR="00260772" w:rsidRPr="00816232" w:rsidRDefault="00260772"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proofErr w:type="gramStart"/>
            <w:r w:rsidRPr="00816232">
              <w:rPr>
                <w:rFonts w:ascii="Arial" w:hAnsi="Arial" w:cs="Arial"/>
                <w:sz w:val="22"/>
                <w:szCs w:val="22"/>
                <w:lang w:val="fr-FR"/>
              </w:rPr>
              <w:t>Distribution:</w:t>
            </w:r>
            <w:proofErr w:type="gramEnd"/>
            <w:r w:rsidRPr="00816232">
              <w:rPr>
                <w:rFonts w:ascii="Arial" w:hAnsi="Arial" w:cs="Arial"/>
                <w:sz w:val="22"/>
                <w:szCs w:val="22"/>
                <w:lang w:val="fr-FR"/>
              </w:rPr>
              <w:t xml:space="preserve"> Générale</w:t>
            </w:r>
          </w:p>
          <w:p w14:paraId="46B38A1C" w14:textId="77777777" w:rsidR="00260772" w:rsidRPr="00816232" w:rsidRDefault="00260772" w:rsidP="00260772">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fr-FR"/>
              </w:rPr>
            </w:pPr>
          </w:p>
          <w:p w14:paraId="70C624CB" w14:textId="77777777" w:rsidR="00260772" w:rsidRPr="00816232" w:rsidRDefault="0079435F"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UNEP/CMS/COP12/Doc.1</w:t>
            </w:r>
            <w:r w:rsidR="00543733">
              <w:rPr>
                <w:rFonts w:ascii="Arial" w:hAnsi="Arial" w:cs="Arial"/>
                <w:sz w:val="22"/>
                <w:szCs w:val="22"/>
                <w:lang w:val="fr-FR"/>
              </w:rPr>
              <w:t>6</w:t>
            </w:r>
            <w:r>
              <w:rPr>
                <w:rFonts w:ascii="Arial" w:hAnsi="Arial" w:cs="Arial"/>
                <w:sz w:val="22"/>
                <w:szCs w:val="22"/>
                <w:lang w:val="fr-FR"/>
              </w:rPr>
              <w:t>.2</w:t>
            </w:r>
            <w:r w:rsidR="00A46827" w:rsidRPr="00816232">
              <w:rPr>
                <w:rFonts w:ascii="Arial" w:hAnsi="Arial" w:cs="Arial"/>
                <w:sz w:val="22"/>
                <w:szCs w:val="22"/>
                <w:lang w:val="fr-FR"/>
              </w:rPr>
              <w:t xml:space="preserve"> </w:t>
            </w:r>
          </w:p>
          <w:p w14:paraId="7C7E6AAA" w14:textId="77777777" w:rsidR="00260772" w:rsidRPr="00816232" w:rsidRDefault="00936D33"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 xml:space="preserve">8 </w:t>
            </w:r>
            <w:r w:rsidR="00A46827" w:rsidRPr="00816232">
              <w:rPr>
                <w:rFonts w:ascii="Arial" w:hAnsi="Arial" w:cs="Arial"/>
                <w:sz w:val="22"/>
                <w:szCs w:val="22"/>
                <w:lang w:val="fr-FR"/>
              </w:rPr>
              <w:t xml:space="preserve">août </w:t>
            </w:r>
            <w:r w:rsidR="00436CD2" w:rsidRPr="00816232">
              <w:rPr>
                <w:rFonts w:ascii="Arial" w:hAnsi="Arial" w:cs="Arial"/>
                <w:sz w:val="22"/>
                <w:szCs w:val="22"/>
                <w:lang w:val="fr-FR"/>
              </w:rPr>
              <w:t>2017</w:t>
            </w:r>
          </w:p>
          <w:p w14:paraId="18CF03C1" w14:textId="77777777" w:rsidR="00260772" w:rsidRPr="00816232"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14:paraId="58CFD0AA" w14:textId="77777777" w:rsidR="00260772" w:rsidRPr="00816232" w:rsidRDefault="00260772" w:rsidP="00260772">
            <w:pPr>
              <w:rPr>
                <w:rFonts w:ascii="Arial" w:hAnsi="Arial" w:cs="Arial"/>
                <w:sz w:val="22"/>
                <w:szCs w:val="22"/>
                <w:lang w:val="fr-FR"/>
              </w:rPr>
            </w:pPr>
            <w:r w:rsidRPr="00816232">
              <w:rPr>
                <w:rFonts w:ascii="Arial" w:hAnsi="Arial" w:cs="Arial"/>
                <w:sz w:val="22"/>
                <w:szCs w:val="22"/>
                <w:lang w:val="fr-FR"/>
              </w:rPr>
              <w:t>Français</w:t>
            </w:r>
          </w:p>
          <w:p w14:paraId="3784E386" w14:textId="77777777" w:rsidR="00260772" w:rsidRPr="00816232" w:rsidRDefault="00260772" w:rsidP="00260772">
            <w:pPr>
              <w:rPr>
                <w:rFonts w:ascii="Arial" w:hAnsi="Arial" w:cs="Arial"/>
                <w:sz w:val="22"/>
                <w:szCs w:val="22"/>
                <w:lang w:val="fr-FR"/>
              </w:rPr>
            </w:pPr>
            <w:proofErr w:type="gramStart"/>
            <w:r w:rsidRPr="00816232">
              <w:rPr>
                <w:rFonts w:ascii="Arial" w:hAnsi="Arial" w:cs="Arial"/>
                <w:sz w:val="22"/>
                <w:szCs w:val="22"/>
                <w:lang w:val="fr-FR"/>
              </w:rPr>
              <w:t>Original:</w:t>
            </w:r>
            <w:proofErr w:type="gramEnd"/>
            <w:r w:rsidRPr="00816232">
              <w:rPr>
                <w:rFonts w:ascii="Arial" w:hAnsi="Arial" w:cs="Arial"/>
                <w:sz w:val="22"/>
                <w:szCs w:val="22"/>
                <w:lang w:val="fr-FR"/>
              </w:rPr>
              <w:t xml:space="preserve"> Anglais</w:t>
            </w:r>
          </w:p>
          <w:p w14:paraId="00195663" w14:textId="77777777" w:rsidR="00260772" w:rsidRPr="00816232" w:rsidRDefault="00260772" w:rsidP="00260772">
            <w:pPr>
              <w:rPr>
                <w:rFonts w:ascii="Arial" w:hAnsi="Arial" w:cs="Arial"/>
                <w:sz w:val="12"/>
                <w:szCs w:val="12"/>
                <w:lang w:val="fr-FR"/>
              </w:rPr>
            </w:pPr>
          </w:p>
        </w:tc>
      </w:tr>
    </w:tbl>
    <w:p w14:paraId="7D63E562" w14:textId="77777777" w:rsidR="00354A9C" w:rsidRPr="00816232" w:rsidRDefault="00354A9C" w:rsidP="00922791">
      <w:pPr>
        <w:tabs>
          <w:tab w:val="left" w:pos="7020"/>
        </w:tabs>
        <w:rPr>
          <w:rFonts w:ascii="Arial" w:hAnsi="Arial" w:cs="Arial"/>
          <w:sz w:val="22"/>
          <w:szCs w:val="22"/>
          <w:lang w:val="fr-FR"/>
        </w:rPr>
      </w:pPr>
    </w:p>
    <w:p w14:paraId="7C63E3DF" w14:textId="77777777" w:rsidR="0052082F" w:rsidRPr="00816232" w:rsidRDefault="0052082F" w:rsidP="00354A9C">
      <w:pPr>
        <w:rPr>
          <w:rFonts w:ascii="Arial" w:hAnsi="Arial" w:cs="Arial"/>
          <w:sz w:val="22"/>
          <w:szCs w:val="22"/>
          <w:lang w:val="fr-FR"/>
        </w:rPr>
      </w:pPr>
    </w:p>
    <w:p w14:paraId="1F29EB35" w14:textId="125CFD93" w:rsidR="00B441B0" w:rsidRDefault="00B441B0" w:rsidP="00B441B0">
      <w:pPr>
        <w:pStyle w:val="Heading2"/>
        <w:keepNext w:val="0"/>
        <w:ind w:left="-90" w:right="-367"/>
        <w:jc w:val="center"/>
        <w:rPr>
          <w:rFonts w:ascii="Arial" w:hAnsi="Arial" w:cs="Arial"/>
          <w:sz w:val="22"/>
          <w:szCs w:val="22"/>
          <w:lang w:val="fr-FR"/>
        </w:rPr>
      </w:pPr>
      <w:r>
        <w:rPr>
          <w:rFonts w:ascii="Arial" w:hAnsi="Arial" w:cs="Arial"/>
          <w:sz w:val="22"/>
          <w:szCs w:val="22"/>
          <w:lang w:val="fr-FR"/>
        </w:rPr>
        <w:t>PROGRÈS ACCOMPLIS DANS LA MISE EN ŒUVRE DE LA R</w:t>
      </w:r>
      <w:r w:rsidR="00081634" w:rsidRPr="00260772">
        <w:rPr>
          <w:rFonts w:ascii="Arial" w:hAnsi="Arial" w:cs="Arial"/>
          <w:sz w:val="22"/>
          <w:szCs w:val="22"/>
          <w:lang w:val="fr-FR"/>
        </w:rPr>
        <w:t>É</w:t>
      </w:r>
      <w:r>
        <w:rPr>
          <w:rFonts w:ascii="Arial" w:hAnsi="Arial" w:cs="Arial"/>
          <w:sz w:val="22"/>
          <w:szCs w:val="22"/>
          <w:lang w:val="fr-FR"/>
        </w:rPr>
        <w:t xml:space="preserve">SOLUTION 11.4 </w:t>
      </w:r>
    </w:p>
    <w:p w14:paraId="26311A36" w14:textId="77777777" w:rsidR="00A46827" w:rsidRPr="00B441B0" w:rsidRDefault="00B441B0" w:rsidP="00B441B0">
      <w:pPr>
        <w:pStyle w:val="Heading2"/>
        <w:keepNext w:val="0"/>
        <w:ind w:left="-90" w:right="-367"/>
        <w:jc w:val="center"/>
        <w:rPr>
          <w:rFonts w:ascii="Arial" w:hAnsi="Arial" w:cs="Arial"/>
          <w:b w:val="0"/>
          <w:i/>
          <w:sz w:val="22"/>
          <w:szCs w:val="22"/>
          <w:lang w:val="fr-FR"/>
        </w:rPr>
      </w:pPr>
      <w:r w:rsidRPr="00B441B0">
        <w:rPr>
          <w:rFonts w:ascii="Arial" w:hAnsi="Arial" w:cs="Arial"/>
          <w:i/>
          <w:sz w:val="22"/>
          <w:szCs w:val="22"/>
          <w:lang w:val="fr-FR"/>
        </w:rPr>
        <w:t xml:space="preserve">RESTRUCTURATION </w:t>
      </w:r>
      <w:r w:rsidR="00DF7C1F" w:rsidRPr="00B441B0">
        <w:rPr>
          <w:rFonts w:ascii="Arial" w:hAnsi="Arial" w:cs="Arial"/>
          <w:i/>
          <w:sz w:val="22"/>
          <w:szCs w:val="22"/>
          <w:lang w:val="fr-FR"/>
        </w:rPr>
        <w:t xml:space="preserve">DU CONSEIL </w:t>
      </w:r>
      <w:r w:rsidR="0079435F" w:rsidRPr="00B441B0">
        <w:rPr>
          <w:rFonts w:ascii="Arial" w:hAnsi="Arial" w:cs="Arial"/>
          <w:i/>
          <w:sz w:val="22"/>
          <w:szCs w:val="22"/>
          <w:lang w:val="fr-FR"/>
        </w:rPr>
        <w:t>SCIENTIFIQUE</w:t>
      </w:r>
    </w:p>
    <w:p w14:paraId="44C747CF" w14:textId="77777777" w:rsidR="00260772" w:rsidRPr="00816232" w:rsidRDefault="00260772" w:rsidP="00260772">
      <w:pPr>
        <w:rPr>
          <w:sz w:val="22"/>
          <w:szCs w:val="22"/>
          <w:lang w:val="fr-FR"/>
        </w:rPr>
      </w:pPr>
    </w:p>
    <w:p w14:paraId="2C1AA0E6" w14:textId="77777777" w:rsidR="00260772" w:rsidRPr="00816232" w:rsidRDefault="00260772" w:rsidP="00260772">
      <w:pPr>
        <w:jc w:val="center"/>
        <w:rPr>
          <w:rFonts w:ascii="Arial" w:hAnsi="Arial" w:cs="Arial"/>
          <w:i/>
          <w:sz w:val="22"/>
          <w:szCs w:val="22"/>
          <w:lang w:val="fr-FR"/>
        </w:rPr>
      </w:pPr>
      <w:r w:rsidRPr="00816232">
        <w:rPr>
          <w:rFonts w:ascii="Arial" w:hAnsi="Arial" w:cs="Arial"/>
          <w:i/>
          <w:sz w:val="22"/>
          <w:szCs w:val="22"/>
          <w:lang w:val="fr-FR"/>
        </w:rPr>
        <w:t>(</w:t>
      </w:r>
      <w:r w:rsidR="00A46827" w:rsidRPr="00816232">
        <w:rPr>
          <w:rFonts w:ascii="Arial" w:hAnsi="Arial" w:cs="Arial"/>
          <w:i/>
          <w:sz w:val="22"/>
          <w:szCs w:val="22"/>
          <w:lang w:val="fr-FR"/>
        </w:rPr>
        <w:t>Prépa</w:t>
      </w:r>
      <w:r w:rsidR="0079435F">
        <w:rPr>
          <w:rFonts w:ascii="Arial" w:hAnsi="Arial" w:cs="Arial"/>
          <w:i/>
          <w:sz w:val="22"/>
          <w:szCs w:val="22"/>
          <w:lang w:val="fr-FR"/>
        </w:rPr>
        <w:t>ré par le Secrétariat</w:t>
      </w:r>
      <w:r w:rsidRPr="00816232">
        <w:rPr>
          <w:rFonts w:ascii="Arial" w:hAnsi="Arial" w:cs="Arial"/>
          <w:i/>
          <w:sz w:val="22"/>
          <w:szCs w:val="22"/>
          <w:lang w:val="fr-FR"/>
        </w:rPr>
        <w:t>)</w:t>
      </w:r>
    </w:p>
    <w:p w14:paraId="149B6316" w14:textId="77777777" w:rsidR="001764E6" w:rsidRPr="00816232" w:rsidRDefault="001764E6" w:rsidP="001764E6">
      <w:pPr>
        <w:jc w:val="both"/>
        <w:rPr>
          <w:rFonts w:ascii="Arial" w:hAnsi="Arial" w:cs="Arial"/>
          <w:sz w:val="21"/>
          <w:szCs w:val="21"/>
          <w:lang w:val="fr-FR"/>
        </w:rPr>
      </w:pPr>
    </w:p>
    <w:p w14:paraId="2834FA11" w14:textId="77777777" w:rsidR="001764E6" w:rsidRPr="00816232" w:rsidRDefault="001764E6" w:rsidP="00D605A4">
      <w:pPr>
        <w:tabs>
          <w:tab w:val="left" w:pos="8295"/>
        </w:tabs>
        <w:jc w:val="both"/>
        <w:rPr>
          <w:rFonts w:ascii="Arial" w:hAnsi="Arial" w:cs="Arial"/>
          <w:sz w:val="21"/>
          <w:szCs w:val="21"/>
          <w:lang w:val="fr-FR"/>
        </w:rPr>
      </w:pPr>
    </w:p>
    <w:p w14:paraId="136A2510" w14:textId="77777777" w:rsidR="00D605A4" w:rsidRPr="00816232" w:rsidRDefault="00D605A4" w:rsidP="001764E6">
      <w:pPr>
        <w:jc w:val="both"/>
        <w:rPr>
          <w:rFonts w:ascii="Arial" w:hAnsi="Arial" w:cs="Arial"/>
          <w:sz w:val="21"/>
          <w:szCs w:val="21"/>
          <w:lang w:val="fr-FR"/>
        </w:rPr>
      </w:pPr>
    </w:p>
    <w:p w14:paraId="6A1C83D8" w14:textId="77777777" w:rsidR="00D605A4" w:rsidRPr="00816232" w:rsidRDefault="00D605A4" w:rsidP="00D605A4">
      <w:pPr>
        <w:rPr>
          <w:rFonts w:ascii="Arial" w:hAnsi="Arial" w:cs="Arial"/>
          <w:sz w:val="21"/>
          <w:szCs w:val="21"/>
          <w:lang w:val="fr-FR"/>
        </w:rPr>
      </w:pPr>
    </w:p>
    <w:p w14:paraId="62FAD5AD" w14:textId="77777777" w:rsidR="00D605A4" w:rsidRPr="00816232" w:rsidRDefault="00A46827" w:rsidP="00D605A4">
      <w:pPr>
        <w:rPr>
          <w:rFonts w:ascii="Arial" w:hAnsi="Arial" w:cs="Arial"/>
          <w:sz w:val="21"/>
          <w:szCs w:val="21"/>
          <w:lang w:val="fr-FR"/>
        </w:rPr>
      </w:pPr>
      <w:r w:rsidRPr="00816232">
        <w:rPr>
          <w:rFonts w:ascii="Arial" w:hAnsi="Arial" w:cs="Arial"/>
          <w:noProof/>
          <w:sz w:val="21"/>
          <w:szCs w:val="21"/>
        </w:rPr>
        <mc:AlternateContent>
          <mc:Choice Requires="wps">
            <w:drawing>
              <wp:anchor distT="0" distB="0" distL="114300" distR="114300" simplePos="0" relativeHeight="251657728" behindDoc="0" locked="0" layoutInCell="1" allowOverlap="1" wp14:anchorId="3907D055" wp14:editId="6D9569FE">
                <wp:simplePos x="0" y="0"/>
                <wp:positionH relativeFrom="column">
                  <wp:posOffset>780415</wp:posOffset>
                </wp:positionH>
                <wp:positionV relativeFrom="paragraph">
                  <wp:posOffset>153671</wp:posOffset>
                </wp:positionV>
                <wp:extent cx="4305300" cy="287655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876550"/>
                        </a:xfrm>
                        <a:prstGeom prst="rect">
                          <a:avLst/>
                        </a:prstGeom>
                        <a:solidFill>
                          <a:srgbClr val="FFFFFF"/>
                        </a:solidFill>
                        <a:ln w="3175">
                          <a:solidFill>
                            <a:srgbClr val="000000"/>
                          </a:solidFill>
                          <a:miter lim="800000"/>
                          <a:headEnd/>
                          <a:tailEnd/>
                        </a:ln>
                      </wps:spPr>
                      <wps:txbx>
                        <w:txbxContent>
                          <w:p w14:paraId="4A5A97C5" w14:textId="77777777" w:rsidR="00E475D4" w:rsidRPr="00610A39" w:rsidRDefault="00553795" w:rsidP="00E475D4">
                            <w:pPr>
                              <w:rPr>
                                <w:rFonts w:ascii="Arial" w:hAnsi="Arial" w:cs="Arial"/>
                                <w:sz w:val="22"/>
                                <w:szCs w:val="22"/>
                                <w:lang w:val="fr-FR"/>
                              </w:rPr>
                            </w:pPr>
                            <w:r w:rsidRPr="00610A39">
                              <w:rPr>
                                <w:rFonts w:ascii="Arial" w:hAnsi="Arial" w:cs="Arial"/>
                                <w:sz w:val="22"/>
                                <w:szCs w:val="22"/>
                                <w:lang w:val="fr-FR"/>
                              </w:rPr>
                              <w:t>Résumé</w:t>
                            </w:r>
                            <w:r w:rsidR="00113AFD">
                              <w:rPr>
                                <w:rFonts w:ascii="Arial" w:hAnsi="Arial" w:cs="Arial"/>
                                <w:sz w:val="22"/>
                                <w:szCs w:val="22"/>
                                <w:lang w:val="fr-FR"/>
                              </w:rPr>
                              <w:t xml:space="preserve"> </w:t>
                            </w:r>
                            <w:r w:rsidR="00E475D4" w:rsidRPr="00610A39">
                              <w:rPr>
                                <w:rFonts w:ascii="Arial" w:hAnsi="Arial" w:cs="Arial"/>
                                <w:sz w:val="22"/>
                                <w:szCs w:val="22"/>
                                <w:lang w:val="fr-FR"/>
                              </w:rPr>
                              <w:t>:</w:t>
                            </w:r>
                          </w:p>
                          <w:p w14:paraId="107D426D" w14:textId="2663E8FB" w:rsidR="00E8776E" w:rsidRDefault="00E8776E" w:rsidP="00E8776E">
                            <w:pPr>
                              <w:rPr>
                                <w:rFonts w:ascii="Arial" w:hAnsi="Arial" w:cs="Arial"/>
                                <w:sz w:val="22"/>
                                <w:szCs w:val="22"/>
                                <w:lang w:val="fr-FR"/>
                              </w:rPr>
                            </w:pPr>
                          </w:p>
                          <w:p w14:paraId="7571EE98" w14:textId="599D59A9" w:rsidR="00343C4C" w:rsidRPr="00BD40E3" w:rsidRDefault="00343C4C" w:rsidP="00343C4C">
                            <w:pPr>
                              <w:widowControl/>
                              <w:autoSpaceDE/>
                              <w:autoSpaceDN/>
                              <w:adjustRightInd/>
                              <w:spacing w:after="5" w:line="249" w:lineRule="auto"/>
                              <w:ind w:right="70"/>
                              <w:jc w:val="both"/>
                              <w:rPr>
                                <w:rFonts w:ascii="Arial" w:hAnsi="Arial" w:cs="Arial"/>
                                <w:sz w:val="22"/>
                                <w:szCs w:val="22"/>
                                <w:lang w:val="fr-FR"/>
                              </w:rPr>
                            </w:pPr>
                            <w:r w:rsidRPr="00BD40E3">
                              <w:rPr>
                                <w:rFonts w:ascii="Arial" w:hAnsi="Arial" w:cs="Arial"/>
                                <w:sz w:val="22"/>
                                <w:szCs w:val="22"/>
                                <w:lang w:val="fr-FR"/>
                              </w:rPr>
                              <w:t xml:space="preserve">Le présent document a pour objet de </w:t>
                            </w:r>
                            <w:r>
                              <w:rPr>
                                <w:rFonts w:ascii="Arial" w:hAnsi="Arial" w:cs="Arial"/>
                                <w:sz w:val="22"/>
                                <w:szCs w:val="22"/>
                                <w:lang w:val="fr-FR"/>
                              </w:rPr>
                              <w:t xml:space="preserve">faire </w:t>
                            </w:r>
                            <w:r w:rsidRPr="00BD40E3">
                              <w:rPr>
                                <w:rFonts w:ascii="Arial" w:hAnsi="Arial" w:cs="Arial"/>
                                <w:sz w:val="22"/>
                                <w:szCs w:val="22"/>
                                <w:lang w:val="fr-FR"/>
                              </w:rPr>
                              <w:t>rapport sur le</w:t>
                            </w:r>
                            <w:r>
                              <w:rPr>
                                <w:rFonts w:ascii="Arial" w:hAnsi="Arial" w:cs="Arial"/>
                                <w:sz w:val="22"/>
                                <w:szCs w:val="22"/>
                                <w:lang w:val="fr-FR"/>
                              </w:rPr>
                              <w:t>s</w:t>
                            </w:r>
                            <w:r w:rsidRPr="00BD40E3">
                              <w:rPr>
                                <w:rFonts w:ascii="Arial" w:hAnsi="Arial" w:cs="Arial"/>
                                <w:sz w:val="22"/>
                                <w:szCs w:val="22"/>
                                <w:lang w:val="fr-FR"/>
                              </w:rPr>
                              <w:t xml:space="preserve"> progrès </w:t>
                            </w:r>
                            <w:r>
                              <w:rPr>
                                <w:rFonts w:ascii="Arial" w:hAnsi="Arial" w:cs="Arial"/>
                                <w:sz w:val="22"/>
                                <w:szCs w:val="22"/>
                                <w:lang w:val="fr-FR"/>
                              </w:rPr>
                              <w:t>accomplis dans</w:t>
                            </w:r>
                            <w:r w:rsidRPr="00BD40E3">
                              <w:rPr>
                                <w:rFonts w:ascii="Arial" w:hAnsi="Arial" w:cs="Arial"/>
                                <w:sz w:val="22"/>
                                <w:szCs w:val="22"/>
                                <w:lang w:val="fr-FR"/>
                              </w:rPr>
                              <w:t xml:space="preserve"> la mise en œuvre des mandats</w:t>
                            </w:r>
                            <w:r>
                              <w:rPr>
                                <w:rFonts w:ascii="Arial" w:hAnsi="Arial" w:cs="Arial"/>
                                <w:sz w:val="22"/>
                                <w:szCs w:val="22"/>
                                <w:lang w:val="fr-FR"/>
                              </w:rPr>
                              <w:t xml:space="preserve"> aux organes de la CMS de rendre opérationnels et mettre en œuvre les changements organisationnels pour le Conseil scientifique </w:t>
                            </w:r>
                            <w:r w:rsidR="00081634">
                              <w:rPr>
                                <w:rFonts w:ascii="Arial" w:hAnsi="Arial" w:cs="Arial"/>
                                <w:sz w:val="22"/>
                                <w:szCs w:val="22"/>
                                <w:lang w:val="fr-FR"/>
                              </w:rPr>
                              <w:t>envisag</w:t>
                            </w:r>
                            <w:r w:rsidR="00081634" w:rsidRPr="00610A39">
                              <w:rPr>
                                <w:rFonts w:ascii="Arial" w:hAnsi="Arial" w:cs="Arial"/>
                                <w:sz w:val="22"/>
                                <w:szCs w:val="22"/>
                                <w:lang w:val="fr-FR"/>
                              </w:rPr>
                              <w:t>é</w:t>
                            </w:r>
                            <w:r>
                              <w:rPr>
                                <w:rFonts w:ascii="Arial" w:hAnsi="Arial" w:cs="Arial"/>
                                <w:sz w:val="22"/>
                                <w:szCs w:val="22"/>
                                <w:lang w:val="fr-FR"/>
                              </w:rPr>
                              <w:t xml:space="preserve">s </w:t>
                            </w:r>
                            <w:r w:rsidR="00081634">
                              <w:rPr>
                                <w:rFonts w:ascii="Arial" w:hAnsi="Arial" w:cs="Arial"/>
                                <w:sz w:val="22"/>
                                <w:szCs w:val="22"/>
                                <w:lang w:val="fr-FR"/>
                              </w:rPr>
                              <w:t xml:space="preserve">par la Résolution 11.4, </w:t>
                            </w:r>
                            <w:r w:rsidRPr="00BD40E3">
                              <w:rPr>
                                <w:rFonts w:ascii="Arial" w:hAnsi="Arial" w:cs="Arial"/>
                                <w:sz w:val="22"/>
                                <w:szCs w:val="22"/>
                                <w:lang w:val="fr-FR"/>
                              </w:rPr>
                              <w:t xml:space="preserve">et </w:t>
                            </w:r>
                            <w:r>
                              <w:rPr>
                                <w:rFonts w:ascii="Arial" w:hAnsi="Arial" w:cs="Arial"/>
                                <w:sz w:val="22"/>
                                <w:szCs w:val="22"/>
                                <w:lang w:val="fr-FR"/>
                              </w:rPr>
                              <w:t>de</w:t>
                            </w:r>
                            <w:r w:rsidRPr="00BD40E3">
                              <w:rPr>
                                <w:rFonts w:ascii="Arial" w:hAnsi="Arial" w:cs="Arial"/>
                                <w:sz w:val="22"/>
                                <w:szCs w:val="22"/>
                                <w:lang w:val="fr-FR"/>
                              </w:rPr>
                              <w:t xml:space="preserve"> solliciter l’approbation de</w:t>
                            </w:r>
                            <w:r w:rsidR="00081634">
                              <w:rPr>
                                <w:rFonts w:ascii="Arial" w:hAnsi="Arial" w:cs="Arial"/>
                                <w:sz w:val="22"/>
                                <w:szCs w:val="22"/>
                                <w:lang w:val="fr-FR"/>
                              </w:rPr>
                              <w:t xml:space="preserve">s Termes de référence pour le Conseil scientifique par la Conférence des Parties.  </w:t>
                            </w:r>
                            <w:r w:rsidRPr="00BD40E3">
                              <w:rPr>
                                <w:rFonts w:ascii="Arial" w:hAnsi="Arial" w:cs="Arial"/>
                                <w:sz w:val="22"/>
                                <w:szCs w:val="22"/>
                                <w:lang w:val="fr-FR"/>
                              </w:rPr>
                              <w:t xml:space="preserve"> </w:t>
                            </w:r>
                          </w:p>
                          <w:p w14:paraId="61EDB488" w14:textId="77777777" w:rsidR="00343C4C" w:rsidRPr="00610A39" w:rsidRDefault="00343C4C" w:rsidP="00E8776E">
                            <w:pPr>
                              <w:rPr>
                                <w:rFonts w:ascii="Arial" w:hAnsi="Arial" w:cs="Arial"/>
                                <w:sz w:val="22"/>
                                <w:szCs w:val="22"/>
                                <w:lang w:val="fr-FR"/>
                              </w:rPr>
                            </w:pPr>
                          </w:p>
                          <w:p w14:paraId="62DE2553" w14:textId="50ADC14F" w:rsidR="00E8776E" w:rsidRDefault="00081634" w:rsidP="00223FB7">
                            <w:pPr>
                              <w:jc w:val="both"/>
                              <w:rPr>
                                <w:rFonts w:ascii="Arial" w:hAnsi="Arial" w:cs="Arial"/>
                                <w:sz w:val="22"/>
                                <w:szCs w:val="22"/>
                                <w:lang w:val="fr-FR"/>
                              </w:rPr>
                            </w:pPr>
                            <w:r>
                              <w:rPr>
                                <w:rFonts w:ascii="Arial" w:hAnsi="Arial" w:cs="Arial"/>
                                <w:sz w:val="22"/>
                                <w:szCs w:val="22"/>
                                <w:lang w:val="fr-FR"/>
                              </w:rPr>
                              <w:t xml:space="preserve">Le présent rapport fait état du progrès des activités </w:t>
                            </w:r>
                            <w:r w:rsidR="00223FB7">
                              <w:rPr>
                                <w:rFonts w:ascii="Arial" w:hAnsi="Arial" w:cs="Arial"/>
                                <w:sz w:val="22"/>
                                <w:szCs w:val="22"/>
                                <w:lang w:val="fr-FR"/>
                              </w:rPr>
                              <w:t xml:space="preserve">au mois de juillet 2017. </w:t>
                            </w:r>
                          </w:p>
                          <w:p w14:paraId="7F4ADA28" w14:textId="77777777" w:rsidR="007D6C9E" w:rsidRPr="00936D33" w:rsidRDefault="007D6C9E" w:rsidP="0079435F">
                            <w:pPr>
                              <w:jc w:val="both"/>
                              <w:rPr>
                                <w:rFonts w:ascii="Arial" w:hAnsi="Arial" w:cs="Arial"/>
                                <w:sz w:val="22"/>
                                <w:szCs w:val="22"/>
                                <w:lang w:val="fr-FR"/>
                              </w:rPr>
                            </w:pPr>
                          </w:p>
                          <w:p w14:paraId="67E9FE7C" w14:textId="77777777" w:rsidR="00FA0C04" w:rsidRDefault="007D6C9E" w:rsidP="00207E45">
                            <w:pPr>
                              <w:widowControl/>
                              <w:autoSpaceDE/>
                              <w:autoSpaceDN/>
                              <w:adjustRightInd/>
                              <w:jc w:val="both"/>
                              <w:rPr>
                                <w:rFonts w:ascii="Arial" w:hAnsi="Arial" w:cs="Arial"/>
                                <w:sz w:val="22"/>
                                <w:szCs w:val="22"/>
                                <w:lang w:val="fr-FR"/>
                              </w:rPr>
                            </w:pPr>
                            <w:r w:rsidRPr="00207E45">
                              <w:rPr>
                                <w:rFonts w:ascii="Arial" w:hAnsi="Arial" w:cs="Arial"/>
                                <w:sz w:val="22"/>
                                <w:szCs w:val="22"/>
                                <w:lang w:val="fr-FR"/>
                              </w:rPr>
                              <w:t>Le présent document devrait être lu en même temps que le</w:t>
                            </w:r>
                            <w:r w:rsidR="00207E45">
                              <w:rPr>
                                <w:rFonts w:ascii="Arial" w:hAnsi="Arial" w:cs="Arial"/>
                                <w:sz w:val="22"/>
                                <w:szCs w:val="22"/>
                                <w:lang w:val="fr-FR"/>
                              </w:rPr>
                              <w:t>s</w:t>
                            </w:r>
                            <w:r w:rsidRPr="00207E45">
                              <w:rPr>
                                <w:rFonts w:ascii="Arial" w:hAnsi="Arial" w:cs="Arial"/>
                                <w:sz w:val="22"/>
                                <w:szCs w:val="22"/>
                                <w:lang w:val="fr-FR"/>
                              </w:rPr>
                              <w:t xml:space="preserve"> document</w:t>
                            </w:r>
                            <w:r w:rsidR="00207E45">
                              <w:rPr>
                                <w:rFonts w:ascii="Arial" w:hAnsi="Arial" w:cs="Arial"/>
                                <w:sz w:val="22"/>
                                <w:szCs w:val="22"/>
                                <w:lang w:val="fr-FR"/>
                              </w:rPr>
                              <w:t>s</w:t>
                            </w:r>
                            <w:r w:rsidRPr="00207E45">
                              <w:rPr>
                                <w:rFonts w:ascii="Arial" w:hAnsi="Arial" w:cs="Arial"/>
                                <w:sz w:val="22"/>
                                <w:szCs w:val="22"/>
                                <w:lang w:val="fr-FR"/>
                              </w:rPr>
                              <w:t xml:space="preserve"> </w:t>
                            </w:r>
                            <w:r w:rsidR="00543733">
                              <w:rPr>
                                <w:rFonts w:ascii="Arial" w:hAnsi="Arial" w:cs="Arial"/>
                                <w:sz w:val="22"/>
                                <w:szCs w:val="22"/>
                                <w:lang w:val="fr-FR"/>
                              </w:rPr>
                              <w:t>UNEP/CMS/COP12/Doc.21.2.6 et</w:t>
                            </w:r>
                          </w:p>
                          <w:p w14:paraId="1F7CF6F9" w14:textId="5B75BDA9" w:rsidR="007D6C9E" w:rsidRPr="00207E45" w:rsidRDefault="007D6C9E" w:rsidP="00207E45">
                            <w:pPr>
                              <w:widowControl/>
                              <w:autoSpaceDE/>
                              <w:autoSpaceDN/>
                              <w:adjustRightInd/>
                              <w:jc w:val="both"/>
                              <w:rPr>
                                <w:rFonts w:ascii="Arial" w:hAnsi="Arial" w:cs="Arial"/>
                                <w:sz w:val="22"/>
                                <w:szCs w:val="22"/>
                                <w:lang w:val="fr-FR"/>
                              </w:rPr>
                            </w:pPr>
                            <w:r w:rsidRPr="00207E45">
                              <w:rPr>
                                <w:rFonts w:ascii="Arial" w:hAnsi="Arial" w:cs="Arial"/>
                                <w:sz w:val="22"/>
                                <w:szCs w:val="22"/>
                                <w:lang w:val="fr-FR"/>
                              </w:rPr>
                              <w:t>UNEP/CMS/COP12/Doc.</w:t>
                            </w:r>
                            <w:r w:rsidR="00543733">
                              <w:rPr>
                                <w:rFonts w:ascii="Arial" w:hAnsi="Arial" w:cs="Arial"/>
                                <w:sz w:val="22"/>
                                <w:szCs w:val="22"/>
                                <w:lang w:val="fr-FR"/>
                              </w:rPr>
                              <w:t>17.2.</w:t>
                            </w:r>
                          </w:p>
                          <w:p w14:paraId="181B66BB" w14:textId="77777777" w:rsidR="007D6C9E" w:rsidRPr="0079435F" w:rsidRDefault="007D6C9E" w:rsidP="0079435F">
                            <w:pPr>
                              <w:jc w:val="both"/>
                              <w:rPr>
                                <w:rFonts w:ascii="Arial" w:hAnsi="Arial" w:cs="Arial"/>
                                <w:sz w:val="22"/>
                                <w:szCs w:val="22"/>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7D055" id="_x0000_t202" coordsize="21600,21600" o:spt="202" path="m,l,21600r21600,l21600,xe">
                <v:stroke joinstyle="miter"/>
                <v:path gradientshapeok="t" o:connecttype="rect"/>
              </v:shapetype>
              <v:shape id="Text Box 4" o:spid="_x0000_s1026" type="#_x0000_t202" style="position:absolute;margin-left:61.45pt;margin-top:12.1pt;width:339pt;height:2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" strokeweight=".25pt">
                <v:textbox>
                  <w:txbxContent>
                    <w:p w14:paraId="4A5A97C5" w14:textId="77777777" w:rsidR="00E475D4" w:rsidRPr="00610A39" w:rsidRDefault="00553795" w:rsidP="00E475D4">
                      <w:pPr>
                        <w:rPr>
                          <w:rFonts w:ascii="Arial" w:hAnsi="Arial" w:cs="Arial"/>
                          <w:sz w:val="22"/>
                          <w:szCs w:val="22"/>
                          <w:lang w:val="fr-FR"/>
                        </w:rPr>
                      </w:pPr>
                      <w:r w:rsidRPr="00610A39">
                        <w:rPr>
                          <w:rFonts w:ascii="Arial" w:hAnsi="Arial" w:cs="Arial"/>
                          <w:sz w:val="22"/>
                          <w:szCs w:val="22"/>
                          <w:lang w:val="fr-FR"/>
                        </w:rPr>
                        <w:t>Résumé</w:t>
                      </w:r>
                      <w:r w:rsidR="00113AFD">
                        <w:rPr>
                          <w:rFonts w:ascii="Arial" w:hAnsi="Arial" w:cs="Arial"/>
                          <w:sz w:val="22"/>
                          <w:szCs w:val="22"/>
                          <w:lang w:val="fr-FR"/>
                        </w:rPr>
                        <w:t xml:space="preserve"> </w:t>
                      </w:r>
                      <w:r w:rsidR="00E475D4" w:rsidRPr="00610A39">
                        <w:rPr>
                          <w:rFonts w:ascii="Arial" w:hAnsi="Arial" w:cs="Arial"/>
                          <w:sz w:val="22"/>
                          <w:szCs w:val="22"/>
                          <w:lang w:val="fr-FR"/>
                        </w:rPr>
                        <w:t>:</w:t>
                      </w:r>
                    </w:p>
                    <w:p w14:paraId="107D426D" w14:textId="2663E8FB" w:rsidR="00E8776E" w:rsidRDefault="00E8776E" w:rsidP="00E8776E">
                      <w:pPr>
                        <w:rPr>
                          <w:rFonts w:ascii="Arial" w:hAnsi="Arial" w:cs="Arial"/>
                          <w:sz w:val="22"/>
                          <w:szCs w:val="22"/>
                          <w:lang w:val="fr-FR"/>
                        </w:rPr>
                      </w:pPr>
                    </w:p>
                    <w:p w14:paraId="7571EE98" w14:textId="599D59A9" w:rsidR="00343C4C" w:rsidRPr="00BD40E3" w:rsidRDefault="00343C4C" w:rsidP="00343C4C">
                      <w:pPr>
                        <w:widowControl/>
                        <w:autoSpaceDE/>
                        <w:autoSpaceDN/>
                        <w:adjustRightInd/>
                        <w:spacing w:after="5" w:line="249" w:lineRule="auto"/>
                        <w:ind w:right="70"/>
                        <w:jc w:val="both"/>
                        <w:rPr>
                          <w:rFonts w:ascii="Arial" w:hAnsi="Arial" w:cs="Arial"/>
                          <w:sz w:val="22"/>
                          <w:szCs w:val="22"/>
                          <w:lang w:val="fr-FR"/>
                        </w:rPr>
                      </w:pPr>
                      <w:r w:rsidRPr="00BD40E3">
                        <w:rPr>
                          <w:rFonts w:ascii="Arial" w:hAnsi="Arial" w:cs="Arial"/>
                          <w:sz w:val="22"/>
                          <w:szCs w:val="22"/>
                          <w:lang w:val="fr-FR"/>
                        </w:rPr>
                        <w:t xml:space="preserve">Le présent document a pour objet de </w:t>
                      </w:r>
                      <w:r>
                        <w:rPr>
                          <w:rFonts w:ascii="Arial" w:hAnsi="Arial" w:cs="Arial"/>
                          <w:sz w:val="22"/>
                          <w:szCs w:val="22"/>
                          <w:lang w:val="fr-FR"/>
                        </w:rPr>
                        <w:t xml:space="preserve">faire </w:t>
                      </w:r>
                      <w:r w:rsidRPr="00BD40E3">
                        <w:rPr>
                          <w:rFonts w:ascii="Arial" w:hAnsi="Arial" w:cs="Arial"/>
                          <w:sz w:val="22"/>
                          <w:szCs w:val="22"/>
                          <w:lang w:val="fr-FR"/>
                        </w:rPr>
                        <w:t>rapport sur le</w:t>
                      </w:r>
                      <w:r>
                        <w:rPr>
                          <w:rFonts w:ascii="Arial" w:hAnsi="Arial" w:cs="Arial"/>
                          <w:sz w:val="22"/>
                          <w:szCs w:val="22"/>
                          <w:lang w:val="fr-FR"/>
                        </w:rPr>
                        <w:t>s</w:t>
                      </w:r>
                      <w:r w:rsidRPr="00BD40E3">
                        <w:rPr>
                          <w:rFonts w:ascii="Arial" w:hAnsi="Arial" w:cs="Arial"/>
                          <w:sz w:val="22"/>
                          <w:szCs w:val="22"/>
                          <w:lang w:val="fr-FR"/>
                        </w:rPr>
                        <w:t xml:space="preserve"> progrès </w:t>
                      </w:r>
                      <w:r>
                        <w:rPr>
                          <w:rFonts w:ascii="Arial" w:hAnsi="Arial" w:cs="Arial"/>
                          <w:sz w:val="22"/>
                          <w:szCs w:val="22"/>
                          <w:lang w:val="fr-FR"/>
                        </w:rPr>
                        <w:t>accomplis dans</w:t>
                      </w:r>
                      <w:r w:rsidRPr="00BD40E3">
                        <w:rPr>
                          <w:rFonts w:ascii="Arial" w:hAnsi="Arial" w:cs="Arial"/>
                          <w:sz w:val="22"/>
                          <w:szCs w:val="22"/>
                          <w:lang w:val="fr-FR"/>
                        </w:rPr>
                        <w:t xml:space="preserve"> la mise en œuvre des mandats</w:t>
                      </w:r>
                      <w:r>
                        <w:rPr>
                          <w:rFonts w:ascii="Arial" w:hAnsi="Arial" w:cs="Arial"/>
                          <w:sz w:val="22"/>
                          <w:szCs w:val="22"/>
                          <w:lang w:val="fr-FR"/>
                        </w:rPr>
                        <w:t xml:space="preserve"> aux organes de la CMS de rendre opérationnels et mettre en œuvre les changements organisationnels pour le Conseil scientifique </w:t>
                      </w:r>
                      <w:r w:rsidR="00081634">
                        <w:rPr>
                          <w:rFonts w:ascii="Arial" w:hAnsi="Arial" w:cs="Arial"/>
                          <w:sz w:val="22"/>
                          <w:szCs w:val="22"/>
                          <w:lang w:val="fr-FR"/>
                        </w:rPr>
                        <w:t>envisag</w:t>
                      </w:r>
                      <w:r w:rsidR="00081634" w:rsidRPr="00610A39">
                        <w:rPr>
                          <w:rFonts w:ascii="Arial" w:hAnsi="Arial" w:cs="Arial"/>
                          <w:sz w:val="22"/>
                          <w:szCs w:val="22"/>
                          <w:lang w:val="fr-FR"/>
                        </w:rPr>
                        <w:t>é</w:t>
                      </w:r>
                      <w:r>
                        <w:rPr>
                          <w:rFonts w:ascii="Arial" w:hAnsi="Arial" w:cs="Arial"/>
                          <w:sz w:val="22"/>
                          <w:szCs w:val="22"/>
                          <w:lang w:val="fr-FR"/>
                        </w:rPr>
                        <w:t xml:space="preserve">s </w:t>
                      </w:r>
                      <w:r w:rsidR="00081634">
                        <w:rPr>
                          <w:rFonts w:ascii="Arial" w:hAnsi="Arial" w:cs="Arial"/>
                          <w:sz w:val="22"/>
                          <w:szCs w:val="22"/>
                          <w:lang w:val="fr-FR"/>
                        </w:rPr>
                        <w:t xml:space="preserve">par la Résolution 11.4, </w:t>
                      </w:r>
                      <w:r w:rsidRPr="00BD40E3">
                        <w:rPr>
                          <w:rFonts w:ascii="Arial" w:hAnsi="Arial" w:cs="Arial"/>
                          <w:sz w:val="22"/>
                          <w:szCs w:val="22"/>
                          <w:lang w:val="fr-FR"/>
                        </w:rPr>
                        <w:t xml:space="preserve">et </w:t>
                      </w:r>
                      <w:r>
                        <w:rPr>
                          <w:rFonts w:ascii="Arial" w:hAnsi="Arial" w:cs="Arial"/>
                          <w:sz w:val="22"/>
                          <w:szCs w:val="22"/>
                          <w:lang w:val="fr-FR"/>
                        </w:rPr>
                        <w:t>de</w:t>
                      </w:r>
                      <w:r w:rsidRPr="00BD40E3">
                        <w:rPr>
                          <w:rFonts w:ascii="Arial" w:hAnsi="Arial" w:cs="Arial"/>
                          <w:sz w:val="22"/>
                          <w:szCs w:val="22"/>
                          <w:lang w:val="fr-FR"/>
                        </w:rPr>
                        <w:t xml:space="preserve"> solliciter l’approbation de</w:t>
                      </w:r>
                      <w:r w:rsidR="00081634">
                        <w:rPr>
                          <w:rFonts w:ascii="Arial" w:hAnsi="Arial" w:cs="Arial"/>
                          <w:sz w:val="22"/>
                          <w:szCs w:val="22"/>
                          <w:lang w:val="fr-FR"/>
                        </w:rPr>
                        <w:t xml:space="preserve">s Termes de référence pour le Conseil scientifique par la Conférence des Parties.  </w:t>
                      </w:r>
                      <w:r w:rsidRPr="00BD40E3">
                        <w:rPr>
                          <w:rFonts w:ascii="Arial" w:hAnsi="Arial" w:cs="Arial"/>
                          <w:sz w:val="22"/>
                          <w:szCs w:val="22"/>
                          <w:lang w:val="fr-FR"/>
                        </w:rPr>
                        <w:t xml:space="preserve"> </w:t>
                      </w:r>
                    </w:p>
                    <w:p w14:paraId="61EDB488" w14:textId="77777777" w:rsidR="00343C4C" w:rsidRPr="00610A39" w:rsidRDefault="00343C4C" w:rsidP="00E8776E">
                      <w:pPr>
                        <w:rPr>
                          <w:rFonts w:ascii="Arial" w:hAnsi="Arial" w:cs="Arial"/>
                          <w:sz w:val="22"/>
                          <w:szCs w:val="22"/>
                          <w:lang w:val="fr-FR"/>
                        </w:rPr>
                      </w:pPr>
                    </w:p>
                    <w:p w14:paraId="62DE2553" w14:textId="50ADC14F" w:rsidR="00E8776E" w:rsidRDefault="00081634" w:rsidP="00223FB7">
                      <w:pPr>
                        <w:jc w:val="both"/>
                        <w:rPr>
                          <w:rFonts w:ascii="Arial" w:hAnsi="Arial" w:cs="Arial"/>
                          <w:sz w:val="22"/>
                          <w:szCs w:val="22"/>
                          <w:lang w:val="fr-FR"/>
                        </w:rPr>
                      </w:pPr>
                      <w:r>
                        <w:rPr>
                          <w:rFonts w:ascii="Arial" w:hAnsi="Arial" w:cs="Arial"/>
                          <w:sz w:val="22"/>
                          <w:szCs w:val="22"/>
                          <w:lang w:val="fr-FR"/>
                        </w:rPr>
                        <w:t xml:space="preserve">Le présent rapport fait état du progrès des activités </w:t>
                      </w:r>
                      <w:r w:rsidR="00223FB7">
                        <w:rPr>
                          <w:rFonts w:ascii="Arial" w:hAnsi="Arial" w:cs="Arial"/>
                          <w:sz w:val="22"/>
                          <w:szCs w:val="22"/>
                          <w:lang w:val="fr-FR"/>
                        </w:rPr>
                        <w:t xml:space="preserve">au mois de juillet 2017. </w:t>
                      </w:r>
                    </w:p>
                    <w:p w14:paraId="7F4ADA28" w14:textId="77777777" w:rsidR="007D6C9E" w:rsidRPr="00936D33" w:rsidRDefault="007D6C9E" w:rsidP="0079435F">
                      <w:pPr>
                        <w:jc w:val="both"/>
                        <w:rPr>
                          <w:rFonts w:ascii="Arial" w:hAnsi="Arial" w:cs="Arial"/>
                          <w:sz w:val="22"/>
                          <w:szCs w:val="22"/>
                          <w:lang w:val="fr-FR"/>
                        </w:rPr>
                      </w:pPr>
                    </w:p>
                    <w:p w14:paraId="67E9FE7C" w14:textId="77777777" w:rsidR="00FA0C04" w:rsidRDefault="007D6C9E" w:rsidP="00207E45">
                      <w:pPr>
                        <w:widowControl/>
                        <w:autoSpaceDE/>
                        <w:autoSpaceDN/>
                        <w:adjustRightInd/>
                        <w:jc w:val="both"/>
                        <w:rPr>
                          <w:rFonts w:ascii="Arial" w:hAnsi="Arial" w:cs="Arial"/>
                          <w:sz w:val="22"/>
                          <w:szCs w:val="22"/>
                          <w:lang w:val="fr-FR"/>
                        </w:rPr>
                      </w:pPr>
                      <w:r w:rsidRPr="00207E45">
                        <w:rPr>
                          <w:rFonts w:ascii="Arial" w:hAnsi="Arial" w:cs="Arial"/>
                          <w:sz w:val="22"/>
                          <w:szCs w:val="22"/>
                          <w:lang w:val="fr-FR"/>
                        </w:rPr>
                        <w:t>Le présent document devrait être lu en même temps que le</w:t>
                      </w:r>
                      <w:r w:rsidR="00207E45">
                        <w:rPr>
                          <w:rFonts w:ascii="Arial" w:hAnsi="Arial" w:cs="Arial"/>
                          <w:sz w:val="22"/>
                          <w:szCs w:val="22"/>
                          <w:lang w:val="fr-FR"/>
                        </w:rPr>
                        <w:t>s</w:t>
                      </w:r>
                      <w:r w:rsidRPr="00207E45">
                        <w:rPr>
                          <w:rFonts w:ascii="Arial" w:hAnsi="Arial" w:cs="Arial"/>
                          <w:sz w:val="22"/>
                          <w:szCs w:val="22"/>
                          <w:lang w:val="fr-FR"/>
                        </w:rPr>
                        <w:t xml:space="preserve"> document</w:t>
                      </w:r>
                      <w:r w:rsidR="00207E45">
                        <w:rPr>
                          <w:rFonts w:ascii="Arial" w:hAnsi="Arial" w:cs="Arial"/>
                          <w:sz w:val="22"/>
                          <w:szCs w:val="22"/>
                          <w:lang w:val="fr-FR"/>
                        </w:rPr>
                        <w:t>s</w:t>
                      </w:r>
                      <w:r w:rsidRPr="00207E45">
                        <w:rPr>
                          <w:rFonts w:ascii="Arial" w:hAnsi="Arial" w:cs="Arial"/>
                          <w:sz w:val="22"/>
                          <w:szCs w:val="22"/>
                          <w:lang w:val="fr-FR"/>
                        </w:rPr>
                        <w:t xml:space="preserve"> </w:t>
                      </w:r>
                      <w:r w:rsidR="00543733">
                        <w:rPr>
                          <w:rFonts w:ascii="Arial" w:hAnsi="Arial" w:cs="Arial"/>
                          <w:sz w:val="22"/>
                          <w:szCs w:val="22"/>
                          <w:lang w:val="fr-FR"/>
                        </w:rPr>
                        <w:t>UNEP/CMS/COP12/Doc.21.2.6 et</w:t>
                      </w:r>
                    </w:p>
                    <w:p w14:paraId="1F7CF6F9" w14:textId="5B75BDA9" w:rsidR="007D6C9E" w:rsidRPr="00207E45" w:rsidRDefault="007D6C9E" w:rsidP="00207E45">
                      <w:pPr>
                        <w:widowControl/>
                        <w:autoSpaceDE/>
                        <w:autoSpaceDN/>
                        <w:adjustRightInd/>
                        <w:jc w:val="both"/>
                        <w:rPr>
                          <w:rFonts w:ascii="Arial" w:hAnsi="Arial" w:cs="Arial"/>
                          <w:sz w:val="22"/>
                          <w:szCs w:val="22"/>
                          <w:lang w:val="fr-FR"/>
                        </w:rPr>
                      </w:pPr>
                      <w:r w:rsidRPr="00207E45">
                        <w:rPr>
                          <w:rFonts w:ascii="Arial" w:hAnsi="Arial" w:cs="Arial"/>
                          <w:sz w:val="22"/>
                          <w:szCs w:val="22"/>
                          <w:lang w:val="fr-FR"/>
                        </w:rPr>
                        <w:t>UNEP/CMS/COP12/Doc.</w:t>
                      </w:r>
                      <w:r w:rsidR="00543733">
                        <w:rPr>
                          <w:rFonts w:ascii="Arial" w:hAnsi="Arial" w:cs="Arial"/>
                          <w:sz w:val="22"/>
                          <w:szCs w:val="22"/>
                          <w:lang w:val="fr-FR"/>
                        </w:rPr>
                        <w:t>17.2.</w:t>
                      </w:r>
                    </w:p>
                    <w:p w14:paraId="181B66BB" w14:textId="77777777" w:rsidR="007D6C9E" w:rsidRPr="0079435F" w:rsidRDefault="007D6C9E" w:rsidP="0079435F">
                      <w:pPr>
                        <w:jc w:val="both"/>
                        <w:rPr>
                          <w:rFonts w:ascii="Arial" w:hAnsi="Arial" w:cs="Arial"/>
                          <w:sz w:val="22"/>
                          <w:szCs w:val="22"/>
                          <w:lang w:val="fr-FR"/>
                        </w:rPr>
                      </w:pPr>
                    </w:p>
                  </w:txbxContent>
                </v:textbox>
              </v:shape>
            </w:pict>
          </mc:Fallback>
        </mc:AlternateContent>
      </w:r>
    </w:p>
    <w:p w14:paraId="4BE43061" w14:textId="77777777" w:rsidR="00D605A4" w:rsidRPr="00816232" w:rsidRDefault="00D605A4" w:rsidP="00D605A4">
      <w:pPr>
        <w:rPr>
          <w:rFonts w:ascii="Arial" w:hAnsi="Arial" w:cs="Arial"/>
          <w:sz w:val="21"/>
          <w:szCs w:val="21"/>
          <w:lang w:val="fr-FR"/>
        </w:rPr>
      </w:pPr>
    </w:p>
    <w:p w14:paraId="0C20CD9C" w14:textId="77777777" w:rsidR="00D605A4" w:rsidRPr="00816232" w:rsidRDefault="00D605A4" w:rsidP="00D605A4">
      <w:pPr>
        <w:rPr>
          <w:rFonts w:ascii="Arial" w:hAnsi="Arial" w:cs="Arial"/>
          <w:sz w:val="21"/>
          <w:szCs w:val="21"/>
          <w:lang w:val="fr-FR"/>
        </w:rPr>
      </w:pPr>
    </w:p>
    <w:p w14:paraId="617CA160" w14:textId="77777777" w:rsidR="00D605A4" w:rsidRPr="00816232" w:rsidRDefault="00D605A4" w:rsidP="00D605A4">
      <w:pPr>
        <w:rPr>
          <w:rFonts w:ascii="Arial" w:hAnsi="Arial" w:cs="Arial"/>
          <w:sz w:val="21"/>
          <w:szCs w:val="21"/>
          <w:lang w:val="fr-FR"/>
        </w:rPr>
      </w:pPr>
    </w:p>
    <w:p w14:paraId="0547D990" w14:textId="77777777" w:rsidR="00D605A4" w:rsidRPr="00816232" w:rsidRDefault="00D605A4" w:rsidP="00D605A4">
      <w:pPr>
        <w:rPr>
          <w:rFonts w:ascii="Arial" w:hAnsi="Arial" w:cs="Arial"/>
          <w:sz w:val="21"/>
          <w:szCs w:val="21"/>
          <w:lang w:val="fr-FR"/>
        </w:rPr>
      </w:pPr>
    </w:p>
    <w:p w14:paraId="30721C31" w14:textId="77777777" w:rsidR="00D605A4" w:rsidRPr="00816232" w:rsidRDefault="00D605A4" w:rsidP="00D605A4">
      <w:pPr>
        <w:rPr>
          <w:rFonts w:ascii="Arial" w:hAnsi="Arial" w:cs="Arial"/>
          <w:sz w:val="21"/>
          <w:szCs w:val="21"/>
          <w:lang w:val="fr-FR"/>
        </w:rPr>
      </w:pPr>
    </w:p>
    <w:p w14:paraId="24B04417" w14:textId="77777777" w:rsidR="00D605A4" w:rsidRPr="00816232" w:rsidRDefault="00D605A4" w:rsidP="00D605A4">
      <w:pPr>
        <w:rPr>
          <w:rFonts w:ascii="Arial" w:hAnsi="Arial" w:cs="Arial"/>
          <w:sz w:val="21"/>
          <w:szCs w:val="21"/>
          <w:lang w:val="fr-FR"/>
        </w:rPr>
      </w:pPr>
    </w:p>
    <w:p w14:paraId="1930FA5A" w14:textId="77777777" w:rsidR="00D605A4" w:rsidRPr="00816232" w:rsidRDefault="00D605A4" w:rsidP="00D605A4">
      <w:pPr>
        <w:rPr>
          <w:rFonts w:ascii="Arial" w:hAnsi="Arial" w:cs="Arial"/>
          <w:sz w:val="21"/>
          <w:szCs w:val="21"/>
          <w:lang w:val="fr-FR"/>
        </w:rPr>
      </w:pPr>
    </w:p>
    <w:p w14:paraId="070119ED" w14:textId="77777777" w:rsidR="00D605A4" w:rsidRPr="00816232" w:rsidRDefault="00D605A4" w:rsidP="00D605A4">
      <w:pPr>
        <w:rPr>
          <w:rFonts w:ascii="Arial" w:hAnsi="Arial" w:cs="Arial"/>
          <w:sz w:val="21"/>
          <w:szCs w:val="21"/>
          <w:lang w:val="fr-FR"/>
        </w:rPr>
      </w:pPr>
    </w:p>
    <w:p w14:paraId="504C5AA9" w14:textId="77777777" w:rsidR="00D605A4" w:rsidRPr="00816232" w:rsidRDefault="00D605A4" w:rsidP="00D605A4">
      <w:pPr>
        <w:rPr>
          <w:rFonts w:ascii="Arial" w:hAnsi="Arial" w:cs="Arial"/>
          <w:sz w:val="21"/>
          <w:szCs w:val="21"/>
          <w:lang w:val="fr-FR"/>
        </w:rPr>
      </w:pPr>
    </w:p>
    <w:p w14:paraId="1C3EDCC3" w14:textId="77777777" w:rsidR="00D605A4" w:rsidRPr="00816232" w:rsidRDefault="00D605A4" w:rsidP="00D605A4">
      <w:pPr>
        <w:rPr>
          <w:rFonts w:ascii="Arial" w:hAnsi="Arial" w:cs="Arial"/>
          <w:sz w:val="21"/>
          <w:szCs w:val="21"/>
          <w:lang w:val="fr-FR"/>
        </w:rPr>
      </w:pPr>
    </w:p>
    <w:p w14:paraId="32A7F6BD" w14:textId="77777777" w:rsidR="00D605A4" w:rsidRPr="00816232" w:rsidRDefault="00D605A4" w:rsidP="00D605A4">
      <w:pPr>
        <w:rPr>
          <w:rFonts w:ascii="Arial" w:hAnsi="Arial" w:cs="Arial"/>
          <w:sz w:val="21"/>
          <w:szCs w:val="21"/>
          <w:lang w:val="fr-FR"/>
        </w:rPr>
      </w:pPr>
    </w:p>
    <w:p w14:paraId="70B17897" w14:textId="77777777" w:rsidR="00D605A4" w:rsidRPr="00816232" w:rsidRDefault="00D605A4" w:rsidP="00D605A4">
      <w:pPr>
        <w:rPr>
          <w:rFonts w:ascii="Arial" w:hAnsi="Arial" w:cs="Arial"/>
          <w:sz w:val="21"/>
          <w:szCs w:val="21"/>
          <w:lang w:val="fr-FR"/>
        </w:rPr>
      </w:pPr>
    </w:p>
    <w:p w14:paraId="636C2114" w14:textId="77777777" w:rsidR="00D605A4" w:rsidRPr="00816232" w:rsidRDefault="00D605A4" w:rsidP="00D605A4">
      <w:pPr>
        <w:rPr>
          <w:rFonts w:ascii="Arial" w:hAnsi="Arial" w:cs="Arial"/>
          <w:sz w:val="21"/>
          <w:szCs w:val="21"/>
          <w:lang w:val="fr-FR"/>
        </w:rPr>
      </w:pPr>
    </w:p>
    <w:p w14:paraId="463DEF95" w14:textId="77777777" w:rsidR="00D605A4" w:rsidRPr="00816232" w:rsidRDefault="00D605A4" w:rsidP="00D605A4">
      <w:pPr>
        <w:rPr>
          <w:rFonts w:ascii="Arial" w:hAnsi="Arial" w:cs="Arial"/>
          <w:sz w:val="21"/>
          <w:szCs w:val="21"/>
          <w:lang w:val="fr-FR"/>
        </w:rPr>
      </w:pPr>
    </w:p>
    <w:p w14:paraId="511CEF82" w14:textId="77777777" w:rsidR="00D605A4" w:rsidRPr="00816232" w:rsidRDefault="00D605A4" w:rsidP="00D605A4">
      <w:pPr>
        <w:rPr>
          <w:rFonts w:ascii="Arial" w:hAnsi="Arial" w:cs="Arial"/>
          <w:sz w:val="21"/>
          <w:szCs w:val="21"/>
          <w:lang w:val="fr-FR"/>
        </w:rPr>
      </w:pPr>
    </w:p>
    <w:p w14:paraId="5E1D39E6" w14:textId="77777777" w:rsidR="00D605A4" w:rsidRPr="00816232" w:rsidRDefault="00D605A4" w:rsidP="00D605A4">
      <w:pPr>
        <w:rPr>
          <w:rFonts w:ascii="Arial" w:hAnsi="Arial" w:cs="Arial"/>
          <w:sz w:val="21"/>
          <w:szCs w:val="21"/>
          <w:lang w:val="fr-FR"/>
        </w:rPr>
      </w:pPr>
    </w:p>
    <w:p w14:paraId="22430712" w14:textId="77777777" w:rsidR="00D605A4" w:rsidRPr="00816232" w:rsidRDefault="00D605A4" w:rsidP="00D605A4">
      <w:pPr>
        <w:rPr>
          <w:rFonts w:ascii="Arial" w:hAnsi="Arial" w:cs="Arial"/>
          <w:sz w:val="21"/>
          <w:szCs w:val="21"/>
          <w:lang w:val="fr-FR"/>
        </w:rPr>
      </w:pPr>
    </w:p>
    <w:p w14:paraId="00730134" w14:textId="77777777" w:rsidR="00D605A4" w:rsidRPr="00816232" w:rsidRDefault="00D605A4" w:rsidP="00D605A4">
      <w:pPr>
        <w:rPr>
          <w:rFonts w:ascii="Arial" w:hAnsi="Arial" w:cs="Arial"/>
          <w:sz w:val="21"/>
          <w:szCs w:val="21"/>
          <w:lang w:val="fr-FR"/>
        </w:rPr>
      </w:pPr>
    </w:p>
    <w:p w14:paraId="5701DC31" w14:textId="77777777" w:rsidR="00D605A4" w:rsidRPr="00816232" w:rsidRDefault="00D605A4" w:rsidP="00D605A4">
      <w:pPr>
        <w:rPr>
          <w:rFonts w:ascii="Arial" w:hAnsi="Arial" w:cs="Arial"/>
          <w:sz w:val="22"/>
          <w:szCs w:val="22"/>
          <w:lang w:val="fr-FR"/>
        </w:rPr>
      </w:pPr>
    </w:p>
    <w:p w14:paraId="7D691565" w14:textId="77777777" w:rsidR="00D605A4" w:rsidRPr="00816232" w:rsidRDefault="00D605A4" w:rsidP="00D605A4">
      <w:pPr>
        <w:rPr>
          <w:rFonts w:ascii="Arial" w:hAnsi="Arial" w:cs="Arial"/>
          <w:sz w:val="22"/>
          <w:szCs w:val="22"/>
          <w:lang w:val="fr-FR"/>
        </w:rPr>
      </w:pPr>
    </w:p>
    <w:p w14:paraId="4366C7F1" w14:textId="77777777" w:rsidR="00D605A4" w:rsidRPr="00816232" w:rsidRDefault="00D605A4" w:rsidP="00D605A4">
      <w:pPr>
        <w:tabs>
          <w:tab w:val="left" w:pos="1020"/>
        </w:tabs>
        <w:rPr>
          <w:rFonts w:ascii="Arial" w:hAnsi="Arial" w:cs="Arial"/>
          <w:sz w:val="22"/>
          <w:szCs w:val="22"/>
          <w:lang w:val="fr-FR"/>
        </w:rPr>
        <w:sectPr w:rsidR="00D605A4" w:rsidRPr="00816232" w:rsidSect="0052082F">
          <w:headerReference w:type="even" r:id="rId9"/>
          <w:headerReference w:type="default" r:id="rId10"/>
          <w:footerReference w:type="even" r:id="rId11"/>
          <w:footerReference w:type="default" r:id="rId12"/>
          <w:headerReference w:type="first" r:id="rId13"/>
          <w:endnotePr>
            <w:numFmt w:val="decimal"/>
          </w:endnotePr>
          <w:pgSz w:w="11905" w:h="16837" w:code="9"/>
          <w:pgMar w:top="1008" w:right="1411" w:bottom="1152" w:left="1411" w:header="432" w:footer="432" w:gutter="0"/>
          <w:cols w:space="720"/>
          <w:noEndnote/>
          <w:titlePg/>
          <w:docGrid w:linePitch="272"/>
        </w:sectPr>
      </w:pPr>
    </w:p>
    <w:p w14:paraId="591132F4" w14:textId="77777777" w:rsidR="00B441B0" w:rsidRDefault="00B441B0" w:rsidP="00B441B0">
      <w:pPr>
        <w:pStyle w:val="Heading2"/>
        <w:keepNext w:val="0"/>
        <w:ind w:left="-90" w:right="-367"/>
        <w:jc w:val="center"/>
        <w:rPr>
          <w:rFonts w:ascii="Arial" w:hAnsi="Arial" w:cs="Arial"/>
          <w:sz w:val="22"/>
          <w:szCs w:val="22"/>
          <w:lang w:val="fr-FR"/>
        </w:rPr>
      </w:pPr>
      <w:r>
        <w:rPr>
          <w:rFonts w:ascii="Arial" w:hAnsi="Arial" w:cs="Arial"/>
          <w:sz w:val="22"/>
          <w:szCs w:val="22"/>
          <w:lang w:val="fr-FR"/>
        </w:rPr>
        <w:lastRenderedPageBreak/>
        <w:t xml:space="preserve">PROGRÈS ACCOMPLIS DANS LA MISE EN ŒUVRE DE LA RESOLUTION 11.4 </w:t>
      </w:r>
    </w:p>
    <w:p w14:paraId="03DCA2A5" w14:textId="77777777" w:rsidR="0079435F" w:rsidRPr="0079435F" w:rsidRDefault="00B441B0" w:rsidP="00B441B0">
      <w:pPr>
        <w:jc w:val="center"/>
        <w:rPr>
          <w:rFonts w:ascii="Arial" w:hAnsi="Arial" w:cs="Arial"/>
          <w:b/>
          <w:sz w:val="22"/>
          <w:szCs w:val="22"/>
          <w:lang w:val="fr-FR"/>
        </w:rPr>
      </w:pPr>
      <w:r w:rsidRPr="00B441B0">
        <w:rPr>
          <w:rFonts w:ascii="Arial" w:hAnsi="Arial" w:cs="Arial"/>
          <w:b/>
          <w:i/>
          <w:sz w:val="22"/>
          <w:szCs w:val="22"/>
          <w:lang w:val="fr-FR"/>
        </w:rPr>
        <w:t>RESTRUCTURATION DU CONSEIL SCIENTIFIQUE</w:t>
      </w:r>
    </w:p>
    <w:p w14:paraId="42584BEA" w14:textId="77777777" w:rsidR="00A46827" w:rsidRPr="00816232" w:rsidRDefault="00A46827" w:rsidP="00A46827">
      <w:pPr>
        <w:tabs>
          <w:tab w:val="left" w:pos="1020"/>
        </w:tabs>
        <w:rPr>
          <w:rFonts w:ascii="Arial" w:hAnsi="Arial" w:cs="Arial"/>
          <w:sz w:val="22"/>
          <w:szCs w:val="22"/>
          <w:lang w:val="fr-FR"/>
        </w:rPr>
      </w:pPr>
    </w:p>
    <w:p w14:paraId="50651DC8" w14:textId="77777777" w:rsidR="00E558C7" w:rsidRPr="00E558C7" w:rsidRDefault="00E558C7" w:rsidP="009A563B">
      <w:pPr>
        <w:tabs>
          <w:tab w:val="left" w:pos="1020"/>
        </w:tabs>
        <w:jc w:val="both"/>
        <w:rPr>
          <w:rFonts w:ascii="Arial" w:hAnsi="Arial" w:cs="Arial"/>
          <w:sz w:val="22"/>
          <w:szCs w:val="22"/>
          <w:lang w:val="fr-FR"/>
        </w:rPr>
      </w:pPr>
    </w:p>
    <w:p w14:paraId="52347053" w14:textId="77777777" w:rsidR="008772FA" w:rsidRDefault="008772FA" w:rsidP="00FD2206">
      <w:pPr>
        <w:tabs>
          <w:tab w:val="left" w:pos="1020"/>
        </w:tabs>
        <w:jc w:val="both"/>
        <w:rPr>
          <w:rFonts w:ascii="Arial" w:hAnsi="Arial" w:cs="Arial"/>
          <w:sz w:val="22"/>
          <w:szCs w:val="22"/>
          <w:u w:val="single"/>
          <w:lang w:val="fr-FR"/>
        </w:rPr>
      </w:pPr>
      <w:r>
        <w:rPr>
          <w:rFonts w:ascii="Arial" w:hAnsi="Arial" w:cs="Arial"/>
          <w:sz w:val="22"/>
          <w:szCs w:val="22"/>
          <w:u w:val="single"/>
          <w:lang w:val="fr-FR"/>
        </w:rPr>
        <w:t>Contexte</w:t>
      </w:r>
    </w:p>
    <w:p w14:paraId="40C604DB" w14:textId="77777777" w:rsidR="008772FA" w:rsidRDefault="008772FA" w:rsidP="00FD2206">
      <w:pPr>
        <w:tabs>
          <w:tab w:val="left" w:pos="1020"/>
        </w:tabs>
        <w:jc w:val="both"/>
        <w:rPr>
          <w:rFonts w:ascii="Arial" w:hAnsi="Arial" w:cs="Arial"/>
          <w:sz w:val="22"/>
          <w:szCs w:val="22"/>
          <w:u w:val="single"/>
          <w:lang w:val="fr-FR"/>
        </w:rPr>
      </w:pPr>
    </w:p>
    <w:p w14:paraId="07B52432" w14:textId="386CBD14" w:rsidR="005A64E3" w:rsidRPr="005A64E3" w:rsidRDefault="005A64E3" w:rsidP="00AC72C7">
      <w:pPr>
        <w:widowControl/>
        <w:numPr>
          <w:ilvl w:val="0"/>
          <w:numId w:val="2"/>
        </w:numPr>
        <w:autoSpaceDE/>
        <w:autoSpaceDN/>
        <w:adjustRightInd/>
        <w:spacing w:after="5" w:line="249" w:lineRule="auto"/>
        <w:ind w:left="360" w:right="70" w:hanging="360"/>
        <w:jc w:val="both"/>
        <w:rPr>
          <w:rFonts w:ascii="Arial" w:hAnsi="Arial" w:cs="Arial"/>
          <w:sz w:val="22"/>
          <w:szCs w:val="22"/>
          <w:lang w:val="fr-FR"/>
        </w:rPr>
      </w:pPr>
      <w:r w:rsidRPr="005A64E3">
        <w:rPr>
          <w:rFonts w:ascii="Arial" w:hAnsi="Arial" w:cs="Arial"/>
          <w:sz w:val="22"/>
          <w:szCs w:val="22"/>
          <w:lang w:val="fr-FR"/>
        </w:rPr>
        <w:t xml:space="preserve">La </w:t>
      </w:r>
      <w:hyperlink r:id="rId14" w:history="1">
        <w:r w:rsidR="00FA0C04" w:rsidRPr="00FA0C04">
          <w:rPr>
            <w:rStyle w:val="Hyperlink"/>
            <w:rFonts w:ascii="Arial" w:hAnsi="Arial" w:cs="Arial"/>
            <w:sz w:val="22"/>
            <w:szCs w:val="22"/>
            <w:lang w:val="fr-FR"/>
          </w:rPr>
          <w:t>R</w:t>
        </w:r>
        <w:r w:rsidRPr="00FA0C04">
          <w:rPr>
            <w:rStyle w:val="Hyperlink"/>
            <w:rFonts w:ascii="Arial" w:hAnsi="Arial" w:cs="Arial"/>
            <w:sz w:val="22"/>
            <w:szCs w:val="22"/>
            <w:lang w:val="fr-FR"/>
          </w:rPr>
          <w:t>ésolution 11.4</w:t>
        </w:r>
      </w:hyperlink>
      <w:r w:rsidRPr="005A64E3">
        <w:rPr>
          <w:rFonts w:ascii="Arial" w:hAnsi="Arial" w:cs="Arial"/>
          <w:sz w:val="22"/>
          <w:szCs w:val="22"/>
          <w:lang w:val="fr-FR"/>
        </w:rPr>
        <w:t>, adoptée par la Conférence des Parties à la CMS à sa 11</w:t>
      </w:r>
      <w:r w:rsidRPr="005A64E3">
        <w:rPr>
          <w:rFonts w:ascii="Arial" w:hAnsi="Arial" w:cs="Arial"/>
          <w:sz w:val="22"/>
          <w:szCs w:val="22"/>
          <w:vertAlign w:val="superscript"/>
          <w:lang w:val="fr-FR"/>
        </w:rPr>
        <w:t>ème</w:t>
      </w:r>
      <w:r w:rsidRPr="005A64E3">
        <w:rPr>
          <w:rFonts w:ascii="Arial" w:hAnsi="Arial" w:cs="Arial"/>
          <w:sz w:val="22"/>
          <w:szCs w:val="22"/>
          <w:lang w:val="fr-FR"/>
        </w:rPr>
        <w:t xml:space="preserve"> session</w:t>
      </w:r>
      <w:r>
        <w:rPr>
          <w:rFonts w:ascii="Arial" w:hAnsi="Arial" w:cs="Arial"/>
          <w:sz w:val="22"/>
          <w:szCs w:val="22"/>
          <w:lang w:val="fr-FR"/>
        </w:rPr>
        <w:t xml:space="preserve"> (cop11)</w:t>
      </w:r>
      <w:r w:rsidRPr="005A64E3">
        <w:rPr>
          <w:rFonts w:ascii="Arial" w:hAnsi="Arial" w:cs="Arial"/>
          <w:sz w:val="22"/>
          <w:szCs w:val="22"/>
          <w:lang w:val="fr-FR"/>
        </w:rPr>
        <w:t>, prévoit plusieurs changements organisationnels pour le Conseil scientifique, et charge le</w:t>
      </w:r>
      <w:r>
        <w:rPr>
          <w:rFonts w:ascii="Arial" w:hAnsi="Arial" w:cs="Arial"/>
          <w:sz w:val="22"/>
          <w:szCs w:val="22"/>
          <w:lang w:val="fr-FR"/>
        </w:rPr>
        <w:t>s organes de la Convention</w:t>
      </w:r>
      <w:r w:rsidRPr="005A64E3">
        <w:rPr>
          <w:rFonts w:ascii="Arial" w:hAnsi="Arial" w:cs="Arial"/>
          <w:sz w:val="22"/>
          <w:szCs w:val="22"/>
          <w:lang w:val="fr-FR"/>
        </w:rPr>
        <w:t xml:space="preserve"> </w:t>
      </w:r>
      <w:r>
        <w:rPr>
          <w:rFonts w:ascii="Arial" w:hAnsi="Arial" w:cs="Arial"/>
          <w:sz w:val="22"/>
          <w:szCs w:val="22"/>
          <w:lang w:val="fr-FR"/>
        </w:rPr>
        <w:t>de rendre opérationnels et mettre en œuvre ces changements</w:t>
      </w:r>
      <w:r w:rsidRPr="005A64E3">
        <w:rPr>
          <w:rFonts w:ascii="Arial" w:hAnsi="Arial" w:cs="Arial"/>
          <w:sz w:val="22"/>
          <w:szCs w:val="22"/>
          <w:lang w:val="fr-FR"/>
        </w:rPr>
        <w:t>. En particulier, la résolution 11.4 :</w:t>
      </w:r>
    </w:p>
    <w:p w14:paraId="4B3A5573" w14:textId="77777777" w:rsidR="005A64E3" w:rsidRPr="00C816B3" w:rsidRDefault="005A64E3" w:rsidP="005A64E3">
      <w:pPr>
        <w:contextualSpacing/>
        <w:jc w:val="both"/>
        <w:rPr>
          <w:lang w:val="fr-FR"/>
        </w:rPr>
      </w:pPr>
    </w:p>
    <w:p w14:paraId="17ECFAF7" w14:textId="77777777" w:rsidR="005A64E3" w:rsidRDefault="005A64E3" w:rsidP="00AC72C7">
      <w:pPr>
        <w:widowControl/>
        <w:numPr>
          <w:ilvl w:val="0"/>
          <w:numId w:val="4"/>
        </w:numPr>
        <w:autoSpaceDE/>
        <w:autoSpaceDN/>
        <w:adjustRightInd/>
        <w:ind w:left="720" w:hanging="360"/>
        <w:contextualSpacing/>
        <w:jc w:val="both"/>
        <w:rPr>
          <w:rFonts w:ascii="Arial" w:hAnsi="Arial" w:cs="Arial"/>
          <w:sz w:val="22"/>
          <w:szCs w:val="22"/>
          <w:lang w:val="fr-FR"/>
        </w:rPr>
      </w:pPr>
      <w:proofErr w:type="gramStart"/>
      <w:r w:rsidRPr="005A64E3">
        <w:rPr>
          <w:rFonts w:ascii="Arial" w:hAnsi="Arial" w:cs="Arial"/>
          <w:sz w:val="22"/>
          <w:szCs w:val="22"/>
          <w:lang w:val="fr-FR"/>
        </w:rPr>
        <w:t>prie</w:t>
      </w:r>
      <w:proofErr w:type="gramEnd"/>
      <w:r w:rsidRPr="005A64E3">
        <w:rPr>
          <w:rFonts w:ascii="Arial" w:hAnsi="Arial" w:cs="Arial"/>
          <w:sz w:val="22"/>
          <w:szCs w:val="22"/>
          <w:lang w:val="fr-FR"/>
        </w:rPr>
        <w:t xml:space="preserve"> le Comité permanent</w:t>
      </w:r>
      <w:r w:rsidR="003C0870">
        <w:rPr>
          <w:rFonts w:ascii="Arial" w:hAnsi="Arial" w:cs="Arial"/>
          <w:sz w:val="22"/>
          <w:szCs w:val="22"/>
          <w:lang w:val="fr-FR"/>
        </w:rPr>
        <w:t>,</w:t>
      </w:r>
      <w:r w:rsidRPr="005A64E3">
        <w:rPr>
          <w:rFonts w:ascii="Arial" w:hAnsi="Arial" w:cs="Arial"/>
          <w:sz w:val="22"/>
          <w:szCs w:val="22"/>
          <w:lang w:val="fr-FR"/>
        </w:rPr>
        <w:t xml:space="preserve"> à sa 44</w:t>
      </w:r>
      <w:r w:rsidRPr="005A64E3">
        <w:rPr>
          <w:rFonts w:ascii="Arial" w:hAnsi="Arial" w:cs="Arial"/>
          <w:sz w:val="22"/>
          <w:szCs w:val="22"/>
          <w:vertAlign w:val="superscript"/>
          <w:lang w:val="fr-FR"/>
        </w:rPr>
        <w:t>ème</w:t>
      </w:r>
      <w:r w:rsidRPr="005A64E3">
        <w:rPr>
          <w:rFonts w:ascii="Arial" w:hAnsi="Arial" w:cs="Arial"/>
          <w:sz w:val="22"/>
          <w:szCs w:val="22"/>
          <w:lang w:val="fr-FR"/>
        </w:rPr>
        <w:t xml:space="preserve"> réunion</w:t>
      </w:r>
      <w:r w:rsidR="003C0870">
        <w:rPr>
          <w:rFonts w:ascii="Arial" w:hAnsi="Arial" w:cs="Arial"/>
          <w:sz w:val="22"/>
          <w:szCs w:val="22"/>
          <w:lang w:val="fr-FR"/>
        </w:rPr>
        <w:t xml:space="preserve">, </w:t>
      </w:r>
      <w:r w:rsidRPr="005A64E3">
        <w:rPr>
          <w:rFonts w:ascii="Arial" w:hAnsi="Arial" w:cs="Arial"/>
          <w:sz w:val="22"/>
          <w:szCs w:val="22"/>
          <w:lang w:val="fr-FR"/>
        </w:rPr>
        <w:t>de sélectionner et nommer entre les sessions les membres du Comité de session du Conseil scientifique pour la période tri</w:t>
      </w:r>
      <w:r w:rsidR="003C0870">
        <w:rPr>
          <w:rFonts w:ascii="Arial" w:hAnsi="Arial" w:cs="Arial"/>
          <w:sz w:val="22"/>
          <w:szCs w:val="22"/>
          <w:lang w:val="fr-FR"/>
        </w:rPr>
        <w:t>ennale 2015-2017</w:t>
      </w:r>
      <w:r w:rsidRPr="005A64E3">
        <w:rPr>
          <w:rFonts w:ascii="Arial" w:hAnsi="Arial" w:cs="Arial"/>
          <w:sz w:val="22"/>
          <w:szCs w:val="22"/>
          <w:lang w:val="fr-FR"/>
        </w:rPr>
        <w:t> ;</w:t>
      </w:r>
    </w:p>
    <w:p w14:paraId="79649591" w14:textId="77777777" w:rsidR="00BD40E3" w:rsidRDefault="00BD40E3" w:rsidP="00BD40E3">
      <w:pPr>
        <w:widowControl/>
        <w:autoSpaceDE/>
        <w:autoSpaceDN/>
        <w:adjustRightInd/>
        <w:ind w:left="810"/>
        <w:contextualSpacing/>
        <w:jc w:val="both"/>
        <w:rPr>
          <w:rFonts w:ascii="Arial" w:hAnsi="Arial" w:cs="Arial"/>
          <w:sz w:val="22"/>
          <w:szCs w:val="22"/>
          <w:lang w:val="fr-FR"/>
        </w:rPr>
      </w:pPr>
    </w:p>
    <w:p w14:paraId="22CAD297" w14:textId="77777777" w:rsidR="003C0870" w:rsidRDefault="003C0870" w:rsidP="00AC72C7">
      <w:pPr>
        <w:widowControl/>
        <w:numPr>
          <w:ilvl w:val="0"/>
          <w:numId w:val="4"/>
        </w:numPr>
        <w:autoSpaceDE/>
        <w:autoSpaceDN/>
        <w:adjustRightInd/>
        <w:ind w:left="720" w:hanging="360"/>
        <w:contextualSpacing/>
        <w:jc w:val="both"/>
        <w:rPr>
          <w:rFonts w:ascii="Arial" w:hAnsi="Arial" w:cs="Arial"/>
          <w:sz w:val="22"/>
          <w:szCs w:val="22"/>
          <w:lang w:val="fr-FR"/>
        </w:rPr>
      </w:pPr>
      <w:proofErr w:type="gramStart"/>
      <w:r w:rsidRPr="003C0870">
        <w:rPr>
          <w:rFonts w:ascii="Arial" w:hAnsi="Arial" w:cs="Arial"/>
          <w:sz w:val="22"/>
          <w:szCs w:val="22"/>
          <w:lang w:val="fr-FR"/>
        </w:rPr>
        <w:t>prie</w:t>
      </w:r>
      <w:proofErr w:type="gramEnd"/>
      <w:r w:rsidRPr="003C0870">
        <w:rPr>
          <w:rFonts w:ascii="Arial" w:hAnsi="Arial" w:cs="Arial"/>
          <w:sz w:val="22"/>
          <w:szCs w:val="22"/>
          <w:lang w:val="fr-FR"/>
        </w:rPr>
        <w:t xml:space="preserve"> le Secrétariat de prévoir un processus de consultation afin d’élaborer, en consultation avec le Comité permanent, sa recommandation à la Conférence des Parties sur la composition du Comité de session</w:t>
      </w:r>
      <w:r w:rsidR="00BD40E3">
        <w:rPr>
          <w:rFonts w:ascii="Arial" w:hAnsi="Arial" w:cs="Arial"/>
          <w:sz w:val="22"/>
          <w:szCs w:val="22"/>
          <w:lang w:val="fr-FR"/>
        </w:rPr>
        <w:t> ;</w:t>
      </w:r>
    </w:p>
    <w:p w14:paraId="59FDA885" w14:textId="77777777" w:rsidR="00BD40E3" w:rsidRPr="003C0870" w:rsidRDefault="00BD40E3" w:rsidP="00BD40E3">
      <w:pPr>
        <w:widowControl/>
        <w:autoSpaceDE/>
        <w:autoSpaceDN/>
        <w:adjustRightInd/>
        <w:contextualSpacing/>
        <w:jc w:val="both"/>
        <w:rPr>
          <w:rFonts w:ascii="Arial" w:hAnsi="Arial" w:cs="Arial"/>
          <w:sz w:val="22"/>
          <w:szCs w:val="22"/>
          <w:lang w:val="fr-FR"/>
        </w:rPr>
      </w:pPr>
    </w:p>
    <w:p w14:paraId="7336E2F6" w14:textId="77777777" w:rsidR="009954FE" w:rsidRDefault="003C0870" w:rsidP="00AC72C7">
      <w:pPr>
        <w:widowControl/>
        <w:numPr>
          <w:ilvl w:val="0"/>
          <w:numId w:val="4"/>
        </w:numPr>
        <w:autoSpaceDE/>
        <w:autoSpaceDN/>
        <w:adjustRightInd/>
        <w:ind w:left="720" w:hanging="360"/>
        <w:contextualSpacing/>
        <w:jc w:val="both"/>
        <w:rPr>
          <w:rFonts w:ascii="Arial" w:hAnsi="Arial" w:cs="Arial"/>
          <w:sz w:val="22"/>
          <w:szCs w:val="22"/>
          <w:lang w:val="fr-FR"/>
        </w:rPr>
      </w:pPr>
      <w:proofErr w:type="gramStart"/>
      <w:r w:rsidRPr="003C0870">
        <w:rPr>
          <w:rFonts w:ascii="Arial" w:hAnsi="Arial" w:cs="Arial"/>
          <w:sz w:val="22"/>
          <w:szCs w:val="22"/>
          <w:lang w:val="fr-FR"/>
        </w:rPr>
        <w:t>charge</w:t>
      </w:r>
      <w:proofErr w:type="gramEnd"/>
      <w:r w:rsidRPr="003C0870">
        <w:rPr>
          <w:rFonts w:ascii="Arial" w:hAnsi="Arial" w:cs="Arial"/>
          <w:sz w:val="22"/>
          <w:szCs w:val="22"/>
          <w:lang w:val="fr-FR"/>
        </w:rPr>
        <w:t xml:space="preserve"> le Secrétariat d’élaborer des termes de références pour le Conseil scientifique, en consultation avec le Conseil lui-même, en vue de leur présentation au Comité permanent à sa 44</w:t>
      </w:r>
      <w:r w:rsidRPr="003C0870">
        <w:rPr>
          <w:rFonts w:ascii="Arial" w:hAnsi="Arial" w:cs="Arial"/>
          <w:sz w:val="22"/>
          <w:szCs w:val="22"/>
          <w:vertAlign w:val="superscript"/>
          <w:lang w:val="fr-FR"/>
        </w:rPr>
        <w:t>ème</w:t>
      </w:r>
      <w:r w:rsidRPr="003C0870">
        <w:rPr>
          <w:rFonts w:ascii="Arial" w:hAnsi="Arial" w:cs="Arial"/>
          <w:sz w:val="22"/>
          <w:szCs w:val="22"/>
          <w:lang w:val="fr-FR"/>
        </w:rPr>
        <w:t xml:space="preserve"> réunion, pour examen et adoption provisoire, en attendant leur adoption définitive par la COP12</w:t>
      </w:r>
      <w:r>
        <w:rPr>
          <w:rFonts w:ascii="Arial" w:hAnsi="Arial" w:cs="Arial"/>
          <w:sz w:val="22"/>
          <w:szCs w:val="22"/>
          <w:lang w:val="fr-FR"/>
        </w:rPr>
        <w:t> ;</w:t>
      </w:r>
    </w:p>
    <w:p w14:paraId="1BADDFBF" w14:textId="77777777" w:rsidR="00BD40E3" w:rsidRDefault="00BD40E3" w:rsidP="00BD40E3">
      <w:pPr>
        <w:widowControl/>
        <w:autoSpaceDE/>
        <w:autoSpaceDN/>
        <w:adjustRightInd/>
        <w:contextualSpacing/>
        <w:jc w:val="both"/>
        <w:rPr>
          <w:rFonts w:ascii="Arial" w:hAnsi="Arial" w:cs="Arial"/>
          <w:sz w:val="22"/>
          <w:szCs w:val="22"/>
          <w:lang w:val="fr-FR"/>
        </w:rPr>
      </w:pPr>
    </w:p>
    <w:p w14:paraId="786D56E9" w14:textId="77777777" w:rsidR="003C0870" w:rsidRPr="00BD40E3" w:rsidRDefault="003C0870" w:rsidP="00AC72C7">
      <w:pPr>
        <w:widowControl/>
        <w:numPr>
          <w:ilvl w:val="0"/>
          <w:numId w:val="4"/>
        </w:numPr>
        <w:autoSpaceDE/>
        <w:autoSpaceDN/>
        <w:adjustRightInd/>
        <w:ind w:left="720" w:hanging="360"/>
        <w:contextualSpacing/>
        <w:jc w:val="both"/>
        <w:rPr>
          <w:rFonts w:ascii="Arial" w:hAnsi="Arial" w:cs="Arial"/>
          <w:sz w:val="22"/>
          <w:szCs w:val="22"/>
          <w:lang w:val="fr-FR"/>
        </w:rPr>
      </w:pPr>
      <w:proofErr w:type="gramStart"/>
      <w:r w:rsidRPr="00BD40E3">
        <w:rPr>
          <w:rFonts w:ascii="Arial" w:hAnsi="Arial" w:cs="Arial"/>
          <w:sz w:val="22"/>
          <w:szCs w:val="22"/>
          <w:lang w:val="fr-FR"/>
        </w:rPr>
        <w:t>prie</w:t>
      </w:r>
      <w:proofErr w:type="gramEnd"/>
      <w:r w:rsidRPr="00BD40E3">
        <w:rPr>
          <w:rFonts w:ascii="Arial" w:hAnsi="Arial" w:cs="Arial"/>
          <w:sz w:val="22"/>
          <w:szCs w:val="22"/>
          <w:lang w:val="fr-FR"/>
        </w:rPr>
        <w:t xml:space="preserve"> le Conseil scientifique, avec l'avis du Secrétariat, d'élaborer et de mettre en place une révision de son règlement intérieur, ainsi que des éléments de son mode de fonctionnement conformément à la présente résolution, et </w:t>
      </w:r>
      <w:r w:rsidR="00BD40E3" w:rsidRPr="00BD40E3">
        <w:rPr>
          <w:rFonts w:ascii="Arial" w:hAnsi="Arial" w:cs="Arial"/>
          <w:sz w:val="22"/>
          <w:szCs w:val="22"/>
          <w:lang w:val="fr-FR"/>
        </w:rPr>
        <w:t>c</w:t>
      </w:r>
      <w:r w:rsidRPr="00BD40E3">
        <w:rPr>
          <w:rFonts w:ascii="Arial" w:hAnsi="Arial" w:cs="Arial"/>
          <w:i/>
          <w:sz w:val="22"/>
          <w:szCs w:val="22"/>
          <w:lang w:val="fr-FR"/>
        </w:rPr>
        <w:t>harge</w:t>
      </w:r>
      <w:r w:rsidRPr="00BD40E3">
        <w:rPr>
          <w:rFonts w:ascii="Arial" w:hAnsi="Arial" w:cs="Arial"/>
          <w:sz w:val="22"/>
          <w:szCs w:val="22"/>
          <w:lang w:val="fr-FR"/>
        </w:rPr>
        <w:t xml:space="preserve"> le Comité permanent d'approuver le Règlement intérieur</w:t>
      </w:r>
      <w:r w:rsidR="00BD40E3" w:rsidRPr="00BD40E3">
        <w:rPr>
          <w:rFonts w:ascii="Arial" w:hAnsi="Arial" w:cs="Arial"/>
          <w:sz w:val="22"/>
          <w:szCs w:val="22"/>
          <w:lang w:val="fr-FR"/>
        </w:rPr>
        <w:t xml:space="preserve"> révisé du Conseil scientifique.</w:t>
      </w:r>
    </w:p>
    <w:p w14:paraId="15AC0F26" w14:textId="77777777" w:rsidR="003C0870" w:rsidRPr="003C0870" w:rsidRDefault="003C0870" w:rsidP="00BD40E3">
      <w:pPr>
        <w:widowControl/>
        <w:autoSpaceDE/>
        <w:autoSpaceDN/>
        <w:adjustRightInd/>
        <w:ind w:left="810"/>
        <w:contextualSpacing/>
        <w:jc w:val="both"/>
        <w:rPr>
          <w:rFonts w:ascii="Arial" w:hAnsi="Arial" w:cs="Arial"/>
          <w:sz w:val="22"/>
          <w:szCs w:val="22"/>
          <w:lang w:val="fr-FR"/>
        </w:rPr>
      </w:pPr>
    </w:p>
    <w:p w14:paraId="04CDEADE" w14:textId="216A6827" w:rsidR="00BD40E3" w:rsidRPr="00BD40E3" w:rsidRDefault="00BD40E3" w:rsidP="00AC72C7">
      <w:pPr>
        <w:widowControl/>
        <w:numPr>
          <w:ilvl w:val="0"/>
          <w:numId w:val="2"/>
        </w:numPr>
        <w:autoSpaceDE/>
        <w:autoSpaceDN/>
        <w:adjustRightInd/>
        <w:spacing w:after="5" w:line="249" w:lineRule="auto"/>
        <w:ind w:left="360" w:right="70" w:hanging="360"/>
        <w:jc w:val="both"/>
        <w:rPr>
          <w:rFonts w:ascii="Arial" w:hAnsi="Arial" w:cs="Arial"/>
          <w:sz w:val="22"/>
          <w:szCs w:val="22"/>
          <w:lang w:val="fr-FR"/>
        </w:rPr>
      </w:pPr>
      <w:r w:rsidRPr="00BD40E3">
        <w:rPr>
          <w:rFonts w:ascii="Arial" w:hAnsi="Arial" w:cs="Arial"/>
          <w:sz w:val="22"/>
          <w:szCs w:val="22"/>
          <w:lang w:val="fr-FR"/>
        </w:rPr>
        <w:t xml:space="preserve">Le présent document a pour objet de </w:t>
      </w:r>
      <w:r>
        <w:rPr>
          <w:rFonts w:ascii="Arial" w:hAnsi="Arial" w:cs="Arial"/>
          <w:sz w:val="22"/>
          <w:szCs w:val="22"/>
          <w:lang w:val="fr-FR"/>
        </w:rPr>
        <w:t xml:space="preserve">faire </w:t>
      </w:r>
      <w:r w:rsidRPr="00BD40E3">
        <w:rPr>
          <w:rFonts w:ascii="Arial" w:hAnsi="Arial" w:cs="Arial"/>
          <w:sz w:val="22"/>
          <w:szCs w:val="22"/>
          <w:lang w:val="fr-FR"/>
        </w:rPr>
        <w:t>rapport sur le</w:t>
      </w:r>
      <w:r>
        <w:rPr>
          <w:rFonts w:ascii="Arial" w:hAnsi="Arial" w:cs="Arial"/>
          <w:sz w:val="22"/>
          <w:szCs w:val="22"/>
          <w:lang w:val="fr-FR"/>
        </w:rPr>
        <w:t>s</w:t>
      </w:r>
      <w:r w:rsidRPr="00BD40E3">
        <w:rPr>
          <w:rFonts w:ascii="Arial" w:hAnsi="Arial" w:cs="Arial"/>
          <w:sz w:val="22"/>
          <w:szCs w:val="22"/>
          <w:lang w:val="fr-FR"/>
        </w:rPr>
        <w:t xml:space="preserve"> progrès </w:t>
      </w:r>
      <w:r>
        <w:rPr>
          <w:rFonts w:ascii="Arial" w:hAnsi="Arial" w:cs="Arial"/>
          <w:sz w:val="22"/>
          <w:szCs w:val="22"/>
          <w:lang w:val="fr-FR"/>
        </w:rPr>
        <w:t>accomplis dans</w:t>
      </w:r>
      <w:r w:rsidRPr="00BD40E3">
        <w:rPr>
          <w:rFonts w:ascii="Arial" w:hAnsi="Arial" w:cs="Arial"/>
          <w:sz w:val="22"/>
          <w:szCs w:val="22"/>
          <w:lang w:val="fr-FR"/>
        </w:rPr>
        <w:t xml:space="preserve"> la mise en œuvre de ces mandats, et </w:t>
      </w:r>
      <w:r>
        <w:rPr>
          <w:rFonts w:ascii="Arial" w:hAnsi="Arial" w:cs="Arial"/>
          <w:sz w:val="22"/>
          <w:szCs w:val="22"/>
          <w:lang w:val="fr-FR"/>
        </w:rPr>
        <w:t>de</w:t>
      </w:r>
      <w:r w:rsidRPr="00BD40E3">
        <w:rPr>
          <w:rFonts w:ascii="Arial" w:hAnsi="Arial" w:cs="Arial"/>
          <w:sz w:val="22"/>
          <w:szCs w:val="22"/>
          <w:lang w:val="fr-FR"/>
        </w:rPr>
        <w:t xml:space="preserve"> solliciter l’approbation de certains de</w:t>
      </w:r>
      <w:r w:rsidR="00901FC0">
        <w:rPr>
          <w:rFonts w:ascii="Arial" w:hAnsi="Arial" w:cs="Arial"/>
          <w:sz w:val="22"/>
          <w:szCs w:val="22"/>
          <w:lang w:val="fr-FR"/>
        </w:rPr>
        <w:t>s</w:t>
      </w:r>
      <w:r w:rsidRPr="00BD40E3">
        <w:rPr>
          <w:rFonts w:ascii="Arial" w:hAnsi="Arial" w:cs="Arial"/>
          <w:sz w:val="22"/>
          <w:szCs w:val="22"/>
          <w:lang w:val="fr-FR"/>
        </w:rPr>
        <w:t xml:space="preserve"> résultats par la Conférences des Parties. Les informations fournies dans ce document devraient être complétées par le rapport </w:t>
      </w:r>
      <w:r w:rsidR="00901FC0">
        <w:rPr>
          <w:rFonts w:ascii="Arial" w:hAnsi="Arial" w:cs="Arial"/>
          <w:sz w:val="22"/>
          <w:szCs w:val="22"/>
          <w:lang w:val="fr-FR"/>
        </w:rPr>
        <w:t>à</w:t>
      </w:r>
      <w:r w:rsidRPr="00BD40E3">
        <w:rPr>
          <w:rFonts w:ascii="Arial" w:hAnsi="Arial" w:cs="Arial"/>
          <w:sz w:val="22"/>
          <w:szCs w:val="22"/>
          <w:lang w:val="fr-FR"/>
        </w:rPr>
        <w:t xml:space="preserve"> la COP12 du président du Conseil scientifique, et sont référencées dans les documents UNEP/CMS/COP12/Doc.17.2 et UNEP/CMS/COP12/Doc.21.2.6. </w:t>
      </w:r>
    </w:p>
    <w:p w14:paraId="6AB7F3C1" w14:textId="77777777" w:rsidR="00207E45" w:rsidRDefault="00207E45" w:rsidP="00207E45">
      <w:pPr>
        <w:widowControl/>
        <w:autoSpaceDE/>
        <w:autoSpaceDN/>
        <w:adjustRightInd/>
        <w:spacing w:after="5" w:line="249" w:lineRule="auto"/>
        <w:ind w:left="503" w:right="70"/>
        <w:jc w:val="both"/>
        <w:rPr>
          <w:rFonts w:ascii="Arial" w:hAnsi="Arial" w:cs="Arial"/>
          <w:sz w:val="22"/>
          <w:szCs w:val="22"/>
          <w:lang w:val="fr-FR"/>
        </w:rPr>
      </w:pPr>
    </w:p>
    <w:p w14:paraId="2E0F1A4A" w14:textId="77777777" w:rsidR="00625A93" w:rsidRPr="00625A93" w:rsidRDefault="00625A93" w:rsidP="00625A93">
      <w:pPr>
        <w:jc w:val="both"/>
        <w:rPr>
          <w:rFonts w:ascii="Arial" w:hAnsi="Arial" w:cs="Arial"/>
          <w:sz w:val="22"/>
          <w:szCs w:val="22"/>
          <w:lang w:val="fr-FR"/>
        </w:rPr>
      </w:pPr>
      <w:r w:rsidRPr="00625A93">
        <w:rPr>
          <w:rFonts w:ascii="Arial" w:hAnsi="Arial" w:cs="Arial"/>
          <w:sz w:val="22"/>
          <w:szCs w:val="22"/>
          <w:u w:val="single"/>
          <w:lang w:val="fr-FR"/>
        </w:rPr>
        <w:t>Sélection et nomination des membres du Comité de Session du Conseil scientifique pour la période intersession</w:t>
      </w:r>
      <w:r>
        <w:rPr>
          <w:rFonts w:ascii="Arial" w:hAnsi="Arial" w:cs="Arial"/>
          <w:sz w:val="22"/>
          <w:szCs w:val="22"/>
          <w:u w:val="single"/>
          <w:lang w:val="fr-FR"/>
        </w:rPr>
        <w:t>s</w:t>
      </w:r>
      <w:r w:rsidRPr="00625A93">
        <w:rPr>
          <w:rFonts w:ascii="Arial" w:hAnsi="Arial" w:cs="Arial"/>
          <w:sz w:val="22"/>
          <w:szCs w:val="22"/>
          <w:u w:val="single"/>
          <w:lang w:val="fr-FR"/>
        </w:rPr>
        <w:t xml:space="preserve"> entre la COP11 et la COP12</w:t>
      </w:r>
    </w:p>
    <w:p w14:paraId="1470674C" w14:textId="77777777" w:rsidR="00625A93" w:rsidRPr="009954FE" w:rsidRDefault="00625A93" w:rsidP="00207E45">
      <w:pPr>
        <w:widowControl/>
        <w:autoSpaceDE/>
        <w:autoSpaceDN/>
        <w:adjustRightInd/>
        <w:spacing w:after="5" w:line="249" w:lineRule="auto"/>
        <w:ind w:left="503" w:right="70"/>
        <w:jc w:val="both"/>
        <w:rPr>
          <w:rFonts w:ascii="Arial" w:hAnsi="Arial" w:cs="Arial"/>
          <w:sz w:val="22"/>
          <w:szCs w:val="22"/>
          <w:lang w:val="fr-FR"/>
        </w:rPr>
      </w:pPr>
    </w:p>
    <w:p w14:paraId="37377CFE" w14:textId="77777777" w:rsidR="00625A93" w:rsidRPr="00625A93" w:rsidRDefault="007A025E" w:rsidP="00AC72C7">
      <w:pPr>
        <w:widowControl/>
        <w:numPr>
          <w:ilvl w:val="0"/>
          <w:numId w:val="2"/>
        </w:numPr>
        <w:autoSpaceDE/>
        <w:autoSpaceDN/>
        <w:adjustRightInd/>
        <w:spacing w:after="5" w:line="249" w:lineRule="auto"/>
        <w:ind w:left="360" w:right="70" w:hanging="360"/>
        <w:jc w:val="both"/>
        <w:rPr>
          <w:rFonts w:ascii="Arial" w:hAnsi="Arial" w:cs="Arial"/>
          <w:sz w:val="22"/>
          <w:szCs w:val="22"/>
          <w:lang w:val="fr-FR"/>
        </w:rPr>
      </w:pPr>
      <w:r w:rsidRPr="007A025E">
        <w:rPr>
          <w:rFonts w:ascii="Arial" w:hAnsi="Arial" w:cs="Arial"/>
          <w:sz w:val="22"/>
          <w:szCs w:val="22"/>
          <w:lang w:val="fr-FR"/>
        </w:rPr>
        <w:t xml:space="preserve"> </w:t>
      </w:r>
      <w:r w:rsidR="00625A93" w:rsidRPr="00625A93">
        <w:rPr>
          <w:rFonts w:ascii="Arial" w:hAnsi="Arial" w:cs="Arial"/>
          <w:sz w:val="22"/>
          <w:szCs w:val="22"/>
          <w:lang w:val="fr-FR"/>
        </w:rPr>
        <w:t>À travers la résolution 11.4, la Conférence des Parties a décidé que, pour chaque période intersession</w:t>
      </w:r>
      <w:r w:rsidR="00625A93">
        <w:rPr>
          <w:rFonts w:ascii="Arial" w:hAnsi="Arial" w:cs="Arial"/>
          <w:sz w:val="22"/>
          <w:szCs w:val="22"/>
          <w:lang w:val="fr-FR"/>
        </w:rPr>
        <w:t>s</w:t>
      </w:r>
      <w:r w:rsidR="00625A93" w:rsidRPr="00625A93">
        <w:rPr>
          <w:rFonts w:ascii="Arial" w:hAnsi="Arial" w:cs="Arial"/>
          <w:sz w:val="22"/>
          <w:szCs w:val="22"/>
          <w:lang w:val="fr-FR"/>
        </w:rPr>
        <w:t xml:space="preserve"> comprise entre deux réunions consécutives de la Conférence des Parties, une sélection représentative de membres du Conseil scientifique, portant le nom de Comité de session du Conseil scientifique, devrait être faite et constituée de </w:t>
      </w:r>
      <w:r w:rsidR="00625A93">
        <w:rPr>
          <w:rFonts w:ascii="Arial" w:hAnsi="Arial" w:cs="Arial"/>
          <w:sz w:val="22"/>
          <w:szCs w:val="22"/>
          <w:lang w:val="fr-FR"/>
        </w:rPr>
        <w:t>C</w:t>
      </w:r>
      <w:r w:rsidR="00625A93" w:rsidRPr="00625A93">
        <w:rPr>
          <w:rFonts w:ascii="Arial" w:hAnsi="Arial" w:cs="Arial"/>
          <w:sz w:val="22"/>
          <w:szCs w:val="22"/>
          <w:lang w:val="fr-FR"/>
        </w:rPr>
        <w:t xml:space="preserve">onseillers nommés par la COP et de </w:t>
      </w:r>
      <w:r w:rsidR="00625A93">
        <w:rPr>
          <w:rFonts w:ascii="Arial" w:hAnsi="Arial" w:cs="Arial"/>
          <w:sz w:val="22"/>
          <w:szCs w:val="22"/>
          <w:lang w:val="fr-FR"/>
        </w:rPr>
        <w:t>C</w:t>
      </w:r>
      <w:r w:rsidR="00625A93" w:rsidRPr="00625A93">
        <w:rPr>
          <w:rFonts w:ascii="Arial" w:hAnsi="Arial" w:cs="Arial"/>
          <w:sz w:val="22"/>
          <w:szCs w:val="22"/>
          <w:lang w:val="fr-FR"/>
        </w:rPr>
        <w:t>onseillers nommés par les Parties choisis sur une base régionale, nommés à chaque réunion ordinaire de la Conférence des Parties à partir d’une recommandation du Secrétariat en consultation avec le Comité permanent.</w:t>
      </w:r>
    </w:p>
    <w:p w14:paraId="66C2E075" w14:textId="77777777" w:rsidR="009954FE" w:rsidRPr="00625A93" w:rsidRDefault="009954FE" w:rsidP="00492554">
      <w:pPr>
        <w:widowControl/>
        <w:autoSpaceDE/>
        <w:autoSpaceDN/>
        <w:adjustRightInd/>
        <w:spacing w:after="5" w:line="250" w:lineRule="auto"/>
        <w:ind w:left="1531"/>
        <w:jc w:val="both"/>
        <w:rPr>
          <w:rFonts w:ascii="Arial" w:hAnsi="Arial" w:cs="Arial"/>
          <w:sz w:val="22"/>
          <w:szCs w:val="22"/>
          <w:lang w:val="fr-FR"/>
        </w:rPr>
      </w:pPr>
    </w:p>
    <w:p w14:paraId="5D29CD95" w14:textId="77777777" w:rsidR="00526990" w:rsidRPr="00526990" w:rsidRDefault="00526990" w:rsidP="00AC72C7">
      <w:pPr>
        <w:widowControl/>
        <w:numPr>
          <w:ilvl w:val="0"/>
          <w:numId w:val="2"/>
        </w:numPr>
        <w:autoSpaceDE/>
        <w:autoSpaceDN/>
        <w:adjustRightInd/>
        <w:spacing w:after="5" w:line="249" w:lineRule="auto"/>
        <w:ind w:left="360" w:right="70" w:hanging="360"/>
        <w:jc w:val="both"/>
        <w:rPr>
          <w:rFonts w:ascii="Arial" w:hAnsi="Arial" w:cs="Arial"/>
          <w:sz w:val="22"/>
          <w:szCs w:val="22"/>
          <w:lang w:val="fr-FR"/>
        </w:rPr>
      </w:pPr>
      <w:r w:rsidRPr="00526990">
        <w:rPr>
          <w:rFonts w:ascii="Arial" w:hAnsi="Arial" w:cs="Arial"/>
          <w:sz w:val="22"/>
          <w:szCs w:val="22"/>
          <w:lang w:val="fr-FR"/>
        </w:rPr>
        <w:t xml:space="preserve">En tant que mesure transitoire visant à mettre en œuvre ce changement organisationnel au cours de la période intersession </w:t>
      </w:r>
      <w:r>
        <w:rPr>
          <w:rFonts w:ascii="Arial" w:hAnsi="Arial" w:cs="Arial"/>
          <w:sz w:val="22"/>
          <w:szCs w:val="22"/>
          <w:lang w:val="fr-FR"/>
        </w:rPr>
        <w:t>entre la COP11 et la COP12, la R</w:t>
      </w:r>
      <w:r w:rsidRPr="00526990">
        <w:rPr>
          <w:rFonts w:ascii="Arial" w:hAnsi="Arial" w:cs="Arial"/>
          <w:sz w:val="22"/>
          <w:szCs w:val="22"/>
          <w:lang w:val="fr-FR"/>
        </w:rPr>
        <w:t>ésolution 11.4 prie le Comité permanent, à sa 44</w:t>
      </w:r>
      <w:r w:rsidRPr="00526990">
        <w:rPr>
          <w:rFonts w:ascii="Arial" w:hAnsi="Arial" w:cs="Arial"/>
          <w:sz w:val="22"/>
          <w:szCs w:val="22"/>
          <w:vertAlign w:val="superscript"/>
          <w:lang w:val="fr-FR"/>
        </w:rPr>
        <w:t>ème</w:t>
      </w:r>
      <w:r w:rsidRPr="00526990">
        <w:rPr>
          <w:rFonts w:ascii="Arial" w:hAnsi="Arial" w:cs="Arial"/>
          <w:sz w:val="22"/>
          <w:szCs w:val="22"/>
          <w:lang w:val="fr-FR"/>
        </w:rPr>
        <w:t xml:space="preserve"> réunion, de sélectionner et nommer en</w:t>
      </w:r>
      <w:r>
        <w:rPr>
          <w:rFonts w:ascii="Arial" w:hAnsi="Arial" w:cs="Arial"/>
          <w:sz w:val="22"/>
          <w:szCs w:val="22"/>
          <w:lang w:val="fr-FR"/>
        </w:rPr>
        <w:t>tre les sessions</w:t>
      </w:r>
      <w:r w:rsidRPr="00526990">
        <w:rPr>
          <w:rFonts w:ascii="Arial" w:hAnsi="Arial" w:cs="Arial"/>
          <w:sz w:val="22"/>
          <w:szCs w:val="22"/>
          <w:lang w:val="fr-FR"/>
        </w:rPr>
        <w:t xml:space="preserve"> les membres du Comité de session du Conseil scientifique pour la période triennale 2015-2017.</w:t>
      </w:r>
    </w:p>
    <w:p w14:paraId="27C0A83E" w14:textId="77777777" w:rsidR="00680893" w:rsidRDefault="00680893" w:rsidP="00680893">
      <w:pPr>
        <w:widowControl/>
        <w:autoSpaceDE/>
        <w:autoSpaceDN/>
        <w:adjustRightInd/>
        <w:spacing w:after="5" w:line="249" w:lineRule="auto"/>
        <w:ind w:left="503" w:right="70"/>
        <w:jc w:val="both"/>
        <w:rPr>
          <w:rFonts w:ascii="Arial" w:hAnsi="Arial" w:cs="Arial"/>
          <w:sz w:val="22"/>
          <w:szCs w:val="22"/>
          <w:lang w:val="fr-FR"/>
        </w:rPr>
      </w:pPr>
    </w:p>
    <w:p w14:paraId="25032792" w14:textId="2A831008" w:rsidR="006056D7" w:rsidRPr="006056D7" w:rsidRDefault="006056D7" w:rsidP="00AC72C7">
      <w:pPr>
        <w:widowControl/>
        <w:numPr>
          <w:ilvl w:val="0"/>
          <w:numId w:val="2"/>
        </w:numPr>
        <w:autoSpaceDE/>
        <w:autoSpaceDN/>
        <w:adjustRightInd/>
        <w:spacing w:after="5" w:line="249" w:lineRule="auto"/>
        <w:ind w:left="360" w:right="70" w:hanging="360"/>
        <w:jc w:val="both"/>
        <w:rPr>
          <w:rFonts w:ascii="Arial" w:hAnsi="Arial" w:cs="Arial"/>
          <w:sz w:val="22"/>
          <w:szCs w:val="22"/>
          <w:lang w:val="fr-FR"/>
        </w:rPr>
      </w:pPr>
      <w:r w:rsidRPr="006056D7">
        <w:rPr>
          <w:rFonts w:ascii="Arial" w:hAnsi="Arial" w:cs="Arial"/>
          <w:sz w:val="22"/>
          <w:szCs w:val="22"/>
          <w:lang w:val="fr-FR"/>
        </w:rPr>
        <w:t>Les candidats pour le</w:t>
      </w:r>
      <w:r>
        <w:rPr>
          <w:rFonts w:ascii="Arial" w:hAnsi="Arial" w:cs="Arial"/>
          <w:sz w:val="22"/>
          <w:szCs w:val="22"/>
          <w:lang w:val="fr-FR"/>
        </w:rPr>
        <w:t>s</w:t>
      </w:r>
      <w:r w:rsidRPr="006056D7">
        <w:rPr>
          <w:rFonts w:ascii="Arial" w:hAnsi="Arial" w:cs="Arial"/>
          <w:sz w:val="22"/>
          <w:szCs w:val="22"/>
          <w:lang w:val="fr-FR"/>
        </w:rPr>
        <w:t xml:space="preserve"> poste</w:t>
      </w:r>
      <w:r>
        <w:rPr>
          <w:rFonts w:ascii="Arial" w:hAnsi="Arial" w:cs="Arial"/>
          <w:sz w:val="22"/>
          <w:szCs w:val="22"/>
          <w:lang w:val="fr-FR"/>
        </w:rPr>
        <w:t>s</w:t>
      </w:r>
      <w:r w:rsidRPr="006056D7">
        <w:rPr>
          <w:rFonts w:ascii="Arial" w:hAnsi="Arial" w:cs="Arial"/>
          <w:sz w:val="22"/>
          <w:szCs w:val="22"/>
          <w:lang w:val="fr-FR"/>
        </w:rPr>
        <w:t xml:space="preserve"> de membre du Comité de session ont été identifiés par un processus d'auto-nomination par les membres du Conseil scientifique, entrepris avant la 44</w:t>
      </w:r>
      <w:r w:rsidRPr="006056D7">
        <w:rPr>
          <w:rFonts w:ascii="Arial" w:hAnsi="Arial" w:cs="Arial"/>
          <w:sz w:val="22"/>
          <w:szCs w:val="22"/>
          <w:vertAlign w:val="superscript"/>
          <w:lang w:val="fr-FR"/>
        </w:rPr>
        <w:t xml:space="preserve"> </w:t>
      </w:r>
      <w:r>
        <w:rPr>
          <w:rFonts w:ascii="Arial" w:hAnsi="Arial" w:cs="Arial"/>
          <w:sz w:val="22"/>
          <w:szCs w:val="22"/>
          <w:vertAlign w:val="superscript"/>
          <w:lang w:val="fr-FR"/>
        </w:rPr>
        <w:t>èm</w:t>
      </w:r>
      <w:r w:rsidRPr="006056D7">
        <w:rPr>
          <w:rFonts w:ascii="Arial" w:hAnsi="Arial" w:cs="Arial"/>
          <w:sz w:val="22"/>
          <w:szCs w:val="22"/>
          <w:vertAlign w:val="superscript"/>
          <w:lang w:val="fr-FR"/>
        </w:rPr>
        <w:t>e</w:t>
      </w:r>
      <w:r w:rsidRPr="006056D7">
        <w:rPr>
          <w:rFonts w:ascii="Arial" w:hAnsi="Arial" w:cs="Arial"/>
          <w:sz w:val="22"/>
          <w:szCs w:val="22"/>
          <w:lang w:val="fr-FR"/>
        </w:rPr>
        <w:t xml:space="preserve"> réunion du Comité permanent</w:t>
      </w:r>
      <w:r>
        <w:rPr>
          <w:rFonts w:ascii="Arial" w:hAnsi="Arial" w:cs="Arial"/>
          <w:sz w:val="22"/>
          <w:szCs w:val="22"/>
          <w:lang w:val="fr-FR"/>
        </w:rPr>
        <w:t xml:space="preserve"> (StC44)</w:t>
      </w:r>
      <w:r w:rsidRPr="006056D7">
        <w:rPr>
          <w:rFonts w:ascii="Arial" w:hAnsi="Arial" w:cs="Arial"/>
          <w:sz w:val="22"/>
          <w:szCs w:val="22"/>
          <w:lang w:val="fr-FR"/>
        </w:rPr>
        <w:t xml:space="preserve">. La sélection et la nomination des membres </w:t>
      </w:r>
      <w:r w:rsidRPr="006056D7">
        <w:rPr>
          <w:rFonts w:ascii="Arial" w:hAnsi="Arial" w:cs="Arial"/>
          <w:sz w:val="22"/>
          <w:szCs w:val="22"/>
          <w:lang w:val="fr-FR"/>
        </w:rPr>
        <w:lastRenderedPageBreak/>
        <w:t>ont eu lieu à la 44</w:t>
      </w:r>
      <w:r>
        <w:rPr>
          <w:rFonts w:ascii="Arial" w:hAnsi="Arial" w:cs="Arial"/>
          <w:sz w:val="22"/>
          <w:szCs w:val="22"/>
          <w:vertAlign w:val="superscript"/>
          <w:lang w:val="fr-FR"/>
        </w:rPr>
        <w:t>èm</w:t>
      </w:r>
      <w:r w:rsidRPr="006056D7">
        <w:rPr>
          <w:rFonts w:ascii="Arial" w:hAnsi="Arial" w:cs="Arial"/>
          <w:sz w:val="22"/>
          <w:szCs w:val="22"/>
          <w:vertAlign w:val="superscript"/>
          <w:lang w:val="fr-FR"/>
        </w:rPr>
        <w:t>e</w:t>
      </w:r>
      <w:r w:rsidRPr="006056D7">
        <w:rPr>
          <w:rFonts w:ascii="Arial" w:hAnsi="Arial" w:cs="Arial"/>
          <w:sz w:val="22"/>
          <w:szCs w:val="22"/>
          <w:lang w:val="fr-FR"/>
        </w:rPr>
        <w:t xml:space="preserve"> réunion du Comité permanent. Plus d'informations peuvent être trouvées dans le document </w:t>
      </w:r>
      <w:hyperlink r:id="rId15" w:history="1">
        <w:r w:rsidRPr="006056D7">
          <w:rPr>
            <w:rStyle w:val="Hyperlink"/>
            <w:rFonts w:ascii="Arial" w:hAnsi="Arial" w:cs="Arial"/>
            <w:sz w:val="22"/>
            <w:szCs w:val="22"/>
            <w:lang w:val="fr-FR"/>
          </w:rPr>
          <w:t>UNEP/CMS/StC44/14</w:t>
        </w:r>
      </w:hyperlink>
      <w:r w:rsidRPr="006056D7">
        <w:rPr>
          <w:rStyle w:val="Hyperlink"/>
          <w:rFonts w:ascii="Arial" w:hAnsi="Arial" w:cs="Arial"/>
          <w:sz w:val="22"/>
          <w:szCs w:val="22"/>
          <w:lang w:val="fr-FR"/>
        </w:rPr>
        <w:t xml:space="preserve"> </w:t>
      </w:r>
      <w:r w:rsidRPr="006056D7">
        <w:rPr>
          <w:rFonts w:ascii="Arial" w:hAnsi="Arial" w:cs="Arial"/>
          <w:sz w:val="22"/>
          <w:szCs w:val="22"/>
          <w:lang w:val="fr-FR"/>
        </w:rPr>
        <w:t xml:space="preserve">et dans le </w:t>
      </w:r>
      <w:hyperlink r:id="rId16" w:history="1">
        <w:r w:rsidRPr="006056D7">
          <w:rPr>
            <w:rStyle w:val="Hyperlink"/>
            <w:rFonts w:ascii="Arial" w:hAnsi="Arial" w:cs="Arial"/>
            <w:sz w:val="22"/>
            <w:szCs w:val="22"/>
            <w:lang w:val="fr-FR"/>
          </w:rPr>
          <w:t>rapport de la 44</w:t>
        </w:r>
        <w:r w:rsidRPr="006056D7">
          <w:rPr>
            <w:rStyle w:val="Hyperlink"/>
            <w:rFonts w:ascii="Arial" w:hAnsi="Arial" w:cs="Arial"/>
            <w:sz w:val="22"/>
            <w:szCs w:val="22"/>
            <w:vertAlign w:val="superscript"/>
            <w:lang w:val="fr-FR"/>
          </w:rPr>
          <w:t>e</w:t>
        </w:r>
        <w:r w:rsidRPr="006056D7">
          <w:rPr>
            <w:rStyle w:val="Hyperlink"/>
            <w:rFonts w:ascii="Arial" w:hAnsi="Arial" w:cs="Arial"/>
            <w:sz w:val="22"/>
            <w:szCs w:val="22"/>
            <w:lang w:val="fr-FR"/>
          </w:rPr>
          <w:t xml:space="preserve"> réunion du Comité permanent</w:t>
        </w:r>
      </w:hyperlink>
      <w:r w:rsidRPr="006056D7">
        <w:rPr>
          <w:rFonts w:ascii="Arial" w:hAnsi="Arial" w:cs="Arial"/>
          <w:sz w:val="22"/>
          <w:szCs w:val="22"/>
          <w:lang w:val="fr-FR"/>
        </w:rPr>
        <w:t xml:space="preserve">. La composition du Comité de session pour la période intersession entre la COP11 et la COP12 se trouve sur le site de la CMS à l'adresse </w:t>
      </w:r>
      <w:hyperlink r:id="rId17" w:history="1">
        <w:r w:rsidRPr="006056D7">
          <w:rPr>
            <w:rStyle w:val="Hyperlink"/>
            <w:rFonts w:ascii="Arial" w:hAnsi="Arial" w:cs="Arial"/>
            <w:sz w:val="22"/>
            <w:szCs w:val="22"/>
            <w:lang w:val="fr-FR"/>
          </w:rPr>
          <w:t>http://www.cms.int/fr/page/scientific-council-members</w:t>
        </w:r>
      </w:hyperlink>
      <w:r w:rsidRPr="006056D7">
        <w:rPr>
          <w:rFonts w:ascii="Arial" w:hAnsi="Arial" w:cs="Arial"/>
          <w:sz w:val="22"/>
          <w:szCs w:val="22"/>
          <w:lang w:val="fr-FR"/>
        </w:rPr>
        <w:t>.</w:t>
      </w:r>
    </w:p>
    <w:p w14:paraId="0511C5BD" w14:textId="77777777" w:rsidR="00680893" w:rsidRDefault="00680893" w:rsidP="00680893">
      <w:pPr>
        <w:widowControl/>
        <w:autoSpaceDE/>
        <w:autoSpaceDN/>
        <w:adjustRightInd/>
        <w:spacing w:after="5" w:line="249" w:lineRule="auto"/>
        <w:ind w:right="70"/>
        <w:jc w:val="both"/>
        <w:rPr>
          <w:rFonts w:ascii="Arial" w:hAnsi="Arial" w:cs="Arial"/>
          <w:sz w:val="22"/>
          <w:szCs w:val="22"/>
          <w:lang w:val="fr-FR"/>
        </w:rPr>
      </w:pPr>
    </w:p>
    <w:p w14:paraId="15DB91E5" w14:textId="77777777" w:rsidR="009954FE" w:rsidRDefault="00455BB5" w:rsidP="00AC72C7">
      <w:pPr>
        <w:widowControl/>
        <w:numPr>
          <w:ilvl w:val="0"/>
          <w:numId w:val="2"/>
        </w:numPr>
        <w:autoSpaceDE/>
        <w:autoSpaceDN/>
        <w:adjustRightInd/>
        <w:spacing w:after="5" w:line="249" w:lineRule="auto"/>
        <w:ind w:left="360" w:right="70" w:hanging="360"/>
        <w:jc w:val="both"/>
        <w:rPr>
          <w:rFonts w:ascii="Arial" w:hAnsi="Arial" w:cs="Arial"/>
          <w:sz w:val="22"/>
          <w:szCs w:val="22"/>
          <w:lang w:val="fr-FR"/>
        </w:rPr>
      </w:pPr>
      <w:r w:rsidRPr="00455BB5">
        <w:rPr>
          <w:rFonts w:ascii="Arial" w:hAnsi="Arial" w:cs="Arial"/>
          <w:sz w:val="22"/>
          <w:szCs w:val="22"/>
          <w:lang w:val="fr-FR"/>
        </w:rPr>
        <w:t>Depuis sa nomination, le Comité de Session du Conseil scientifique s’est réuni deux fois. Les informations sur les réunions peuvent être obtenues sur le site de la CMS.</w:t>
      </w:r>
    </w:p>
    <w:p w14:paraId="2378B471" w14:textId="77777777" w:rsidR="00455BB5" w:rsidRPr="00455BB5" w:rsidRDefault="00455BB5" w:rsidP="00455BB5">
      <w:pPr>
        <w:widowControl/>
        <w:autoSpaceDE/>
        <w:autoSpaceDN/>
        <w:adjustRightInd/>
        <w:spacing w:after="5" w:line="249" w:lineRule="auto"/>
        <w:ind w:right="70"/>
        <w:jc w:val="both"/>
        <w:rPr>
          <w:rFonts w:ascii="Arial" w:hAnsi="Arial" w:cs="Arial"/>
          <w:sz w:val="22"/>
          <w:szCs w:val="22"/>
          <w:lang w:val="fr-FR"/>
        </w:rPr>
      </w:pPr>
    </w:p>
    <w:p w14:paraId="68AF1A01" w14:textId="77777777" w:rsidR="00936D33" w:rsidRDefault="006C2053" w:rsidP="00936D33">
      <w:pPr>
        <w:jc w:val="both"/>
        <w:rPr>
          <w:rFonts w:ascii="Arial" w:hAnsi="Arial" w:cs="Arial"/>
          <w:sz w:val="22"/>
          <w:szCs w:val="22"/>
          <w:u w:val="single"/>
          <w:lang w:val="fr-FR"/>
        </w:rPr>
      </w:pPr>
      <w:r w:rsidRPr="006C2053">
        <w:rPr>
          <w:rFonts w:ascii="Arial" w:hAnsi="Arial" w:cs="Arial"/>
          <w:sz w:val="22"/>
          <w:szCs w:val="22"/>
          <w:u w:val="single"/>
          <w:lang w:val="fr-FR"/>
        </w:rPr>
        <w:t>Définition d’un processus de consultation pour la sélection des membres du Comité de Session du Conseil scientifique</w:t>
      </w:r>
    </w:p>
    <w:p w14:paraId="20859918" w14:textId="77777777" w:rsidR="006C2053" w:rsidRPr="00936D33" w:rsidRDefault="006C2053" w:rsidP="00936D33">
      <w:pPr>
        <w:jc w:val="both"/>
        <w:rPr>
          <w:rFonts w:ascii="Arial" w:hAnsi="Arial" w:cs="Arial"/>
          <w:sz w:val="22"/>
          <w:szCs w:val="22"/>
          <w:u w:val="single"/>
          <w:lang w:val="fr-FR"/>
        </w:rPr>
      </w:pPr>
    </w:p>
    <w:p w14:paraId="404EE371" w14:textId="77777777" w:rsidR="00BF3343" w:rsidRDefault="006C2053" w:rsidP="00AC72C7">
      <w:pPr>
        <w:widowControl/>
        <w:numPr>
          <w:ilvl w:val="0"/>
          <w:numId w:val="2"/>
        </w:numPr>
        <w:autoSpaceDE/>
        <w:autoSpaceDN/>
        <w:adjustRightInd/>
        <w:spacing w:after="5" w:line="249" w:lineRule="auto"/>
        <w:ind w:left="360" w:right="70" w:hanging="360"/>
        <w:jc w:val="both"/>
        <w:rPr>
          <w:rFonts w:ascii="Arial" w:hAnsi="Arial" w:cs="Arial"/>
          <w:sz w:val="22"/>
          <w:szCs w:val="22"/>
          <w:lang w:val="fr-FR"/>
        </w:rPr>
      </w:pPr>
      <w:r w:rsidRPr="006C2053">
        <w:rPr>
          <w:rFonts w:ascii="Arial" w:hAnsi="Arial" w:cs="Arial"/>
          <w:sz w:val="22"/>
          <w:szCs w:val="22"/>
          <w:lang w:val="fr-FR"/>
        </w:rPr>
        <w:t>Le travail entrepris par le Secrétariat en consultation avec le Comité permanent pour élaborer un processus de consultation visant à produire des recommandations aux réunions de la Conférence des Parties sur la composition du Comité de session du Conseil scientifique pour la prochaine période d’intersession est résumée dans le document UNEP/CMS/COP12/Doc.17.2, car il concerne directement la nomination du Comité de session pour la période intersession entre la COP12 et la COP13.</w:t>
      </w:r>
    </w:p>
    <w:p w14:paraId="2D7848F5" w14:textId="77777777" w:rsidR="00BF3343" w:rsidRDefault="00BF3343" w:rsidP="00BF3343">
      <w:pPr>
        <w:widowControl/>
        <w:autoSpaceDE/>
        <w:autoSpaceDN/>
        <w:adjustRightInd/>
        <w:spacing w:after="5" w:line="249" w:lineRule="auto"/>
        <w:ind w:right="70"/>
        <w:jc w:val="both"/>
        <w:rPr>
          <w:rFonts w:ascii="Arial" w:hAnsi="Arial" w:cs="Arial"/>
          <w:sz w:val="22"/>
          <w:szCs w:val="22"/>
          <w:lang w:val="fr-FR"/>
        </w:rPr>
      </w:pPr>
    </w:p>
    <w:p w14:paraId="7A93AFD9" w14:textId="28D2A470" w:rsidR="00BF3343" w:rsidRPr="00BF3343" w:rsidRDefault="00BF3343" w:rsidP="00BF3343">
      <w:pPr>
        <w:widowControl/>
        <w:autoSpaceDE/>
        <w:autoSpaceDN/>
        <w:adjustRightInd/>
        <w:spacing w:after="5" w:line="249" w:lineRule="auto"/>
        <w:ind w:right="70"/>
        <w:jc w:val="both"/>
        <w:rPr>
          <w:rFonts w:ascii="Arial" w:hAnsi="Arial" w:cs="Arial"/>
          <w:sz w:val="22"/>
          <w:szCs w:val="22"/>
          <w:u w:val="single"/>
          <w:lang w:val="fr-FR"/>
        </w:rPr>
      </w:pPr>
      <w:r w:rsidRPr="00BF3343">
        <w:rPr>
          <w:rFonts w:ascii="Arial" w:hAnsi="Arial" w:cs="Arial"/>
          <w:sz w:val="22"/>
          <w:szCs w:val="22"/>
          <w:u w:val="single"/>
          <w:lang w:val="fr-FR"/>
        </w:rPr>
        <w:t>Élaboration de</w:t>
      </w:r>
      <w:r w:rsidR="00A755B0">
        <w:rPr>
          <w:rFonts w:ascii="Arial" w:hAnsi="Arial" w:cs="Arial"/>
          <w:sz w:val="22"/>
          <w:szCs w:val="22"/>
          <w:u w:val="single"/>
          <w:lang w:val="fr-FR"/>
        </w:rPr>
        <w:t>s termes de référence</w:t>
      </w:r>
      <w:r w:rsidRPr="00BF3343">
        <w:rPr>
          <w:rFonts w:ascii="Arial" w:hAnsi="Arial" w:cs="Arial"/>
          <w:sz w:val="22"/>
          <w:szCs w:val="22"/>
          <w:u w:val="single"/>
          <w:lang w:val="fr-FR"/>
        </w:rPr>
        <w:t xml:space="preserve"> pour le Conseil scientifique</w:t>
      </w:r>
    </w:p>
    <w:p w14:paraId="0ECE17AA" w14:textId="77777777" w:rsidR="00680893" w:rsidRDefault="00680893" w:rsidP="00680893">
      <w:pPr>
        <w:widowControl/>
        <w:autoSpaceDE/>
        <w:autoSpaceDN/>
        <w:adjustRightInd/>
        <w:spacing w:after="5" w:line="249" w:lineRule="auto"/>
        <w:ind w:left="503" w:right="70"/>
        <w:jc w:val="both"/>
        <w:rPr>
          <w:rFonts w:ascii="Arial" w:hAnsi="Arial" w:cs="Arial"/>
          <w:sz w:val="22"/>
          <w:szCs w:val="22"/>
          <w:lang w:val="fr-FR"/>
        </w:rPr>
      </w:pPr>
    </w:p>
    <w:p w14:paraId="136E83BE" w14:textId="32F65E49" w:rsidR="00D23E10" w:rsidRPr="00477A3B" w:rsidRDefault="00BF3343" w:rsidP="00AC72C7">
      <w:pPr>
        <w:widowControl/>
        <w:numPr>
          <w:ilvl w:val="0"/>
          <w:numId w:val="2"/>
        </w:numPr>
        <w:autoSpaceDE/>
        <w:autoSpaceDN/>
        <w:adjustRightInd/>
        <w:spacing w:after="5" w:line="249" w:lineRule="auto"/>
        <w:ind w:left="360" w:right="70" w:hanging="360"/>
        <w:jc w:val="both"/>
        <w:rPr>
          <w:rFonts w:ascii="Arial" w:hAnsi="Arial" w:cs="Arial"/>
          <w:sz w:val="22"/>
          <w:szCs w:val="22"/>
          <w:lang w:val="fr-FR"/>
        </w:rPr>
      </w:pPr>
      <w:r w:rsidRPr="00BF3343">
        <w:rPr>
          <w:rFonts w:ascii="Arial" w:hAnsi="Arial" w:cs="Arial"/>
          <w:sz w:val="22"/>
          <w:szCs w:val="22"/>
          <w:lang w:val="fr-FR"/>
        </w:rPr>
        <w:t xml:space="preserve">Conformément aux instructions de la Conférence des Parties à travers la Résolution 11.4, le Secrétariat a élaboré </w:t>
      </w:r>
      <w:r w:rsidR="00A755B0">
        <w:rPr>
          <w:rFonts w:ascii="Arial" w:hAnsi="Arial" w:cs="Arial"/>
          <w:sz w:val="22"/>
          <w:szCs w:val="22"/>
          <w:lang w:val="fr-FR"/>
        </w:rPr>
        <w:t xml:space="preserve">des </w:t>
      </w:r>
      <w:r w:rsidR="00A755B0" w:rsidRPr="000A59CC">
        <w:rPr>
          <w:rFonts w:ascii="Arial" w:hAnsi="Arial" w:cs="Arial"/>
          <w:sz w:val="22"/>
          <w:szCs w:val="22"/>
          <w:lang w:val="fr-FR"/>
        </w:rPr>
        <w:t>termes de référence</w:t>
      </w:r>
      <w:r w:rsidRPr="00BF3343">
        <w:rPr>
          <w:rFonts w:ascii="Arial" w:hAnsi="Arial" w:cs="Arial"/>
          <w:sz w:val="22"/>
          <w:szCs w:val="22"/>
          <w:lang w:val="fr-FR"/>
        </w:rPr>
        <w:t xml:space="preserve"> pour le Conseil scientifique, en consultation avec le Comité lui-même, et il</w:t>
      </w:r>
      <w:r w:rsidR="00A755B0">
        <w:rPr>
          <w:rFonts w:ascii="Arial" w:hAnsi="Arial" w:cs="Arial"/>
          <w:sz w:val="22"/>
          <w:szCs w:val="22"/>
          <w:lang w:val="fr-FR"/>
        </w:rPr>
        <w:t xml:space="preserve"> les</w:t>
      </w:r>
      <w:r w:rsidRPr="00BF3343">
        <w:rPr>
          <w:rFonts w:ascii="Arial" w:hAnsi="Arial" w:cs="Arial"/>
          <w:sz w:val="22"/>
          <w:szCs w:val="22"/>
          <w:lang w:val="fr-FR"/>
        </w:rPr>
        <w:t xml:space="preserve"> a </w:t>
      </w:r>
      <w:proofErr w:type="gramStart"/>
      <w:r w:rsidRPr="00BF3343">
        <w:rPr>
          <w:rFonts w:ascii="Arial" w:hAnsi="Arial" w:cs="Arial"/>
          <w:sz w:val="22"/>
          <w:szCs w:val="22"/>
          <w:lang w:val="fr-FR"/>
        </w:rPr>
        <w:t>présenté</w:t>
      </w:r>
      <w:proofErr w:type="gramEnd"/>
      <w:r w:rsidRPr="00BF3343">
        <w:rPr>
          <w:rFonts w:ascii="Arial" w:hAnsi="Arial" w:cs="Arial"/>
          <w:sz w:val="22"/>
          <w:szCs w:val="22"/>
          <w:lang w:val="fr-FR"/>
        </w:rPr>
        <w:t xml:space="preserve"> à la 44</w:t>
      </w:r>
      <w:r w:rsidR="00A755B0">
        <w:rPr>
          <w:rFonts w:ascii="Arial" w:hAnsi="Arial" w:cs="Arial"/>
          <w:sz w:val="22"/>
          <w:szCs w:val="22"/>
          <w:vertAlign w:val="superscript"/>
          <w:lang w:val="fr-FR"/>
        </w:rPr>
        <w:t>èm</w:t>
      </w:r>
      <w:r w:rsidR="00A755B0" w:rsidRPr="006056D7">
        <w:rPr>
          <w:rFonts w:ascii="Arial" w:hAnsi="Arial" w:cs="Arial"/>
          <w:sz w:val="22"/>
          <w:szCs w:val="22"/>
          <w:vertAlign w:val="superscript"/>
          <w:lang w:val="fr-FR"/>
        </w:rPr>
        <w:t>e</w:t>
      </w:r>
      <w:r w:rsidR="000A59CC">
        <w:rPr>
          <w:rFonts w:ascii="Arial" w:hAnsi="Arial" w:cs="Arial"/>
          <w:sz w:val="22"/>
          <w:szCs w:val="22"/>
          <w:lang w:val="fr-FR"/>
        </w:rPr>
        <w:t xml:space="preserve"> R</w:t>
      </w:r>
      <w:r w:rsidRPr="00BF3343">
        <w:rPr>
          <w:rFonts w:ascii="Arial" w:hAnsi="Arial" w:cs="Arial"/>
          <w:sz w:val="22"/>
          <w:szCs w:val="22"/>
          <w:lang w:val="fr-FR"/>
        </w:rPr>
        <w:t>éunion du Comité Permanent pour examen et adoption provisoire (Document UNEP/CMS/StC44/14).</w:t>
      </w:r>
    </w:p>
    <w:p w14:paraId="11C0BF3B" w14:textId="77777777" w:rsidR="00477A3B" w:rsidRPr="00D23E10" w:rsidRDefault="00477A3B" w:rsidP="00477A3B">
      <w:pPr>
        <w:widowControl/>
        <w:autoSpaceDE/>
        <w:autoSpaceDN/>
        <w:adjustRightInd/>
        <w:spacing w:after="5" w:line="249" w:lineRule="auto"/>
        <w:ind w:right="70"/>
        <w:jc w:val="both"/>
        <w:rPr>
          <w:rFonts w:ascii="Arial" w:hAnsi="Arial" w:cs="Arial"/>
          <w:sz w:val="22"/>
          <w:szCs w:val="22"/>
          <w:lang w:val="fr-FR"/>
        </w:rPr>
      </w:pPr>
    </w:p>
    <w:p w14:paraId="2A74FE8C" w14:textId="0A85191A" w:rsidR="00D23E10" w:rsidRPr="000A59CC" w:rsidRDefault="00BF3343" w:rsidP="00AC72C7">
      <w:pPr>
        <w:widowControl/>
        <w:numPr>
          <w:ilvl w:val="0"/>
          <w:numId w:val="2"/>
        </w:numPr>
        <w:autoSpaceDE/>
        <w:autoSpaceDN/>
        <w:adjustRightInd/>
        <w:spacing w:after="5" w:line="249" w:lineRule="auto"/>
        <w:ind w:left="360" w:right="70" w:hanging="360"/>
        <w:jc w:val="both"/>
        <w:rPr>
          <w:rFonts w:ascii="Arial" w:hAnsi="Arial" w:cs="Arial"/>
          <w:sz w:val="22"/>
          <w:szCs w:val="22"/>
          <w:lang w:val="fr-FR"/>
        </w:rPr>
      </w:pPr>
      <w:r w:rsidRPr="000A59CC">
        <w:rPr>
          <w:rFonts w:ascii="Arial" w:hAnsi="Arial" w:cs="Arial"/>
          <w:sz w:val="22"/>
          <w:szCs w:val="22"/>
          <w:lang w:val="fr-FR"/>
        </w:rPr>
        <w:t>La 44</w:t>
      </w:r>
      <w:r w:rsidR="0056043F" w:rsidRPr="000A59CC">
        <w:rPr>
          <w:rFonts w:ascii="Arial" w:hAnsi="Arial" w:cs="Arial"/>
          <w:sz w:val="22"/>
          <w:szCs w:val="22"/>
          <w:vertAlign w:val="superscript"/>
          <w:lang w:val="fr-FR"/>
        </w:rPr>
        <w:t>ème</w:t>
      </w:r>
      <w:r w:rsidRPr="000A59CC">
        <w:rPr>
          <w:rFonts w:ascii="Arial" w:hAnsi="Arial" w:cs="Arial"/>
          <w:sz w:val="22"/>
          <w:szCs w:val="22"/>
          <w:lang w:val="fr-FR"/>
        </w:rPr>
        <w:t xml:space="preserve"> réunion du Comité permanent a examiné et adopté provisoirement le</w:t>
      </w:r>
      <w:r w:rsidR="0056043F" w:rsidRPr="000A59CC">
        <w:rPr>
          <w:rFonts w:ascii="Arial" w:hAnsi="Arial" w:cs="Arial"/>
          <w:sz w:val="22"/>
          <w:szCs w:val="22"/>
          <w:lang w:val="fr-FR"/>
        </w:rPr>
        <w:t>s termes de référence</w:t>
      </w:r>
      <w:r w:rsidRPr="000A59CC">
        <w:rPr>
          <w:rFonts w:ascii="Arial" w:hAnsi="Arial" w:cs="Arial"/>
          <w:sz w:val="22"/>
          <w:szCs w:val="22"/>
          <w:lang w:val="fr-FR"/>
        </w:rPr>
        <w:t xml:space="preserve">, en vue de </w:t>
      </w:r>
      <w:r w:rsidR="0056043F" w:rsidRPr="000A59CC">
        <w:rPr>
          <w:rFonts w:ascii="Arial" w:hAnsi="Arial" w:cs="Arial"/>
          <w:sz w:val="22"/>
          <w:szCs w:val="22"/>
          <w:lang w:val="fr-FR"/>
        </w:rPr>
        <w:t>leur</w:t>
      </w:r>
      <w:r w:rsidRPr="000A59CC">
        <w:rPr>
          <w:rFonts w:ascii="Arial" w:hAnsi="Arial" w:cs="Arial"/>
          <w:sz w:val="22"/>
          <w:szCs w:val="22"/>
          <w:lang w:val="fr-FR"/>
        </w:rPr>
        <w:t xml:space="preserve"> présentation à la COP12 pour un nouvel examen et adoption définitive. Le</w:t>
      </w:r>
      <w:r w:rsidR="0056043F" w:rsidRPr="000A59CC">
        <w:rPr>
          <w:rFonts w:ascii="Arial" w:hAnsi="Arial" w:cs="Arial"/>
          <w:sz w:val="22"/>
          <w:szCs w:val="22"/>
          <w:lang w:val="fr-FR"/>
        </w:rPr>
        <w:t>s termes de référence</w:t>
      </w:r>
      <w:r w:rsidRPr="000A59CC">
        <w:rPr>
          <w:rFonts w:ascii="Arial" w:hAnsi="Arial" w:cs="Arial"/>
          <w:sz w:val="22"/>
          <w:szCs w:val="22"/>
          <w:lang w:val="fr-FR"/>
        </w:rPr>
        <w:t xml:space="preserve"> </w:t>
      </w:r>
      <w:r w:rsidR="0056043F" w:rsidRPr="000A59CC">
        <w:rPr>
          <w:rFonts w:ascii="Arial" w:hAnsi="Arial" w:cs="Arial"/>
          <w:sz w:val="22"/>
          <w:szCs w:val="22"/>
          <w:lang w:val="fr-FR"/>
        </w:rPr>
        <w:t>tels qu’</w:t>
      </w:r>
      <w:r w:rsidRPr="000A59CC">
        <w:rPr>
          <w:rFonts w:ascii="Arial" w:hAnsi="Arial" w:cs="Arial"/>
          <w:sz w:val="22"/>
          <w:szCs w:val="22"/>
          <w:lang w:val="fr-FR"/>
        </w:rPr>
        <w:t>adopté</w:t>
      </w:r>
      <w:r w:rsidR="0056043F" w:rsidRPr="000A59CC">
        <w:rPr>
          <w:rFonts w:ascii="Arial" w:hAnsi="Arial" w:cs="Arial"/>
          <w:sz w:val="22"/>
          <w:szCs w:val="22"/>
          <w:lang w:val="fr-FR"/>
        </w:rPr>
        <w:t>s</w:t>
      </w:r>
      <w:r w:rsidRPr="000A59CC">
        <w:rPr>
          <w:rFonts w:ascii="Arial" w:hAnsi="Arial" w:cs="Arial"/>
          <w:sz w:val="22"/>
          <w:szCs w:val="22"/>
          <w:lang w:val="fr-FR"/>
        </w:rPr>
        <w:t xml:space="preserve"> provisoirement par 44</w:t>
      </w:r>
      <w:r w:rsidR="0056043F" w:rsidRPr="000A59CC">
        <w:rPr>
          <w:rFonts w:ascii="Arial" w:hAnsi="Arial" w:cs="Arial"/>
          <w:sz w:val="22"/>
          <w:szCs w:val="22"/>
          <w:vertAlign w:val="superscript"/>
          <w:lang w:val="fr-FR"/>
        </w:rPr>
        <w:t>ème</w:t>
      </w:r>
      <w:r w:rsidRPr="000A59CC">
        <w:rPr>
          <w:rFonts w:ascii="Arial" w:hAnsi="Arial" w:cs="Arial"/>
          <w:sz w:val="22"/>
          <w:szCs w:val="22"/>
          <w:lang w:val="fr-FR"/>
        </w:rPr>
        <w:t xml:space="preserve"> réunion du Comité </w:t>
      </w:r>
      <w:r w:rsidR="0056043F" w:rsidRPr="000A59CC">
        <w:rPr>
          <w:rFonts w:ascii="Arial" w:hAnsi="Arial" w:cs="Arial"/>
          <w:sz w:val="22"/>
          <w:szCs w:val="22"/>
          <w:lang w:val="fr-FR"/>
        </w:rPr>
        <w:t>sont</w:t>
      </w:r>
      <w:r w:rsidRPr="000A59CC">
        <w:rPr>
          <w:rFonts w:ascii="Arial" w:hAnsi="Arial" w:cs="Arial"/>
          <w:sz w:val="22"/>
          <w:szCs w:val="22"/>
          <w:lang w:val="fr-FR"/>
        </w:rPr>
        <w:t xml:space="preserve"> joint</w:t>
      </w:r>
      <w:r w:rsidR="0056043F" w:rsidRPr="000A59CC">
        <w:rPr>
          <w:rFonts w:ascii="Arial" w:hAnsi="Arial" w:cs="Arial"/>
          <w:sz w:val="22"/>
          <w:szCs w:val="22"/>
          <w:lang w:val="fr-FR"/>
        </w:rPr>
        <w:t>s</w:t>
      </w:r>
      <w:r w:rsidRPr="000A59CC">
        <w:rPr>
          <w:rFonts w:ascii="Arial" w:hAnsi="Arial" w:cs="Arial"/>
          <w:sz w:val="22"/>
          <w:szCs w:val="22"/>
          <w:lang w:val="fr-FR"/>
        </w:rPr>
        <w:t xml:space="preserve"> en annexe 1 du présent document.</w:t>
      </w:r>
    </w:p>
    <w:p w14:paraId="6555F89B" w14:textId="77777777" w:rsidR="00112B51" w:rsidRPr="00E57820" w:rsidRDefault="00112B51" w:rsidP="00112B51">
      <w:pPr>
        <w:widowControl/>
        <w:autoSpaceDE/>
        <w:autoSpaceDN/>
        <w:adjustRightInd/>
        <w:spacing w:after="5" w:line="249" w:lineRule="auto"/>
        <w:ind w:right="70"/>
        <w:jc w:val="both"/>
        <w:rPr>
          <w:rFonts w:ascii="Arial" w:hAnsi="Arial" w:cs="Arial"/>
          <w:sz w:val="22"/>
          <w:szCs w:val="22"/>
          <w:lang w:val="fr-FR"/>
        </w:rPr>
      </w:pPr>
    </w:p>
    <w:p w14:paraId="2E2F318B" w14:textId="2D3DAA2A" w:rsidR="00D23E10" w:rsidRPr="000A59CC" w:rsidRDefault="00BF3343" w:rsidP="00AC72C7">
      <w:pPr>
        <w:widowControl/>
        <w:numPr>
          <w:ilvl w:val="0"/>
          <w:numId w:val="2"/>
        </w:numPr>
        <w:autoSpaceDE/>
        <w:autoSpaceDN/>
        <w:adjustRightInd/>
        <w:spacing w:after="5" w:line="249" w:lineRule="auto"/>
        <w:ind w:left="360" w:right="70" w:hanging="360"/>
        <w:jc w:val="both"/>
        <w:rPr>
          <w:rFonts w:ascii="Arial" w:hAnsi="Arial" w:cs="Arial"/>
          <w:sz w:val="22"/>
          <w:szCs w:val="22"/>
          <w:lang w:val="fr-FR"/>
        </w:rPr>
      </w:pPr>
      <w:r w:rsidRPr="000A59CC">
        <w:rPr>
          <w:rFonts w:ascii="Arial" w:hAnsi="Arial" w:cs="Arial"/>
          <w:sz w:val="22"/>
          <w:szCs w:val="22"/>
          <w:lang w:val="fr-FR"/>
        </w:rPr>
        <w:t>En élaborant le</w:t>
      </w:r>
      <w:r w:rsidR="0056043F" w:rsidRPr="000A59CC">
        <w:rPr>
          <w:rFonts w:ascii="Arial" w:hAnsi="Arial" w:cs="Arial"/>
          <w:sz w:val="22"/>
          <w:szCs w:val="22"/>
          <w:lang w:val="fr-FR"/>
        </w:rPr>
        <w:t>s</w:t>
      </w:r>
      <w:r w:rsidRPr="000A59CC">
        <w:rPr>
          <w:rFonts w:ascii="Arial" w:hAnsi="Arial" w:cs="Arial"/>
          <w:sz w:val="22"/>
          <w:szCs w:val="22"/>
          <w:lang w:val="fr-FR"/>
        </w:rPr>
        <w:t xml:space="preserve"> </w:t>
      </w:r>
      <w:r w:rsidR="0056043F" w:rsidRPr="000A59CC">
        <w:rPr>
          <w:rFonts w:ascii="Arial" w:hAnsi="Arial" w:cs="Arial"/>
          <w:sz w:val="22"/>
          <w:szCs w:val="22"/>
          <w:lang w:val="fr-FR"/>
        </w:rPr>
        <w:t>termes de référence</w:t>
      </w:r>
      <w:r w:rsidRPr="000A59CC">
        <w:rPr>
          <w:rFonts w:ascii="Arial" w:hAnsi="Arial" w:cs="Arial"/>
          <w:sz w:val="22"/>
          <w:szCs w:val="22"/>
          <w:lang w:val="fr-FR"/>
        </w:rPr>
        <w:t xml:space="preserve"> pour le Conseil scientifique, le Secrétariat a considéré leur complémentarité avec le règlement intérieur du Conseil scientifique, qui est en cours de révision par le Comité de </w:t>
      </w:r>
      <w:r w:rsidR="0056043F" w:rsidRPr="000A59CC">
        <w:rPr>
          <w:rFonts w:ascii="Arial" w:hAnsi="Arial" w:cs="Arial"/>
          <w:sz w:val="22"/>
          <w:szCs w:val="22"/>
          <w:lang w:val="fr-FR"/>
        </w:rPr>
        <w:t>s</w:t>
      </w:r>
      <w:r w:rsidRPr="000A59CC">
        <w:rPr>
          <w:rFonts w:ascii="Arial" w:hAnsi="Arial" w:cs="Arial"/>
          <w:sz w:val="22"/>
          <w:szCs w:val="22"/>
          <w:lang w:val="fr-FR"/>
        </w:rPr>
        <w:t>ession avec le support du Secrétariat (voir ci-dessous).</w:t>
      </w:r>
      <w:r w:rsidRPr="000A59CC">
        <w:rPr>
          <w:rFonts w:ascii="Arial" w:hAnsi="Arial" w:cs="Arial"/>
          <w:lang w:val="fr-FR"/>
        </w:rPr>
        <w:t xml:space="preserve">  </w:t>
      </w:r>
      <w:r w:rsidR="00E57820" w:rsidRPr="000A59CC">
        <w:rPr>
          <w:rFonts w:ascii="Arial" w:hAnsi="Arial" w:cs="Arial"/>
          <w:sz w:val="22"/>
          <w:szCs w:val="22"/>
          <w:lang w:val="fr-FR"/>
        </w:rPr>
        <w:t>En définissant la portée du mandat par rapport au règlement intérieur, le Secrétariat a examiné la portée actuelle du règlement intérieur ainsi que des documents comparables pour des organes consultatifs établis en vertu de 11 autres AEM, au sein de la Famille CMS et à l’extérieur. Il a finalement été décidé de concentrer le</w:t>
      </w:r>
      <w:r w:rsidR="0056043F" w:rsidRPr="000A59CC">
        <w:rPr>
          <w:rFonts w:ascii="Arial" w:hAnsi="Arial" w:cs="Arial"/>
          <w:sz w:val="22"/>
          <w:szCs w:val="22"/>
          <w:lang w:val="fr-FR"/>
        </w:rPr>
        <w:t>s termes de référence</w:t>
      </w:r>
      <w:r w:rsidR="00E57820" w:rsidRPr="000A59CC">
        <w:rPr>
          <w:rFonts w:ascii="Arial" w:hAnsi="Arial" w:cs="Arial"/>
          <w:sz w:val="22"/>
          <w:szCs w:val="22"/>
          <w:lang w:val="fr-FR"/>
        </w:rPr>
        <w:t xml:space="preserve"> sur (i) les fonctions du Conseil scientifique et du Comité de session ; (ii) la nomination de leurs membres ; (iii) le rôle de chacun des membres ; (iv) l’interaction entre le Conseil scientifique et d’autres cadres/organisations. Le règlement intérieur devrait traiter des questions de procédure, comme cela est déjà largement le cas actuellement.</w:t>
      </w:r>
    </w:p>
    <w:p w14:paraId="638C762A" w14:textId="77777777" w:rsidR="00F74E67" w:rsidRPr="00476596" w:rsidRDefault="00F74E67" w:rsidP="00F74E67">
      <w:pPr>
        <w:widowControl/>
        <w:autoSpaceDE/>
        <w:autoSpaceDN/>
        <w:adjustRightInd/>
        <w:spacing w:after="5" w:line="249" w:lineRule="auto"/>
        <w:ind w:right="70"/>
        <w:jc w:val="both"/>
        <w:rPr>
          <w:rFonts w:ascii="Arial" w:hAnsi="Arial" w:cs="Arial"/>
          <w:sz w:val="22"/>
          <w:szCs w:val="22"/>
          <w:lang w:val="fr-FR"/>
        </w:rPr>
      </w:pPr>
    </w:p>
    <w:p w14:paraId="1E9E0CD7" w14:textId="1FD77BA0" w:rsidR="007B327C" w:rsidRPr="00476596" w:rsidRDefault="00476596" w:rsidP="00AC72C7">
      <w:pPr>
        <w:widowControl/>
        <w:numPr>
          <w:ilvl w:val="0"/>
          <w:numId w:val="2"/>
        </w:numPr>
        <w:autoSpaceDE/>
        <w:autoSpaceDN/>
        <w:adjustRightInd/>
        <w:spacing w:after="5" w:line="249" w:lineRule="auto"/>
        <w:ind w:left="360" w:right="70" w:hanging="360"/>
        <w:jc w:val="both"/>
        <w:rPr>
          <w:rFonts w:ascii="Arial" w:hAnsi="Arial" w:cs="Arial"/>
          <w:sz w:val="22"/>
          <w:szCs w:val="22"/>
          <w:lang w:val="fr-FR"/>
        </w:rPr>
      </w:pPr>
      <w:r w:rsidRPr="000A59CC">
        <w:rPr>
          <w:rFonts w:ascii="Arial" w:hAnsi="Arial" w:cs="Arial"/>
          <w:sz w:val="22"/>
          <w:szCs w:val="22"/>
          <w:lang w:val="fr-FR"/>
        </w:rPr>
        <w:t xml:space="preserve">Le contenu principal du projet de </w:t>
      </w:r>
      <w:r w:rsidR="009F637A" w:rsidRPr="000A59CC">
        <w:rPr>
          <w:rFonts w:ascii="Arial" w:hAnsi="Arial" w:cs="Arial"/>
          <w:sz w:val="22"/>
          <w:szCs w:val="22"/>
          <w:lang w:val="fr-FR"/>
        </w:rPr>
        <w:t>termes de référence</w:t>
      </w:r>
      <w:r w:rsidRPr="000A59CC">
        <w:rPr>
          <w:rFonts w:ascii="Arial" w:hAnsi="Arial" w:cs="Arial"/>
          <w:sz w:val="22"/>
          <w:szCs w:val="22"/>
          <w:lang w:val="fr-FR"/>
        </w:rPr>
        <w:t xml:space="preserve"> est issu du texte de la Convention</w:t>
      </w:r>
      <w:r w:rsidRPr="00476596">
        <w:rPr>
          <w:rFonts w:ascii="Arial" w:hAnsi="Arial" w:cs="Arial"/>
          <w:sz w:val="22"/>
          <w:szCs w:val="22"/>
          <w:lang w:val="fr-FR"/>
        </w:rPr>
        <w:t xml:space="preserve"> et de diverses résolutions de la COP. Des efforts ont été faits pour rester aussi fidèle que possible aux textes originaux. Toutefois, certains ajustements ont été apportés lors de la consolidation de parties de textes portant sur le même sujet ou lorsque les dispositions sont clairement apparues comme ne correspondant pas à la pratique établie. Certains textes de documents pertinents de la CITES et de la CDB ont également été utilisés et adaptés, le cas échéant, par exemple pour les sections sur les principes directeurs et les fonctions des membres.</w:t>
      </w:r>
    </w:p>
    <w:p w14:paraId="305F56F1" w14:textId="77777777" w:rsidR="00F74E67" w:rsidRPr="00BF3343" w:rsidRDefault="00F74E67" w:rsidP="00F74E67">
      <w:pPr>
        <w:widowControl/>
        <w:autoSpaceDE/>
        <w:autoSpaceDN/>
        <w:adjustRightInd/>
        <w:spacing w:after="5" w:line="249" w:lineRule="auto"/>
        <w:ind w:right="70"/>
        <w:jc w:val="both"/>
        <w:rPr>
          <w:rFonts w:ascii="Arial" w:hAnsi="Arial" w:cs="Arial"/>
          <w:sz w:val="22"/>
          <w:szCs w:val="22"/>
          <w:highlight w:val="yellow"/>
          <w:lang w:val="fr-FR"/>
        </w:rPr>
      </w:pPr>
    </w:p>
    <w:p w14:paraId="5497364A" w14:textId="72E62D71" w:rsidR="00F74E67" w:rsidRPr="00152387" w:rsidRDefault="00BF3343" w:rsidP="00AC72C7">
      <w:pPr>
        <w:widowControl/>
        <w:numPr>
          <w:ilvl w:val="0"/>
          <w:numId w:val="2"/>
        </w:numPr>
        <w:autoSpaceDE/>
        <w:autoSpaceDN/>
        <w:adjustRightInd/>
        <w:spacing w:after="5" w:line="249" w:lineRule="auto"/>
        <w:ind w:left="360" w:right="70" w:hanging="360"/>
        <w:jc w:val="both"/>
        <w:rPr>
          <w:rFonts w:ascii="Arial" w:hAnsi="Arial" w:cs="Arial"/>
          <w:sz w:val="22"/>
          <w:szCs w:val="22"/>
          <w:lang w:val="fr-FR"/>
        </w:rPr>
      </w:pPr>
      <w:r w:rsidRPr="00152387">
        <w:rPr>
          <w:rFonts w:ascii="Arial" w:hAnsi="Arial" w:cs="Arial"/>
          <w:sz w:val="22"/>
          <w:szCs w:val="22"/>
          <w:lang w:val="fr-FR"/>
        </w:rPr>
        <w:t xml:space="preserve">Le Secrétariat note que dans le document UNEP/CMS/COP12/Doc.17.2, la COP12 est invitée à considérer la possibilité d’identifier des membres suppléants pour les membres régionaux du Comité de session du Conseil scientifique. Si convenue, la nomination de </w:t>
      </w:r>
      <w:r w:rsidRPr="000A59CC">
        <w:rPr>
          <w:rFonts w:ascii="Arial" w:hAnsi="Arial" w:cs="Arial"/>
          <w:sz w:val="22"/>
          <w:szCs w:val="22"/>
          <w:lang w:val="fr-FR"/>
        </w:rPr>
        <w:lastRenderedPageBreak/>
        <w:t>membres suppléants pourrait être reflété</w:t>
      </w:r>
      <w:r w:rsidR="009F637A" w:rsidRPr="000A59CC">
        <w:rPr>
          <w:rFonts w:ascii="Arial" w:hAnsi="Arial" w:cs="Arial"/>
          <w:sz w:val="22"/>
          <w:szCs w:val="22"/>
          <w:lang w:val="fr-FR"/>
        </w:rPr>
        <w:t>e</w:t>
      </w:r>
      <w:r w:rsidRPr="000A59CC">
        <w:rPr>
          <w:rFonts w:ascii="Arial" w:hAnsi="Arial" w:cs="Arial"/>
          <w:sz w:val="22"/>
          <w:szCs w:val="22"/>
          <w:lang w:val="fr-FR"/>
        </w:rPr>
        <w:t xml:space="preserve"> dans le</w:t>
      </w:r>
      <w:r w:rsidR="009F637A" w:rsidRPr="000A59CC">
        <w:rPr>
          <w:rFonts w:ascii="Arial" w:hAnsi="Arial" w:cs="Arial"/>
          <w:sz w:val="22"/>
          <w:szCs w:val="22"/>
          <w:lang w:val="fr-FR"/>
        </w:rPr>
        <w:t>s</w:t>
      </w:r>
      <w:r w:rsidRPr="000A59CC">
        <w:rPr>
          <w:rFonts w:ascii="Arial" w:hAnsi="Arial" w:cs="Arial"/>
          <w:sz w:val="22"/>
          <w:szCs w:val="22"/>
          <w:lang w:val="fr-FR"/>
        </w:rPr>
        <w:t xml:space="preserve"> </w:t>
      </w:r>
      <w:r w:rsidR="009F637A" w:rsidRPr="000A59CC">
        <w:rPr>
          <w:rFonts w:ascii="Arial" w:hAnsi="Arial" w:cs="Arial"/>
          <w:sz w:val="22"/>
          <w:szCs w:val="22"/>
          <w:lang w:val="fr-FR"/>
        </w:rPr>
        <w:t>termes de référence</w:t>
      </w:r>
      <w:r w:rsidRPr="000A59CC">
        <w:rPr>
          <w:rFonts w:ascii="Arial" w:hAnsi="Arial" w:cs="Arial"/>
          <w:sz w:val="22"/>
          <w:szCs w:val="22"/>
          <w:lang w:val="fr-FR"/>
        </w:rPr>
        <w:t xml:space="preserve"> du Conseil</w:t>
      </w:r>
      <w:r w:rsidRPr="00152387">
        <w:rPr>
          <w:rFonts w:ascii="Arial" w:hAnsi="Arial" w:cs="Arial"/>
          <w:sz w:val="22"/>
          <w:szCs w:val="22"/>
          <w:lang w:val="fr-FR"/>
        </w:rPr>
        <w:t xml:space="preserve"> scientifique.</w:t>
      </w:r>
    </w:p>
    <w:p w14:paraId="480A8D73" w14:textId="77777777" w:rsidR="00F74E67" w:rsidRPr="00152387" w:rsidRDefault="00F74E67" w:rsidP="00F74E67">
      <w:pPr>
        <w:widowControl/>
        <w:autoSpaceDE/>
        <w:autoSpaceDN/>
        <w:adjustRightInd/>
        <w:spacing w:after="5" w:line="249" w:lineRule="auto"/>
        <w:ind w:right="70"/>
        <w:jc w:val="both"/>
        <w:rPr>
          <w:rFonts w:ascii="Arial" w:hAnsi="Arial" w:cs="Arial"/>
          <w:sz w:val="22"/>
          <w:szCs w:val="22"/>
          <w:lang w:val="fr-FR"/>
        </w:rPr>
      </w:pPr>
    </w:p>
    <w:p w14:paraId="57E14314" w14:textId="2CFC5302" w:rsidR="00155330" w:rsidRPr="00152387" w:rsidRDefault="00BF3343" w:rsidP="00AC72C7">
      <w:pPr>
        <w:widowControl/>
        <w:numPr>
          <w:ilvl w:val="0"/>
          <w:numId w:val="2"/>
        </w:numPr>
        <w:autoSpaceDE/>
        <w:autoSpaceDN/>
        <w:adjustRightInd/>
        <w:spacing w:after="5" w:line="249" w:lineRule="auto"/>
        <w:ind w:left="360" w:right="70" w:hanging="360"/>
        <w:jc w:val="both"/>
        <w:rPr>
          <w:rFonts w:ascii="Arial" w:hAnsi="Arial" w:cs="Arial"/>
          <w:sz w:val="22"/>
          <w:szCs w:val="22"/>
          <w:lang w:val="fr-FR"/>
        </w:rPr>
      </w:pPr>
      <w:r w:rsidRPr="00152387">
        <w:rPr>
          <w:rFonts w:ascii="Arial" w:hAnsi="Arial" w:cs="Arial"/>
          <w:sz w:val="22"/>
          <w:szCs w:val="22"/>
          <w:lang w:val="fr-FR"/>
        </w:rPr>
        <w:t xml:space="preserve">Sous réserve de l’adoption définitive par la Conférence des Parties, le Secrétariat voudrait </w:t>
      </w:r>
      <w:r w:rsidRPr="000A59CC">
        <w:rPr>
          <w:rFonts w:ascii="Arial" w:hAnsi="Arial" w:cs="Arial"/>
          <w:sz w:val="22"/>
          <w:szCs w:val="22"/>
          <w:lang w:val="fr-FR"/>
        </w:rPr>
        <w:t>recommander que le</w:t>
      </w:r>
      <w:r w:rsidR="009F637A" w:rsidRPr="000A59CC">
        <w:rPr>
          <w:rFonts w:ascii="Arial" w:hAnsi="Arial" w:cs="Arial"/>
          <w:sz w:val="22"/>
          <w:szCs w:val="22"/>
          <w:lang w:val="fr-FR"/>
        </w:rPr>
        <w:t>s</w:t>
      </w:r>
      <w:r w:rsidRPr="000A59CC">
        <w:rPr>
          <w:rFonts w:ascii="Arial" w:hAnsi="Arial" w:cs="Arial"/>
          <w:sz w:val="22"/>
          <w:szCs w:val="22"/>
          <w:lang w:val="fr-FR"/>
        </w:rPr>
        <w:t xml:space="preserve"> </w:t>
      </w:r>
      <w:r w:rsidR="009F637A" w:rsidRPr="000A59CC">
        <w:rPr>
          <w:rFonts w:ascii="Arial" w:hAnsi="Arial" w:cs="Arial"/>
          <w:sz w:val="22"/>
          <w:szCs w:val="22"/>
          <w:lang w:val="fr-FR"/>
        </w:rPr>
        <w:t>termes de référence</w:t>
      </w:r>
      <w:r w:rsidRPr="000A59CC">
        <w:rPr>
          <w:rFonts w:ascii="Arial" w:hAnsi="Arial" w:cs="Arial"/>
          <w:sz w:val="22"/>
          <w:szCs w:val="22"/>
          <w:lang w:val="fr-FR"/>
        </w:rPr>
        <w:t xml:space="preserve"> soi</w:t>
      </w:r>
      <w:r w:rsidR="009F637A" w:rsidRPr="000A59CC">
        <w:rPr>
          <w:rFonts w:ascii="Arial" w:hAnsi="Arial" w:cs="Arial"/>
          <w:sz w:val="22"/>
          <w:szCs w:val="22"/>
          <w:lang w:val="fr-FR"/>
        </w:rPr>
        <w:t>en</w:t>
      </w:r>
      <w:r w:rsidRPr="000A59CC">
        <w:rPr>
          <w:rFonts w:ascii="Arial" w:hAnsi="Arial" w:cs="Arial"/>
          <w:sz w:val="22"/>
          <w:szCs w:val="22"/>
          <w:lang w:val="fr-FR"/>
        </w:rPr>
        <w:t>t intégré</w:t>
      </w:r>
      <w:r w:rsidR="009F637A" w:rsidRPr="000A59CC">
        <w:rPr>
          <w:rFonts w:ascii="Arial" w:hAnsi="Arial" w:cs="Arial"/>
          <w:sz w:val="22"/>
          <w:szCs w:val="22"/>
          <w:lang w:val="fr-FR"/>
        </w:rPr>
        <w:t>s</w:t>
      </w:r>
      <w:r w:rsidRPr="000A59CC">
        <w:rPr>
          <w:rFonts w:ascii="Arial" w:hAnsi="Arial" w:cs="Arial"/>
          <w:sz w:val="22"/>
          <w:szCs w:val="22"/>
          <w:lang w:val="fr-FR"/>
        </w:rPr>
        <w:t xml:space="preserve"> en annexe dans la résolution</w:t>
      </w:r>
      <w:r w:rsidRPr="00152387">
        <w:rPr>
          <w:rFonts w:ascii="Arial" w:hAnsi="Arial" w:cs="Arial"/>
          <w:sz w:val="22"/>
          <w:szCs w:val="22"/>
          <w:lang w:val="fr-FR"/>
        </w:rPr>
        <w:t xml:space="preserve"> consolidée sur le Conseil scientifique, dont un projet est soumis à la COP12 dans le document UNEP/CMS/COP12/Doc.21.2.6 dans le cadre d’un processus d’examen décrit dans le document UNEP/CMS/COP12/Doc.21. Donc, les Parties sont invitées à consulter le document UNEP/CMS/COP12/Doc.21.2.6 </w:t>
      </w:r>
      <w:r w:rsidR="00253F53">
        <w:rPr>
          <w:rFonts w:ascii="Arial" w:hAnsi="Arial" w:cs="Arial"/>
          <w:sz w:val="22"/>
          <w:szCs w:val="22"/>
          <w:lang w:val="fr-FR"/>
        </w:rPr>
        <w:t>conjointement</w:t>
      </w:r>
      <w:r w:rsidRPr="00152387">
        <w:rPr>
          <w:rFonts w:ascii="Arial" w:hAnsi="Arial" w:cs="Arial"/>
          <w:sz w:val="22"/>
          <w:szCs w:val="22"/>
          <w:lang w:val="fr-FR"/>
        </w:rPr>
        <w:t xml:space="preserve"> avec ce document.</w:t>
      </w:r>
    </w:p>
    <w:p w14:paraId="77D728FC" w14:textId="77777777" w:rsidR="00F74E67" w:rsidRPr="00152387" w:rsidRDefault="00F74E67" w:rsidP="00F74E67">
      <w:pPr>
        <w:widowControl/>
        <w:autoSpaceDE/>
        <w:autoSpaceDN/>
        <w:adjustRightInd/>
        <w:spacing w:after="5" w:line="249" w:lineRule="auto"/>
        <w:ind w:right="70"/>
        <w:jc w:val="both"/>
        <w:rPr>
          <w:rFonts w:ascii="Arial" w:hAnsi="Arial" w:cs="Arial"/>
          <w:sz w:val="22"/>
          <w:szCs w:val="22"/>
          <w:lang w:val="fr-FR"/>
        </w:rPr>
      </w:pPr>
    </w:p>
    <w:p w14:paraId="144C39C5" w14:textId="77777777" w:rsidR="00B7148F" w:rsidRPr="00152387" w:rsidRDefault="00B7148F" w:rsidP="00887747">
      <w:pPr>
        <w:jc w:val="both"/>
        <w:rPr>
          <w:rFonts w:ascii="Arial" w:hAnsi="Arial" w:cs="Arial"/>
          <w:sz w:val="22"/>
          <w:szCs w:val="22"/>
          <w:u w:val="single"/>
          <w:lang w:val="fr-FR"/>
        </w:rPr>
      </w:pPr>
      <w:r w:rsidRPr="00152387">
        <w:rPr>
          <w:rFonts w:ascii="Arial" w:hAnsi="Arial" w:cs="Arial"/>
          <w:sz w:val="22"/>
          <w:szCs w:val="22"/>
          <w:u w:val="single"/>
          <w:lang w:val="fr-FR"/>
        </w:rPr>
        <w:t>Révision du Règlement intérieur du Conseil scientifique</w:t>
      </w:r>
    </w:p>
    <w:p w14:paraId="4B50F589" w14:textId="77777777" w:rsidR="00B7148F" w:rsidRPr="00152387" w:rsidRDefault="00B7148F" w:rsidP="00F74E67">
      <w:pPr>
        <w:widowControl/>
        <w:autoSpaceDE/>
        <w:autoSpaceDN/>
        <w:adjustRightInd/>
        <w:spacing w:after="5" w:line="249" w:lineRule="auto"/>
        <w:ind w:right="70"/>
        <w:jc w:val="both"/>
        <w:rPr>
          <w:rFonts w:ascii="Arial" w:hAnsi="Arial" w:cs="Arial"/>
          <w:sz w:val="22"/>
          <w:szCs w:val="22"/>
          <w:lang w:val="fr-FR"/>
        </w:rPr>
      </w:pPr>
    </w:p>
    <w:p w14:paraId="7BE860BB" w14:textId="658A1017" w:rsidR="00721D6E" w:rsidRPr="00152387" w:rsidRDefault="00887747" w:rsidP="00AC72C7">
      <w:pPr>
        <w:widowControl/>
        <w:numPr>
          <w:ilvl w:val="0"/>
          <w:numId w:val="2"/>
        </w:numPr>
        <w:autoSpaceDE/>
        <w:autoSpaceDN/>
        <w:adjustRightInd/>
        <w:spacing w:after="5" w:line="249" w:lineRule="auto"/>
        <w:ind w:left="360" w:right="70" w:hanging="360"/>
        <w:jc w:val="both"/>
        <w:rPr>
          <w:rFonts w:ascii="Arial" w:hAnsi="Arial" w:cs="Arial"/>
          <w:sz w:val="22"/>
          <w:szCs w:val="22"/>
          <w:lang w:val="fr-FR"/>
        </w:rPr>
      </w:pPr>
      <w:r w:rsidRPr="00152387">
        <w:rPr>
          <w:rFonts w:ascii="Arial" w:hAnsi="Arial" w:cs="Arial"/>
          <w:sz w:val="22"/>
          <w:szCs w:val="22"/>
          <w:lang w:val="fr-FR"/>
        </w:rPr>
        <w:t xml:space="preserve">La question de la révision du Règlement intérieur du Conseil scientifique a été considérée par le Comité de Session à sa première réunion (Bonn, 18-21 avril 2016), sur la base d’une analyse préliminaire sur les sections des règles existantes ayant besoin d’une révision préparée par le Secrétariat (Document </w:t>
      </w:r>
      <w:hyperlink r:id="rId18" w:history="1">
        <w:r w:rsidRPr="000A59CC">
          <w:rPr>
            <w:rStyle w:val="Hyperlink"/>
            <w:rFonts w:ascii="Arial" w:hAnsi="Arial" w:cs="Arial"/>
            <w:sz w:val="22"/>
            <w:szCs w:val="22"/>
            <w:lang w:val="fr-FR"/>
          </w:rPr>
          <w:t>UNEP/CMS/ScC-SC1/Doc.3.2</w:t>
        </w:r>
      </w:hyperlink>
      <w:r w:rsidRPr="00152387">
        <w:rPr>
          <w:rFonts w:ascii="Arial" w:hAnsi="Arial" w:cs="Arial"/>
          <w:sz w:val="22"/>
          <w:szCs w:val="22"/>
          <w:lang w:val="fr-FR"/>
        </w:rPr>
        <w:t>).</w:t>
      </w:r>
    </w:p>
    <w:p w14:paraId="1CD3EF94" w14:textId="77777777" w:rsidR="0074698B" w:rsidRPr="00152387" w:rsidRDefault="0074698B" w:rsidP="0074698B">
      <w:pPr>
        <w:widowControl/>
        <w:autoSpaceDE/>
        <w:autoSpaceDN/>
        <w:adjustRightInd/>
        <w:spacing w:after="5" w:line="249" w:lineRule="auto"/>
        <w:ind w:right="70"/>
        <w:jc w:val="both"/>
        <w:rPr>
          <w:rFonts w:ascii="Arial" w:hAnsi="Arial" w:cs="Arial"/>
          <w:sz w:val="22"/>
          <w:szCs w:val="22"/>
          <w:lang w:val="fr-FR"/>
        </w:rPr>
      </w:pPr>
    </w:p>
    <w:p w14:paraId="099ACE2C" w14:textId="3940CAC4" w:rsidR="00227C5D" w:rsidRPr="00152387" w:rsidRDefault="00887747" w:rsidP="00AC72C7">
      <w:pPr>
        <w:widowControl/>
        <w:numPr>
          <w:ilvl w:val="0"/>
          <w:numId w:val="2"/>
        </w:numPr>
        <w:autoSpaceDE/>
        <w:autoSpaceDN/>
        <w:adjustRightInd/>
        <w:spacing w:after="5" w:line="249" w:lineRule="auto"/>
        <w:ind w:left="360" w:right="70" w:hanging="360"/>
        <w:jc w:val="both"/>
        <w:rPr>
          <w:rFonts w:ascii="Arial" w:hAnsi="Arial" w:cs="Arial"/>
          <w:sz w:val="22"/>
          <w:szCs w:val="22"/>
          <w:lang w:val="fr-FR"/>
        </w:rPr>
      </w:pPr>
      <w:r w:rsidRPr="00152387">
        <w:rPr>
          <w:rFonts w:ascii="Arial" w:hAnsi="Arial" w:cs="Arial"/>
          <w:sz w:val="22"/>
          <w:szCs w:val="22"/>
          <w:lang w:val="fr-FR"/>
        </w:rPr>
        <w:t xml:space="preserve">La production d’une version révisée du Règlement intérieur a été incluse dans le Programme de Travail pour le Comité de Session sous la responsabilité d’un groupe de travail sur des questions institutionnelles et juridiques. Le calendrier pour l’activité prévoyait </w:t>
      </w:r>
      <w:r w:rsidR="00253F53">
        <w:rPr>
          <w:rFonts w:ascii="Arial" w:hAnsi="Arial" w:cs="Arial"/>
          <w:sz w:val="22"/>
          <w:szCs w:val="22"/>
          <w:lang w:val="fr-FR"/>
        </w:rPr>
        <w:t>la</w:t>
      </w:r>
      <w:r w:rsidRPr="00152387">
        <w:rPr>
          <w:rFonts w:ascii="Arial" w:hAnsi="Arial" w:cs="Arial"/>
          <w:sz w:val="22"/>
          <w:szCs w:val="22"/>
          <w:lang w:val="fr-FR"/>
        </w:rPr>
        <w:t xml:space="preserve"> soumission d’un ensemble </w:t>
      </w:r>
      <w:r w:rsidR="00253F53">
        <w:rPr>
          <w:rFonts w:ascii="Arial" w:hAnsi="Arial" w:cs="Arial"/>
          <w:sz w:val="22"/>
          <w:szCs w:val="22"/>
          <w:lang w:val="fr-FR"/>
        </w:rPr>
        <w:t xml:space="preserve">de règles </w:t>
      </w:r>
      <w:r w:rsidRPr="00152387">
        <w:rPr>
          <w:rFonts w:ascii="Arial" w:hAnsi="Arial" w:cs="Arial"/>
          <w:sz w:val="22"/>
          <w:szCs w:val="22"/>
          <w:lang w:val="fr-FR"/>
        </w:rPr>
        <w:t>révisé</w:t>
      </w:r>
      <w:r w:rsidR="00253F53">
        <w:rPr>
          <w:rFonts w:ascii="Arial" w:hAnsi="Arial" w:cs="Arial"/>
          <w:sz w:val="22"/>
          <w:szCs w:val="22"/>
          <w:lang w:val="fr-FR"/>
        </w:rPr>
        <w:t>es</w:t>
      </w:r>
      <w:r w:rsidRPr="00152387">
        <w:rPr>
          <w:rFonts w:ascii="Arial" w:hAnsi="Arial" w:cs="Arial"/>
          <w:sz w:val="22"/>
          <w:szCs w:val="22"/>
          <w:lang w:val="fr-FR"/>
        </w:rPr>
        <w:t xml:space="preserve"> à la 45</w:t>
      </w:r>
      <w:r w:rsidR="00253F53">
        <w:rPr>
          <w:rFonts w:ascii="Arial" w:hAnsi="Arial" w:cs="Arial"/>
          <w:sz w:val="22"/>
          <w:szCs w:val="22"/>
          <w:vertAlign w:val="superscript"/>
          <w:lang w:val="fr-FR"/>
        </w:rPr>
        <w:t>èm</w:t>
      </w:r>
      <w:r w:rsidR="00253F53" w:rsidRPr="006056D7">
        <w:rPr>
          <w:rFonts w:ascii="Arial" w:hAnsi="Arial" w:cs="Arial"/>
          <w:sz w:val="22"/>
          <w:szCs w:val="22"/>
          <w:vertAlign w:val="superscript"/>
          <w:lang w:val="fr-FR"/>
        </w:rPr>
        <w:t>e</w:t>
      </w:r>
      <w:r w:rsidRPr="00152387">
        <w:rPr>
          <w:rFonts w:ascii="Arial" w:hAnsi="Arial" w:cs="Arial"/>
          <w:sz w:val="22"/>
          <w:szCs w:val="22"/>
          <w:lang w:val="fr-FR"/>
        </w:rPr>
        <w:t xml:space="preserve"> réunion du Comité permanent. Cependant, des limites de temps et des contraintes de capacité au niveau du Secrétariat ont empêché le respect des délais pour l</w:t>
      </w:r>
      <w:r w:rsidR="00253F53">
        <w:rPr>
          <w:rFonts w:ascii="Arial" w:hAnsi="Arial" w:cs="Arial"/>
          <w:sz w:val="22"/>
          <w:szCs w:val="22"/>
          <w:lang w:val="fr-FR"/>
        </w:rPr>
        <w:t>a</w:t>
      </w:r>
      <w:r w:rsidRPr="00152387">
        <w:rPr>
          <w:rFonts w:ascii="Arial" w:hAnsi="Arial" w:cs="Arial"/>
          <w:sz w:val="22"/>
          <w:szCs w:val="22"/>
          <w:lang w:val="fr-FR"/>
        </w:rPr>
        <w:t xml:space="preserve"> soumission de documents à la 45</w:t>
      </w:r>
      <w:r w:rsidR="00253F53">
        <w:rPr>
          <w:rFonts w:ascii="Arial" w:hAnsi="Arial" w:cs="Arial"/>
          <w:sz w:val="22"/>
          <w:szCs w:val="22"/>
          <w:vertAlign w:val="superscript"/>
          <w:lang w:val="fr-FR"/>
        </w:rPr>
        <w:t>èm</w:t>
      </w:r>
      <w:r w:rsidR="00253F53" w:rsidRPr="006056D7">
        <w:rPr>
          <w:rFonts w:ascii="Arial" w:hAnsi="Arial" w:cs="Arial"/>
          <w:sz w:val="22"/>
          <w:szCs w:val="22"/>
          <w:vertAlign w:val="superscript"/>
          <w:lang w:val="fr-FR"/>
        </w:rPr>
        <w:t>e</w:t>
      </w:r>
      <w:r w:rsidRPr="00152387">
        <w:rPr>
          <w:rFonts w:ascii="Arial" w:hAnsi="Arial" w:cs="Arial"/>
          <w:sz w:val="22"/>
          <w:szCs w:val="22"/>
          <w:lang w:val="fr-FR"/>
        </w:rPr>
        <w:t xml:space="preserve"> réunion du Comité.</w:t>
      </w:r>
    </w:p>
    <w:p w14:paraId="12E41374" w14:textId="77777777" w:rsidR="00887747" w:rsidRPr="00152387" w:rsidRDefault="00887747" w:rsidP="00887747">
      <w:pPr>
        <w:pStyle w:val="ListParagraph"/>
        <w:rPr>
          <w:rFonts w:ascii="Arial" w:hAnsi="Arial" w:cs="Arial"/>
          <w:sz w:val="22"/>
          <w:szCs w:val="22"/>
          <w:lang w:val="fr-FR"/>
        </w:rPr>
      </w:pPr>
    </w:p>
    <w:p w14:paraId="52CAF5B9" w14:textId="564F6E39" w:rsidR="00887747" w:rsidRPr="00152387" w:rsidRDefault="00887747" w:rsidP="00AC72C7">
      <w:pPr>
        <w:widowControl/>
        <w:numPr>
          <w:ilvl w:val="0"/>
          <w:numId w:val="2"/>
        </w:numPr>
        <w:autoSpaceDE/>
        <w:autoSpaceDN/>
        <w:adjustRightInd/>
        <w:spacing w:after="5" w:line="249" w:lineRule="auto"/>
        <w:ind w:left="360" w:right="70" w:hanging="360"/>
        <w:jc w:val="both"/>
        <w:rPr>
          <w:rFonts w:ascii="Arial" w:hAnsi="Arial" w:cs="Arial"/>
          <w:sz w:val="22"/>
          <w:szCs w:val="22"/>
          <w:lang w:val="fr-FR"/>
        </w:rPr>
      </w:pPr>
      <w:r w:rsidRPr="00152387">
        <w:rPr>
          <w:rFonts w:ascii="Arial" w:hAnsi="Arial" w:cs="Arial"/>
          <w:sz w:val="22"/>
          <w:szCs w:val="22"/>
          <w:lang w:val="fr-FR"/>
        </w:rPr>
        <w:t xml:space="preserve">Le groupe de travail s’est réuni deux fois pendant la deuxième réunion du Comité de session (Bonn, 10-13 juillet 2017), considérant un document </w:t>
      </w:r>
      <w:r w:rsidR="00AB56C0">
        <w:rPr>
          <w:rFonts w:ascii="Arial" w:hAnsi="Arial" w:cs="Arial"/>
          <w:sz w:val="22"/>
          <w:szCs w:val="22"/>
          <w:lang w:val="fr-FR"/>
        </w:rPr>
        <w:t xml:space="preserve">présentant des </w:t>
      </w:r>
      <w:r w:rsidRPr="00152387">
        <w:rPr>
          <w:rFonts w:ascii="Arial" w:hAnsi="Arial" w:cs="Arial"/>
          <w:sz w:val="22"/>
          <w:szCs w:val="22"/>
          <w:lang w:val="fr-FR"/>
        </w:rPr>
        <w:t xml:space="preserve">options </w:t>
      </w:r>
      <w:r w:rsidR="00AB56C0">
        <w:rPr>
          <w:rFonts w:ascii="Arial" w:hAnsi="Arial" w:cs="Arial"/>
          <w:sz w:val="22"/>
          <w:szCs w:val="22"/>
          <w:lang w:val="fr-FR"/>
        </w:rPr>
        <w:t>pour</w:t>
      </w:r>
      <w:r w:rsidRPr="00152387">
        <w:rPr>
          <w:rFonts w:ascii="Arial" w:hAnsi="Arial" w:cs="Arial"/>
          <w:sz w:val="22"/>
          <w:szCs w:val="22"/>
          <w:lang w:val="fr-FR"/>
        </w:rPr>
        <w:t xml:space="preserve"> </w:t>
      </w:r>
      <w:r w:rsidR="00253F53">
        <w:rPr>
          <w:rFonts w:ascii="Arial" w:hAnsi="Arial" w:cs="Arial"/>
          <w:sz w:val="22"/>
          <w:szCs w:val="22"/>
          <w:lang w:val="fr-FR"/>
        </w:rPr>
        <w:t>d</w:t>
      </w:r>
      <w:r w:rsidRPr="00152387">
        <w:rPr>
          <w:rFonts w:ascii="Arial" w:hAnsi="Arial" w:cs="Arial"/>
          <w:sz w:val="22"/>
          <w:szCs w:val="22"/>
          <w:lang w:val="fr-FR"/>
        </w:rPr>
        <w:t xml:space="preserve">es amendements proposés au Règlement intérieur préparés par le Secrétariat. Reconnaissant la complexité de codifier un nouveau Règlement intérieur, et la nécessité d’un Règlement intérieur robuste qui </w:t>
      </w:r>
      <w:r w:rsidR="00AB56C0">
        <w:rPr>
          <w:rFonts w:ascii="Arial" w:hAnsi="Arial" w:cs="Arial"/>
          <w:sz w:val="22"/>
          <w:szCs w:val="22"/>
          <w:lang w:val="fr-FR"/>
        </w:rPr>
        <w:t>puisse</w:t>
      </w:r>
      <w:r w:rsidRPr="00152387">
        <w:rPr>
          <w:rFonts w:ascii="Arial" w:hAnsi="Arial" w:cs="Arial"/>
          <w:sz w:val="22"/>
          <w:szCs w:val="22"/>
          <w:lang w:val="fr-FR"/>
        </w:rPr>
        <w:t xml:space="preserve"> résister à l’épreuve du temps, le groupe de travail a recommandé une révision du calendrier pour l’exécution de l’activité, qui prévoit la production du projet révisé du Règlement intérieur au début de 2018 qui sera consulté par le Conseil scientifique complet, et la soumission d’un document a la prochaine réunion du Comité de session.</w:t>
      </w:r>
    </w:p>
    <w:p w14:paraId="4F4196F8" w14:textId="77777777" w:rsidR="00887747" w:rsidRDefault="00887747" w:rsidP="00887747">
      <w:pPr>
        <w:pStyle w:val="ListParagraph"/>
        <w:rPr>
          <w:rFonts w:ascii="Arial" w:hAnsi="Arial" w:cs="Arial"/>
          <w:sz w:val="22"/>
          <w:szCs w:val="22"/>
          <w:highlight w:val="yellow"/>
          <w:lang w:val="fr-FR"/>
        </w:rPr>
      </w:pPr>
    </w:p>
    <w:p w14:paraId="22497CFD" w14:textId="77777777" w:rsidR="00887747" w:rsidRPr="00887747" w:rsidRDefault="00887747" w:rsidP="00887747">
      <w:pPr>
        <w:widowControl/>
        <w:autoSpaceDE/>
        <w:autoSpaceDN/>
        <w:adjustRightInd/>
        <w:spacing w:after="5" w:line="249" w:lineRule="auto"/>
        <w:ind w:left="503" w:right="70"/>
        <w:jc w:val="both"/>
        <w:rPr>
          <w:rFonts w:ascii="Arial" w:hAnsi="Arial" w:cs="Arial"/>
          <w:sz w:val="22"/>
          <w:szCs w:val="22"/>
          <w:highlight w:val="yellow"/>
          <w:lang w:val="fr-FR"/>
        </w:rPr>
      </w:pPr>
    </w:p>
    <w:p w14:paraId="784CC807" w14:textId="77777777" w:rsidR="00240B56" w:rsidRPr="00887747" w:rsidRDefault="00887747" w:rsidP="00227C5D">
      <w:pPr>
        <w:widowControl/>
        <w:autoSpaceDE/>
        <w:autoSpaceDN/>
        <w:adjustRightInd/>
        <w:spacing w:after="5" w:line="249" w:lineRule="auto"/>
        <w:ind w:right="70"/>
        <w:jc w:val="both"/>
        <w:rPr>
          <w:rFonts w:ascii="Arial" w:hAnsi="Arial" w:cs="Arial"/>
          <w:sz w:val="22"/>
          <w:szCs w:val="22"/>
          <w:u w:val="single"/>
          <w:lang w:val="fr-FR"/>
        </w:rPr>
      </w:pPr>
      <w:r w:rsidRPr="00887747">
        <w:rPr>
          <w:rFonts w:ascii="Arial" w:hAnsi="Arial" w:cs="Arial"/>
          <w:sz w:val="22"/>
          <w:szCs w:val="22"/>
          <w:u w:val="single"/>
          <w:lang w:val="fr-FR"/>
        </w:rPr>
        <w:t>Actions Recommandées</w:t>
      </w:r>
    </w:p>
    <w:p w14:paraId="34A2B7BE" w14:textId="77777777" w:rsidR="00887747" w:rsidRPr="00887747" w:rsidRDefault="00887747" w:rsidP="00227C5D">
      <w:pPr>
        <w:widowControl/>
        <w:autoSpaceDE/>
        <w:autoSpaceDN/>
        <w:adjustRightInd/>
        <w:spacing w:after="5" w:line="249" w:lineRule="auto"/>
        <w:ind w:right="70"/>
        <w:jc w:val="both"/>
        <w:rPr>
          <w:rFonts w:ascii="Arial" w:hAnsi="Arial" w:cs="Arial"/>
          <w:sz w:val="22"/>
          <w:szCs w:val="22"/>
          <w:u w:val="single"/>
          <w:lang w:val="fr-FR"/>
        </w:rPr>
      </w:pPr>
    </w:p>
    <w:p w14:paraId="616FCFF5" w14:textId="77777777" w:rsidR="00492554" w:rsidRPr="00BF3343" w:rsidRDefault="00492554" w:rsidP="00492554">
      <w:pPr>
        <w:widowControl/>
        <w:autoSpaceDE/>
        <w:autoSpaceDN/>
        <w:adjustRightInd/>
        <w:spacing w:after="5" w:line="249" w:lineRule="auto"/>
        <w:ind w:left="503" w:right="70"/>
        <w:jc w:val="both"/>
        <w:rPr>
          <w:rFonts w:ascii="Arial" w:hAnsi="Arial" w:cs="Arial"/>
          <w:sz w:val="22"/>
          <w:szCs w:val="22"/>
          <w:highlight w:val="yellow"/>
          <w:lang w:val="fr-FR"/>
        </w:rPr>
      </w:pPr>
    </w:p>
    <w:p w14:paraId="1989E557" w14:textId="77777777" w:rsidR="00492554" w:rsidRPr="00887747" w:rsidRDefault="00492554" w:rsidP="00AC72C7">
      <w:pPr>
        <w:widowControl/>
        <w:numPr>
          <w:ilvl w:val="0"/>
          <w:numId w:val="2"/>
        </w:numPr>
        <w:autoSpaceDE/>
        <w:autoSpaceDN/>
        <w:adjustRightInd/>
        <w:spacing w:after="5" w:line="249" w:lineRule="auto"/>
        <w:ind w:left="360" w:right="70" w:hanging="360"/>
        <w:jc w:val="both"/>
        <w:rPr>
          <w:rFonts w:ascii="Arial" w:hAnsi="Arial" w:cs="Arial"/>
          <w:sz w:val="22"/>
          <w:szCs w:val="22"/>
          <w:lang w:val="fr-FR"/>
        </w:rPr>
      </w:pPr>
      <w:r w:rsidRPr="00887747">
        <w:rPr>
          <w:rFonts w:ascii="Arial" w:hAnsi="Arial" w:cs="Arial"/>
          <w:sz w:val="22"/>
          <w:szCs w:val="22"/>
          <w:lang w:val="fr-FR"/>
        </w:rPr>
        <w:t xml:space="preserve">La </w:t>
      </w:r>
      <w:r w:rsidR="00FB7836" w:rsidRPr="00887747">
        <w:rPr>
          <w:rFonts w:ascii="Arial" w:hAnsi="Arial" w:cs="Arial"/>
          <w:sz w:val="22"/>
          <w:szCs w:val="22"/>
          <w:lang w:val="fr-FR"/>
        </w:rPr>
        <w:t>Conférence</w:t>
      </w:r>
      <w:r w:rsidRPr="00887747">
        <w:rPr>
          <w:rFonts w:ascii="Arial" w:hAnsi="Arial" w:cs="Arial"/>
          <w:sz w:val="22"/>
          <w:szCs w:val="22"/>
          <w:lang w:val="fr-FR"/>
        </w:rPr>
        <w:t xml:space="preserve"> des Parties est </w:t>
      </w:r>
      <w:r w:rsidR="00FB7836" w:rsidRPr="00887747">
        <w:rPr>
          <w:rFonts w:ascii="Arial" w:hAnsi="Arial" w:cs="Arial"/>
          <w:sz w:val="22"/>
          <w:szCs w:val="22"/>
          <w:lang w:val="fr-FR"/>
        </w:rPr>
        <w:t>recommandée</w:t>
      </w:r>
      <w:r w:rsidRPr="00887747">
        <w:rPr>
          <w:rFonts w:ascii="Arial" w:hAnsi="Arial" w:cs="Arial"/>
          <w:sz w:val="22"/>
          <w:szCs w:val="22"/>
          <w:lang w:val="fr-FR"/>
        </w:rPr>
        <w:t xml:space="preserve"> de : </w:t>
      </w:r>
    </w:p>
    <w:p w14:paraId="5A2FED55" w14:textId="77777777" w:rsidR="00FB7836" w:rsidRPr="00BF3343" w:rsidRDefault="00FB7836" w:rsidP="00FB7836">
      <w:pPr>
        <w:widowControl/>
        <w:autoSpaceDE/>
        <w:autoSpaceDN/>
        <w:adjustRightInd/>
        <w:spacing w:after="5" w:line="249" w:lineRule="auto"/>
        <w:ind w:left="503" w:right="70"/>
        <w:jc w:val="both"/>
        <w:rPr>
          <w:rFonts w:ascii="Arial" w:hAnsi="Arial" w:cs="Arial"/>
          <w:sz w:val="22"/>
          <w:szCs w:val="22"/>
          <w:highlight w:val="yellow"/>
          <w:lang w:val="fr-FR"/>
        </w:rPr>
      </w:pPr>
    </w:p>
    <w:p w14:paraId="7BB0AE97" w14:textId="742000B8" w:rsidR="00D75D49" w:rsidRPr="00152387" w:rsidRDefault="00887747" w:rsidP="00AC72C7">
      <w:pPr>
        <w:pStyle w:val="ListParagraph"/>
        <w:widowControl/>
        <w:numPr>
          <w:ilvl w:val="0"/>
          <w:numId w:val="3"/>
        </w:numPr>
        <w:autoSpaceDE/>
        <w:autoSpaceDN/>
        <w:adjustRightInd/>
        <w:spacing w:after="5" w:line="249" w:lineRule="auto"/>
        <w:ind w:left="720" w:right="70"/>
        <w:jc w:val="both"/>
        <w:rPr>
          <w:rFonts w:ascii="Arial" w:hAnsi="Arial" w:cs="Arial"/>
          <w:sz w:val="22"/>
          <w:szCs w:val="22"/>
          <w:lang w:val="fr-FR"/>
        </w:rPr>
      </w:pPr>
      <w:proofErr w:type="gramStart"/>
      <w:r w:rsidRPr="00152387">
        <w:rPr>
          <w:rFonts w:ascii="Arial" w:hAnsi="Arial" w:cs="Arial"/>
          <w:sz w:val="22"/>
          <w:szCs w:val="22"/>
          <w:lang w:val="fr-FR"/>
        </w:rPr>
        <w:t>prendre</w:t>
      </w:r>
      <w:proofErr w:type="gramEnd"/>
      <w:r w:rsidRPr="00152387">
        <w:rPr>
          <w:rFonts w:ascii="Arial" w:hAnsi="Arial" w:cs="Arial"/>
          <w:sz w:val="22"/>
          <w:szCs w:val="22"/>
          <w:lang w:val="fr-FR"/>
        </w:rPr>
        <w:t xml:space="preserve"> note du progrès dans </w:t>
      </w:r>
      <w:r w:rsidR="00AB56C0">
        <w:rPr>
          <w:rFonts w:ascii="Arial" w:hAnsi="Arial" w:cs="Arial"/>
          <w:sz w:val="22"/>
          <w:szCs w:val="22"/>
          <w:lang w:val="fr-FR"/>
        </w:rPr>
        <w:t xml:space="preserve">la mise en œuvre </w:t>
      </w:r>
      <w:r w:rsidRPr="00152387">
        <w:rPr>
          <w:rFonts w:ascii="Arial" w:hAnsi="Arial" w:cs="Arial"/>
          <w:sz w:val="22"/>
          <w:szCs w:val="22"/>
          <w:lang w:val="fr-FR"/>
        </w:rPr>
        <w:t>de la Résolution 11.4 ;</w:t>
      </w:r>
    </w:p>
    <w:p w14:paraId="4426D975" w14:textId="77777777" w:rsidR="00D75D49" w:rsidRPr="00152387" w:rsidRDefault="00D75D49" w:rsidP="00D75D49">
      <w:pPr>
        <w:pStyle w:val="ListParagraph"/>
        <w:widowControl/>
        <w:autoSpaceDE/>
        <w:autoSpaceDN/>
        <w:adjustRightInd/>
        <w:spacing w:after="5" w:line="249" w:lineRule="auto"/>
        <w:ind w:left="863" w:right="70"/>
        <w:jc w:val="both"/>
        <w:rPr>
          <w:rFonts w:ascii="Arial" w:hAnsi="Arial" w:cs="Arial"/>
          <w:sz w:val="22"/>
          <w:szCs w:val="22"/>
          <w:lang w:val="fr-FR"/>
        </w:rPr>
      </w:pPr>
    </w:p>
    <w:p w14:paraId="2171280F" w14:textId="222FCBB5" w:rsidR="00152387" w:rsidRPr="00152387" w:rsidRDefault="00152387" w:rsidP="00AC72C7">
      <w:pPr>
        <w:pStyle w:val="ListParagraph"/>
        <w:widowControl/>
        <w:numPr>
          <w:ilvl w:val="0"/>
          <w:numId w:val="3"/>
        </w:numPr>
        <w:autoSpaceDE/>
        <w:autoSpaceDN/>
        <w:adjustRightInd/>
        <w:spacing w:after="5" w:line="249" w:lineRule="auto"/>
        <w:ind w:left="720" w:right="70"/>
        <w:jc w:val="both"/>
        <w:rPr>
          <w:rFonts w:ascii="Arial" w:hAnsi="Arial" w:cs="Arial"/>
          <w:sz w:val="22"/>
          <w:szCs w:val="22"/>
          <w:lang w:val="fr-FR"/>
        </w:rPr>
      </w:pPr>
      <w:proofErr w:type="gramStart"/>
      <w:r w:rsidRPr="00152387">
        <w:rPr>
          <w:rFonts w:ascii="Arial" w:hAnsi="Arial" w:cs="Arial"/>
          <w:sz w:val="22"/>
          <w:szCs w:val="22"/>
          <w:lang w:val="fr-FR"/>
        </w:rPr>
        <w:t>examiner</w:t>
      </w:r>
      <w:proofErr w:type="gramEnd"/>
      <w:r w:rsidRPr="00152387">
        <w:rPr>
          <w:rFonts w:ascii="Arial" w:hAnsi="Arial" w:cs="Arial"/>
          <w:sz w:val="22"/>
          <w:szCs w:val="22"/>
          <w:lang w:val="fr-FR"/>
        </w:rPr>
        <w:t xml:space="preserve"> et adopter le</w:t>
      </w:r>
      <w:r w:rsidR="00AB56C0">
        <w:rPr>
          <w:rFonts w:ascii="Arial" w:hAnsi="Arial" w:cs="Arial"/>
          <w:sz w:val="22"/>
          <w:szCs w:val="22"/>
          <w:lang w:val="fr-FR"/>
        </w:rPr>
        <w:t>s</w:t>
      </w:r>
      <w:r w:rsidRPr="00152387">
        <w:rPr>
          <w:rFonts w:ascii="Arial" w:hAnsi="Arial" w:cs="Arial"/>
          <w:sz w:val="22"/>
          <w:szCs w:val="22"/>
          <w:lang w:val="fr-FR"/>
        </w:rPr>
        <w:t xml:space="preserve"> </w:t>
      </w:r>
      <w:r w:rsidR="00AB56C0">
        <w:rPr>
          <w:rFonts w:ascii="Arial" w:hAnsi="Arial" w:cs="Arial"/>
          <w:sz w:val="22"/>
          <w:szCs w:val="22"/>
          <w:lang w:val="fr-FR"/>
        </w:rPr>
        <w:t>termes de référence</w:t>
      </w:r>
      <w:r w:rsidRPr="00152387">
        <w:rPr>
          <w:rFonts w:ascii="Arial" w:hAnsi="Arial" w:cs="Arial"/>
          <w:sz w:val="22"/>
          <w:szCs w:val="22"/>
          <w:lang w:val="fr-FR"/>
        </w:rPr>
        <w:t xml:space="preserve"> pour le Conseil scientifique de la CMS contenu dans l’Annexe 1 de ce document ;</w:t>
      </w:r>
    </w:p>
    <w:p w14:paraId="0D1A9707" w14:textId="77777777" w:rsidR="00152387" w:rsidRPr="00152387" w:rsidRDefault="00152387" w:rsidP="00152387">
      <w:pPr>
        <w:pStyle w:val="ListParagraph"/>
        <w:widowControl/>
        <w:autoSpaceDE/>
        <w:autoSpaceDN/>
        <w:adjustRightInd/>
        <w:spacing w:after="5" w:line="249" w:lineRule="auto"/>
        <w:ind w:left="863" w:right="70"/>
        <w:jc w:val="both"/>
        <w:rPr>
          <w:rFonts w:ascii="Arial" w:hAnsi="Arial" w:cs="Arial"/>
          <w:sz w:val="22"/>
          <w:szCs w:val="22"/>
          <w:lang w:val="fr-FR"/>
        </w:rPr>
      </w:pPr>
    </w:p>
    <w:p w14:paraId="71DE0B27" w14:textId="78FDCA68" w:rsidR="000A59CC" w:rsidRPr="000A59CC" w:rsidRDefault="00152387" w:rsidP="00492554">
      <w:pPr>
        <w:pStyle w:val="ListParagraph"/>
        <w:widowControl/>
        <w:numPr>
          <w:ilvl w:val="0"/>
          <w:numId w:val="3"/>
        </w:numPr>
        <w:autoSpaceDE/>
        <w:autoSpaceDN/>
        <w:adjustRightInd/>
        <w:spacing w:after="5" w:line="249" w:lineRule="auto"/>
        <w:ind w:left="720" w:right="70"/>
        <w:jc w:val="both"/>
        <w:rPr>
          <w:rFonts w:ascii="Arial" w:hAnsi="Arial" w:cs="Arial"/>
          <w:sz w:val="22"/>
          <w:szCs w:val="22"/>
          <w:lang w:val="fr-FR"/>
        </w:rPr>
        <w:sectPr w:rsidR="000A59CC" w:rsidRPr="000A59CC" w:rsidSect="0052082F">
          <w:headerReference w:type="first" r:id="rId19"/>
          <w:footerReference w:type="first" r:id="rId20"/>
          <w:endnotePr>
            <w:numFmt w:val="decimal"/>
          </w:endnotePr>
          <w:pgSz w:w="11905" w:h="16837" w:code="9"/>
          <w:pgMar w:top="1008" w:right="1411" w:bottom="1152" w:left="1411" w:header="432" w:footer="432" w:gutter="0"/>
          <w:cols w:space="720"/>
          <w:noEndnote/>
          <w:titlePg/>
          <w:docGrid w:linePitch="272"/>
        </w:sectPr>
      </w:pPr>
      <w:proofErr w:type="gramStart"/>
      <w:r w:rsidRPr="00152387">
        <w:rPr>
          <w:rFonts w:ascii="Arial" w:hAnsi="Arial" w:cs="Arial"/>
          <w:sz w:val="22"/>
          <w:szCs w:val="22"/>
          <w:lang w:val="fr-FR"/>
        </w:rPr>
        <w:t>approuver</w:t>
      </w:r>
      <w:proofErr w:type="gramEnd"/>
      <w:r w:rsidRPr="00152387">
        <w:rPr>
          <w:rFonts w:ascii="Arial" w:hAnsi="Arial" w:cs="Arial"/>
          <w:sz w:val="22"/>
          <w:szCs w:val="22"/>
          <w:lang w:val="fr-FR"/>
        </w:rPr>
        <w:t xml:space="preserve"> l’incorporation d</w:t>
      </w:r>
      <w:r w:rsidR="00AB56C0">
        <w:rPr>
          <w:rFonts w:ascii="Arial" w:hAnsi="Arial" w:cs="Arial"/>
          <w:sz w:val="22"/>
          <w:szCs w:val="22"/>
          <w:lang w:val="fr-FR"/>
        </w:rPr>
        <w:t xml:space="preserve">es termes de </w:t>
      </w:r>
      <w:r w:rsidR="00AC72C7">
        <w:rPr>
          <w:rFonts w:ascii="Arial" w:hAnsi="Arial" w:cs="Arial"/>
          <w:sz w:val="22"/>
          <w:szCs w:val="22"/>
          <w:lang w:val="fr-FR"/>
        </w:rPr>
        <w:t>référence</w:t>
      </w:r>
      <w:r w:rsidRPr="00152387">
        <w:rPr>
          <w:rFonts w:ascii="Arial" w:hAnsi="Arial" w:cs="Arial"/>
          <w:sz w:val="22"/>
          <w:szCs w:val="22"/>
          <w:lang w:val="fr-FR"/>
        </w:rPr>
        <w:t xml:space="preserve"> dans la résolution consolidée sur le Conseil scientifique en tant qu’annexe.</w:t>
      </w:r>
    </w:p>
    <w:p w14:paraId="293ED0E1" w14:textId="1DE64101" w:rsidR="00845CA9" w:rsidRPr="00845CA9" w:rsidRDefault="000A59CC" w:rsidP="000A59CC">
      <w:pPr>
        <w:jc w:val="right"/>
        <w:rPr>
          <w:rFonts w:ascii="Arial" w:hAnsi="Arial" w:cs="Arial"/>
          <w:b/>
          <w:sz w:val="22"/>
          <w:szCs w:val="22"/>
          <w:lang w:val="fr-FR"/>
        </w:rPr>
      </w:pPr>
      <w:r>
        <w:rPr>
          <w:rFonts w:ascii="Arial" w:hAnsi="Arial" w:cs="Arial"/>
          <w:b/>
          <w:lang w:val="fr-FR"/>
        </w:rPr>
        <w:t>ANNEXE</w:t>
      </w:r>
      <w:r w:rsidR="00AB56C0">
        <w:rPr>
          <w:rFonts w:ascii="Arial" w:hAnsi="Arial" w:cs="Arial"/>
          <w:b/>
          <w:lang w:val="fr-FR"/>
        </w:rPr>
        <w:t>1</w:t>
      </w:r>
    </w:p>
    <w:p w14:paraId="69E0204D" w14:textId="77777777" w:rsidR="00845CA9" w:rsidRPr="00845CA9" w:rsidRDefault="00845CA9" w:rsidP="00845CA9">
      <w:pPr>
        <w:jc w:val="center"/>
        <w:rPr>
          <w:rFonts w:ascii="Arial" w:hAnsi="Arial" w:cs="Arial"/>
          <w:b/>
          <w:sz w:val="22"/>
          <w:szCs w:val="22"/>
          <w:lang w:val="fr-FR"/>
        </w:rPr>
      </w:pPr>
    </w:p>
    <w:p w14:paraId="56441EA3" w14:textId="3DC0C2DA" w:rsidR="00845CA9" w:rsidRPr="00845CA9" w:rsidRDefault="00AB56C0" w:rsidP="00845CA9">
      <w:pPr>
        <w:jc w:val="center"/>
        <w:rPr>
          <w:rFonts w:ascii="Arial" w:hAnsi="Arial" w:cs="Arial"/>
          <w:b/>
          <w:sz w:val="22"/>
          <w:szCs w:val="22"/>
          <w:lang w:val="fr-FR"/>
        </w:rPr>
      </w:pPr>
      <w:r>
        <w:rPr>
          <w:rFonts w:ascii="Arial" w:hAnsi="Arial" w:cs="Arial"/>
          <w:b/>
          <w:sz w:val="22"/>
          <w:szCs w:val="22"/>
          <w:lang w:val="fr-FR"/>
        </w:rPr>
        <w:t xml:space="preserve">TERMES DE </w:t>
      </w:r>
      <w:r w:rsidR="000A59CC">
        <w:rPr>
          <w:rFonts w:ascii="Arial" w:hAnsi="Arial" w:cs="Arial"/>
          <w:b/>
          <w:sz w:val="22"/>
          <w:szCs w:val="22"/>
          <w:lang w:val="fr-FR"/>
        </w:rPr>
        <w:t>RÉFÉ</w:t>
      </w:r>
      <w:r>
        <w:rPr>
          <w:rFonts w:ascii="Arial" w:hAnsi="Arial" w:cs="Arial"/>
          <w:b/>
          <w:sz w:val="22"/>
          <w:szCs w:val="22"/>
          <w:lang w:val="fr-FR"/>
        </w:rPr>
        <w:t>RENCE</w:t>
      </w:r>
      <w:r w:rsidR="00845CA9" w:rsidRPr="00845CA9">
        <w:rPr>
          <w:rFonts w:ascii="Arial" w:hAnsi="Arial" w:cs="Arial"/>
          <w:b/>
          <w:sz w:val="22"/>
          <w:szCs w:val="22"/>
          <w:lang w:val="fr-FR"/>
        </w:rPr>
        <w:t xml:space="preserve"> </w:t>
      </w:r>
      <w:proofErr w:type="gramStart"/>
      <w:r w:rsidR="00AC72C7">
        <w:rPr>
          <w:rFonts w:ascii="Arial" w:hAnsi="Arial" w:cs="Arial"/>
          <w:b/>
          <w:sz w:val="22"/>
          <w:szCs w:val="22"/>
          <w:lang w:val="fr-FR"/>
        </w:rPr>
        <w:t>POUR  LE</w:t>
      </w:r>
      <w:proofErr w:type="gramEnd"/>
      <w:r w:rsidR="00845CA9" w:rsidRPr="00845CA9">
        <w:rPr>
          <w:rFonts w:ascii="Arial" w:hAnsi="Arial" w:cs="Arial"/>
          <w:b/>
          <w:sz w:val="22"/>
          <w:szCs w:val="22"/>
          <w:lang w:val="fr-FR"/>
        </w:rPr>
        <w:t xml:space="preserve"> CONSEIL SCIENTIFIQUE</w:t>
      </w:r>
    </w:p>
    <w:p w14:paraId="0E5825F0" w14:textId="77777777" w:rsidR="00845CA9" w:rsidRPr="000A59CC" w:rsidRDefault="00845CA9" w:rsidP="00845CA9">
      <w:pPr>
        <w:jc w:val="center"/>
        <w:rPr>
          <w:rFonts w:ascii="Arial" w:hAnsi="Arial" w:cs="Arial"/>
          <w:b/>
          <w:sz w:val="12"/>
          <w:szCs w:val="12"/>
          <w:lang w:val="fr-FR"/>
        </w:rPr>
      </w:pPr>
    </w:p>
    <w:p w14:paraId="66B4300B" w14:textId="6AD4269F" w:rsidR="00845CA9" w:rsidRPr="00845CA9" w:rsidRDefault="00845CA9" w:rsidP="00845CA9">
      <w:pPr>
        <w:jc w:val="center"/>
        <w:rPr>
          <w:rFonts w:ascii="Arial" w:hAnsi="Arial" w:cs="Arial"/>
          <w:sz w:val="22"/>
          <w:szCs w:val="22"/>
          <w:lang w:val="fr-FR"/>
        </w:rPr>
      </w:pPr>
      <w:r w:rsidRPr="00845CA9">
        <w:rPr>
          <w:rFonts w:ascii="Arial" w:hAnsi="Arial" w:cs="Arial"/>
          <w:sz w:val="22"/>
          <w:szCs w:val="22"/>
          <w:lang w:val="fr-FR"/>
        </w:rPr>
        <w:t>(</w:t>
      </w:r>
      <w:proofErr w:type="gramStart"/>
      <w:r w:rsidR="000A59CC">
        <w:rPr>
          <w:rFonts w:ascii="Arial" w:hAnsi="Arial" w:cs="Arial"/>
          <w:i/>
          <w:sz w:val="22"/>
          <w:szCs w:val="22"/>
          <w:lang w:val="fr-FR"/>
        </w:rPr>
        <w:t>t</w:t>
      </w:r>
      <w:r w:rsidRPr="00845CA9">
        <w:rPr>
          <w:rFonts w:ascii="Arial" w:hAnsi="Arial" w:cs="Arial"/>
          <w:i/>
          <w:sz w:val="22"/>
          <w:szCs w:val="22"/>
          <w:lang w:val="fr-FR"/>
        </w:rPr>
        <w:t>el</w:t>
      </w:r>
      <w:r w:rsidR="00AC72C7">
        <w:rPr>
          <w:rFonts w:ascii="Arial" w:hAnsi="Arial" w:cs="Arial"/>
          <w:i/>
          <w:sz w:val="22"/>
          <w:szCs w:val="22"/>
          <w:lang w:val="fr-FR"/>
        </w:rPr>
        <w:t>s</w:t>
      </w:r>
      <w:proofErr w:type="gramEnd"/>
      <w:r w:rsidRPr="00845CA9">
        <w:rPr>
          <w:rFonts w:ascii="Arial" w:hAnsi="Arial" w:cs="Arial"/>
          <w:i/>
          <w:sz w:val="22"/>
          <w:szCs w:val="22"/>
          <w:lang w:val="fr-FR"/>
        </w:rPr>
        <w:t xml:space="preserve"> qu’adopté</w:t>
      </w:r>
      <w:r w:rsidR="00AC72C7">
        <w:rPr>
          <w:rFonts w:ascii="Arial" w:hAnsi="Arial" w:cs="Arial"/>
          <w:i/>
          <w:sz w:val="22"/>
          <w:szCs w:val="22"/>
          <w:lang w:val="fr-FR"/>
        </w:rPr>
        <w:t>s</w:t>
      </w:r>
      <w:r w:rsidRPr="00845CA9">
        <w:rPr>
          <w:rFonts w:ascii="Arial" w:hAnsi="Arial" w:cs="Arial"/>
          <w:i/>
          <w:sz w:val="22"/>
          <w:szCs w:val="22"/>
          <w:lang w:val="fr-FR"/>
        </w:rPr>
        <w:t xml:space="preserve"> provisoirement par le Comité permanent de la CMS à sa 44</w:t>
      </w:r>
      <w:r w:rsidRPr="00845CA9">
        <w:rPr>
          <w:rFonts w:ascii="Arial" w:hAnsi="Arial" w:cs="Arial"/>
          <w:i/>
          <w:iCs/>
          <w:sz w:val="22"/>
          <w:szCs w:val="22"/>
          <w:vertAlign w:val="superscript"/>
          <w:lang w:val="fr-FR"/>
        </w:rPr>
        <w:t>ème</w:t>
      </w:r>
      <w:r w:rsidRPr="00845CA9">
        <w:rPr>
          <w:rFonts w:ascii="Arial" w:hAnsi="Arial" w:cs="Arial"/>
          <w:i/>
          <w:iCs/>
          <w:sz w:val="22"/>
          <w:szCs w:val="22"/>
          <w:lang w:val="fr-FR"/>
        </w:rPr>
        <w:t xml:space="preserve"> Réunion</w:t>
      </w:r>
      <w:r w:rsidRPr="00845CA9">
        <w:rPr>
          <w:rFonts w:ascii="Arial" w:hAnsi="Arial" w:cs="Arial"/>
          <w:sz w:val="22"/>
          <w:szCs w:val="22"/>
          <w:lang w:val="fr-FR"/>
        </w:rPr>
        <w:t>)</w:t>
      </w:r>
    </w:p>
    <w:p w14:paraId="29A3F741" w14:textId="77777777" w:rsidR="00845CA9" w:rsidRPr="00845CA9" w:rsidRDefault="00845CA9" w:rsidP="00845CA9">
      <w:pPr>
        <w:jc w:val="center"/>
        <w:rPr>
          <w:rFonts w:ascii="Arial" w:hAnsi="Arial" w:cs="Arial"/>
          <w:b/>
          <w:sz w:val="22"/>
          <w:szCs w:val="22"/>
          <w:lang w:val="fr-FR"/>
        </w:rPr>
      </w:pPr>
    </w:p>
    <w:p w14:paraId="1251499D" w14:textId="77777777" w:rsidR="00845CA9" w:rsidRPr="00845CA9" w:rsidRDefault="00845CA9" w:rsidP="00845CA9">
      <w:pPr>
        <w:rPr>
          <w:rFonts w:ascii="Arial" w:hAnsi="Arial" w:cs="Arial"/>
          <w:b/>
          <w:sz w:val="22"/>
          <w:szCs w:val="22"/>
          <w:lang w:val="fr-FR"/>
        </w:rPr>
      </w:pPr>
    </w:p>
    <w:p w14:paraId="5381CD12" w14:textId="63E05C61" w:rsidR="00845CA9" w:rsidRPr="00845CA9" w:rsidRDefault="00845CA9" w:rsidP="00845CA9">
      <w:pPr>
        <w:spacing w:after="120"/>
        <w:rPr>
          <w:rFonts w:ascii="Arial" w:hAnsi="Arial" w:cs="Arial"/>
          <w:b/>
          <w:sz w:val="22"/>
          <w:szCs w:val="22"/>
          <w:lang w:val="fr-FR"/>
        </w:rPr>
      </w:pPr>
      <w:r w:rsidRPr="00845CA9">
        <w:rPr>
          <w:rFonts w:ascii="Arial" w:hAnsi="Arial" w:cs="Arial"/>
          <w:b/>
          <w:sz w:val="22"/>
          <w:szCs w:val="22"/>
          <w:lang w:val="fr-FR"/>
        </w:rPr>
        <w:t>Champ d’application d</w:t>
      </w:r>
      <w:r w:rsidR="00AC72C7">
        <w:rPr>
          <w:rFonts w:ascii="Arial" w:hAnsi="Arial" w:cs="Arial"/>
          <w:b/>
          <w:sz w:val="22"/>
          <w:szCs w:val="22"/>
          <w:lang w:val="fr-FR"/>
        </w:rPr>
        <w:t>es Termes de référence</w:t>
      </w:r>
    </w:p>
    <w:p w14:paraId="35A51EDB" w14:textId="7600C812" w:rsidR="00845CA9" w:rsidRPr="00845CA9" w:rsidRDefault="00845CA9" w:rsidP="00AC72C7">
      <w:pPr>
        <w:pStyle w:val="ListParagraph"/>
        <w:widowControl/>
        <w:numPr>
          <w:ilvl w:val="0"/>
          <w:numId w:val="5"/>
        </w:numPr>
        <w:autoSpaceDE/>
        <w:autoSpaceDN/>
        <w:adjustRightInd/>
        <w:jc w:val="both"/>
        <w:rPr>
          <w:rFonts w:ascii="Arial" w:hAnsi="Arial" w:cs="Arial"/>
          <w:sz w:val="22"/>
          <w:szCs w:val="22"/>
          <w:lang w:val="fr-FR"/>
        </w:rPr>
      </w:pPr>
      <w:r w:rsidRPr="00845CA9">
        <w:rPr>
          <w:rFonts w:ascii="Arial" w:hAnsi="Arial" w:cs="Arial"/>
          <w:sz w:val="22"/>
          <w:szCs w:val="22"/>
          <w:lang w:val="fr-FR"/>
        </w:rPr>
        <w:t>Le</w:t>
      </w:r>
      <w:r w:rsidR="00AC72C7">
        <w:rPr>
          <w:rFonts w:ascii="Arial" w:hAnsi="Arial" w:cs="Arial"/>
          <w:sz w:val="22"/>
          <w:szCs w:val="22"/>
          <w:lang w:val="fr-FR"/>
        </w:rPr>
        <w:t>s</w:t>
      </w:r>
      <w:r w:rsidRPr="00845CA9">
        <w:rPr>
          <w:rFonts w:ascii="Arial" w:hAnsi="Arial" w:cs="Arial"/>
          <w:sz w:val="22"/>
          <w:szCs w:val="22"/>
          <w:lang w:val="fr-FR"/>
        </w:rPr>
        <w:t xml:space="preserve"> </w:t>
      </w:r>
      <w:r w:rsidR="00AC72C7">
        <w:rPr>
          <w:rFonts w:ascii="Arial" w:hAnsi="Arial" w:cs="Arial"/>
          <w:sz w:val="22"/>
          <w:szCs w:val="22"/>
          <w:lang w:val="fr-FR"/>
        </w:rPr>
        <w:t>Termes de référence</w:t>
      </w:r>
      <w:r w:rsidRPr="00845CA9">
        <w:rPr>
          <w:rFonts w:ascii="Arial" w:hAnsi="Arial" w:cs="Arial"/>
          <w:sz w:val="22"/>
          <w:szCs w:val="22"/>
          <w:lang w:val="fr-FR"/>
        </w:rPr>
        <w:t xml:space="preserve"> s’applique</w:t>
      </w:r>
      <w:r w:rsidR="00AC72C7">
        <w:rPr>
          <w:rFonts w:ascii="Arial" w:hAnsi="Arial" w:cs="Arial"/>
          <w:sz w:val="22"/>
          <w:szCs w:val="22"/>
          <w:lang w:val="fr-FR"/>
        </w:rPr>
        <w:t>nt</w:t>
      </w:r>
      <w:r w:rsidRPr="00845CA9">
        <w:rPr>
          <w:rFonts w:ascii="Arial" w:hAnsi="Arial" w:cs="Arial"/>
          <w:sz w:val="22"/>
          <w:szCs w:val="22"/>
          <w:lang w:val="fr-FR"/>
        </w:rPr>
        <w:t xml:space="preserve"> au Conseil scientifique de la CMS et, </w:t>
      </w:r>
      <w:r w:rsidRPr="00845CA9">
        <w:rPr>
          <w:rFonts w:ascii="Arial" w:hAnsi="Arial" w:cs="Arial"/>
          <w:i/>
          <w:sz w:val="22"/>
          <w:szCs w:val="22"/>
          <w:lang w:val="fr-FR"/>
        </w:rPr>
        <w:t>mutatis mutandis</w:t>
      </w:r>
      <w:r w:rsidRPr="00845CA9">
        <w:rPr>
          <w:rFonts w:ascii="Arial" w:hAnsi="Arial" w:cs="Arial"/>
          <w:sz w:val="22"/>
          <w:szCs w:val="22"/>
          <w:lang w:val="fr-FR"/>
        </w:rPr>
        <w:t>, au Comité de session du Conseil scientifique, à moins que le</w:t>
      </w:r>
      <w:r w:rsidR="00AC72C7">
        <w:rPr>
          <w:rFonts w:ascii="Arial" w:hAnsi="Arial" w:cs="Arial"/>
          <w:sz w:val="22"/>
          <w:szCs w:val="22"/>
          <w:lang w:val="fr-FR"/>
        </w:rPr>
        <w:t>s Termes de référence</w:t>
      </w:r>
      <w:r w:rsidRPr="00845CA9">
        <w:rPr>
          <w:rFonts w:ascii="Arial" w:hAnsi="Arial" w:cs="Arial"/>
          <w:sz w:val="22"/>
          <w:szCs w:val="22"/>
          <w:lang w:val="fr-FR"/>
        </w:rPr>
        <w:t xml:space="preserve"> n’en dispose autrement.</w:t>
      </w:r>
    </w:p>
    <w:p w14:paraId="1A9D7FF1" w14:textId="77777777" w:rsidR="00845CA9" w:rsidRPr="00845CA9" w:rsidRDefault="00845CA9" w:rsidP="00845CA9">
      <w:pPr>
        <w:jc w:val="both"/>
        <w:rPr>
          <w:rFonts w:ascii="Arial" w:hAnsi="Arial" w:cs="Arial"/>
          <w:b/>
          <w:sz w:val="22"/>
          <w:szCs w:val="22"/>
          <w:lang w:val="fr-FR"/>
        </w:rPr>
      </w:pPr>
    </w:p>
    <w:p w14:paraId="274205DC" w14:textId="77777777" w:rsidR="00845CA9" w:rsidRPr="00845CA9" w:rsidRDefault="00845CA9" w:rsidP="00845CA9">
      <w:pPr>
        <w:spacing w:after="120"/>
        <w:jc w:val="both"/>
        <w:rPr>
          <w:rFonts w:ascii="Arial" w:hAnsi="Arial" w:cs="Arial"/>
          <w:b/>
          <w:sz w:val="22"/>
          <w:szCs w:val="22"/>
          <w:lang w:val="fr-FR"/>
        </w:rPr>
      </w:pPr>
      <w:r w:rsidRPr="00845CA9">
        <w:rPr>
          <w:rFonts w:ascii="Arial" w:hAnsi="Arial" w:cs="Arial"/>
          <w:b/>
          <w:sz w:val="22"/>
          <w:szCs w:val="22"/>
          <w:lang w:val="fr-FR"/>
        </w:rPr>
        <w:t>Fonctions générales du Conseil scientifique</w:t>
      </w:r>
    </w:p>
    <w:p w14:paraId="2AE7A370" w14:textId="77777777" w:rsidR="00845CA9" w:rsidRPr="00845CA9" w:rsidRDefault="00845CA9" w:rsidP="00AC72C7">
      <w:pPr>
        <w:pStyle w:val="ListParagraph"/>
        <w:widowControl/>
        <w:numPr>
          <w:ilvl w:val="0"/>
          <w:numId w:val="5"/>
        </w:numPr>
        <w:autoSpaceDE/>
        <w:autoSpaceDN/>
        <w:adjustRightInd/>
        <w:jc w:val="both"/>
        <w:rPr>
          <w:rFonts w:ascii="Arial" w:hAnsi="Arial" w:cs="Arial"/>
          <w:sz w:val="22"/>
          <w:szCs w:val="22"/>
          <w:lang w:val="fr-FR"/>
        </w:rPr>
      </w:pPr>
      <w:r w:rsidRPr="00845CA9">
        <w:rPr>
          <w:rFonts w:ascii="Arial" w:hAnsi="Arial" w:cs="Arial"/>
          <w:sz w:val="22"/>
          <w:szCs w:val="22"/>
          <w:lang w:val="fr-FR"/>
        </w:rPr>
        <w:t>Le Conseil scientifique, établi conformément à l’Article VIII de la Convention, fournit des avis scientifiques et techniques notamment à la Conférence des Parties, au Secrétariat, à tout autre organe mis en place au titre de la Convention, ou à toute Partie.</w:t>
      </w:r>
    </w:p>
    <w:p w14:paraId="1375C35A" w14:textId="77777777" w:rsidR="00845CA9" w:rsidRPr="00845CA9" w:rsidRDefault="00845CA9" w:rsidP="00845CA9">
      <w:pPr>
        <w:pStyle w:val="ListParagraph"/>
        <w:ind w:left="360"/>
        <w:jc w:val="both"/>
        <w:rPr>
          <w:rFonts w:ascii="Arial" w:hAnsi="Arial" w:cs="Arial"/>
          <w:sz w:val="22"/>
          <w:szCs w:val="22"/>
          <w:lang w:val="fr-FR"/>
        </w:rPr>
      </w:pPr>
    </w:p>
    <w:p w14:paraId="27D407FF" w14:textId="77777777" w:rsidR="00845CA9" w:rsidRPr="00845CA9" w:rsidRDefault="00845CA9" w:rsidP="00845CA9">
      <w:pPr>
        <w:spacing w:after="120"/>
        <w:jc w:val="both"/>
        <w:rPr>
          <w:rFonts w:ascii="Arial" w:hAnsi="Arial" w:cs="Arial"/>
          <w:b/>
          <w:sz w:val="22"/>
          <w:szCs w:val="22"/>
          <w:lang w:val="fr-FR"/>
        </w:rPr>
      </w:pPr>
      <w:r w:rsidRPr="00845CA9">
        <w:rPr>
          <w:rFonts w:ascii="Arial" w:hAnsi="Arial" w:cs="Arial"/>
          <w:b/>
          <w:sz w:val="22"/>
          <w:szCs w:val="22"/>
          <w:lang w:val="fr-FR"/>
        </w:rPr>
        <w:t>Fonctions générales du Comité de session</w:t>
      </w:r>
    </w:p>
    <w:p w14:paraId="0C43933D" w14:textId="08D1ECA4" w:rsidR="00845CA9" w:rsidRPr="00845CA9" w:rsidRDefault="00845CA9" w:rsidP="00AC72C7">
      <w:pPr>
        <w:pStyle w:val="ListParagraph"/>
        <w:widowControl/>
        <w:numPr>
          <w:ilvl w:val="0"/>
          <w:numId w:val="5"/>
        </w:numPr>
        <w:autoSpaceDE/>
        <w:autoSpaceDN/>
        <w:adjustRightInd/>
        <w:jc w:val="both"/>
        <w:rPr>
          <w:rFonts w:ascii="Arial" w:hAnsi="Arial" w:cs="Arial"/>
          <w:sz w:val="22"/>
          <w:szCs w:val="22"/>
          <w:lang w:val="fr-FR"/>
        </w:rPr>
      </w:pPr>
      <w:r w:rsidRPr="00845CA9">
        <w:rPr>
          <w:rFonts w:ascii="Arial" w:hAnsi="Arial" w:cs="Arial"/>
          <w:sz w:val="22"/>
          <w:szCs w:val="22"/>
          <w:lang w:val="fr-FR"/>
        </w:rPr>
        <w:t>Entre les réunions ordinaires consécutives de la Conférence des Parties, un</w:t>
      </w:r>
      <w:r w:rsidR="003C6D34">
        <w:rPr>
          <w:rFonts w:ascii="Arial" w:hAnsi="Arial" w:cs="Arial"/>
          <w:sz w:val="22"/>
          <w:szCs w:val="22"/>
          <w:lang w:val="fr-FR"/>
        </w:rPr>
        <w:t>e sélection</w:t>
      </w:r>
      <w:r w:rsidRPr="00845CA9">
        <w:rPr>
          <w:rFonts w:ascii="Arial" w:hAnsi="Arial" w:cs="Arial"/>
          <w:sz w:val="22"/>
          <w:szCs w:val="22"/>
          <w:lang w:val="fr-FR"/>
        </w:rPr>
        <w:t xml:space="preserve"> représentati</w:t>
      </w:r>
      <w:r w:rsidR="003C6D34">
        <w:rPr>
          <w:rFonts w:ascii="Arial" w:hAnsi="Arial" w:cs="Arial"/>
          <w:sz w:val="22"/>
          <w:szCs w:val="22"/>
          <w:lang w:val="fr-FR"/>
        </w:rPr>
        <w:t>ve</w:t>
      </w:r>
      <w:r w:rsidRPr="00845CA9">
        <w:rPr>
          <w:rFonts w:ascii="Arial" w:hAnsi="Arial" w:cs="Arial"/>
          <w:sz w:val="22"/>
          <w:szCs w:val="22"/>
          <w:lang w:val="fr-FR"/>
        </w:rPr>
        <w:t xml:space="preserve"> de membres du Conseil scientifique, appelé Comité de session du Conseil scientifique, devrait être identifié</w:t>
      </w:r>
      <w:r w:rsidR="003C6D34">
        <w:rPr>
          <w:rFonts w:ascii="Arial" w:hAnsi="Arial" w:cs="Arial"/>
          <w:sz w:val="22"/>
          <w:szCs w:val="22"/>
          <w:lang w:val="fr-FR"/>
        </w:rPr>
        <w:t>e</w:t>
      </w:r>
      <w:r w:rsidRPr="00845CA9">
        <w:rPr>
          <w:rFonts w:ascii="Arial" w:hAnsi="Arial" w:cs="Arial"/>
          <w:sz w:val="22"/>
          <w:szCs w:val="22"/>
          <w:lang w:val="fr-FR"/>
        </w:rPr>
        <w:t xml:space="preserve"> conformément à la Résolution 11.4 de la Conférence des Parties. Le Comité de session est principalement chargé d’exécuter le mandat attribué au Conseil scientifique par la Conférence des Parties pour la période intersession</w:t>
      </w:r>
      <w:r w:rsidR="003C6D34">
        <w:rPr>
          <w:rFonts w:ascii="Arial" w:hAnsi="Arial" w:cs="Arial"/>
          <w:sz w:val="22"/>
          <w:szCs w:val="22"/>
          <w:lang w:val="fr-FR"/>
        </w:rPr>
        <w:t>s</w:t>
      </w:r>
      <w:r w:rsidRPr="00845CA9">
        <w:rPr>
          <w:rFonts w:ascii="Arial" w:hAnsi="Arial" w:cs="Arial"/>
          <w:sz w:val="22"/>
          <w:szCs w:val="22"/>
          <w:lang w:val="fr-FR"/>
        </w:rPr>
        <w:t>. Tous les produits du Comité de session sont considérés comme des produits du Conseil scientifique.</w:t>
      </w:r>
    </w:p>
    <w:p w14:paraId="17743739" w14:textId="77777777" w:rsidR="00845CA9" w:rsidRPr="00845CA9" w:rsidRDefault="00845CA9" w:rsidP="00845CA9">
      <w:pPr>
        <w:pStyle w:val="ListParagraph"/>
        <w:ind w:left="360"/>
        <w:rPr>
          <w:rFonts w:ascii="Arial" w:hAnsi="Arial" w:cs="Arial"/>
          <w:sz w:val="22"/>
          <w:szCs w:val="22"/>
          <w:lang w:val="fr-FR"/>
        </w:rPr>
      </w:pPr>
    </w:p>
    <w:p w14:paraId="607731B0" w14:textId="77777777" w:rsidR="00845CA9" w:rsidRPr="00845CA9" w:rsidRDefault="00845CA9" w:rsidP="00845CA9">
      <w:pPr>
        <w:spacing w:after="120"/>
        <w:rPr>
          <w:rFonts w:ascii="Arial" w:hAnsi="Arial" w:cs="Arial"/>
          <w:b/>
          <w:sz w:val="22"/>
          <w:szCs w:val="22"/>
          <w:lang w:val="fr-FR"/>
        </w:rPr>
      </w:pPr>
      <w:r w:rsidRPr="00845CA9">
        <w:rPr>
          <w:rFonts w:ascii="Arial" w:hAnsi="Arial" w:cs="Arial"/>
          <w:b/>
          <w:sz w:val="22"/>
          <w:szCs w:val="22"/>
          <w:lang w:val="fr-FR"/>
        </w:rPr>
        <w:t xml:space="preserve">Principes directeurs </w:t>
      </w:r>
    </w:p>
    <w:p w14:paraId="57BA1EAD" w14:textId="77777777" w:rsidR="00845CA9" w:rsidRPr="00845CA9" w:rsidRDefault="00845CA9" w:rsidP="003C6D34">
      <w:pPr>
        <w:pStyle w:val="ListParagraph"/>
        <w:widowControl/>
        <w:numPr>
          <w:ilvl w:val="0"/>
          <w:numId w:val="5"/>
        </w:numPr>
        <w:autoSpaceDE/>
        <w:autoSpaceDN/>
        <w:adjustRightInd/>
        <w:jc w:val="both"/>
        <w:rPr>
          <w:rFonts w:ascii="Arial" w:hAnsi="Arial" w:cs="Arial"/>
          <w:sz w:val="22"/>
          <w:szCs w:val="22"/>
          <w:lang w:val="fr-FR"/>
        </w:rPr>
      </w:pPr>
      <w:r w:rsidRPr="00845CA9">
        <w:rPr>
          <w:rFonts w:ascii="Arial" w:hAnsi="Arial" w:cs="Arial"/>
          <w:sz w:val="22"/>
          <w:szCs w:val="22"/>
          <w:lang w:val="fr-FR"/>
        </w:rPr>
        <w:t>Dans l’exercice de ses fonctions, le Conseil scientifique devrait soutenir l’application de la Convention d’une manière compatible avec les autres buts convenus à l’échelle internationale en rapport avec les objectifs de la Convention.</w:t>
      </w:r>
    </w:p>
    <w:p w14:paraId="1A37C8B6" w14:textId="77777777" w:rsidR="00845CA9" w:rsidRPr="00845CA9" w:rsidRDefault="00845CA9" w:rsidP="00845CA9">
      <w:pPr>
        <w:pStyle w:val="ListParagraph"/>
        <w:ind w:left="0"/>
        <w:jc w:val="both"/>
        <w:rPr>
          <w:rFonts w:ascii="Arial" w:hAnsi="Arial" w:cs="Arial"/>
          <w:sz w:val="22"/>
          <w:szCs w:val="22"/>
          <w:lang w:val="fr-FR"/>
        </w:rPr>
      </w:pPr>
    </w:p>
    <w:p w14:paraId="691BBD3D" w14:textId="77777777" w:rsidR="00845CA9" w:rsidRPr="00845CA9" w:rsidRDefault="00845CA9" w:rsidP="003C6D34">
      <w:pPr>
        <w:pStyle w:val="ListParagraph"/>
        <w:widowControl/>
        <w:numPr>
          <w:ilvl w:val="0"/>
          <w:numId w:val="5"/>
        </w:numPr>
        <w:autoSpaceDE/>
        <w:autoSpaceDN/>
        <w:adjustRightInd/>
        <w:jc w:val="both"/>
        <w:rPr>
          <w:rFonts w:ascii="Arial" w:hAnsi="Arial" w:cs="Arial"/>
          <w:sz w:val="22"/>
          <w:szCs w:val="22"/>
          <w:lang w:val="fr-FR"/>
        </w:rPr>
      </w:pPr>
      <w:r w:rsidRPr="00845CA9">
        <w:rPr>
          <w:rFonts w:ascii="Arial" w:hAnsi="Arial" w:cs="Arial"/>
          <w:sz w:val="22"/>
          <w:szCs w:val="22"/>
          <w:lang w:val="fr-FR"/>
        </w:rPr>
        <w:t>Le Conseil scientifique devrait s’efforcer constamment d’améliorer la qualité de ses avis scientifiques, en améliorant les contributions scientifiques aux débats et travaux menés lors de ses réunions et des réunions du Comité de session.</w:t>
      </w:r>
    </w:p>
    <w:p w14:paraId="6837C62B" w14:textId="77777777" w:rsidR="00845CA9" w:rsidRPr="00845CA9" w:rsidRDefault="00845CA9" w:rsidP="00845CA9">
      <w:pPr>
        <w:pStyle w:val="ListParagraph"/>
        <w:ind w:left="0"/>
        <w:jc w:val="both"/>
        <w:rPr>
          <w:rFonts w:ascii="Arial" w:hAnsi="Arial" w:cs="Arial"/>
          <w:sz w:val="22"/>
          <w:szCs w:val="22"/>
          <w:lang w:val="fr-FR"/>
        </w:rPr>
      </w:pPr>
    </w:p>
    <w:p w14:paraId="3EBA46DF" w14:textId="77777777" w:rsidR="00845CA9" w:rsidRPr="00845CA9" w:rsidRDefault="00845CA9" w:rsidP="003C6D34">
      <w:pPr>
        <w:pStyle w:val="ListParagraph"/>
        <w:widowControl/>
        <w:numPr>
          <w:ilvl w:val="0"/>
          <w:numId w:val="5"/>
        </w:numPr>
        <w:autoSpaceDE/>
        <w:autoSpaceDN/>
        <w:adjustRightInd/>
        <w:jc w:val="both"/>
        <w:rPr>
          <w:rFonts w:ascii="Arial" w:hAnsi="Arial" w:cs="Arial"/>
          <w:sz w:val="22"/>
          <w:szCs w:val="22"/>
          <w:lang w:val="fr-FR"/>
        </w:rPr>
      </w:pPr>
      <w:r w:rsidRPr="00845CA9">
        <w:rPr>
          <w:rFonts w:ascii="Arial" w:hAnsi="Arial" w:cs="Arial"/>
          <w:sz w:val="22"/>
          <w:szCs w:val="22"/>
          <w:lang w:val="fr-FR"/>
        </w:rPr>
        <w:t xml:space="preserve">Le Conseil scientifique peut formuler ses avis ou recommandations sous forme d’options ou d’alternatives, selon qu’il convient. </w:t>
      </w:r>
    </w:p>
    <w:p w14:paraId="0B3DBE65" w14:textId="77777777" w:rsidR="00845CA9" w:rsidRPr="00845CA9" w:rsidRDefault="00845CA9" w:rsidP="00845CA9">
      <w:pPr>
        <w:rPr>
          <w:rFonts w:ascii="Arial" w:hAnsi="Arial" w:cs="Arial"/>
          <w:b/>
          <w:sz w:val="22"/>
          <w:szCs w:val="22"/>
          <w:lang w:val="fr-FR"/>
        </w:rPr>
      </w:pPr>
    </w:p>
    <w:p w14:paraId="5ABDD2F3" w14:textId="77777777" w:rsidR="00845CA9" w:rsidRPr="00845CA9" w:rsidRDefault="00845CA9" w:rsidP="00845CA9">
      <w:pPr>
        <w:spacing w:after="120"/>
        <w:rPr>
          <w:rFonts w:ascii="Arial" w:hAnsi="Arial" w:cs="Arial"/>
          <w:b/>
          <w:sz w:val="22"/>
          <w:szCs w:val="22"/>
          <w:lang w:val="fr-FR"/>
        </w:rPr>
      </w:pPr>
      <w:r w:rsidRPr="00845CA9">
        <w:rPr>
          <w:rFonts w:ascii="Arial" w:hAnsi="Arial" w:cs="Arial"/>
          <w:b/>
          <w:sz w:val="22"/>
          <w:szCs w:val="22"/>
          <w:lang w:val="fr-FR"/>
        </w:rPr>
        <w:t>Fonctions</w:t>
      </w:r>
    </w:p>
    <w:p w14:paraId="3F529F33" w14:textId="73C956DF" w:rsidR="00845CA9" w:rsidRPr="00845CA9" w:rsidRDefault="00845CA9" w:rsidP="00845CA9">
      <w:pPr>
        <w:pStyle w:val="ListParagraph"/>
        <w:widowControl/>
        <w:numPr>
          <w:ilvl w:val="0"/>
          <w:numId w:val="5"/>
        </w:numPr>
        <w:autoSpaceDE/>
        <w:autoSpaceDN/>
        <w:adjustRightInd/>
        <w:jc w:val="both"/>
        <w:rPr>
          <w:rFonts w:ascii="Arial" w:hAnsi="Arial" w:cs="Arial"/>
          <w:sz w:val="22"/>
          <w:szCs w:val="22"/>
          <w:lang w:val="fr-FR"/>
        </w:rPr>
      </w:pPr>
      <w:r w:rsidRPr="00845CA9">
        <w:rPr>
          <w:rFonts w:ascii="Arial" w:hAnsi="Arial" w:cs="Arial"/>
          <w:sz w:val="22"/>
          <w:szCs w:val="22"/>
          <w:lang w:val="fr-FR"/>
        </w:rPr>
        <w:t xml:space="preserve">Le Conseil scientifique devrait remplir les fonctions qui lui </w:t>
      </w:r>
      <w:r w:rsidR="003C6D34">
        <w:rPr>
          <w:rFonts w:ascii="Arial" w:hAnsi="Arial" w:cs="Arial"/>
          <w:sz w:val="22"/>
          <w:szCs w:val="22"/>
          <w:lang w:val="fr-FR"/>
        </w:rPr>
        <w:t>sont</w:t>
      </w:r>
      <w:r w:rsidRPr="00845CA9">
        <w:rPr>
          <w:rFonts w:ascii="Arial" w:hAnsi="Arial" w:cs="Arial"/>
          <w:sz w:val="22"/>
          <w:szCs w:val="22"/>
          <w:lang w:val="fr-FR"/>
        </w:rPr>
        <w:t xml:space="preserve"> attribuées à l’Article VIII de la Convention et qui lui </w:t>
      </w:r>
      <w:r w:rsidR="003C6D34">
        <w:rPr>
          <w:rFonts w:ascii="Arial" w:hAnsi="Arial" w:cs="Arial"/>
          <w:sz w:val="22"/>
          <w:szCs w:val="22"/>
          <w:lang w:val="fr-FR"/>
        </w:rPr>
        <w:t>ont été</w:t>
      </w:r>
      <w:r w:rsidRPr="00845CA9">
        <w:rPr>
          <w:rFonts w:ascii="Arial" w:hAnsi="Arial" w:cs="Arial"/>
          <w:sz w:val="22"/>
          <w:szCs w:val="22"/>
          <w:lang w:val="fr-FR"/>
        </w:rPr>
        <w:t xml:space="preserve"> attribuées par la Conférence des Parties par la suite. Ces fonctions incluent :</w:t>
      </w:r>
    </w:p>
    <w:p w14:paraId="5FB24915" w14:textId="77777777" w:rsidR="00845CA9" w:rsidRPr="00845CA9" w:rsidRDefault="00845CA9" w:rsidP="00845CA9">
      <w:pPr>
        <w:pStyle w:val="ListParagraph"/>
        <w:ind w:left="360"/>
        <w:rPr>
          <w:rFonts w:ascii="Arial" w:hAnsi="Arial" w:cs="Arial"/>
          <w:sz w:val="22"/>
          <w:szCs w:val="22"/>
          <w:lang w:val="fr-FR"/>
        </w:rPr>
      </w:pPr>
    </w:p>
    <w:p w14:paraId="55AA9780" w14:textId="621FC042" w:rsidR="00845CA9" w:rsidRPr="00845CA9" w:rsidRDefault="00845CA9" w:rsidP="003C6D34">
      <w:pPr>
        <w:pStyle w:val="ListParagraph"/>
        <w:widowControl/>
        <w:numPr>
          <w:ilvl w:val="1"/>
          <w:numId w:val="5"/>
        </w:numPr>
        <w:autoSpaceDE/>
        <w:autoSpaceDN/>
        <w:adjustRightInd/>
        <w:ind w:left="720"/>
        <w:jc w:val="both"/>
        <w:rPr>
          <w:rFonts w:ascii="Arial" w:hAnsi="Arial" w:cs="Arial"/>
          <w:sz w:val="22"/>
          <w:szCs w:val="22"/>
          <w:lang w:val="fr-FR"/>
        </w:rPr>
      </w:pPr>
      <w:r w:rsidRPr="00845CA9">
        <w:rPr>
          <w:rFonts w:ascii="Arial" w:hAnsi="Arial" w:cs="Arial"/>
          <w:sz w:val="22"/>
          <w:szCs w:val="22"/>
          <w:lang w:val="fr-FR"/>
        </w:rPr>
        <w:t>Donner des avis, entre les réunions de la Conférence des Parties, sur l’élaboration et la mise en œuvre du programme de travail de la Convention d’un point de vue scientifique et technique</w:t>
      </w:r>
      <w:r w:rsidR="003C6D34">
        <w:rPr>
          <w:rFonts w:ascii="Arial" w:hAnsi="Arial" w:cs="Arial"/>
          <w:sz w:val="22"/>
          <w:szCs w:val="22"/>
          <w:lang w:val="fr-FR"/>
        </w:rPr>
        <w:t xml:space="preserve"> </w:t>
      </w:r>
      <w:r w:rsidRPr="00845CA9">
        <w:rPr>
          <w:rFonts w:ascii="Arial" w:hAnsi="Arial" w:cs="Arial"/>
          <w:sz w:val="22"/>
          <w:szCs w:val="22"/>
          <w:lang w:val="fr-FR"/>
        </w:rPr>
        <w:t>;</w:t>
      </w:r>
    </w:p>
    <w:p w14:paraId="13E83753" w14:textId="77777777" w:rsidR="00845CA9" w:rsidRPr="00845CA9" w:rsidRDefault="00845CA9" w:rsidP="00845CA9">
      <w:pPr>
        <w:pStyle w:val="ListParagraph"/>
        <w:ind w:left="1080"/>
        <w:jc w:val="both"/>
        <w:rPr>
          <w:rFonts w:ascii="Arial" w:hAnsi="Arial" w:cs="Arial"/>
          <w:sz w:val="22"/>
          <w:szCs w:val="22"/>
          <w:lang w:val="fr-FR"/>
        </w:rPr>
      </w:pPr>
    </w:p>
    <w:p w14:paraId="4E9F2572" w14:textId="22C0ACF2" w:rsidR="00845CA9" w:rsidRPr="00845CA9" w:rsidRDefault="00845CA9" w:rsidP="003C6D34">
      <w:pPr>
        <w:pStyle w:val="ListParagraph"/>
        <w:widowControl/>
        <w:numPr>
          <w:ilvl w:val="1"/>
          <w:numId w:val="5"/>
        </w:numPr>
        <w:autoSpaceDE/>
        <w:autoSpaceDN/>
        <w:adjustRightInd/>
        <w:ind w:left="720"/>
        <w:jc w:val="both"/>
        <w:rPr>
          <w:rFonts w:ascii="Arial" w:hAnsi="Arial" w:cs="Arial"/>
          <w:sz w:val="22"/>
          <w:szCs w:val="22"/>
          <w:lang w:val="fr-FR"/>
        </w:rPr>
      </w:pPr>
      <w:r w:rsidRPr="00845CA9">
        <w:rPr>
          <w:rFonts w:ascii="Arial" w:hAnsi="Arial" w:cs="Arial"/>
          <w:sz w:val="22"/>
          <w:szCs w:val="22"/>
          <w:lang w:val="fr-FR"/>
        </w:rPr>
        <w:t>Formuler des recommandations à la Conférence des Parties sur les espèces migratrices à inscrire aux Annexes I et II, ainsi qu’une indication de la répartition de ces espèces migratrices, et examiner périodiquement la composition de ces annexes</w:t>
      </w:r>
      <w:r w:rsidR="003C6D34">
        <w:rPr>
          <w:rFonts w:ascii="Arial" w:hAnsi="Arial" w:cs="Arial"/>
          <w:sz w:val="22"/>
          <w:szCs w:val="22"/>
          <w:lang w:val="fr-FR"/>
        </w:rPr>
        <w:t xml:space="preserve"> </w:t>
      </w:r>
      <w:r w:rsidRPr="00845CA9">
        <w:rPr>
          <w:rFonts w:ascii="Arial" w:hAnsi="Arial" w:cs="Arial"/>
          <w:sz w:val="22"/>
          <w:szCs w:val="22"/>
          <w:lang w:val="fr-FR"/>
        </w:rPr>
        <w:t>;</w:t>
      </w:r>
    </w:p>
    <w:p w14:paraId="4A6C6C64" w14:textId="77777777" w:rsidR="00845CA9" w:rsidRPr="00845CA9" w:rsidRDefault="00845CA9" w:rsidP="00845CA9">
      <w:pPr>
        <w:pStyle w:val="ListParagraph"/>
        <w:jc w:val="both"/>
        <w:rPr>
          <w:rFonts w:ascii="Arial" w:hAnsi="Arial" w:cs="Arial"/>
          <w:sz w:val="22"/>
          <w:szCs w:val="22"/>
          <w:lang w:val="fr-FR"/>
        </w:rPr>
      </w:pPr>
    </w:p>
    <w:p w14:paraId="3C871A56" w14:textId="7124086E" w:rsidR="00845CA9" w:rsidRPr="00845CA9" w:rsidRDefault="00845CA9" w:rsidP="003C6D34">
      <w:pPr>
        <w:pStyle w:val="ListParagraph"/>
        <w:widowControl/>
        <w:numPr>
          <w:ilvl w:val="1"/>
          <w:numId w:val="5"/>
        </w:numPr>
        <w:autoSpaceDE/>
        <w:autoSpaceDN/>
        <w:adjustRightInd/>
        <w:ind w:left="720"/>
        <w:jc w:val="both"/>
        <w:rPr>
          <w:rFonts w:ascii="Arial" w:hAnsi="Arial" w:cs="Arial"/>
          <w:sz w:val="22"/>
          <w:szCs w:val="22"/>
          <w:lang w:val="fr-FR"/>
        </w:rPr>
      </w:pPr>
      <w:r w:rsidRPr="00845CA9">
        <w:rPr>
          <w:rFonts w:ascii="Arial" w:hAnsi="Arial" w:cs="Arial"/>
          <w:sz w:val="22"/>
          <w:szCs w:val="22"/>
          <w:lang w:val="fr-FR"/>
        </w:rPr>
        <w:t>Évaluer les propositions d’amendement des Annexes I et II d’un point de vue scientifique et technique, et fournir des avis à la Conférence des Parties sur les amendements</w:t>
      </w:r>
      <w:r w:rsidR="003C6D34">
        <w:rPr>
          <w:rFonts w:ascii="Arial" w:hAnsi="Arial" w:cs="Arial"/>
          <w:sz w:val="22"/>
          <w:szCs w:val="22"/>
          <w:lang w:val="fr-FR"/>
        </w:rPr>
        <w:t xml:space="preserve"> </w:t>
      </w:r>
      <w:r w:rsidRPr="00845CA9">
        <w:rPr>
          <w:rFonts w:ascii="Arial" w:hAnsi="Arial" w:cs="Arial"/>
          <w:sz w:val="22"/>
          <w:szCs w:val="22"/>
          <w:lang w:val="fr-FR"/>
        </w:rPr>
        <w:t xml:space="preserve">; </w:t>
      </w:r>
    </w:p>
    <w:p w14:paraId="260A1F33" w14:textId="77777777" w:rsidR="00845CA9" w:rsidRPr="00845CA9" w:rsidRDefault="00845CA9" w:rsidP="00845CA9">
      <w:pPr>
        <w:pStyle w:val="ListParagraph"/>
        <w:ind w:left="1080"/>
        <w:jc w:val="both"/>
        <w:rPr>
          <w:rFonts w:ascii="Arial" w:hAnsi="Arial" w:cs="Arial"/>
          <w:sz w:val="22"/>
          <w:szCs w:val="22"/>
          <w:lang w:val="fr-FR"/>
        </w:rPr>
      </w:pPr>
    </w:p>
    <w:p w14:paraId="6D5BA5B7" w14:textId="2A56DBF6" w:rsidR="00845CA9" w:rsidRPr="00845CA9" w:rsidRDefault="00845CA9" w:rsidP="0007628C">
      <w:pPr>
        <w:pStyle w:val="ListParagraph"/>
        <w:widowControl/>
        <w:numPr>
          <w:ilvl w:val="1"/>
          <w:numId w:val="5"/>
        </w:numPr>
        <w:autoSpaceDE/>
        <w:autoSpaceDN/>
        <w:adjustRightInd/>
        <w:ind w:left="720"/>
        <w:jc w:val="both"/>
        <w:rPr>
          <w:rFonts w:ascii="Arial" w:hAnsi="Arial" w:cs="Arial"/>
          <w:sz w:val="22"/>
          <w:szCs w:val="22"/>
          <w:lang w:val="fr-FR"/>
        </w:rPr>
      </w:pPr>
      <w:r w:rsidRPr="00845CA9">
        <w:rPr>
          <w:rFonts w:ascii="Arial" w:hAnsi="Arial" w:cs="Arial"/>
          <w:sz w:val="22"/>
          <w:szCs w:val="22"/>
          <w:lang w:val="fr-FR"/>
        </w:rPr>
        <w:lastRenderedPageBreak/>
        <w:t xml:space="preserve">Identifier, recommander et coordonner la recherche sur les espèces migratrices, évaluer les résultats de cette recherche afin de déterminer l’état de conservation des espèces migratrices, en particulier celles qui sont inscrites aux annexes ou dont l’inscription est proposée aux annexes, et rendre compte à la Conférence des Parties de cet état et des mesures à prendre pour </w:t>
      </w:r>
      <w:r w:rsidR="00732B02" w:rsidRPr="00845CA9">
        <w:rPr>
          <w:rFonts w:ascii="Arial" w:hAnsi="Arial" w:cs="Arial"/>
          <w:sz w:val="22"/>
          <w:szCs w:val="22"/>
          <w:lang w:val="fr-FR"/>
        </w:rPr>
        <w:t>l’améliorer ;</w:t>
      </w:r>
    </w:p>
    <w:p w14:paraId="6FF1548A" w14:textId="77777777" w:rsidR="00845CA9" w:rsidRPr="00845CA9" w:rsidRDefault="00845CA9" w:rsidP="00845CA9">
      <w:pPr>
        <w:pStyle w:val="ListParagraph"/>
        <w:jc w:val="both"/>
        <w:rPr>
          <w:rFonts w:ascii="Arial" w:hAnsi="Arial" w:cs="Arial"/>
          <w:sz w:val="22"/>
          <w:szCs w:val="22"/>
          <w:lang w:val="fr-FR"/>
        </w:rPr>
      </w:pPr>
    </w:p>
    <w:p w14:paraId="1845241A" w14:textId="2F910F3A" w:rsidR="00845CA9" w:rsidRPr="00845CA9" w:rsidRDefault="00845CA9" w:rsidP="0007628C">
      <w:pPr>
        <w:pStyle w:val="ListParagraph"/>
        <w:widowControl/>
        <w:numPr>
          <w:ilvl w:val="1"/>
          <w:numId w:val="5"/>
        </w:numPr>
        <w:autoSpaceDE/>
        <w:autoSpaceDN/>
        <w:adjustRightInd/>
        <w:ind w:left="720"/>
        <w:jc w:val="both"/>
        <w:rPr>
          <w:rFonts w:ascii="Arial" w:hAnsi="Arial" w:cs="Arial"/>
          <w:sz w:val="22"/>
          <w:szCs w:val="22"/>
          <w:lang w:val="fr-FR"/>
        </w:rPr>
      </w:pPr>
      <w:r w:rsidRPr="00845CA9">
        <w:rPr>
          <w:rFonts w:ascii="Arial" w:hAnsi="Arial" w:cs="Arial"/>
          <w:sz w:val="22"/>
          <w:szCs w:val="22"/>
          <w:lang w:val="fr-FR"/>
        </w:rPr>
        <w:t>Formuler des recommandations à la Conférence des Parties sur les espèces migratrices à inclure dans la liste des espèces désignées pour des Actions concertées</w:t>
      </w:r>
      <w:r w:rsidRPr="0007628C">
        <w:rPr>
          <w:rStyle w:val="FootnoteReference"/>
          <w:rFonts w:ascii="Arial" w:hAnsi="Arial" w:cs="Arial"/>
          <w:sz w:val="22"/>
          <w:szCs w:val="22"/>
          <w:vertAlign w:val="superscript"/>
          <w:lang w:val="fr-FR"/>
        </w:rPr>
        <w:footnoteReference w:id="1"/>
      </w:r>
      <w:r w:rsidRPr="00845CA9">
        <w:rPr>
          <w:rFonts w:ascii="Arial" w:hAnsi="Arial" w:cs="Arial"/>
          <w:sz w:val="22"/>
          <w:szCs w:val="22"/>
          <w:lang w:val="fr-FR"/>
        </w:rPr>
        <w:t>, et examiner périodiquement cette liste</w:t>
      </w:r>
      <w:r w:rsidR="0007628C">
        <w:rPr>
          <w:rFonts w:ascii="Arial" w:hAnsi="Arial" w:cs="Arial"/>
          <w:sz w:val="22"/>
          <w:szCs w:val="22"/>
          <w:lang w:val="fr-FR"/>
        </w:rPr>
        <w:t xml:space="preserve"> </w:t>
      </w:r>
      <w:r w:rsidRPr="00845CA9">
        <w:rPr>
          <w:rFonts w:ascii="Arial" w:hAnsi="Arial" w:cs="Arial"/>
          <w:sz w:val="22"/>
          <w:szCs w:val="22"/>
          <w:lang w:val="fr-FR"/>
        </w:rPr>
        <w:t>;</w:t>
      </w:r>
    </w:p>
    <w:p w14:paraId="2F86B790" w14:textId="77777777" w:rsidR="00845CA9" w:rsidRPr="00845CA9" w:rsidRDefault="00845CA9" w:rsidP="00845CA9">
      <w:pPr>
        <w:pStyle w:val="ListParagraph"/>
        <w:jc w:val="both"/>
        <w:rPr>
          <w:rFonts w:ascii="Arial" w:hAnsi="Arial" w:cs="Arial"/>
          <w:sz w:val="22"/>
          <w:szCs w:val="22"/>
          <w:highlight w:val="yellow"/>
          <w:lang w:val="fr-FR"/>
        </w:rPr>
      </w:pPr>
    </w:p>
    <w:p w14:paraId="5E3CD90A" w14:textId="7C8EABC8" w:rsidR="00845CA9" w:rsidRPr="00845CA9" w:rsidRDefault="00845CA9" w:rsidP="0007628C">
      <w:pPr>
        <w:pStyle w:val="ListParagraph"/>
        <w:widowControl/>
        <w:numPr>
          <w:ilvl w:val="1"/>
          <w:numId w:val="5"/>
        </w:numPr>
        <w:autoSpaceDE/>
        <w:autoSpaceDN/>
        <w:adjustRightInd/>
        <w:ind w:left="720"/>
        <w:jc w:val="both"/>
        <w:rPr>
          <w:rFonts w:ascii="Arial" w:hAnsi="Arial" w:cs="Arial"/>
          <w:sz w:val="22"/>
          <w:szCs w:val="22"/>
          <w:lang w:val="fr-FR"/>
        </w:rPr>
      </w:pPr>
      <w:r w:rsidRPr="00845CA9">
        <w:rPr>
          <w:rFonts w:ascii="Arial" w:hAnsi="Arial" w:cs="Arial"/>
          <w:sz w:val="22"/>
          <w:szCs w:val="22"/>
          <w:lang w:val="fr-FR"/>
        </w:rPr>
        <w:t>Donner des avis sur des mesures de conservation et de gestion spécifiques pour assurer la conservation d</w:t>
      </w:r>
      <w:r w:rsidR="0007628C">
        <w:rPr>
          <w:rFonts w:ascii="Arial" w:hAnsi="Arial" w:cs="Arial"/>
          <w:sz w:val="22"/>
          <w:szCs w:val="22"/>
          <w:lang w:val="fr-FR"/>
        </w:rPr>
        <w:t>’</w:t>
      </w:r>
      <w:r w:rsidRPr="00845CA9">
        <w:rPr>
          <w:rFonts w:ascii="Arial" w:hAnsi="Arial" w:cs="Arial"/>
          <w:sz w:val="22"/>
          <w:szCs w:val="22"/>
          <w:lang w:val="fr-FR"/>
        </w:rPr>
        <w:t xml:space="preserve">espèces inscrites aux Annexes I et II et </w:t>
      </w:r>
      <w:r w:rsidR="0007628C">
        <w:rPr>
          <w:rFonts w:ascii="Arial" w:hAnsi="Arial" w:cs="Arial"/>
          <w:sz w:val="22"/>
          <w:szCs w:val="22"/>
          <w:lang w:val="fr-FR"/>
        </w:rPr>
        <w:t>sur</w:t>
      </w:r>
      <w:r w:rsidRPr="00845CA9">
        <w:rPr>
          <w:rFonts w:ascii="Arial" w:hAnsi="Arial" w:cs="Arial"/>
          <w:sz w:val="22"/>
          <w:szCs w:val="22"/>
          <w:lang w:val="fr-FR"/>
        </w:rPr>
        <w:t xml:space="preserve"> leurs priorités, à inclure dans les Actions concertées ou d’autres mécanismes de conservation des espèces migratrices entrepris dans le cadre de la Convention</w:t>
      </w:r>
      <w:r w:rsidR="0007628C">
        <w:rPr>
          <w:rFonts w:ascii="Arial" w:hAnsi="Arial" w:cs="Arial"/>
          <w:sz w:val="22"/>
          <w:szCs w:val="22"/>
          <w:lang w:val="fr-FR"/>
        </w:rPr>
        <w:t xml:space="preserve"> </w:t>
      </w:r>
      <w:r w:rsidRPr="00845CA9">
        <w:rPr>
          <w:rFonts w:ascii="Arial" w:hAnsi="Arial" w:cs="Arial"/>
          <w:sz w:val="22"/>
          <w:szCs w:val="22"/>
          <w:lang w:val="fr-FR"/>
        </w:rPr>
        <w:t>;</w:t>
      </w:r>
    </w:p>
    <w:p w14:paraId="5F5F4AA5" w14:textId="77777777" w:rsidR="00845CA9" w:rsidRPr="00845CA9" w:rsidRDefault="00845CA9" w:rsidP="00845CA9">
      <w:pPr>
        <w:pStyle w:val="ListParagraph"/>
        <w:ind w:left="1080"/>
        <w:jc w:val="both"/>
        <w:rPr>
          <w:rFonts w:ascii="Arial" w:hAnsi="Arial" w:cs="Arial"/>
          <w:sz w:val="22"/>
          <w:szCs w:val="22"/>
          <w:lang w:val="fr-FR"/>
        </w:rPr>
      </w:pPr>
    </w:p>
    <w:p w14:paraId="65BF7900" w14:textId="4239A474" w:rsidR="00845CA9" w:rsidRPr="00845CA9" w:rsidRDefault="00845CA9" w:rsidP="0007628C">
      <w:pPr>
        <w:pStyle w:val="ListParagraph"/>
        <w:widowControl/>
        <w:numPr>
          <w:ilvl w:val="1"/>
          <w:numId w:val="5"/>
        </w:numPr>
        <w:tabs>
          <w:tab w:val="left" w:pos="1170"/>
        </w:tabs>
        <w:autoSpaceDE/>
        <w:autoSpaceDN/>
        <w:adjustRightInd/>
        <w:ind w:left="720"/>
        <w:jc w:val="both"/>
        <w:rPr>
          <w:rFonts w:ascii="Arial" w:hAnsi="Arial" w:cs="Arial"/>
          <w:sz w:val="22"/>
          <w:szCs w:val="22"/>
          <w:lang w:val="fr-FR"/>
        </w:rPr>
      </w:pPr>
      <w:r w:rsidRPr="00845CA9">
        <w:rPr>
          <w:rFonts w:ascii="Arial" w:hAnsi="Arial" w:cs="Arial"/>
          <w:sz w:val="22"/>
          <w:szCs w:val="22"/>
          <w:lang w:val="fr-FR"/>
        </w:rPr>
        <w:t>Porter à l’attention de la Conférence des Parties toute question nouvelle et émergente ayant trait à la conservation et à la gestion des espèces migratrices</w:t>
      </w:r>
      <w:r w:rsidR="0007628C">
        <w:rPr>
          <w:rFonts w:ascii="Arial" w:hAnsi="Arial" w:cs="Arial"/>
          <w:sz w:val="22"/>
          <w:szCs w:val="22"/>
          <w:lang w:val="fr-FR"/>
        </w:rPr>
        <w:t xml:space="preserve"> </w:t>
      </w:r>
      <w:r w:rsidRPr="00845CA9">
        <w:rPr>
          <w:rFonts w:ascii="Arial" w:hAnsi="Arial" w:cs="Arial"/>
          <w:sz w:val="22"/>
          <w:szCs w:val="22"/>
          <w:lang w:val="fr-FR"/>
        </w:rPr>
        <w:t>;</w:t>
      </w:r>
    </w:p>
    <w:p w14:paraId="7D91E5C3" w14:textId="77777777" w:rsidR="00845CA9" w:rsidRPr="00845CA9" w:rsidRDefault="00845CA9" w:rsidP="00845CA9">
      <w:pPr>
        <w:pStyle w:val="ListParagraph"/>
        <w:ind w:left="1080"/>
        <w:rPr>
          <w:rFonts w:ascii="Arial" w:hAnsi="Arial" w:cs="Arial"/>
          <w:sz w:val="22"/>
          <w:szCs w:val="22"/>
          <w:lang w:val="fr-FR"/>
        </w:rPr>
      </w:pPr>
    </w:p>
    <w:p w14:paraId="61287834" w14:textId="13E589F9" w:rsidR="00845CA9" w:rsidRPr="00845CA9" w:rsidRDefault="00845CA9" w:rsidP="0007628C">
      <w:pPr>
        <w:pStyle w:val="ListParagraph"/>
        <w:widowControl/>
        <w:numPr>
          <w:ilvl w:val="1"/>
          <w:numId w:val="5"/>
        </w:numPr>
        <w:autoSpaceDE/>
        <w:autoSpaceDN/>
        <w:adjustRightInd/>
        <w:ind w:left="720"/>
        <w:jc w:val="both"/>
        <w:rPr>
          <w:rFonts w:ascii="Arial" w:hAnsi="Arial" w:cs="Arial"/>
          <w:sz w:val="22"/>
          <w:szCs w:val="22"/>
          <w:lang w:val="fr-FR"/>
        </w:rPr>
      </w:pPr>
      <w:r w:rsidRPr="00845CA9">
        <w:rPr>
          <w:rFonts w:ascii="Arial" w:hAnsi="Arial" w:cs="Arial"/>
          <w:sz w:val="22"/>
          <w:szCs w:val="22"/>
          <w:lang w:val="fr-FR"/>
        </w:rPr>
        <w:t>Donner des avis sur les priorités concernant l’élaboration de nouveaux Accords, en évaluant les propositions de nouveaux Accords au regard des critères énoncés par la Conférence des Parties, notamment les critères indiqués dans la Résolution 11.12</w:t>
      </w:r>
      <w:r w:rsidR="0007628C">
        <w:rPr>
          <w:rFonts w:ascii="Arial" w:hAnsi="Arial" w:cs="Arial"/>
          <w:sz w:val="22"/>
          <w:szCs w:val="22"/>
          <w:lang w:val="fr-FR"/>
        </w:rPr>
        <w:t xml:space="preserve"> </w:t>
      </w:r>
      <w:r w:rsidRPr="00845CA9">
        <w:rPr>
          <w:rFonts w:ascii="Arial" w:hAnsi="Arial" w:cs="Arial"/>
          <w:sz w:val="22"/>
          <w:szCs w:val="22"/>
          <w:lang w:val="fr-FR"/>
        </w:rPr>
        <w:t>;</w:t>
      </w:r>
    </w:p>
    <w:p w14:paraId="68984139" w14:textId="77777777" w:rsidR="00845CA9" w:rsidRPr="00845CA9" w:rsidRDefault="00845CA9" w:rsidP="00845CA9">
      <w:pPr>
        <w:pStyle w:val="ListParagraph"/>
        <w:jc w:val="both"/>
        <w:rPr>
          <w:rFonts w:ascii="Arial" w:hAnsi="Arial" w:cs="Arial"/>
          <w:sz w:val="22"/>
          <w:szCs w:val="22"/>
          <w:lang w:val="fr-FR"/>
        </w:rPr>
      </w:pPr>
    </w:p>
    <w:p w14:paraId="340B1BD9" w14:textId="5FF17D6D" w:rsidR="00845CA9" w:rsidRPr="00845CA9" w:rsidRDefault="00845CA9" w:rsidP="0007628C">
      <w:pPr>
        <w:pStyle w:val="ListParagraph"/>
        <w:widowControl/>
        <w:numPr>
          <w:ilvl w:val="1"/>
          <w:numId w:val="5"/>
        </w:numPr>
        <w:autoSpaceDE/>
        <w:autoSpaceDN/>
        <w:adjustRightInd/>
        <w:ind w:left="720"/>
        <w:jc w:val="both"/>
        <w:rPr>
          <w:rFonts w:ascii="Arial" w:hAnsi="Arial" w:cs="Arial"/>
          <w:sz w:val="22"/>
          <w:szCs w:val="22"/>
          <w:lang w:val="fr-FR"/>
        </w:rPr>
      </w:pPr>
      <w:r w:rsidRPr="00845CA9">
        <w:rPr>
          <w:rFonts w:ascii="Arial" w:hAnsi="Arial" w:cs="Arial"/>
          <w:sz w:val="22"/>
          <w:szCs w:val="22"/>
          <w:lang w:val="fr-FR"/>
        </w:rPr>
        <w:t>Formuler des recommandations sur des mesures de conservation et de gestion spécifiques à inclure dans les Accords sur les espèces migratrices qui sont négociés dans le cadre de la Convention</w:t>
      </w:r>
      <w:r w:rsidR="0007628C">
        <w:rPr>
          <w:rFonts w:ascii="Arial" w:hAnsi="Arial" w:cs="Arial"/>
          <w:sz w:val="22"/>
          <w:szCs w:val="22"/>
          <w:lang w:val="fr-FR"/>
        </w:rPr>
        <w:t xml:space="preserve"> </w:t>
      </w:r>
      <w:r w:rsidRPr="00845CA9">
        <w:rPr>
          <w:rFonts w:ascii="Arial" w:hAnsi="Arial" w:cs="Arial"/>
          <w:sz w:val="22"/>
          <w:szCs w:val="22"/>
          <w:lang w:val="fr-FR"/>
        </w:rPr>
        <w:t>;</w:t>
      </w:r>
    </w:p>
    <w:p w14:paraId="29381C24" w14:textId="77777777" w:rsidR="00845CA9" w:rsidRPr="00845CA9" w:rsidRDefault="00845CA9" w:rsidP="00845CA9">
      <w:pPr>
        <w:pStyle w:val="ListParagraph"/>
        <w:ind w:left="1080"/>
        <w:jc w:val="both"/>
        <w:rPr>
          <w:rFonts w:ascii="Arial" w:hAnsi="Arial" w:cs="Arial"/>
          <w:sz w:val="22"/>
          <w:szCs w:val="22"/>
          <w:lang w:val="fr-FR"/>
        </w:rPr>
      </w:pPr>
    </w:p>
    <w:p w14:paraId="689C4F6B" w14:textId="698678FF" w:rsidR="00845CA9" w:rsidRPr="00845CA9" w:rsidRDefault="00845CA9" w:rsidP="0007628C">
      <w:pPr>
        <w:pStyle w:val="ListParagraph"/>
        <w:widowControl/>
        <w:numPr>
          <w:ilvl w:val="1"/>
          <w:numId w:val="5"/>
        </w:numPr>
        <w:autoSpaceDE/>
        <w:autoSpaceDN/>
        <w:adjustRightInd/>
        <w:ind w:left="720"/>
        <w:jc w:val="both"/>
        <w:rPr>
          <w:rFonts w:ascii="Arial" w:hAnsi="Arial" w:cs="Arial"/>
          <w:sz w:val="22"/>
          <w:szCs w:val="22"/>
          <w:lang w:val="fr-FR"/>
        </w:rPr>
      </w:pPr>
      <w:r w:rsidRPr="00845CA9">
        <w:rPr>
          <w:rFonts w:ascii="Arial" w:hAnsi="Arial" w:cs="Arial"/>
          <w:sz w:val="22"/>
          <w:szCs w:val="22"/>
          <w:lang w:val="fr-FR"/>
        </w:rPr>
        <w:t>Fournir des avis sur les priorités concernant le parrainage d</w:t>
      </w:r>
      <w:r w:rsidR="0007628C">
        <w:rPr>
          <w:rFonts w:ascii="Arial" w:hAnsi="Arial" w:cs="Arial"/>
          <w:sz w:val="22"/>
          <w:szCs w:val="22"/>
          <w:lang w:val="fr-FR"/>
        </w:rPr>
        <w:t>’</w:t>
      </w:r>
      <w:r w:rsidRPr="00845CA9">
        <w:rPr>
          <w:rFonts w:ascii="Arial" w:hAnsi="Arial" w:cs="Arial"/>
          <w:sz w:val="22"/>
          <w:szCs w:val="22"/>
          <w:lang w:val="fr-FR"/>
        </w:rPr>
        <w:t>activités de conservation liées aux espèces migratrices et sur la sélection, le suivi et l’évaluation des projets pilotes à petite échelle qui favoriseront l’application de la Convention</w:t>
      </w:r>
      <w:r w:rsidR="0007628C">
        <w:rPr>
          <w:rFonts w:ascii="Arial" w:hAnsi="Arial" w:cs="Arial"/>
          <w:sz w:val="22"/>
          <w:szCs w:val="22"/>
          <w:lang w:val="fr-FR"/>
        </w:rPr>
        <w:t xml:space="preserve"> </w:t>
      </w:r>
      <w:r w:rsidRPr="00845CA9">
        <w:rPr>
          <w:rFonts w:ascii="Arial" w:hAnsi="Arial" w:cs="Arial"/>
          <w:sz w:val="22"/>
          <w:szCs w:val="22"/>
          <w:lang w:val="fr-FR"/>
        </w:rPr>
        <w:t>;</w:t>
      </w:r>
    </w:p>
    <w:p w14:paraId="4F9F9A81" w14:textId="77777777" w:rsidR="00845CA9" w:rsidRPr="00845CA9" w:rsidRDefault="00845CA9" w:rsidP="00845CA9">
      <w:pPr>
        <w:pStyle w:val="ListParagraph"/>
        <w:ind w:left="1080"/>
        <w:jc w:val="both"/>
        <w:rPr>
          <w:rFonts w:ascii="Arial" w:hAnsi="Arial" w:cs="Arial"/>
          <w:sz w:val="22"/>
          <w:szCs w:val="22"/>
          <w:lang w:val="fr-FR"/>
        </w:rPr>
      </w:pPr>
    </w:p>
    <w:p w14:paraId="38F73083" w14:textId="05D8EE76" w:rsidR="00845CA9" w:rsidRPr="00845CA9" w:rsidRDefault="00845CA9" w:rsidP="0007628C">
      <w:pPr>
        <w:pStyle w:val="ListParagraph"/>
        <w:widowControl/>
        <w:numPr>
          <w:ilvl w:val="1"/>
          <w:numId w:val="5"/>
        </w:numPr>
        <w:autoSpaceDE/>
        <w:autoSpaceDN/>
        <w:adjustRightInd/>
        <w:ind w:left="720"/>
        <w:jc w:val="both"/>
        <w:rPr>
          <w:rFonts w:ascii="Arial" w:hAnsi="Arial" w:cs="Arial"/>
          <w:sz w:val="22"/>
          <w:szCs w:val="22"/>
          <w:lang w:val="fr-FR"/>
        </w:rPr>
      </w:pPr>
      <w:r w:rsidRPr="00845CA9">
        <w:rPr>
          <w:rFonts w:ascii="Arial" w:hAnsi="Arial" w:cs="Arial"/>
          <w:sz w:val="22"/>
          <w:szCs w:val="22"/>
          <w:lang w:val="fr-FR"/>
        </w:rPr>
        <w:t>Recommander à la Conférence des Parties des solutions aux problèmes liés aux aspects scientifiques de l’application de la Convention, tout particulièrement en ce qui concerne les habitats des espèces migratrices</w:t>
      </w:r>
      <w:r w:rsidR="0007628C">
        <w:rPr>
          <w:rFonts w:ascii="Arial" w:hAnsi="Arial" w:cs="Arial"/>
          <w:sz w:val="22"/>
          <w:szCs w:val="22"/>
          <w:lang w:val="fr-FR"/>
        </w:rPr>
        <w:t xml:space="preserve"> </w:t>
      </w:r>
      <w:r w:rsidRPr="00845CA9">
        <w:rPr>
          <w:rFonts w:ascii="Arial" w:hAnsi="Arial" w:cs="Arial"/>
          <w:sz w:val="22"/>
          <w:szCs w:val="22"/>
          <w:lang w:val="fr-FR"/>
        </w:rPr>
        <w:t>;</w:t>
      </w:r>
    </w:p>
    <w:p w14:paraId="7E0CEFC5" w14:textId="77777777" w:rsidR="00845CA9" w:rsidRPr="00845CA9" w:rsidRDefault="00845CA9" w:rsidP="00845CA9">
      <w:pPr>
        <w:pStyle w:val="ListParagraph"/>
        <w:ind w:left="1080"/>
        <w:jc w:val="both"/>
        <w:rPr>
          <w:rFonts w:ascii="Arial" w:hAnsi="Arial" w:cs="Arial"/>
          <w:sz w:val="22"/>
          <w:szCs w:val="22"/>
          <w:lang w:val="fr-FR"/>
        </w:rPr>
      </w:pPr>
    </w:p>
    <w:p w14:paraId="51576522" w14:textId="77777777" w:rsidR="00845CA9" w:rsidRPr="00845CA9" w:rsidRDefault="00845CA9" w:rsidP="0007628C">
      <w:pPr>
        <w:pStyle w:val="ListParagraph"/>
        <w:widowControl/>
        <w:numPr>
          <w:ilvl w:val="1"/>
          <w:numId w:val="5"/>
        </w:numPr>
        <w:autoSpaceDE/>
        <w:autoSpaceDN/>
        <w:adjustRightInd/>
        <w:ind w:left="720"/>
        <w:jc w:val="both"/>
        <w:rPr>
          <w:rFonts w:ascii="Arial" w:hAnsi="Arial" w:cs="Arial"/>
          <w:sz w:val="22"/>
          <w:szCs w:val="22"/>
          <w:lang w:val="fr-FR"/>
        </w:rPr>
      </w:pPr>
      <w:r w:rsidRPr="00845CA9">
        <w:rPr>
          <w:rFonts w:ascii="Arial" w:hAnsi="Arial" w:cs="Arial"/>
          <w:sz w:val="22"/>
          <w:szCs w:val="22"/>
          <w:lang w:val="fr-FR"/>
        </w:rPr>
        <w:t>Fournir des informations, par l’intermédiaire du Secrétariat, à tous les États de l’aire de répartition d’espèces données, en vue d’encourager les États de l’aire de répartition non Parties à devenir Parties à la Convention et à contribuer à sa mise en œuvre.</w:t>
      </w:r>
    </w:p>
    <w:p w14:paraId="20CF99E7" w14:textId="77777777" w:rsidR="00845CA9" w:rsidRPr="00845CA9" w:rsidRDefault="00845CA9" w:rsidP="00845CA9">
      <w:pPr>
        <w:rPr>
          <w:rFonts w:ascii="Arial" w:hAnsi="Arial" w:cs="Arial"/>
          <w:b/>
          <w:sz w:val="22"/>
          <w:szCs w:val="22"/>
          <w:lang w:val="fr-FR"/>
        </w:rPr>
      </w:pPr>
    </w:p>
    <w:p w14:paraId="574FF082" w14:textId="77777777" w:rsidR="00845CA9" w:rsidRPr="00845CA9" w:rsidRDefault="00845CA9" w:rsidP="00845CA9">
      <w:pPr>
        <w:spacing w:after="120"/>
        <w:rPr>
          <w:rFonts w:ascii="Arial" w:hAnsi="Arial" w:cs="Arial"/>
          <w:b/>
          <w:sz w:val="22"/>
          <w:szCs w:val="22"/>
          <w:lang w:val="fr-FR"/>
        </w:rPr>
      </w:pPr>
      <w:r w:rsidRPr="00845CA9">
        <w:rPr>
          <w:rFonts w:ascii="Arial" w:hAnsi="Arial" w:cs="Arial"/>
          <w:b/>
          <w:sz w:val="22"/>
          <w:szCs w:val="22"/>
          <w:lang w:val="fr-FR"/>
        </w:rPr>
        <w:t>Désignation des membres</w:t>
      </w:r>
    </w:p>
    <w:p w14:paraId="30CA90E8" w14:textId="142131AA" w:rsidR="00845CA9" w:rsidRPr="00845CA9" w:rsidRDefault="00845CA9" w:rsidP="0007628C">
      <w:pPr>
        <w:pStyle w:val="ListParagraph"/>
        <w:widowControl/>
        <w:numPr>
          <w:ilvl w:val="0"/>
          <w:numId w:val="5"/>
        </w:numPr>
        <w:autoSpaceDE/>
        <w:autoSpaceDN/>
        <w:adjustRightInd/>
        <w:jc w:val="both"/>
        <w:rPr>
          <w:rFonts w:ascii="Arial" w:hAnsi="Arial" w:cs="Arial"/>
          <w:sz w:val="22"/>
          <w:szCs w:val="22"/>
          <w:lang w:val="fr-FR"/>
        </w:rPr>
      </w:pPr>
      <w:r w:rsidRPr="00845CA9">
        <w:rPr>
          <w:rFonts w:ascii="Arial" w:hAnsi="Arial" w:cs="Arial"/>
          <w:sz w:val="22"/>
          <w:szCs w:val="22"/>
          <w:lang w:val="fr-FR"/>
        </w:rPr>
        <w:t xml:space="preserve">Le Conseil scientifique est composé de membres </w:t>
      </w:r>
      <w:r w:rsidR="0007628C">
        <w:rPr>
          <w:rFonts w:ascii="Arial" w:hAnsi="Arial" w:cs="Arial"/>
          <w:sz w:val="22"/>
          <w:szCs w:val="22"/>
          <w:lang w:val="fr-FR"/>
        </w:rPr>
        <w:t>nomm</w:t>
      </w:r>
      <w:r w:rsidRPr="00845CA9">
        <w:rPr>
          <w:rFonts w:ascii="Arial" w:hAnsi="Arial" w:cs="Arial"/>
          <w:sz w:val="22"/>
          <w:szCs w:val="22"/>
          <w:lang w:val="fr-FR"/>
        </w:rPr>
        <w:t xml:space="preserve">és par des Parties individuelles (Conseillers nommés par les Parties) et de membres </w:t>
      </w:r>
      <w:r w:rsidR="0007628C">
        <w:rPr>
          <w:rFonts w:ascii="Arial" w:hAnsi="Arial" w:cs="Arial"/>
          <w:sz w:val="22"/>
          <w:szCs w:val="22"/>
          <w:lang w:val="fr-FR"/>
        </w:rPr>
        <w:t>nomm</w:t>
      </w:r>
      <w:r w:rsidRPr="00845CA9">
        <w:rPr>
          <w:rFonts w:ascii="Arial" w:hAnsi="Arial" w:cs="Arial"/>
          <w:sz w:val="22"/>
          <w:szCs w:val="22"/>
          <w:lang w:val="fr-FR"/>
        </w:rPr>
        <w:t xml:space="preserve">és par la Conférence des Parties (Conseillers nommés par la COP). </w:t>
      </w:r>
    </w:p>
    <w:p w14:paraId="6625DA6A" w14:textId="77777777" w:rsidR="00845CA9" w:rsidRPr="00845CA9" w:rsidRDefault="00845CA9" w:rsidP="00845CA9">
      <w:pPr>
        <w:pStyle w:val="ListParagraph"/>
        <w:ind w:left="0"/>
        <w:jc w:val="both"/>
        <w:rPr>
          <w:rFonts w:ascii="Arial" w:hAnsi="Arial" w:cs="Arial"/>
          <w:sz w:val="22"/>
          <w:szCs w:val="22"/>
          <w:lang w:val="fr-FR"/>
        </w:rPr>
      </w:pPr>
    </w:p>
    <w:p w14:paraId="5538EEF2" w14:textId="61AB2891" w:rsidR="00845CA9" w:rsidRPr="00845CA9" w:rsidRDefault="00845CA9" w:rsidP="0007628C">
      <w:pPr>
        <w:pStyle w:val="ListParagraph"/>
        <w:widowControl/>
        <w:numPr>
          <w:ilvl w:val="0"/>
          <w:numId w:val="5"/>
        </w:numPr>
        <w:autoSpaceDE/>
        <w:autoSpaceDN/>
        <w:adjustRightInd/>
        <w:jc w:val="both"/>
        <w:rPr>
          <w:rFonts w:ascii="Arial" w:hAnsi="Arial" w:cs="Arial"/>
          <w:sz w:val="22"/>
          <w:szCs w:val="22"/>
          <w:lang w:val="fr-FR"/>
        </w:rPr>
      </w:pPr>
      <w:r w:rsidRPr="00845CA9">
        <w:rPr>
          <w:rFonts w:ascii="Arial" w:hAnsi="Arial" w:cs="Arial"/>
          <w:sz w:val="22"/>
          <w:szCs w:val="22"/>
          <w:lang w:val="fr-FR"/>
        </w:rPr>
        <w:t xml:space="preserve">Toute Partie peut </w:t>
      </w:r>
      <w:r w:rsidR="006E3876">
        <w:rPr>
          <w:rFonts w:ascii="Arial" w:hAnsi="Arial" w:cs="Arial"/>
          <w:sz w:val="22"/>
          <w:szCs w:val="22"/>
          <w:lang w:val="fr-FR"/>
        </w:rPr>
        <w:t>nommer</w:t>
      </w:r>
      <w:r w:rsidRPr="00845CA9">
        <w:rPr>
          <w:rFonts w:ascii="Arial" w:hAnsi="Arial" w:cs="Arial"/>
          <w:sz w:val="22"/>
          <w:szCs w:val="22"/>
          <w:lang w:val="fr-FR"/>
        </w:rPr>
        <w:t xml:space="preserve"> un expert qualifié comme membre du Conseil scientifique. Les Conseillers nommés par les Parties restent en fonction jusqu’à leur démission ou leur remplacement par la Partie qui les a nommés. </w:t>
      </w:r>
    </w:p>
    <w:p w14:paraId="04339CF9" w14:textId="77777777" w:rsidR="00845CA9" w:rsidRPr="00845CA9" w:rsidRDefault="00845CA9" w:rsidP="00845CA9">
      <w:pPr>
        <w:pStyle w:val="ListParagraph"/>
        <w:ind w:left="0"/>
        <w:jc w:val="both"/>
        <w:rPr>
          <w:rFonts w:ascii="Arial" w:hAnsi="Arial" w:cs="Arial"/>
          <w:sz w:val="22"/>
          <w:szCs w:val="22"/>
          <w:lang w:val="fr-FR"/>
        </w:rPr>
      </w:pPr>
    </w:p>
    <w:p w14:paraId="4B19B4E1" w14:textId="77777777" w:rsidR="00845CA9" w:rsidRPr="00845CA9" w:rsidRDefault="00845CA9" w:rsidP="006E3876">
      <w:pPr>
        <w:pStyle w:val="ListParagraph"/>
        <w:widowControl/>
        <w:numPr>
          <w:ilvl w:val="0"/>
          <w:numId w:val="5"/>
        </w:numPr>
        <w:autoSpaceDE/>
        <w:autoSpaceDN/>
        <w:adjustRightInd/>
        <w:jc w:val="both"/>
        <w:rPr>
          <w:rFonts w:ascii="Arial" w:hAnsi="Arial" w:cs="Arial"/>
          <w:sz w:val="22"/>
          <w:szCs w:val="22"/>
          <w:lang w:val="fr-FR"/>
        </w:rPr>
      </w:pPr>
      <w:r w:rsidRPr="00845CA9">
        <w:rPr>
          <w:rFonts w:ascii="Arial" w:hAnsi="Arial" w:cs="Arial"/>
          <w:sz w:val="22"/>
          <w:szCs w:val="22"/>
          <w:lang w:val="fr-FR"/>
        </w:rPr>
        <w:t>Les Conseillers nommés par les Parties ne représentent pas la Partie qui les a nommés, mais ils contribuent aux travaux du Conseil scientifique en qualité d’expert.</w:t>
      </w:r>
    </w:p>
    <w:p w14:paraId="205B6F50" w14:textId="77777777" w:rsidR="00845CA9" w:rsidRPr="00845CA9" w:rsidRDefault="00845CA9" w:rsidP="006E3876">
      <w:pPr>
        <w:pStyle w:val="ListParagraph"/>
        <w:widowControl/>
        <w:numPr>
          <w:ilvl w:val="0"/>
          <w:numId w:val="5"/>
        </w:numPr>
        <w:autoSpaceDE/>
        <w:autoSpaceDN/>
        <w:adjustRightInd/>
        <w:jc w:val="both"/>
        <w:rPr>
          <w:rFonts w:ascii="Arial" w:hAnsi="Arial" w:cs="Arial"/>
          <w:sz w:val="22"/>
          <w:szCs w:val="22"/>
          <w:lang w:val="fr-FR"/>
        </w:rPr>
      </w:pPr>
      <w:bookmarkStart w:id="0" w:name="_GoBack"/>
      <w:bookmarkEnd w:id="0"/>
      <w:r w:rsidRPr="00845CA9">
        <w:rPr>
          <w:rFonts w:ascii="Arial" w:hAnsi="Arial" w:cs="Arial"/>
          <w:sz w:val="22"/>
          <w:szCs w:val="22"/>
          <w:lang w:val="fr-FR"/>
        </w:rPr>
        <w:lastRenderedPageBreak/>
        <w:t>Les Conseillers nommés par la COP sont désignés à chaque réunion ordinaire de la Conférence des Parties pour la période d’intersession suivante.</w:t>
      </w:r>
    </w:p>
    <w:p w14:paraId="6ECA10A6" w14:textId="77777777" w:rsidR="00845CA9" w:rsidRPr="00845CA9" w:rsidRDefault="00845CA9" w:rsidP="00845CA9">
      <w:pPr>
        <w:pStyle w:val="ListParagraph"/>
        <w:ind w:left="0"/>
        <w:jc w:val="both"/>
        <w:rPr>
          <w:rFonts w:ascii="Arial" w:hAnsi="Arial" w:cs="Arial"/>
          <w:sz w:val="22"/>
          <w:szCs w:val="22"/>
          <w:lang w:val="fr-FR"/>
        </w:rPr>
      </w:pPr>
    </w:p>
    <w:p w14:paraId="58EDA02C" w14:textId="77777777" w:rsidR="00845CA9" w:rsidRPr="00845CA9" w:rsidRDefault="00845CA9" w:rsidP="006E3876">
      <w:pPr>
        <w:pStyle w:val="ListParagraph"/>
        <w:widowControl/>
        <w:numPr>
          <w:ilvl w:val="0"/>
          <w:numId w:val="5"/>
        </w:numPr>
        <w:autoSpaceDE/>
        <w:autoSpaceDN/>
        <w:adjustRightInd/>
        <w:jc w:val="both"/>
        <w:rPr>
          <w:rFonts w:ascii="Arial" w:hAnsi="Arial" w:cs="Arial"/>
          <w:sz w:val="22"/>
          <w:szCs w:val="22"/>
          <w:lang w:val="fr-FR"/>
        </w:rPr>
      </w:pPr>
      <w:r w:rsidRPr="00845CA9">
        <w:rPr>
          <w:rFonts w:ascii="Arial" w:hAnsi="Arial" w:cs="Arial"/>
          <w:sz w:val="22"/>
          <w:szCs w:val="22"/>
          <w:lang w:val="fr-FR"/>
        </w:rPr>
        <w:t>Les membres du Comité de session sont choisis parmi les Conseillers nommés par la COP et les Conseillers nommés par les Parties. La composition du Comité de session est la suivante :</w:t>
      </w:r>
    </w:p>
    <w:p w14:paraId="2F26992B" w14:textId="77777777" w:rsidR="00845CA9" w:rsidRPr="00845CA9" w:rsidRDefault="00845CA9" w:rsidP="00845CA9">
      <w:pPr>
        <w:pStyle w:val="ListParagraph"/>
        <w:ind w:left="360"/>
        <w:rPr>
          <w:rFonts w:ascii="Arial" w:hAnsi="Arial" w:cs="Arial"/>
          <w:sz w:val="22"/>
          <w:szCs w:val="22"/>
          <w:lang w:val="fr-FR"/>
        </w:rPr>
      </w:pPr>
    </w:p>
    <w:p w14:paraId="76CED0A6" w14:textId="1FE499F6" w:rsidR="00845CA9" w:rsidRPr="00845CA9" w:rsidRDefault="00845CA9" w:rsidP="006E3876">
      <w:pPr>
        <w:pStyle w:val="ListParagraph"/>
        <w:widowControl/>
        <w:numPr>
          <w:ilvl w:val="1"/>
          <w:numId w:val="5"/>
        </w:numPr>
        <w:autoSpaceDE/>
        <w:autoSpaceDN/>
        <w:adjustRightInd/>
        <w:ind w:left="720"/>
        <w:jc w:val="both"/>
        <w:rPr>
          <w:rFonts w:ascii="Arial" w:hAnsi="Arial" w:cs="Arial"/>
          <w:sz w:val="22"/>
          <w:szCs w:val="22"/>
          <w:lang w:val="fr-FR"/>
        </w:rPr>
      </w:pPr>
      <w:r w:rsidRPr="00845CA9">
        <w:rPr>
          <w:rFonts w:ascii="Arial" w:hAnsi="Arial" w:cs="Arial"/>
          <w:sz w:val="22"/>
          <w:szCs w:val="22"/>
          <w:lang w:val="fr-FR"/>
        </w:rPr>
        <w:t xml:space="preserve">Neuf Conseillers nommés par la COP </w:t>
      </w:r>
      <w:r w:rsidR="006E3876">
        <w:rPr>
          <w:rFonts w:ascii="Arial" w:hAnsi="Arial" w:cs="Arial"/>
          <w:sz w:val="22"/>
          <w:szCs w:val="22"/>
          <w:lang w:val="fr-FR"/>
        </w:rPr>
        <w:t>ayant</w:t>
      </w:r>
      <w:r w:rsidRPr="00845CA9">
        <w:rPr>
          <w:rFonts w:ascii="Arial" w:hAnsi="Arial" w:cs="Arial"/>
          <w:sz w:val="22"/>
          <w:szCs w:val="22"/>
          <w:lang w:val="fr-FR"/>
        </w:rPr>
        <w:t xml:space="preserve"> une expertise dans </w:t>
      </w:r>
      <w:r w:rsidR="006E3876">
        <w:rPr>
          <w:rFonts w:ascii="Arial" w:hAnsi="Arial" w:cs="Arial"/>
          <w:sz w:val="22"/>
          <w:szCs w:val="22"/>
          <w:lang w:val="fr-FR"/>
        </w:rPr>
        <w:t>d</w:t>
      </w:r>
      <w:r w:rsidRPr="00845CA9">
        <w:rPr>
          <w:rFonts w:ascii="Arial" w:hAnsi="Arial" w:cs="Arial"/>
          <w:sz w:val="22"/>
          <w:szCs w:val="22"/>
          <w:lang w:val="fr-FR"/>
        </w:rPr>
        <w:t>es domaines taxonomiques et thématiques</w:t>
      </w:r>
      <w:r w:rsidR="006E3876">
        <w:rPr>
          <w:rFonts w:ascii="Arial" w:hAnsi="Arial" w:cs="Arial"/>
          <w:sz w:val="22"/>
          <w:szCs w:val="22"/>
          <w:lang w:val="fr-FR"/>
        </w:rPr>
        <w:t xml:space="preserve"> </w:t>
      </w:r>
      <w:r w:rsidRPr="00845CA9">
        <w:rPr>
          <w:rFonts w:ascii="Arial" w:hAnsi="Arial" w:cs="Arial"/>
          <w:sz w:val="22"/>
          <w:szCs w:val="22"/>
          <w:lang w:val="fr-FR"/>
        </w:rPr>
        <w:t>; et</w:t>
      </w:r>
    </w:p>
    <w:p w14:paraId="77275BD3" w14:textId="77777777" w:rsidR="00845CA9" w:rsidRPr="00845CA9" w:rsidRDefault="00845CA9" w:rsidP="00845CA9">
      <w:pPr>
        <w:pStyle w:val="ListParagraph"/>
        <w:ind w:left="1080"/>
        <w:jc w:val="both"/>
        <w:rPr>
          <w:rFonts w:ascii="Arial" w:hAnsi="Arial" w:cs="Arial"/>
          <w:sz w:val="22"/>
          <w:szCs w:val="22"/>
          <w:lang w:val="fr-FR"/>
        </w:rPr>
      </w:pPr>
    </w:p>
    <w:p w14:paraId="3BFAA0AB" w14:textId="5E03E4E5" w:rsidR="00845CA9" w:rsidRPr="00845CA9" w:rsidRDefault="00845CA9" w:rsidP="006E3876">
      <w:pPr>
        <w:pStyle w:val="ListParagraph"/>
        <w:widowControl/>
        <w:numPr>
          <w:ilvl w:val="1"/>
          <w:numId w:val="5"/>
        </w:numPr>
        <w:autoSpaceDE/>
        <w:autoSpaceDN/>
        <w:adjustRightInd/>
        <w:ind w:left="720"/>
        <w:jc w:val="both"/>
        <w:rPr>
          <w:rFonts w:ascii="Arial" w:hAnsi="Arial" w:cs="Arial"/>
          <w:sz w:val="22"/>
          <w:szCs w:val="22"/>
          <w:lang w:val="fr-FR"/>
        </w:rPr>
      </w:pPr>
      <w:r w:rsidRPr="00845CA9">
        <w:rPr>
          <w:rFonts w:ascii="Arial" w:hAnsi="Arial" w:cs="Arial"/>
          <w:sz w:val="22"/>
          <w:szCs w:val="22"/>
          <w:lang w:val="fr-FR"/>
        </w:rPr>
        <w:t>Quinze Conseillers nommés par les Parties</w:t>
      </w:r>
      <w:r w:rsidR="006E3876">
        <w:rPr>
          <w:rFonts w:ascii="Arial" w:hAnsi="Arial" w:cs="Arial"/>
          <w:sz w:val="22"/>
          <w:szCs w:val="22"/>
          <w:lang w:val="fr-FR"/>
        </w:rPr>
        <w:t>,</w:t>
      </w:r>
      <w:r w:rsidRPr="00845CA9">
        <w:rPr>
          <w:rFonts w:ascii="Arial" w:hAnsi="Arial" w:cs="Arial"/>
          <w:sz w:val="22"/>
          <w:szCs w:val="22"/>
          <w:lang w:val="fr-FR"/>
        </w:rPr>
        <w:t xml:space="preserve"> choisis à l’intérieur des régions géographiques du Comité permanent, comme suit : trois </w:t>
      </w:r>
      <w:r w:rsidR="006E3876">
        <w:rPr>
          <w:rFonts w:ascii="Arial" w:hAnsi="Arial" w:cs="Arial"/>
          <w:sz w:val="22"/>
          <w:szCs w:val="22"/>
          <w:lang w:val="fr-FR"/>
        </w:rPr>
        <w:t xml:space="preserve">venant </w:t>
      </w:r>
      <w:r w:rsidRPr="00845CA9">
        <w:rPr>
          <w:rFonts w:ascii="Arial" w:hAnsi="Arial" w:cs="Arial"/>
          <w:sz w:val="22"/>
          <w:szCs w:val="22"/>
          <w:lang w:val="fr-FR"/>
        </w:rPr>
        <w:t>d’Afrique</w:t>
      </w:r>
      <w:r w:rsidR="006E3876">
        <w:rPr>
          <w:rFonts w:ascii="Arial" w:hAnsi="Arial" w:cs="Arial"/>
          <w:sz w:val="22"/>
          <w:szCs w:val="22"/>
          <w:lang w:val="fr-FR"/>
        </w:rPr>
        <w:t> ;</w:t>
      </w:r>
      <w:r w:rsidRPr="00845CA9">
        <w:rPr>
          <w:rFonts w:ascii="Arial" w:hAnsi="Arial" w:cs="Arial"/>
          <w:sz w:val="22"/>
          <w:szCs w:val="22"/>
          <w:lang w:val="fr-FR"/>
        </w:rPr>
        <w:t xml:space="preserve"> trois d’Asie</w:t>
      </w:r>
      <w:r w:rsidR="006E3876">
        <w:rPr>
          <w:rFonts w:ascii="Arial" w:hAnsi="Arial" w:cs="Arial"/>
          <w:sz w:val="22"/>
          <w:szCs w:val="22"/>
          <w:lang w:val="fr-FR"/>
        </w:rPr>
        <w:t> ;</w:t>
      </w:r>
      <w:r w:rsidRPr="00845CA9">
        <w:rPr>
          <w:rFonts w:ascii="Arial" w:hAnsi="Arial" w:cs="Arial"/>
          <w:sz w:val="22"/>
          <w:szCs w:val="22"/>
          <w:lang w:val="fr-FR"/>
        </w:rPr>
        <w:t xml:space="preserve"> trois d’Europe</w:t>
      </w:r>
      <w:r w:rsidR="006E3876">
        <w:rPr>
          <w:rFonts w:ascii="Arial" w:hAnsi="Arial" w:cs="Arial"/>
          <w:sz w:val="22"/>
          <w:szCs w:val="22"/>
          <w:lang w:val="fr-FR"/>
        </w:rPr>
        <w:t> ;</w:t>
      </w:r>
      <w:r w:rsidRPr="00845CA9">
        <w:rPr>
          <w:rFonts w:ascii="Arial" w:hAnsi="Arial" w:cs="Arial"/>
          <w:sz w:val="22"/>
          <w:szCs w:val="22"/>
          <w:lang w:val="fr-FR"/>
        </w:rPr>
        <w:t xml:space="preserve"> trois d’Océanie et trois d’Amérique </w:t>
      </w:r>
      <w:r w:rsidR="006E3876">
        <w:rPr>
          <w:rFonts w:ascii="Arial" w:hAnsi="Arial" w:cs="Arial"/>
          <w:sz w:val="22"/>
          <w:szCs w:val="22"/>
          <w:lang w:val="fr-FR"/>
        </w:rPr>
        <w:t>C</w:t>
      </w:r>
      <w:r w:rsidRPr="00845CA9">
        <w:rPr>
          <w:rFonts w:ascii="Arial" w:hAnsi="Arial" w:cs="Arial"/>
          <w:sz w:val="22"/>
          <w:szCs w:val="22"/>
          <w:lang w:val="fr-FR"/>
        </w:rPr>
        <w:t>entrale</w:t>
      </w:r>
      <w:r w:rsidR="006E3876">
        <w:rPr>
          <w:rFonts w:ascii="Arial" w:hAnsi="Arial" w:cs="Arial"/>
          <w:sz w:val="22"/>
          <w:szCs w:val="22"/>
          <w:lang w:val="fr-FR"/>
        </w:rPr>
        <w:t xml:space="preserve"> et du Sud </w:t>
      </w:r>
      <w:r w:rsidR="006E3876" w:rsidRPr="00845CA9">
        <w:rPr>
          <w:rFonts w:ascii="Arial" w:hAnsi="Arial" w:cs="Arial"/>
          <w:sz w:val="22"/>
          <w:szCs w:val="22"/>
          <w:lang w:val="fr-FR"/>
        </w:rPr>
        <w:t>et</w:t>
      </w:r>
      <w:r w:rsidRPr="00845CA9">
        <w:rPr>
          <w:rFonts w:ascii="Arial" w:hAnsi="Arial" w:cs="Arial"/>
          <w:sz w:val="22"/>
          <w:szCs w:val="22"/>
          <w:lang w:val="fr-FR"/>
        </w:rPr>
        <w:t xml:space="preserve"> </w:t>
      </w:r>
      <w:r w:rsidR="006E3876">
        <w:rPr>
          <w:rFonts w:ascii="Arial" w:hAnsi="Arial" w:cs="Arial"/>
          <w:sz w:val="22"/>
          <w:szCs w:val="22"/>
          <w:lang w:val="fr-FR"/>
        </w:rPr>
        <w:t xml:space="preserve">des </w:t>
      </w:r>
      <w:r w:rsidRPr="00845CA9">
        <w:rPr>
          <w:rFonts w:ascii="Arial" w:hAnsi="Arial" w:cs="Arial"/>
          <w:sz w:val="22"/>
          <w:szCs w:val="22"/>
          <w:lang w:val="fr-FR"/>
        </w:rPr>
        <w:t>Caraïbes.</w:t>
      </w:r>
    </w:p>
    <w:p w14:paraId="18F29312" w14:textId="77777777" w:rsidR="00845CA9" w:rsidRPr="00845CA9" w:rsidRDefault="00845CA9" w:rsidP="00845CA9">
      <w:pPr>
        <w:rPr>
          <w:rFonts w:ascii="Arial" w:hAnsi="Arial" w:cs="Arial"/>
          <w:b/>
          <w:sz w:val="22"/>
          <w:szCs w:val="22"/>
          <w:lang w:val="fr-FR"/>
        </w:rPr>
      </w:pPr>
    </w:p>
    <w:p w14:paraId="2D00CFF0" w14:textId="77777777" w:rsidR="00845CA9" w:rsidRPr="00845CA9" w:rsidRDefault="00845CA9" w:rsidP="00845CA9">
      <w:pPr>
        <w:spacing w:after="120"/>
        <w:rPr>
          <w:rFonts w:ascii="Arial" w:hAnsi="Arial" w:cs="Arial"/>
          <w:b/>
          <w:sz w:val="22"/>
          <w:szCs w:val="22"/>
          <w:lang w:val="fr-FR"/>
        </w:rPr>
      </w:pPr>
      <w:r w:rsidRPr="00845CA9">
        <w:rPr>
          <w:rFonts w:ascii="Arial" w:hAnsi="Arial" w:cs="Arial"/>
          <w:b/>
          <w:sz w:val="22"/>
          <w:szCs w:val="22"/>
          <w:lang w:val="fr-FR"/>
        </w:rPr>
        <w:t xml:space="preserve">Responsabilités des membres du Conseil scientifique </w:t>
      </w:r>
    </w:p>
    <w:p w14:paraId="1335FF16" w14:textId="77777777" w:rsidR="00845CA9" w:rsidRPr="00845CA9" w:rsidRDefault="00845CA9" w:rsidP="006E3876">
      <w:pPr>
        <w:pStyle w:val="ListParagraph"/>
        <w:widowControl/>
        <w:numPr>
          <w:ilvl w:val="0"/>
          <w:numId w:val="5"/>
        </w:numPr>
        <w:autoSpaceDE/>
        <w:autoSpaceDN/>
        <w:adjustRightInd/>
        <w:jc w:val="both"/>
        <w:rPr>
          <w:rFonts w:ascii="Arial" w:hAnsi="Arial" w:cs="Arial"/>
          <w:sz w:val="22"/>
          <w:szCs w:val="22"/>
          <w:lang w:val="fr-FR"/>
        </w:rPr>
      </w:pPr>
      <w:r w:rsidRPr="00845CA9">
        <w:rPr>
          <w:rFonts w:ascii="Arial" w:hAnsi="Arial" w:cs="Arial"/>
          <w:sz w:val="22"/>
          <w:szCs w:val="22"/>
          <w:lang w:val="fr-FR"/>
        </w:rPr>
        <w:t xml:space="preserve">Les Conseillers scientifiques devraient, du mieux qu’ils peuvent, agir de façon aussi impartiale que possible et s’efforcer de fonder leurs jugements et opinions sur une évaluation scientifique objective des meilleures données disponibles. </w:t>
      </w:r>
    </w:p>
    <w:p w14:paraId="19879AC1" w14:textId="77777777" w:rsidR="00845CA9" w:rsidRPr="00845CA9" w:rsidRDefault="00845CA9" w:rsidP="00845CA9">
      <w:pPr>
        <w:pStyle w:val="ListParagraph"/>
        <w:ind w:left="0"/>
        <w:jc w:val="both"/>
        <w:rPr>
          <w:rFonts w:ascii="Arial" w:hAnsi="Arial" w:cs="Arial"/>
          <w:sz w:val="22"/>
          <w:szCs w:val="22"/>
          <w:lang w:val="fr-FR"/>
        </w:rPr>
      </w:pPr>
    </w:p>
    <w:p w14:paraId="02489497" w14:textId="77777777" w:rsidR="00845CA9" w:rsidRPr="00845CA9" w:rsidRDefault="00845CA9" w:rsidP="006E3876">
      <w:pPr>
        <w:pStyle w:val="ListParagraph"/>
        <w:widowControl/>
        <w:numPr>
          <w:ilvl w:val="0"/>
          <w:numId w:val="5"/>
        </w:numPr>
        <w:autoSpaceDE/>
        <w:autoSpaceDN/>
        <w:adjustRightInd/>
        <w:jc w:val="both"/>
        <w:rPr>
          <w:rFonts w:ascii="Arial" w:hAnsi="Arial" w:cs="Arial"/>
          <w:sz w:val="22"/>
          <w:szCs w:val="22"/>
          <w:lang w:val="fr-FR"/>
        </w:rPr>
      </w:pPr>
      <w:r w:rsidRPr="00845CA9">
        <w:rPr>
          <w:rFonts w:ascii="Arial" w:hAnsi="Arial" w:cs="Arial"/>
          <w:sz w:val="22"/>
          <w:szCs w:val="22"/>
          <w:lang w:val="fr-FR"/>
        </w:rPr>
        <w:t>Les membres du Comité de session qui sont des Conseillers nommés par les Parties devraient maintenir une communication régulière avec les autres membres de leur région.</w:t>
      </w:r>
    </w:p>
    <w:p w14:paraId="35791A5B" w14:textId="77777777" w:rsidR="00845CA9" w:rsidRPr="00845CA9" w:rsidRDefault="00845CA9" w:rsidP="00845CA9">
      <w:pPr>
        <w:pStyle w:val="ListParagraph"/>
        <w:ind w:left="0"/>
        <w:jc w:val="both"/>
        <w:rPr>
          <w:rFonts w:ascii="Arial" w:hAnsi="Arial" w:cs="Arial"/>
          <w:sz w:val="22"/>
          <w:szCs w:val="22"/>
          <w:lang w:val="fr-FR"/>
        </w:rPr>
      </w:pPr>
    </w:p>
    <w:p w14:paraId="01F4E311" w14:textId="77777777" w:rsidR="00845CA9" w:rsidRPr="00845CA9" w:rsidRDefault="00845CA9" w:rsidP="006E3876">
      <w:pPr>
        <w:pStyle w:val="ListParagraph"/>
        <w:widowControl/>
        <w:numPr>
          <w:ilvl w:val="0"/>
          <w:numId w:val="5"/>
        </w:numPr>
        <w:autoSpaceDE/>
        <w:autoSpaceDN/>
        <w:adjustRightInd/>
        <w:jc w:val="both"/>
        <w:rPr>
          <w:rFonts w:ascii="Arial" w:hAnsi="Arial" w:cs="Arial"/>
          <w:sz w:val="22"/>
          <w:szCs w:val="22"/>
          <w:lang w:val="fr-FR"/>
        </w:rPr>
      </w:pPr>
      <w:r w:rsidRPr="00845CA9">
        <w:rPr>
          <w:rFonts w:ascii="Arial" w:hAnsi="Arial" w:cs="Arial"/>
          <w:sz w:val="22"/>
          <w:szCs w:val="22"/>
          <w:lang w:val="fr-FR"/>
        </w:rPr>
        <w:t>Les Conseillers scientifiques qui ne sont pas membres du Comité de session sont encouragés à contribuer aux travaux du Conseil scientifique, à se coordonner avec les membres du Comité de session et à participer à des groupes de travail, y compris au moyen de réunions et d’outils interactifs mis à la disposition du Conseil scientifique, ainsi qu’à entreprendre des activités au niveau national.</w:t>
      </w:r>
    </w:p>
    <w:p w14:paraId="2AB7AAAA" w14:textId="77777777" w:rsidR="00845CA9" w:rsidRPr="00845CA9" w:rsidRDefault="00845CA9" w:rsidP="00845CA9">
      <w:pPr>
        <w:rPr>
          <w:rFonts w:ascii="Arial" w:hAnsi="Arial" w:cs="Arial"/>
          <w:b/>
          <w:sz w:val="22"/>
          <w:szCs w:val="22"/>
          <w:lang w:val="fr-FR"/>
        </w:rPr>
      </w:pPr>
    </w:p>
    <w:p w14:paraId="631B0B08" w14:textId="77777777" w:rsidR="00845CA9" w:rsidRPr="00845CA9" w:rsidRDefault="00845CA9" w:rsidP="00845CA9">
      <w:pPr>
        <w:spacing w:after="120"/>
        <w:rPr>
          <w:rFonts w:ascii="Arial" w:hAnsi="Arial" w:cs="Arial"/>
          <w:b/>
          <w:sz w:val="22"/>
          <w:szCs w:val="22"/>
          <w:lang w:val="fr-FR"/>
        </w:rPr>
      </w:pPr>
      <w:r w:rsidRPr="00845CA9">
        <w:rPr>
          <w:rFonts w:ascii="Arial" w:hAnsi="Arial" w:cs="Arial"/>
          <w:b/>
          <w:sz w:val="22"/>
          <w:szCs w:val="22"/>
          <w:lang w:val="fr-FR"/>
        </w:rPr>
        <w:t>Coopération avec d’autres organes intergouvernementaux concernés</w:t>
      </w:r>
    </w:p>
    <w:p w14:paraId="1F83297E" w14:textId="3EFDCB07" w:rsidR="00845CA9" w:rsidRPr="00845CA9" w:rsidRDefault="00845CA9" w:rsidP="006E3876">
      <w:pPr>
        <w:pStyle w:val="ListParagraph"/>
        <w:widowControl/>
        <w:numPr>
          <w:ilvl w:val="0"/>
          <w:numId w:val="5"/>
        </w:numPr>
        <w:autoSpaceDE/>
        <w:autoSpaceDN/>
        <w:adjustRightInd/>
        <w:jc w:val="both"/>
        <w:rPr>
          <w:rFonts w:ascii="Arial" w:hAnsi="Arial" w:cs="Arial"/>
          <w:sz w:val="22"/>
          <w:szCs w:val="22"/>
          <w:lang w:val="fr-FR"/>
        </w:rPr>
      </w:pPr>
      <w:r w:rsidRPr="00845CA9">
        <w:rPr>
          <w:rFonts w:ascii="Arial" w:hAnsi="Arial" w:cs="Arial"/>
          <w:sz w:val="22"/>
          <w:szCs w:val="22"/>
          <w:lang w:val="fr-FR"/>
        </w:rPr>
        <w:t xml:space="preserve">Le Conseil scientifique devrait coopérer avec d’autres organes consultatifs mis en place par les Accords et Mémorandums d’entente au titre de la Convention, en les invitant </w:t>
      </w:r>
      <w:r w:rsidR="00B1361B">
        <w:rPr>
          <w:rFonts w:ascii="Arial" w:hAnsi="Arial" w:cs="Arial"/>
          <w:sz w:val="22"/>
          <w:szCs w:val="22"/>
          <w:lang w:val="fr-FR"/>
        </w:rPr>
        <w:t>notamment</w:t>
      </w:r>
      <w:r w:rsidRPr="00845CA9">
        <w:rPr>
          <w:rFonts w:ascii="Arial" w:hAnsi="Arial" w:cs="Arial"/>
          <w:sz w:val="22"/>
          <w:szCs w:val="22"/>
          <w:lang w:val="fr-FR"/>
        </w:rPr>
        <w:t xml:space="preserve"> à participer comme observateurs aux réunions du Conseil scientifique et du Comité de session. </w:t>
      </w:r>
    </w:p>
    <w:p w14:paraId="05DB9CB8" w14:textId="77777777" w:rsidR="00845CA9" w:rsidRPr="00845CA9" w:rsidRDefault="00845CA9" w:rsidP="00845CA9">
      <w:pPr>
        <w:pStyle w:val="ListParagraph"/>
        <w:ind w:left="0"/>
        <w:jc w:val="both"/>
        <w:rPr>
          <w:rFonts w:ascii="Arial" w:hAnsi="Arial" w:cs="Arial"/>
          <w:sz w:val="22"/>
          <w:szCs w:val="22"/>
          <w:lang w:val="fr-FR"/>
        </w:rPr>
      </w:pPr>
    </w:p>
    <w:p w14:paraId="5517FF6E" w14:textId="77777777" w:rsidR="00845CA9" w:rsidRPr="00845CA9" w:rsidRDefault="00845CA9" w:rsidP="00B1361B">
      <w:pPr>
        <w:pStyle w:val="ListParagraph"/>
        <w:widowControl/>
        <w:numPr>
          <w:ilvl w:val="0"/>
          <w:numId w:val="5"/>
        </w:numPr>
        <w:autoSpaceDE/>
        <w:autoSpaceDN/>
        <w:adjustRightInd/>
        <w:jc w:val="both"/>
        <w:rPr>
          <w:rFonts w:ascii="Arial" w:hAnsi="Arial" w:cs="Arial"/>
          <w:sz w:val="22"/>
          <w:szCs w:val="22"/>
          <w:lang w:val="fr-FR"/>
        </w:rPr>
      </w:pPr>
      <w:r w:rsidRPr="00845CA9">
        <w:rPr>
          <w:rFonts w:ascii="Arial" w:hAnsi="Arial" w:cs="Arial"/>
          <w:sz w:val="22"/>
          <w:szCs w:val="22"/>
          <w:lang w:val="fr-FR"/>
        </w:rPr>
        <w:t>Le Conseil scientifique devrait assurer une liaison, par l’intermédiaire de son président ou de son représentant désigné, avec des organes comparables mis en place par d’autres cadres pertinents, tels que ceux énumérés dans la Résolution 6.7, entre autres. Ceci inclura, selon qu’il convient et dans la limite des ressources disponibles, une participation du président du Conseil scientifique ou de son représentant désigné aux réunions de ces organes.</w:t>
      </w:r>
    </w:p>
    <w:p w14:paraId="14AF0ED5" w14:textId="77777777" w:rsidR="00845CA9" w:rsidRPr="00845CA9" w:rsidRDefault="00845CA9" w:rsidP="00845CA9">
      <w:pPr>
        <w:ind w:left="360"/>
        <w:rPr>
          <w:rFonts w:ascii="Arial" w:hAnsi="Arial" w:cs="Arial"/>
          <w:sz w:val="22"/>
          <w:szCs w:val="22"/>
          <w:lang w:val="fr-FR"/>
        </w:rPr>
      </w:pPr>
    </w:p>
    <w:p w14:paraId="1AD8BC20" w14:textId="77777777" w:rsidR="00845CA9" w:rsidRPr="00845CA9" w:rsidRDefault="00845CA9" w:rsidP="00845CA9">
      <w:pPr>
        <w:spacing w:after="120"/>
        <w:rPr>
          <w:rFonts w:ascii="Arial" w:hAnsi="Arial" w:cs="Arial"/>
          <w:b/>
          <w:sz w:val="22"/>
          <w:szCs w:val="22"/>
          <w:lang w:val="fr-FR"/>
        </w:rPr>
      </w:pPr>
      <w:r w:rsidRPr="00845CA9">
        <w:rPr>
          <w:rFonts w:ascii="Arial" w:hAnsi="Arial" w:cs="Arial"/>
          <w:b/>
          <w:sz w:val="22"/>
          <w:szCs w:val="22"/>
          <w:lang w:val="fr-FR"/>
        </w:rPr>
        <w:t>Contribution des organisations non gouvernementales</w:t>
      </w:r>
    </w:p>
    <w:p w14:paraId="07B5DAB1" w14:textId="77777777" w:rsidR="00845CA9" w:rsidRPr="00845CA9" w:rsidRDefault="00845CA9" w:rsidP="00B1361B">
      <w:pPr>
        <w:pStyle w:val="ListParagraph"/>
        <w:widowControl/>
        <w:numPr>
          <w:ilvl w:val="0"/>
          <w:numId w:val="5"/>
        </w:numPr>
        <w:autoSpaceDE/>
        <w:autoSpaceDN/>
        <w:adjustRightInd/>
        <w:jc w:val="both"/>
        <w:rPr>
          <w:rFonts w:ascii="Arial" w:hAnsi="Arial" w:cs="Arial"/>
          <w:sz w:val="22"/>
          <w:szCs w:val="22"/>
          <w:lang w:val="fr-FR"/>
        </w:rPr>
      </w:pPr>
      <w:r w:rsidRPr="00845CA9">
        <w:rPr>
          <w:rFonts w:ascii="Arial" w:hAnsi="Arial" w:cs="Arial"/>
          <w:sz w:val="22"/>
          <w:szCs w:val="22"/>
          <w:lang w:val="fr-FR"/>
        </w:rPr>
        <w:t>La contribution scientifique des organisations non gouvernementales à l’accomplissement des fonctions du Conseil scientifique est fortement encouragée, conformément aux dispositions pertinentes de la Convention, aux décisions de la Conférence des Parties et au Règlement intérieur du Conseil scientifique. Ceci inclut d’inviter les organisations non gouvernementales à participer comme observateurs aux réunions du Conseil scientifique et du Comité de session, et de mettre en place et de maintenir une bonne coopération sur les questions d’intérêt commun avec des organisations comme celles énumérées dans la Résolution 6.7, entre autres.</w:t>
      </w:r>
    </w:p>
    <w:p w14:paraId="66935B37" w14:textId="77777777" w:rsidR="00845CA9" w:rsidRPr="00845CA9" w:rsidRDefault="00845CA9" w:rsidP="00845CA9">
      <w:pPr>
        <w:pStyle w:val="ListParagraph"/>
        <w:ind w:left="360"/>
        <w:rPr>
          <w:rFonts w:ascii="Arial" w:hAnsi="Arial" w:cs="Arial"/>
          <w:sz w:val="22"/>
          <w:szCs w:val="22"/>
          <w:lang w:val="fr-FR"/>
        </w:rPr>
      </w:pPr>
    </w:p>
    <w:p w14:paraId="3E1F3F8C" w14:textId="77777777" w:rsidR="00845CA9" w:rsidRPr="00845CA9" w:rsidRDefault="00845CA9" w:rsidP="00845CA9">
      <w:pPr>
        <w:spacing w:after="120"/>
        <w:rPr>
          <w:rFonts w:ascii="Arial" w:hAnsi="Arial" w:cs="Arial"/>
          <w:b/>
          <w:sz w:val="22"/>
          <w:szCs w:val="22"/>
          <w:lang w:val="fr-FR"/>
        </w:rPr>
      </w:pPr>
      <w:r w:rsidRPr="00845CA9">
        <w:rPr>
          <w:rFonts w:ascii="Arial" w:hAnsi="Arial" w:cs="Arial"/>
          <w:b/>
          <w:sz w:val="22"/>
          <w:szCs w:val="22"/>
          <w:lang w:val="fr-FR"/>
        </w:rPr>
        <w:t>Règlement intérieur</w:t>
      </w:r>
    </w:p>
    <w:p w14:paraId="4FD5AD48" w14:textId="77777777" w:rsidR="00845CA9" w:rsidRPr="00845CA9" w:rsidRDefault="00845CA9" w:rsidP="00B1361B">
      <w:pPr>
        <w:pStyle w:val="ListParagraph"/>
        <w:widowControl/>
        <w:numPr>
          <w:ilvl w:val="0"/>
          <w:numId w:val="5"/>
        </w:numPr>
        <w:autoSpaceDE/>
        <w:autoSpaceDN/>
        <w:adjustRightInd/>
        <w:jc w:val="both"/>
        <w:rPr>
          <w:rFonts w:ascii="Arial" w:hAnsi="Arial" w:cs="Arial"/>
          <w:b/>
          <w:sz w:val="22"/>
          <w:szCs w:val="22"/>
          <w:lang w:val="fr-FR"/>
        </w:rPr>
      </w:pPr>
      <w:r w:rsidRPr="00845CA9">
        <w:rPr>
          <w:rFonts w:ascii="Arial" w:hAnsi="Arial" w:cs="Arial"/>
          <w:sz w:val="22"/>
          <w:szCs w:val="22"/>
          <w:lang w:val="fr-FR"/>
        </w:rPr>
        <w:t>Le Conseil scientifique établit son propre Règlement intérieur qui sera soumis à l’approbation de la Conférence des Parties.</w:t>
      </w:r>
    </w:p>
    <w:p w14:paraId="725B7057" w14:textId="77777777" w:rsidR="00492554" w:rsidRPr="00492554" w:rsidRDefault="00492554" w:rsidP="00492554">
      <w:pPr>
        <w:widowControl/>
        <w:autoSpaceDE/>
        <w:autoSpaceDN/>
        <w:adjustRightInd/>
        <w:spacing w:after="5" w:line="249" w:lineRule="auto"/>
        <w:ind w:right="70"/>
        <w:jc w:val="both"/>
        <w:rPr>
          <w:rFonts w:ascii="Arial" w:hAnsi="Arial" w:cs="Arial"/>
          <w:sz w:val="22"/>
          <w:szCs w:val="22"/>
          <w:lang w:val="fr-FR"/>
        </w:rPr>
      </w:pPr>
    </w:p>
    <w:sectPr w:rsidR="00492554" w:rsidRPr="00492554" w:rsidSect="0052082F">
      <w:headerReference w:type="even" r:id="rId21"/>
      <w:headerReference w:type="default" r:id="rId22"/>
      <w:headerReference w:type="first" r:id="rId23"/>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CF0FF" w14:textId="77777777" w:rsidR="006867FB" w:rsidRDefault="006867FB">
      <w:r>
        <w:separator/>
      </w:r>
    </w:p>
  </w:endnote>
  <w:endnote w:type="continuationSeparator" w:id="0">
    <w:p w14:paraId="509A0307" w14:textId="77777777" w:rsidR="006867FB" w:rsidRDefault="00686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1AB24" w14:textId="16B0EC5D" w:rsidR="00354A9C" w:rsidRPr="00922791" w:rsidRDefault="00354A9C"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732B02">
      <w:rPr>
        <w:rFonts w:ascii="Arial" w:hAnsi="Arial" w:cs="Arial"/>
        <w:noProof/>
        <w:sz w:val="18"/>
        <w:szCs w:val="18"/>
      </w:rPr>
      <w:t>6</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73AA" w14:textId="6DA221E9" w:rsidR="00354A9C" w:rsidRPr="00922791" w:rsidRDefault="00354A9C"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732B02">
      <w:rPr>
        <w:rFonts w:ascii="Arial" w:hAnsi="Arial" w:cs="Arial"/>
        <w:noProof/>
        <w:sz w:val="18"/>
        <w:szCs w:val="18"/>
      </w:rPr>
      <w:t>7</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93091" w14:textId="1A8D6D1E" w:rsidR="00D605A4" w:rsidRPr="00D605A4" w:rsidRDefault="00D605A4">
    <w:pPr>
      <w:pStyle w:val="Footer"/>
      <w:jc w:val="center"/>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732B02">
      <w:rPr>
        <w:rFonts w:ascii="Arial" w:hAnsi="Arial" w:cs="Arial"/>
        <w:noProof/>
        <w:sz w:val="18"/>
        <w:szCs w:val="18"/>
      </w:rPr>
      <w:t>5</w:t>
    </w:r>
    <w:r w:rsidRPr="00D605A4">
      <w:rPr>
        <w:rFonts w:ascii="Arial" w:hAnsi="Arial" w:cs="Arial"/>
        <w:noProof/>
        <w:sz w:val="18"/>
        <w:szCs w:val="18"/>
      </w:rPr>
      <w:fldChar w:fldCharType="end"/>
    </w:r>
  </w:p>
  <w:p w14:paraId="669909FC"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A1047" w14:textId="77777777" w:rsidR="006867FB" w:rsidRDefault="006867FB">
      <w:r>
        <w:separator/>
      </w:r>
    </w:p>
  </w:footnote>
  <w:footnote w:type="continuationSeparator" w:id="0">
    <w:p w14:paraId="1F166688" w14:textId="77777777" w:rsidR="006867FB" w:rsidRDefault="006867FB">
      <w:r>
        <w:continuationSeparator/>
      </w:r>
    </w:p>
  </w:footnote>
  <w:footnote w:id="1">
    <w:p w14:paraId="536591AD" w14:textId="77777777" w:rsidR="00845CA9" w:rsidRPr="0007628C" w:rsidRDefault="00845CA9" w:rsidP="00845CA9">
      <w:pPr>
        <w:jc w:val="both"/>
        <w:rPr>
          <w:rFonts w:ascii="Arial" w:hAnsi="Arial" w:cs="Arial"/>
          <w:sz w:val="18"/>
          <w:szCs w:val="18"/>
          <w:lang w:val="fr-FR"/>
        </w:rPr>
      </w:pPr>
      <w:r>
        <w:rPr>
          <w:rStyle w:val="FootnoteReference"/>
        </w:rPr>
        <w:footnoteRef/>
      </w:r>
      <w:r w:rsidRPr="00C15AB4">
        <w:rPr>
          <w:lang w:val="fr-FR"/>
        </w:rPr>
        <w:t xml:space="preserve"> </w:t>
      </w:r>
      <w:r w:rsidRPr="0007628C">
        <w:rPr>
          <w:rFonts w:ascii="Arial" w:hAnsi="Arial" w:cs="Arial"/>
          <w:sz w:val="18"/>
          <w:szCs w:val="18"/>
          <w:lang w:val="fr-FR"/>
        </w:rPr>
        <w:t>Jusqu’à la COP12, cette disposition devrait aussi concerner les espèces désignées pour des Actions en coopération. Conformément à la Résolution 11.13, à partir de la COP12, les mécanismes d’Actions concertées et d’Actions en coopération devraient être consolidés et toutes les futures désignations d’espèces se feront pour des Actions concertées uniquement. Le mécanisme d’Actions concertées sera applicable aux espèces inscrites à l’Annexe I ou à l’Annexe II, et sa portée sera élargie pour inclure tous les types d’activités auparavant entreprises au moyen d’Actions en coopération, ainsi que tous les types d’activités habituellement entreprises au moyen d’Actions concertées. Le mécanisme d’Actions en coopération cessera d’exister.</w:t>
      </w:r>
    </w:p>
    <w:p w14:paraId="7A92709D" w14:textId="77777777" w:rsidR="00845CA9" w:rsidRPr="00765AE6" w:rsidRDefault="00845CA9" w:rsidP="00845CA9">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68001" w14:textId="1887B1F7" w:rsidR="00354A9C" w:rsidRPr="00922791" w:rsidRDefault="00354A9C" w:rsidP="00FD6985">
    <w:pPr>
      <w:pStyle w:val="Heading1"/>
      <w:keepNext w:val="0"/>
      <w:pBdr>
        <w:bottom w:val="single" w:sz="4" w:space="1" w:color="auto"/>
      </w:pBdr>
      <w:tabs>
        <w:tab w:val="clear" w:pos="-720"/>
      </w:tabs>
      <w:ind w:left="261" w:right="11" w:hanging="261"/>
      <w:rPr>
        <w:rFonts w:ascii="Arial" w:hAnsi="Arial" w:cs="Arial"/>
        <w:b w:val="0"/>
        <w:i/>
        <w:sz w:val="18"/>
        <w:szCs w:val="18"/>
        <w:lang w:val="en-US"/>
      </w:rPr>
    </w:pPr>
    <w:r w:rsidRPr="00922791">
      <w:rPr>
        <w:rFonts w:ascii="Arial" w:hAnsi="Arial" w:cs="Arial"/>
        <w:b w:val="0"/>
        <w:i/>
        <w:sz w:val="18"/>
        <w:szCs w:val="18"/>
        <w:lang w:val="en-US"/>
      </w:rPr>
      <w:t>U</w:t>
    </w:r>
    <w:r w:rsidR="002D5EC0" w:rsidRPr="00922791">
      <w:rPr>
        <w:rFonts w:ascii="Arial" w:hAnsi="Arial" w:cs="Arial"/>
        <w:b w:val="0"/>
        <w:i/>
        <w:sz w:val="18"/>
        <w:szCs w:val="18"/>
        <w:lang w:val="en-US"/>
      </w:rPr>
      <w:t>NEP/CMS/COP12</w:t>
    </w:r>
    <w:r w:rsidR="00A018D9">
      <w:rPr>
        <w:rFonts w:ascii="Arial" w:hAnsi="Arial" w:cs="Arial"/>
        <w:b w:val="0"/>
        <w:i/>
        <w:sz w:val="18"/>
        <w:szCs w:val="18"/>
        <w:lang w:val="en-US"/>
      </w:rPr>
      <w:t>/Doc.1</w:t>
    </w:r>
    <w:r w:rsidR="003C6D34">
      <w:rPr>
        <w:rFonts w:ascii="Arial" w:hAnsi="Arial" w:cs="Arial"/>
        <w:b w:val="0"/>
        <w:i/>
        <w:sz w:val="18"/>
        <w:szCs w:val="18"/>
        <w:lang w:val="en-US"/>
      </w:rPr>
      <w:t>6</w:t>
    </w:r>
    <w:r w:rsidRPr="00922791">
      <w:rPr>
        <w:rFonts w:ascii="Arial" w:hAnsi="Arial" w:cs="Arial"/>
        <w:b w:val="0"/>
        <w:i/>
        <w:sz w:val="18"/>
        <w:szCs w:val="18"/>
        <w:lang w:val="en-US"/>
      </w:rPr>
      <w:t>.</w:t>
    </w:r>
    <w:r w:rsidR="00A018D9">
      <w:rPr>
        <w:rFonts w:ascii="Arial" w:hAnsi="Arial" w:cs="Arial"/>
        <w:b w:val="0"/>
        <w:i/>
        <w:sz w:val="18"/>
        <w:szCs w:val="18"/>
        <w:lang w:val="en-US"/>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2F429" w14:textId="1254C37E" w:rsidR="00F1153E" w:rsidRPr="00F1153E" w:rsidRDefault="00254721" w:rsidP="00FD6985">
    <w:pPr>
      <w:pStyle w:val="Heading1"/>
      <w:keepNext w:val="0"/>
      <w:pBdr>
        <w:bottom w:val="single" w:sz="4" w:space="1" w:color="auto"/>
      </w:pBdr>
      <w:tabs>
        <w:tab w:val="clear" w:pos="-720"/>
      </w:tabs>
      <w:ind w:left="261" w:right="11" w:hanging="261"/>
      <w:jc w:val="right"/>
      <w:rPr>
        <w:rFonts w:ascii="Arial" w:hAnsi="Arial" w:cs="Arial"/>
        <w:b w:val="0"/>
        <w:i/>
        <w:sz w:val="18"/>
        <w:szCs w:val="18"/>
        <w:lang w:val="en-US"/>
      </w:rPr>
    </w:pPr>
    <w:r w:rsidRPr="00922791">
      <w:rPr>
        <w:rFonts w:ascii="Arial" w:hAnsi="Arial" w:cs="Arial"/>
        <w:b w:val="0"/>
        <w:i/>
        <w:sz w:val="18"/>
        <w:szCs w:val="18"/>
        <w:lang w:val="en-US"/>
      </w:rPr>
      <w:t>UNEP/CMS/COP11/Doc</w:t>
    </w:r>
    <w:r w:rsidR="00691E1A">
      <w:rPr>
        <w:rFonts w:ascii="Arial" w:hAnsi="Arial" w:cs="Arial"/>
        <w:b w:val="0"/>
        <w:i/>
        <w:sz w:val="18"/>
        <w:szCs w:val="18"/>
        <w:lang w:val="en-US"/>
      </w:rPr>
      <w:t>.</w:t>
    </w:r>
    <w:r w:rsidR="00F1153E">
      <w:rPr>
        <w:rFonts w:ascii="Arial" w:hAnsi="Arial" w:cs="Arial"/>
        <w:b w:val="0"/>
        <w:i/>
        <w:sz w:val="18"/>
        <w:szCs w:val="18"/>
        <w:lang w:val="en-US"/>
      </w:rPr>
      <w:t>1</w:t>
    </w:r>
    <w:r w:rsidR="003C6D34">
      <w:rPr>
        <w:rFonts w:ascii="Arial" w:hAnsi="Arial" w:cs="Arial"/>
        <w:b w:val="0"/>
        <w:i/>
        <w:sz w:val="18"/>
        <w:szCs w:val="18"/>
        <w:lang w:val="en-US"/>
      </w:rPr>
      <w:t>6</w:t>
    </w:r>
    <w:r w:rsidR="00354A9C" w:rsidRPr="00922791">
      <w:rPr>
        <w:rFonts w:ascii="Arial" w:hAnsi="Arial" w:cs="Arial"/>
        <w:b w:val="0"/>
        <w:i/>
        <w:sz w:val="18"/>
        <w:szCs w:val="18"/>
        <w:lang w:val="en-US"/>
      </w:rPr>
      <w:t>.</w:t>
    </w:r>
    <w:r w:rsidR="00F1153E">
      <w:rPr>
        <w:rFonts w:ascii="Arial" w:hAnsi="Arial" w:cs="Arial"/>
        <w:b w:val="0"/>
        <w:i/>
        <w:sz w:val="18"/>
        <w:szCs w:val="18"/>
        <w:lang w:val="en-US"/>
      </w:rPr>
      <w:t>2</w:t>
    </w:r>
  </w:p>
  <w:p w14:paraId="5D9D7C98" w14:textId="77777777" w:rsidR="00254721" w:rsidRPr="00354A9C" w:rsidRDefault="0025472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93478" w14:textId="77777777" w:rsidR="00FA61AF" w:rsidRDefault="009A4CD2">
    <w:pPr>
      <w:pStyle w:val="Header"/>
    </w:pPr>
    <w:r>
      <w:rPr>
        <w:noProof/>
        <w:lang w:val="en-US"/>
      </w:rPr>
      <w:drawing>
        <wp:anchor distT="0" distB="0" distL="114300" distR="114300" simplePos="0" relativeHeight="251659776" behindDoc="1" locked="0" layoutInCell="1" allowOverlap="1" wp14:anchorId="3C4050FB" wp14:editId="0A6F8467">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73372760" wp14:editId="25EE846A">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C87F7" w14:textId="77777777" w:rsidR="00F1153E" w:rsidRPr="00F1153E" w:rsidRDefault="00D605A4" w:rsidP="00D605A4">
    <w:pPr>
      <w:pStyle w:val="Header"/>
      <w:pBdr>
        <w:bottom w:val="single" w:sz="4" w:space="1" w:color="auto"/>
      </w:pBdr>
      <w:rPr>
        <w:rFonts w:ascii="Arial" w:hAnsi="Arial" w:cs="Arial"/>
        <w:i/>
        <w:sz w:val="18"/>
        <w:szCs w:val="18"/>
        <w:highlight w:val="yellow"/>
        <w:lang w:val="de-DE"/>
      </w:rPr>
    </w:pPr>
    <w:r w:rsidRPr="00D605A4">
      <w:rPr>
        <w:rFonts w:ascii="Arial" w:hAnsi="Arial" w:cs="Arial"/>
        <w:i/>
        <w:sz w:val="18"/>
        <w:szCs w:val="18"/>
        <w:lang w:val="de-DE"/>
      </w:rPr>
      <w:t>UNEP/CMS/COP12/Doc.</w:t>
    </w:r>
    <w:r w:rsidR="0079435F" w:rsidRPr="00207E45">
      <w:rPr>
        <w:rFonts w:ascii="Arial" w:hAnsi="Arial" w:cs="Arial"/>
        <w:i/>
        <w:sz w:val="18"/>
        <w:szCs w:val="18"/>
        <w:lang w:val="de-DE"/>
      </w:rPr>
      <w:t>1</w:t>
    </w:r>
    <w:r w:rsidR="00455BB5">
      <w:rPr>
        <w:rFonts w:ascii="Arial" w:hAnsi="Arial" w:cs="Arial"/>
        <w:i/>
        <w:sz w:val="18"/>
        <w:szCs w:val="18"/>
        <w:lang w:val="de-DE"/>
      </w:rPr>
      <w:t>6</w:t>
    </w:r>
    <w:r w:rsidR="00F1153E" w:rsidRPr="00207E45">
      <w:rPr>
        <w:rFonts w:ascii="Arial" w:hAnsi="Arial" w:cs="Arial"/>
        <w:i/>
        <w:sz w:val="18"/>
        <w:szCs w:val="18"/>
        <w:lang w:val="de-DE"/>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7D038" w14:textId="06DEBA55" w:rsidR="00732B02" w:rsidRPr="00922791" w:rsidRDefault="00732B02" w:rsidP="00FD6985">
    <w:pPr>
      <w:pStyle w:val="Heading1"/>
      <w:keepNext w:val="0"/>
      <w:pBdr>
        <w:bottom w:val="single" w:sz="4" w:space="1" w:color="auto"/>
      </w:pBdr>
      <w:tabs>
        <w:tab w:val="clear" w:pos="-720"/>
      </w:tabs>
      <w:ind w:left="261" w:right="11" w:hanging="26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/Doc.16</w:t>
    </w:r>
    <w:r w:rsidRPr="00922791">
      <w:rPr>
        <w:rFonts w:ascii="Arial" w:hAnsi="Arial" w:cs="Arial"/>
        <w:b w:val="0"/>
        <w:i/>
        <w:sz w:val="18"/>
        <w:szCs w:val="18"/>
        <w:lang w:val="en-US"/>
      </w:rPr>
      <w:t>.</w:t>
    </w:r>
    <w:r>
      <w:rPr>
        <w:rFonts w:ascii="Arial" w:hAnsi="Arial" w:cs="Arial"/>
        <w:b w:val="0"/>
        <w:i/>
        <w:sz w:val="18"/>
        <w:szCs w:val="18"/>
        <w:lang w:val="en-US"/>
      </w:rPr>
      <w:t>2/</w:t>
    </w:r>
    <w:proofErr w:type="spellStart"/>
    <w:r>
      <w:rPr>
        <w:rFonts w:ascii="Arial" w:hAnsi="Arial" w:cs="Arial"/>
        <w:b w:val="0"/>
        <w:i/>
        <w:sz w:val="18"/>
        <w:szCs w:val="18"/>
        <w:lang w:val="en-US"/>
      </w:rPr>
      <w:t>Annexe</w:t>
    </w:r>
    <w:proofErr w:type="spellEnd"/>
    <w:r>
      <w:rPr>
        <w:rFonts w:ascii="Arial" w:hAnsi="Arial" w:cs="Arial"/>
        <w:b w:val="0"/>
        <w:i/>
        <w:sz w:val="18"/>
        <w:szCs w:val="18"/>
        <w:lang w:val="en-US"/>
      </w:rPr>
      <w:t xml:space="preserve">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C53BB" w14:textId="0EE3CD0F" w:rsidR="00732B02" w:rsidRPr="00F1153E" w:rsidRDefault="00732B02" w:rsidP="00FD6985">
    <w:pPr>
      <w:pStyle w:val="Heading1"/>
      <w:keepNext w:val="0"/>
      <w:pBdr>
        <w:bottom w:val="single" w:sz="4" w:space="1" w:color="auto"/>
      </w:pBdr>
      <w:tabs>
        <w:tab w:val="clear" w:pos="-720"/>
      </w:tabs>
      <w:ind w:left="261" w:right="11" w:hanging="261"/>
      <w:jc w:val="right"/>
      <w:rPr>
        <w:rFonts w:ascii="Arial" w:hAnsi="Arial" w:cs="Arial"/>
        <w:b w:val="0"/>
        <w:i/>
        <w:sz w:val="18"/>
        <w:szCs w:val="18"/>
        <w:lang w:val="en-US"/>
      </w:rPr>
    </w:pPr>
    <w:r w:rsidRPr="00922791">
      <w:rPr>
        <w:rFonts w:ascii="Arial" w:hAnsi="Arial" w:cs="Arial"/>
        <w:b w:val="0"/>
        <w:i/>
        <w:sz w:val="18"/>
        <w:szCs w:val="18"/>
        <w:lang w:val="en-US"/>
      </w:rPr>
      <w:t>UNEP/CMS/COP11/Doc</w:t>
    </w:r>
    <w:r>
      <w:rPr>
        <w:rFonts w:ascii="Arial" w:hAnsi="Arial" w:cs="Arial"/>
        <w:b w:val="0"/>
        <w:i/>
        <w:sz w:val="18"/>
        <w:szCs w:val="18"/>
        <w:lang w:val="en-US"/>
      </w:rPr>
      <w:t>.16</w:t>
    </w:r>
    <w:r w:rsidRPr="00922791">
      <w:rPr>
        <w:rFonts w:ascii="Arial" w:hAnsi="Arial" w:cs="Arial"/>
        <w:b w:val="0"/>
        <w:i/>
        <w:sz w:val="18"/>
        <w:szCs w:val="18"/>
        <w:lang w:val="en-US"/>
      </w:rPr>
      <w:t>.</w:t>
    </w:r>
    <w:r>
      <w:rPr>
        <w:rFonts w:ascii="Arial" w:hAnsi="Arial" w:cs="Arial"/>
        <w:b w:val="0"/>
        <w:i/>
        <w:sz w:val="18"/>
        <w:szCs w:val="18"/>
        <w:lang w:val="en-US"/>
      </w:rPr>
      <w:t>2/</w:t>
    </w:r>
    <w:proofErr w:type="spellStart"/>
    <w:r>
      <w:rPr>
        <w:rFonts w:ascii="Arial" w:hAnsi="Arial" w:cs="Arial"/>
        <w:b w:val="0"/>
        <w:i/>
        <w:sz w:val="18"/>
        <w:szCs w:val="18"/>
        <w:lang w:val="en-US"/>
      </w:rPr>
      <w:t>Annexe</w:t>
    </w:r>
    <w:proofErr w:type="spellEnd"/>
    <w:r>
      <w:rPr>
        <w:rFonts w:ascii="Arial" w:hAnsi="Arial" w:cs="Arial"/>
        <w:b w:val="0"/>
        <w:i/>
        <w:sz w:val="18"/>
        <w:szCs w:val="18"/>
        <w:lang w:val="en-US"/>
      </w:rPr>
      <w:t xml:space="preserve"> 1</w:t>
    </w:r>
  </w:p>
  <w:p w14:paraId="06F502A8" w14:textId="77777777" w:rsidR="00732B02" w:rsidRPr="00354A9C" w:rsidRDefault="00732B02" w:rsidP="00A27BE3">
    <w:pPr>
      <w:jc w:val="right"/>
      <w:rPr>
        <w:i/>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371A7" w14:textId="3A9E25C3" w:rsidR="000A59CC" w:rsidRPr="00F1153E" w:rsidRDefault="000A59CC" w:rsidP="000A59CC">
    <w:pPr>
      <w:pStyle w:val="Header"/>
      <w:pBdr>
        <w:bottom w:val="single" w:sz="4" w:space="1" w:color="auto"/>
      </w:pBdr>
      <w:jc w:val="right"/>
      <w:rPr>
        <w:rFonts w:ascii="Arial" w:hAnsi="Arial" w:cs="Arial"/>
        <w:i/>
        <w:sz w:val="18"/>
        <w:szCs w:val="18"/>
        <w:highlight w:val="yellow"/>
        <w:lang w:val="de-DE"/>
      </w:rPr>
    </w:pPr>
    <w:r w:rsidRPr="00D605A4">
      <w:rPr>
        <w:rFonts w:ascii="Arial" w:hAnsi="Arial" w:cs="Arial"/>
        <w:i/>
        <w:sz w:val="18"/>
        <w:szCs w:val="18"/>
        <w:lang w:val="de-DE"/>
      </w:rPr>
      <w:t>UNEP/CMS/COP12/Doc.</w:t>
    </w:r>
    <w:r w:rsidRPr="00207E45">
      <w:rPr>
        <w:rFonts w:ascii="Arial" w:hAnsi="Arial" w:cs="Arial"/>
        <w:i/>
        <w:sz w:val="18"/>
        <w:szCs w:val="18"/>
        <w:lang w:val="de-DE"/>
      </w:rPr>
      <w:t>1</w:t>
    </w:r>
    <w:r>
      <w:rPr>
        <w:rFonts w:ascii="Arial" w:hAnsi="Arial" w:cs="Arial"/>
        <w:i/>
        <w:sz w:val="18"/>
        <w:szCs w:val="18"/>
        <w:lang w:val="de-DE"/>
      </w:rPr>
      <w:t>6</w:t>
    </w:r>
    <w:r w:rsidRPr="00207E45">
      <w:rPr>
        <w:rFonts w:ascii="Arial" w:hAnsi="Arial" w:cs="Arial"/>
        <w:i/>
        <w:sz w:val="18"/>
        <w:szCs w:val="18"/>
        <w:lang w:val="de-DE"/>
      </w:rPr>
      <w:t>.2</w:t>
    </w:r>
    <w:r>
      <w:rPr>
        <w:rFonts w:ascii="Arial" w:hAnsi="Arial" w:cs="Arial"/>
        <w:i/>
        <w:sz w:val="18"/>
        <w:szCs w:val="18"/>
        <w:lang w:val="de-DE"/>
      </w:rPr>
      <w:t>/Annexe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15B1D5F"/>
    <w:multiLevelType w:val="hybridMultilevel"/>
    <w:tmpl w:val="33B64A0C"/>
    <w:lvl w:ilvl="0" w:tplc="D1C85E04">
      <w:start w:val="1"/>
      <w:numFmt w:val="lowerLetter"/>
      <w:lvlText w:val="%1)"/>
      <w:lvlJc w:val="left"/>
      <w:pPr>
        <w:ind w:left="863" w:hanging="360"/>
      </w:pPr>
      <w:rPr>
        <w:rFonts w:hint="default"/>
      </w:r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2" w15:restartNumberingAfterBreak="0">
    <w:nsid w:val="1A7B1017"/>
    <w:multiLevelType w:val="hybridMultilevel"/>
    <w:tmpl w:val="C5FAA60E"/>
    <w:lvl w:ilvl="0" w:tplc="05F6FE7E">
      <w:start w:val="1"/>
      <w:numFmt w:val="decimal"/>
      <w:lvlText w:val="%1."/>
      <w:lvlJc w:val="left"/>
      <w:pPr>
        <w:ind w:left="360" w:hanging="360"/>
      </w:pPr>
      <w:rPr>
        <w:rFonts w:hint="default"/>
        <w:b w:val="0"/>
      </w:rPr>
    </w:lvl>
    <w:lvl w:ilvl="1" w:tplc="80163E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F619D7"/>
    <w:multiLevelType w:val="hybridMultilevel"/>
    <w:tmpl w:val="EE7466EE"/>
    <w:lvl w:ilvl="0" w:tplc="F9B415E6">
      <w:start w:val="1"/>
      <w:numFmt w:val="lowerRoman"/>
      <w:lvlText w:val="%1)"/>
      <w:lvlJc w:val="left"/>
      <w:pPr>
        <w:ind w:left="1080" w:hanging="720"/>
      </w:pPr>
      <w:rPr>
        <w:rFonts w:hint="default"/>
      </w:rPr>
    </w:lvl>
    <w:lvl w:ilvl="1" w:tplc="20F0188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096052"/>
    <w:multiLevelType w:val="hybridMultilevel"/>
    <w:tmpl w:val="EF44A1FA"/>
    <w:lvl w:ilvl="0" w:tplc="4A7A7E28">
      <w:start w:val="1"/>
      <w:numFmt w:val="decimal"/>
      <w:lvlText w:val="%1."/>
      <w:lvlJc w:val="left"/>
      <w:pPr>
        <w:ind w:left="503"/>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5AA60B5E">
      <w:start w:val="1"/>
      <w:numFmt w:val="lowerLetter"/>
      <w:lvlText w:val="(%2)"/>
      <w:lvlJc w:val="left"/>
      <w:pPr>
        <w:ind w:left="1531"/>
      </w:pPr>
      <w:rPr>
        <w:rFonts w:ascii="Arial" w:eastAsia="Arial" w:hAnsi="Arial" w:cs="Arial" w:hint="default"/>
        <w:b w:val="0"/>
        <w:i/>
        <w:iCs/>
        <w:strike w:val="0"/>
        <w:dstrike w:val="0"/>
        <w:color w:val="000000"/>
        <w:sz w:val="22"/>
        <w:szCs w:val="22"/>
        <w:u w:val="none" w:color="000000"/>
        <w:bdr w:val="none" w:sz="0" w:space="0" w:color="auto"/>
        <w:shd w:val="clear" w:color="auto" w:fill="auto"/>
        <w:vertAlign w:val="baseline"/>
      </w:rPr>
    </w:lvl>
    <w:lvl w:ilvl="2" w:tplc="5AA60B5E">
      <w:start w:val="1"/>
      <w:numFmt w:val="lowerLetter"/>
      <w:lvlText w:val="(%3)"/>
      <w:lvlJc w:val="left"/>
      <w:pPr>
        <w:ind w:left="151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8DA0C842">
      <w:start w:val="1"/>
      <w:numFmt w:val="decimal"/>
      <w:lvlText w:val="%4"/>
      <w:lvlJc w:val="left"/>
      <w:pPr>
        <w:ind w:left="249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1BBEC80E">
      <w:start w:val="1"/>
      <w:numFmt w:val="lowerLetter"/>
      <w:lvlText w:val="%5"/>
      <w:lvlJc w:val="left"/>
      <w:pPr>
        <w:ind w:left="321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535C524E">
      <w:start w:val="1"/>
      <w:numFmt w:val="lowerRoman"/>
      <w:lvlText w:val="%6"/>
      <w:lvlJc w:val="left"/>
      <w:pPr>
        <w:ind w:left="393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DD546258">
      <w:start w:val="1"/>
      <w:numFmt w:val="decimal"/>
      <w:lvlText w:val="%7"/>
      <w:lvlJc w:val="left"/>
      <w:pPr>
        <w:ind w:left="465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65282F9E">
      <w:start w:val="1"/>
      <w:numFmt w:val="lowerLetter"/>
      <w:lvlText w:val="%8"/>
      <w:lvlJc w:val="left"/>
      <w:pPr>
        <w:ind w:left="537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337EFA2A">
      <w:start w:val="1"/>
      <w:numFmt w:val="lowerRoman"/>
      <w:lvlText w:val="%9"/>
      <w:lvlJc w:val="left"/>
      <w:pPr>
        <w:ind w:left="609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38DB"/>
    <w:rsid w:val="000047EE"/>
    <w:rsid w:val="00007296"/>
    <w:rsid w:val="000254DF"/>
    <w:rsid w:val="00027418"/>
    <w:rsid w:val="00036C53"/>
    <w:rsid w:val="000465E5"/>
    <w:rsid w:val="000518C2"/>
    <w:rsid w:val="00056DC1"/>
    <w:rsid w:val="00060156"/>
    <w:rsid w:val="00070BBC"/>
    <w:rsid w:val="00073C92"/>
    <w:rsid w:val="0007628C"/>
    <w:rsid w:val="00080F03"/>
    <w:rsid w:val="00081634"/>
    <w:rsid w:val="000900E1"/>
    <w:rsid w:val="0009076A"/>
    <w:rsid w:val="000A31E6"/>
    <w:rsid w:val="000A59CC"/>
    <w:rsid w:val="000B6220"/>
    <w:rsid w:val="000C21B1"/>
    <w:rsid w:val="000C3C87"/>
    <w:rsid w:val="000C7460"/>
    <w:rsid w:val="000E01C1"/>
    <w:rsid w:val="000E0F1B"/>
    <w:rsid w:val="000F1156"/>
    <w:rsid w:val="000F52BA"/>
    <w:rsid w:val="00110E48"/>
    <w:rsid w:val="00112B51"/>
    <w:rsid w:val="00113AFD"/>
    <w:rsid w:val="001151A3"/>
    <w:rsid w:val="001162CC"/>
    <w:rsid w:val="0012294F"/>
    <w:rsid w:val="001245DF"/>
    <w:rsid w:val="00124D83"/>
    <w:rsid w:val="001300F0"/>
    <w:rsid w:val="00130BFD"/>
    <w:rsid w:val="001419C7"/>
    <w:rsid w:val="00150AC4"/>
    <w:rsid w:val="001516DF"/>
    <w:rsid w:val="00152387"/>
    <w:rsid w:val="00155330"/>
    <w:rsid w:val="00162D88"/>
    <w:rsid w:val="00166ABA"/>
    <w:rsid w:val="001743FD"/>
    <w:rsid w:val="001764E6"/>
    <w:rsid w:val="001808F1"/>
    <w:rsid w:val="001848B6"/>
    <w:rsid w:val="00193B49"/>
    <w:rsid w:val="001A33B6"/>
    <w:rsid w:val="001B382F"/>
    <w:rsid w:val="001C6038"/>
    <w:rsid w:val="001F60A1"/>
    <w:rsid w:val="00200A67"/>
    <w:rsid w:val="00201F88"/>
    <w:rsid w:val="00202332"/>
    <w:rsid w:val="00207E45"/>
    <w:rsid w:val="002210F4"/>
    <w:rsid w:val="00221BCC"/>
    <w:rsid w:val="00223FB7"/>
    <w:rsid w:val="00227C5D"/>
    <w:rsid w:val="00234857"/>
    <w:rsid w:val="00240B56"/>
    <w:rsid w:val="00253F53"/>
    <w:rsid w:val="00254721"/>
    <w:rsid w:val="00260772"/>
    <w:rsid w:val="00263159"/>
    <w:rsid w:val="00265A12"/>
    <w:rsid w:val="002779F7"/>
    <w:rsid w:val="002C187A"/>
    <w:rsid w:val="002C20F1"/>
    <w:rsid w:val="002C314C"/>
    <w:rsid w:val="002D2863"/>
    <w:rsid w:val="002D5EC0"/>
    <w:rsid w:val="002E3DEA"/>
    <w:rsid w:val="002E7CC2"/>
    <w:rsid w:val="002F26D0"/>
    <w:rsid w:val="002F2CBB"/>
    <w:rsid w:val="002F48EF"/>
    <w:rsid w:val="002F6F9B"/>
    <w:rsid w:val="00313EAA"/>
    <w:rsid w:val="003331C6"/>
    <w:rsid w:val="00343C4C"/>
    <w:rsid w:val="00345044"/>
    <w:rsid w:val="00351095"/>
    <w:rsid w:val="00354A9C"/>
    <w:rsid w:val="00361280"/>
    <w:rsid w:val="00364973"/>
    <w:rsid w:val="00372347"/>
    <w:rsid w:val="003779D4"/>
    <w:rsid w:val="00382398"/>
    <w:rsid w:val="00384BD4"/>
    <w:rsid w:val="00387D13"/>
    <w:rsid w:val="003909E4"/>
    <w:rsid w:val="0039340B"/>
    <w:rsid w:val="003A0D8F"/>
    <w:rsid w:val="003A3E30"/>
    <w:rsid w:val="003A70FE"/>
    <w:rsid w:val="003B0C35"/>
    <w:rsid w:val="003B219E"/>
    <w:rsid w:val="003C0870"/>
    <w:rsid w:val="003C2544"/>
    <w:rsid w:val="003C6D34"/>
    <w:rsid w:val="003E21B3"/>
    <w:rsid w:val="00411E65"/>
    <w:rsid w:val="00420040"/>
    <w:rsid w:val="00423388"/>
    <w:rsid w:val="00426D73"/>
    <w:rsid w:val="00431C7D"/>
    <w:rsid w:val="00436CD2"/>
    <w:rsid w:val="00454913"/>
    <w:rsid w:val="00455BB5"/>
    <w:rsid w:val="00457441"/>
    <w:rsid w:val="004579F6"/>
    <w:rsid w:val="00461399"/>
    <w:rsid w:val="004656D0"/>
    <w:rsid w:val="00473ABD"/>
    <w:rsid w:val="00476596"/>
    <w:rsid w:val="00477A3B"/>
    <w:rsid w:val="00482DCA"/>
    <w:rsid w:val="004840DB"/>
    <w:rsid w:val="00492554"/>
    <w:rsid w:val="004A2E2C"/>
    <w:rsid w:val="004B3732"/>
    <w:rsid w:val="004B6CFD"/>
    <w:rsid w:val="004C204D"/>
    <w:rsid w:val="004D0436"/>
    <w:rsid w:val="004D0936"/>
    <w:rsid w:val="004D326D"/>
    <w:rsid w:val="004F0281"/>
    <w:rsid w:val="004F243D"/>
    <w:rsid w:val="004F3D8D"/>
    <w:rsid w:val="005076F1"/>
    <w:rsid w:val="00512B91"/>
    <w:rsid w:val="005158EB"/>
    <w:rsid w:val="0052082F"/>
    <w:rsid w:val="00524D34"/>
    <w:rsid w:val="00526990"/>
    <w:rsid w:val="00542FCC"/>
    <w:rsid w:val="00543733"/>
    <w:rsid w:val="00553795"/>
    <w:rsid w:val="0055762E"/>
    <w:rsid w:val="0056043F"/>
    <w:rsid w:val="00563CCD"/>
    <w:rsid w:val="00565445"/>
    <w:rsid w:val="00571B65"/>
    <w:rsid w:val="00575334"/>
    <w:rsid w:val="00593736"/>
    <w:rsid w:val="005A64E3"/>
    <w:rsid w:val="005B0F06"/>
    <w:rsid w:val="005B3069"/>
    <w:rsid w:val="005B6141"/>
    <w:rsid w:val="005C3F15"/>
    <w:rsid w:val="005F330F"/>
    <w:rsid w:val="005F3989"/>
    <w:rsid w:val="005F4303"/>
    <w:rsid w:val="00601B52"/>
    <w:rsid w:val="0060280B"/>
    <w:rsid w:val="00603EDD"/>
    <w:rsid w:val="00604422"/>
    <w:rsid w:val="006056D7"/>
    <w:rsid w:val="00610A39"/>
    <w:rsid w:val="00625A93"/>
    <w:rsid w:val="00641E3C"/>
    <w:rsid w:val="00644060"/>
    <w:rsid w:val="00651341"/>
    <w:rsid w:val="00667726"/>
    <w:rsid w:val="00680893"/>
    <w:rsid w:val="006815B2"/>
    <w:rsid w:val="00682B31"/>
    <w:rsid w:val="006864E1"/>
    <w:rsid w:val="006867FB"/>
    <w:rsid w:val="00691E1A"/>
    <w:rsid w:val="006A4003"/>
    <w:rsid w:val="006B1037"/>
    <w:rsid w:val="006C2053"/>
    <w:rsid w:val="006E3876"/>
    <w:rsid w:val="006E56AD"/>
    <w:rsid w:val="006E5763"/>
    <w:rsid w:val="006F6A33"/>
    <w:rsid w:val="007101BB"/>
    <w:rsid w:val="00713308"/>
    <w:rsid w:val="00721D6E"/>
    <w:rsid w:val="00727E01"/>
    <w:rsid w:val="00732B02"/>
    <w:rsid w:val="00733805"/>
    <w:rsid w:val="0074698B"/>
    <w:rsid w:val="00755884"/>
    <w:rsid w:val="00757614"/>
    <w:rsid w:val="007728B4"/>
    <w:rsid w:val="0077622E"/>
    <w:rsid w:val="00777913"/>
    <w:rsid w:val="00777FE4"/>
    <w:rsid w:val="0079075D"/>
    <w:rsid w:val="0079435F"/>
    <w:rsid w:val="00795C1F"/>
    <w:rsid w:val="007A025E"/>
    <w:rsid w:val="007B327C"/>
    <w:rsid w:val="007C1468"/>
    <w:rsid w:val="007C41D7"/>
    <w:rsid w:val="007D6C9E"/>
    <w:rsid w:val="007F16FB"/>
    <w:rsid w:val="007F1BBA"/>
    <w:rsid w:val="0081600F"/>
    <w:rsid w:val="00816232"/>
    <w:rsid w:val="0082722D"/>
    <w:rsid w:val="008274F7"/>
    <w:rsid w:val="008311ED"/>
    <w:rsid w:val="008441F9"/>
    <w:rsid w:val="00845CA9"/>
    <w:rsid w:val="00846A99"/>
    <w:rsid w:val="008641D1"/>
    <w:rsid w:val="00871E1E"/>
    <w:rsid w:val="00872F67"/>
    <w:rsid w:val="008772FA"/>
    <w:rsid w:val="00883B11"/>
    <w:rsid w:val="00887747"/>
    <w:rsid w:val="00891B0E"/>
    <w:rsid w:val="00893346"/>
    <w:rsid w:val="008A0D8D"/>
    <w:rsid w:val="008B1A69"/>
    <w:rsid w:val="008C1A39"/>
    <w:rsid w:val="008C2109"/>
    <w:rsid w:val="008E7DFB"/>
    <w:rsid w:val="008F7327"/>
    <w:rsid w:val="00901FC0"/>
    <w:rsid w:val="009076C8"/>
    <w:rsid w:val="00915BBE"/>
    <w:rsid w:val="00921D62"/>
    <w:rsid w:val="00922791"/>
    <w:rsid w:val="00927CD6"/>
    <w:rsid w:val="00933572"/>
    <w:rsid w:val="009356BA"/>
    <w:rsid w:val="009363C7"/>
    <w:rsid w:val="00936D33"/>
    <w:rsid w:val="00945FFB"/>
    <w:rsid w:val="00970630"/>
    <w:rsid w:val="00971F31"/>
    <w:rsid w:val="00972D36"/>
    <w:rsid w:val="00976DA4"/>
    <w:rsid w:val="00980406"/>
    <w:rsid w:val="009954FE"/>
    <w:rsid w:val="009A2C8F"/>
    <w:rsid w:val="009A4CD2"/>
    <w:rsid w:val="009A563B"/>
    <w:rsid w:val="009A7B65"/>
    <w:rsid w:val="009D2AD6"/>
    <w:rsid w:val="009D3A07"/>
    <w:rsid w:val="009D4711"/>
    <w:rsid w:val="009D5DA6"/>
    <w:rsid w:val="009E3A84"/>
    <w:rsid w:val="009E7ACC"/>
    <w:rsid w:val="009F1357"/>
    <w:rsid w:val="009F450E"/>
    <w:rsid w:val="009F54DA"/>
    <w:rsid w:val="009F637A"/>
    <w:rsid w:val="00A018D9"/>
    <w:rsid w:val="00A06984"/>
    <w:rsid w:val="00A1324E"/>
    <w:rsid w:val="00A27BE3"/>
    <w:rsid w:val="00A339B9"/>
    <w:rsid w:val="00A40EDF"/>
    <w:rsid w:val="00A46827"/>
    <w:rsid w:val="00A568DF"/>
    <w:rsid w:val="00A73A79"/>
    <w:rsid w:val="00A755B0"/>
    <w:rsid w:val="00A91596"/>
    <w:rsid w:val="00A93C52"/>
    <w:rsid w:val="00AA7368"/>
    <w:rsid w:val="00AA7A90"/>
    <w:rsid w:val="00AB1BCD"/>
    <w:rsid w:val="00AB4FF9"/>
    <w:rsid w:val="00AB56C0"/>
    <w:rsid w:val="00AC72C7"/>
    <w:rsid w:val="00AE7B21"/>
    <w:rsid w:val="00AF1980"/>
    <w:rsid w:val="00AF1AB8"/>
    <w:rsid w:val="00AF2021"/>
    <w:rsid w:val="00B1361B"/>
    <w:rsid w:val="00B441B0"/>
    <w:rsid w:val="00B471BD"/>
    <w:rsid w:val="00B50C2D"/>
    <w:rsid w:val="00B64904"/>
    <w:rsid w:val="00B7148F"/>
    <w:rsid w:val="00B760B9"/>
    <w:rsid w:val="00B81498"/>
    <w:rsid w:val="00B863E5"/>
    <w:rsid w:val="00BA60CE"/>
    <w:rsid w:val="00BB78B2"/>
    <w:rsid w:val="00BC5607"/>
    <w:rsid w:val="00BD2065"/>
    <w:rsid w:val="00BD40E3"/>
    <w:rsid w:val="00BE0D1D"/>
    <w:rsid w:val="00BE2448"/>
    <w:rsid w:val="00BE24D4"/>
    <w:rsid w:val="00BE5DC1"/>
    <w:rsid w:val="00BF2BE7"/>
    <w:rsid w:val="00BF3343"/>
    <w:rsid w:val="00BF67CE"/>
    <w:rsid w:val="00C05102"/>
    <w:rsid w:val="00C13FA6"/>
    <w:rsid w:val="00C169ED"/>
    <w:rsid w:val="00C4717B"/>
    <w:rsid w:val="00C5484D"/>
    <w:rsid w:val="00C618F2"/>
    <w:rsid w:val="00C73207"/>
    <w:rsid w:val="00C7602A"/>
    <w:rsid w:val="00C82ED9"/>
    <w:rsid w:val="00C87D68"/>
    <w:rsid w:val="00C9281B"/>
    <w:rsid w:val="00C97C69"/>
    <w:rsid w:val="00CA367A"/>
    <w:rsid w:val="00CB1D26"/>
    <w:rsid w:val="00CC4C21"/>
    <w:rsid w:val="00CC57AD"/>
    <w:rsid w:val="00CD58A7"/>
    <w:rsid w:val="00CE5B83"/>
    <w:rsid w:val="00CF6EDD"/>
    <w:rsid w:val="00D05922"/>
    <w:rsid w:val="00D05DE8"/>
    <w:rsid w:val="00D23E10"/>
    <w:rsid w:val="00D42AE1"/>
    <w:rsid w:val="00D605A4"/>
    <w:rsid w:val="00D61B13"/>
    <w:rsid w:val="00D75D49"/>
    <w:rsid w:val="00D7746A"/>
    <w:rsid w:val="00D838FE"/>
    <w:rsid w:val="00D8406F"/>
    <w:rsid w:val="00D859C7"/>
    <w:rsid w:val="00D9021F"/>
    <w:rsid w:val="00D947A7"/>
    <w:rsid w:val="00DA1080"/>
    <w:rsid w:val="00DA12C2"/>
    <w:rsid w:val="00DB30A6"/>
    <w:rsid w:val="00DD6A9E"/>
    <w:rsid w:val="00DF7C1F"/>
    <w:rsid w:val="00E23367"/>
    <w:rsid w:val="00E30B00"/>
    <w:rsid w:val="00E31B92"/>
    <w:rsid w:val="00E475D4"/>
    <w:rsid w:val="00E558C7"/>
    <w:rsid w:val="00E57820"/>
    <w:rsid w:val="00E74D1C"/>
    <w:rsid w:val="00E8776E"/>
    <w:rsid w:val="00E9237A"/>
    <w:rsid w:val="00EA0B88"/>
    <w:rsid w:val="00EA6F65"/>
    <w:rsid w:val="00EB2285"/>
    <w:rsid w:val="00EC4294"/>
    <w:rsid w:val="00EC681E"/>
    <w:rsid w:val="00ED02D3"/>
    <w:rsid w:val="00ED06FC"/>
    <w:rsid w:val="00ED5E31"/>
    <w:rsid w:val="00EE64C1"/>
    <w:rsid w:val="00F05AA0"/>
    <w:rsid w:val="00F061CB"/>
    <w:rsid w:val="00F1153E"/>
    <w:rsid w:val="00F1379C"/>
    <w:rsid w:val="00F24050"/>
    <w:rsid w:val="00F248AA"/>
    <w:rsid w:val="00F31539"/>
    <w:rsid w:val="00F34AB7"/>
    <w:rsid w:val="00F444EC"/>
    <w:rsid w:val="00F45FE3"/>
    <w:rsid w:val="00F54D03"/>
    <w:rsid w:val="00F6347A"/>
    <w:rsid w:val="00F74E67"/>
    <w:rsid w:val="00F7503A"/>
    <w:rsid w:val="00F81FEF"/>
    <w:rsid w:val="00F901E4"/>
    <w:rsid w:val="00F978B9"/>
    <w:rsid w:val="00FA0C04"/>
    <w:rsid w:val="00FA61AF"/>
    <w:rsid w:val="00FB11D6"/>
    <w:rsid w:val="00FB715E"/>
    <w:rsid w:val="00FB7836"/>
    <w:rsid w:val="00FD2206"/>
    <w:rsid w:val="00FD3897"/>
    <w:rsid w:val="00FD3A06"/>
    <w:rsid w:val="00FD6985"/>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8AF234F"/>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customStyle="1" w:styleId="Mention1">
    <w:name w:val="Mention1"/>
    <w:basedOn w:val="DefaultParagraphFont"/>
    <w:uiPriority w:val="99"/>
    <w:semiHidden/>
    <w:unhideWhenUsed/>
    <w:rsid w:val="006056D7"/>
    <w:rPr>
      <w:color w:val="2B579A"/>
      <w:shd w:val="clear" w:color="auto" w:fill="E6E6E6"/>
    </w:rPr>
  </w:style>
  <w:style w:type="character" w:styleId="Mention">
    <w:name w:val="Mention"/>
    <w:basedOn w:val="DefaultParagraphFont"/>
    <w:uiPriority w:val="99"/>
    <w:semiHidden/>
    <w:unhideWhenUsed/>
    <w:rsid w:val="00FA0C0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3446">
      <w:bodyDiv w:val="1"/>
      <w:marLeft w:val="0"/>
      <w:marRight w:val="0"/>
      <w:marTop w:val="0"/>
      <w:marBottom w:val="0"/>
      <w:divBdr>
        <w:top w:val="none" w:sz="0" w:space="0" w:color="auto"/>
        <w:left w:val="none" w:sz="0" w:space="0" w:color="auto"/>
        <w:bottom w:val="none" w:sz="0" w:space="0" w:color="auto"/>
        <w:right w:val="none" w:sz="0" w:space="0" w:color="auto"/>
      </w:divBdr>
    </w:div>
    <w:div w:id="2039160083">
      <w:bodyDiv w:val="1"/>
      <w:marLeft w:val="0"/>
      <w:marRight w:val="0"/>
      <w:marTop w:val="0"/>
      <w:marBottom w:val="0"/>
      <w:divBdr>
        <w:top w:val="none" w:sz="0" w:space="0" w:color="auto"/>
        <w:left w:val="none" w:sz="0" w:space="0" w:color="auto"/>
        <w:bottom w:val="none" w:sz="0" w:space="0" w:color="auto"/>
        <w:right w:val="none" w:sz="0" w:space="0" w:color="auto"/>
      </w:divBdr>
      <w:divsChild>
        <w:div w:id="609239336">
          <w:marLeft w:val="0"/>
          <w:marRight w:val="0"/>
          <w:marTop w:val="0"/>
          <w:marBottom w:val="0"/>
          <w:divBdr>
            <w:top w:val="none" w:sz="0" w:space="0" w:color="auto"/>
            <w:left w:val="none" w:sz="0" w:space="0" w:color="auto"/>
            <w:bottom w:val="none" w:sz="0" w:space="0" w:color="auto"/>
            <w:right w:val="none" w:sz="0" w:space="0" w:color="auto"/>
          </w:divBdr>
        </w:div>
        <w:div w:id="1225263970">
          <w:marLeft w:val="0"/>
          <w:marRight w:val="0"/>
          <w:marTop w:val="0"/>
          <w:marBottom w:val="0"/>
          <w:divBdr>
            <w:top w:val="none" w:sz="0" w:space="0" w:color="auto"/>
            <w:left w:val="none" w:sz="0" w:space="0" w:color="auto"/>
            <w:bottom w:val="none" w:sz="0" w:space="0" w:color="auto"/>
            <w:right w:val="none" w:sz="0" w:space="0" w:color="auto"/>
          </w:divBdr>
        </w:div>
        <w:div w:id="1202401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yperlink" Target="http://www.cms.int/sites/default/files/document/cms_scc-sc1_doc-3-2_r%C3%A9vision-r%C3%A8glement-int%C3%A9rieur_f.pdf"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ms.int/fr/page/scientific-council-membe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ms.int/en/meeting/44th-standing-committee-meetin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ms.int/en/document/scientific-council-organizational-changes" TargetMode="Externa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ms.int/sites/default/files/document/Res_11_04_%20Restructuration_du_Conseil_scientifique_F.pdf" TargetMode="Externa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697D9-F366-4033-A1AB-64889916E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TotalTime>
  <Pages>7</Pages>
  <Words>2878</Words>
  <Characters>16410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2017-08-16T16:40:00Z</cp:lastPrinted>
  <dcterms:created xsi:type="dcterms:W3CDTF">2017-08-23T07:31:00Z</dcterms:created>
  <dcterms:modified xsi:type="dcterms:W3CDTF">2017-08-23T07:31:00Z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