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F266B"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A35DC1">
              <w:rPr>
                <w:rFonts w:ascii="Arial" w:hAnsi="Arial" w:cs="Arial"/>
                <w:sz w:val="22"/>
                <w:szCs w:val="22"/>
                <w:lang w:val="fr-FR"/>
              </w:rPr>
              <w:t>26</w:t>
            </w:r>
          </w:p>
          <w:p w:rsidR="00260772" w:rsidRPr="005B42D9" w:rsidRDefault="00A35DC1"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fr-FR"/>
        </w:rPr>
      </w:pPr>
      <w:r w:rsidRPr="00A35DC1">
        <w:rPr>
          <w:rFonts w:ascii="Arial" w:hAnsi="Arial" w:cs="Arial"/>
          <w:b/>
          <w:bCs/>
          <w:caps/>
          <w:sz w:val="22"/>
          <w:szCs w:val="22"/>
          <w:lang w:val="fr-FR"/>
        </w:rPr>
        <w:t>PROMOUVOIR LA CONSERVATION DES HABITATS INTERTIDAUX ET AUTRES HABITATS CÔTIERS POUR LES ESPÈCES MIGRATRICES</w:t>
      </w:r>
    </w:p>
    <w:p w:rsidR="00A35DC1" w:rsidRPr="00A35DC1" w:rsidRDefault="00A35DC1" w:rsidP="00A35DC1">
      <w:pPr>
        <w:rPr>
          <w:rFonts w:ascii="Arial" w:hAnsi="Arial"/>
          <w:sz w:val="22"/>
          <w:szCs w:val="22"/>
          <w:lang w:val="fr-FR"/>
        </w:rPr>
      </w:pPr>
    </w:p>
    <w:p w:rsidR="00BC6025" w:rsidRPr="00BC6025" w:rsidRDefault="00A35DC1" w:rsidP="00A35DC1">
      <w:pPr>
        <w:jc w:val="center"/>
        <w:rPr>
          <w:rFonts w:ascii="Arial" w:hAnsi="Arial" w:cs="Arial"/>
          <w:bCs/>
          <w:caps/>
          <w:sz w:val="22"/>
          <w:szCs w:val="22"/>
          <w:lang w:val="fr-FR"/>
        </w:rPr>
      </w:pPr>
      <w:r w:rsidRPr="00BC6025">
        <w:rPr>
          <w:rFonts w:ascii="Arial" w:hAnsi="Arial" w:cs="Arial"/>
          <w:bCs/>
          <w:caps/>
          <w:sz w:val="22"/>
          <w:szCs w:val="22"/>
          <w:lang w:val="fr-FR"/>
        </w:rPr>
        <w:t xml:space="preserve"> </w:t>
      </w:r>
      <w:r w:rsidR="00BC6025" w:rsidRPr="00BC6025">
        <w:rPr>
          <w:rFonts w:ascii="Arial" w:hAnsi="Arial" w:cs="Arial"/>
          <w:bCs/>
          <w:caps/>
          <w:sz w:val="22"/>
          <w:szCs w:val="22"/>
          <w:lang w:val="fr-FR"/>
        </w:rPr>
        <w:t>(UNEP/CMS/COP12/</w:t>
      </w:r>
      <w:r w:rsidR="00BC6025" w:rsidRPr="00894A29">
        <w:rPr>
          <w:rFonts w:ascii="Arial" w:hAnsi="Arial" w:cs="Arial"/>
          <w:bCs/>
          <w:sz w:val="22"/>
          <w:szCs w:val="22"/>
          <w:lang w:val="fr-FR"/>
        </w:rPr>
        <w:t>Doc</w:t>
      </w:r>
      <w:r>
        <w:rPr>
          <w:rFonts w:ascii="Arial" w:hAnsi="Arial" w:cs="Arial"/>
          <w:bCs/>
          <w:caps/>
          <w:sz w:val="22"/>
          <w:szCs w:val="22"/>
          <w:lang w:val="fr-FR"/>
        </w:rPr>
        <w:t>.24.4.10</w:t>
      </w:r>
      <w:r w:rsidR="00BC6025" w:rsidRPr="00BC6025">
        <w:rPr>
          <w:rFonts w:ascii="Arial" w:hAnsi="Arial" w:cs="Arial"/>
          <w:bCs/>
          <w:caps/>
          <w:sz w:val="22"/>
          <w:szCs w:val="22"/>
          <w:lang w:val="fr-FR"/>
        </w:rPr>
        <w:t xml:space="preserve">) </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A35DC1" w:rsidRPr="00A35DC1" w:rsidRDefault="00A35DC1" w:rsidP="00A35DC1">
      <w:pPr>
        <w:jc w:val="center"/>
        <w:rPr>
          <w:rFonts w:ascii="Arial" w:hAnsi="Arial" w:cs="Arial"/>
          <w:sz w:val="22"/>
          <w:szCs w:val="22"/>
          <w:lang w:val="fr-FR"/>
        </w:rPr>
      </w:pPr>
      <w:r w:rsidRPr="00A35DC1">
        <w:rPr>
          <w:rFonts w:ascii="Arial" w:hAnsi="Arial" w:cs="Arial"/>
          <w:sz w:val="22"/>
          <w:szCs w:val="22"/>
          <w:lang w:val="fr-FR"/>
        </w:rPr>
        <w:t>PROJET DE RÉSOLUTION</w:t>
      </w:r>
    </w:p>
    <w:p w:rsidR="00A35DC1" w:rsidRPr="00A35DC1" w:rsidRDefault="00A35DC1" w:rsidP="001B47D9">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t xml:space="preserve">Rappelant </w:t>
      </w:r>
      <w:r w:rsidRPr="00A35DC1">
        <w:rPr>
          <w:rFonts w:ascii="Arial" w:hAnsi="Arial" w:cs="Arial"/>
          <w:sz w:val="22"/>
          <w:szCs w:val="22"/>
          <w:lang w:val="fr-FR"/>
        </w:rPr>
        <w:t>les principes fondamentaux de la Convention, énoncés dans l’Article II, selon lequel il faut prendre des mesures individuellement ou en coopération en vue d’éviter qu’une espèce migratrice ne devienne une espèce en danger et accorder une attention particulière aux espèces migratrices dont l’état de conservation est défavorable, prendre les mesures appropriées et nécessaires pour conserver ces espèces et leur habitat,</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t>Rappelant également</w:t>
      </w:r>
      <w:r w:rsidRPr="00A35DC1">
        <w:rPr>
          <w:rFonts w:ascii="Arial" w:hAnsi="Arial" w:cs="Arial"/>
          <w:sz w:val="22"/>
          <w:szCs w:val="22"/>
          <w:lang w:val="fr-FR"/>
        </w:rPr>
        <w:t xml:space="preserve"> Le Plan stratégique pour les espèces migratrices 2015-2023 qui cherche à promouvoir des interventions stratégiques qui notamment réduisent les pressions directes sur les espèces migratrices et leurs habitats et que [a] tous les habitats et les sites essentiels pour les espèces migratrices sont recensés et font l’objet de mesures de conservation par zone, afin de maintenir leur qualité, intégrité, résilience et fonctionnement... »,</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t xml:space="preserve">Reconnaissant </w:t>
      </w:r>
      <w:r w:rsidRPr="00A35DC1">
        <w:rPr>
          <w:rFonts w:ascii="Arial" w:hAnsi="Arial" w:cs="Arial"/>
          <w:sz w:val="22"/>
          <w:szCs w:val="22"/>
          <w:lang w:val="fr-FR"/>
        </w:rPr>
        <w:t>l’importance critique des habitats intertidaux et des habitats côtiers et estuariens associés, pour de très nombreuses espèces migratrices, dont beaucoup sont inscrites à l’annexe I (Annexe 1 à la présente Résolution) et à l’Annexe II de la Convention, incluant sans toutefois s’y limiter oiseaux, cétacés</w:t>
      </w:r>
      <w:r w:rsidR="007014C6">
        <w:rPr>
          <w:rFonts w:ascii="Arial" w:hAnsi="Arial" w:cs="Arial"/>
          <w:sz w:val="22"/>
          <w:szCs w:val="22"/>
          <w:lang w:val="fr-FR"/>
        </w:rPr>
        <w:t xml:space="preserve">, dugongs, tortues et poissons </w:t>
      </w:r>
      <w:r w:rsidRPr="00A35DC1">
        <w:rPr>
          <w:rFonts w:ascii="Arial" w:hAnsi="Arial" w:cs="Arial"/>
          <w:sz w:val="22"/>
          <w:szCs w:val="22"/>
          <w:lang w:val="fr-FR"/>
        </w:rPr>
        <w:t>et que ces zones peuvent être importantes comme sites de reproduction, de mue ou durant les périodes de non-reproduction,</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t>Rappelant la</w:t>
      </w:r>
      <w:r w:rsidRPr="00A35DC1">
        <w:rPr>
          <w:rFonts w:ascii="Arial" w:hAnsi="Arial" w:cs="Arial"/>
          <w:sz w:val="22"/>
          <w:szCs w:val="22"/>
          <w:lang w:val="fr-FR"/>
        </w:rPr>
        <w:t xml:space="preserve"> Résolution 11.25 concernant le besoin urgent de créer des réseaux écologiquement représentatifs et bien reliés d’aires protégées de manière à répondre aux besoins des espèces migratrices, dans la mesure du possible tout au long de leurs cycles de vie et à travers l’ensemble de leurs aires de migration,</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t xml:space="preserve">Rappelant également </w:t>
      </w:r>
      <w:r w:rsidRPr="00A35DC1">
        <w:rPr>
          <w:rFonts w:ascii="Arial" w:hAnsi="Arial" w:cs="Arial"/>
          <w:sz w:val="22"/>
          <w:szCs w:val="22"/>
          <w:lang w:val="fr-FR"/>
        </w:rPr>
        <w:t>le Programme de travail sur les oiseaux migrateurs et les voies de migration (Résolution 11.14) qui prône l’établissement d’une initiative mondiale pour la restauration et la gestion des zones humides côtières, promues par la Convention sur la diversité biologique et la Convention de Ramsar pour renforcer les efforts pour gérer les paysages afin de répondre aux besoins des oiseaux migrateurs, y compris par le biais d’une intégration de ces besoins dans les politiques d’affectation des sols, la désignation de  couloirs d’habitats et de réseaux écologiques transfrontaliers protégés.</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t xml:space="preserve">Consciente </w:t>
      </w:r>
      <w:r w:rsidRPr="00A35DC1">
        <w:rPr>
          <w:rFonts w:ascii="Arial" w:hAnsi="Arial" w:cs="Arial"/>
          <w:sz w:val="22"/>
          <w:szCs w:val="22"/>
          <w:lang w:val="fr-FR"/>
        </w:rPr>
        <w:t xml:space="preserve">que d’autres accords et cadres multilatéraux sur l’environnement ont prêté une attention spéciale au besoin urgent de conserver et de gérer de manière durable les zones humides intertidales et côtières, notamment la Convention de Ramsar (par les Résolutions VII.21, VIII.4, VIII.32, X.22 et XII.13), la Convention sur la diversité biologique (par la COP VII/5 Examen de la diversité biologique marine et côtière effectué dans le cadre du Programme de travail sur la biodiversité marine et côtière), l’Accord sur les oiseaux d’eau d’Afrique-Eurasie ; le Mémorandum d’accord relatif aux tortues marines de la côte Atlantique d’Afrique de l’Ouest  et de l’océan Indien-Asie du Sud-Est; le Partenariat pour la voie de migration Asie </w:t>
      </w:r>
      <w:r w:rsidRPr="00A35DC1">
        <w:rPr>
          <w:rFonts w:ascii="Arial" w:hAnsi="Arial" w:cs="Arial"/>
          <w:sz w:val="22"/>
          <w:szCs w:val="22"/>
          <w:lang w:val="fr-FR"/>
        </w:rPr>
        <w:lastRenderedPageBreak/>
        <w:t xml:space="preserve">orientale-Australasie, le Réseau de réserves pour les d’oiseaux de rivage de l’hémisphère occidental et l’Initiative pour les oiseaux migrateurs de l’Arctique, </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t>Notant</w:t>
      </w:r>
      <w:r w:rsidRPr="00A35DC1">
        <w:rPr>
          <w:rFonts w:ascii="Arial" w:hAnsi="Arial" w:cs="Arial"/>
          <w:sz w:val="22"/>
          <w:szCs w:val="22"/>
          <w:lang w:val="fr-FR"/>
        </w:rPr>
        <w:t xml:space="preserve"> les expériences positives récentes de la désignation du Site du patrimoine mondial transfrontalier pour les zones humides intertidales entre autres comme sites d’importance internationale pour les espèces migratrices, notamment l’Initiative sur les itinéraires aériens de la mer de Wadden reliant le site du partenariat mondial de la mer de Wadden (Pays-Bas, Allemagne et Danemark) et le Banc d’</w:t>
      </w:r>
      <w:proofErr w:type="spellStart"/>
      <w:r w:rsidRPr="00A35DC1">
        <w:rPr>
          <w:rFonts w:ascii="Arial" w:hAnsi="Arial" w:cs="Arial"/>
          <w:sz w:val="22"/>
          <w:szCs w:val="22"/>
          <w:lang w:val="fr-FR"/>
        </w:rPr>
        <w:t>Arguin</w:t>
      </w:r>
      <w:proofErr w:type="spellEnd"/>
      <w:r w:rsidRPr="00A35DC1">
        <w:rPr>
          <w:rFonts w:ascii="Arial" w:hAnsi="Arial" w:cs="Arial"/>
          <w:sz w:val="22"/>
          <w:szCs w:val="22"/>
          <w:lang w:val="fr-FR"/>
        </w:rPr>
        <w:t xml:space="preserve"> WHS (Mauritanie) et appuyant la nomination des </w:t>
      </w:r>
      <w:proofErr w:type="spellStart"/>
      <w:r w:rsidRPr="00A35DC1">
        <w:rPr>
          <w:rFonts w:ascii="Arial" w:hAnsi="Arial" w:cs="Arial"/>
          <w:sz w:val="22"/>
          <w:szCs w:val="22"/>
          <w:lang w:val="fr-FR"/>
        </w:rPr>
        <w:t>Bijagos</w:t>
      </w:r>
      <w:proofErr w:type="spellEnd"/>
      <w:r w:rsidRPr="00A35DC1">
        <w:rPr>
          <w:rFonts w:ascii="Arial" w:hAnsi="Arial" w:cs="Arial"/>
          <w:sz w:val="22"/>
          <w:szCs w:val="22"/>
          <w:lang w:val="fr-FR"/>
        </w:rPr>
        <w:t xml:space="preserve"> (Guinée-Bissau), </w:t>
      </w:r>
      <w:r w:rsidRPr="00A35DC1">
        <w:rPr>
          <w:rFonts w:ascii="Arial" w:hAnsi="Arial" w:cs="Arial"/>
          <w:i/>
          <w:sz w:val="22"/>
          <w:szCs w:val="22"/>
          <w:lang w:val="fr-FR"/>
        </w:rPr>
        <w:t>Consciente</w:t>
      </w:r>
      <w:r w:rsidRPr="00A35DC1">
        <w:rPr>
          <w:rFonts w:ascii="Arial" w:hAnsi="Arial" w:cs="Arial"/>
          <w:sz w:val="22"/>
          <w:szCs w:val="22"/>
          <w:lang w:val="fr-FR"/>
        </w:rPr>
        <w:t xml:space="preserve"> du potentiel pour des initiatives similaires pour d’autres zones humides intertidales importantes ; et </w:t>
      </w:r>
      <w:r w:rsidRPr="00A35DC1">
        <w:rPr>
          <w:rFonts w:ascii="Arial" w:hAnsi="Arial" w:cs="Arial"/>
          <w:i/>
          <w:iCs/>
          <w:sz w:val="22"/>
          <w:szCs w:val="22"/>
          <w:lang w:val="fr-FR"/>
        </w:rPr>
        <w:t>se félicitant</w:t>
      </w:r>
      <w:r w:rsidRPr="00A35DC1">
        <w:rPr>
          <w:rFonts w:ascii="Arial" w:hAnsi="Arial" w:cs="Arial"/>
          <w:sz w:val="22"/>
          <w:szCs w:val="22"/>
          <w:lang w:val="fr-FR"/>
        </w:rPr>
        <w:t xml:space="preserve"> des mesures prises par les pays côtiers de la mer Jaune pour la nomination au Site du patrimoine mondial de leurs zones humides côtières,</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t xml:space="preserve">Notant </w:t>
      </w:r>
      <w:r w:rsidRPr="00A35DC1">
        <w:rPr>
          <w:rFonts w:ascii="Arial" w:hAnsi="Arial" w:cs="Arial"/>
          <w:sz w:val="22"/>
          <w:szCs w:val="22"/>
          <w:lang w:val="fr-FR"/>
        </w:rPr>
        <w:t>que la Résolution XII.13 de Ramsar sur les zones humides et la prévention des risques de catastrophe, se référant aussi à la Décision XII/19 de la CDB sur la conservation et restauration des écosystèmes «  salue les initiatives en appui à la conservation et la restauration des zones humides côtières, notamment les possibilités de développer une initiative « </w:t>
      </w:r>
      <w:proofErr w:type="spellStart"/>
      <w:r w:rsidRPr="00A35DC1">
        <w:rPr>
          <w:rFonts w:ascii="Arial" w:hAnsi="Arial" w:cs="Arial"/>
          <w:sz w:val="22"/>
          <w:szCs w:val="22"/>
          <w:lang w:val="fr-FR"/>
        </w:rPr>
        <w:t>Caring</w:t>
      </w:r>
      <w:proofErr w:type="spellEnd"/>
      <w:r w:rsidRPr="00A35DC1">
        <w:rPr>
          <w:rFonts w:ascii="Arial" w:hAnsi="Arial" w:cs="Arial"/>
          <w:sz w:val="22"/>
          <w:szCs w:val="22"/>
          <w:lang w:val="fr-FR"/>
        </w:rPr>
        <w:t xml:space="preserve"> for </w:t>
      </w:r>
      <w:proofErr w:type="spellStart"/>
      <w:r w:rsidRPr="00A35DC1">
        <w:rPr>
          <w:rFonts w:ascii="Arial" w:hAnsi="Arial" w:cs="Arial"/>
          <w:sz w:val="22"/>
          <w:szCs w:val="22"/>
          <w:lang w:val="fr-FR"/>
        </w:rPr>
        <w:t>Coasts</w:t>
      </w:r>
      <w:proofErr w:type="spellEnd"/>
      <w:r w:rsidRPr="00A35DC1">
        <w:rPr>
          <w:rFonts w:ascii="Arial" w:hAnsi="Arial" w:cs="Arial"/>
          <w:sz w:val="22"/>
          <w:szCs w:val="22"/>
          <w:lang w:val="fr-FR"/>
        </w:rPr>
        <w:t> » (Prendre soin des côtes) dans le cadre d’un mouvement mondial pour la restauration des zones humides côtières, et encourage les Parties contractantes à envisager de participer à l’élaboration et à la mise en œuvre de cette proposition d’initiative »,</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t xml:space="preserve">Notant néanmoins </w:t>
      </w:r>
      <w:r w:rsidRPr="00A35DC1">
        <w:rPr>
          <w:rFonts w:ascii="Arial" w:hAnsi="Arial" w:cs="Arial"/>
          <w:iCs/>
          <w:sz w:val="22"/>
          <w:szCs w:val="22"/>
          <w:lang w:val="fr-FR"/>
        </w:rPr>
        <w:t>qu’en dépit de</w:t>
      </w:r>
      <w:r w:rsidRPr="00A35DC1">
        <w:rPr>
          <w:rFonts w:ascii="Arial" w:hAnsi="Arial" w:cs="Arial"/>
          <w:sz w:val="22"/>
          <w:szCs w:val="22"/>
          <w:lang w:val="fr-FR"/>
        </w:rPr>
        <w:t xml:space="preserve"> l’attention et de la reconnaissance internationales pour la conservation et les programmes nationaux de conservation, les habitats intertidaux dans la plupart des régions du monde restent soumis à des pressions extrêmes, y compris les revendications territoriales pour le développement, la pollution et les utilisations inappropriées et non durables, qui suppriment ou diminuent la capacité de ces habitats, non seulement à soutenir les espèces migratrices et autres mais aussi à faire vivre les communautés humaines qui dépendent des multiples services écosystémiques des habitats intertidaux économiques et diminuent leur capacité à séquestrer le carbone (« carbone bleu »),</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i/>
          <w:iCs/>
          <w:sz w:val="22"/>
          <w:szCs w:val="22"/>
          <w:lang w:val="fr-FR"/>
        </w:rPr>
      </w:pPr>
      <w:r w:rsidRPr="00A35DC1">
        <w:rPr>
          <w:rFonts w:ascii="Arial" w:hAnsi="Arial" w:cs="Arial"/>
          <w:i/>
          <w:iCs/>
          <w:sz w:val="22"/>
          <w:szCs w:val="22"/>
          <w:lang w:val="fr-FR"/>
        </w:rPr>
        <w:t xml:space="preserve">Consciente </w:t>
      </w:r>
      <w:r w:rsidRPr="00A35DC1">
        <w:rPr>
          <w:rFonts w:ascii="Arial" w:hAnsi="Arial" w:cs="Arial"/>
          <w:iCs/>
          <w:sz w:val="22"/>
          <w:szCs w:val="22"/>
          <w:lang w:val="fr-FR"/>
        </w:rPr>
        <w:t>que</w:t>
      </w:r>
      <w:r w:rsidRPr="00A35DC1">
        <w:rPr>
          <w:rFonts w:ascii="Arial" w:hAnsi="Arial" w:cs="Arial"/>
          <w:sz w:val="22"/>
          <w:szCs w:val="22"/>
          <w:lang w:val="fr-FR"/>
        </w:rPr>
        <w:t xml:space="preserve"> la conservation et l’utilisation rationnelle des zones humides intertidales posent des problèmes pratiques particuliers, y compris le fait qu’elles peuvent relever de la juridiction de nombreux organismes gouvernementaux nationaux et locaux, que beaucoup chevauchent des frontières internationales ou nationales intérieures, leur emplacement à l’extrémité des bassins hydrographiques qui peut se traduire par une augmentation de la pollution ainsi que par une réduction importante et une perturbation des flux de sédiments essentiels pour le fonctionnement des écosystèmes en raison des ouvrages pour la régulation des eaux, par exemple que des barrages en amont et des ouvrages de protection contre les crues, les apports fluviaux de sédiments vers les deltas et autres littoraux meubles étant d’une importance critique; l’empiètement d’espèces étrangères envahissantes comme les crustacés, les mangroves et les espèces de </w:t>
      </w:r>
      <w:proofErr w:type="spellStart"/>
      <w:r w:rsidRPr="00A35DC1">
        <w:rPr>
          <w:rFonts w:ascii="Arial" w:hAnsi="Arial" w:cs="Arial"/>
          <w:sz w:val="22"/>
          <w:szCs w:val="22"/>
          <w:lang w:val="fr-FR"/>
        </w:rPr>
        <w:t>spartine</w:t>
      </w:r>
      <w:proofErr w:type="spellEnd"/>
      <w:r w:rsidRPr="00A35DC1">
        <w:rPr>
          <w:rFonts w:ascii="Arial" w:hAnsi="Arial" w:cs="Arial"/>
          <w:sz w:val="22"/>
          <w:szCs w:val="22"/>
          <w:lang w:val="fr-FR"/>
        </w:rPr>
        <w:t xml:space="preserve"> (</w:t>
      </w:r>
      <w:proofErr w:type="spellStart"/>
      <w:r w:rsidRPr="00A35DC1">
        <w:rPr>
          <w:rFonts w:ascii="Arial" w:hAnsi="Arial" w:cs="Arial"/>
          <w:i/>
          <w:iCs/>
          <w:sz w:val="22"/>
          <w:szCs w:val="22"/>
          <w:lang w:val="fr-FR"/>
        </w:rPr>
        <w:t>Spartina</w:t>
      </w:r>
      <w:proofErr w:type="spellEnd"/>
      <w:r w:rsidRPr="00A35DC1">
        <w:rPr>
          <w:rFonts w:ascii="Arial" w:hAnsi="Arial" w:cs="Arial"/>
          <w:iCs/>
          <w:sz w:val="22"/>
          <w:szCs w:val="22"/>
          <w:lang w:val="fr-FR"/>
        </w:rPr>
        <w:t>), et des populations humaines importantes qui exercent des pressions intenses sur le développement venant tant de la terre que de la mer</w:t>
      </w:r>
      <w:r w:rsidRPr="00A35DC1">
        <w:rPr>
          <w:rFonts w:ascii="Arial" w:hAnsi="Arial" w:cs="Arial"/>
          <w:sz w:val="22"/>
          <w:szCs w:val="22"/>
          <w:lang w:val="fr-FR"/>
        </w:rPr>
        <w:t xml:space="preserve">, </w:t>
      </w:r>
      <w:r w:rsidRPr="00A35DC1">
        <w:rPr>
          <w:rFonts w:ascii="Arial" w:hAnsi="Arial" w:cs="Arial"/>
          <w:i/>
          <w:sz w:val="22"/>
          <w:szCs w:val="22"/>
          <w:lang w:val="fr-FR"/>
        </w:rPr>
        <w:t xml:space="preserve">mais </w:t>
      </w:r>
      <w:r w:rsidRPr="00A35DC1">
        <w:rPr>
          <w:rFonts w:ascii="Arial" w:hAnsi="Arial" w:cs="Arial"/>
          <w:i/>
          <w:iCs/>
          <w:sz w:val="22"/>
          <w:szCs w:val="22"/>
          <w:lang w:val="fr-FR"/>
        </w:rPr>
        <w:t>notant</w:t>
      </w:r>
      <w:r w:rsidRPr="00A35DC1">
        <w:rPr>
          <w:rFonts w:ascii="Arial" w:hAnsi="Arial" w:cs="Arial"/>
          <w:iCs/>
          <w:sz w:val="22"/>
          <w:szCs w:val="22"/>
          <w:lang w:val="fr-FR"/>
        </w:rPr>
        <w:t xml:space="preserve"> d</w:t>
      </w:r>
      <w:r w:rsidRPr="00A35DC1">
        <w:rPr>
          <w:rFonts w:ascii="Arial" w:hAnsi="Arial" w:cs="Arial"/>
          <w:sz w:val="22"/>
          <w:szCs w:val="22"/>
          <w:lang w:val="fr-FR"/>
        </w:rPr>
        <w:t xml:space="preserve">e bons exemples comme dans la mer internationale de Wadden où ces obstacles ont été surmontés avec succès, </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i/>
          <w:iCs/>
          <w:sz w:val="22"/>
          <w:szCs w:val="22"/>
          <w:lang w:val="fr-FR"/>
        </w:rPr>
      </w:pPr>
    </w:p>
    <w:p w:rsidR="00A35DC1" w:rsidRPr="00A35DC1" w:rsidRDefault="00A35DC1" w:rsidP="00A35DC1">
      <w:pPr>
        <w:widowControl/>
        <w:jc w:val="both"/>
        <w:rPr>
          <w:rFonts w:ascii="Arial" w:hAnsi="Arial" w:cs="Arial"/>
          <w:sz w:val="22"/>
          <w:szCs w:val="22"/>
          <w:lang w:val="fr-FR"/>
        </w:rPr>
      </w:pPr>
      <w:r w:rsidRPr="00A35DC1">
        <w:rPr>
          <w:rFonts w:ascii="Arial" w:hAnsi="Arial" w:cs="Arial"/>
          <w:i/>
          <w:iCs/>
          <w:sz w:val="22"/>
          <w:szCs w:val="22"/>
          <w:lang w:val="fr-FR"/>
        </w:rPr>
        <w:t xml:space="preserve">Rappelant </w:t>
      </w:r>
      <w:r w:rsidRPr="00A35DC1">
        <w:rPr>
          <w:rFonts w:ascii="Arial" w:hAnsi="Arial" w:cs="Arial"/>
          <w:iCs/>
          <w:sz w:val="22"/>
          <w:szCs w:val="22"/>
          <w:lang w:val="fr-FR"/>
        </w:rPr>
        <w:t>que</w:t>
      </w:r>
      <w:r w:rsidRPr="00A35DC1">
        <w:rPr>
          <w:rFonts w:ascii="Arial" w:hAnsi="Arial" w:cs="Arial"/>
          <w:i/>
          <w:iCs/>
          <w:sz w:val="22"/>
          <w:szCs w:val="22"/>
          <w:lang w:val="fr-FR"/>
        </w:rPr>
        <w:t xml:space="preserve"> </w:t>
      </w:r>
      <w:r w:rsidRPr="00A35DC1">
        <w:rPr>
          <w:rFonts w:ascii="Arial" w:hAnsi="Arial" w:cs="Arial"/>
          <w:iCs/>
          <w:sz w:val="22"/>
          <w:szCs w:val="22"/>
          <w:lang w:val="fr-FR"/>
        </w:rPr>
        <w:t xml:space="preserve">la Résolution 26 du Congrès mondial sur la conservation de l’UICN en 2016 intitulée </w:t>
      </w:r>
      <w:r w:rsidRPr="00A35DC1">
        <w:rPr>
          <w:rFonts w:ascii="Arial" w:hAnsi="Arial" w:cs="Arial"/>
          <w:i/>
          <w:iCs/>
          <w:sz w:val="22"/>
          <w:szCs w:val="22"/>
          <w:lang w:val="fr-FR"/>
        </w:rPr>
        <w:t xml:space="preserve">Conservation des habitats intertidaux et des oiseaux d’eau migrateurs de la voie de migration Asie de l’est-Australasie, en particulier en mer Jaune, dans un contexte mondial, </w:t>
      </w:r>
      <w:r w:rsidRPr="00A35DC1">
        <w:rPr>
          <w:rFonts w:ascii="Arial" w:hAnsi="Arial" w:cs="Arial"/>
          <w:sz w:val="22"/>
          <w:szCs w:val="22"/>
          <w:lang w:val="fr-FR"/>
        </w:rPr>
        <w:t>“DEMANDE à la Directrice générale, aux Commissions et aux Membres de l’UICN d’examiner, conjointement avec la Convention sur la conservation des espèces migratrices appartenant à la faune sauvage et la Convention de Ramsar sur les zones humides, comme il convient, d’élaborer des plans de gestion nationaux/régionaux pour les oiseaux migrateurs dans des « zones humides côtières économiques » (c.-à-d. celles qui servent à la production de coquillages, à l’aquaculture, à la pisciculture et les marais salants) dans l’intérêt des populations d’oiseaux migrateurs et de leurs habitats qui abritent beaucoup d’autres espèces.</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A35DC1">
        <w:rPr>
          <w:rFonts w:ascii="Arial" w:hAnsi="Arial" w:cs="Arial"/>
          <w:i/>
          <w:iCs/>
          <w:sz w:val="22"/>
          <w:szCs w:val="22"/>
          <w:lang w:val="fr-FR"/>
        </w:rPr>
        <w:lastRenderedPageBreak/>
        <w:t>Reconnaissant</w:t>
      </w:r>
      <w:r w:rsidRPr="00A35DC1">
        <w:rPr>
          <w:rFonts w:ascii="Arial" w:hAnsi="Arial" w:cs="Arial"/>
          <w:sz w:val="22"/>
          <w:szCs w:val="22"/>
          <w:lang w:val="fr-FR"/>
        </w:rPr>
        <w:t xml:space="preserve"> que les actions visant à conserver et à utiliser de manière durable les </w:t>
      </w:r>
      <w:proofErr w:type="gramStart"/>
      <w:r w:rsidRPr="00A35DC1">
        <w:rPr>
          <w:rFonts w:ascii="Arial" w:hAnsi="Arial" w:cs="Arial"/>
          <w:sz w:val="22"/>
          <w:szCs w:val="22"/>
          <w:lang w:val="fr-FR"/>
        </w:rPr>
        <w:t>étendues  intertidales</w:t>
      </w:r>
      <w:proofErr w:type="gramEnd"/>
      <w:r w:rsidRPr="00A35DC1">
        <w:rPr>
          <w:rFonts w:ascii="Arial" w:hAnsi="Arial" w:cs="Arial"/>
          <w:sz w:val="22"/>
          <w:szCs w:val="22"/>
          <w:lang w:val="fr-FR"/>
        </w:rPr>
        <w:t xml:space="preserve"> et d’autres zones côtières humides peuvent aussi contribuer à réaliser les nombreux objectifs d’Aichi dans le cadre du Plan stratégique pour la biodiversité, les Objectifs de développement durable des Nations Unies et l’Accord de Paris (UNFCCC 2016),</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i/>
          <w:iCs/>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both"/>
        <w:outlineLvl w:val="1"/>
        <w:rPr>
          <w:rFonts w:ascii="Arial" w:hAnsi="Arial" w:cs="Arial"/>
          <w:i/>
          <w:iCs/>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jc w:val="center"/>
        <w:outlineLvl w:val="1"/>
        <w:rPr>
          <w:rFonts w:ascii="Arial" w:hAnsi="Arial" w:cs="Arial"/>
          <w:i/>
          <w:iCs/>
          <w:sz w:val="22"/>
          <w:szCs w:val="22"/>
          <w:lang w:val="fr-FR"/>
        </w:rPr>
      </w:pPr>
      <w:r w:rsidRPr="00A35DC1">
        <w:rPr>
          <w:rFonts w:ascii="Arial" w:hAnsi="Arial" w:cs="Arial"/>
          <w:i/>
          <w:iCs/>
          <w:sz w:val="22"/>
          <w:szCs w:val="22"/>
          <w:lang w:val="fr-FR"/>
        </w:rPr>
        <w:t>La Conférence des Parties à la</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2"/>
          <w:szCs w:val="22"/>
          <w:lang w:val="fr-FR"/>
        </w:rPr>
      </w:pPr>
      <w:r w:rsidRPr="00A35DC1">
        <w:rPr>
          <w:rFonts w:ascii="Arial" w:hAnsi="Arial" w:cs="Arial"/>
          <w:i/>
          <w:iCs/>
          <w:sz w:val="22"/>
          <w:szCs w:val="22"/>
          <w:lang w:val="fr-FR"/>
        </w:rPr>
        <w:t>Convention sur la conservation des espèces migratrices appartenant à la faune sauvage</w:t>
      </w:r>
    </w:p>
    <w:p w:rsidR="00A35DC1" w:rsidRPr="00A35DC1" w:rsidRDefault="00A35DC1" w:rsidP="00A35DC1">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 xml:space="preserve">Invite </w:t>
      </w:r>
      <w:r w:rsidRPr="00A35DC1">
        <w:rPr>
          <w:rFonts w:ascii="Arial" w:hAnsi="Arial" w:cs="Arial"/>
          <w:sz w:val="22"/>
          <w:szCs w:val="22"/>
          <w:lang w:val="fr-FR"/>
        </w:rPr>
        <w:t xml:space="preserve">les Parties, en priorité, à renforcer substantiellement leurs efforts visant à conserver et à promouvoir l’utilisation durable des zones humides intertidales et d’autres habitats côtiers d’importance pour les espèces migratrices partout dans le </w:t>
      </w:r>
      <w:proofErr w:type="gramStart"/>
      <w:r w:rsidRPr="00A35DC1">
        <w:rPr>
          <w:rFonts w:ascii="Arial" w:hAnsi="Arial" w:cs="Arial"/>
          <w:sz w:val="22"/>
          <w:szCs w:val="22"/>
          <w:lang w:val="fr-FR"/>
        </w:rPr>
        <w:t>monde;</w:t>
      </w:r>
      <w:proofErr w:type="gramEnd"/>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fr-FR"/>
        </w:rPr>
      </w:pPr>
      <w:r w:rsidRPr="00A35DC1">
        <w:rPr>
          <w:rFonts w:ascii="Arial" w:hAnsi="Arial" w:cs="Arial"/>
          <w:i/>
          <w:iCs/>
          <w:sz w:val="22"/>
          <w:szCs w:val="22"/>
          <w:lang w:val="fr-FR"/>
        </w:rPr>
        <w:t>Forum sur les zones côtières</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Demande</w:t>
      </w:r>
      <w:r w:rsidRPr="00A35DC1">
        <w:rPr>
          <w:rFonts w:ascii="Arial" w:hAnsi="Arial" w:cs="Arial"/>
          <w:sz w:val="22"/>
          <w:szCs w:val="22"/>
          <w:lang w:val="fr-FR"/>
        </w:rPr>
        <w:t xml:space="preserve"> au Secrétariat d</w:t>
      </w:r>
      <w:r w:rsidR="00EC335C">
        <w:rPr>
          <w:rFonts w:ascii="Arial" w:hAnsi="Arial" w:cs="Arial"/>
          <w:sz w:val="22"/>
          <w:szCs w:val="22"/>
          <w:lang w:val="fr-FR"/>
        </w:rPr>
        <w:t xml:space="preserve">’explorer </w:t>
      </w:r>
      <w:r w:rsidRPr="00A35DC1">
        <w:rPr>
          <w:rFonts w:ascii="Arial" w:hAnsi="Arial" w:cs="Arial"/>
          <w:sz w:val="22"/>
          <w:szCs w:val="22"/>
          <w:lang w:val="fr-FR"/>
        </w:rPr>
        <w:t>activement avec d’autres Accords multilatéraux sur l’environnement pertinents</w:t>
      </w:r>
      <w:r w:rsidRPr="00A35DC1">
        <w:rPr>
          <w:rFonts w:ascii="Arial" w:hAnsi="Arial" w:cs="Arial"/>
          <w:sz w:val="22"/>
          <w:szCs w:val="22"/>
          <w:vertAlign w:val="superscript"/>
          <w:lang w:val="en-GB"/>
        </w:rPr>
        <w:footnoteReference w:id="1"/>
      </w:r>
      <w:r w:rsidRPr="00A35DC1">
        <w:rPr>
          <w:rFonts w:ascii="Arial" w:hAnsi="Arial" w:cs="Arial"/>
          <w:sz w:val="22"/>
          <w:szCs w:val="22"/>
          <w:lang w:val="fr-FR"/>
        </w:rPr>
        <w:t xml:space="preserve">, dans la mesure des ressources disponibles, </w:t>
      </w:r>
      <w:r w:rsidR="00EC335C">
        <w:rPr>
          <w:rFonts w:ascii="Arial" w:hAnsi="Arial" w:cs="Arial"/>
          <w:sz w:val="22"/>
          <w:szCs w:val="22"/>
          <w:lang w:val="fr-FR"/>
        </w:rPr>
        <w:t>la possibilité de mettre en place</w:t>
      </w:r>
      <w:r w:rsidRPr="00A35DC1">
        <w:rPr>
          <w:rFonts w:ascii="Arial" w:hAnsi="Arial" w:cs="Arial"/>
          <w:sz w:val="22"/>
          <w:szCs w:val="22"/>
          <w:lang w:val="fr-FR"/>
        </w:rPr>
        <w:t xml:space="preserve"> un « Forum sur les zones côtières » à l’échelle mondiale afin d’attirer davantage l’attention sur la conservation et l’utilisation durable des zones humides intertidales</w:t>
      </w:r>
      <w:r w:rsidR="004358D3">
        <w:rPr>
          <w:rFonts w:ascii="Arial" w:hAnsi="Arial" w:cs="Arial"/>
          <w:sz w:val="22"/>
          <w:szCs w:val="22"/>
          <w:lang w:val="fr-FR"/>
        </w:rPr>
        <w:t xml:space="preserve"> et des habitats côtiers associés</w:t>
      </w:r>
      <w:r w:rsidRPr="00A35DC1">
        <w:rPr>
          <w:rFonts w:ascii="Arial" w:hAnsi="Arial" w:cs="Arial"/>
          <w:sz w:val="22"/>
          <w:szCs w:val="22"/>
          <w:lang w:val="fr-FR"/>
        </w:rPr>
        <w:t xml:space="preserve"> dans le cadre de programmes de travail pertinents, partager les expériences et les connaissances sur les solutions liées à la conservation et à la gestion de ces écosystèmes, et encourager les parties prenantes à appuyer cette initiative;</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Demande</w:t>
      </w:r>
      <w:r w:rsidRPr="00A35DC1">
        <w:rPr>
          <w:rFonts w:ascii="Arial" w:hAnsi="Arial" w:cs="Arial"/>
          <w:sz w:val="22"/>
          <w:szCs w:val="22"/>
          <w:lang w:val="fr-FR"/>
        </w:rPr>
        <w:t xml:space="preserve"> au Conseil scientifique, de faire appel, dans la mesure des ressources disponibles, aux organes subsidiaires scientifiques d’autres accords multilatéraux sur l’environnement, afin d’établir un groupe de travail multi-intervenants, dans le cadre du Forum sur les zones côtières proposé qui formulerait des orientations mondiales sur la conservation, l’utilisation rationnelle et la gestion d</w:t>
      </w:r>
      <w:r w:rsidR="00D97623">
        <w:rPr>
          <w:rFonts w:ascii="Arial" w:hAnsi="Arial" w:cs="Arial"/>
          <w:sz w:val="22"/>
          <w:szCs w:val="22"/>
          <w:lang w:val="fr-FR"/>
        </w:rPr>
        <w:t>’</w:t>
      </w:r>
      <w:r w:rsidRPr="00A35DC1">
        <w:rPr>
          <w:rFonts w:ascii="Arial" w:hAnsi="Arial" w:cs="Arial"/>
          <w:sz w:val="22"/>
          <w:szCs w:val="22"/>
          <w:lang w:val="fr-FR"/>
        </w:rPr>
        <w:t xml:space="preserve"> « </w:t>
      </w:r>
      <w:r w:rsidR="00D97623">
        <w:rPr>
          <w:rFonts w:ascii="Arial" w:hAnsi="Arial" w:cs="Arial"/>
          <w:sz w:val="22"/>
          <w:szCs w:val="22"/>
          <w:lang w:val="fr-FR"/>
        </w:rPr>
        <w:t>habitats côtiers en activité</w:t>
      </w:r>
      <w:r w:rsidRPr="00A35DC1">
        <w:rPr>
          <w:rFonts w:ascii="Arial" w:hAnsi="Arial" w:cs="Arial"/>
          <w:sz w:val="22"/>
          <w:szCs w:val="22"/>
          <w:lang w:val="fr-FR"/>
        </w:rPr>
        <w:t>», en particulier en élaborant des stratégies et des modèles de développement économique, qui maintiennent le caractère écologique et la fonctionnalité de ces habitats au bénéfice des communautés locales et des espèces migratrices et de soumettre ce projet d’orientations à la COP13;</w:t>
      </w:r>
    </w:p>
    <w:p w:rsidR="00A35DC1" w:rsidRPr="00A35DC1" w:rsidRDefault="00A35DC1" w:rsidP="00A35DC1">
      <w:pPr>
        <w:ind w:left="720"/>
        <w:contextualSpacing/>
        <w:rPr>
          <w:rFonts w:ascii="Arial" w:hAnsi="Arial" w:cs="Arial"/>
          <w:i/>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sz w:val="22"/>
          <w:szCs w:val="22"/>
          <w:lang w:val="fr-FR"/>
        </w:rPr>
        <w:t xml:space="preserve">Invite instamment </w:t>
      </w:r>
      <w:r w:rsidRPr="00A35DC1">
        <w:rPr>
          <w:rFonts w:ascii="Arial" w:hAnsi="Arial" w:cs="Arial"/>
          <w:sz w:val="22"/>
          <w:szCs w:val="22"/>
          <w:lang w:val="fr-FR"/>
        </w:rPr>
        <w:t xml:space="preserve">les Parties et le Conseil scientifique, dans la mesure des ressources disponibles, à soutenir le lancement, dans le cadre du Forum sur les zones </w:t>
      </w:r>
      <w:r w:rsidR="00C65243">
        <w:rPr>
          <w:rFonts w:ascii="Arial" w:hAnsi="Arial" w:cs="Arial"/>
          <w:sz w:val="22"/>
          <w:szCs w:val="22"/>
          <w:lang w:val="fr-FR"/>
        </w:rPr>
        <w:t xml:space="preserve">côtières, d’une initiative </w:t>
      </w:r>
      <w:r w:rsidRPr="00A35DC1">
        <w:rPr>
          <w:rFonts w:ascii="Arial" w:hAnsi="Arial" w:cs="Arial"/>
          <w:sz w:val="22"/>
          <w:szCs w:val="22"/>
          <w:lang w:val="fr-FR"/>
        </w:rPr>
        <w:t>« Prendre soin des cotes » visant à promouvoir la restauration des zones humides côtières</w:t>
      </w:r>
      <w:r w:rsidR="00D97623">
        <w:rPr>
          <w:rFonts w:ascii="Arial" w:hAnsi="Arial" w:cs="Arial"/>
          <w:sz w:val="22"/>
          <w:szCs w:val="22"/>
          <w:lang w:val="fr-FR"/>
        </w:rPr>
        <w:t xml:space="preserve"> et d’autres habitats pertinents</w:t>
      </w:r>
      <w:r w:rsidRPr="00A35DC1">
        <w:rPr>
          <w:rFonts w:ascii="Arial" w:hAnsi="Arial" w:cs="Arial"/>
          <w:sz w:val="22"/>
          <w:szCs w:val="22"/>
          <w:lang w:val="fr-FR"/>
        </w:rPr>
        <w:t>, et à y participer.</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rPr>
      </w:pPr>
      <w:r w:rsidRPr="00A35DC1">
        <w:rPr>
          <w:rFonts w:ascii="Arial" w:hAnsi="Arial" w:cs="Arial"/>
          <w:i/>
          <w:iCs/>
          <w:sz w:val="22"/>
          <w:szCs w:val="22"/>
          <w:lang w:val="fr-FR"/>
        </w:rPr>
        <w:t>Aires protégées</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Exhorte</w:t>
      </w:r>
      <w:r w:rsidRPr="00A35DC1">
        <w:rPr>
          <w:rFonts w:ascii="Arial" w:hAnsi="Arial" w:cs="Arial"/>
          <w:sz w:val="22"/>
          <w:szCs w:val="22"/>
          <w:lang w:val="fr-FR"/>
        </w:rPr>
        <w:t xml:space="preserve"> les Parties, en conformité avec l’Objectif 10 du Plan stratégique pour les espèces migratrices 2015-2023, à donner une protection urgente aux dernières zones humides intertidales et aux zones </w:t>
      </w:r>
      <w:r w:rsidR="00D97623">
        <w:rPr>
          <w:rFonts w:ascii="Arial" w:hAnsi="Arial" w:cs="Arial"/>
          <w:sz w:val="22"/>
          <w:szCs w:val="22"/>
          <w:lang w:val="fr-FR"/>
        </w:rPr>
        <w:t>d’habitats côtiers</w:t>
      </w:r>
      <w:r w:rsidR="00D97623" w:rsidRPr="00A35DC1">
        <w:rPr>
          <w:rFonts w:ascii="Arial" w:hAnsi="Arial" w:cs="Arial"/>
          <w:sz w:val="22"/>
          <w:szCs w:val="22"/>
          <w:lang w:val="fr-FR"/>
        </w:rPr>
        <w:t xml:space="preserve"> </w:t>
      </w:r>
      <w:r w:rsidRPr="00A35DC1">
        <w:rPr>
          <w:rFonts w:ascii="Arial" w:hAnsi="Arial" w:cs="Arial"/>
          <w:sz w:val="22"/>
          <w:szCs w:val="22"/>
          <w:lang w:val="fr-FR"/>
        </w:rPr>
        <w:t>associées d’importance internationale, notamment mais pas exclusivement, dans les régions côtières qui enregistrent de fortes pertes de zones humides intertidales, notamment en Asie, en accordant une attention particulière aux sites qui constituent une partie des réseaux de sites critiques des espèces migratrices, comme le Réseau des itinéraires aériens d’Asie de l’Est-Australasie et le Réseau de réserves pour les oiseaux de rivage de l’hémisphère occidental;</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Exhorte également</w:t>
      </w:r>
      <w:r w:rsidRPr="00A35DC1">
        <w:rPr>
          <w:rFonts w:ascii="Arial" w:hAnsi="Arial" w:cs="Arial"/>
          <w:sz w:val="22"/>
          <w:szCs w:val="22"/>
          <w:lang w:val="fr-FR"/>
        </w:rPr>
        <w:t xml:space="preserve"> les Parties possédant des sites intertidaux qualifiés à envisager de </w:t>
      </w:r>
      <w:r w:rsidRPr="00A35DC1">
        <w:rPr>
          <w:rFonts w:ascii="Arial" w:hAnsi="Arial" w:cs="Arial"/>
          <w:sz w:val="22"/>
          <w:szCs w:val="22"/>
          <w:lang w:val="fr-FR"/>
        </w:rPr>
        <w:lastRenderedPageBreak/>
        <w:t>les nommer aux Sites du patrimoine mondial comme les sites de Ramsar, y compris comme sites transfrontaliers sériels selon qu’il conviendra, et comme pour les oiseaux d’eau et autres espèces migratrices formant potentiellement des réseaux de sites écologiques avec d’autres sites clés, en conformité avec la Résolution 11.25, et en se fondant sur l’approche de l’Initiative de l’itinéraire aérien de la mer de Wadden;</w:t>
      </w: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Encourage</w:t>
      </w:r>
      <w:r w:rsidRPr="00A35DC1">
        <w:rPr>
          <w:rFonts w:ascii="Arial" w:hAnsi="Arial" w:cs="Arial"/>
          <w:sz w:val="22"/>
          <w:szCs w:val="22"/>
          <w:lang w:val="fr-FR"/>
        </w:rPr>
        <w:t xml:space="preserve"> les Parties à faire en sorte que les limites des aires protégées </w:t>
      </w:r>
      <w:proofErr w:type="gramStart"/>
      <w:r w:rsidRPr="00A35DC1">
        <w:rPr>
          <w:rFonts w:ascii="Arial" w:hAnsi="Arial" w:cs="Arial"/>
          <w:sz w:val="22"/>
          <w:szCs w:val="22"/>
          <w:lang w:val="fr-FR"/>
        </w:rPr>
        <w:t>intertidales  englobent</w:t>
      </w:r>
      <w:proofErr w:type="gramEnd"/>
      <w:r w:rsidRPr="00A35DC1">
        <w:rPr>
          <w:rFonts w:ascii="Arial" w:hAnsi="Arial" w:cs="Arial"/>
          <w:sz w:val="22"/>
          <w:szCs w:val="22"/>
          <w:lang w:val="fr-FR"/>
        </w:rPr>
        <w:t xml:space="preserve"> l’ensemble de l’écosystème important pour les oiseaux d’eau migrateurs et d’autres espèces migratrices dépendantes, y compris les sites de repos intérieurs; et </w:t>
      </w:r>
      <w:r w:rsidRPr="00A35DC1">
        <w:rPr>
          <w:rFonts w:ascii="Arial" w:hAnsi="Arial" w:cs="Arial"/>
          <w:i/>
          <w:iCs/>
          <w:sz w:val="22"/>
          <w:szCs w:val="22"/>
          <w:lang w:val="fr-FR"/>
        </w:rPr>
        <w:t xml:space="preserve">invite instamment </w:t>
      </w:r>
      <w:r w:rsidRPr="00A35DC1">
        <w:rPr>
          <w:rFonts w:ascii="Arial" w:hAnsi="Arial" w:cs="Arial"/>
          <w:iCs/>
          <w:sz w:val="22"/>
          <w:szCs w:val="22"/>
          <w:lang w:val="fr-FR"/>
        </w:rPr>
        <w:t xml:space="preserve">les </w:t>
      </w:r>
      <w:r w:rsidRPr="00A35DC1">
        <w:rPr>
          <w:rFonts w:ascii="Arial" w:hAnsi="Arial" w:cs="Arial"/>
          <w:sz w:val="22"/>
          <w:szCs w:val="22"/>
          <w:lang w:val="fr-FR"/>
        </w:rPr>
        <w:t>Parties à examiner et modifier les limites des aires protégées concernées à cette fin et à créer de nouvelles aires protégées selon le cas;</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fr-FR"/>
        </w:rPr>
      </w:pPr>
      <w:r w:rsidRPr="00A35DC1">
        <w:rPr>
          <w:rFonts w:ascii="Arial" w:hAnsi="Arial" w:cs="Arial"/>
          <w:i/>
          <w:iCs/>
          <w:sz w:val="22"/>
          <w:szCs w:val="22"/>
          <w:lang w:val="fr-FR"/>
        </w:rPr>
        <w:t xml:space="preserve">Solutions à la perte d’étendues intertidales </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bookmarkStart w:id="0" w:name="_Hlk479692874"/>
      <w:r w:rsidRPr="00A35DC1">
        <w:rPr>
          <w:rFonts w:ascii="Arial" w:hAnsi="Arial" w:cs="Arial"/>
          <w:i/>
          <w:iCs/>
          <w:sz w:val="22"/>
          <w:szCs w:val="22"/>
          <w:lang w:val="fr-FR"/>
        </w:rPr>
        <w:t>Encourage</w:t>
      </w:r>
      <w:r w:rsidRPr="00A35DC1">
        <w:rPr>
          <w:rFonts w:ascii="Arial" w:hAnsi="Arial" w:cs="Arial"/>
          <w:sz w:val="22"/>
          <w:szCs w:val="22"/>
          <w:lang w:val="fr-FR"/>
        </w:rPr>
        <w:t xml:space="preserve"> les Parties </w:t>
      </w:r>
      <w:bookmarkEnd w:id="0"/>
      <w:r w:rsidRPr="00A35DC1">
        <w:rPr>
          <w:rFonts w:ascii="Arial" w:hAnsi="Arial" w:cs="Arial"/>
          <w:sz w:val="22"/>
          <w:szCs w:val="22"/>
          <w:lang w:val="fr-FR"/>
        </w:rPr>
        <w:t>à reconnaître pleinement l’importance internationale de leurs zones humides intertidales pour les espèces migratrices et les services écosystémiques en suspendant l’approbation subséquente de la conversion des étendues intertidales (revendications territoriales) sur les sites prioritaires pour les espèces migratrices et autres formes de biodiversité, indépendamment de l’état de protection, jusqu’à ce qu’une évaluation complète de l’économie des services écologiques et des besoins d’identification pour les espèces migratrices et autres formes de biodiversité puisse être achevée;</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bookmarkStart w:id="1" w:name="_Hlk480816329"/>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 xml:space="preserve">Invite instamment </w:t>
      </w:r>
      <w:r w:rsidRPr="00A35DC1">
        <w:rPr>
          <w:rFonts w:ascii="Arial" w:hAnsi="Arial" w:cs="Arial"/>
          <w:sz w:val="22"/>
          <w:szCs w:val="22"/>
          <w:lang w:val="fr-FR"/>
        </w:rPr>
        <w:t xml:space="preserve">les Parties, en conformité avec l’Objectif 4 du Plan stratégique pour les espèces migratrices 2015-2023, de retirer ou de modifier toute incitation perverse à convertir des habitats intertidaux ou d’autres habitats des zones humides côtières, et en outre, de mettre en œuvre des mesures de protection durable des cotes pour l’adaptation au climat, la défense des côtes et la réduction des risques. Dans l’esprit des solutions novatrices basées sur la nature, y </w:t>
      </w:r>
      <w:proofErr w:type="gramStart"/>
      <w:r w:rsidRPr="00A35DC1">
        <w:rPr>
          <w:rFonts w:ascii="Arial" w:hAnsi="Arial" w:cs="Arial"/>
          <w:sz w:val="22"/>
          <w:szCs w:val="22"/>
          <w:lang w:val="fr-FR"/>
        </w:rPr>
        <w:t>compris  les</w:t>
      </w:r>
      <w:proofErr w:type="gramEnd"/>
      <w:r w:rsidRPr="00A35DC1">
        <w:rPr>
          <w:rFonts w:ascii="Arial" w:hAnsi="Arial" w:cs="Arial"/>
          <w:sz w:val="22"/>
          <w:szCs w:val="22"/>
          <w:lang w:val="fr-FR"/>
        </w:rPr>
        <w:t xml:space="preserve"> principes « Building </w:t>
      </w:r>
      <w:proofErr w:type="spellStart"/>
      <w:r w:rsidRPr="00A35DC1">
        <w:rPr>
          <w:rFonts w:ascii="Arial" w:hAnsi="Arial" w:cs="Arial"/>
          <w:sz w:val="22"/>
          <w:szCs w:val="22"/>
          <w:lang w:val="fr-FR"/>
        </w:rPr>
        <w:t>with</w:t>
      </w:r>
      <w:proofErr w:type="spellEnd"/>
      <w:r w:rsidRPr="00A35DC1">
        <w:rPr>
          <w:rFonts w:ascii="Arial" w:hAnsi="Arial" w:cs="Arial"/>
          <w:sz w:val="22"/>
          <w:szCs w:val="22"/>
          <w:lang w:val="fr-FR"/>
        </w:rPr>
        <w:t xml:space="preserve"> nature » (Construire en respectant la nature) qui assurent l’entretien et la restauration des vasières, des bancs de sable, des îles barrières et d’autres habitats critiques comme les mangroves, marais salants et herbiers marins;</w:t>
      </w:r>
    </w:p>
    <w:bookmarkEnd w:id="1"/>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Encourage</w:t>
      </w:r>
      <w:r w:rsidRPr="00A35DC1">
        <w:rPr>
          <w:rFonts w:ascii="Arial" w:hAnsi="Arial" w:cs="Arial"/>
          <w:sz w:val="22"/>
          <w:szCs w:val="22"/>
          <w:lang w:val="fr-FR"/>
        </w:rPr>
        <w:t xml:space="preserve"> les Parties à élaborer des projets pilotes pour démontrer l’impact positif net à l’échelle des voies de migration des zones très sensibles, y compris des approches de compensation qui impliquent les compagnies et les </w:t>
      </w:r>
      <w:proofErr w:type="gramStart"/>
      <w:r w:rsidRPr="00A35DC1">
        <w:rPr>
          <w:rFonts w:ascii="Arial" w:hAnsi="Arial" w:cs="Arial"/>
          <w:sz w:val="22"/>
          <w:szCs w:val="22"/>
          <w:lang w:val="fr-FR"/>
        </w:rPr>
        <w:t>gouvernements;</w:t>
      </w:r>
      <w:proofErr w:type="gramEnd"/>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fr-FR"/>
        </w:rPr>
      </w:pPr>
      <w:r w:rsidRPr="00A35DC1">
        <w:rPr>
          <w:rFonts w:ascii="Arial" w:hAnsi="Arial" w:cs="Arial"/>
          <w:i/>
          <w:iCs/>
          <w:sz w:val="22"/>
          <w:szCs w:val="22"/>
          <w:lang w:val="fr-FR"/>
        </w:rPr>
        <w:t xml:space="preserve">Exhorte </w:t>
      </w:r>
      <w:r w:rsidRPr="00A35DC1">
        <w:rPr>
          <w:rFonts w:ascii="Arial" w:hAnsi="Arial" w:cs="Arial"/>
          <w:iCs/>
          <w:sz w:val="22"/>
          <w:szCs w:val="22"/>
          <w:lang w:val="fr-FR"/>
        </w:rPr>
        <w:t xml:space="preserve">les Parties et </w:t>
      </w:r>
      <w:r w:rsidRPr="00A35DC1">
        <w:rPr>
          <w:rFonts w:ascii="Arial" w:hAnsi="Arial" w:cs="Arial"/>
          <w:i/>
          <w:iCs/>
          <w:sz w:val="22"/>
          <w:szCs w:val="22"/>
          <w:lang w:val="fr-FR"/>
        </w:rPr>
        <w:t>invite</w:t>
      </w:r>
      <w:r w:rsidRPr="00A35DC1">
        <w:rPr>
          <w:rFonts w:ascii="Arial" w:hAnsi="Arial" w:cs="Arial"/>
          <w:iCs/>
          <w:sz w:val="22"/>
          <w:szCs w:val="22"/>
          <w:lang w:val="fr-FR"/>
        </w:rPr>
        <w:t xml:space="preserve"> les États de l’aire de répartition non-Parties à assurer que les besoins en sédiments côtiers provenant des apports fluviaux soient maintenus à travers la régulation des flux venant de barrages ou d’autres structures de régulation des eaux moyennant l’application des orientations de la Convention de Ramsar sur les flux environnementaux (Résolutions VIII.1 and X.19</w:t>
      </w:r>
      <w:proofErr w:type="gramStart"/>
      <w:r w:rsidRPr="00A35DC1">
        <w:rPr>
          <w:rFonts w:ascii="Arial" w:hAnsi="Arial" w:cs="Arial"/>
          <w:iCs/>
          <w:sz w:val="22"/>
          <w:szCs w:val="22"/>
          <w:lang w:val="fr-FR"/>
        </w:rPr>
        <w:t>);</w:t>
      </w:r>
      <w:proofErr w:type="gramEnd"/>
      <w:r w:rsidRPr="00A35DC1">
        <w:rPr>
          <w:rFonts w:ascii="Arial" w:hAnsi="Arial" w:cs="Arial"/>
          <w:i/>
          <w:iCs/>
          <w:sz w:val="22"/>
          <w:szCs w:val="22"/>
          <w:lang w:val="fr-FR"/>
        </w:rPr>
        <w:t xml:space="preserve"> </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 xml:space="preserve">Encourage </w:t>
      </w:r>
      <w:r w:rsidRPr="00A35DC1">
        <w:rPr>
          <w:rFonts w:ascii="Arial" w:hAnsi="Arial" w:cs="Arial"/>
          <w:sz w:val="22"/>
          <w:szCs w:val="22"/>
          <w:lang w:val="fr-FR"/>
        </w:rPr>
        <w:t xml:space="preserve">les Parties et </w:t>
      </w:r>
      <w:r w:rsidRPr="00A35DC1">
        <w:rPr>
          <w:rFonts w:ascii="Arial" w:hAnsi="Arial" w:cs="Arial"/>
          <w:i/>
          <w:iCs/>
          <w:sz w:val="22"/>
          <w:szCs w:val="22"/>
          <w:lang w:val="fr-FR"/>
        </w:rPr>
        <w:t xml:space="preserve">invite </w:t>
      </w:r>
      <w:r w:rsidRPr="00A35DC1">
        <w:rPr>
          <w:rFonts w:ascii="Arial" w:hAnsi="Arial" w:cs="Arial"/>
          <w:iCs/>
          <w:sz w:val="22"/>
          <w:szCs w:val="22"/>
          <w:lang w:val="fr-FR"/>
        </w:rPr>
        <w:t>les États de l’aire de répartition situés le long de la voie de migration Asie de l’Est-Australasie, en conformité avec le document</w:t>
      </w:r>
      <w:r w:rsidRPr="00A35DC1">
        <w:rPr>
          <w:rFonts w:ascii="Arial" w:hAnsi="Arial" w:cs="Arial"/>
          <w:sz w:val="22"/>
          <w:szCs w:val="22"/>
          <w:lang w:val="fr-FR"/>
        </w:rPr>
        <w:t xml:space="preserve"> WCC-2012-Res-028 « Conserver la voie de migration Asie de l’Est-Australasie et ses oiseaux d’eau menacés notamment dans la région de la mer Jaune</w:t>
      </w:r>
      <w:r w:rsidRPr="00A35DC1">
        <w:rPr>
          <w:rFonts w:ascii="Arial" w:hAnsi="Arial" w:cs="Arial"/>
          <w:vanish/>
          <w:color w:val="545454"/>
          <w:sz w:val="16"/>
          <w:szCs w:val="16"/>
          <w:lang w:val="fr-FR"/>
        </w:rPr>
        <w:br/>
      </w:r>
      <w:r w:rsidRPr="00A35DC1">
        <w:rPr>
          <w:rFonts w:ascii="Arial" w:hAnsi="Arial" w:cs="Arial"/>
          <w:color w:val="545454"/>
          <w:sz w:val="16"/>
          <w:szCs w:val="16"/>
          <w:lang w:val="fr-FR"/>
        </w:rPr>
        <w:t>« </w:t>
      </w:r>
      <w:r w:rsidRPr="00A35DC1">
        <w:rPr>
          <w:rFonts w:ascii="Arial" w:hAnsi="Arial" w:cs="Arial"/>
          <w:i/>
          <w:iCs/>
          <w:sz w:val="22"/>
          <w:szCs w:val="22"/>
          <w:lang w:val="fr-FR"/>
        </w:rPr>
        <w:t xml:space="preserve"> </w:t>
      </w:r>
      <w:r w:rsidRPr="00A35DC1">
        <w:rPr>
          <w:rFonts w:ascii="Arial" w:hAnsi="Arial" w:cs="Arial"/>
          <w:iCs/>
          <w:sz w:val="22"/>
          <w:szCs w:val="22"/>
          <w:lang w:val="fr-FR"/>
        </w:rPr>
        <w:t xml:space="preserve">(Union internationale pour la conservation de la nature, UICN) et la voie de migration Asie de l’Ouest-Afrique de l’Est, compte tenu de l’importance de la coopération entre les pays pour parvenir à une gestion efficace, pour élaborer des plans d’action internationaux et nationaux et des plans pour les zones côtières d’ici à </w:t>
      </w:r>
      <w:r w:rsidRPr="00A35DC1">
        <w:rPr>
          <w:rFonts w:ascii="Arial" w:hAnsi="Arial" w:cs="Arial"/>
          <w:sz w:val="22"/>
          <w:szCs w:val="22"/>
          <w:lang w:val="fr-FR"/>
        </w:rPr>
        <w:t>2020, et ce afin d’assurer l’avenir de cette ressource d’importance fondamentale et pour les nouvelles Parties, en particulier celles qui possèdent d’importantes zones intertidales, de se joindre à cette Convention;</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sz w:val="22"/>
          <w:szCs w:val="22"/>
          <w:lang w:val="fr-FR"/>
        </w:rPr>
        <w:t>Encourage</w:t>
      </w:r>
      <w:r w:rsidRPr="00A35DC1">
        <w:rPr>
          <w:rFonts w:ascii="Arial" w:hAnsi="Arial" w:cs="Arial"/>
          <w:sz w:val="22"/>
          <w:szCs w:val="22"/>
          <w:lang w:val="fr-FR"/>
        </w:rPr>
        <w:t xml:space="preserve"> les Parties et </w:t>
      </w:r>
      <w:r w:rsidRPr="00A35DC1">
        <w:rPr>
          <w:rFonts w:ascii="Arial" w:hAnsi="Arial" w:cs="Arial"/>
          <w:i/>
          <w:sz w:val="22"/>
          <w:szCs w:val="22"/>
          <w:lang w:val="fr-FR"/>
        </w:rPr>
        <w:t>invite</w:t>
      </w:r>
      <w:r w:rsidRPr="00A35DC1">
        <w:rPr>
          <w:rFonts w:ascii="Arial" w:hAnsi="Arial" w:cs="Arial"/>
          <w:sz w:val="22"/>
          <w:szCs w:val="22"/>
          <w:lang w:val="fr-FR"/>
        </w:rPr>
        <w:t xml:space="preserve"> les États de l’aire de répartition dans les Amériques à mettre en œuvre des stratégies et des actions pour protéger, gérer et restaurer les habitats intertidaux tels qu’identifiés dans le Plan d’action de l’initiative pour les oiseaux de rivage le long de la voie de migration Atlantique et la Stratégie de </w:t>
      </w:r>
      <w:proofErr w:type="gramStart"/>
      <w:r w:rsidRPr="00A35DC1">
        <w:rPr>
          <w:rFonts w:ascii="Arial" w:hAnsi="Arial" w:cs="Arial"/>
          <w:sz w:val="22"/>
          <w:szCs w:val="22"/>
          <w:lang w:val="fr-FR"/>
        </w:rPr>
        <w:t>conservation  des</w:t>
      </w:r>
      <w:proofErr w:type="gramEnd"/>
      <w:r w:rsidRPr="00A35DC1">
        <w:rPr>
          <w:rFonts w:ascii="Arial" w:hAnsi="Arial" w:cs="Arial"/>
          <w:sz w:val="22"/>
          <w:szCs w:val="22"/>
          <w:lang w:val="fr-FR"/>
        </w:rPr>
        <w:t xml:space="preserve"> </w:t>
      </w:r>
      <w:r w:rsidRPr="00A35DC1">
        <w:rPr>
          <w:rFonts w:ascii="Arial" w:hAnsi="Arial" w:cs="Arial"/>
          <w:sz w:val="22"/>
          <w:szCs w:val="22"/>
          <w:lang w:val="fr-FR"/>
        </w:rPr>
        <w:lastRenderedPageBreak/>
        <w:t>oiseaux de rivage Pacifique-Amériques.</w:t>
      </w:r>
    </w:p>
    <w:p w:rsidR="00A35DC1" w:rsidRPr="00A35DC1" w:rsidRDefault="00A35DC1" w:rsidP="00BE2EE8">
      <w:pPr>
        <w:pBdr>
          <w:top w:val="single" w:sz="6" w:space="0" w:color="FFFFFF"/>
          <w:left w:val="single" w:sz="6" w:space="0" w:color="FFFFFF"/>
          <w:bottom w:val="single" w:sz="6" w:space="0" w:color="FFFFFF"/>
          <w:right w:val="single" w:sz="6" w:space="0" w:color="FFFFFF"/>
        </w:pBdr>
        <w:jc w:val="both"/>
        <w:outlineLvl w:val="1"/>
        <w:rPr>
          <w:rFonts w:ascii="Arial" w:hAnsi="Arial" w:cs="Arial"/>
          <w:i/>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rPr>
      </w:pPr>
      <w:proofErr w:type="spellStart"/>
      <w:r w:rsidRPr="00A35DC1">
        <w:rPr>
          <w:rFonts w:ascii="Arial" w:hAnsi="Arial" w:cs="Arial"/>
          <w:i/>
          <w:iCs/>
          <w:sz w:val="22"/>
          <w:szCs w:val="22"/>
        </w:rPr>
        <w:t>Sensibilisation</w:t>
      </w:r>
      <w:proofErr w:type="spellEnd"/>
      <w:r w:rsidRPr="00A35DC1">
        <w:rPr>
          <w:rFonts w:ascii="Arial" w:hAnsi="Arial" w:cs="Arial"/>
          <w:i/>
          <w:iCs/>
          <w:sz w:val="22"/>
          <w:szCs w:val="22"/>
        </w:rPr>
        <w:t xml:space="preserve"> du public</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Encourage vivement</w:t>
      </w:r>
      <w:r w:rsidRPr="00A35DC1">
        <w:rPr>
          <w:rFonts w:ascii="Arial" w:hAnsi="Arial" w:cs="Arial"/>
          <w:sz w:val="22"/>
          <w:szCs w:val="22"/>
          <w:lang w:val="fr-FR"/>
        </w:rPr>
        <w:t xml:space="preserve"> l’élaboration de programmes et d’initiatives incluant, par exemple, des festivals à l’</w:t>
      </w:r>
      <w:r w:rsidRPr="00A35DC1">
        <w:rPr>
          <w:rFonts w:ascii="Arial" w:hAnsi="Arial" w:cs="Arial"/>
          <w:iCs/>
          <w:sz w:val="22"/>
          <w:szCs w:val="22"/>
          <w:lang w:val="fr-FR"/>
        </w:rPr>
        <w:t>occasion de</w:t>
      </w:r>
      <w:r w:rsidRPr="00A35DC1">
        <w:rPr>
          <w:rFonts w:ascii="Arial" w:hAnsi="Arial" w:cs="Arial"/>
          <w:sz w:val="22"/>
          <w:szCs w:val="22"/>
          <w:lang w:val="fr-FR"/>
        </w:rPr>
        <w:t xml:space="preserve"> l’arrivée d’espèces migratrices, des initiatives d’écotourisme dont celles liées à l’appréciation gastronomique de fruits de mer durables, et un encouragement à l’accès responsable du public aux étendues intertidales qui fassent comprendre l’importance des zones humides intertidales et des habitats y associés, aux d</w:t>
      </w:r>
      <w:bookmarkStart w:id="2" w:name="_GoBack"/>
      <w:bookmarkEnd w:id="2"/>
      <w:r w:rsidRPr="00A35DC1">
        <w:rPr>
          <w:rFonts w:ascii="Arial" w:hAnsi="Arial" w:cs="Arial"/>
          <w:sz w:val="22"/>
          <w:szCs w:val="22"/>
          <w:lang w:val="fr-FR"/>
        </w:rPr>
        <w:t xml:space="preserve">écideurs et autres acteurs (y compris les secteurs pertinents du milieu des affaires) et </w:t>
      </w:r>
      <w:r w:rsidRPr="00A35DC1">
        <w:rPr>
          <w:rFonts w:ascii="Arial" w:hAnsi="Arial" w:cs="Arial"/>
          <w:i/>
          <w:sz w:val="22"/>
          <w:szCs w:val="22"/>
          <w:lang w:val="fr-FR"/>
        </w:rPr>
        <w:t>prône</w:t>
      </w:r>
      <w:r w:rsidRPr="00A35DC1">
        <w:rPr>
          <w:rFonts w:ascii="Arial" w:hAnsi="Arial" w:cs="Arial"/>
          <w:sz w:val="22"/>
          <w:szCs w:val="22"/>
          <w:lang w:val="fr-FR"/>
        </w:rPr>
        <w:t xml:space="preserve"> le partage de ces expériences, par exemple à travers le Forum </w:t>
      </w:r>
      <w:proofErr w:type="spellStart"/>
      <w:r w:rsidR="001F70A4">
        <w:rPr>
          <w:rFonts w:ascii="Arial" w:hAnsi="Arial" w:cs="Arial"/>
          <w:sz w:val="22"/>
          <w:szCs w:val="22"/>
          <w:lang w:val="fr-FR"/>
        </w:rPr>
        <w:t>côtièr</w:t>
      </w:r>
      <w:proofErr w:type="spellEnd"/>
      <w:r w:rsidRPr="00A35DC1">
        <w:rPr>
          <w:rFonts w:ascii="Arial" w:hAnsi="Arial" w:cs="Arial"/>
          <w:sz w:val="22"/>
          <w:szCs w:val="22"/>
          <w:lang w:val="fr-FR"/>
        </w:rPr>
        <w:t xml:space="preserve"> (voir plus haut le paragraphe 2);</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r w:rsidRPr="00A35DC1">
        <w:rPr>
          <w:rFonts w:ascii="Arial" w:hAnsi="Arial" w:cs="Arial"/>
          <w:i/>
          <w:iCs/>
          <w:sz w:val="22"/>
          <w:szCs w:val="22"/>
          <w:lang w:val="fr-FR"/>
        </w:rPr>
        <w:t xml:space="preserve">Demande </w:t>
      </w:r>
      <w:r w:rsidRPr="00A35DC1">
        <w:rPr>
          <w:rFonts w:ascii="Arial" w:hAnsi="Arial" w:cs="Arial"/>
          <w:iCs/>
          <w:sz w:val="22"/>
          <w:szCs w:val="22"/>
          <w:lang w:val="fr-FR"/>
        </w:rPr>
        <w:t>au</w:t>
      </w:r>
      <w:r w:rsidRPr="00A35DC1">
        <w:rPr>
          <w:rFonts w:ascii="Arial" w:hAnsi="Arial" w:cs="Arial"/>
          <w:sz w:val="22"/>
          <w:szCs w:val="22"/>
          <w:lang w:val="fr-FR"/>
        </w:rPr>
        <w:t xml:space="preserve"> Secrétariat d’examiner les questions contenues dans la présente Résolution comme thème pour une future Journée mondiale des oiseaux migrateurs et d’autres activités et initiatives de sensibilisation, y compris une Journée mondiale de la migration des poissons.</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fr-FR"/>
        </w:rPr>
      </w:pP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n-GB"/>
        </w:rPr>
      </w:pPr>
      <w:r w:rsidRPr="00A35DC1">
        <w:rPr>
          <w:rFonts w:ascii="Arial" w:hAnsi="Arial" w:cs="Arial"/>
          <w:i/>
          <w:sz w:val="22"/>
          <w:szCs w:val="22"/>
          <w:lang w:val="en-GB"/>
        </w:rPr>
        <w:t>Rapports</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n-GB"/>
        </w:rPr>
      </w:pPr>
    </w:p>
    <w:p w:rsidR="00A35DC1" w:rsidRPr="00A35DC1" w:rsidRDefault="00A35DC1" w:rsidP="001742D6">
      <w:pPr>
        <w:numPr>
          <w:ilvl w:val="0"/>
          <w:numId w:val="2"/>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Cs/>
          <w:sz w:val="22"/>
          <w:szCs w:val="22"/>
          <w:lang w:val="fr-FR"/>
        </w:rPr>
      </w:pPr>
      <w:r w:rsidRPr="00A35DC1">
        <w:rPr>
          <w:rFonts w:ascii="Arial" w:hAnsi="Arial" w:cs="Arial"/>
          <w:i/>
          <w:iCs/>
          <w:sz w:val="22"/>
          <w:szCs w:val="22"/>
          <w:lang w:val="fr-FR"/>
        </w:rPr>
        <w:t xml:space="preserve">Demande </w:t>
      </w:r>
      <w:r w:rsidRPr="00A35DC1">
        <w:rPr>
          <w:rFonts w:ascii="Arial" w:hAnsi="Arial" w:cs="Arial"/>
          <w:iCs/>
          <w:sz w:val="22"/>
          <w:szCs w:val="22"/>
          <w:lang w:val="fr-FR"/>
        </w:rPr>
        <w:t>aux Parties et au Conseil scientifique de faire rapport sur l’état d’avancement de la mise en œuvre de la présente Résolution, y compris des évaluations de l’efficacité des mesures prises, à chaque session de la Conférence des Parties, y compris par le biais de leurs rapports nationaux.</w:t>
      </w:r>
    </w:p>
    <w:p w:rsidR="00A35DC1" w:rsidRPr="00A35DC1" w:rsidRDefault="00A35DC1" w:rsidP="00A35DC1">
      <w:pPr>
        <w:pBdr>
          <w:top w:val="single" w:sz="6" w:space="0" w:color="FFFFFF"/>
          <w:left w:val="single" w:sz="6" w:space="0" w:color="FFFFFF"/>
          <w:bottom w:val="single" w:sz="6" w:space="0" w:color="FFFFFF"/>
          <w:right w:val="single" w:sz="6" w:space="0" w:color="FFFFFF"/>
        </w:pBdr>
        <w:ind w:left="1080"/>
        <w:outlineLvl w:val="1"/>
        <w:rPr>
          <w:rFonts w:ascii="Arial" w:hAnsi="Arial" w:cs="Arial"/>
          <w:i/>
          <w:iCs/>
          <w:sz w:val="22"/>
          <w:szCs w:val="22"/>
          <w:lang w:val="fr-FR"/>
        </w:rPr>
      </w:pPr>
    </w:p>
    <w:p w:rsidR="001742D6" w:rsidRDefault="001742D6" w:rsidP="00A35DC1">
      <w:pPr>
        <w:jc w:val="center"/>
        <w:rPr>
          <w:rFonts w:ascii="Arial" w:hAnsi="Arial" w:cs="Arial"/>
          <w:sz w:val="22"/>
          <w:szCs w:val="22"/>
          <w:lang w:val="fr-FR"/>
        </w:rPr>
        <w:sectPr w:rsidR="001742D6"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pPr>
    </w:p>
    <w:p w:rsidR="001742D6" w:rsidRPr="001742D6" w:rsidRDefault="001742D6" w:rsidP="001742D6">
      <w:pPr>
        <w:widowControl/>
        <w:suppressAutoHyphens/>
        <w:autoSpaceDN/>
        <w:adjustRightInd/>
        <w:jc w:val="both"/>
        <w:rPr>
          <w:rFonts w:ascii="Arial" w:eastAsiaTheme="minorEastAsia" w:hAnsi="Arial" w:cs="Arial"/>
          <w:b/>
          <w:bCs/>
          <w:color w:val="000000"/>
          <w:sz w:val="22"/>
          <w:szCs w:val="22"/>
          <w:lang w:val="fr-FR" w:eastAsia="ar-SA"/>
        </w:rPr>
      </w:pPr>
      <w:r w:rsidRPr="001742D6">
        <w:rPr>
          <w:rFonts w:ascii="Arial" w:eastAsiaTheme="minorEastAsia" w:hAnsi="Arial" w:cs="Arial"/>
          <w:b/>
          <w:bCs/>
          <w:color w:val="000000"/>
          <w:sz w:val="22"/>
          <w:szCs w:val="22"/>
          <w:lang w:val="fr-FR" w:eastAsia="ar-SA"/>
        </w:rPr>
        <w:lastRenderedPageBreak/>
        <w:t>Annexe 1</w:t>
      </w:r>
      <w:r w:rsidRPr="001742D6">
        <w:rPr>
          <w:rFonts w:ascii="Arial" w:eastAsiaTheme="minorEastAsia" w:hAnsi="Arial" w:cs="Arial"/>
          <w:bCs/>
          <w:color w:val="000000"/>
          <w:sz w:val="22"/>
          <w:szCs w:val="22"/>
          <w:lang w:val="fr-FR" w:eastAsia="ar-SA"/>
        </w:rPr>
        <w:t xml:space="preserve">.  Espèces inscrites à l’Annexe </w:t>
      </w:r>
      <w:r w:rsidRPr="001742D6">
        <w:rPr>
          <w:rFonts w:ascii="Arial" w:eastAsiaTheme="minorEastAsia" w:hAnsi="Arial" w:cs="Arial"/>
          <w:color w:val="000000"/>
          <w:sz w:val="22"/>
          <w:szCs w:val="22"/>
          <w:lang w:val="fr-FR" w:eastAsia="ar-SA"/>
        </w:rPr>
        <w:t>I de la Convention qui dépendent largement des habitats intertidaux et autres habitats côtiers.</w:t>
      </w:r>
    </w:p>
    <w:p w:rsidR="001742D6" w:rsidRPr="001742D6" w:rsidRDefault="001742D6" w:rsidP="001742D6">
      <w:pPr>
        <w:widowControl/>
        <w:suppressAutoHyphens/>
        <w:autoSpaceDN/>
        <w:adjustRightInd/>
        <w:jc w:val="both"/>
        <w:rPr>
          <w:rFonts w:ascii="Arial" w:eastAsiaTheme="minorEastAsia" w:hAnsi="Arial" w:cs="Arial"/>
          <w:color w:val="000000"/>
          <w:sz w:val="22"/>
          <w:szCs w:val="22"/>
          <w:lang w:val="fr-FR" w:eastAsia="ar-S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677"/>
        <w:gridCol w:w="2551"/>
        <w:gridCol w:w="680"/>
        <w:gridCol w:w="680"/>
        <w:gridCol w:w="680"/>
        <w:gridCol w:w="680"/>
        <w:gridCol w:w="680"/>
        <w:gridCol w:w="680"/>
        <w:gridCol w:w="680"/>
        <w:gridCol w:w="680"/>
        <w:gridCol w:w="680"/>
        <w:gridCol w:w="680"/>
        <w:gridCol w:w="680"/>
        <w:gridCol w:w="680"/>
        <w:gridCol w:w="653"/>
      </w:tblGrid>
      <w:tr w:rsidR="001742D6" w:rsidRPr="008F266B" w:rsidTr="002E1445">
        <w:trPr>
          <w:cantSplit/>
          <w:trHeight w:val="293"/>
          <w:tblHeader/>
        </w:trPr>
        <w:tc>
          <w:tcPr>
            <w:tcW w:w="1668" w:type="dxa"/>
            <w:shd w:val="clear" w:color="auto" w:fill="auto"/>
          </w:tcPr>
          <w:p w:rsidR="001742D6" w:rsidRPr="001742D6" w:rsidRDefault="001742D6" w:rsidP="001742D6">
            <w:pPr>
              <w:widowControl/>
              <w:suppressAutoHyphens/>
              <w:autoSpaceDN/>
              <w:adjustRightInd/>
              <w:jc w:val="both"/>
              <w:rPr>
                <w:rFonts w:ascii="Arial" w:eastAsiaTheme="minorEastAsia" w:hAnsi="Arial" w:cs="Arial"/>
                <w:b/>
                <w:bCs/>
                <w:color w:val="000000"/>
                <w:sz w:val="18"/>
                <w:szCs w:val="18"/>
                <w:lang w:val="en-GB" w:eastAsia="ar-SA"/>
              </w:rPr>
            </w:pPr>
            <w:r w:rsidRPr="001742D6">
              <w:rPr>
                <w:rFonts w:ascii="Arial" w:eastAsiaTheme="minorEastAsia" w:hAnsi="Arial" w:cs="Arial"/>
                <w:b/>
                <w:bCs/>
                <w:color w:val="000000"/>
                <w:sz w:val="18"/>
                <w:szCs w:val="18"/>
                <w:lang w:val="en-GB" w:eastAsia="ar-SA"/>
              </w:rPr>
              <w:t>Ordre</w:t>
            </w:r>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cs="Arial"/>
                <w:b/>
                <w:bCs/>
                <w:color w:val="000000"/>
                <w:sz w:val="18"/>
                <w:szCs w:val="18"/>
                <w:lang w:val="en-GB" w:eastAsia="ar-SA"/>
              </w:rPr>
            </w:pPr>
            <w:proofErr w:type="spellStart"/>
            <w:r w:rsidRPr="001742D6">
              <w:rPr>
                <w:rFonts w:ascii="Arial" w:eastAsiaTheme="minorEastAsia" w:hAnsi="Arial" w:cs="Arial"/>
                <w:b/>
                <w:bCs/>
                <w:color w:val="000000"/>
                <w:sz w:val="18"/>
                <w:szCs w:val="18"/>
                <w:lang w:val="en-GB" w:eastAsia="ar-SA"/>
              </w:rPr>
              <w:t>Famille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cs="Arial"/>
                <w:b/>
                <w:bCs/>
                <w:color w:val="000000"/>
                <w:sz w:val="18"/>
                <w:szCs w:val="18"/>
                <w:lang w:val="en-GB" w:eastAsia="ar-SA"/>
              </w:rPr>
            </w:pPr>
            <w:proofErr w:type="spellStart"/>
            <w:r w:rsidRPr="001742D6">
              <w:rPr>
                <w:rFonts w:ascii="Arial" w:eastAsiaTheme="minorEastAsia" w:hAnsi="Arial" w:cs="Arial"/>
                <w:b/>
                <w:bCs/>
                <w:color w:val="000000"/>
                <w:sz w:val="18"/>
                <w:szCs w:val="18"/>
                <w:lang w:val="en-GB" w:eastAsia="ar-SA"/>
              </w:rPr>
              <w:t>Espèce</w:t>
            </w:r>
            <w:proofErr w:type="spellEnd"/>
          </w:p>
        </w:tc>
        <w:tc>
          <w:tcPr>
            <w:tcW w:w="4080" w:type="dxa"/>
            <w:gridSpan w:val="6"/>
            <w:shd w:val="clear" w:color="auto" w:fill="FFF2CC"/>
          </w:tcPr>
          <w:p w:rsidR="001742D6" w:rsidRPr="001742D6" w:rsidRDefault="001742D6" w:rsidP="001742D6">
            <w:pPr>
              <w:widowControl/>
              <w:suppressAutoHyphens/>
              <w:autoSpaceDN/>
              <w:adjustRightInd/>
              <w:jc w:val="center"/>
              <w:rPr>
                <w:rFonts w:ascii="Arial" w:eastAsiaTheme="minorEastAsia" w:hAnsi="Arial" w:cs="Arial"/>
                <w:b/>
                <w:bCs/>
                <w:color w:val="000000"/>
                <w:sz w:val="18"/>
                <w:szCs w:val="18"/>
                <w:lang w:val="fr-FR" w:eastAsia="ar-SA"/>
              </w:rPr>
            </w:pPr>
            <w:r w:rsidRPr="001742D6">
              <w:rPr>
                <w:rFonts w:ascii="Arial" w:eastAsiaTheme="minorEastAsia" w:hAnsi="Arial" w:cs="Arial"/>
                <w:b/>
                <w:bCs/>
                <w:color w:val="000000"/>
                <w:sz w:val="18"/>
                <w:szCs w:val="18"/>
                <w:lang w:val="fr-FR" w:eastAsia="ar-SA"/>
              </w:rPr>
              <w:t xml:space="preserve">Région de la CMS </w:t>
            </w:r>
          </w:p>
        </w:tc>
        <w:tc>
          <w:tcPr>
            <w:tcW w:w="4733" w:type="dxa"/>
            <w:gridSpan w:val="7"/>
            <w:shd w:val="clear" w:color="auto" w:fill="E2EFD9"/>
          </w:tcPr>
          <w:p w:rsidR="001742D6" w:rsidRPr="001742D6" w:rsidRDefault="001742D6" w:rsidP="001742D6">
            <w:pPr>
              <w:widowControl/>
              <w:suppressAutoHyphens/>
              <w:autoSpaceDN/>
              <w:adjustRightInd/>
              <w:jc w:val="center"/>
              <w:rPr>
                <w:rFonts w:ascii="Arial" w:eastAsiaTheme="minorEastAsia" w:hAnsi="Arial" w:cs="Arial"/>
                <w:b/>
                <w:bCs/>
                <w:color w:val="000000"/>
                <w:sz w:val="18"/>
                <w:szCs w:val="18"/>
                <w:lang w:val="fr-FR" w:eastAsia="ar-SA"/>
              </w:rPr>
            </w:pPr>
            <w:r w:rsidRPr="001742D6">
              <w:rPr>
                <w:rFonts w:ascii="Arial" w:eastAsiaTheme="minorEastAsia" w:hAnsi="Arial" w:cs="Arial"/>
                <w:b/>
                <w:bCs/>
                <w:color w:val="000000"/>
                <w:sz w:val="18"/>
                <w:szCs w:val="18"/>
                <w:lang w:val="fr-FR" w:eastAsia="ar-SA"/>
              </w:rPr>
              <w:t>Voies de migration des oiseaux migrateurs</w:t>
            </w:r>
          </w:p>
        </w:tc>
      </w:tr>
      <w:tr w:rsidR="001742D6" w:rsidRPr="008F266B" w:rsidTr="002E1445">
        <w:trPr>
          <w:cantSplit/>
          <w:trHeight w:val="1684"/>
          <w:tblHeader/>
        </w:trPr>
        <w:tc>
          <w:tcPr>
            <w:tcW w:w="1668" w:type="dxa"/>
            <w:shd w:val="clear" w:color="auto" w:fill="auto"/>
          </w:tcPr>
          <w:p w:rsidR="001742D6" w:rsidRPr="001742D6" w:rsidRDefault="001742D6" w:rsidP="001742D6">
            <w:pPr>
              <w:widowControl/>
              <w:suppressAutoHyphens/>
              <w:autoSpaceDN/>
              <w:adjustRightInd/>
              <w:jc w:val="both"/>
              <w:rPr>
                <w:rFonts w:ascii="Arial" w:eastAsiaTheme="minorEastAsia" w:hAnsi="Arial" w:cs="Arial"/>
                <w:color w:val="000000"/>
                <w:sz w:val="18"/>
                <w:szCs w:val="18"/>
                <w:lang w:val="fr-FR" w:eastAsia="ar-SA"/>
              </w:rPr>
            </w:pPr>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cs="Arial"/>
                <w:color w:val="000000"/>
                <w:sz w:val="18"/>
                <w:szCs w:val="18"/>
                <w:lang w:val="fr-FR" w:eastAsia="ar-SA"/>
              </w:rPr>
            </w:pPr>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cs="Arial"/>
                <w:color w:val="000000"/>
                <w:sz w:val="18"/>
                <w:szCs w:val="18"/>
                <w:lang w:val="fr-FR" w:eastAsia="ar-SA"/>
              </w:rPr>
            </w:pPr>
          </w:p>
        </w:tc>
        <w:tc>
          <w:tcPr>
            <w:tcW w:w="680" w:type="dxa"/>
            <w:tcBorders>
              <w:bottom w:val="single" w:sz="4" w:space="0" w:color="auto"/>
            </w:tcBorders>
            <w:shd w:val="clear" w:color="auto" w:fill="FFF2CC"/>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en-GB" w:eastAsia="ar-SA"/>
              </w:rPr>
            </w:pPr>
            <w:proofErr w:type="spellStart"/>
            <w:r w:rsidRPr="001742D6">
              <w:rPr>
                <w:rFonts w:ascii="Arial" w:eastAsiaTheme="minorEastAsia" w:hAnsi="Arial" w:cs="Arial"/>
                <w:color w:val="000000"/>
                <w:sz w:val="18"/>
                <w:szCs w:val="18"/>
                <w:lang w:val="en-GB" w:eastAsia="ar-SA"/>
              </w:rPr>
              <w:t>Afrique</w:t>
            </w:r>
            <w:proofErr w:type="spellEnd"/>
          </w:p>
        </w:tc>
        <w:tc>
          <w:tcPr>
            <w:tcW w:w="680" w:type="dxa"/>
            <w:tcBorders>
              <w:bottom w:val="single" w:sz="4" w:space="0" w:color="auto"/>
            </w:tcBorders>
            <w:shd w:val="clear" w:color="auto" w:fill="FFF2CC"/>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en-GB" w:eastAsia="ar-SA"/>
              </w:rPr>
            </w:pPr>
            <w:proofErr w:type="spellStart"/>
            <w:r w:rsidRPr="001742D6">
              <w:rPr>
                <w:rFonts w:ascii="Arial" w:eastAsiaTheme="minorEastAsia" w:hAnsi="Arial" w:cs="Arial"/>
                <w:color w:val="000000"/>
                <w:sz w:val="18"/>
                <w:szCs w:val="18"/>
                <w:lang w:val="en-GB" w:eastAsia="ar-SA"/>
              </w:rPr>
              <w:t>Asie</w:t>
            </w:r>
            <w:proofErr w:type="spellEnd"/>
          </w:p>
        </w:tc>
        <w:tc>
          <w:tcPr>
            <w:tcW w:w="680" w:type="dxa"/>
            <w:tcBorders>
              <w:bottom w:val="single" w:sz="4" w:space="0" w:color="auto"/>
            </w:tcBorders>
            <w:shd w:val="clear" w:color="auto" w:fill="FFF2CC"/>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fr-FR" w:eastAsia="ar-SA"/>
              </w:rPr>
            </w:pPr>
            <w:r w:rsidRPr="001742D6">
              <w:rPr>
                <w:rFonts w:ascii="Arial" w:eastAsiaTheme="minorEastAsia" w:hAnsi="Arial" w:cs="Arial"/>
                <w:color w:val="000000"/>
                <w:sz w:val="18"/>
                <w:szCs w:val="18"/>
                <w:lang w:val="fr-FR" w:eastAsia="ar-SA"/>
              </w:rPr>
              <w:t xml:space="preserve">Amérique du Sud et centrale et </w:t>
            </w:r>
            <w:proofErr w:type="spellStart"/>
            <w:r w:rsidRPr="001742D6">
              <w:rPr>
                <w:rFonts w:ascii="Arial" w:eastAsiaTheme="minorEastAsia" w:hAnsi="Arial" w:cs="Arial"/>
                <w:color w:val="000000"/>
                <w:sz w:val="18"/>
                <w:szCs w:val="18"/>
                <w:lang w:val="fr-FR" w:eastAsia="ar-SA"/>
              </w:rPr>
              <w:t>Caraibes</w:t>
            </w:r>
            <w:proofErr w:type="spellEnd"/>
          </w:p>
        </w:tc>
        <w:tc>
          <w:tcPr>
            <w:tcW w:w="680" w:type="dxa"/>
            <w:shd w:val="clear" w:color="auto" w:fill="FFF2CC"/>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en-GB" w:eastAsia="ar-SA"/>
              </w:rPr>
            </w:pPr>
            <w:proofErr w:type="spellStart"/>
            <w:r w:rsidRPr="001742D6">
              <w:rPr>
                <w:rFonts w:ascii="Arial" w:eastAsiaTheme="minorEastAsia" w:hAnsi="Arial" w:cs="Arial"/>
                <w:color w:val="000000"/>
                <w:sz w:val="18"/>
                <w:szCs w:val="18"/>
                <w:lang w:val="en-GB" w:eastAsia="ar-SA"/>
              </w:rPr>
              <w:t>Amérique</w:t>
            </w:r>
            <w:proofErr w:type="spellEnd"/>
            <w:r w:rsidRPr="001742D6">
              <w:rPr>
                <w:rFonts w:ascii="Arial" w:eastAsiaTheme="minorEastAsia" w:hAnsi="Arial" w:cs="Arial"/>
                <w:color w:val="000000"/>
                <w:sz w:val="18"/>
                <w:szCs w:val="18"/>
                <w:lang w:val="en-GB" w:eastAsia="ar-SA"/>
              </w:rPr>
              <w:t xml:space="preserve"> du Nord</w:t>
            </w:r>
          </w:p>
        </w:tc>
        <w:tc>
          <w:tcPr>
            <w:tcW w:w="680" w:type="dxa"/>
            <w:shd w:val="clear" w:color="auto" w:fill="FFF2CC"/>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en-GB" w:eastAsia="ar-SA"/>
              </w:rPr>
            </w:pPr>
            <w:r w:rsidRPr="001742D6">
              <w:rPr>
                <w:rFonts w:ascii="Arial" w:eastAsiaTheme="minorEastAsia" w:hAnsi="Arial" w:cs="Arial"/>
                <w:color w:val="000000"/>
                <w:sz w:val="18"/>
                <w:szCs w:val="18"/>
                <w:lang w:val="en-GB" w:eastAsia="ar-SA"/>
              </w:rPr>
              <w:t>Europe</w:t>
            </w:r>
          </w:p>
        </w:tc>
        <w:tc>
          <w:tcPr>
            <w:tcW w:w="680" w:type="dxa"/>
            <w:tcBorders>
              <w:bottom w:val="single" w:sz="4" w:space="0" w:color="auto"/>
            </w:tcBorders>
            <w:shd w:val="clear" w:color="auto" w:fill="FFF2CC"/>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en-GB" w:eastAsia="ar-SA"/>
              </w:rPr>
            </w:pPr>
            <w:proofErr w:type="spellStart"/>
            <w:r w:rsidRPr="001742D6">
              <w:rPr>
                <w:rFonts w:ascii="Arial" w:eastAsiaTheme="minorEastAsia" w:hAnsi="Arial" w:cs="Arial"/>
                <w:color w:val="000000"/>
                <w:sz w:val="18"/>
                <w:szCs w:val="18"/>
                <w:lang w:val="en-GB" w:eastAsia="ar-SA"/>
              </w:rPr>
              <w:t>Océanie</w:t>
            </w:r>
            <w:proofErr w:type="spellEnd"/>
          </w:p>
        </w:tc>
        <w:tc>
          <w:tcPr>
            <w:tcW w:w="680" w:type="dxa"/>
            <w:shd w:val="clear" w:color="auto" w:fill="E2EFD9"/>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fr-FR" w:eastAsia="ar-SA"/>
              </w:rPr>
            </w:pPr>
            <w:r w:rsidRPr="001742D6">
              <w:rPr>
                <w:rFonts w:ascii="Arial" w:eastAsiaTheme="minorEastAsia" w:hAnsi="Arial" w:cs="Arial"/>
                <w:color w:val="000000"/>
                <w:sz w:val="18"/>
                <w:szCs w:val="18"/>
                <w:lang w:val="fr-FR" w:eastAsia="ar-SA"/>
              </w:rPr>
              <w:t>Voies de migration des Amériques</w:t>
            </w:r>
          </w:p>
        </w:tc>
        <w:tc>
          <w:tcPr>
            <w:tcW w:w="680" w:type="dxa"/>
            <w:shd w:val="clear" w:color="auto" w:fill="E2EFD9"/>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fr-FR" w:eastAsia="ar-SA"/>
              </w:rPr>
            </w:pPr>
            <w:r w:rsidRPr="001742D6">
              <w:rPr>
                <w:rFonts w:ascii="Arial" w:eastAsiaTheme="minorEastAsia" w:hAnsi="Arial" w:cs="Arial"/>
                <w:color w:val="000000"/>
                <w:sz w:val="18"/>
                <w:szCs w:val="18"/>
                <w:lang w:val="fr-FR" w:eastAsia="ar-SA"/>
              </w:rPr>
              <w:t xml:space="preserve">Voie de migration </w:t>
            </w:r>
            <w:proofErr w:type="gramStart"/>
            <w:r w:rsidRPr="001742D6">
              <w:rPr>
                <w:rFonts w:ascii="Arial" w:eastAsiaTheme="minorEastAsia" w:hAnsi="Arial" w:cs="Arial"/>
                <w:color w:val="000000"/>
                <w:sz w:val="18"/>
                <w:szCs w:val="18"/>
                <w:lang w:val="fr-FR" w:eastAsia="ar-SA"/>
              </w:rPr>
              <w:t>Est  Atlantique</w:t>
            </w:r>
            <w:proofErr w:type="gramEnd"/>
          </w:p>
        </w:tc>
        <w:tc>
          <w:tcPr>
            <w:tcW w:w="680" w:type="dxa"/>
            <w:shd w:val="clear" w:color="auto" w:fill="E2EFD9"/>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fr-FR" w:eastAsia="ar-SA"/>
              </w:rPr>
            </w:pPr>
            <w:r w:rsidRPr="001742D6">
              <w:rPr>
                <w:rFonts w:ascii="Arial" w:eastAsiaTheme="minorEastAsia" w:hAnsi="Arial" w:cs="Arial"/>
                <w:color w:val="000000"/>
                <w:sz w:val="18"/>
                <w:szCs w:val="18"/>
                <w:lang w:val="fr-FR" w:eastAsia="ar-SA"/>
              </w:rPr>
              <w:t>Voie de migration mer Noire-Méditerranée</w:t>
            </w:r>
          </w:p>
        </w:tc>
        <w:tc>
          <w:tcPr>
            <w:tcW w:w="680" w:type="dxa"/>
            <w:shd w:val="clear" w:color="auto" w:fill="E2EFD9"/>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fr-FR" w:eastAsia="ar-SA"/>
              </w:rPr>
            </w:pPr>
            <w:r w:rsidRPr="001742D6">
              <w:rPr>
                <w:rFonts w:ascii="Arial" w:eastAsiaTheme="minorEastAsia" w:hAnsi="Arial" w:cs="Arial"/>
                <w:color w:val="000000"/>
                <w:sz w:val="18"/>
                <w:szCs w:val="18"/>
                <w:lang w:val="fr-FR" w:eastAsia="ar-SA"/>
              </w:rPr>
              <w:t>Voie de migration Asie orientale-Australasie</w:t>
            </w:r>
          </w:p>
        </w:tc>
        <w:tc>
          <w:tcPr>
            <w:tcW w:w="680" w:type="dxa"/>
            <w:shd w:val="clear" w:color="auto" w:fill="E2EFD9"/>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fr-FR" w:eastAsia="ar-SA"/>
              </w:rPr>
            </w:pPr>
            <w:r w:rsidRPr="001742D6">
              <w:rPr>
                <w:rFonts w:ascii="Arial" w:eastAsiaTheme="minorEastAsia" w:hAnsi="Arial" w:cs="Arial"/>
                <w:color w:val="000000"/>
                <w:sz w:val="18"/>
                <w:szCs w:val="18"/>
                <w:lang w:val="fr-FR" w:eastAsia="ar-SA"/>
              </w:rPr>
              <w:t>Voie de migration Asie centrale</w:t>
            </w:r>
          </w:p>
        </w:tc>
        <w:tc>
          <w:tcPr>
            <w:tcW w:w="680" w:type="dxa"/>
            <w:shd w:val="clear" w:color="auto" w:fill="E2EFD9"/>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fr-FR" w:eastAsia="ar-SA"/>
              </w:rPr>
            </w:pPr>
            <w:r w:rsidRPr="001742D6">
              <w:rPr>
                <w:rFonts w:ascii="Arial" w:eastAsiaTheme="minorEastAsia" w:hAnsi="Arial" w:cs="Arial"/>
                <w:color w:val="000000"/>
                <w:sz w:val="18"/>
                <w:szCs w:val="18"/>
                <w:lang w:val="fr-FR" w:eastAsia="ar-SA"/>
              </w:rPr>
              <w:t>Voie de migration Asie de l’Est-Australasie</w:t>
            </w:r>
          </w:p>
        </w:tc>
        <w:tc>
          <w:tcPr>
            <w:tcW w:w="653" w:type="dxa"/>
            <w:shd w:val="clear" w:color="auto" w:fill="E2EFD9"/>
            <w:textDirection w:val="btLr"/>
          </w:tcPr>
          <w:p w:rsidR="001742D6" w:rsidRPr="001742D6" w:rsidRDefault="001742D6" w:rsidP="001742D6">
            <w:pPr>
              <w:widowControl/>
              <w:suppressAutoHyphens/>
              <w:autoSpaceDN/>
              <w:adjustRightInd/>
              <w:ind w:left="113" w:right="113"/>
              <w:rPr>
                <w:rFonts w:ascii="Arial" w:eastAsiaTheme="minorEastAsia" w:hAnsi="Arial" w:cs="Arial"/>
                <w:color w:val="000000"/>
                <w:sz w:val="18"/>
                <w:szCs w:val="18"/>
                <w:lang w:val="fr-FR" w:eastAsia="ar-SA"/>
              </w:rPr>
            </w:pPr>
            <w:r w:rsidRPr="001742D6">
              <w:rPr>
                <w:rFonts w:ascii="Arial" w:eastAsiaTheme="minorEastAsia" w:hAnsi="Arial" w:cs="Arial"/>
                <w:color w:val="000000"/>
                <w:sz w:val="18"/>
                <w:szCs w:val="18"/>
                <w:lang w:val="fr-FR" w:eastAsia="ar-SA"/>
              </w:rPr>
              <w:t>Voie de migration du Pacifique</w:t>
            </w:r>
          </w:p>
        </w:tc>
      </w:tr>
      <w:tr w:rsidR="001742D6" w:rsidRPr="008F266B" w:rsidTr="002E1445">
        <w:tc>
          <w:tcPr>
            <w:tcW w:w="1668" w:type="dxa"/>
            <w:shd w:val="clear" w:color="auto" w:fill="auto"/>
          </w:tcPr>
          <w:p w:rsidR="001742D6" w:rsidRPr="001742D6" w:rsidRDefault="001742D6" w:rsidP="001742D6">
            <w:pPr>
              <w:rPr>
                <w:rFonts w:ascii="Arial Narrow" w:hAnsi="Arial Narrow"/>
                <w:sz w:val="18"/>
                <w:szCs w:val="18"/>
              </w:rPr>
            </w:pPr>
            <w:r w:rsidRPr="001742D6">
              <w:rPr>
                <w:rFonts w:ascii="Arial" w:hAnsi="Arial"/>
                <w:snapToGrid w:val="0"/>
                <w:sz w:val="18"/>
                <w:szCs w:val="18"/>
                <w:lang w:val="pt-PT"/>
              </w:rPr>
              <w:t>Sirenia</w:t>
            </w:r>
          </w:p>
        </w:tc>
        <w:tc>
          <w:tcPr>
            <w:tcW w:w="1677" w:type="dxa"/>
            <w:shd w:val="clear" w:color="auto" w:fill="auto"/>
          </w:tcPr>
          <w:p w:rsidR="001742D6" w:rsidRPr="001742D6" w:rsidRDefault="001742D6" w:rsidP="001742D6">
            <w:pPr>
              <w:rPr>
                <w:rFonts w:ascii="Arial" w:hAnsi="Arial"/>
                <w:snapToGrid w:val="0"/>
                <w:sz w:val="18"/>
                <w:szCs w:val="18"/>
              </w:rPr>
            </w:pPr>
            <w:proofErr w:type="spellStart"/>
            <w:r w:rsidRPr="001742D6">
              <w:rPr>
                <w:rFonts w:ascii="Arial" w:hAnsi="Arial"/>
                <w:snapToGrid w:val="0"/>
                <w:sz w:val="18"/>
                <w:szCs w:val="18"/>
                <w:lang w:val="en-GB"/>
              </w:rPr>
              <w:t>Trichechidae</w:t>
            </w:r>
            <w:proofErr w:type="spellEnd"/>
          </w:p>
        </w:tc>
        <w:tc>
          <w:tcPr>
            <w:tcW w:w="2551" w:type="dxa"/>
            <w:shd w:val="clear" w:color="auto" w:fill="auto"/>
          </w:tcPr>
          <w:p w:rsidR="001742D6" w:rsidRPr="001742D6" w:rsidRDefault="001742D6" w:rsidP="001742D6">
            <w:pPr>
              <w:spacing w:after="60"/>
              <w:rPr>
                <w:rFonts w:ascii="Arial Narrow" w:hAnsi="Arial Narrow"/>
                <w:sz w:val="18"/>
                <w:szCs w:val="18"/>
                <w:lang w:val="fr-FR"/>
              </w:rPr>
            </w:pPr>
            <w:r w:rsidRPr="001742D6">
              <w:rPr>
                <w:rFonts w:ascii="Arial" w:hAnsi="Arial"/>
                <w:snapToGrid w:val="0"/>
                <w:sz w:val="18"/>
                <w:szCs w:val="18"/>
                <w:lang w:val="fr-FR"/>
              </w:rPr>
              <w:t>Lamentin</w:t>
            </w:r>
            <w:r w:rsidRPr="001742D6">
              <w:rPr>
                <w:rFonts w:ascii="Arial" w:hAnsi="Arial"/>
                <w:i/>
                <w:iCs/>
                <w:snapToGrid w:val="0"/>
                <w:sz w:val="18"/>
                <w:szCs w:val="18"/>
                <w:lang w:val="fr-FR"/>
              </w:rPr>
              <w:t xml:space="preserve"> </w:t>
            </w:r>
            <w:proofErr w:type="spellStart"/>
            <w:r w:rsidRPr="001742D6">
              <w:rPr>
                <w:rFonts w:ascii="Arial" w:hAnsi="Arial"/>
                <w:i/>
                <w:iCs/>
                <w:snapToGrid w:val="0"/>
                <w:sz w:val="18"/>
                <w:szCs w:val="18"/>
                <w:lang w:val="fr-FR"/>
              </w:rPr>
              <w:t>Trichechus</w:t>
            </w:r>
            <w:proofErr w:type="spellEnd"/>
            <w:r w:rsidRPr="001742D6">
              <w:rPr>
                <w:rFonts w:ascii="Arial" w:hAnsi="Arial"/>
                <w:i/>
                <w:iCs/>
                <w:snapToGrid w:val="0"/>
                <w:sz w:val="18"/>
                <w:szCs w:val="18"/>
                <w:lang w:val="fr-FR"/>
              </w:rPr>
              <w:t xml:space="preserve"> </w:t>
            </w:r>
            <w:proofErr w:type="spellStart"/>
            <w:r w:rsidRPr="001742D6">
              <w:rPr>
                <w:rFonts w:ascii="Arial" w:hAnsi="Arial"/>
                <w:i/>
                <w:iCs/>
                <w:snapToGrid w:val="0"/>
                <w:sz w:val="18"/>
                <w:szCs w:val="18"/>
                <w:lang w:val="fr-FR"/>
              </w:rPr>
              <w:t>manatus</w:t>
            </w:r>
            <w:proofErr w:type="spellEnd"/>
            <w:r w:rsidRPr="001742D6">
              <w:rPr>
                <w:rFonts w:ascii="Arial" w:hAnsi="Arial"/>
                <w:i/>
                <w:iCs/>
                <w:snapToGrid w:val="0"/>
                <w:sz w:val="18"/>
                <w:szCs w:val="18"/>
                <w:lang w:val="fr-FR"/>
              </w:rPr>
              <w:t xml:space="preserve"> </w:t>
            </w:r>
            <w:r w:rsidRPr="001742D6">
              <w:rPr>
                <w:rFonts w:ascii="Arial" w:hAnsi="Arial"/>
                <w:snapToGrid w:val="0"/>
                <w:sz w:val="18"/>
                <w:szCs w:val="18"/>
                <w:lang w:val="fr-FR"/>
              </w:rPr>
              <w:t>(populations entre le Honduras et Panama)</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Narrow" w:hAnsi="Arial Narrow"/>
                <w:sz w:val="18"/>
                <w:szCs w:val="18"/>
              </w:rPr>
            </w:pPr>
            <w:r w:rsidRPr="001742D6">
              <w:rPr>
                <w:rFonts w:ascii="Arial" w:hAnsi="Arial"/>
                <w:snapToGrid w:val="0"/>
                <w:sz w:val="18"/>
                <w:szCs w:val="18"/>
                <w:lang w:val="pt-PT"/>
              </w:rPr>
              <w:t>Sirenia</w:t>
            </w:r>
          </w:p>
        </w:tc>
        <w:tc>
          <w:tcPr>
            <w:tcW w:w="1677" w:type="dxa"/>
            <w:shd w:val="clear" w:color="auto" w:fill="auto"/>
          </w:tcPr>
          <w:p w:rsidR="001742D6" w:rsidRPr="001742D6" w:rsidRDefault="001742D6" w:rsidP="001742D6">
            <w:pPr>
              <w:rPr>
                <w:rFonts w:ascii="Arial" w:hAnsi="Arial"/>
                <w:snapToGrid w:val="0"/>
                <w:sz w:val="18"/>
                <w:szCs w:val="18"/>
              </w:rPr>
            </w:pPr>
            <w:proofErr w:type="spellStart"/>
            <w:r w:rsidRPr="001742D6">
              <w:rPr>
                <w:rFonts w:ascii="Arial" w:hAnsi="Arial"/>
                <w:snapToGrid w:val="0"/>
                <w:sz w:val="18"/>
                <w:szCs w:val="18"/>
                <w:lang w:val="en-GB"/>
              </w:rPr>
              <w:t>Trichechidae</w:t>
            </w:r>
            <w:proofErr w:type="spellEnd"/>
          </w:p>
        </w:tc>
        <w:tc>
          <w:tcPr>
            <w:tcW w:w="2551" w:type="dxa"/>
            <w:shd w:val="clear" w:color="auto" w:fill="auto"/>
          </w:tcPr>
          <w:p w:rsidR="001742D6" w:rsidRPr="001742D6" w:rsidRDefault="001742D6" w:rsidP="001742D6">
            <w:pPr>
              <w:pBdr>
                <w:top w:val="single" w:sz="4" w:space="0" w:color="FFFFFF"/>
                <w:left w:val="single" w:sz="4" w:space="0" w:color="FFFFFF"/>
                <w:bottom w:val="single" w:sz="4" w:space="0" w:color="FFFFFF"/>
                <w:right w:val="single" w:sz="4" w:space="0" w:color="FFFFFF"/>
              </w:pBdr>
              <w:spacing w:after="60"/>
              <w:rPr>
                <w:rFonts w:ascii="Arial" w:hAnsi="Arial"/>
                <w:snapToGrid w:val="0"/>
                <w:sz w:val="18"/>
                <w:szCs w:val="18"/>
                <w:lang w:val="fr-FR"/>
              </w:rPr>
            </w:pPr>
            <w:r w:rsidRPr="001742D6">
              <w:rPr>
                <w:rFonts w:ascii="Arial" w:hAnsi="Arial"/>
                <w:iCs/>
                <w:snapToGrid w:val="0"/>
                <w:sz w:val="18"/>
                <w:szCs w:val="18"/>
                <w:lang w:val="fr-FR"/>
              </w:rPr>
              <w:t>Lamentin ouest-africain</w:t>
            </w:r>
            <w:r w:rsidRPr="001742D6">
              <w:rPr>
                <w:rFonts w:ascii="Helvetica" w:hAnsi="Helvetica" w:cs="Helvetica"/>
                <w:color w:val="666666"/>
                <w:sz w:val="18"/>
                <w:szCs w:val="18"/>
                <w:shd w:val="clear" w:color="auto" w:fill="F5F5F7"/>
                <w:lang w:val="fr-FR"/>
              </w:rPr>
              <w:t xml:space="preserve"> </w:t>
            </w:r>
            <w:proofErr w:type="spellStart"/>
            <w:r w:rsidRPr="001742D6">
              <w:rPr>
                <w:rFonts w:ascii="Arial" w:hAnsi="Arial"/>
                <w:i/>
                <w:iCs/>
                <w:snapToGrid w:val="0"/>
                <w:sz w:val="18"/>
                <w:szCs w:val="18"/>
                <w:lang w:val="fr-FR"/>
              </w:rPr>
              <w:t>Trichechus</w:t>
            </w:r>
            <w:proofErr w:type="spellEnd"/>
            <w:r w:rsidRPr="001742D6">
              <w:rPr>
                <w:rFonts w:ascii="Arial" w:hAnsi="Arial"/>
                <w:i/>
                <w:iCs/>
                <w:snapToGrid w:val="0"/>
                <w:sz w:val="18"/>
                <w:szCs w:val="18"/>
                <w:lang w:val="fr-FR"/>
              </w:rPr>
              <w:t xml:space="preserve"> </w:t>
            </w:r>
            <w:proofErr w:type="spellStart"/>
            <w:r w:rsidRPr="001742D6">
              <w:rPr>
                <w:rFonts w:ascii="Arial" w:hAnsi="Arial"/>
                <w:i/>
                <w:iCs/>
                <w:snapToGrid w:val="0"/>
                <w:sz w:val="18"/>
                <w:szCs w:val="18"/>
                <w:lang w:val="fr-FR"/>
              </w:rPr>
              <w:t>senegalensis</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pt-PT"/>
              </w:rPr>
            </w:pPr>
            <w:r w:rsidRPr="001742D6">
              <w:rPr>
                <w:rFonts w:ascii="Arial" w:hAnsi="Arial"/>
                <w:snapToGrid w:val="0"/>
                <w:sz w:val="18"/>
                <w:szCs w:val="18"/>
                <w:lang w:val="pt-PT"/>
              </w:rPr>
              <w:t>Carnivora</w:t>
            </w:r>
          </w:p>
        </w:tc>
        <w:tc>
          <w:tcPr>
            <w:tcW w:w="1677"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cs="Arial"/>
                <w:color w:val="000000"/>
                <w:sz w:val="18"/>
                <w:szCs w:val="18"/>
                <w:shd w:val="clear" w:color="auto" w:fill="FFFFFF"/>
              </w:rPr>
              <w:t>Mustelidae</w:t>
            </w:r>
            <w:proofErr w:type="spellEnd"/>
          </w:p>
        </w:tc>
        <w:tc>
          <w:tcPr>
            <w:tcW w:w="2551" w:type="dxa"/>
            <w:shd w:val="clear" w:color="auto" w:fill="auto"/>
          </w:tcPr>
          <w:p w:rsidR="001742D6" w:rsidRPr="001742D6" w:rsidRDefault="001742D6" w:rsidP="001742D6">
            <w:pPr>
              <w:spacing w:after="60"/>
              <w:rPr>
                <w:rFonts w:ascii="Arial" w:hAnsi="Arial"/>
                <w:i/>
                <w:iCs/>
                <w:snapToGrid w:val="0"/>
                <w:sz w:val="18"/>
                <w:szCs w:val="18"/>
                <w:lang w:val="fr-FR"/>
              </w:rPr>
            </w:pPr>
            <w:r w:rsidRPr="001742D6">
              <w:rPr>
                <w:rFonts w:ascii="Arial" w:hAnsi="Arial"/>
                <w:iCs/>
                <w:snapToGrid w:val="0"/>
                <w:sz w:val="18"/>
                <w:szCs w:val="18"/>
                <w:lang w:val="fr-FR"/>
              </w:rPr>
              <w:t>Loutre de mer</w:t>
            </w:r>
            <w:r w:rsidRPr="001742D6">
              <w:rPr>
                <w:rFonts w:ascii="Arial" w:hAnsi="Arial"/>
                <w:i/>
                <w:iCs/>
                <w:snapToGrid w:val="0"/>
                <w:sz w:val="18"/>
                <w:szCs w:val="18"/>
                <w:lang w:val="fr-FR"/>
              </w:rPr>
              <w:t xml:space="preserve"> </w:t>
            </w:r>
            <w:proofErr w:type="spellStart"/>
            <w:r w:rsidRPr="001742D6">
              <w:rPr>
                <w:rFonts w:ascii="Arial" w:hAnsi="Arial"/>
                <w:i/>
                <w:iCs/>
                <w:snapToGrid w:val="0"/>
                <w:sz w:val="18"/>
                <w:szCs w:val="18"/>
                <w:lang w:val="fr-FR"/>
              </w:rPr>
              <w:t>Lontra</w:t>
            </w:r>
            <w:proofErr w:type="spellEnd"/>
            <w:r w:rsidRPr="001742D6">
              <w:rPr>
                <w:rFonts w:ascii="Arial" w:hAnsi="Arial"/>
                <w:i/>
                <w:iCs/>
                <w:snapToGrid w:val="0"/>
                <w:sz w:val="18"/>
                <w:szCs w:val="18"/>
                <w:lang w:val="fr-FR"/>
              </w:rPr>
              <w:t xml:space="preserve"> </w:t>
            </w:r>
            <w:proofErr w:type="spellStart"/>
            <w:r w:rsidRPr="001742D6">
              <w:rPr>
                <w:rFonts w:ascii="Arial" w:hAnsi="Arial"/>
                <w:i/>
                <w:iCs/>
                <w:snapToGrid w:val="0"/>
                <w:sz w:val="18"/>
                <w:szCs w:val="18"/>
                <w:lang w:val="fr-FR"/>
              </w:rPr>
              <w:t>felina</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z w:val="18"/>
              </w:rPr>
            </w:pPr>
            <w:r w:rsidRPr="001742D6">
              <w:rPr>
                <w:rFonts w:ascii="Arial" w:hAnsi="Arial"/>
                <w:snapToGrid w:val="0"/>
                <w:sz w:val="18"/>
                <w:szCs w:val="18"/>
                <w:lang w:val="pt-PT"/>
              </w:rPr>
              <w:t>Carnivora</w:t>
            </w:r>
          </w:p>
        </w:tc>
        <w:tc>
          <w:tcPr>
            <w:tcW w:w="1677"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cs="Arial"/>
                <w:color w:val="000000"/>
                <w:sz w:val="18"/>
                <w:szCs w:val="18"/>
                <w:shd w:val="clear" w:color="auto" w:fill="FFFFFF"/>
              </w:rPr>
              <w:t>Mustelidae</w:t>
            </w:r>
            <w:proofErr w:type="spellEnd"/>
          </w:p>
        </w:tc>
        <w:tc>
          <w:tcPr>
            <w:tcW w:w="2551" w:type="dxa"/>
            <w:shd w:val="clear" w:color="auto" w:fill="auto"/>
          </w:tcPr>
          <w:p w:rsidR="001742D6" w:rsidRPr="001742D6" w:rsidRDefault="001742D6" w:rsidP="001742D6">
            <w:pPr>
              <w:spacing w:after="60"/>
              <w:rPr>
                <w:rFonts w:ascii="Arial" w:hAnsi="Arial"/>
                <w:i/>
                <w:iCs/>
                <w:snapToGrid w:val="0"/>
                <w:sz w:val="18"/>
                <w:szCs w:val="18"/>
                <w:lang w:val="fr-FR"/>
              </w:rPr>
            </w:pPr>
            <w:r w:rsidRPr="001742D6">
              <w:rPr>
                <w:rFonts w:ascii="Arial" w:hAnsi="Arial"/>
                <w:iCs/>
                <w:snapToGrid w:val="0"/>
                <w:sz w:val="18"/>
                <w:szCs w:val="18"/>
                <w:lang w:val="fr-FR"/>
              </w:rPr>
              <w:t>Loutre du Chili</w:t>
            </w:r>
            <w:r w:rsidRPr="001742D6">
              <w:rPr>
                <w:rFonts w:ascii="Arial" w:hAnsi="Arial"/>
                <w:i/>
                <w:iCs/>
                <w:snapToGrid w:val="0"/>
                <w:sz w:val="18"/>
                <w:szCs w:val="18"/>
                <w:lang w:val="fr-FR"/>
              </w:rPr>
              <w:t xml:space="preserve"> </w:t>
            </w:r>
            <w:proofErr w:type="spellStart"/>
            <w:r w:rsidRPr="001742D6">
              <w:rPr>
                <w:rFonts w:ascii="Arial" w:hAnsi="Arial"/>
                <w:i/>
                <w:iCs/>
                <w:snapToGrid w:val="0"/>
                <w:sz w:val="18"/>
                <w:szCs w:val="18"/>
                <w:lang w:val="fr-FR"/>
              </w:rPr>
              <w:t>Lontra</w:t>
            </w:r>
            <w:proofErr w:type="spellEnd"/>
            <w:r w:rsidRPr="001742D6">
              <w:rPr>
                <w:rFonts w:ascii="Arial" w:hAnsi="Arial"/>
                <w:i/>
                <w:iCs/>
                <w:snapToGrid w:val="0"/>
                <w:sz w:val="18"/>
                <w:szCs w:val="18"/>
                <w:lang w:val="fr-FR"/>
              </w:rPr>
              <w:t xml:space="preserve"> </w:t>
            </w:r>
            <w:r w:rsidRPr="001742D6">
              <w:rPr>
                <w:rFonts w:ascii="Arial" w:hAnsi="Arial"/>
                <w:i/>
                <w:iCs/>
                <w:snapToGrid w:val="0"/>
                <w:sz w:val="18"/>
                <w:szCs w:val="18"/>
                <w:lang w:val="it-IT"/>
              </w:rPr>
              <w:t>provocax</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z w:val="18"/>
              </w:rPr>
            </w:pPr>
            <w:r w:rsidRPr="001742D6">
              <w:rPr>
                <w:rFonts w:ascii="Arial" w:hAnsi="Arial"/>
                <w:snapToGrid w:val="0"/>
                <w:sz w:val="18"/>
                <w:szCs w:val="18"/>
                <w:lang w:val="pt-PT"/>
              </w:rPr>
              <w:t>Carnivora</w:t>
            </w:r>
          </w:p>
        </w:tc>
        <w:tc>
          <w:tcPr>
            <w:tcW w:w="1677" w:type="dxa"/>
            <w:shd w:val="clear" w:color="auto" w:fill="auto"/>
          </w:tcPr>
          <w:p w:rsidR="001742D6" w:rsidRPr="001742D6" w:rsidRDefault="001742D6" w:rsidP="001742D6">
            <w:pPr>
              <w:rPr>
                <w:rFonts w:ascii="Arial" w:hAnsi="Arial"/>
                <w:snapToGrid w:val="0"/>
                <w:sz w:val="18"/>
                <w:szCs w:val="18"/>
              </w:rPr>
            </w:pPr>
            <w:proofErr w:type="spellStart"/>
            <w:r w:rsidRPr="001742D6">
              <w:rPr>
                <w:rFonts w:ascii="Arial" w:hAnsi="Arial"/>
                <w:snapToGrid w:val="0"/>
                <w:sz w:val="18"/>
                <w:szCs w:val="18"/>
                <w:lang w:val="en-GB"/>
              </w:rPr>
              <w:t>Phocidae</w:t>
            </w:r>
            <w:proofErr w:type="spellEnd"/>
          </w:p>
        </w:tc>
        <w:tc>
          <w:tcPr>
            <w:tcW w:w="2551" w:type="dxa"/>
            <w:shd w:val="clear" w:color="auto" w:fill="auto"/>
          </w:tcPr>
          <w:p w:rsidR="001742D6" w:rsidRPr="001742D6" w:rsidRDefault="001742D6" w:rsidP="001742D6">
            <w:pPr>
              <w:spacing w:after="60"/>
              <w:rPr>
                <w:rFonts w:ascii="Arial Narrow" w:hAnsi="Arial Narrow"/>
                <w:sz w:val="18"/>
                <w:szCs w:val="18"/>
                <w:lang w:val="es-ES"/>
              </w:rPr>
            </w:pPr>
            <w:proofErr w:type="spellStart"/>
            <w:r w:rsidRPr="001742D6">
              <w:rPr>
                <w:rFonts w:ascii="Arial" w:hAnsi="Arial"/>
                <w:iCs/>
                <w:snapToGrid w:val="0"/>
                <w:sz w:val="18"/>
                <w:szCs w:val="18"/>
                <w:lang w:val="es-ES"/>
              </w:rPr>
              <w:t>Phoque</w:t>
            </w:r>
            <w:proofErr w:type="spellEnd"/>
            <w:r w:rsidRPr="001742D6">
              <w:rPr>
                <w:rFonts w:ascii="Arial" w:hAnsi="Arial"/>
                <w:iCs/>
                <w:snapToGrid w:val="0"/>
                <w:sz w:val="18"/>
                <w:szCs w:val="18"/>
                <w:lang w:val="es-ES"/>
              </w:rPr>
              <w:t xml:space="preserve"> </w:t>
            </w:r>
            <w:proofErr w:type="spellStart"/>
            <w:r w:rsidRPr="001742D6">
              <w:rPr>
                <w:rFonts w:ascii="Arial" w:hAnsi="Arial"/>
                <w:iCs/>
                <w:snapToGrid w:val="0"/>
                <w:sz w:val="18"/>
                <w:szCs w:val="18"/>
                <w:lang w:val="es-ES"/>
              </w:rPr>
              <w:t>moine</w:t>
            </w:r>
            <w:proofErr w:type="spellEnd"/>
            <w:r w:rsidRPr="001742D6">
              <w:rPr>
                <w:rFonts w:ascii="Arial" w:hAnsi="Arial"/>
                <w:iCs/>
                <w:snapToGrid w:val="0"/>
                <w:sz w:val="18"/>
                <w:szCs w:val="18"/>
                <w:lang w:val="es-ES"/>
              </w:rPr>
              <w:t xml:space="preserve"> de </w:t>
            </w:r>
            <w:proofErr w:type="spellStart"/>
            <w:r w:rsidRPr="001742D6">
              <w:rPr>
                <w:rFonts w:ascii="Arial" w:hAnsi="Arial"/>
                <w:iCs/>
                <w:snapToGrid w:val="0"/>
                <w:sz w:val="18"/>
                <w:szCs w:val="18"/>
                <w:lang w:val="es-ES"/>
              </w:rPr>
              <w:t>Méditerranée</w:t>
            </w:r>
            <w:proofErr w:type="spellEnd"/>
            <w:r w:rsidRPr="001742D6">
              <w:rPr>
                <w:rFonts w:ascii="Arial" w:hAnsi="Arial"/>
                <w:iCs/>
                <w:snapToGrid w:val="0"/>
                <w:sz w:val="18"/>
                <w:szCs w:val="18"/>
                <w:lang w:val="es-ES"/>
              </w:rPr>
              <w:t xml:space="preserve"> </w:t>
            </w:r>
            <w:proofErr w:type="spellStart"/>
            <w:r w:rsidRPr="001742D6">
              <w:rPr>
                <w:rFonts w:ascii="Arial" w:hAnsi="Arial"/>
                <w:i/>
                <w:iCs/>
                <w:snapToGrid w:val="0"/>
                <w:sz w:val="18"/>
                <w:szCs w:val="18"/>
                <w:lang w:val="es-ES"/>
              </w:rPr>
              <w:t>Monachus</w:t>
            </w:r>
            <w:proofErr w:type="spellEnd"/>
            <w:r w:rsidRPr="001742D6">
              <w:rPr>
                <w:rFonts w:ascii="Arial" w:hAnsi="Arial"/>
                <w:i/>
                <w:iCs/>
                <w:snapToGrid w:val="0"/>
                <w:sz w:val="18"/>
                <w:szCs w:val="18"/>
                <w:lang w:val="es-ES"/>
              </w:rPr>
              <w:t xml:space="preserve"> </w:t>
            </w:r>
            <w:proofErr w:type="spellStart"/>
            <w:r w:rsidRPr="001742D6">
              <w:rPr>
                <w:rFonts w:ascii="Arial" w:hAnsi="Arial"/>
                <w:i/>
                <w:iCs/>
                <w:snapToGrid w:val="0"/>
                <w:sz w:val="18"/>
                <w:szCs w:val="18"/>
                <w:lang w:val="es-ES"/>
              </w:rPr>
              <w:t>monachus</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r w:rsidRPr="001742D6">
              <w:rPr>
                <w:rFonts w:ascii="Arial" w:hAnsi="Arial"/>
                <w:snapToGrid w:val="0"/>
                <w:sz w:val="18"/>
                <w:szCs w:val="18"/>
                <w:lang w:val="pt-PT"/>
              </w:rPr>
              <w:t>Cetacea</w:t>
            </w:r>
          </w:p>
        </w:tc>
        <w:tc>
          <w:tcPr>
            <w:tcW w:w="1677" w:type="dxa"/>
            <w:shd w:val="clear" w:color="auto" w:fill="auto"/>
          </w:tcPr>
          <w:p w:rsidR="001742D6" w:rsidRPr="001742D6" w:rsidRDefault="001742D6" w:rsidP="001742D6">
            <w:pPr>
              <w:rPr>
                <w:rFonts w:ascii="Arial" w:hAnsi="Arial"/>
                <w:snapToGrid w:val="0"/>
                <w:sz w:val="18"/>
                <w:szCs w:val="18"/>
              </w:rPr>
            </w:pPr>
            <w:proofErr w:type="spellStart"/>
            <w:r w:rsidRPr="001742D6">
              <w:rPr>
                <w:rFonts w:ascii="Arial" w:hAnsi="Arial"/>
                <w:snapToGrid w:val="0"/>
                <w:sz w:val="18"/>
                <w:szCs w:val="18"/>
                <w:lang w:val="en-GB"/>
              </w:rPr>
              <w:t>Delphinidae</w:t>
            </w:r>
            <w:proofErr w:type="spellEnd"/>
          </w:p>
        </w:tc>
        <w:tc>
          <w:tcPr>
            <w:tcW w:w="2551" w:type="dxa"/>
            <w:shd w:val="clear" w:color="auto" w:fill="auto"/>
          </w:tcPr>
          <w:p w:rsidR="001742D6" w:rsidRPr="001742D6" w:rsidRDefault="001742D6" w:rsidP="001742D6">
            <w:pPr>
              <w:spacing w:after="60"/>
              <w:rPr>
                <w:rFonts w:ascii="Arial" w:hAnsi="Arial"/>
                <w:i/>
                <w:iCs/>
                <w:snapToGrid w:val="0"/>
                <w:sz w:val="18"/>
                <w:szCs w:val="18"/>
                <w:highlight w:val="yellow"/>
                <w:lang w:val="fr-FR"/>
              </w:rPr>
            </w:pPr>
            <w:r w:rsidRPr="001742D6">
              <w:rPr>
                <w:rFonts w:ascii="Arial" w:hAnsi="Arial" w:cs="Arial"/>
                <w:color w:val="000000"/>
                <w:sz w:val="18"/>
                <w:szCs w:val="18"/>
                <w:shd w:val="clear" w:color="auto" w:fill="FFFFFF"/>
                <w:lang w:val="fr-FR"/>
              </w:rPr>
              <w:t>Dauphin du Cameroun</w:t>
            </w:r>
            <w:r w:rsidRPr="001742D6">
              <w:rPr>
                <w:rFonts w:ascii="Arial" w:hAnsi="Arial"/>
                <w:i/>
                <w:iCs/>
                <w:snapToGrid w:val="0"/>
                <w:sz w:val="18"/>
                <w:szCs w:val="18"/>
                <w:lang w:val="fr-FR"/>
              </w:rPr>
              <w:t xml:space="preserve"> Sousa</w:t>
            </w:r>
            <w:r w:rsidRPr="001742D6">
              <w:rPr>
                <w:rFonts w:ascii="Arial" w:hAnsi="Arial"/>
                <w:i/>
                <w:iCs/>
                <w:snapToGrid w:val="0"/>
                <w:sz w:val="18"/>
                <w:szCs w:val="18"/>
                <w:lang w:val="pt-PT"/>
              </w:rPr>
              <w:t xml:space="preserve"> teuszii</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r w:rsidRPr="001742D6">
              <w:rPr>
                <w:rFonts w:ascii="Arial" w:hAnsi="Arial"/>
                <w:snapToGrid w:val="0"/>
                <w:sz w:val="18"/>
                <w:szCs w:val="18"/>
                <w:lang w:val="pt-PT"/>
              </w:rPr>
              <w:t>Cetacea</w:t>
            </w:r>
          </w:p>
        </w:tc>
        <w:tc>
          <w:tcPr>
            <w:tcW w:w="1677" w:type="dxa"/>
            <w:shd w:val="clear" w:color="auto" w:fill="auto"/>
          </w:tcPr>
          <w:p w:rsidR="001742D6" w:rsidRPr="001742D6" w:rsidRDefault="001742D6" w:rsidP="001742D6">
            <w:pPr>
              <w:rPr>
                <w:rFonts w:ascii="Arial" w:hAnsi="Arial"/>
                <w:snapToGrid w:val="0"/>
                <w:sz w:val="18"/>
                <w:szCs w:val="18"/>
              </w:rPr>
            </w:pPr>
            <w:proofErr w:type="spellStart"/>
            <w:r w:rsidRPr="001742D6">
              <w:rPr>
                <w:rFonts w:ascii="Arial" w:hAnsi="Arial"/>
                <w:snapToGrid w:val="0"/>
                <w:sz w:val="18"/>
                <w:szCs w:val="18"/>
                <w:lang w:val="en-GB"/>
              </w:rPr>
              <w:t>Pontoporiidae</w:t>
            </w:r>
            <w:proofErr w:type="spellEnd"/>
          </w:p>
        </w:tc>
        <w:tc>
          <w:tcPr>
            <w:tcW w:w="2551" w:type="dxa"/>
            <w:shd w:val="clear" w:color="auto" w:fill="auto"/>
          </w:tcPr>
          <w:p w:rsidR="001742D6" w:rsidRPr="001742D6" w:rsidRDefault="001742D6" w:rsidP="001742D6">
            <w:pPr>
              <w:spacing w:after="60"/>
              <w:rPr>
                <w:rFonts w:ascii="Arial" w:hAnsi="Arial"/>
                <w:i/>
                <w:iCs/>
                <w:snapToGrid w:val="0"/>
                <w:sz w:val="18"/>
                <w:szCs w:val="18"/>
                <w:highlight w:val="yellow"/>
                <w:lang w:val="fr-FR"/>
              </w:rPr>
            </w:pPr>
            <w:r w:rsidRPr="001742D6">
              <w:rPr>
                <w:rFonts w:ascii="Arial" w:hAnsi="Arial" w:cs="Arial"/>
                <w:color w:val="000000"/>
                <w:sz w:val="18"/>
                <w:szCs w:val="18"/>
                <w:shd w:val="clear" w:color="auto" w:fill="FFFFFF"/>
                <w:lang w:val="fr-FR"/>
              </w:rPr>
              <w:t xml:space="preserve">Dauphin de la </w:t>
            </w:r>
            <w:proofErr w:type="spellStart"/>
            <w:r w:rsidRPr="001742D6">
              <w:rPr>
                <w:rFonts w:ascii="Arial" w:hAnsi="Arial" w:cs="Arial"/>
                <w:color w:val="000000"/>
                <w:sz w:val="18"/>
                <w:szCs w:val="18"/>
                <w:shd w:val="clear" w:color="auto" w:fill="FFFFFF"/>
                <w:lang w:val="fr-FR"/>
              </w:rPr>
              <w:t>Plata</w:t>
            </w:r>
            <w:proofErr w:type="spellEnd"/>
            <w:r w:rsidRPr="001742D6">
              <w:rPr>
                <w:rFonts w:ascii="Arial" w:hAnsi="Arial"/>
                <w:i/>
                <w:iCs/>
                <w:snapToGrid w:val="0"/>
                <w:sz w:val="18"/>
                <w:szCs w:val="18"/>
                <w:lang w:val="pt-PT"/>
              </w:rPr>
              <w:t xml:space="preserve"> Pontoporia blainvillei</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Narrow" w:hAnsi="Arial Narrow"/>
                <w:sz w:val="18"/>
                <w:szCs w:val="18"/>
              </w:rPr>
            </w:pPr>
            <w:proofErr w:type="spellStart"/>
            <w:r w:rsidRPr="001742D6">
              <w:rPr>
                <w:rFonts w:ascii="Arial" w:hAnsi="Arial"/>
                <w:snapToGrid w:val="0"/>
                <w:sz w:val="18"/>
                <w:szCs w:val="18"/>
                <w:lang w:val="en-GB"/>
              </w:rPr>
              <w:t>Anseriformes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Anatidae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Narrow" w:eastAsiaTheme="minorEastAsia" w:hAnsi="Arial Narrow"/>
                <w:color w:val="000000"/>
                <w:sz w:val="18"/>
                <w:szCs w:val="18"/>
                <w:highlight w:val="yellow"/>
                <w:lang w:val="en-GB" w:eastAsia="ar-SA"/>
              </w:rPr>
            </w:pPr>
            <w:proofErr w:type="spellStart"/>
            <w:r w:rsidRPr="001742D6">
              <w:rPr>
                <w:rFonts w:ascii="Arial" w:eastAsiaTheme="minorEastAsia" w:hAnsi="Arial" w:cs="Arial"/>
                <w:color w:val="000000"/>
                <w:sz w:val="18"/>
                <w:szCs w:val="18"/>
                <w:shd w:val="clear" w:color="auto" w:fill="FFFFFF"/>
                <w:lang w:val="en-GB" w:eastAsia="ar-SA"/>
              </w:rPr>
              <w:t>Oie</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cs="Arial"/>
                <w:color w:val="000000"/>
                <w:sz w:val="18"/>
                <w:szCs w:val="18"/>
                <w:shd w:val="clear" w:color="auto" w:fill="FFFFFF"/>
                <w:lang w:val="en-GB" w:eastAsia="ar-SA"/>
              </w:rPr>
              <w:t>naine</w:t>
            </w:r>
            <w:proofErr w:type="spellEnd"/>
            <w:r w:rsidRPr="001742D6">
              <w:rPr>
                <w:rFonts w:ascii="Arial" w:eastAsiaTheme="minorEastAsia" w:hAnsi="Arial"/>
                <w:i/>
                <w:iCs/>
                <w:snapToGrid w:val="0"/>
                <w:color w:val="000000"/>
                <w:sz w:val="18"/>
                <w:szCs w:val="18"/>
                <w:lang w:eastAsia="ar-SA"/>
              </w:rPr>
              <w:t xml:space="preserve"> </w:t>
            </w:r>
            <w:proofErr w:type="spellStart"/>
            <w:r w:rsidRPr="001742D6">
              <w:rPr>
                <w:rFonts w:ascii="Arial" w:eastAsiaTheme="minorEastAsia" w:hAnsi="Arial"/>
                <w:i/>
                <w:iCs/>
                <w:snapToGrid w:val="0"/>
                <w:color w:val="000000"/>
                <w:sz w:val="18"/>
                <w:szCs w:val="18"/>
                <w:lang w:eastAsia="ar-SA"/>
              </w:rPr>
              <w:t>Anser</w:t>
            </w:r>
            <w:proofErr w:type="spellEnd"/>
            <w:r w:rsidRPr="001742D6">
              <w:rPr>
                <w:rFonts w:ascii="Arial" w:eastAsiaTheme="minorEastAsia" w:hAnsi="Arial"/>
                <w:i/>
                <w:iCs/>
                <w:snapToGrid w:val="0"/>
                <w:color w:val="000000"/>
                <w:sz w:val="18"/>
                <w:szCs w:val="18"/>
                <w:lang w:eastAsia="ar-SA"/>
              </w:rPr>
              <w:t xml:space="preserve"> </w:t>
            </w:r>
            <w:proofErr w:type="spellStart"/>
            <w:r w:rsidRPr="001742D6">
              <w:rPr>
                <w:rFonts w:ascii="Arial" w:eastAsiaTheme="minorEastAsia" w:hAnsi="Arial"/>
                <w:i/>
                <w:iCs/>
                <w:snapToGrid w:val="0"/>
                <w:color w:val="000000"/>
                <w:sz w:val="18"/>
                <w:szCs w:val="18"/>
                <w:lang w:eastAsia="ar-SA"/>
              </w:rPr>
              <w:t>erythropus</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Narrow" w:hAnsi="Arial Narrow"/>
                <w:sz w:val="18"/>
                <w:szCs w:val="18"/>
              </w:rPr>
            </w:pPr>
            <w:proofErr w:type="spellStart"/>
            <w:r w:rsidRPr="001742D6">
              <w:rPr>
                <w:rFonts w:ascii="Arial" w:hAnsi="Arial"/>
                <w:snapToGrid w:val="0"/>
                <w:sz w:val="18"/>
                <w:szCs w:val="18"/>
                <w:lang w:val="en-GB"/>
              </w:rPr>
              <w:t>Anseriformes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Anatidae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Narrow" w:eastAsiaTheme="minorEastAsia" w:hAnsi="Arial Narrow"/>
                <w:color w:val="000000"/>
                <w:sz w:val="18"/>
                <w:szCs w:val="18"/>
                <w:highlight w:val="yellow"/>
                <w:lang w:val="en-GB" w:eastAsia="ar-SA"/>
              </w:rPr>
            </w:pPr>
            <w:r w:rsidRPr="001742D6">
              <w:rPr>
                <w:rFonts w:ascii="Arial" w:eastAsiaTheme="minorEastAsia" w:hAnsi="Arial" w:cs="Arial"/>
                <w:color w:val="000000"/>
                <w:sz w:val="18"/>
                <w:szCs w:val="18"/>
                <w:shd w:val="clear" w:color="auto" w:fill="FFFFFF"/>
                <w:lang w:val="en-GB" w:eastAsia="ar-SA"/>
              </w:rPr>
              <w:t>Eider de Steller</w:t>
            </w:r>
            <w:r w:rsidRPr="001742D6">
              <w:rPr>
                <w:rFonts w:ascii="Arial" w:eastAsiaTheme="minorEastAsia" w:hAnsi="Arial"/>
                <w:i/>
                <w:iCs/>
                <w:snapToGrid w:val="0"/>
                <w:color w:val="000000"/>
                <w:sz w:val="18"/>
                <w:szCs w:val="18"/>
                <w:lang w:val="es-ES" w:eastAsia="ar-SA"/>
              </w:rPr>
              <w:t xml:space="preserve"> </w:t>
            </w:r>
            <w:proofErr w:type="spellStart"/>
            <w:r w:rsidRPr="001742D6">
              <w:rPr>
                <w:rFonts w:ascii="Arial" w:eastAsiaTheme="minorEastAsia" w:hAnsi="Arial"/>
                <w:i/>
                <w:iCs/>
                <w:snapToGrid w:val="0"/>
                <w:color w:val="000000"/>
                <w:sz w:val="18"/>
                <w:szCs w:val="18"/>
                <w:lang w:val="es-ES" w:eastAsia="ar-SA"/>
              </w:rPr>
              <w:t>Polysticta</w:t>
            </w:r>
            <w:proofErr w:type="spellEnd"/>
            <w:r w:rsidRPr="001742D6">
              <w:rPr>
                <w:rFonts w:ascii="Arial" w:eastAsiaTheme="minorEastAsia" w:hAnsi="Arial"/>
                <w:i/>
                <w:iCs/>
                <w:snapToGrid w:val="0"/>
                <w:color w:val="000000"/>
                <w:sz w:val="18"/>
                <w:szCs w:val="18"/>
                <w:lang w:val="es-ES" w:eastAsia="ar-SA"/>
              </w:rPr>
              <w:t xml:space="preserve"> </w:t>
            </w:r>
            <w:proofErr w:type="spellStart"/>
            <w:r w:rsidRPr="001742D6">
              <w:rPr>
                <w:rFonts w:ascii="Arial" w:eastAsiaTheme="minorEastAsia" w:hAnsi="Arial"/>
                <w:i/>
                <w:iCs/>
                <w:snapToGrid w:val="0"/>
                <w:color w:val="000000"/>
                <w:sz w:val="18"/>
                <w:szCs w:val="18"/>
                <w:lang w:val="es-ES" w:eastAsia="ar-SA"/>
              </w:rPr>
              <w:t>stelleri</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Narrow" w:hAnsi="Arial Narrow"/>
                <w:sz w:val="18"/>
                <w:szCs w:val="18"/>
              </w:rPr>
            </w:pPr>
            <w:proofErr w:type="spellStart"/>
            <w:r w:rsidRPr="001742D6">
              <w:rPr>
                <w:rFonts w:ascii="Arial" w:hAnsi="Arial"/>
                <w:snapToGrid w:val="0"/>
                <w:sz w:val="18"/>
                <w:szCs w:val="18"/>
                <w:lang w:val="en-GB"/>
              </w:rPr>
              <w:t>Anseriformes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Anatidae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Narrow" w:eastAsiaTheme="minorEastAsia" w:hAnsi="Arial Narrow"/>
                <w:color w:val="000000"/>
                <w:sz w:val="18"/>
                <w:szCs w:val="18"/>
                <w:lang w:val="fr-FR" w:eastAsia="ar-SA"/>
              </w:rPr>
            </w:pPr>
            <w:r w:rsidRPr="001742D6">
              <w:rPr>
                <w:rFonts w:ascii="Arial" w:eastAsiaTheme="minorEastAsia" w:hAnsi="Arial" w:cs="Arial"/>
                <w:color w:val="000000"/>
                <w:sz w:val="18"/>
                <w:szCs w:val="18"/>
                <w:shd w:val="clear" w:color="auto" w:fill="FFFFFF"/>
                <w:lang w:val="fr-FR" w:eastAsia="ar-SA"/>
              </w:rPr>
              <w:t xml:space="preserve">Fuligule de Baer </w:t>
            </w:r>
            <w:proofErr w:type="spellStart"/>
            <w:r w:rsidRPr="001742D6">
              <w:rPr>
                <w:rFonts w:ascii="Arial" w:eastAsiaTheme="minorEastAsia" w:hAnsi="Arial"/>
                <w:i/>
                <w:iCs/>
                <w:snapToGrid w:val="0"/>
                <w:color w:val="000000"/>
                <w:sz w:val="18"/>
                <w:szCs w:val="18"/>
                <w:lang w:val="es-ES" w:eastAsia="ar-SA"/>
              </w:rPr>
              <w:t>Aythya</w:t>
            </w:r>
            <w:proofErr w:type="spellEnd"/>
            <w:r w:rsidRPr="001742D6">
              <w:rPr>
                <w:rFonts w:ascii="Arial" w:eastAsiaTheme="minorEastAsia" w:hAnsi="Arial"/>
                <w:i/>
                <w:iCs/>
                <w:snapToGrid w:val="0"/>
                <w:color w:val="000000"/>
                <w:sz w:val="18"/>
                <w:szCs w:val="18"/>
                <w:lang w:val="es-ES" w:eastAsia="ar-SA"/>
              </w:rPr>
              <w:t xml:space="preserve"> </w:t>
            </w:r>
            <w:proofErr w:type="spellStart"/>
            <w:r w:rsidRPr="001742D6">
              <w:rPr>
                <w:rFonts w:ascii="Arial" w:eastAsiaTheme="minorEastAsia" w:hAnsi="Arial"/>
                <w:i/>
                <w:iCs/>
                <w:snapToGrid w:val="0"/>
                <w:color w:val="000000"/>
                <w:sz w:val="18"/>
                <w:szCs w:val="18"/>
                <w:lang w:val="es-ES" w:eastAsia="ar-SA"/>
              </w:rPr>
              <w:t>baeri</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Narrow" w:hAnsi="Arial Narrow"/>
                <w:sz w:val="18"/>
                <w:szCs w:val="18"/>
              </w:rPr>
            </w:pPr>
            <w:proofErr w:type="spellStart"/>
            <w:r w:rsidRPr="001742D6">
              <w:rPr>
                <w:rFonts w:ascii="Arial" w:hAnsi="Arial"/>
                <w:snapToGrid w:val="0"/>
                <w:sz w:val="18"/>
                <w:szCs w:val="18"/>
                <w:lang w:val="en-GB"/>
              </w:rPr>
              <w:t>Anseriformes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Anatidae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Narrow" w:eastAsiaTheme="minorEastAsia" w:hAnsi="Arial Narrow"/>
                <w:color w:val="000000"/>
                <w:sz w:val="18"/>
                <w:szCs w:val="18"/>
                <w:lang w:val="en-GB" w:eastAsia="ar-SA"/>
              </w:rPr>
            </w:pPr>
            <w:proofErr w:type="spellStart"/>
            <w:r w:rsidRPr="001742D6">
              <w:rPr>
                <w:rFonts w:ascii="Arial" w:eastAsiaTheme="minorEastAsia" w:hAnsi="Arial" w:cs="Arial"/>
                <w:color w:val="000000"/>
                <w:sz w:val="18"/>
                <w:szCs w:val="18"/>
                <w:shd w:val="clear" w:color="auto" w:fill="FFFFFF"/>
                <w:lang w:val="en-GB" w:eastAsia="ar-SA"/>
              </w:rPr>
              <w:t>Fuligule</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cs="Arial"/>
                <w:color w:val="000000"/>
                <w:sz w:val="18"/>
                <w:szCs w:val="18"/>
                <w:shd w:val="clear" w:color="auto" w:fill="FFFFFF"/>
                <w:lang w:val="en-GB" w:eastAsia="ar-SA"/>
              </w:rPr>
              <w:t>nyroca</w:t>
            </w:r>
            <w:proofErr w:type="spellEnd"/>
            <w:r w:rsidRPr="001742D6">
              <w:rPr>
                <w:rFonts w:ascii="Arial" w:eastAsiaTheme="minorEastAsia" w:hAnsi="Arial"/>
                <w:i/>
                <w:iCs/>
                <w:snapToGrid w:val="0"/>
                <w:color w:val="000000"/>
                <w:sz w:val="18"/>
                <w:szCs w:val="18"/>
                <w:lang w:val="es-ES" w:eastAsia="ar-SA"/>
              </w:rPr>
              <w:t xml:space="preserve"> </w:t>
            </w:r>
            <w:proofErr w:type="spellStart"/>
            <w:r w:rsidRPr="001742D6">
              <w:rPr>
                <w:rFonts w:ascii="Arial" w:eastAsiaTheme="minorEastAsia" w:hAnsi="Arial"/>
                <w:i/>
                <w:iCs/>
                <w:snapToGrid w:val="0"/>
                <w:color w:val="000000"/>
                <w:sz w:val="18"/>
                <w:szCs w:val="18"/>
                <w:lang w:val="es-ES" w:eastAsia="ar-SA"/>
              </w:rPr>
              <w:t>Aythya</w:t>
            </w:r>
            <w:proofErr w:type="spellEnd"/>
            <w:r w:rsidRPr="001742D6">
              <w:rPr>
                <w:rFonts w:ascii="Arial" w:eastAsiaTheme="minorEastAsia" w:hAnsi="Arial"/>
                <w:i/>
                <w:iCs/>
                <w:snapToGrid w:val="0"/>
                <w:color w:val="000000"/>
                <w:sz w:val="18"/>
                <w:szCs w:val="18"/>
                <w:lang w:val="es-ES" w:eastAsia="ar-SA"/>
              </w:rPr>
              <w:t xml:space="preserve"> </w:t>
            </w:r>
            <w:proofErr w:type="spellStart"/>
            <w:r w:rsidRPr="001742D6">
              <w:rPr>
                <w:rFonts w:ascii="Arial" w:eastAsiaTheme="minorEastAsia" w:hAnsi="Arial"/>
                <w:i/>
                <w:iCs/>
                <w:snapToGrid w:val="0"/>
                <w:color w:val="000000"/>
                <w:sz w:val="18"/>
                <w:szCs w:val="18"/>
                <w:lang w:val="es-ES" w:eastAsia="ar-SA"/>
              </w:rPr>
              <w:t>nyroca</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Gruiformes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Gruidae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fr-FR" w:eastAsia="ar-SA"/>
              </w:rPr>
            </w:pPr>
            <w:r w:rsidRPr="001742D6">
              <w:rPr>
                <w:rFonts w:ascii="Arial" w:eastAsiaTheme="minorEastAsia" w:hAnsi="Arial" w:cs="Arial"/>
                <w:color w:val="000000"/>
                <w:sz w:val="18"/>
                <w:szCs w:val="18"/>
                <w:shd w:val="clear" w:color="auto" w:fill="FFFFFF"/>
                <w:lang w:val="fr-FR" w:eastAsia="ar-SA"/>
              </w:rPr>
              <w:t>Grue du Japon</w:t>
            </w:r>
            <w:r w:rsidRPr="001742D6">
              <w:rPr>
                <w:rFonts w:ascii="Arial" w:eastAsiaTheme="minorEastAsia" w:hAnsi="Arial"/>
                <w:i/>
                <w:iCs/>
                <w:snapToGrid w:val="0"/>
                <w:color w:val="000000"/>
                <w:sz w:val="18"/>
                <w:szCs w:val="18"/>
                <w:lang w:val="fr-FR" w:eastAsia="ar-SA"/>
              </w:rPr>
              <w:t xml:space="preserve"> Grus </w:t>
            </w:r>
            <w:proofErr w:type="spellStart"/>
            <w:r w:rsidRPr="001742D6">
              <w:rPr>
                <w:rFonts w:ascii="Arial" w:eastAsiaTheme="minorEastAsia" w:hAnsi="Arial"/>
                <w:i/>
                <w:iCs/>
                <w:snapToGrid w:val="0"/>
                <w:color w:val="000000"/>
                <w:sz w:val="18"/>
                <w:szCs w:val="18"/>
                <w:lang w:val="fr-FR" w:eastAsia="ar-SA"/>
              </w:rPr>
              <w:t>japonensis</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Gruiformes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Gruidae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en-GB" w:eastAsia="ar-SA"/>
              </w:rPr>
              <w:t>Grue</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cs="Arial"/>
                <w:color w:val="000000"/>
                <w:sz w:val="18"/>
                <w:szCs w:val="18"/>
                <w:shd w:val="clear" w:color="auto" w:fill="FFFFFF"/>
                <w:lang w:val="en-GB" w:eastAsia="ar-SA"/>
              </w:rPr>
              <w:t>moine</w:t>
            </w:r>
            <w:proofErr w:type="spellEnd"/>
            <w:r w:rsidRPr="001742D6">
              <w:rPr>
                <w:rFonts w:ascii="Arial" w:eastAsiaTheme="minorEastAsia" w:hAnsi="Arial"/>
                <w:i/>
                <w:iCs/>
                <w:snapToGrid w:val="0"/>
                <w:color w:val="000000"/>
                <w:sz w:val="18"/>
                <w:szCs w:val="18"/>
                <w:lang w:val="es-ES" w:eastAsia="ar-SA"/>
              </w:rPr>
              <w:t xml:space="preserve"> </w:t>
            </w:r>
            <w:proofErr w:type="spellStart"/>
            <w:r w:rsidRPr="001742D6">
              <w:rPr>
                <w:rFonts w:ascii="Arial" w:eastAsiaTheme="minorEastAsia" w:hAnsi="Arial"/>
                <w:i/>
                <w:iCs/>
                <w:snapToGrid w:val="0"/>
                <w:color w:val="000000"/>
                <w:sz w:val="18"/>
                <w:szCs w:val="18"/>
                <w:lang w:val="es-ES" w:eastAsia="ar-SA"/>
              </w:rPr>
              <w:t>Grus</w:t>
            </w:r>
            <w:proofErr w:type="spellEnd"/>
            <w:r w:rsidRPr="001742D6">
              <w:rPr>
                <w:rFonts w:ascii="Arial" w:eastAsiaTheme="minorEastAsia" w:hAnsi="Arial"/>
                <w:i/>
                <w:iCs/>
                <w:snapToGrid w:val="0"/>
                <w:color w:val="000000"/>
                <w:sz w:val="18"/>
                <w:szCs w:val="18"/>
                <w:lang w:val="es-ES" w:eastAsia="ar-SA"/>
              </w:rPr>
              <w:t xml:space="preserve"> </w:t>
            </w:r>
            <w:proofErr w:type="spellStart"/>
            <w:r w:rsidRPr="001742D6">
              <w:rPr>
                <w:rFonts w:ascii="Arial" w:eastAsiaTheme="minorEastAsia" w:hAnsi="Arial"/>
                <w:i/>
                <w:iCs/>
                <w:snapToGrid w:val="0"/>
                <w:color w:val="000000"/>
                <w:sz w:val="18"/>
                <w:szCs w:val="18"/>
                <w:lang w:val="es-ES" w:eastAsia="ar-SA"/>
              </w:rPr>
              <w:t>monacha</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lastRenderedPageBreak/>
              <w:t>Sphenisciformes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r w:rsidRPr="001742D6">
              <w:rPr>
                <w:rFonts w:ascii="Arial" w:eastAsiaTheme="minorEastAsia" w:hAnsi="Arial"/>
                <w:snapToGrid w:val="0"/>
                <w:color w:val="000000"/>
                <w:sz w:val="18"/>
                <w:szCs w:val="18"/>
                <w:lang w:val="en-GB" w:eastAsia="ar-SA"/>
              </w:rPr>
              <w:t>Spheniscidae</w:t>
            </w:r>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en-GB" w:eastAsia="ar-SA"/>
              </w:rPr>
              <w:t>Manchot</w:t>
            </w:r>
            <w:proofErr w:type="spellEnd"/>
            <w:r w:rsidRPr="001742D6">
              <w:rPr>
                <w:rFonts w:ascii="Arial" w:eastAsiaTheme="minorEastAsia" w:hAnsi="Arial" w:cs="Arial"/>
                <w:color w:val="000000"/>
                <w:sz w:val="18"/>
                <w:szCs w:val="18"/>
                <w:shd w:val="clear" w:color="auto" w:fill="FFFFFF"/>
                <w:lang w:val="en-GB" w:eastAsia="ar-SA"/>
              </w:rPr>
              <w:t xml:space="preserve"> de Humboldt </w:t>
            </w:r>
            <w:proofErr w:type="spellStart"/>
            <w:r w:rsidRPr="001742D6">
              <w:rPr>
                <w:rFonts w:ascii="Arial" w:eastAsiaTheme="minorEastAsia" w:hAnsi="Arial"/>
                <w:i/>
                <w:iCs/>
                <w:snapToGrid w:val="0"/>
                <w:color w:val="000000"/>
                <w:sz w:val="18"/>
                <w:szCs w:val="18"/>
                <w:lang w:val="es-ES" w:eastAsia="ar-SA"/>
              </w:rPr>
              <w:t>Spheniscus</w:t>
            </w:r>
            <w:proofErr w:type="spellEnd"/>
            <w:r w:rsidRPr="001742D6">
              <w:rPr>
                <w:rFonts w:ascii="Arial" w:eastAsiaTheme="minorEastAsia" w:hAnsi="Arial"/>
                <w:i/>
                <w:iCs/>
                <w:snapToGrid w:val="0"/>
                <w:color w:val="000000"/>
                <w:sz w:val="18"/>
                <w:szCs w:val="18"/>
                <w:lang w:val="es-ES" w:eastAsia="ar-SA"/>
              </w:rPr>
              <w:t xml:space="preserve"> </w:t>
            </w:r>
            <w:proofErr w:type="spellStart"/>
            <w:r w:rsidRPr="001742D6">
              <w:rPr>
                <w:rFonts w:ascii="Arial" w:eastAsiaTheme="minorEastAsia" w:hAnsi="Arial"/>
                <w:i/>
                <w:iCs/>
                <w:snapToGrid w:val="0"/>
                <w:color w:val="000000"/>
                <w:sz w:val="18"/>
                <w:szCs w:val="18"/>
                <w:lang w:val="es-ES" w:eastAsia="ar-SA"/>
              </w:rPr>
              <w:t>humboldti</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Procellariiformes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Procellariidae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proofErr w:type="spellStart"/>
            <w:r w:rsidRPr="001742D6">
              <w:rPr>
                <w:rFonts w:ascii="Arial" w:hAnsi="Arial" w:cs="Arial"/>
                <w:color w:val="000000"/>
                <w:sz w:val="18"/>
                <w:szCs w:val="18"/>
                <w:shd w:val="clear" w:color="auto" w:fill="FFFFFF"/>
              </w:rPr>
              <w:t>Pétrel</w:t>
            </w:r>
            <w:proofErr w:type="spellEnd"/>
            <w:r w:rsidRPr="001742D6">
              <w:rPr>
                <w:rFonts w:ascii="Arial" w:hAnsi="Arial" w:cs="Arial"/>
                <w:color w:val="000000"/>
                <w:sz w:val="18"/>
                <w:szCs w:val="18"/>
                <w:shd w:val="clear" w:color="auto" w:fill="FFFFFF"/>
              </w:rPr>
              <w:t xml:space="preserve"> </w:t>
            </w:r>
            <w:proofErr w:type="spellStart"/>
            <w:r w:rsidRPr="001742D6">
              <w:rPr>
                <w:rFonts w:ascii="Arial" w:hAnsi="Arial" w:cs="Arial"/>
                <w:color w:val="000000"/>
                <w:sz w:val="18"/>
                <w:szCs w:val="18"/>
                <w:shd w:val="clear" w:color="auto" w:fill="FFFFFF"/>
              </w:rPr>
              <w:t>cahow</w:t>
            </w:r>
            <w:proofErr w:type="spellEnd"/>
            <w:r w:rsidRPr="001742D6">
              <w:rPr>
                <w:rFonts w:ascii="Arial" w:hAnsi="Arial"/>
                <w:i/>
                <w:iCs/>
                <w:snapToGrid w:val="0"/>
                <w:sz w:val="18"/>
                <w:szCs w:val="18"/>
                <w:lang w:val="pt-PT"/>
              </w:rPr>
              <w:t xml:space="preserve"> Pterodroma cahow</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Procellariiformes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Procellariidae</w:t>
            </w:r>
            <w:proofErr w:type="spellEnd"/>
          </w:p>
        </w:tc>
        <w:tc>
          <w:tcPr>
            <w:tcW w:w="2551" w:type="dxa"/>
            <w:shd w:val="clear" w:color="auto" w:fill="auto"/>
          </w:tcPr>
          <w:p w:rsidR="001742D6" w:rsidRPr="001742D6" w:rsidRDefault="001742D6" w:rsidP="001742D6">
            <w:pPr>
              <w:pBdr>
                <w:top w:val="single" w:sz="4" w:space="0" w:color="FFFFFF"/>
                <w:left w:val="single" w:sz="4" w:space="0" w:color="FFFFFF"/>
                <w:bottom w:val="single" w:sz="4" w:space="0" w:color="FFFFFF"/>
                <w:right w:val="single" w:sz="4" w:space="0" w:color="FFFFFF"/>
              </w:pBdr>
              <w:rPr>
                <w:rFonts w:ascii="Arial" w:hAnsi="Arial"/>
                <w:i/>
                <w:iCs/>
                <w:snapToGrid w:val="0"/>
                <w:sz w:val="18"/>
                <w:szCs w:val="18"/>
                <w:lang w:val="pt-PT"/>
              </w:rPr>
            </w:pPr>
            <w:r w:rsidRPr="001742D6">
              <w:rPr>
                <w:rFonts w:ascii="Arial" w:hAnsi="Arial" w:cs="Arial"/>
                <w:color w:val="000000"/>
                <w:sz w:val="18"/>
                <w:szCs w:val="18"/>
                <w:shd w:val="clear" w:color="auto" w:fill="FFFFFF"/>
                <w:lang w:val="fr-FR"/>
              </w:rPr>
              <w:t>Puffin des Baléares</w:t>
            </w:r>
            <w:r w:rsidRPr="001742D6">
              <w:rPr>
                <w:rFonts w:ascii="Arial" w:hAnsi="Arial"/>
                <w:i/>
                <w:iCs/>
                <w:snapToGrid w:val="0"/>
                <w:sz w:val="18"/>
                <w:szCs w:val="18"/>
                <w:lang w:val="pt-PT"/>
              </w:rPr>
              <w:t xml:space="preserve"> Puffinus mauretanicus</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Procellariiformes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Procellariidae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proofErr w:type="spellStart"/>
            <w:r w:rsidRPr="001742D6">
              <w:rPr>
                <w:rFonts w:ascii="Arial" w:hAnsi="Arial" w:cs="Arial"/>
                <w:color w:val="000000"/>
                <w:sz w:val="18"/>
                <w:szCs w:val="18"/>
                <w:shd w:val="clear" w:color="auto" w:fill="FFFFFF"/>
                <w:lang w:val="es-ES"/>
              </w:rPr>
              <w:t>Puffinure</w:t>
            </w:r>
            <w:proofErr w:type="spellEnd"/>
            <w:r w:rsidRPr="001742D6">
              <w:rPr>
                <w:rFonts w:ascii="Arial" w:hAnsi="Arial" w:cs="Arial"/>
                <w:color w:val="000000"/>
                <w:sz w:val="18"/>
                <w:szCs w:val="18"/>
                <w:shd w:val="clear" w:color="auto" w:fill="FFFFFF"/>
                <w:lang w:val="es-ES"/>
              </w:rPr>
              <w:t xml:space="preserve"> de </w:t>
            </w:r>
            <w:proofErr w:type="spellStart"/>
            <w:r w:rsidRPr="001742D6">
              <w:rPr>
                <w:rFonts w:ascii="Arial" w:hAnsi="Arial" w:cs="Arial"/>
                <w:color w:val="000000"/>
                <w:sz w:val="18"/>
                <w:szCs w:val="18"/>
                <w:shd w:val="clear" w:color="auto" w:fill="FFFFFF"/>
                <w:lang w:val="es-ES"/>
              </w:rPr>
              <w:t>Garnot</w:t>
            </w:r>
            <w:proofErr w:type="spellEnd"/>
            <w:r w:rsidRPr="001742D6">
              <w:rPr>
                <w:rFonts w:ascii="Arial" w:hAnsi="Arial"/>
                <w:i/>
                <w:iCs/>
                <w:snapToGrid w:val="0"/>
                <w:sz w:val="18"/>
                <w:szCs w:val="18"/>
                <w:lang w:val="es-ES"/>
              </w:rPr>
              <w:t xml:space="preserve"> </w:t>
            </w:r>
            <w:proofErr w:type="spellStart"/>
            <w:r w:rsidRPr="001742D6">
              <w:rPr>
                <w:rFonts w:ascii="Arial" w:hAnsi="Arial"/>
                <w:i/>
                <w:iCs/>
                <w:snapToGrid w:val="0"/>
                <w:sz w:val="18"/>
                <w:szCs w:val="18"/>
                <w:lang w:val="es-ES"/>
              </w:rPr>
              <w:t>Pelecanoides</w:t>
            </w:r>
            <w:proofErr w:type="spellEnd"/>
            <w:r w:rsidRPr="001742D6">
              <w:rPr>
                <w:rFonts w:ascii="Arial" w:hAnsi="Arial"/>
                <w:i/>
                <w:iCs/>
                <w:snapToGrid w:val="0"/>
                <w:sz w:val="18"/>
                <w:szCs w:val="18"/>
                <w:lang w:val="es-ES"/>
              </w:rPr>
              <w:t xml:space="preserve"> </w:t>
            </w:r>
            <w:proofErr w:type="spellStart"/>
            <w:r w:rsidRPr="001742D6">
              <w:rPr>
                <w:rFonts w:ascii="Arial" w:hAnsi="Arial"/>
                <w:i/>
                <w:iCs/>
                <w:snapToGrid w:val="0"/>
                <w:sz w:val="18"/>
                <w:szCs w:val="18"/>
                <w:lang w:val="es-ES"/>
              </w:rPr>
              <w:t>garnotii</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Ciconiiformes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Ciconiidae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fr-FR"/>
              </w:rPr>
            </w:pPr>
            <w:r w:rsidRPr="001742D6">
              <w:rPr>
                <w:rFonts w:ascii="Arial" w:hAnsi="Arial"/>
                <w:i/>
                <w:iCs/>
                <w:snapToGrid w:val="0"/>
                <w:sz w:val="18"/>
                <w:szCs w:val="18"/>
                <w:lang w:val="fr-FR"/>
              </w:rPr>
              <w:t xml:space="preserve">Cigogne à bec noir </w:t>
            </w:r>
            <w:proofErr w:type="spellStart"/>
            <w:r w:rsidRPr="001742D6">
              <w:rPr>
                <w:rFonts w:ascii="Arial" w:hAnsi="Arial"/>
                <w:i/>
                <w:iCs/>
                <w:snapToGrid w:val="0"/>
                <w:sz w:val="18"/>
                <w:szCs w:val="18"/>
                <w:lang w:val="fr-FR"/>
              </w:rPr>
              <w:t>Ciconia</w:t>
            </w:r>
            <w:proofErr w:type="spellEnd"/>
            <w:r w:rsidRPr="001742D6">
              <w:rPr>
                <w:rFonts w:ascii="Arial" w:hAnsi="Arial"/>
                <w:i/>
                <w:iCs/>
                <w:snapToGrid w:val="0"/>
                <w:sz w:val="18"/>
                <w:szCs w:val="18"/>
                <w:lang w:val="fr-FR"/>
              </w:rPr>
              <w:t xml:space="preserve"> </w:t>
            </w:r>
            <w:proofErr w:type="spellStart"/>
            <w:r w:rsidRPr="001742D6">
              <w:rPr>
                <w:rFonts w:ascii="Arial" w:hAnsi="Arial"/>
                <w:i/>
                <w:iCs/>
                <w:snapToGrid w:val="0"/>
                <w:sz w:val="18"/>
                <w:szCs w:val="18"/>
                <w:lang w:val="fr-FR"/>
              </w:rPr>
              <w:t>boyciana</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Pelecaniformes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Threskiornithidae</w:t>
            </w:r>
            <w:proofErr w:type="spellEnd"/>
          </w:p>
        </w:tc>
        <w:tc>
          <w:tcPr>
            <w:tcW w:w="2551" w:type="dxa"/>
            <w:shd w:val="clear" w:color="auto" w:fill="auto"/>
          </w:tcPr>
          <w:p w:rsidR="001742D6" w:rsidRPr="001742D6" w:rsidRDefault="001742D6" w:rsidP="001742D6">
            <w:pPr>
              <w:rPr>
                <w:rFonts w:ascii="Arial" w:hAnsi="Arial"/>
                <w:i/>
                <w:iCs/>
                <w:snapToGrid w:val="0"/>
                <w:sz w:val="18"/>
                <w:szCs w:val="18"/>
              </w:rPr>
            </w:pPr>
            <w:r w:rsidRPr="001742D6">
              <w:rPr>
                <w:rFonts w:ascii="Arial" w:hAnsi="Arial"/>
                <w:iCs/>
                <w:snapToGrid w:val="0"/>
                <w:sz w:val="18"/>
                <w:szCs w:val="18"/>
              </w:rPr>
              <w:t xml:space="preserve">Petite </w:t>
            </w:r>
            <w:proofErr w:type="spellStart"/>
            <w:r w:rsidRPr="001742D6">
              <w:rPr>
                <w:rFonts w:ascii="Arial" w:hAnsi="Arial"/>
                <w:iCs/>
                <w:snapToGrid w:val="0"/>
                <w:sz w:val="18"/>
                <w:szCs w:val="18"/>
              </w:rPr>
              <w:t>spatule</w:t>
            </w:r>
            <w:proofErr w:type="spellEnd"/>
            <w:r w:rsidRPr="001742D6">
              <w:rPr>
                <w:rFonts w:ascii="Arial" w:hAnsi="Arial"/>
                <w:iCs/>
                <w:snapToGrid w:val="0"/>
                <w:sz w:val="18"/>
                <w:szCs w:val="18"/>
              </w:rPr>
              <w:t xml:space="preserve"> </w:t>
            </w:r>
            <w:proofErr w:type="spellStart"/>
            <w:r w:rsidRPr="001742D6">
              <w:rPr>
                <w:rFonts w:ascii="Arial" w:hAnsi="Arial"/>
                <w:i/>
                <w:iCs/>
                <w:snapToGrid w:val="0"/>
                <w:sz w:val="18"/>
                <w:szCs w:val="18"/>
              </w:rPr>
              <w:t>Platalea</w:t>
            </w:r>
            <w:proofErr w:type="spellEnd"/>
            <w:r w:rsidRPr="001742D6">
              <w:rPr>
                <w:rFonts w:ascii="Arial" w:hAnsi="Arial"/>
                <w:i/>
                <w:iCs/>
                <w:snapToGrid w:val="0"/>
                <w:sz w:val="18"/>
                <w:szCs w:val="18"/>
              </w:rPr>
              <w:t xml:space="preserve"> minor</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Pelecaniformes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Ardeidae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proofErr w:type="spellStart"/>
            <w:r w:rsidRPr="001742D6">
              <w:rPr>
                <w:rFonts w:ascii="Arial" w:hAnsi="Arial" w:cs="Arial"/>
                <w:color w:val="000000"/>
                <w:sz w:val="18"/>
                <w:szCs w:val="18"/>
                <w:shd w:val="clear" w:color="auto" w:fill="FFFFFF"/>
                <w:lang w:val="es-ES"/>
              </w:rPr>
              <w:t>Crabier</w:t>
            </w:r>
            <w:proofErr w:type="spellEnd"/>
            <w:r w:rsidRPr="001742D6">
              <w:rPr>
                <w:rFonts w:ascii="Arial" w:hAnsi="Arial" w:cs="Arial"/>
                <w:color w:val="000000"/>
                <w:sz w:val="18"/>
                <w:szCs w:val="18"/>
                <w:shd w:val="clear" w:color="auto" w:fill="FFFFFF"/>
                <w:lang w:val="es-ES"/>
              </w:rPr>
              <w:t xml:space="preserve"> </w:t>
            </w:r>
            <w:proofErr w:type="spellStart"/>
            <w:r w:rsidRPr="001742D6">
              <w:rPr>
                <w:rFonts w:ascii="Arial" w:hAnsi="Arial" w:cs="Arial"/>
                <w:color w:val="000000"/>
                <w:sz w:val="18"/>
                <w:szCs w:val="18"/>
                <w:shd w:val="clear" w:color="auto" w:fill="FFFFFF"/>
                <w:lang w:val="es-ES"/>
              </w:rPr>
              <w:t>blanc</w:t>
            </w:r>
            <w:proofErr w:type="spellEnd"/>
            <w:r w:rsidRPr="001742D6">
              <w:rPr>
                <w:rFonts w:ascii="Arial" w:hAnsi="Arial"/>
                <w:i/>
                <w:iCs/>
                <w:snapToGrid w:val="0"/>
                <w:sz w:val="18"/>
                <w:szCs w:val="18"/>
                <w:lang w:val="es-ES"/>
              </w:rPr>
              <w:t xml:space="preserve"> </w:t>
            </w:r>
            <w:proofErr w:type="spellStart"/>
            <w:r w:rsidRPr="001742D6">
              <w:rPr>
                <w:rFonts w:ascii="Arial" w:hAnsi="Arial"/>
                <w:i/>
                <w:iCs/>
                <w:snapToGrid w:val="0"/>
                <w:sz w:val="18"/>
                <w:szCs w:val="18"/>
                <w:lang w:val="es-ES"/>
              </w:rPr>
              <w:t>Ardeola</w:t>
            </w:r>
            <w:proofErr w:type="spellEnd"/>
            <w:r w:rsidRPr="001742D6">
              <w:rPr>
                <w:rFonts w:ascii="Arial" w:hAnsi="Arial"/>
                <w:i/>
                <w:iCs/>
                <w:snapToGrid w:val="0"/>
                <w:sz w:val="18"/>
                <w:szCs w:val="18"/>
                <w:lang w:val="es-ES"/>
              </w:rPr>
              <w:t xml:space="preserve"> </w:t>
            </w:r>
            <w:proofErr w:type="spellStart"/>
            <w:r w:rsidRPr="001742D6">
              <w:rPr>
                <w:rFonts w:ascii="Arial" w:hAnsi="Arial"/>
                <w:i/>
                <w:iCs/>
                <w:snapToGrid w:val="0"/>
                <w:sz w:val="18"/>
                <w:szCs w:val="18"/>
                <w:lang w:val="es-ES"/>
              </w:rPr>
              <w:t>idae</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Pelecaniformes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Ardeidae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proofErr w:type="spellStart"/>
            <w:r w:rsidRPr="001742D6">
              <w:rPr>
                <w:rFonts w:ascii="Arial" w:hAnsi="Arial"/>
                <w:iCs/>
                <w:snapToGrid w:val="0"/>
                <w:sz w:val="18"/>
                <w:szCs w:val="18"/>
                <w:lang w:val="es-ES"/>
              </w:rPr>
              <w:t>Aigrette</w:t>
            </w:r>
            <w:proofErr w:type="spellEnd"/>
            <w:r w:rsidRPr="001742D6">
              <w:rPr>
                <w:rFonts w:ascii="Arial" w:hAnsi="Arial"/>
                <w:iCs/>
                <w:snapToGrid w:val="0"/>
                <w:sz w:val="18"/>
                <w:szCs w:val="18"/>
                <w:lang w:val="es-ES"/>
              </w:rPr>
              <w:t xml:space="preserve"> de Chine</w:t>
            </w:r>
            <w:r w:rsidRPr="001742D6">
              <w:rPr>
                <w:rFonts w:ascii="Arial" w:hAnsi="Arial"/>
                <w:i/>
                <w:iCs/>
                <w:snapToGrid w:val="0"/>
                <w:sz w:val="18"/>
                <w:szCs w:val="18"/>
                <w:lang w:val="es-ES"/>
              </w:rPr>
              <w:t xml:space="preserve"> </w:t>
            </w:r>
            <w:proofErr w:type="spellStart"/>
            <w:r w:rsidRPr="001742D6">
              <w:rPr>
                <w:rFonts w:ascii="Arial" w:hAnsi="Arial"/>
                <w:i/>
                <w:iCs/>
                <w:snapToGrid w:val="0"/>
                <w:sz w:val="18"/>
                <w:szCs w:val="18"/>
                <w:lang w:val="es-ES"/>
              </w:rPr>
              <w:t>Egretta</w:t>
            </w:r>
            <w:proofErr w:type="spellEnd"/>
            <w:r w:rsidRPr="001742D6">
              <w:rPr>
                <w:rFonts w:ascii="Arial" w:hAnsi="Arial"/>
                <w:i/>
                <w:iCs/>
                <w:snapToGrid w:val="0"/>
                <w:sz w:val="18"/>
                <w:szCs w:val="18"/>
                <w:lang w:val="es-ES"/>
              </w:rPr>
              <w:t xml:space="preserve"> </w:t>
            </w:r>
            <w:proofErr w:type="spellStart"/>
            <w:r w:rsidRPr="001742D6">
              <w:rPr>
                <w:rFonts w:ascii="Arial" w:hAnsi="Arial"/>
                <w:i/>
                <w:iCs/>
                <w:snapToGrid w:val="0"/>
                <w:sz w:val="18"/>
                <w:szCs w:val="18"/>
                <w:lang w:val="es-ES"/>
              </w:rPr>
              <w:t>eulophotes</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Pelecaniformes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Pelecanidae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proofErr w:type="spellStart"/>
            <w:r w:rsidRPr="001742D6">
              <w:rPr>
                <w:rFonts w:ascii="Arial" w:hAnsi="Arial"/>
                <w:iCs/>
                <w:snapToGrid w:val="0"/>
                <w:sz w:val="18"/>
                <w:szCs w:val="18"/>
                <w:lang w:val="es-ES"/>
              </w:rPr>
              <w:t>Pélican</w:t>
            </w:r>
            <w:proofErr w:type="spellEnd"/>
            <w:r w:rsidRPr="001742D6">
              <w:rPr>
                <w:rFonts w:ascii="Arial" w:hAnsi="Arial"/>
                <w:iCs/>
                <w:snapToGrid w:val="0"/>
                <w:sz w:val="18"/>
                <w:szCs w:val="18"/>
                <w:lang w:val="es-ES"/>
              </w:rPr>
              <w:t xml:space="preserve"> frisé </w:t>
            </w:r>
            <w:proofErr w:type="spellStart"/>
            <w:r w:rsidRPr="001742D6">
              <w:rPr>
                <w:rFonts w:ascii="Arial" w:hAnsi="Arial"/>
                <w:i/>
                <w:iCs/>
                <w:snapToGrid w:val="0"/>
                <w:sz w:val="18"/>
                <w:szCs w:val="18"/>
                <w:lang w:val="es-ES"/>
              </w:rPr>
              <w:t>Pelecanus</w:t>
            </w:r>
            <w:proofErr w:type="spellEnd"/>
            <w:r w:rsidRPr="001742D6">
              <w:rPr>
                <w:rFonts w:ascii="Arial" w:hAnsi="Arial"/>
                <w:i/>
                <w:iCs/>
                <w:snapToGrid w:val="0"/>
                <w:sz w:val="18"/>
                <w:szCs w:val="18"/>
                <w:lang w:val="es-ES"/>
              </w:rPr>
              <w:t xml:space="preserve"> </w:t>
            </w:r>
            <w:proofErr w:type="spellStart"/>
            <w:r w:rsidRPr="001742D6">
              <w:rPr>
                <w:rFonts w:ascii="Arial" w:hAnsi="Arial"/>
                <w:i/>
                <w:iCs/>
                <w:snapToGrid w:val="0"/>
                <w:sz w:val="18"/>
                <w:szCs w:val="18"/>
                <w:lang w:val="es-ES"/>
              </w:rPr>
              <w:t>crispus</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Pelecaniformes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Pelecanidae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fr-FR" w:eastAsia="ar-SA"/>
              </w:rPr>
            </w:pPr>
            <w:r w:rsidRPr="001742D6">
              <w:rPr>
                <w:rFonts w:ascii="Arial" w:eastAsiaTheme="minorEastAsia" w:hAnsi="Arial"/>
                <w:iCs/>
                <w:snapToGrid w:val="0"/>
                <w:color w:val="000000"/>
                <w:sz w:val="18"/>
                <w:szCs w:val="18"/>
                <w:lang w:val="fr-FR" w:eastAsia="ar-SA"/>
              </w:rPr>
              <w:t xml:space="preserve">Pélican blanc </w:t>
            </w:r>
            <w:proofErr w:type="spellStart"/>
            <w:r w:rsidRPr="001742D6">
              <w:rPr>
                <w:rFonts w:ascii="Arial" w:eastAsiaTheme="minorEastAsia" w:hAnsi="Arial"/>
                <w:i/>
                <w:iCs/>
                <w:snapToGrid w:val="0"/>
                <w:color w:val="000000"/>
                <w:sz w:val="18"/>
                <w:szCs w:val="18"/>
                <w:lang w:val="fr-FR" w:eastAsia="ar-SA"/>
              </w:rPr>
              <w:t>Pelecanus</w:t>
            </w:r>
            <w:proofErr w:type="spellEnd"/>
            <w:r w:rsidRPr="001742D6">
              <w:rPr>
                <w:rFonts w:ascii="Arial" w:eastAsiaTheme="minorEastAsia" w:hAnsi="Arial"/>
                <w:i/>
                <w:iCs/>
                <w:snapToGrid w:val="0"/>
                <w:color w:val="000000"/>
                <w:sz w:val="18"/>
                <w:szCs w:val="18"/>
                <w:lang w:val="fr-FR" w:eastAsia="ar-SA"/>
              </w:rPr>
              <w:t xml:space="preserve"> </w:t>
            </w:r>
            <w:proofErr w:type="spellStart"/>
            <w:r w:rsidRPr="001742D6">
              <w:rPr>
                <w:rFonts w:ascii="Arial" w:eastAsiaTheme="minorEastAsia" w:hAnsi="Arial"/>
                <w:i/>
                <w:iCs/>
                <w:snapToGrid w:val="0"/>
                <w:color w:val="000000"/>
                <w:sz w:val="18"/>
                <w:szCs w:val="18"/>
                <w:lang w:val="fr-FR" w:eastAsia="ar-SA"/>
              </w:rPr>
              <w:t>onocrotalus</w:t>
            </w:r>
            <w:proofErr w:type="spellEnd"/>
            <w:r w:rsidRPr="001742D6">
              <w:rPr>
                <w:rFonts w:ascii="Arial" w:eastAsiaTheme="minorEastAsia" w:hAnsi="Arial"/>
                <w:i/>
                <w:iCs/>
                <w:snapToGrid w:val="0"/>
                <w:color w:val="000000"/>
                <w:sz w:val="18"/>
                <w:szCs w:val="18"/>
                <w:lang w:val="fr-FR" w:eastAsia="ar-SA"/>
              </w:rPr>
              <w:t xml:space="preserve"> </w:t>
            </w:r>
            <w:r w:rsidRPr="001742D6">
              <w:rPr>
                <w:rFonts w:ascii="Arial" w:eastAsiaTheme="minorEastAsia" w:hAnsi="Arial"/>
                <w:snapToGrid w:val="0"/>
                <w:color w:val="000000"/>
                <w:sz w:val="18"/>
                <w:szCs w:val="18"/>
                <w:lang w:val="fr-FR" w:eastAsia="ar-SA"/>
              </w:rPr>
              <w:t xml:space="preserve">(seulement populations </w:t>
            </w:r>
            <w:proofErr w:type="spellStart"/>
            <w:r w:rsidRPr="001742D6">
              <w:rPr>
                <w:rFonts w:ascii="Arial" w:eastAsiaTheme="minorEastAsia" w:hAnsi="Arial"/>
                <w:snapToGrid w:val="0"/>
                <w:color w:val="000000"/>
                <w:sz w:val="18"/>
                <w:szCs w:val="18"/>
                <w:lang w:val="fr-FR" w:eastAsia="ar-SA"/>
              </w:rPr>
              <w:t>paléartiques</w:t>
            </w:r>
            <w:proofErr w:type="spellEnd"/>
            <w:r w:rsidRPr="001742D6">
              <w:rPr>
                <w:rFonts w:ascii="Arial" w:eastAsiaTheme="minorEastAsia" w:hAnsi="Arial"/>
                <w:snapToGrid w:val="0"/>
                <w:color w:val="000000"/>
                <w:sz w:val="18"/>
                <w:szCs w:val="18"/>
                <w:lang w:val="fr-FR" w:eastAsia="ar-SA"/>
              </w:rPr>
              <w:t>)</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eastAsia="ar-SA"/>
              </w:rPr>
            </w:pPr>
            <w:r w:rsidRPr="001742D6">
              <w:rPr>
                <w:rFonts w:ascii="Arial" w:eastAsiaTheme="minorEastAsia" w:hAnsi="Arial"/>
                <w:iCs/>
                <w:snapToGrid w:val="0"/>
                <w:color w:val="000000"/>
                <w:sz w:val="18"/>
                <w:szCs w:val="18"/>
                <w:lang w:val="pt-PT" w:eastAsia="ar-SA"/>
              </w:rPr>
              <w:t>Courlis d’Alaska</w:t>
            </w:r>
            <w:r w:rsidRPr="001742D6">
              <w:rPr>
                <w:rFonts w:ascii="Arial" w:eastAsiaTheme="minorEastAsia" w:hAnsi="Arial"/>
                <w:i/>
                <w:iCs/>
                <w:snapToGrid w:val="0"/>
                <w:color w:val="000000"/>
                <w:sz w:val="18"/>
                <w:szCs w:val="18"/>
                <w:lang w:val="pt-PT" w:eastAsia="ar-SA"/>
              </w:rPr>
              <w:t xml:space="preserve"> Numenius tahitiensis</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b/>
                <w:bCs/>
                <w:color w:val="000000"/>
                <w:sz w:val="18"/>
                <w:szCs w:val="18"/>
                <w:lang w:val="en-GB" w:eastAsia="ar-SA"/>
              </w:rPr>
            </w:pPr>
            <w:r w:rsidRPr="001742D6">
              <w:rPr>
                <w:rFonts w:ascii="Arial Narrow" w:eastAsiaTheme="minorEastAsia" w:hAnsi="Arial Narrow"/>
                <w:b/>
                <w:bCs/>
                <w:color w:val="000000"/>
                <w:sz w:val="18"/>
                <w:szCs w:val="18"/>
                <w:lang w:val="en-GB" w:eastAsia="ar-SA"/>
              </w:rPr>
              <w:t>XXX</w:t>
            </w: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en-GB" w:eastAsia="ar-SA"/>
              </w:rPr>
              <w:t>Courlis</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cs="Arial"/>
                <w:color w:val="000000"/>
                <w:sz w:val="18"/>
                <w:szCs w:val="18"/>
                <w:shd w:val="clear" w:color="auto" w:fill="FFFFFF"/>
                <w:lang w:val="en-GB" w:eastAsia="ar-SA"/>
              </w:rPr>
              <w:t>esquimau</w:t>
            </w:r>
            <w:proofErr w:type="spellEnd"/>
            <w:r w:rsidRPr="001742D6">
              <w:rPr>
                <w:rFonts w:ascii="Arial" w:eastAsiaTheme="minorEastAsia" w:hAnsi="Arial" w:cs="Arial"/>
                <w:color w:val="000000"/>
                <w:sz w:val="18"/>
                <w:szCs w:val="18"/>
                <w:shd w:val="clear" w:color="auto" w:fill="FFFFFF"/>
                <w:lang w:val="en-GB" w:eastAsia="ar-SA"/>
              </w:rPr>
              <w:t xml:space="preserve"> </w:t>
            </w:r>
            <w:r w:rsidRPr="001742D6">
              <w:rPr>
                <w:rFonts w:ascii="Arial" w:eastAsiaTheme="minorEastAsia" w:hAnsi="Arial"/>
                <w:i/>
                <w:iCs/>
                <w:snapToGrid w:val="0"/>
                <w:color w:val="000000"/>
                <w:sz w:val="18"/>
                <w:szCs w:val="18"/>
                <w:lang w:val="pt-PT" w:eastAsia="ar-SA"/>
              </w:rPr>
              <w:t>Numenius borealis</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fr-FR" w:eastAsia="ar-SA"/>
              </w:rPr>
            </w:pPr>
            <w:r w:rsidRPr="001742D6">
              <w:rPr>
                <w:rFonts w:ascii="Arial" w:eastAsiaTheme="minorEastAsia" w:hAnsi="Arial"/>
                <w:iCs/>
                <w:snapToGrid w:val="0"/>
                <w:color w:val="000000"/>
                <w:sz w:val="18"/>
                <w:szCs w:val="18"/>
                <w:lang w:val="pt-PT" w:eastAsia="ar-SA"/>
              </w:rPr>
              <w:t>Courlis à bec gr</w:t>
            </w:r>
            <w:r w:rsidRPr="001742D6">
              <w:rPr>
                <w:rFonts w:ascii="Arial" w:eastAsiaTheme="minorEastAsia" w:hAnsi="Arial" w:cs="Arial"/>
                <w:iCs/>
                <w:snapToGrid w:val="0"/>
                <w:color w:val="000000"/>
                <w:sz w:val="18"/>
                <w:szCs w:val="18"/>
                <w:lang w:val="pt-PT" w:eastAsia="ar-SA"/>
              </w:rPr>
              <w:t>ê</w:t>
            </w:r>
            <w:r w:rsidRPr="001742D6">
              <w:rPr>
                <w:rFonts w:ascii="Arial" w:eastAsiaTheme="minorEastAsia" w:hAnsi="Arial"/>
                <w:iCs/>
                <w:snapToGrid w:val="0"/>
                <w:color w:val="000000"/>
                <w:sz w:val="18"/>
                <w:szCs w:val="18"/>
                <w:lang w:val="pt-PT" w:eastAsia="ar-SA"/>
              </w:rPr>
              <w:t>le</w:t>
            </w:r>
            <w:r w:rsidRPr="001742D6">
              <w:rPr>
                <w:rFonts w:ascii="Arial" w:eastAsiaTheme="minorEastAsia" w:hAnsi="Arial"/>
                <w:i/>
                <w:iCs/>
                <w:snapToGrid w:val="0"/>
                <w:color w:val="000000"/>
                <w:sz w:val="18"/>
                <w:szCs w:val="18"/>
                <w:lang w:val="pt-PT" w:eastAsia="ar-SA"/>
              </w:rPr>
              <w:t xml:space="preserve"> Numenius tenuirostris</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iCs/>
                <w:snapToGrid w:val="0"/>
                <w:color w:val="000000"/>
                <w:sz w:val="18"/>
                <w:szCs w:val="18"/>
                <w:lang w:val="pt-PT" w:eastAsia="ar-SA"/>
              </w:rPr>
              <w:t>Courlis de Sibérie</w:t>
            </w:r>
            <w:r w:rsidRPr="001742D6">
              <w:rPr>
                <w:rFonts w:ascii="Arial" w:eastAsiaTheme="minorEastAsia" w:hAnsi="Arial"/>
                <w:i/>
                <w:iCs/>
                <w:snapToGrid w:val="0"/>
                <w:color w:val="000000"/>
                <w:sz w:val="18"/>
                <w:szCs w:val="18"/>
                <w:lang w:val="pt-PT" w:eastAsia="ar-SA"/>
              </w:rPr>
              <w:t xml:space="preserve"> Numenius madagascariensis</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iCs/>
                <w:snapToGrid w:val="0"/>
                <w:color w:val="000000"/>
                <w:sz w:val="18"/>
                <w:szCs w:val="18"/>
                <w:lang w:val="pt-PT" w:eastAsia="ar-SA"/>
              </w:rPr>
              <w:t>Grand bécasseau maubèche</w:t>
            </w:r>
            <w:r w:rsidRPr="001742D6">
              <w:rPr>
                <w:rFonts w:ascii="Arial" w:eastAsiaTheme="minorEastAsia" w:hAnsi="Arial"/>
                <w:i/>
                <w:iCs/>
                <w:snapToGrid w:val="0"/>
                <w:color w:val="000000"/>
                <w:sz w:val="18"/>
                <w:szCs w:val="18"/>
                <w:lang w:val="pt-PT" w:eastAsia="ar-SA"/>
              </w:rPr>
              <w:t xml:space="preserve"> Calidris tenuirostris</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lastRenderedPageBreak/>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pt-PT" w:eastAsia="ar-SA"/>
              </w:rPr>
            </w:pPr>
            <w:r w:rsidRPr="001742D6">
              <w:rPr>
                <w:rFonts w:ascii="Arial" w:eastAsiaTheme="minorEastAsia" w:hAnsi="Arial"/>
                <w:iCs/>
                <w:snapToGrid w:val="0"/>
                <w:color w:val="000000"/>
                <w:sz w:val="18"/>
                <w:szCs w:val="18"/>
                <w:lang w:val="pt-PT" w:eastAsia="ar-SA"/>
              </w:rPr>
              <w:t>Bécasseau maubèche</w:t>
            </w:r>
            <w:r w:rsidRPr="001742D6">
              <w:rPr>
                <w:rFonts w:ascii="Arial" w:eastAsiaTheme="minorEastAsia" w:hAnsi="Arial"/>
                <w:i/>
                <w:iCs/>
                <w:snapToGrid w:val="0"/>
                <w:color w:val="000000"/>
                <w:sz w:val="18"/>
                <w:szCs w:val="18"/>
                <w:lang w:val="pt-PT" w:eastAsia="ar-SA"/>
              </w:rPr>
              <w:t xml:space="preserve"> Calidris canutus rufa</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eastAsia="ar-SA"/>
              </w:rPr>
            </w:pPr>
            <w:proofErr w:type="spellStart"/>
            <w:r w:rsidRPr="001742D6">
              <w:rPr>
                <w:rFonts w:ascii="Arial" w:eastAsiaTheme="minorEastAsia" w:hAnsi="Arial" w:cs="Arial"/>
                <w:color w:val="000000"/>
                <w:sz w:val="18"/>
                <w:szCs w:val="18"/>
                <w:shd w:val="clear" w:color="auto" w:fill="FFFFFF"/>
                <w:lang w:val="en-GB" w:eastAsia="ar-SA"/>
              </w:rPr>
              <w:t>Bécasseau</w:t>
            </w:r>
            <w:proofErr w:type="spellEnd"/>
            <w:r w:rsidRPr="001742D6">
              <w:rPr>
                <w:rFonts w:ascii="Arial" w:eastAsiaTheme="minorEastAsia" w:hAnsi="Arial"/>
                <w:iCs/>
                <w:snapToGrid w:val="0"/>
                <w:color w:val="000000"/>
                <w:sz w:val="18"/>
                <w:szCs w:val="18"/>
                <w:lang w:val="pt-PT" w:eastAsia="ar-SA"/>
              </w:rPr>
              <w:t xml:space="preserve"> spatul </w:t>
            </w:r>
            <w:r w:rsidRPr="001742D6">
              <w:rPr>
                <w:rFonts w:ascii="Arial" w:eastAsiaTheme="minorEastAsia" w:hAnsi="Arial"/>
                <w:i/>
                <w:iCs/>
                <w:snapToGrid w:val="0"/>
                <w:color w:val="000000"/>
                <w:sz w:val="18"/>
                <w:szCs w:val="18"/>
                <w:lang w:val="pt-PT" w:eastAsia="ar-SA"/>
              </w:rPr>
              <w:t>Calidris pygmaea</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eastAsia="ar-SA"/>
              </w:rPr>
            </w:pPr>
            <w:bookmarkStart w:id="3" w:name="OLE_LINK1"/>
            <w:bookmarkStart w:id="4" w:name="OLE_LINK2"/>
            <w:proofErr w:type="spellStart"/>
            <w:r w:rsidRPr="001742D6">
              <w:rPr>
                <w:rFonts w:ascii="Arial" w:eastAsiaTheme="minorEastAsia" w:hAnsi="Arial" w:cs="Arial"/>
                <w:color w:val="000000"/>
                <w:sz w:val="18"/>
                <w:szCs w:val="18"/>
                <w:shd w:val="clear" w:color="auto" w:fill="FFFFFF"/>
                <w:lang w:val="en-GB" w:eastAsia="ar-SA"/>
              </w:rPr>
              <w:t>Bécasseau</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cs="Arial"/>
                <w:color w:val="000000"/>
                <w:sz w:val="18"/>
                <w:szCs w:val="18"/>
                <w:shd w:val="clear" w:color="auto" w:fill="FFFFFF"/>
                <w:lang w:val="en-GB" w:eastAsia="ar-SA"/>
              </w:rPr>
              <w:t>roussâtre</w:t>
            </w:r>
            <w:proofErr w:type="spellEnd"/>
            <w:r w:rsidRPr="001742D6">
              <w:rPr>
                <w:rFonts w:ascii="Arial" w:eastAsiaTheme="minorEastAsia" w:hAnsi="Arial"/>
                <w:i/>
                <w:iCs/>
                <w:snapToGrid w:val="0"/>
                <w:color w:val="000000"/>
                <w:sz w:val="18"/>
                <w:szCs w:val="18"/>
                <w:lang w:val="pt-PT" w:eastAsia="ar-SA"/>
              </w:rPr>
              <w:t xml:space="preserve"> Calidris subruficollis</w:t>
            </w:r>
            <w:bookmarkEnd w:id="3"/>
            <w:bookmarkEnd w:id="4"/>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proofErr w:type="spellStart"/>
            <w:r w:rsidRPr="001742D6">
              <w:rPr>
                <w:rFonts w:ascii="Arial" w:hAnsi="Arial" w:cs="Arial"/>
                <w:sz w:val="18"/>
                <w:szCs w:val="18"/>
                <w:shd w:val="clear" w:color="auto" w:fill="FFFFFF"/>
              </w:rPr>
              <w:t>Bécasseau</w:t>
            </w:r>
            <w:proofErr w:type="spellEnd"/>
            <w:r w:rsidRPr="001742D6">
              <w:rPr>
                <w:rFonts w:ascii="Arial" w:hAnsi="Arial" w:cs="Arial"/>
                <w:color w:val="000000"/>
                <w:sz w:val="18"/>
                <w:szCs w:val="18"/>
                <w:shd w:val="clear" w:color="auto" w:fill="FFFFFF"/>
              </w:rPr>
              <w:t xml:space="preserve"> </w:t>
            </w:r>
            <w:proofErr w:type="spellStart"/>
            <w:r w:rsidRPr="001742D6">
              <w:rPr>
                <w:rFonts w:ascii="Arial" w:hAnsi="Arial" w:cs="Arial"/>
                <w:color w:val="000000"/>
                <w:sz w:val="18"/>
                <w:szCs w:val="18"/>
                <w:shd w:val="clear" w:color="auto" w:fill="FFFFFF"/>
              </w:rPr>
              <w:t>semipalmé</w:t>
            </w:r>
            <w:proofErr w:type="spellEnd"/>
            <w:r w:rsidRPr="001742D6">
              <w:rPr>
                <w:rFonts w:ascii="Arial" w:hAnsi="Arial"/>
                <w:i/>
                <w:iCs/>
                <w:snapToGrid w:val="0"/>
                <w:sz w:val="18"/>
                <w:szCs w:val="18"/>
                <w:lang w:val="pt-PT"/>
              </w:rPr>
              <w:t xml:space="preserve"> Calidris pusilla</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Scolopacidae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cs="Arial"/>
                <w:color w:val="000000"/>
                <w:sz w:val="18"/>
                <w:szCs w:val="18"/>
                <w:shd w:val="clear" w:color="auto" w:fill="FFFFFF"/>
                <w:lang w:val="en-GB" w:eastAsia="ar-SA"/>
              </w:rPr>
              <w:t xml:space="preserve">Chevalier </w:t>
            </w:r>
            <w:proofErr w:type="spellStart"/>
            <w:r w:rsidRPr="001742D6">
              <w:rPr>
                <w:rFonts w:ascii="Arial" w:eastAsiaTheme="minorEastAsia" w:hAnsi="Arial" w:cs="Arial"/>
                <w:color w:val="000000"/>
                <w:sz w:val="18"/>
                <w:szCs w:val="18"/>
                <w:shd w:val="clear" w:color="auto" w:fill="FFFFFF"/>
                <w:lang w:val="en-GB" w:eastAsia="ar-SA"/>
              </w:rPr>
              <w:t>tacheté</w:t>
            </w:r>
            <w:proofErr w:type="spellEnd"/>
            <w:r w:rsidRPr="001742D6">
              <w:rPr>
                <w:rFonts w:ascii="Arial" w:eastAsiaTheme="minorEastAsia" w:hAnsi="Arial"/>
                <w:i/>
                <w:iCs/>
                <w:snapToGrid w:val="0"/>
                <w:color w:val="000000"/>
                <w:sz w:val="18"/>
                <w:szCs w:val="18"/>
                <w:lang w:val="pt-PT" w:eastAsia="ar-SA"/>
              </w:rPr>
              <w:t xml:space="preserve"> Tringa guttifer</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Laridae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iCs/>
                <w:snapToGrid w:val="0"/>
                <w:color w:val="000000"/>
                <w:sz w:val="18"/>
                <w:szCs w:val="18"/>
                <w:lang w:val="pt-PT" w:eastAsia="ar-SA"/>
              </w:rPr>
              <w:t xml:space="preserve">Mouette de Saunders </w:t>
            </w:r>
            <w:r w:rsidRPr="001742D6">
              <w:rPr>
                <w:rFonts w:ascii="Arial" w:eastAsiaTheme="minorEastAsia" w:hAnsi="Arial"/>
                <w:i/>
                <w:iCs/>
                <w:snapToGrid w:val="0"/>
                <w:color w:val="000000"/>
                <w:sz w:val="18"/>
                <w:szCs w:val="18"/>
                <w:lang w:val="pt-PT" w:eastAsia="ar-SA"/>
              </w:rPr>
              <w:t>Saundersilarus saundersi</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Laridae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r w:rsidRPr="001742D6">
              <w:rPr>
                <w:rFonts w:ascii="Arial" w:hAnsi="Arial"/>
                <w:iCs/>
                <w:snapToGrid w:val="0"/>
                <w:sz w:val="18"/>
                <w:szCs w:val="18"/>
                <w:lang w:val="pt-PT"/>
              </w:rPr>
              <w:t>Goélande de Mongolie</w:t>
            </w:r>
            <w:r w:rsidRPr="001742D6">
              <w:rPr>
                <w:rFonts w:ascii="Arial" w:hAnsi="Arial"/>
                <w:i/>
                <w:iCs/>
                <w:snapToGrid w:val="0"/>
                <w:sz w:val="18"/>
                <w:szCs w:val="18"/>
                <w:lang w:val="pt-PT"/>
              </w:rPr>
              <w:t xml:space="preserve"> Larus relictus</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Laridae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fr-FR" w:eastAsia="ar-SA"/>
              </w:rPr>
            </w:pPr>
            <w:r w:rsidRPr="001742D6">
              <w:rPr>
                <w:rFonts w:ascii="Arial" w:eastAsiaTheme="minorEastAsia" w:hAnsi="Arial" w:cs="Arial"/>
                <w:color w:val="000000"/>
                <w:sz w:val="18"/>
                <w:szCs w:val="18"/>
                <w:shd w:val="clear" w:color="auto" w:fill="FFFFFF"/>
                <w:lang w:val="fr-FR" w:eastAsia="ar-SA"/>
              </w:rPr>
              <w:t>Goéland à iris blanc</w:t>
            </w:r>
            <w:r w:rsidRPr="001742D6">
              <w:rPr>
                <w:rFonts w:ascii="Arial" w:eastAsiaTheme="minorEastAsia" w:hAnsi="Arial"/>
                <w:i/>
                <w:iCs/>
                <w:snapToGrid w:val="0"/>
                <w:color w:val="000000"/>
                <w:sz w:val="18"/>
                <w:szCs w:val="18"/>
                <w:lang w:val="pt-PT" w:eastAsia="ar-SA"/>
              </w:rPr>
              <w:t xml:space="preserve"> Larus leucophthalmus</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Laridae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en-GB" w:eastAsia="ar-SA"/>
              </w:rPr>
              <w:t>Goéland</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cs="Arial"/>
                <w:color w:val="000000"/>
                <w:sz w:val="18"/>
                <w:szCs w:val="18"/>
                <w:shd w:val="clear" w:color="auto" w:fill="FFFFFF"/>
                <w:lang w:val="en-GB" w:eastAsia="ar-SA"/>
              </w:rPr>
              <w:t>d’Audouin</w:t>
            </w:r>
            <w:proofErr w:type="spellEnd"/>
            <w:r w:rsidRPr="001742D6">
              <w:rPr>
                <w:rFonts w:ascii="Arial" w:eastAsiaTheme="minorEastAsia" w:hAnsi="Arial"/>
                <w:i/>
                <w:iCs/>
                <w:snapToGrid w:val="0"/>
                <w:color w:val="000000"/>
                <w:sz w:val="18"/>
                <w:szCs w:val="18"/>
                <w:lang w:val="pt-PT" w:eastAsia="ar-SA"/>
              </w:rPr>
              <w:t xml:space="preserve"> Larus audouinii</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Laridae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proofErr w:type="spellStart"/>
            <w:r w:rsidRPr="001742D6">
              <w:rPr>
                <w:rFonts w:ascii="Arial" w:hAnsi="Arial" w:cs="Arial"/>
                <w:color w:val="000000"/>
                <w:sz w:val="18"/>
                <w:szCs w:val="18"/>
                <w:shd w:val="clear" w:color="auto" w:fill="FFFFFF"/>
              </w:rPr>
              <w:t>Goéland</w:t>
            </w:r>
            <w:proofErr w:type="spellEnd"/>
            <w:r w:rsidRPr="001742D6">
              <w:rPr>
                <w:rFonts w:ascii="Arial" w:hAnsi="Arial" w:cs="Arial"/>
                <w:color w:val="000000"/>
                <w:sz w:val="18"/>
                <w:szCs w:val="18"/>
                <w:shd w:val="clear" w:color="auto" w:fill="FFFFFF"/>
              </w:rPr>
              <w:t xml:space="preserve"> </w:t>
            </w:r>
            <w:proofErr w:type="spellStart"/>
            <w:r w:rsidRPr="001742D6">
              <w:rPr>
                <w:rFonts w:ascii="Arial" w:hAnsi="Arial" w:cs="Arial"/>
                <w:color w:val="000000"/>
                <w:sz w:val="18"/>
                <w:szCs w:val="18"/>
                <w:shd w:val="clear" w:color="auto" w:fill="FFFFFF"/>
              </w:rPr>
              <w:t>d’Olrog</w:t>
            </w:r>
            <w:proofErr w:type="spellEnd"/>
            <w:r w:rsidRPr="001742D6">
              <w:rPr>
                <w:rFonts w:ascii="Arial" w:hAnsi="Arial"/>
                <w:i/>
                <w:iCs/>
                <w:snapToGrid w:val="0"/>
                <w:sz w:val="18"/>
                <w:szCs w:val="18"/>
                <w:lang w:val="pt-PT"/>
              </w:rPr>
              <w:t xml:space="preserve"> Larus atlanticus</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Laridae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cs="Arial"/>
                <w:color w:val="000000"/>
                <w:sz w:val="18"/>
                <w:szCs w:val="18"/>
                <w:shd w:val="clear" w:color="auto" w:fill="FFFFFF"/>
                <w:lang w:val="fr-FR" w:eastAsia="ar-SA"/>
              </w:rPr>
              <w:t xml:space="preserve">Sterne du Pérou </w:t>
            </w:r>
            <w:r w:rsidRPr="001742D6">
              <w:rPr>
                <w:rFonts w:ascii="Arial" w:eastAsiaTheme="minorEastAsia" w:hAnsi="Arial"/>
                <w:i/>
                <w:iCs/>
                <w:snapToGrid w:val="0"/>
                <w:color w:val="000000"/>
                <w:sz w:val="18"/>
                <w:szCs w:val="18"/>
                <w:lang w:val="pt-PT" w:eastAsia="ar-SA"/>
              </w:rPr>
              <w:t>Sternula lorata</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Laridae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eastAsia="ar-SA"/>
              </w:rPr>
            </w:pPr>
            <w:r w:rsidRPr="001742D6">
              <w:rPr>
                <w:rFonts w:ascii="Arial" w:eastAsiaTheme="minorEastAsia" w:hAnsi="Arial"/>
                <w:iCs/>
                <w:snapToGrid w:val="0"/>
                <w:color w:val="000000"/>
                <w:sz w:val="18"/>
                <w:szCs w:val="18"/>
                <w:lang w:val="pt-PT" w:eastAsia="ar-SA"/>
              </w:rPr>
              <w:t xml:space="preserve">Sterne d’Orient </w:t>
            </w:r>
            <w:r w:rsidRPr="001742D6">
              <w:rPr>
                <w:rFonts w:ascii="Arial" w:eastAsiaTheme="minorEastAsia" w:hAnsi="Arial"/>
                <w:i/>
                <w:iCs/>
                <w:snapToGrid w:val="0"/>
                <w:color w:val="000000"/>
                <w:sz w:val="18"/>
                <w:szCs w:val="18"/>
                <w:lang w:val="pt-PT" w:eastAsia="ar-SA"/>
              </w:rPr>
              <w:t>Thalasseus bernsteini</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Charadriiformes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Alcidae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r w:rsidRPr="001742D6">
              <w:rPr>
                <w:rFonts w:ascii="Arial" w:hAnsi="Arial" w:cs="Arial"/>
                <w:color w:val="000000"/>
                <w:sz w:val="18"/>
                <w:szCs w:val="18"/>
                <w:shd w:val="clear" w:color="auto" w:fill="FFFFFF"/>
                <w:lang w:val="fr-FR"/>
              </w:rPr>
              <w:t>Guillemot du Japon</w:t>
            </w:r>
            <w:r w:rsidRPr="001742D6">
              <w:rPr>
                <w:rFonts w:ascii="Arial" w:hAnsi="Arial"/>
                <w:i/>
                <w:iCs/>
                <w:snapToGrid w:val="0"/>
                <w:sz w:val="18"/>
                <w:szCs w:val="18"/>
                <w:lang w:val="fr-FR"/>
              </w:rPr>
              <w:t xml:space="preserve"> </w:t>
            </w:r>
            <w:proofErr w:type="spellStart"/>
            <w:r w:rsidRPr="001742D6">
              <w:rPr>
                <w:rFonts w:ascii="Arial" w:hAnsi="Arial"/>
                <w:i/>
                <w:iCs/>
                <w:snapToGrid w:val="0"/>
                <w:sz w:val="18"/>
                <w:szCs w:val="18"/>
                <w:lang w:val="fr-FR"/>
              </w:rPr>
              <w:t>Synthliboramphus</w:t>
            </w:r>
            <w:proofErr w:type="spellEnd"/>
            <w:r w:rsidRPr="001742D6">
              <w:rPr>
                <w:rFonts w:ascii="Arial" w:hAnsi="Arial"/>
                <w:i/>
                <w:iCs/>
                <w:snapToGrid w:val="0"/>
                <w:sz w:val="18"/>
                <w:szCs w:val="18"/>
                <w:lang w:val="fr-FR"/>
              </w:rPr>
              <w:t xml:space="preserve"> </w:t>
            </w:r>
            <w:proofErr w:type="spellStart"/>
            <w:r w:rsidRPr="001742D6">
              <w:rPr>
                <w:rFonts w:ascii="Arial" w:hAnsi="Arial"/>
                <w:i/>
                <w:iCs/>
                <w:snapToGrid w:val="0"/>
                <w:sz w:val="18"/>
                <w:szCs w:val="18"/>
                <w:lang w:val="fr-FR"/>
              </w:rPr>
              <w:t>wumizusume</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Accipitriformes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Accipitridae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fr-FR" w:eastAsia="ar-SA"/>
              </w:rPr>
            </w:pPr>
            <w:proofErr w:type="spellStart"/>
            <w:r w:rsidRPr="001742D6">
              <w:rPr>
                <w:rFonts w:ascii="Arial" w:eastAsiaTheme="minorEastAsia" w:hAnsi="Arial" w:cs="Arial"/>
                <w:color w:val="000000"/>
                <w:sz w:val="18"/>
                <w:szCs w:val="18"/>
                <w:shd w:val="clear" w:color="auto" w:fill="FFFFFF"/>
                <w:lang w:val="fr-FR" w:eastAsia="ar-SA"/>
              </w:rPr>
              <w:t>Pyguargue</w:t>
            </w:r>
            <w:proofErr w:type="spellEnd"/>
            <w:r w:rsidRPr="001742D6">
              <w:rPr>
                <w:rFonts w:ascii="Arial" w:eastAsiaTheme="minorEastAsia" w:hAnsi="Arial" w:cs="Arial"/>
                <w:color w:val="000000"/>
                <w:sz w:val="18"/>
                <w:szCs w:val="18"/>
                <w:shd w:val="clear" w:color="auto" w:fill="FFFFFF"/>
                <w:lang w:val="fr-FR" w:eastAsia="ar-SA"/>
              </w:rPr>
              <w:t xml:space="preserve"> à queue blanche</w:t>
            </w:r>
            <w:r w:rsidRPr="001742D6">
              <w:rPr>
                <w:rFonts w:ascii="Arial" w:eastAsiaTheme="minorEastAsia" w:hAnsi="Arial"/>
                <w:i/>
                <w:iCs/>
                <w:snapToGrid w:val="0"/>
                <w:color w:val="000000"/>
                <w:sz w:val="18"/>
                <w:szCs w:val="18"/>
                <w:lang w:val="pt-PT" w:eastAsia="ar-SA"/>
              </w:rPr>
              <w:t xml:space="preserve"> Haliaeetus albicilla</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lastRenderedPageBreak/>
              <w:t>Accipitriformes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Accipitridae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fr-FR" w:eastAsia="ar-SA"/>
              </w:rPr>
              <w:t>Pyguargue</w:t>
            </w:r>
            <w:proofErr w:type="spellEnd"/>
            <w:r w:rsidRPr="001742D6">
              <w:rPr>
                <w:rFonts w:ascii="Arial" w:eastAsiaTheme="minorEastAsia" w:hAnsi="Arial" w:cs="Arial"/>
                <w:color w:val="000000"/>
                <w:sz w:val="18"/>
                <w:szCs w:val="18"/>
                <w:shd w:val="clear" w:color="auto" w:fill="FFFFFF"/>
                <w:lang w:val="fr-FR" w:eastAsia="ar-SA"/>
              </w:rPr>
              <w:t xml:space="preserve"> de </w:t>
            </w:r>
            <w:proofErr w:type="spellStart"/>
            <w:r w:rsidRPr="001742D6">
              <w:rPr>
                <w:rFonts w:ascii="Arial" w:eastAsiaTheme="minorEastAsia" w:hAnsi="Arial" w:cs="Arial"/>
                <w:color w:val="000000"/>
                <w:sz w:val="18"/>
                <w:szCs w:val="18"/>
                <w:shd w:val="clear" w:color="auto" w:fill="FFFFFF"/>
                <w:lang w:val="fr-FR" w:eastAsia="ar-SA"/>
              </w:rPr>
              <w:t>Steller</w:t>
            </w:r>
            <w:proofErr w:type="spellEnd"/>
            <w:r w:rsidRPr="001742D6">
              <w:rPr>
                <w:rFonts w:ascii="Arial" w:eastAsiaTheme="minorEastAsia" w:hAnsi="Arial"/>
                <w:i/>
                <w:iCs/>
                <w:snapToGrid w:val="0"/>
                <w:color w:val="000000"/>
                <w:sz w:val="18"/>
                <w:szCs w:val="18"/>
                <w:lang w:val="pt-PT" w:eastAsia="ar-SA"/>
              </w:rPr>
              <w:t xml:space="preserve"> Haliaeetus pelagicus</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tcBorders>
              <w:bottom w:val="single" w:sz="4" w:space="0" w:color="auto"/>
            </w:tcBorders>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Falconiformes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Falconidae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fr-FR"/>
              </w:rPr>
            </w:pPr>
            <w:r w:rsidRPr="001742D6">
              <w:rPr>
                <w:rFonts w:ascii="Arial" w:hAnsi="Arial"/>
                <w:iCs/>
                <w:snapToGrid w:val="0"/>
                <w:sz w:val="18"/>
                <w:szCs w:val="18"/>
                <w:lang w:val="fr-FR"/>
              </w:rPr>
              <w:t>Faucon sacre</w:t>
            </w:r>
            <w:r w:rsidRPr="001742D6">
              <w:rPr>
                <w:rFonts w:ascii="Arial" w:hAnsi="Arial"/>
                <w:i/>
                <w:iCs/>
                <w:snapToGrid w:val="0"/>
                <w:sz w:val="18"/>
                <w:szCs w:val="18"/>
                <w:lang w:val="fr-FR"/>
              </w:rPr>
              <w:t xml:space="preserve"> Falco </w:t>
            </w:r>
            <w:proofErr w:type="spellStart"/>
            <w:r w:rsidRPr="001742D6">
              <w:rPr>
                <w:rFonts w:ascii="Arial" w:hAnsi="Arial"/>
                <w:i/>
                <w:iCs/>
                <w:snapToGrid w:val="0"/>
                <w:sz w:val="18"/>
                <w:szCs w:val="18"/>
                <w:lang w:val="fr-FR"/>
              </w:rPr>
              <w:t>cherrug</w:t>
            </w:r>
            <w:proofErr w:type="spellEnd"/>
            <w:r w:rsidRPr="001742D6">
              <w:rPr>
                <w:rFonts w:ascii="Arial" w:hAnsi="Arial"/>
                <w:i/>
                <w:iCs/>
                <w:snapToGrid w:val="0"/>
                <w:sz w:val="18"/>
                <w:szCs w:val="18"/>
                <w:lang w:val="fr-FR"/>
              </w:rPr>
              <w:t xml:space="preserve"> </w:t>
            </w:r>
            <w:r w:rsidRPr="001742D6">
              <w:rPr>
                <w:rFonts w:ascii="Arial" w:hAnsi="Arial"/>
                <w:snapToGrid w:val="0"/>
                <w:sz w:val="18"/>
                <w:szCs w:val="18"/>
                <w:lang w:val="fr-FR"/>
              </w:rPr>
              <w:t>(à l’exception des populations mongoles)</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r w:rsidRPr="001742D6">
              <w:rPr>
                <w:rFonts w:ascii="Arial" w:hAnsi="Arial"/>
                <w:snapToGrid w:val="0"/>
                <w:sz w:val="18"/>
                <w:szCs w:val="18"/>
                <w:lang w:val="en-GB"/>
              </w:rPr>
              <w:t>Passeriformes</w:t>
            </w:r>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cs="Arial"/>
                <w:color w:val="000000"/>
                <w:sz w:val="18"/>
                <w:szCs w:val="18"/>
                <w:shd w:val="clear" w:color="auto" w:fill="FFFFFF"/>
                <w:lang w:val="en-GB" w:eastAsia="ar-SA"/>
              </w:rPr>
              <w:t>Acrocephalidae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n-GB"/>
              </w:rPr>
            </w:pPr>
            <w:proofErr w:type="spellStart"/>
            <w:r w:rsidRPr="001742D6">
              <w:rPr>
                <w:rFonts w:ascii="Arial" w:hAnsi="Arial" w:cs="Arial"/>
                <w:color w:val="000000"/>
                <w:sz w:val="18"/>
                <w:szCs w:val="18"/>
                <w:shd w:val="clear" w:color="auto" w:fill="FFFFFF"/>
              </w:rPr>
              <w:t>Rousserolle</w:t>
            </w:r>
            <w:proofErr w:type="spellEnd"/>
            <w:r w:rsidRPr="001742D6">
              <w:rPr>
                <w:rFonts w:ascii="Arial" w:hAnsi="Arial" w:cs="Arial"/>
                <w:color w:val="000000"/>
                <w:sz w:val="18"/>
                <w:szCs w:val="18"/>
                <w:shd w:val="clear" w:color="auto" w:fill="FFFFFF"/>
              </w:rPr>
              <w:t xml:space="preserve"> </w:t>
            </w:r>
            <w:proofErr w:type="spellStart"/>
            <w:r w:rsidRPr="001742D6">
              <w:rPr>
                <w:rFonts w:ascii="Arial" w:hAnsi="Arial" w:cs="Arial"/>
                <w:color w:val="000000"/>
                <w:sz w:val="18"/>
                <w:szCs w:val="18"/>
                <w:shd w:val="clear" w:color="auto" w:fill="FFFFFF"/>
              </w:rPr>
              <w:t>d’Irak</w:t>
            </w:r>
            <w:proofErr w:type="spellEnd"/>
            <w:r w:rsidRPr="001742D6">
              <w:rPr>
                <w:rFonts w:ascii="Arial" w:hAnsi="Arial"/>
                <w:i/>
                <w:iCs/>
                <w:snapToGrid w:val="0"/>
                <w:sz w:val="18"/>
                <w:szCs w:val="18"/>
                <w:lang w:val="en-GB"/>
              </w:rPr>
              <w:t xml:space="preserve"> </w:t>
            </w:r>
            <w:proofErr w:type="spellStart"/>
            <w:r w:rsidRPr="001742D6">
              <w:rPr>
                <w:rFonts w:ascii="Arial" w:hAnsi="Arial"/>
                <w:i/>
                <w:iCs/>
                <w:snapToGrid w:val="0"/>
                <w:sz w:val="18"/>
                <w:szCs w:val="18"/>
                <w:lang w:val="en-GB"/>
              </w:rPr>
              <w:t>Acrocephalus</w:t>
            </w:r>
            <w:proofErr w:type="spellEnd"/>
            <w:r w:rsidRPr="001742D6">
              <w:rPr>
                <w:rFonts w:ascii="Arial" w:hAnsi="Arial"/>
                <w:i/>
                <w:iCs/>
                <w:snapToGrid w:val="0"/>
                <w:sz w:val="18"/>
                <w:szCs w:val="18"/>
                <w:lang w:val="en-GB"/>
              </w:rPr>
              <w:t xml:space="preserve"> </w:t>
            </w:r>
            <w:proofErr w:type="spellStart"/>
            <w:r w:rsidRPr="001742D6">
              <w:rPr>
                <w:rFonts w:ascii="Arial" w:hAnsi="Arial"/>
                <w:i/>
                <w:iCs/>
                <w:snapToGrid w:val="0"/>
                <w:sz w:val="18"/>
                <w:szCs w:val="18"/>
                <w:lang w:val="en-GB"/>
              </w:rPr>
              <w:t>griseldis</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tcBorders>
              <w:bottom w:val="single" w:sz="4" w:space="0" w:color="auto"/>
            </w:tcBorders>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r w:rsidRPr="001742D6">
              <w:rPr>
                <w:rFonts w:ascii="Arial" w:hAnsi="Arial"/>
                <w:snapToGrid w:val="0"/>
                <w:sz w:val="18"/>
                <w:szCs w:val="18"/>
                <w:lang w:val="en-GB"/>
              </w:rPr>
              <w:t>Passeriformes</w:t>
            </w:r>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cs="Arial"/>
                <w:color w:val="000000"/>
                <w:sz w:val="18"/>
                <w:szCs w:val="18"/>
                <w:shd w:val="clear" w:color="auto" w:fill="FFFFFF"/>
                <w:lang w:val="en-GB" w:eastAsia="ar-SA"/>
              </w:rPr>
              <w:t>Acrocephalidae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cs="Arial"/>
                <w:color w:val="000000"/>
                <w:sz w:val="18"/>
                <w:szCs w:val="18"/>
                <w:shd w:val="clear" w:color="auto" w:fill="FFFFFF"/>
                <w:lang w:val="en-GB" w:eastAsia="ar-SA"/>
              </w:rPr>
              <w:t xml:space="preserve">Phragmite </w:t>
            </w:r>
            <w:proofErr w:type="spellStart"/>
            <w:r w:rsidRPr="001742D6">
              <w:rPr>
                <w:rFonts w:ascii="Arial" w:eastAsiaTheme="minorEastAsia" w:hAnsi="Arial" w:cs="Arial"/>
                <w:color w:val="000000"/>
                <w:sz w:val="18"/>
                <w:szCs w:val="18"/>
                <w:shd w:val="clear" w:color="auto" w:fill="FFFFFF"/>
                <w:lang w:val="en-GB" w:eastAsia="ar-SA"/>
              </w:rPr>
              <w:t>aquatique</w:t>
            </w:r>
            <w:proofErr w:type="spellEnd"/>
            <w:r w:rsidRPr="001742D6">
              <w:rPr>
                <w:rFonts w:ascii="Arial" w:eastAsiaTheme="minorEastAsia" w:hAnsi="Arial"/>
                <w:i/>
                <w:iCs/>
                <w:snapToGrid w:val="0"/>
                <w:color w:val="000000"/>
                <w:sz w:val="18"/>
                <w:szCs w:val="18"/>
                <w:lang w:val="pt-PT" w:eastAsia="ar-SA"/>
              </w:rPr>
              <w:t xml:space="preserve"> Acrocephalus paludicola</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widowControl/>
              <w:autoSpaceDE/>
              <w:rPr>
                <w:rFonts w:ascii="Arial" w:hAnsi="Arial" w:cs="Arial"/>
                <w:color w:val="000000"/>
                <w:sz w:val="18"/>
                <w:szCs w:val="18"/>
                <w:lang w:val="en-GB" w:eastAsia="en-GB"/>
              </w:rPr>
            </w:pPr>
            <w:r w:rsidRPr="001742D6">
              <w:rPr>
                <w:rFonts w:ascii="Arial" w:hAnsi="Arial" w:cs="Arial"/>
                <w:color w:val="000000"/>
                <w:sz w:val="18"/>
                <w:szCs w:val="18"/>
              </w:rPr>
              <w:t>Passeriformes</w:t>
            </w:r>
          </w:p>
        </w:tc>
        <w:tc>
          <w:tcPr>
            <w:tcW w:w="1677" w:type="dxa"/>
            <w:shd w:val="clear" w:color="auto" w:fill="auto"/>
          </w:tcPr>
          <w:p w:rsidR="001742D6" w:rsidRPr="001742D6" w:rsidRDefault="001742D6" w:rsidP="001742D6">
            <w:pPr>
              <w:rPr>
                <w:rFonts w:ascii="Arial" w:hAnsi="Arial" w:cs="Arial"/>
                <w:color w:val="000000"/>
                <w:sz w:val="18"/>
                <w:szCs w:val="18"/>
              </w:rPr>
            </w:pPr>
            <w:proofErr w:type="spellStart"/>
            <w:r w:rsidRPr="001742D6">
              <w:rPr>
                <w:rFonts w:ascii="Arial" w:hAnsi="Arial" w:cs="Arial"/>
                <w:color w:val="000000"/>
                <w:sz w:val="18"/>
                <w:szCs w:val="18"/>
              </w:rPr>
              <w:t>Parulidae</w:t>
            </w:r>
            <w:proofErr w:type="spellEnd"/>
          </w:p>
        </w:tc>
        <w:tc>
          <w:tcPr>
            <w:tcW w:w="2551" w:type="dxa"/>
            <w:shd w:val="clear" w:color="auto" w:fill="auto"/>
          </w:tcPr>
          <w:p w:rsidR="001742D6" w:rsidRPr="001742D6" w:rsidRDefault="001742D6" w:rsidP="001742D6">
            <w:pPr>
              <w:rPr>
                <w:rFonts w:ascii="Arial" w:hAnsi="Arial"/>
                <w:i/>
                <w:iCs/>
                <w:snapToGrid w:val="0"/>
                <w:sz w:val="18"/>
                <w:szCs w:val="18"/>
                <w:lang w:val="es-ES"/>
              </w:rPr>
            </w:pPr>
            <w:r w:rsidRPr="001742D6">
              <w:rPr>
                <w:rFonts w:ascii="Arial" w:hAnsi="Arial" w:cs="Arial"/>
                <w:color w:val="000000"/>
                <w:sz w:val="18"/>
                <w:szCs w:val="18"/>
                <w:shd w:val="clear" w:color="auto" w:fill="FFFFFF"/>
                <w:lang w:val="de-DE"/>
              </w:rPr>
              <w:t>Figuier de Kirtland</w:t>
            </w:r>
            <w:r w:rsidRPr="001742D6">
              <w:rPr>
                <w:rFonts w:ascii="Arial" w:hAnsi="Arial"/>
                <w:i/>
                <w:iCs/>
                <w:snapToGrid w:val="0"/>
                <w:sz w:val="18"/>
                <w:szCs w:val="18"/>
                <w:lang w:val="it-IT"/>
              </w:rPr>
              <w:t xml:space="preserve"> Dendroica kirtlandii</w:t>
            </w: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de-DE"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Testudinata</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Cheloniidae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iCs/>
                <w:snapToGrid w:val="0"/>
                <w:color w:val="000000"/>
                <w:sz w:val="18"/>
                <w:szCs w:val="18"/>
                <w:lang w:val="it-IT" w:eastAsia="ar-SA"/>
              </w:rPr>
              <w:t>Tortue verte</w:t>
            </w:r>
            <w:r w:rsidRPr="001742D6">
              <w:rPr>
                <w:rFonts w:ascii="Arial" w:eastAsiaTheme="minorEastAsia" w:hAnsi="Arial"/>
                <w:i/>
                <w:iCs/>
                <w:snapToGrid w:val="0"/>
                <w:color w:val="000000"/>
                <w:sz w:val="18"/>
                <w:szCs w:val="18"/>
                <w:lang w:val="it-IT" w:eastAsia="ar-SA"/>
              </w:rPr>
              <w:t xml:space="preserve"> Chelonia mydas</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Testudinata</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Cheloniidae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en-GB" w:eastAsia="ar-SA"/>
              </w:rPr>
              <w:t>Caouanne</w:t>
            </w:r>
            <w:proofErr w:type="spellEnd"/>
            <w:r w:rsidRPr="001742D6">
              <w:rPr>
                <w:rFonts w:ascii="Arial" w:eastAsiaTheme="minorEastAsia" w:hAnsi="Arial" w:cs="Arial"/>
                <w:color w:val="000000"/>
                <w:sz w:val="18"/>
                <w:szCs w:val="18"/>
                <w:shd w:val="clear" w:color="auto" w:fill="FFFFFF"/>
                <w:lang w:val="en-GB" w:eastAsia="ar-SA"/>
              </w:rPr>
              <w:t xml:space="preserve"> </w:t>
            </w:r>
            <w:r w:rsidRPr="001742D6">
              <w:rPr>
                <w:rFonts w:ascii="Arial" w:eastAsiaTheme="minorEastAsia" w:hAnsi="Arial"/>
                <w:i/>
                <w:iCs/>
                <w:snapToGrid w:val="0"/>
                <w:color w:val="000000"/>
                <w:sz w:val="18"/>
                <w:szCs w:val="18"/>
                <w:lang w:val="it-IT" w:eastAsia="ar-SA"/>
              </w:rPr>
              <w:t>Caretta caretta</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Testudinata</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Cheloniidae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en-GB" w:eastAsia="ar-SA"/>
              </w:rPr>
              <w:t>Tortue</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proofErr w:type="gramStart"/>
            <w:r w:rsidRPr="001742D6">
              <w:rPr>
                <w:rFonts w:ascii="Arial" w:eastAsiaTheme="minorEastAsia" w:hAnsi="Arial" w:cs="Arial"/>
                <w:color w:val="000000"/>
                <w:sz w:val="18"/>
                <w:szCs w:val="18"/>
                <w:shd w:val="clear" w:color="auto" w:fill="FFFFFF"/>
                <w:lang w:val="en-GB" w:eastAsia="ar-SA"/>
              </w:rPr>
              <w:t>imbriquée</w:t>
            </w:r>
            <w:proofErr w:type="spellEnd"/>
            <w:r w:rsidRPr="001742D6">
              <w:rPr>
                <w:rFonts w:ascii="Arial" w:eastAsiaTheme="minorEastAsia" w:hAnsi="Arial"/>
                <w:i/>
                <w:iCs/>
                <w:snapToGrid w:val="0"/>
                <w:color w:val="000000"/>
                <w:sz w:val="18"/>
                <w:szCs w:val="18"/>
                <w:lang w:val="it-IT" w:eastAsia="ar-SA"/>
              </w:rPr>
              <w:t xml:space="preserve">  Eretmochelys</w:t>
            </w:r>
            <w:proofErr w:type="gramEnd"/>
            <w:r w:rsidRPr="001742D6">
              <w:rPr>
                <w:rFonts w:ascii="Arial" w:eastAsiaTheme="minorEastAsia" w:hAnsi="Arial"/>
                <w:i/>
                <w:iCs/>
                <w:snapToGrid w:val="0"/>
                <w:color w:val="000000"/>
                <w:sz w:val="18"/>
                <w:szCs w:val="18"/>
                <w:lang w:val="it-IT" w:eastAsia="ar-SA"/>
              </w:rPr>
              <w:t xml:space="preserve"> imbricata</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Testudinata</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Cheloniidae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cs="Arial"/>
                <w:color w:val="000000"/>
                <w:sz w:val="18"/>
                <w:szCs w:val="18"/>
                <w:shd w:val="clear" w:color="auto" w:fill="FFFFFF"/>
                <w:lang w:val="fr-FR" w:eastAsia="ar-SA"/>
              </w:rPr>
              <w:t xml:space="preserve">Tortue de Ridley </w:t>
            </w:r>
            <w:proofErr w:type="spellStart"/>
            <w:r w:rsidRPr="001742D6">
              <w:rPr>
                <w:rFonts w:ascii="Arial" w:eastAsiaTheme="minorEastAsia" w:hAnsi="Arial"/>
                <w:i/>
                <w:iCs/>
                <w:snapToGrid w:val="0"/>
                <w:color w:val="000000"/>
                <w:sz w:val="18"/>
                <w:szCs w:val="18"/>
                <w:lang w:val="fr-FR" w:eastAsia="ar-SA"/>
              </w:rPr>
              <w:t>Lepidochelys</w:t>
            </w:r>
            <w:proofErr w:type="spellEnd"/>
            <w:r w:rsidRPr="001742D6">
              <w:rPr>
                <w:rFonts w:ascii="Arial" w:eastAsiaTheme="minorEastAsia" w:hAnsi="Arial"/>
                <w:i/>
                <w:iCs/>
                <w:snapToGrid w:val="0"/>
                <w:color w:val="000000"/>
                <w:sz w:val="18"/>
                <w:szCs w:val="18"/>
                <w:lang w:val="fr-FR" w:eastAsia="ar-SA"/>
              </w:rPr>
              <w:t xml:space="preserve"> </w:t>
            </w:r>
            <w:proofErr w:type="spellStart"/>
            <w:r w:rsidRPr="001742D6">
              <w:rPr>
                <w:rFonts w:ascii="Arial" w:eastAsiaTheme="minorEastAsia" w:hAnsi="Arial"/>
                <w:i/>
                <w:iCs/>
                <w:snapToGrid w:val="0"/>
                <w:color w:val="000000"/>
                <w:sz w:val="18"/>
                <w:szCs w:val="18"/>
                <w:lang w:val="fr-FR" w:eastAsia="ar-SA"/>
              </w:rPr>
              <w:t>kempii</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Testudinata</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Cheloniidae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en-GB" w:eastAsia="ar-SA"/>
              </w:rPr>
              <w:t>Tortue</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cs="Arial"/>
                <w:color w:val="000000"/>
                <w:sz w:val="18"/>
                <w:szCs w:val="18"/>
                <w:shd w:val="clear" w:color="auto" w:fill="FFFFFF"/>
                <w:lang w:val="en-GB" w:eastAsia="ar-SA"/>
              </w:rPr>
              <w:t>batarde</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i/>
                <w:iCs/>
                <w:snapToGrid w:val="0"/>
                <w:color w:val="000000"/>
                <w:sz w:val="18"/>
                <w:szCs w:val="18"/>
                <w:lang w:val="en-GB" w:eastAsia="ar-SA"/>
              </w:rPr>
              <w:t>Lepidochelys</w:t>
            </w:r>
            <w:proofErr w:type="spellEnd"/>
            <w:r w:rsidRPr="001742D6">
              <w:rPr>
                <w:rFonts w:ascii="Arial" w:eastAsiaTheme="minorEastAsia" w:hAnsi="Arial"/>
                <w:i/>
                <w:iCs/>
                <w:snapToGrid w:val="0"/>
                <w:color w:val="000000"/>
                <w:sz w:val="18"/>
                <w:szCs w:val="18"/>
                <w:lang w:val="en-GB" w:eastAsia="ar-SA"/>
              </w:rPr>
              <w:t xml:space="preserve"> </w:t>
            </w:r>
            <w:proofErr w:type="spellStart"/>
            <w:r w:rsidRPr="001742D6">
              <w:rPr>
                <w:rFonts w:ascii="Arial" w:eastAsiaTheme="minorEastAsia" w:hAnsi="Arial"/>
                <w:i/>
                <w:iCs/>
                <w:snapToGrid w:val="0"/>
                <w:color w:val="000000"/>
                <w:sz w:val="18"/>
                <w:szCs w:val="18"/>
                <w:lang w:val="en-GB" w:eastAsia="ar-SA"/>
              </w:rPr>
              <w:t>olivacea</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Testudinata</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Dermochelyidae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en-GB" w:eastAsia="ar-SA"/>
              </w:rPr>
              <w:t>Tortue</w:t>
            </w:r>
            <w:proofErr w:type="spellEnd"/>
            <w:r w:rsidRPr="001742D6">
              <w:rPr>
                <w:rFonts w:ascii="Arial" w:eastAsiaTheme="minorEastAsia" w:hAnsi="Arial" w:cs="Arial"/>
                <w:color w:val="000000"/>
                <w:sz w:val="18"/>
                <w:szCs w:val="18"/>
                <w:shd w:val="clear" w:color="auto" w:fill="FFFFFF"/>
                <w:lang w:val="en-GB" w:eastAsia="ar-SA"/>
              </w:rPr>
              <w:t xml:space="preserve"> luth</w:t>
            </w:r>
            <w:r w:rsidRPr="001742D6">
              <w:rPr>
                <w:rFonts w:ascii="Arial" w:eastAsiaTheme="minorEastAsia" w:hAnsi="Arial"/>
                <w:i/>
                <w:iCs/>
                <w:snapToGrid w:val="0"/>
                <w:color w:val="000000"/>
                <w:sz w:val="18"/>
                <w:szCs w:val="18"/>
                <w:lang w:val="en-GB" w:eastAsia="ar-SA"/>
              </w:rPr>
              <w:t xml:space="preserve"> </w:t>
            </w:r>
            <w:proofErr w:type="spellStart"/>
            <w:r w:rsidRPr="001742D6">
              <w:rPr>
                <w:rFonts w:ascii="Arial" w:eastAsiaTheme="minorEastAsia" w:hAnsi="Arial"/>
                <w:i/>
                <w:iCs/>
                <w:snapToGrid w:val="0"/>
                <w:color w:val="000000"/>
                <w:sz w:val="18"/>
                <w:szCs w:val="18"/>
                <w:lang w:val="en-GB" w:eastAsia="ar-SA"/>
              </w:rPr>
              <w:t>Dermochelys</w:t>
            </w:r>
            <w:proofErr w:type="spellEnd"/>
            <w:r w:rsidRPr="001742D6">
              <w:rPr>
                <w:rFonts w:ascii="Arial" w:eastAsiaTheme="minorEastAsia" w:hAnsi="Arial"/>
                <w:i/>
                <w:iCs/>
                <w:snapToGrid w:val="0"/>
                <w:color w:val="000000"/>
                <w:sz w:val="18"/>
                <w:szCs w:val="18"/>
                <w:lang w:val="en-GB" w:eastAsia="ar-SA"/>
              </w:rPr>
              <w:t xml:space="preserve"> </w:t>
            </w:r>
            <w:proofErr w:type="spellStart"/>
            <w:r w:rsidRPr="001742D6">
              <w:rPr>
                <w:rFonts w:ascii="Arial" w:eastAsiaTheme="minorEastAsia" w:hAnsi="Arial"/>
                <w:i/>
                <w:iCs/>
                <w:snapToGrid w:val="0"/>
                <w:color w:val="000000"/>
                <w:sz w:val="18"/>
                <w:szCs w:val="18"/>
                <w:lang w:val="en-GB" w:eastAsia="ar-SA"/>
              </w:rPr>
              <w:t>coriacea</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Lamniformes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Lamnidae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fr-FR" w:eastAsia="ar-SA"/>
              </w:rPr>
            </w:pPr>
            <w:r w:rsidRPr="001742D6">
              <w:rPr>
                <w:rFonts w:ascii="Arial" w:eastAsiaTheme="minorEastAsia" w:hAnsi="Arial" w:cs="Arial"/>
                <w:color w:val="000000"/>
                <w:sz w:val="18"/>
                <w:szCs w:val="18"/>
                <w:shd w:val="clear" w:color="auto" w:fill="FFFFFF"/>
                <w:lang w:val="fr-FR" w:eastAsia="ar-SA"/>
              </w:rPr>
              <w:t>Grand requin blanc</w:t>
            </w:r>
            <w:r w:rsidRPr="001742D6">
              <w:rPr>
                <w:rFonts w:ascii="Arial" w:eastAsiaTheme="minorEastAsia" w:hAnsi="Arial"/>
                <w:i/>
                <w:iCs/>
                <w:snapToGrid w:val="0"/>
                <w:color w:val="000000"/>
                <w:sz w:val="18"/>
                <w:szCs w:val="18"/>
                <w:lang w:val="fr-FR" w:eastAsia="ar-SA"/>
              </w:rPr>
              <w:t xml:space="preserve"> Carcharodon carcharias</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Pristiformes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Pristidae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cs="Arial"/>
                <w:color w:val="000000"/>
                <w:sz w:val="18"/>
                <w:szCs w:val="18"/>
                <w:shd w:val="clear" w:color="auto" w:fill="FFFFFF"/>
                <w:lang w:val="en-GB" w:eastAsia="ar-SA"/>
              </w:rPr>
              <w:t>Poisson-</w:t>
            </w:r>
            <w:proofErr w:type="spellStart"/>
            <w:r w:rsidRPr="001742D6">
              <w:rPr>
                <w:rFonts w:ascii="Arial" w:eastAsiaTheme="minorEastAsia" w:hAnsi="Arial" w:cs="Arial"/>
                <w:color w:val="000000"/>
                <w:sz w:val="18"/>
                <w:szCs w:val="18"/>
                <w:shd w:val="clear" w:color="auto" w:fill="FFFFFF"/>
                <w:lang w:val="en-GB" w:eastAsia="ar-SA"/>
              </w:rPr>
              <w:t>scie</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Anoxypristis</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cuspidata</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Pristiformes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Pristidae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cs="Arial"/>
                <w:color w:val="000000"/>
                <w:sz w:val="18"/>
                <w:szCs w:val="18"/>
                <w:shd w:val="clear" w:color="auto" w:fill="FFFFFF"/>
                <w:lang w:val="en-GB" w:eastAsia="ar-SA"/>
              </w:rPr>
              <w:t>Poisson-</w:t>
            </w:r>
            <w:proofErr w:type="spellStart"/>
            <w:r w:rsidRPr="001742D6">
              <w:rPr>
                <w:rFonts w:ascii="Arial" w:eastAsiaTheme="minorEastAsia" w:hAnsi="Arial" w:cs="Arial"/>
                <w:color w:val="000000"/>
                <w:sz w:val="18"/>
                <w:szCs w:val="18"/>
                <w:shd w:val="clear" w:color="auto" w:fill="FFFFFF"/>
                <w:lang w:val="en-GB" w:eastAsia="ar-SA"/>
              </w:rPr>
              <w:t>scie</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Pristis</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clavata</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Pristiformes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Pristidae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cs="Arial"/>
                <w:color w:val="000000"/>
                <w:sz w:val="18"/>
                <w:szCs w:val="18"/>
                <w:shd w:val="clear" w:color="auto" w:fill="FFFFFF"/>
                <w:lang w:val="fr-FR" w:eastAsia="ar-SA"/>
              </w:rPr>
              <w:t xml:space="preserve">Poisson-scie </w:t>
            </w:r>
            <w:proofErr w:type="spellStart"/>
            <w:r w:rsidRPr="001742D6">
              <w:rPr>
                <w:rFonts w:ascii="Arial" w:eastAsiaTheme="minorEastAsia" w:hAnsi="Arial" w:cs="Arial"/>
                <w:color w:val="000000"/>
                <w:sz w:val="18"/>
                <w:szCs w:val="18"/>
                <w:shd w:val="clear" w:color="auto" w:fill="FFFFFF"/>
                <w:lang w:val="fr-FR" w:eastAsia="ar-SA"/>
              </w:rPr>
              <w:t>tident</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Pristis</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pectinata</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Pristiformes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Pristidae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cs="Arial"/>
                <w:color w:val="000000"/>
                <w:sz w:val="18"/>
                <w:szCs w:val="18"/>
                <w:shd w:val="clear" w:color="auto" w:fill="FFFFFF"/>
                <w:lang w:val="en-GB" w:eastAsia="ar-SA"/>
              </w:rPr>
              <w:t>Poisson-</w:t>
            </w:r>
            <w:proofErr w:type="spellStart"/>
            <w:r w:rsidRPr="001742D6">
              <w:rPr>
                <w:rFonts w:ascii="Arial" w:eastAsiaTheme="minorEastAsia" w:hAnsi="Arial" w:cs="Arial"/>
                <w:color w:val="000000"/>
                <w:sz w:val="18"/>
                <w:szCs w:val="18"/>
                <w:shd w:val="clear" w:color="auto" w:fill="FFFFFF"/>
                <w:lang w:val="en-GB" w:eastAsia="ar-SA"/>
              </w:rPr>
              <w:t>scie</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Pristis</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zijsron</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8F266B"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lastRenderedPageBreak/>
              <w:t>Pristiformes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Pristidae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i/>
                <w:iCs/>
                <w:snapToGrid w:val="0"/>
                <w:color w:val="000000"/>
                <w:sz w:val="18"/>
                <w:szCs w:val="18"/>
                <w:lang w:val="es-ES" w:eastAsia="ar-SA"/>
              </w:rPr>
            </w:pPr>
            <w:r w:rsidRPr="001742D6">
              <w:rPr>
                <w:rFonts w:ascii="Arial" w:eastAsiaTheme="minorEastAsia" w:hAnsi="Arial" w:cs="Arial"/>
                <w:color w:val="000000"/>
                <w:sz w:val="18"/>
                <w:szCs w:val="18"/>
                <w:shd w:val="clear" w:color="auto" w:fill="FFFFFF"/>
                <w:lang w:val="fr-FR" w:eastAsia="ar-SA"/>
              </w:rPr>
              <w:t>Poisson-scie commun</w:t>
            </w:r>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Pristis</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pristis</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fr-FR"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Myliobatiformes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Myliobatidae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cs="Arial"/>
                <w:i/>
                <w:iCs/>
                <w:color w:val="000000"/>
                <w:sz w:val="18"/>
                <w:szCs w:val="18"/>
                <w:lang w:val="es-ES" w:eastAsia="ar-SA"/>
              </w:rPr>
            </w:pPr>
            <w:proofErr w:type="spellStart"/>
            <w:r w:rsidRPr="001742D6">
              <w:rPr>
                <w:rFonts w:ascii="Arial" w:eastAsiaTheme="minorEastAsia" w:hAnsi="Arial" w:cs="Arial"/>
                <w:color w:val="000000"/>
                <w:sz w:val="18"/>
                <w:szCs w:val="18"/>
                <w:shd w:val="clear" w:color="auto" w:fill="FFFFFF"/>
                <w:lang w:val="es-ES" w:eastAsia="ar-SA"/>
              </w:rPr>
              <w:t>Raie</w:t>
            </w:r>
            <w:proofErr w:type="spellEnd"/>
            <w:r w:rsidRPr="001742D6">
              <w:rPr>
                <w:rFonts w:ascii="Arial" w:eastAsiaTheme="minorEastAsia" w:hAnsi="Arial" w:cs="Arial"/>
                <w:color w:val="000000"/>
                <w:sz w:val="18"/>
                <w:szCs w:val="18"/>
                <w:shd w:val="clear" w:color="auto" w:fill="FFFFFF"/>
                <w:lang w:val="es-ES" w:eastAsia="ar-SA"/>
              </w:rPr>
              <w:t xml:space="preserve"> </w:t>
            </w:r>
            <w:proofErr w:type="spellStart"/>
            <w:r w:rsidRPr="001742D6">
              <w:rPr>
                <w:rFonts w:ascii="Arial" w:eastAsiaTheme="minorEastAsia" w:hAnsi="Arial" w:cs="Arial"/>
                <w:color w:val="000000"/>
                <w:sz w:val="18"/>
                <w:szCs w:val="18"/>
                <w:shd w:val="clear" w:color="auto" w:fill="FFFFFF"/>
                <w:lang w:val="es-ES" w:eastAsia="ar-SA"/>
              </w:rPr>
              <w:t>Mantay</w:t>
            </w:r>
            <w:proofErr w:type="spellEnd"/>
            <w:r w:rsidRPr="001742D6">
              <w:rPr>
                <w:rFonts w:ascii="Arial" w:eastAsiaTheme="minorEastAsia" w:hAnsi="Arial"/>
                <w:i/>
                <w:iCs/>
                <w:snapToGrid w:val="0"/>
                <w:color w:val="000000"/>
                <w:sz w:val="18"/>
                <w:szCs w:val="18"/>
                <w:lang w:val="pt-PT" w:eastAsia="ar-SA"/>
              </w:rPr>
              <w:t xml:space="preserve"> Manta alfredi</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s-ES"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Myliobatiformes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Myliobatidae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cs="Arial"/>
                <w:i/>
                <w:iCs/>
                <w:color w:val="000000"/>
                <w:sz w:val="18"/>
                <w:szCs w:val="18"/>
                <w:lang w:eastAsia="ar-SA"/>
              </w:rPr>
            </w:pPr>
            <w:proofErr w:type="spellStart"/>
            <w:r w:rsidRPr="001742D6">
              <w:rPr>
                <w:rFonts w:ascii="Arial" w:eastAsiaTheme="minorEastAsia" w:hAnsi="Arial" w:cs="Arial"/>
                <w:color w:val="000000"/>
                <w:sz w:val="18"/>
                <w:szCs w:val="18"/>
                <w:shd w:val="clear" w:color="auto" w:fill="FFFFFF"/>
                <w:lang w:val="en-GB" w:eastAsia="ar-SA"/>
              </w:rPr>
              <w:t>Longhorned</w:t>
            </w:r>
            <w:proofErr w:type="spellEnd"/>
            <w:r w:rsidRPr="001742D6">
              <w:rPr>
                <w:rFonts w:ascii="Arial" w:eastAsiaTheme="minorEastAsia" w:hAnsi="Arial" w:cs="Arial"/>
                <w:color w:val="000000"/>
                <w:sz w:val="18"/>
                <w:szCs w:val="18"/>
                <w:shd w:val="clear" w:color="auto" w:fill="FFFFFF"/>
                <w:lang w:val="en-GB" w:eastAsia="ar-SA"/>
              </w:rPr>
              <w:t xml:space="preserve"> Pygmy Devil Ray</w:t>
            </w:r>
            <w:r w:rsidRPr="001742D6">
              <w:rPr>
                <w:rFonts w:ascii="Arial" w:eastAsiaTheme="minorEastAsia" w:hAnsi="Arial" w:cs="Arial"/>
                <w:i/>
                <w:iCs/>
                <w:color w:val="000000"/>
                <w:sz w:val="18"/>
                <w:szCs w:val="18"/>
                <w:lang w:val="pt-PT" w:eastAsia="ar-SA"/>
              </w:rPr>
              <w:t xml:space="preserve"> Mobula eregoodootenkee</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Myliobatiformes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Myliobatidae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cs="Arial"/>
                <w:i/>
                <w:iCs/>
                <w:color w:val="000000"/>
                <w:sz w:val="18"/>
                <w:szCs w:val="18"/>
                <w:lang w:eastAsia="ar-SA"/>
              </w:rPr>
            </w:pPr>
            <w:r w:rsidRPr="001742D6">
              <w:rPr>
                <w:rFonts w:ascii="Arial" w:eastAsiaTheme="minorEastAsia" w:hAnsi="Arial" w:cs="Arial"/>
                <w:color w:val="000000"/>
                <w:sz w:val="18"/>
                <w:szCs w:val="18"/>
                <w:shd w:val="clear" w:color="auto" w:fill="FFFFFF"/>
                <w:lang w:val="en-GB" w:eastAsia="ar-SA"/>
              </w:rPr>
              <w:t>Shortfin Devil Ray</w:t>
            </w:r>
            <w:r w:rsidRPr="001742D6">
              <w:rPr>
                <w:rFonts w:ascii="Arial" w:eastAsiaTheme="minorEastAsia" w:hAnsi="Arial" w:cs="Arial"/>
                <w:i/>
                <w:iCs/>
                <w:color w:val="000000"/>
                <w:sz w:val="18"/>
                <w:szCs w:val="18"/>
                <w:lang w:val="pt-PT" w:eastAsia="ar-SA"/>
              </w:rPr>
              <w:t xml:space="preserve"> Mobula kuhlii</w:t>
            </w: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Myliobatiformes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Myliobatidae</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cs="Arial"/>
                <w:i/>
                <w:iCs/>
                <w:color w:val="000000"/>
                <w:sz w:val="18"/>
                <w:szCs w:val="18"/>
                <w:lang w:val="fr-FR" w:eastAsia="ar-SA"/>
              </w:rPr>
            </w:pPr>
            <w:proofErr w:type="spellStart"/>
            <w:r w:rsidRPr="001742D6">
              <w:rPr>
                <w:rFonts w:ascii="Arial" w:eastAsiaTheme="minorEastAsia" w:hAnsi="Arial" w:cs="Arial"/>
                <w:color w:val="000000"/>
                <w:sz w:val="18"/>
                <w:szCs w:val="18"/>
                <w:shd w:val="clear" w:color="auto" w:fill="FFFFFF"/>
                <w:lang w:val="en-GB" w:eastAsia="ar-SA"/>
              </w:rPr>
              <w:t>Smoothtail</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cs="Arial"/>
                <w:color w:val="000000"/>
                <w:sz w:val="18"/>
                <w:szCs w:val="18"/>
                <w:shd w:val="clear" w:color="auto" w:fill="FFFFFF"/>
                <w:lang w:val="en-GB" w:eastAsia="ar-SA"/>
              </w:rPr>
              <w:t>Mobula</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Mobula</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munkiana</w:t>
            </w:r>
            <w:proofErr w:type="spellEnd"/>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r w:rsidR="001742D6" w:rsidRPr="001742D6" w:rsidTr="002E1445">
        <w:trPr>
          <w:trHeight w:val="272"/>
        </w:trPr>
        <w:tc>
          <w:tcPr>
            <w:tcW w:w="1668" w:type="dxa"/>
            <w:shd w:val="clear" w:color="auto" w:fill="auto"/>
          </w:tcPr>
          <w:p w:rsidR="001742D6" w:rsidRPr="001742D6" w:rsidRDefault="001742D6" w:rsidP="001742D6">
            <w:pPr>
              <w:rPr>
                <w:rFonts w:ascii="Arial" w:hAnsi="Arial"/>
                <w:snapToGrid w:val="0"/>
                <w:sz w:val="18"/>
                <w:szCs w:val="18"/>
                <w:lang w:val="en-GB"/>
              </w:rPr>
            </w:pPr>
            <w:proofErr w:type="spellStart"/>
            <w:r w:rsidRPr="001742D6">
              <w:rPr>
                <w:rFonts w:ascii="Arial" w:hAnsi="Arial"/>
                <w:snapToGrid w:val="0"/>
                <w:sz w:val="18"/>
                <w:szCs w:val="18"/>
                <w:lang w:val="en-GB"/>
              </w:rPr>
              <w:t>Acipenseriformes</w:t>
            </w:r>
            <w:proofErr w:type="spellEnd"/>
          </w:p>
        </w:tc>
        <w:tc>
          <w:tcPr>
            <w:tcW w:w="1677" w:type="dxa"/>
            <w:shd w:val="clear" w:color="auto" w:fill="auto"/>
          </w:tcPr>
          <w:p w:rsidR="001742D6" w:rsidRPr="001742D6" w:rsidRDefault="001742D6" w:rsidP="001742D6">
            <w:pPr>
              <w:widowControl/>
              <w:suppressAutoHyphens/>
              <w:autoSpaceDN/>
              <w:adjustRightInd/>
              <w:jc w:val="both"/>
              <w:rPr>
                <w:rFonts w:ascii="Arial" w:eastAsiaTheme="minorEastAsia" w:hAnsi="Arial"/>
                <w:snapToGrid w:val="0"/>
                <w:color w:val="000000"/>
                <w:sz w:val="18"/>
                <w:szCs w:val="18"/>
                <w:lang w:val="en-GB" w:eastAsia="ar-SA"/>
              </w:rPr>
            </w:pPr>
            <w:proofErr w:type="spellStart"/>
            <w:r w:rsidRPr="001742D6">
              <w:rPr>
                <w:rFonts w:ascii="Arial" w:eastAsiaTheme="minorEastAsia" w:hAnsi="Arial"/>
                <w:snapToGrid w:val="0"/>
                <w:color w:val="000000"/>
                <w:sz w:val="18"/>
                <w:szCs w:val="18"/>
                <w:lang w:val="en-GB" w:eastAsia="ar-SA"/>
              </w:rPr>
              <w:t>Acipenserida</w:t>
            </w:r>
            <w:proofErr w:type="spellEnd"/>
          </w:p>
        </w:tc>
        <w:tc>
          <w:tcPr>
            <w:tcW w:w="2551" w:type="dxa"/>
            <w:shd w:val="clear" w:color="auto" w:fill="auto"/>
          </w:tcPr>
          <w:p w:rsidR="001742D6" w:rsidRPr="001742D6" w:rsidRDefault="001742D6" w:rsidP="001742D6">
            <w:pPr>
              <w:widowControl/>
              <w:suppressAutoHyphens/>
              <w:autoSpaceDN/>
              <w:adjustRightInd/>
              <w:spacing w:after="60"/>
              <w:rPr>
                <w:rFonts w:ascii="Arial" w:eastAsiaTheme="minorEastAsia" w:hAnsi="Arial" w:cs="Arial"/>
                <w:i/>
                <w:iCs/>
                <w:color w:val="000000"/>
                <w:sz w:val="18"/>
                <w:szCs w:val="18"/>
                <w:lang w:val="fr-FR" w:eastAsia="ar-SA"/>
              </w:rPr>
            </w:pPr>
            <w:proofErr w:type="spellStart"/>
            <w:r w:rsidRPr="001742D6">
              <w:rPr>
                <w:rFonts w:ascii="Arial" w:eastAsiaTheme="minorEastAsia" w:hAnsi="Arial" w:cs="Arial"/>
                <w:color w:val="000000"/>
                <w:sz w:val="18"/>
                <w:szCs w:val="18"/>
                <w:shd w:val="clear" w:color="auto" w:fill="FFFFFF"/>
                <w:lang w:val="en-GB" w:eastAsia="ar-SA"/>
              </w:rPr>
              <w:t>Esturgeon</w:t>
            </w:r>
            <w:proofErr w:type="spellEnd"/>
            <w:r w:rsidRPr="001742D6">
              <w:rPr>
                <w:rFonts w:ascii="Arial" w:eastAsiaTheme="minorEastAsia" w:hAnsi="Arial" w:cs="Arial"/>
                <w:color w:val="000000"/>
                <w:sz w:val="18"/>
                <w:szCs w:val="18"/>
                <w:shd w:val="clear" w:color="auto" w:fill="FFFFFF"/>
                <w:lang w:val="en-GB" w:eastAsia="ar-SA"/>
              </w:rPr>
              <w:t xml:space="preserve"> </w:t>
            </w:r>
            <w:proofErr w:type="spellStart"/>
            <w:r w:rsidRPr="001742D6">
              <w:rPr>
                <w:rFonts w:ascii="Arial" w:eastAsiaTheme="minorEastAsia" w:hAnsi="Arial" w:cs="Arial"/>
                <w:color w:val="000000"/>
                <w:sz w:val="18"/>
                <w:szCs w:val="18"/>
                <w:shd w:val="clear" w:color="auto" w:fill="FFFFFF"/>
                <w:lang w:val="en-GB" w:eastAsia="ar-SA"/>
              </w:rPr>
              <w:t>commun</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Acipenser</w:t>
            </w:r>
            <w:proofErr w:type="spellEnd"/>
            <w:r w:rsidRPr="001742D6">
              <w:rPr>
                <w:rFonts w:ascii="Arial" w:eastAsiaTheme="minorEastAsia" w:hAnsi="Arial" w:cs="Arial"/>
                <w:i/>
                <w:iCs/>
                <w:color w:val="000000"/>
                <w:sz w:val="18"/>
                <w:szCs w:val="18"/>
                <w:lang w:val="fr-FR" w:eastAsia="ar-SA"/>
              </w:rPr>
              <w:t xml:space="preserve"> </w:t>
            </w:r>
            <w:proofErr w:type="spellStart"/>
            <w:r w:rsidRPr="001742D6">
              <w:rPr>
                <w:rFonts w:ascii="Arial" w:eastAsiaTheme="minorEastAsia" w:hAnsi="Arial" w:cs="Arial"/>
                <w:i/>
                <w:iCs/>
                <w:color w:val="000000"/>
                <w:sz w:val="18"/>
                <w:szCs w:val="18"/>
                <w:lang w:val="fr-FR" w:eastAsia="ar-SA"/>
              </w:rPr>
              <w:t>sturio</w:t>
            </w:r>
            <w:proofErr w:type="spellEnd"/>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000000" w:themeFill="text1"/>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80" w:type="dxa"/>
            <w:shd w:val="clear" w:color="auto" w:fill="auto"/>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c>
          <w:tcPr>
            <w:tcW w:w="653" w:type="dxa"/>
          </w:tcPr>
          <w:p w:rsidR="001742D6" w:rsidRPr="001742D6" w:rsidRDefault="001742D6" w:rsidP="001742D6">
            <w:pPr>
              <w:widowControl/>
              <w:suppressAutoHyphens/>
              <w:autoSpaceDN/>
              <w:adjustRightInd/>
              <w:jc w:val="both"/>
              <w:rPr>
                <w:rFonts w:ascii="Arial Narrow" w:eastAsiaTheme="minorEastAsia" w:hAnsi="Arial Narrow"/>
                <w:color w:val="000000"/>
                <w:sz w:val="18"/>
                <w:szCs w:val="18"/>
                <w:lang w:val="en-GB" w:eastAsia="ar-SA"/>
              </w:rPr>
            </w:pPr>
          </w:p>
        </w:tc>
      </w:tr>
    </w:tbl>
    <w:p w:rsidR="001742D6" w:rsidRPr="001742D6" w:rsidRDefault="001742D6" w:rsidP="001742D6">
      <w:pPr>
        <w:widowControl/>
        <w:suppressAutoHyphens/>
        <w:autoSpaceDN/>
        <w:adjustRightInd/>
        <w:jc w:val="both"/>
        <w:rPr>
          <w:rFonts w:eastAsiaTheme="minorEastAsia"/>
          <w:color w:val="000000"/>
          <w:sz w:val="24"/>
          <w:lang w:val="en-GB" w:eastAsia="ar-SA"/>
        </w:rPr>
      </w:pPr>
    </w:p>
    <w:p w:rsidR="001742D6" w:rsidRPr="001742D6" w:rsidRDefault="001742D6" w:rsidP="001742D6">
      <w:pPr>
        <w:widowControl/>
        <w:suppressAutoHyphens/>
        <w:autoSpaceDN/>
        <w:adjustRightInd/>
        <w:jc w:val="both"/>
        <w:rPr>
          <w:rFonts w:eastAsiaTheme="minorEastAsia"/>
          <w:color w:val="000000"/>
          <w:sz w:val="24"/>
          <w:lang w:val="en-GB" w:eastAsia="ar-SA"/>
        </w:rPr>
      </w:pPr>
    </w:p>
    <w:p w:rsidR="001742D6" w:rsidRPr="001742D6" w:rsidRDefault="001742D6" w:rsidP="001742D6">
      <w:pPr>
        <w:pBdr>
          <w:top w:val="single" w:sz="6" w:space="0" w:color="FFFFFF"/>
          <w:left w:val="single" w:sz="6" w:space="0" w:color="FFFFFF"/>
          <w:bottom w:val="single" w:sz="6" w:space="0" w:color="FFFFFF"/>
          <w:right w:val="single" w:sz="6" w:space="0" w:color="FFFFFF"/>
        </w:pBdr>
        <w:ind w:left="360"/>
        <w:outlineLvl w:val="1"/>
        <w:rPr>
          <w:rFonts w:ascii="Arial" w:hAnsi="Arial" w:cs="Arial"/>
          <w:iCs/>
          <w:sz w:val="22"/>
          <w:szCs w:val="22"/>
          <w:lang w:val="en-GB"/>
        </w:rPr>
      </w:pPr>
    </w:p>
    <w:p w:rsidR="003F6700" w:rsidRPr="003F6700" w:rsidRDefault="003F6700" w:rsidP="00A35DC1">
      <w:pPr>
        <w:jc w:val="center"/>
        <w:rPr>
          <w:rFonts w:ascii="Arial" w:hAnsi="Arial" w:cs="Arial"/>
          <w:sz w:val="22"/>
          <w:szCs w:val="22"/>
          <w:lang w:val="fr-FR"/>
        </w:rPr>
      </w:pPr>
    </w:p>
    <w:sectPr w:rsidR="003F6700" w:rsidRPr="003F6700" w:rsidSect="001742D6">
      <w:headerReference w:type="even" r:id="rId10"/>
      <w:headerReference w:type="default" r:id="rId11"/>
      <w:footerReference w:type="default" r:id="rId12"/>
      <w:headerReference w:type="first" r:id="rId13"/>
      <w:endnotePr>
        <w:numFmt w:val="decimal"/>
      </w:endnotePr>
      <w:pgSz w:w="16837" w:h="11905" w:orient="landscape" w:code="9"/>
      <w:pgMar w:top="1411" w:right="1008" w:bottom="1411"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A35DC1">
      <w:rPr>
        <w:rFonts w:asciiTheme="minorBidi" w:hAnsiTheme="minorBidi" w:cstheme="minorBidi"/>
        <w:noProof/>
        <w:sz w:val="18"/>
        <w:szCs w:val="18"/>
      </w:rPr>
      <w:t>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D6" w:rsidRDefault="001742D6" w:rsidP="003F6700">
    <w:pPr>
      <w:pStyle w:val="Footer"/>
      <w:jc w:val="right"/>
      <w:rPr>
        <w:rFonts w:asciiTheme="minorBidi" w:hAnsiTheme="minorBidi" w:cstheme="minorBidi"/>
        <w:noProof/>
        <w:sz w:val="18"/>
        <w:szCs w:val="18"/>
      </w:rPr>
    </w:pPr>
    <w:r>
      <w:rPr>
        <w:rFonts w:ascii="Arial" w:hAnsi="Arial" w:cs="Arial"/>
        <w:sz w:val="18"/>
        <w:szCs w:val="18"/>
      </w:rPr>
      <w:t xml:space="preserve">  </w:t>
    </w: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Pr>
        <w:rFonts w:asciiTheme="minorBidi" w:hAnsiTheme="minorBidi" w:cstheme="minorBidi"/>
        <w:noProof/>
        <w:sz w:val="18"/>
        <w:szCs w:val="18"/>
      </w:rPr>
      <w:t>26</w:t>
    </w:r>
  </w:p>
  <w:p w:rsidR="001742D6" w:rsidRPr="000A534F" w:rsidRDefault="001742D6" w:rsidP="001742D6">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A35DC1" w:rsidRPr="00A35DC1" w:rsidRDefault="00A35DC1" w:rsidP="00A35DC1">
      <w:pPr>
        <w:pStyle w:val="FootnoteText"/>
        <w:jc w:val="both"/>
        <w:rPr>
          <w:rFonts w:ascii="Arial" w:hAnsi="Arial" w:cs="Arial"/>
          <w:sz w:val="18"/>
          <w:szCs w:val="18"/>
          <w:lang w:val="fr-FR"/>
        </w:rPr>
      </w:pPr>
      <w:r w:rsidRPr="00A35DC1">
        <w:rPr>
          <w:rStyle w:val="FootnoteReference"/>
          <w:rFonts w:ascii="Arial" w:hAnsi="Arial" w:cs="Arial"/>
          <w:sz w:val="18"/>
          <w:szCs w:val="18"/>
        </w:rPr>
        <w:footnoteRef/>
      </w:r>
      <w:r w:rsidRPr="00A35DC1">
        <w:rPr>
          <w:rFonts w:ascii="Arial" w:hAnsi="Arial" w:cs="Arial"/>
          <w:sz w:val="18"/>
          <w:szCs w:val="18"/>
          <w:lang w:val="fr-FR"/>
        </w:rPr>
        <w:t xml:space="preserve"> Comprenant potentiellement mais sans s’y limiter la Convention de Ramsar Convention, la Convention sur la diversité biologique, la Famille CMS, le Partenariat pour la voie de migration Asie de l’Est-Australasie, l’Initiative pour les oiseaux migrateurs de l’Arctique du Conseil de l’Arctique, les gouvernements, le secteur privé, les organisations non gouvernementales internationales et nationales pertinentes, les experts et autres acteurs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79" w:rsidRPr="00922791" w:rsidRDefault="001742D6"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/Doc.24.4.10/</w:t>
    </w:r>
    <w:proofErr w:type="spellStart"/>
    <w:r>
      <w:rPr>
        <w:rFonts w:cs="Arial"/>
        <w:b w:val="0"/>
        <w:i/>
        <w:sz w:val="18"/>
        <w:szCs w:val="18"/>
        <w:lang w:val="en-US"/>
      </w:rPr>
      <w:t>Annexe</w:t>
    </w:r>
    <w:proofErr w:type="spellEnd"/>
    <w:r>
      <w:rPr>
        <w:rFonts w:cs="Arial"/>
        <w:b w:val="0"/>
        <w:i/>
        <w:sz w:val="18"/>
        <w:szCs w:val="18"/>
        <w:lang w:val="en-US"/>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79" w:rsidRPr="001742D6" w:rsidRDefault="001F70A4" w:rsidP="00174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79" w:rsidRPr="00D605A4" w:rsidRDefault="001742D6" w:rsidP="00816C99">
    <w:pPr>
      <w:pStyle w:val="Header"/>
      <w:pBdr>
        <w:bottom w:val="single" w:sz="4" w:space="1" w:color="auto"/>
      </w:pBdr>
      <w:jc w:val="right"/>
      <w:rPr>
        <w:rFonts w:cs="Arial"/>
        <w:i/>
        <w:szCs w:val="18"/>
        <w:lang w:val="de-DE"/>
      </w:rPr>
    </w:pPr>
    <w:r w:rsidRPr="00D605A4">
      <w:rPr>
        <w:rFonts w:cs="Arial"/>
        <w:i/>
        <w:szCs w:val="18"/>
        <w:lang w:val="de-DE"/>
      </w:rPr>
      <w:t>UNEP/CMS/COP12/</w:t>
    </w:r>
    <w:r w:rsidRPr="008071FA">
      <w:rPr>
        <w:rFonts w:cs="Arial"/>
        <w:i/>
        <w:szCs w:val="18"/>
        <w:lang w:val="de-DE"/>
      </w:rPr>
      <w:t>Doc.24.4.10</w:t>
    </w:r>
    <w:r>
      <w:rPr>
        <w:rFonts w:cs="Arial"/>
        <w:i/>
        <w:szCs w:val="18"/>
        <w:lang w:val="de-DE"/>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4511"/>
    <w:rsid w:val="000C7460"/>
    <w:rsid w:val="000E01C1"/>
    <w:rsid w:val="000F1156"/>
    <w:rsid w:val="000F52BA"/>
    <w:rsid w:val="001151A3"/>
    <w:rsid w:val="0012294F"/>
    <w:rsid w:val="001245DF"/>
    <w:rsid w:val="00130BFD"/>
    <w:rsid w:val="001419C7"/>
    <w:rsid w:val="00150AC4"/>
    <w:rsid w:val="00162D88"/>
    <w:rsid w:val="00166ABA"/>
    <w:rsid w:val="001742D6"/>
    <w:rsid w:val="001743FD"/>
    <w:rsid w:val="001764E6"/>
    <w:rsid w:val="001808F1"/>
    <w:rsid w:val="001A33B6"/>
    <w:rsid w:val="001B47D9"/>
    <w:rsid w:val="001C6038"/>
    <w:rsid w:val="001F1DA4"/>
    <w:rsid w:val="001F60A1"/>
    <w:rsid w:val="001F70A4"/>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29A"/>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58D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014C6"/>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266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35DC1"/>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2EE8"/>
    <w:rsid w:val="00BE4F2A"/>
    <w:rsid w:val="00BF1084"/>
    <w:rsid w:val="00BF2BE7"/>
    <w:rsid w:val="00C05102"/>
    <w:rsid w:val="00C13FA6"/>
    <w:rsid w:val="00C169ED"/>
    <w:rsid w:val="00C203E8"/>
    <w:rsid w:val="00C4648C"/>
    <w:rsid w:val="00C5484D"/>
    <w:rsid w:val="00C57BE7"/>
    <w:rsid w:val="00C57F03"/>
    <w:rsid w:val="00C618F2"/>
    <w:rsid w:val="00C65243"/>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97623"/>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335C"/>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500F4D"/>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numbering" w:customStyle="1" w:styleId="NoList1">
    <w:name w:val="No List1"/>
    <w:next w:val="NoList"/>
    <w:uiPriority w:val="99"/>
    <w:semiHidden/>
    <w:unhideWhenUsed/>
    <w:rsid w:val="001742D6"/>
  </w:style>
  <w:style w:type="paragraph" w:customStyle="1" w:styleId="WW-Default">
    <w:name w:val="WW-Default"/>
    <w:basedOn w:val="Normal"/>
    <w:rsid w:val="001742D6"/>
    <w:pPr>
      <w:widowControl/>
      <w:suppressAutoHyphens/>
      <w:autoSpaceDN/>
      <w:adjustRightInd/>
    </w:pPr>
    <w:rPr>
      <w:rFonts w:eastAsiaTheme="minorEastAsia"/>
      <w:color w:val="000000"/>
      <w:sz w:val="24"/>
      <w:lang w:val="en-GB" w:eastAsia="ar-SA"/>
    </w:rPr>
  </w:style>
  <w:style w:type="character" w:customStyle="1" w:styleId="st1">
    <w:name w:val="st1"/>
    <w:basedOn w:val="DefaultParagraphFont"/>
    <w:rsid w:val="0017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8</TotalTime>
  <Pages>10</Pages>
  <Words>2900</Words>
  <Characters>18934</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4</cp:revision>
  <cp:lastPrinted>2017-03-22T10:51:00Z</cp:lastPrinted>
  <dcterms:created xsi:type="dcterms:W3CDTF">2017-10-26T12:18:00Z</dcterms:created>
  <dcterms:modified xsi:type="dcterms:W3CDTF">2017-10-27T21:58:00Z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