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E6" w:rsidRDefault="000A5CE6" w:rsidP="000A5CE6">
      <w:pPr>
        <w:spacing w:after="0" w:line="240" w:lineRule="auto"/>
        <w:rPr>
          <w:rFonts w:ascii="Times New Roman" w:eastAsia="Calibri" w:hAnsi="Times New Roman" w:cs="Times New Roman"/>
          <w:bCs/>
          <w:sz w:val="24"/>
          <w:szCs w:val="24"/>
          <w:lang w:val="fr-FR"/>
        </w:rPr>
      </w:pPr>
    </w:p>
    <w:p w:rsidR="001A2886" w:rsidRPr="000A5CE6" w:rsidRDefault="001A2886" w:rsidP="000A5CE6">
      <w:pPr>
        <w:spacing w:after="0" w:line="240" w:lineRule="auto"/>
        <w:rPr>
          <w:rFonts w:ascii="Times New Roman" w:eastAsia="Calibri" w:hAnsi="Times New Roman" w:cs="Times New Roman"/>
          <w:bCs/>
          <w:sz w:val="24"/>
          <w:szCs w:val="24"/>
          <w:lang w:val="fr-FR"/>
        </w:rPr>
      </w:pPr>
    </w:p>
    <w:p w:rsidR="000A5CE6" w:rsidRPr="000A5CE6" w:rsidRDefault="000A5CE6" w:rsidP="000A5CE6">
      <w:pPr>
        <w:spacing w:after="0" w:line="240" w:lineRule="auto"/>
        <w:rPr>
          <w:rFonts w:ascii="Times New Roman" w:eastAsia="Calibri" w:hAnsi="Times New Roman" w:cs="Times New Roman"/>
          <w:bCs/>
          <w:sz w:val="24"/>
          <w:szCs w:val="24"/>
          <w:lang w:val="fr-FR"/>
        </w:rPr>
      </w:pPr>
    </w:p>
    <w:p w:rsidR="000A5CE6" w:rsidRDefault="000A5CE6" w:rsidP="000A5CE6">
      <w:pPr>
        <w:spacing w:after="0" w:line="240" w:lineRule="auto"/>
        <w:rPr>
          <w:rFonts w:ascii="Times New Roman" w:eastAsia="Calibri" w:hAnsi="Times New Roman" w:cs="Times New Roman"/>
          <w:bCs/>
          <w:sz w:val="24"/>
          <w:szCs w:val="24"/>
          <w:lang w:val="fr-FR"/>
        </w:rPr>
      </w:pPr>
    </w:p>
    <w:p w:rsidR="005B0A82" w:rsidRDefault="005B0A82" w:rsidP="000A5CE6">
      <w:pPr>
        <w:spacing w:after="0" w:line="240" w:lineRule="auto"/>
        <w:rPr>
          <w:rFonts w:ascii="Times New Roman" w:eastAsia="Calibri" w:hAnsi="Times New Roman" w:cs="Times New Roman"/>
          <w:bCs/>
          <w:sz w:val="24"/>
          <w:szCs w:val="24"/>
          <w:lang w:val="fr-FR"/>
        </w:rPr>
      </w:pPr>
    </w:p>
    <w:p w:rsidR="005B0A82" w:rsidRDefault="005B0A82" w:rsidP="000A5CE6">
      <w:pPr>
        <w:spacing w:after="0" w:line="240" w:lineRule="auto"/>
        <w:rPr>
          <w:rFonts w:ascii="Times New Roman" w:eastAsia="Calibri" w:hAnsi="Times New Roman" w:cs="Times New Roman"/>
          <w:bCs/>
          <w:sz w:val="24"/>
          <w:szCs w:val="24"/>
          <w:lang w:val="fr-FR"/>
        </w:rPr>
      </w:pPr>
    </w:p>
    <w:p w:rsidR="005B0A82" w:rsidRDefault="005B0A82" w:rsidP="000A5CE6">
      <w:pPr>
        <w:spacing w:after="0" w:line="240" w:lineRule="auto"/>
        <w:rPr>
          <w:rFonts w:ascii="Times New Roman" w:eastAsia="Calibri" w:hAnsi="Times New Roman" w:cs="Times New Roman"/>
          <w:bCs/>
          <w:sz w:val="24"/>
          <w:szCs w:val="24"/>
          <w:lang w:val="fr-FR"/>
        </w:rPr>
      </w:pPr>
    </w:p>
    <w:p w:rsidR="005B0A82" w:rsidRPr="000A5CE6" w:rsidRDefault="005B0A82" w:rsidP="000A5CE6">
      <w:pPr>
        <w:spacing w:after="0" w:line="240" w:lineRule="auto"/>
        <w:rPr>
          <w:rFonts w:ascii="Times New Roman" w:eastAsia="Calibri" w:hAnsi="Times New Roman" w:cs="Times New Roman"/>
          <w:bCs/>
          <w:sz w:val="24"/>
          <w:szCs w:val="24"/>
          <w:lang w:val="fr-FR"/>
        </w:rPr>
      </w:pPr>
    </w:p>
    <w:p w:rsidR="000A5CE6" w:rsidRPr="000A5CE6" w:rsidRDefault="000A5CE6" w:rsidP="000A5CE6">
      <w:pPr>
        <w:spacing w:after="0" w:line="240" w:lineRule="auto"/>
        <w:jc w:val="center"/>
        <w:rPr>
          <w:rFonts w:ascii="Calibri" w:eastAsia="Calibri" w:hAnsi="Calibri" w:cs="Times New Roman"/>
          <w:b/>
          <w:bCs/>
          <w:sz w:val="28"/>
          <w:szCs w:val="28"/>
          <w:lang w:val="fr-FR"/>
        </w:rPr>
      </w:pPr>
      <w:r w:rsidRPr="000A5CE6">
        <w:rPr>
          <w:rFonts w:ascii="Calibri" w:eastAsia="Calibri" w:hAnsi="Calibri" w:cs="Times New Roman"/>
          <w:b/>
          <w:bCs/>
          <w:sz w:val="28"/>
          <w:szCs w:val="28"/>
          <w:lang w:val="fr-FR"/>
        </w:rPr>
        <w:t>Plan d’action pour les oiseaux terrestres migrateurs d’Afrique-Eurasie (AEMLAP)</w:t>
      </w:r>
    </w:p>
    <w:p w:rsidR="000A5CE6" w:rsidRPr="000A5CE6" w:rsidRDefault="000A5CE6" w:rsidP="000A5CE6">
      <w:pPr>
        <w:spacing w:after="0" w:line="240" w:lineRule="auto"/>
        <w:jc w:val="center"/>
        <w:rPr>
          <w:rFonts w:ascii="Calibri" w:eastAsia="Calibri" w:hAnsi="Calibri" w:cs="Times New Roman"/>
          <w:sz w:val="28"/>
          <w:szCs w:val="28"/>
          <w:lang w:val="fr-FR"/>
        </w:rPr>
      </w:pPr>
    </w:p>
    <w:p w:rsidR="000A5CE6" w:rsidRPr="000A5CE6" w:rsidRDefault="000A5CE6" w:rsidP="000A5CE6">
      <w:pPr>
        <w:spacing w:after="0" w:line="240" w:lineRule="auto"/>
        <w:jc w:val="center"/>
        <w:rPr>
          <w:rFonts w:ascii="Calibri" w:eastAsia="Calibri" w:hAnsi="Calibri" w:cs="Times New Roman"/>
          <w:sz w:val="28"/>
          <w:szCs w:val="28"/>
          <w:lang w:val="fr-FR"/>
        </w:rPr>
      </w:pPr>
    </w:p>
    <w:p w:rsidR="000A5CE6" w:rsidRPr="000A5CE6" w:rsidRDefault="000A5CE6" w:rsidP="000A5CE6">
      <w:pPr>
        <w:spacing w:after="120" w:line="360" w:lineRule="auto"/>
        <w:jc w:val="center"/>
        <w:rPr>
          <w:rFonts w:ascii="Calibri" w:eastAsia="Calibri" w:hAnsi="Calibri" w:cs="Times New Roman"/>
          <w:b/>
          <w:bCs/>
          <w:sz w:val="28"/>
          <w:szCs w:val="28"/>
          <w:lang w:val="fr-FR"/>
        </w:rPr>
      </w:pPr>
      <w:r w:rsidRPr="000A5CE6">
        <w:rPr>
          <w:rFonts w:ascii="Calibri" w:eastAsia="Calibri" w:hAnsi="Calibri" w:cs="Times New Roman"/>
          <w:b/>
          <w:bCs/>
          <w:sz w:val="28"/>
          <w:szCs w:val="28"/>
          <w:lang w:val="fr-FR"/>
        </w:rPr>
        <w:t xml:space="preserve">Améliorer l’état de conservation des oiseaux terrestres migrateurs </w:t>
      </w:r>
    </w:p>
    <w:p w:rsidR="000A5CE6" w:rsidRPr="000A5CE6" w:rsidRDefault="000A5CE6" w:rsidP="000A5CE6">
      <w:pPr>
        <w:spacing w:after="120" w:line="360" w:lineRule="auto"/>
        <w:jc w:val="center"/>
        <w:rPr>
          <w:rFonts w:ascii="Calibri" w:eastAsia="Calibri" w:hAnsi="Calibri" w:cs="Times New Roman"/>
          <w:b/>
          <w:bCs/>
          <w:sz w:val="28"/>
          <w:szCs w:val="28"/>
          <w:lang w:val="fr-FR"/>
        </w:rPr>
      </w:pPr>
      <w:proofErr w:type="gramStart"/>
      <w:r w:rsidRPr="000A5CE6">
        <w:rPr>
          <w:rFonts w:ascii="Calibri" w:eastAsia="Calibri" w:hAnsi="Calibri" w:cs="Times New Roman"/>
          <w:b/>
          <w:bCs/>
          <w:sz w:val="28"/>
          <w:szCs w:val="28"/>
          <w:lang w:val="fr-FR"/>
        </w:rPr>
        <w:t>dans</w:t>
      </w:r>
      <w:proofErr w:type="gramEnd"/>
      <w:r w:rsidRPr="000A5CE6">
        <w:rPr>
          <w:rFonts w:ascii="Calibri" w:eastAsia="Calibri" w:hAnsi="Calibri" w:cs="Times New Roman"/>
          <w:b/>
          <w:bCs/>
          <w:sz w:val="28"/>
          <w:szCs w:val="28"/>
          <w:lang w:val="fr-FR"/>
        </w:rPr>
        <w:t xml:space="preserve"> la région Afrique-Eurasie</w:t>
      </w:r>
    </w:p>
    <w:p w:rsidR="000A5CE6" w:rsidRPr="000A5CE6" w:rsidRDefault="000A5CE6" w:rsidP="000A5CE6">
      <w:pPr>
        <w:spacing w:after="0" w:line="240" w:lineRule="auto"/>
        <w:jc w:val="center"/>
        <w:rPr>
          <w:rFonts w:ascii="Calibri" w:eastAsia="Calibri" w:hAnsi="Calibri" w:cs="Times New Roman"/>
          <w:b/>
          <w:bCs/>
          <w:sz w:val="28"/>
          <w:szCs w:val="28"/>
          <w:lang w:val="fr-FR"/>
        </w:rPr>
      </w:pPr>
    </w:p>
    <w:p w:rsidR="000A5CE6" w:rsidRPr="000A5CE6" w:rsidRDefault="000A5CE6" w:rsidP="000A5CE6">
      <w:pPr>
        <w:spacing w:after="0" w:line="240" w:lineRule="auto"/>
        <w:jc w:val="center"/>
        <w:rPr>
          <w:rFonts w:ascii="Calibri" w:eastAsia="Calibri" w:hAnsi="Calibri" w:cs="Times New Roman"/>
          <w:bCs/>
          <w:i/>
          <w:lang w:val="fr-FR"/>
        </w:rPr>
      </w:pPr>
      <w:r w:rsidRPr="000A5CE6">
        <w:rPr>
          <w:rFonts w:ascii="Calibri" w:eastAsia="Calibri" w:hAnsi="Calibri" w:cs="Times New Roman"/>
          <w:bCs/>
          <w:i/>
          <w:lang w:val="fr-FR"/>
        </w:rPr>
        <w:t>(</w:t>
      </w:r>
      <w:proofErr w:type="gramStart"/>
      <w:r w:rsidRPr="000A5CE6">
        <w:rPr>
          <w:rFonts w:ascii="Calibri" w:eastAsia="Calibri" w:hAnsi="Calibri" w:cs="Times New Roman"/>
          <w:bCs/>
          <w:i/>
          <w:lang w:val="fr-FR"/>
        </w:rPr>
        <w:t>préparé</w:t>
      </w:r>
      <w:proofErr w:type="gramEnd"/>
      <w:r w:rsidRPr="000A5CE6">
        <w:rPr>
          <w:rFonts w:ascii="Calibri" w:eastAsia="Calibri" w:hAnsi="Calibri" w:cs="Times New Roman"/>
          <w:bCs/>
          <w:i/>
          <w:lang w:val="fr-FR"/>
        </w:rPr>
        <w:t xml:space="preserve"> par le groupe de travail oiseaux migrateurs d’Afrique-Eurasie)</w:t>
      </w:r>
    </w:p>
    <w:p w:rsidR="000A5CE6" w:rsidRPr="000A5CE6" w:rsidRDefault="000A5CE6" w:rsidP="000A5CE6">
      <w:pPr>
        <w:spacing w:after="0" w:line="240" w:lineRule="auto"/>
        <w:rPr>
          <w:rFonts w:ascii="Calibri" w:eastAsia="Calibri" w:hAnsi="Calibri" w:cs="Times New Roman"/>
          <w:sz w:val="28"/>
          <w:szCs w:val="28"/>
          <w:lang w:val="fr-FR"/>
        </w:rPr>
      </w:pPr>
    </w:p>
    <w:p w:rsidR="000A5CE6" w:rsidRPr="000A5CE6" w:rsidRDefault="000A5CE6" w:rsidP="000A5CE6">
      <w:pPr>
        <w:spacing w:after="0" w:line="240" w:lineRule="auto"/>
        <w:jc w:val="center"/>
        <w:rPr>
          <w:rFonts w:ascii="Calibri" w:eastAsia="Calibri" w:hAnsi="Calibri" w:cs="Times New Roman"/>
          <w:lang w:val="fr-FR"/>
        </w:rPr>
      </w:pPr>
      <w:r w:rsidRPr="000A5CE6">
        <w:rPr>
          <w:rFonts w:ascii="Calibri" w:eastAsia="Calibri" w:hAnsi="Calibri" w:cs="Times New Roman"/>
          <w:lang w:val="fr-FR"/>
        </w:rPr>
        <w:t>Version 28 avril 2014</w:t>
      </w:r>
    </w:p>
    <w:p w:rsidR="000A5CE6" w:rsidRPr="000A5CE6" w:rsidRDefault="000A5CE6" w:rsidP="000A5CE6">
      <w:pPr>
        <w:spacing w:after="0" w:line="240" w:lineRule="auto"/>
        <w:jc w:val="center"/>
        <w:rPr>
          <w:rFonts w:ascii="Calibri" w:eastAsia="Calibri" w:hAnsi="Calibri" w:cs="Times New Roman"/>
          <w:lang w:val="fr-FR"/>
        </w:rPr>
      </w:pPr>
    </w:p>
    <w:p w:rsidR="000A5CE6" w:rsidRPr="000A5CE6" w:rsidRDefault="000A5CE6" w:rsidP="000A5CE6">
      <w:pPr>
        <w:spacing w:after="0" w:line="240" w:lineRule="auto"/>
        <w:jc w:val="center"/>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b/>
          <w:lang w:val="fr-FR"/>
        </w:rPr>
      </w:pPr>
      <w:r w:rsidRPr="000A5CE6">
        <w:rPr>
          <w:rFonts w:ascii="Times New Roman" w:eastAsia="Calibri" w:hAnsi="Times New Roman" w:cs="Times New Roman"/>
          <w:sz w:val="24"/>
          <w:lang w:val="fr-FR"/>
        </w:rPr>
        <w:br w:type="page"/>
      </w:r>
      <w:r w:rsidRPr="000A5CE6">
        <w:rPr>
          <w:rFonts w:ascii="Calibri" w:eastAsia="Calibri" w:hAnsi="Calibri" w:cs="Times New Roman"/>
          <w:b/>
          <w:lang w:val="fr-FR"/>
        </w:rPr>
        <w:lastRenderedPageBreak/>
        <w:t>RÉSUMÉ</w:t>
      </w:r>
    </w:p>
    <w:p w:rsidR="000A5CE6" w:rsidRPr="000A5CE6" w:rsidRDefault="000A5CE6" w:rsidP="000A5CE6">
      <w:pPr>
        <w:spacing w:after="360" w:line="360" w:lineRule="auto"/>
        <w:jc w:val="both"/>
        <w:rPr>
          <w:rFonts w:ascii="Calibri" w:eastAsia="Calibri" w:hAnsi="Calibri" w:cs="Times New Roman"/>
          <w:lang w:val="fr-FR"/>
        </w:rPr>
      </w:pPr>
      <w:r w:rsidRPr="000A5CE6">
        <w:rPr>
          <w:rFonts w:ascii="Calibri" w:eastAsia="Calibri" w:hAnsi="Calibri" w:cs="Times New Roman"/>
          <w:lang w:val="fr-FR"/>
        </w:rPr>
        <w:t xml:space="preserve">Le Plan d’action pour les oiseaux terrestres migrateurs d’Afrique-Eurasie (AEMLAP - African-Eurasian Migratory Landbirds Action Plan) vise à améliorer l’état de conservation des oiseaux terrestres migrateurs en Afrique et en Eurasie en coordonnant l’action en faveur de ces espèces au niveau international, et en catalysant les mesures nécessaires au niveau national. Le but général est de développer un cadre stratégique initial pour une action au niveau international, afin de conserver, restaurer et gérer durablement les populations d’oiseaux terrestres migrateurs et leurs habitats. </w:t>
      </w:r>
    </w:p>
    <w:p w:rsidR="000A5CE6" w:rsidRPr="000A5CE6" w:rsidRDefault="000A5CE6" w:rsidP="000A5CE6">
      <w:pPr>
        <w:spacing w:after="360" w:line="360" w:lineRule="auto"/>
        <w:jc w:val="both"/>
        <w:rPr>
          <w:rFonts w:ascii="Calibri" w:eastAsia="Calibri" w:hAnsi="Calibri" w:cs="Times New Roman"/>
          <w:lang w:val="fr-FR"/>
        </w:rPr>
      </w:pPr>
      <w:r w:rsidRPr="000A5CE6">
        <w:rPr>
          <w:rFonts w:ascii="Calibri" w:eastAsia="Calibri" w:hAnsi="Calibri" w:cs="Times New Roman"/>
          <w:lang w:val="fr-FR"/>
        </w:rPr>
        <w:t xml:space="preserve">Cela complète le travail de l’Accord sur la conservation des oiseaux d’eau migrateurs d’Afrique-Eurasie (AEWA) et du Mémorandum d’Entente sur les oiseaux de proie migrateurs d’Afrique-Eurasie (MdE Rapaces) en visant à restaurer l’état de conservation d’autres espèces d’oiseaux d’Afrique-Eurasie. </w:t>
      </w:r>
    </w:p>
    <w:p w:rsidR="000A5CE6" w:rsidRPr="000A5CE6" w:rsidRDefault="000A5CE6" w:rsidP="000A5CE6">
      <w:pPr>
        <w:spacing w:after="240" w:line="360" w:lineRule="auto"/>
        <w:jc w:val="both"/>
        <w:rPr>
          <w:rFonts w:ascii="Calibri" w:eastAsia="Calibri" w:hAnsi="Calibri" w:cs="Times New Roman"/>
          <w:lang w:val="fr-FR"/>
        </w:rPr>
      </w:pPr>
      <w:r w:rsidRPr="000A5CE6">
        <w:rPr>
          <w:rFonts w:ascii="Calibri" w:eastAsia="Calibri" w:hAnsi="Calibri" w:cs="Times New Roman"/>
          <w:lang w:val="fr-FR"/>
        </w:rPr>
        <w:t xml:space="preserve">Le présent Plan d’action couvre 34 espèces </w:t>
      </w:r>
      <w:r w:rsidRPr="000A5CE6">
        <w:rPr>
          <w:rFonts w:ascii="Calibri" w:eastAsia="Calibri" w:hAnsi="Calibri" w:cs="Times New Roman"/>
          <w:i/>
          <w:lang w:val="fr-FR"/>
        </w:rPr>
        <w:t>mondialement menacées</w:t>
      </w:r>
      <w:r w:rsidRPr="000A5CE6">
        <w:rPr>
          <w:rFonts w:ascii="Calibri" w:eastAsia="Calibri" w:hAnsi="Calibri" w:cs="Times New Roman"/>
          <w:lang w:val="fr-FR"/>
        </w:rPr>
        <w:t xml:space="preserve">, 124 espèces classées dans la catégorie </w:t>
      </w:r>
      <w:r w:rsidRPr="000A5CE6">
        <w:rPr>
          <w:rFonts w:ascii="Calibri" w:eastAsia="Calibri" w:hAnsi="Calibri" w:cs="Times New Roman"/>
          <w:i/>
          <w:lang w:val="fr-FR"/>
        </w:rPr>
        <w:t>Préoccupation mineure</w:t>
      </w:r>
      <w:r w:rsidRPr="000A5CE6">
        <w:rPr>
          <w:rFonts w:ascii="Calibri" w:eastAsia="Calibri" w:hAnsi="Calibri" w:cs="Times New Roman"/>
          <w:lang w:val="fr-FR"/>
        </w:rPr>
        <w:t xml:space="preserve"> et dont les populations mondiales présentent une tendance à la baisse, et 346 espèces classées dans la catégorie </w:t>
      </w:r>
      <w:r w:rsidRPr="000A5CE6">
        <w:rPr>
          <w:rFonts w:ascii="Calibri" w:eastAsia="Calibri" w:hAnsi="Calibri" w:cs="Times New Roman"/>
          <w:i/>
          <w:lang w:val="fr-FR"/>
        </w:rPr>
        <w:t>Préoccupation mineure</w:t>
      </w:r>
      <w:r w:rsidRPr="000A5CE6">
        <w:rPr>
          <w:rFonts w:ascii="Calibri" w:eastAsia="Calibri" w:hAnsi="Calibri" w:cs="Times New Roman"/>
          <w:lang w:val="fr-FR"/>
        </w:rPr>
        <w:t xml:space="preserve"> et dont les populations mondiales présentent une tendance à la hausse, stable ou inconnue. Voir respectivement l’annexe 1 et l’annexe 3 pour le fondement du Plan d’action et la liste des espèces.</w:t>
      </w:r>
    </w:p>
    <w:p w:rsidR="000A5CE6" w:rsidRPr="000A5CE6" w:rsidRDefault="000A5CE6" w:rsidP="000A5CE6">
      <w:pPr>
        <w:spacing w:after="360" w:line="360" w:lineRule="auto"/>
        <w:jc w:val="both"/>
        <w:rPr>
          <w:rFonts w:ascii="Calibri" w:eastAsia="Calibri" w:hAnsi="Calibri" w:cs="Times New Roman"/>
          <w:lang w:val="fr-FR"/>
        </w:rPr>
      </w:pPr>
      <w:r w:rsidRPr="000A5CE6">
        <w:rPr>
          <w:rFonts w:ascii="Calibri" w:eastAsia="Calibri" w:hAnsi="Calibri" w:cs="Times New Roman"/>
          <w:lang w:val="fr-FR"/>
        </w:rPr>
        <w:t>Les domaines thématiques de l’AEMLAP portent sur la conservation des habitats, le prélèvement et le commerce, la recherche et le suivi, l’éducation et l’information, ainsi que sur d’autres questions telles que les maladies et les collisions. Les menaces les plus importantes pesant sur les oiseaux terrestres migrateurs sont</w:t>
      </w:r>
      <w:r w:rsidRPr="000A5CE6">
        <w:rPr>
          <w:rFonts w:ascii="Calibri" w:eastAsia="Calibri" w:hAnsi="Calibri" w:cs="Times New Roman"/>
          <w:b/>
          <w:lang w:val="fr-FR"/>
        </w:rPr>
        <w:t xml:space="preserve"> la dégradation et la perte des habitats</w:t>
      </w:r>
      <w:r w:rsidRPr="000A5CE6">
        <w:rPr>
          <w:rFonts w:ascii="Calibri" w:eastAsia="Calibri" w:hAnsi="Calibri" w:cs="Times New Roman"/>
          <w:lang w:val="fr-FR"/>
        </w:rPr>
        <w:t xml:space="preserve"> sur les sites de reproduction et les zones utilisées en dehors de la reproduction, ainsi que sur le réseau de sites dont dépendent ces espèces pendant la migration. </w:t>
      </w:r>
      <w:r w:rsidRPr="000A5CE6">
        <w:rPr>
          <w:rFonts w:ascii="Calibri" w:eastAsia="Calibri" w:hAnsi="Calibri" w:cs="Times New Roman"/>
          <w:b/>
          <w:lang w:val="fr-FR"/>
        </w:rPr>
        <w:t>Les prélèvements et le commerce</w:t>
      </w:r>
      <w:r w:rsidRPr="000A5CE6">
        <w:rPr>
          <w:rFonts w:ascii="Calibri" w:eastAsia="Calibri" w:hAnsi="Calibri" w:cs="Times New Roman"/>
          <w:lang w:val="fr-FR"/>
        </w:rPr>
        <w:t xml:space="preserve"> à des fins économiques et culturelles peuvent également avoir un impact négatif sur certaines populations. Les autres menaces comprennent les risques de </w:t>
      </w:r>
      <w:r w:rsidRPr="000A5CE6">
        <w:rPr>
          <w:rFonts w:ascii="Calibri" w:eastAsia="Calibri" w:hAnsi="Calibri" w:cs="Times New Roman"/>
          <w:b/>
          <w:lang w:val="fr-FR"/>
        </w:rPr>
        <w:t>maladie et de collision</w:t>
      </w:r>
      <w:r w:rsidRPr="000A5CE6">
        <w:rPr>
          <w:rFonts w:ascii="Calibri" w:eastAsia="Calibri" w:hAnsi="Calibri" w:cs="Times New Roman"/>
          <w:lang w:val="fr-FR"/>
        </w:rPr>
        <w:t xml:space="preserve">. </w:t>
      </w:r>
    </w:p>
    <w:p w:rsidR="000A5CE6" w:rsidRPr="000A5CE6" w:rsidRDefault="000A5CE6" w:rsidP="000A5CE6">
      <w:pPr>
        <w:spacing w:after="120" w:line="360" w:lineRule="auto"/>
        <w:jc w:val="both"/>
        <w:rPr>
          <w:rFonts w:ascii="Calibri" w:eastAsia="Calibri" w:hAnsi="Calibri" w:cs="Times New Roman"/>
          <w:lang w:val="fr-FR"/>
        </w:rPr>
      </w:pPr>
      <w:r w:rsidRPr="000A5CE6">
        <w:rPr>
          <w:rFonts w:ascii="Calibri" w:eastAsia="Calibri" w:hAnsi="Calibri" w:cs="Times New Roman"/>
          <w:lang w:val="fr-FR"/>
        </w:rPr>
        <w:t xml:space="preserve">En réponse à ces menaces, il est urgent d’engager des actions de </w:t>
      </w:r>
      <w:r w:rsidRPr="000A5CE6">
        <w:rPr>
          <w:rFonts w:ascii="Calibri" w:eastAsia="Calibri" w:hAnsi="Calibri" w:cs="Times New Roman"/>
          <w:b/>
          <w:lang w:val="fr-FR"/>
        </w:rPr>
        <w:t>recherche et de suivi,</w:t>
      </w:r>
      <w:r w:rsidRPr="000A5CE6">
        <w:rPr>
          <w:rFonts w:ascii="Calibri" w:eastAsia="Calibri" w:hAnsi="Calibri" w:cs="Times New Roman"/>
          <w:lang w:val="fr-FR"/>
        </w:rPr>
        <w:t xml:space="preserve"> ainsi que </w:t>
      </w:r>
      <w:r w:rsidRPr="000A5CE6">
        <w:rPr>
          <w:rFonts w:ascii="Calibri" w:eastAsia="Calibri" w:hAnsi="Calibri" w:cs="Times New Roman"/>
          <w:b/>
          <w:lang w:val="fr-FR"/>
        </w:rPr>
        <w:t>d’éducation et d’information,</w:t>
      </w:r>
      <w:r w:rsidRPr="000A5CE6">
        <w:rPr>
          <w:rFonts w:ascii="Calibri" w:eastAsia="Calibri" w:hAnsi="Calibri" w:cs="Times New Roman"/>
          <w:lang w:val="fr-FR"/>
        </w:rPr>
        <w:t xml:space="preserve"> pour fournir des données utiles permettant d’orienter les efforts de conservation, de renforcer la sensibilisation du public et de mobiliser son soutien. Les différentes actions proposées dans ce Plan d’action couvrent l’ensemble des menaces et les réponses qui devraient y être apportées.</w:t>
      </w:r>
      <w:r w:rsidRPr="000A5CE6">
        <w:rPr>
          <w:rFonts w:ascii="Calibri" w:eastAsia="Calibri" w:hAnsi="Calibri" w:cs="Times New Roman"/>
          <w:lang w:val="fr-FR"/>
        </w:rPr>
        <w:br w:type="page"/>
      </w:r>
    </w:p>
    <w:p w:rsidR="000A5CE6" w:rsidRPr="000A5CE6" w:rsidRDefault="000A5CE6" w:rsidP="000A5CE6">
      <w:pPr>
        <w:spacing w:after="120" w:line="360" w:lineRule="auto"/>
        <w:jc w:val="center"/>
        <w:rPr>
          <w:rFonts w:ascii="Calibri" w:eastAsia="Calibri" w:hAnsi="Calibri" w:cs="Times New Roman"/>
          <w:b/>
          <w:bCs/>
          <w:iCs/>
          <w:lang w:val="fr-FR"/>
        </w:rPr>
      </w:pPr>
      <w:bookmarkStart w:id="0" w:name="_Toc346486089"/>
    </w:p>
    <w:p w:rsidR="000A5CE6" w:rsidRPr="000A5CE6" w:rsidRDefault="000A5CE6" w:rsidP="000A5CE6">
      <w:pPr>
        <w:spacing w:after="120" w:line="360" w:lineRule="auto"/>
        <w:jc w:val="center"/>
        <w:rPr>
          <w:rFonts w:ascii="Calibri" w:eastAsia="Calibri" w:hAnsi="Calibri" w:cs="Times New Roman"/>
          <w:b/>
          <w:bCs/>
          <w:iCs/>
          <w:lang w:val="fr-FR"/>
        </w:rPr>
      </w:pPr>
      <w:r w:rsidRPr="000A5CE6">
        <w:rPr>
          <w:rFonts w:ascii="Calibri" w:eastAsia="Calibri" w:hAnsi="Calibri" w:cs="Times New Roman"/>
          <w:b/>
          <w:bCs/>
          <w:iCs/>
          <w:lang w:val="fr-FR"/>
        </w:rPr>
        <w:t xml:space="preserve">PLAN D’ACTION POUR LES OISEAUX TERRESTRES MIGRATEURS D’AFRIQUE-EURASIE </w:t>
      </w:r>
    </w:p>
    <w:p w:rsidR="000A5CE6" w:rsidRPr="000A5CE6" w:rsidRDefault="000A5CE6" w:rsidP="000A5CE6">
      <w:pPr>
        <w:spacing w:after="120" w:line="360" w:lineRule="auto"/>
        <w:jc w:val="center"/>
        <w:rPr>
          <w:rFonts w:ascii="Calibri" w:eastAsia="Calibri" w:hAnsi="Calibri" w:cs="Times New Roman"/>
          <w:iCs/>
          <w:lang w:val="fr-FR"/>
        </w:rPr>
      </w:pPr>
    </w:p>
    <w:p w:rsidR="000A5CE6" w:rsidRPr="000A5CE6" w:rsidRDefault="000A5CE6" w:rsidP="000A5CE6">
      <w:pPr>
        <w:spacing w:after="120" w:line="360" w:lineRule="auto"/>
        <w:rPr>
          <w:rFonts w:ascii="Calibri" w:eastAsia="Calibri" w:hAnsi="Calibri" w:cs="Times New Roman"/>
          <w:b/>
          <w:iCs/>
          <w:lang w:val="fr-FR"/>
        </w:rPr>
      </w:pPr>
      <w:r w:rsidRPr="000A5CE6">
        <w:rPr>
          <w:rFonts w:ascii="Calibri" w:eastAsia="Calibri" w:hAnsi="Calibri" w:cs="Times New Roman"/>
          <w:b/>
          <w:iCs/>
          <w:lang w:val="fr-FR"/>
        </w:rPr>
        <w:t>INTRODUCTION</w:t>
      </w:r>
    </w:p>
    <w:p w:rsidR="000A5CE6" w:rsidRPr="000A5CE6" w:rsidRDefault="000A5CE6" w:rsidP="000A5CE6">
      <w:pPr>
        <w:spacing w:after="120" w:line="360" w:lineRule="auto"/>
        <w:jc w:val="both"/>
        <w:rPr>
          <w:rFonts w:ascii="Calibri" w:eastAsia="Calibri" w:hAnsi="Calibri" w:cs="Times New Roman"/>
          <w:iCs/>
          <w:lang w:val="fr-FR"/>
        </w:rPr>
      </w:pPr>
      <w:r w:rsidRPr="000A5CE6">
        <w:rPr>
          <w:rFonts w:ascii="Calibri" w:eastAsia="Calibri" w:hAnsi="Calibri" w:cs="Times New Roman"/>
          <w:iCs/>
          <w:lang w:val="fr-FR"/>
        </w:rPr>
        <w:t xml:space="preserve">La Convention sur la conservation des espèces migratrices appartenant à la faune sauvage (CMS), signée à Bonn le 23 juin 1979, appelle à une action coopérative internationale pour la conservation des espèces migratrices. L’article IV.4 de la Convention encourage les Parties à conclure des accords, notamment des accords administratifs juridiquement non contraignants, à l’égard de toute population d’espèce migratrice. </w:t>
      </w:r>
    </w:p>
    <w:p w:rsidR="000A5CE6" w:rsidRPr="000A5CE6" w:rsidRDefault="000A5CE6" w:rsidP="000A5CE6">
      <w:pPr>
        <w:spacing w:after="120" w:line="360" w:lineRule="auto"/>
        <w:jc w:val="both"/>
        <w:rPr>
          <w:rFonts w:ascii="Calibri" w:eastAsia="Calibri" w:hAnsi="Calibri" w:cs="Times New Roman"/>
          <w:iCs/>
          <w:lang w:val="fr-FR"/>
        </w:rPr>
      </w:pPr>
    </w:p>
    <w:p w:rsidR="000A5CE6" w:rsidRPr="000A5CE6" w:rsidRDefault="000A5CE6" w:rsidP="000A5CE6">
      <w:pPr>
        <w:spacing w:after="120" w:line="360" w:lineRule="auto"/>
        <w:jc w:val="both"/>
        <w:rPr>
          <w:rFonts w:ascii="Calibri" w:eastAsia="Calibri" w:hAnsi="Calibri" w:cs="Times New Roman"/>
          <w:iCs/>
          <w:lang w:val="fr-FR"/>
        </w:rPr>
      </w:pPr>
      <w:r w:rsidRPr="000A5CE6">
        <w:rPr>
          <w:rFonts w:ascii="Calibri" w:eastAsia="Calibri" w:hAnsi="Calibri" w:cs="Times New Roman"/>
          <w:iCs/>
          <w:lang w:val="fr-FR"/>
        </w:rPr>
        <w:t xml:space="preserve">Par conséquent, la résolution 10.27 </w:t>
      </w:r>
      <w:r w:rsidRPr="000A5CE6">
        <w:rPr>
          <w:rFonts w:ascii="Calibri" w:eastAsia="Calibri" w:hAnsi="Calibri" w:cs="Times New Roman"/>
          <w:i/>
          <w:iCs/>
          <w:lang w:val="fr-FR"/>
        </w:rPr>
        <w:t>Améliorer l’état de conservation des oiseaux migrateurs terrestres en Afrique et en Eurasie</w:t>
      </w:r>
      <w:r w:rsidRPr="000A5CE6">
        <w:rPr>
          <w:rFonts w:ascii="Calibri" w:eastAsia="Calibri" w:hAnsi="Calibri" w:cs="Times New Roman"/>
          <w:iCs/>
          <w:lang w:val="fr-FR"/>
        </w:rPr>
        <w:t xml:space="preserve"> a été adoptée lors de la 10</w:t>
      </w:r>
      <w:r w:rsidRPr="000A5CE6">
        <w:rPr>
          <w:rFonts w:ascii="Calibri" w:eastAsia="Calibri" w:hAnsi="Calibri" w:cs="Times New Roman"/>
          <w:iCs/>
          <w:vertAlign w:val="superscript"/>
          <w:lang w:val="fr-FR"/>
        </w:rPr>
        <w:t>e</w:t>
      </w:r>
      <w:r w:rsidRPr="000A5CE6">
        <w:rPr>
          <w:rFonts w:ascii="Calibri" w:eastAsia="Calibri" w:hAnsi="Calibri" w:cs="Times New Roman"/>
          <w:iCs/>
          <w:lang w:val="fr-FR"/>
        </w:rPr>
        <w:t xml:space="preserve"> Conférence des Parties (COP) de la CMS. Elle prie instamment les Parties d’élaborer un plan d’action pour la conservation des oiseaux terrestres migrateurs d’Afrique-Eurasie et de leurs habitats tout au long la voie de migration, et appelle à la création d’un groupe de travail pour mener le développement et l’application du Plan d’action. </w:t>
      </w:r>
    </w:p>
    <w:p w:rsidR="000A5CE6" w:rsidRPr="000A5CE6" w:rsidRDefault="000A5CE6" w:rsidP="000A5CE6">
      <w:pPr>
        <w:spacing w:after="120" w:line="360" w:lineRule="auto"/>
        <w:jc w:val="both"/>
        <w:rPr>
          <w:rFonts w:ascii="Calibri" w:eastAsia="Calibri" w:hAnsi="Calibri" w:cs="Times New Roman"/>
          <w:iCs/>
          <w:lang w:val="fr-FR"/>
        </w:rPr>
      </w:pPr>
    </w:p>
    <w:p w:rsidR="000A5CE6" w:rsidRPr="000A5CE6" w:rsidRDefault="000A5CE6" w:rsidP="000A5CE6">
      <w:pPr>
        <w:spacing w:after="120" w:line="360" w:lineRule="auto"/>
        <w:jc w:val="both"/>
        <w:rPr>
          <w:rFonts w:ascii="Calibri" w:eastAsia="Calibri" w:hAnsi="Calibri" w:cs="Times New Roman"/>
          <w:iCs/>
          <w:lang w:val="fr-FR"/>
        </w:rPr>
      </w:pPr>
      <w:r w:rsidRPr="000A5CE6">
        <w:rPr>
          <w:rFonts w:ascii="Calibri" w:eastAsia="Calibri" w:hAnsi="Calibri" w:cs="Times New Roman"/>
          <w:iCs/>
          <w:lang w:val="fr-FR"/>
        </w:rPr>
        <w:t>À cette fin, le Groupe de travail sur les oiseaux terrestres migrateurs d’Afrique-Eurasie (AEML-WG - African-Eurasian Migratory Landbird Working Group) et le Groupe de pilotage (AEML-SG - African-Eurasian Migratory Landbird Steering Group) ont été mis en place. L’AEML-WG est établi sous les auspices du Conseil scientifique. Il rassemble des experts techniques et politiques nommés par le Conseil et venant de toute la région de la voie de migration Afrique-Eurasie. Il doit contribuer à l’élaboration et à la mise en œuvre du Plan d’action. L’AEML-SG est un sous-ensemble de l’AEML-WG chargé de coordonner l’élaboration et le processus de mise en œuvre du Plan d’action.</w:t>
      </w:r>
    </w:p>
    <w:p w:rsidR="000A5CE6" w:rsidRPr="000A5CE6" w:rsidRDefault="000A5CE6" w:rsidP="000A5CE6">
      <w:pPr>
        <w:spacing w:after="120" w:line="360" w:lineRule="auto"/>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lang w:val="fr-FR"/>
        </w:rPr>
      </w:pPr>
      <w:r w:rsidRPr="000A5CE6">
        <w:rPr>
          <w:rFonts w:ascii="Calibri" w:eastAsia="Calibri" w:hAnsi="Calibri" w:cs="Times New Roman"/>
          <w:lang w:val="fr-FR"/>
        </w:rPr>
        <w:t xml:space="preserve">Les oiseaux terrestres migrateurs constituent une part importante de la diversité biologique mondiale qui, en accord avec l’esprit de la Convention sur la diversité biologique (1992) et de l’Agenda 21, devrait être conservée pour le bénéfice des générations actuelles et futures. Nombre de populations d’oiseaux terrestres qui migrent sur de longues distances entre l’Afrique et l’Eurasie, ou au sein de ces régions, sont particulièrement vulnérables car elles traversent les territoires de différents pays, et effectuent ces déplacements annuels et cycliques sur un large front - leur distribution étant diffuse à travers divers habitats. </w:t>
      </w:r>
    </w:p>
    <w:p w:rsidR="000A5CE6" w:rsidRPr="000A5CE6" w:rsidRDefault="000A5CE6" w:rsidP="000A5CE6">
      <w:pPr>
        <w:spacing w:after="120" w:line="360" w:lineRule="auto"/>
        <w:jc w:val="both"/>
        <w:rPr>
          <w:rFonts w:ascii="Calibri" w:eastAsia="Calibri" w:hAnsi="Calibri" w:cs="Times New Roman"/>
          <w:lang w:val="fr-FR"/>
        </w:rPr>
      </w:pPr>
      <w:r w:rsidRPr="000A5CE6">
        <w:rPr>
          <w:rFonts w:ascii="Calibri" w:eastAsia="Calibri" w:hAnsi="Calibri" w:cs="Times New Roman"/>
          <w:lang w:val="fr-FR"/>
        </w:rPr>
        <w:lastRenderedPageBreak/>
        <w:t xml:space="preserve">Des inquiétudes croissantes portent sur le nombre d’espèces d’oiseaux terrestres migrateurs d’Afrique-Eurasie, notamment ceux qui séjournent au sud du Sahara en dehors de la période de reproduction, dont la population présente une tendance au déclin aux niveaux national, régional et/ou mondial. Le manque de connaissance de l’état et des tendances des populations de nombreuses espèces en Afrique et en Asie est également préoccupant. Une action urgente est donc nécessaire afin d’inverser ces déclins, qu’ils soient significatifs ou potentiellement significatifs. </w:t>
      </w:r>
    </w:p>
    <w:p w:rsidR="000A5CE6" w:rsidRPr="000A5CE6" w:rsidRDefault="000A5CE6" w:rsidP="000A5CE6">
      <w:pPr>
        <w:spacing w:after="120" w:line="360" w:lineRule="auto"/>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lang w:val="fr-FR"/>
        </w:rPr>
      </w:pPr>
      <w:r w:rsidRPr="000A5CE6">
        <w:rPr>
          <w:rFonts w:ascii="Calibri" w:eastAsia="Calibri" w:hAnsi="Calibri" w:cs="Times New Roman"/>
          <w:lang w:val="fr-FR"/>
        </w:rPr>
        <w:t>Parmi les facteurs qui contribuent à rendre défavorable l’état de conservation de nombreuses espèces d’oiseaux terrestres migrateurs d’Afrique-Eurasie, la perte, la dégradation et la fragmentation des habitats résultant d’activités économiques humaines et de pratiques d’utilisation des terres ayant des effets négatifs sur la biodiversité, sont hautement prioritaires. Le changement climatique est susceptible d’avoir un effet aggravant, provoquant une désynchronisation écologique, temporelle et spatiale ayant un impact négatif sur les populations d’oiseaux terrestres migrateurs.</w:t>
      </w:r>
    </w:p>
    <w:p w:rsidR="000A5CE6" w:rsidRPr="000A5CE6" w:rsidRDefault="000A5CE6" w:rsidP="000A5CE6">
      <w:pPr>
        <w:spacing w:after="120" w:line="360" w:lineRule="auto"/>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lang w:val="fr-FR"/>
        </w:rPr>
      </w:pPr>
      <w:r w:rsidRPr="000A5CE6">
        <w:rPr>
          <w:rFonts w:ascii="Calibri" w:eastAsia="Calibri" w:hAnsi="Calibri" w:cs="Times New Roman"/>
          <w:lang w:val="fr-FR"/>
        </w:rPr>
        <w:t>Le présent document constitue un plan d’action international uniformisé destiné à orienter la mise en œuvre et les résultats attendus permettant de répondre aux principales pressions auxquelles les oiseaux terrestres migrateurs font face dans la voie de migration Afrique-Eurasie. Il présente en détail des actions spécifiques, toutefois le mode de mise en œuvre dépendra des stratégies et des ressources disponibles dans les États de l’aire de répartition, et entre eux. Le présent Plan d’action complète les travaux de l’Accord sur la conservation des oiseaux d’eau migrateurs d’Afrique-Eurasie (AEWA) et du Mémorandum d’Entente sur la conservation des oiseaux de proie migrateurs d’Afrique et d’Eurasie (MdE Rapaces), ainsi que des MdE de la CMS sur le Phragmite aquatique et sur les populations d‘Europe Centrale de Grande Outarde. Il identifie les domaines de synergie avec d’autres instruments pouvant potentiellement contribuer à la conservation des oiseaux migrateurs, tels que la Convention de Berne.</w:t>
      </w:r>
    </w:p>
    <w:p w:rsidR="000A5CE6" w:rsidRPr="000A5CE6" w:rsidRDefault="000A5CE6" w:rsidP="000A5CE6">
      <w:pPr>
        <w:spacing w:after="120" w:line="360" w:lineRule="auto"/>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lang w:val="fr-FR"/>
        </w:rPr>
      </w:pPr>
      <w:r w:rsidRPr="000A5CE6">
        <w:rPr>
          <w:rFonts w:ascii="Calibri" w:eastAsia="Calibri" w:hAnsi="Calibri" w:cs="Times New Roman"/>
          <w:lang w:val="fr-FR"/>
        </w:rPr>
        <w:t xml:space="preserve"> Il est nécessaire que des mesures internationales immédiates et concertées soient prises pour la conservation des oiseaux terrestres migrateurs d’Afrique-Eurasie, afin de maintenir et/ou ramener leurs populations à un état de conservation favorable. La mise en œuvre et l’application effective des mesures énumérées dans le Plan d’action dépendent de l’engagement et de la coopération de tous États de l’aire de répartition de la région, des organisations intergouvernementales, non gouvernementales internationales et nationales pertinentes, ainsi que du secteur privé, dans le but d’encourager la recherche, la formation et la sensibilisation nécessaires pour maintenir, restaurer, </w:t>
      </w:r>
      <w:r w:rsidRPr="000A5CE6">
        <w:rPr>
          <w:rFonts w:ascii="Calibri" w:eastAsia="Calibri" w:hAnsi="Calibri" w:cs="Times New Roman"/>
          <w:lang w:val="fr-FR"/>
        </w:rPr>
        <w:lastRenderedPageBreak/>
        <w:t>gérer et suivre les populations d’oiseaux terrestres migrateurs. Voir l’annexe 1 pour plus de détails sur l’introduction et le fondement du Plan d’action.</w:t>
      </w:r>
    </w:p>
    <w:p w:rsidR="000A5CE6" w:rsidRPr="000A5CE6" w:rsidRDefault="000A5CE6" w:rsidP="000A5CE6">
      <w:pPr>
        <w:spacing w:after="120" w:line="360" w:lineRule="auto"/>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lang w:val="fr-FR"/>
        </w:rPr>
      </w:pPr>
      <w:bookmarkStart w:id="1" w:name="_Toc341449191"/>
      <w:r w:rsidRPr="000A5CE6">
        <w:rPr>
          <w:rFonts w:ascii="Calibri" w:eastAsia="Calibri" w:hAnsi="Calibri" w:cs="Times New Roman"/>
          <w:b/>
          <w:lang w:val="fr-FR"/>
        </w:rPr>
        <w:t>L’objectif</w:t>
      </w:r>
      <w:r w:rsidRPr="000A5CE6">
        <w:rPr>
          <w:rFonts w:ascii="Calibri" w:eastAsia="Calibri" w:hAnsi="Calibri" w:cs="Times New Roman"/>
          <w:lang w:val="fr-FR"/>
        </w:rPr>
        <w:t xml:space="preserve"> de ce Plan d’action est d’améliorer l’état de conservation des oiseaux terrestres migrateurs dans la région Afrique-Eurasie en coordonnant l’action en faveur de ces espèces au niveau international, et en catalysant les mesures nécessaires au niveau national.</w:t>
      </w:r>
    </w:p>
    <w:p w:rsidR="000A5CE6" w:rsidRPr="000A5CE6" w:rsidRDefault="000A5CE6" w:rsidP="000A5CE6">
      <w:pPr>
        <w:spacing w:after="120" w:line="360" w:lineRule="auto"/>
        <w:jc w:val="both"/>
        <w:rPr>
          <w:rFonts w:ascii="Calibri" w:eastAsia="Calibri" w:hAnsi="Calibri" w:cs="Times New Roman"/>
          <w:lang w:val="fr-FR"/>
        </w:rPr>
      </w:pPr>
    </w:p>
    <w:bookmarkEnd w:id="1"/>
    <w:p w:rsidR="000A5CE6" w:rsidRPr="000A5CE6" w:rsidRDefault="000A5CE6" w:rsidP="000A5CE6">
      <w:pPr>
        <w:spacing w:after="120" w:line="360" w:lineRule="auto"/>
        <w:jc w:val="both"/>
        <w:rPr>
          <w:rFonts w:ascii="Calibri" w:eastAsia="Calibri" w:hAnsi="Calibri" w:cs="Times New Roman"/>
          <w:lang w:val="fr-FR"/>
        </w:rPr>
      </w:pPr>
      <w:r w:rsidRPr="000A5CE6">
        <w:rPr>
          <w:rFonts w:ascii="Calibri" w:eastAsia="Calibri" w:hAnsi="Calibri" w:cs="Times New Roman"/>
          <w:b/>
          <w:lang w:val="fr-FR"/>
        </w:rPr>
        <w:t>Le but général</w:t>
      </w:r>
      <w:r w:rsidRPr="000A5CE6">
        <w:rPr>
          <w:rFonts w:ascii="Calibri" w:eastAsia="Calibri" w:hAnsi="Calibri" w:cs="Times New Roman"/>
          <w:lang w:val="fr-FR"/>
        </w:rPr>
        <w:t xml:space="preserve"> est de développer un cadre stratégique initial et commun pour une action au niveau international, afin de protéger, conserver, restaurer et gérer durablement les populations d’oiseaux terrestres migrateurs et leurs habitats dans la région Afrique-Eurasie.</w:t>
      </w:r>
    </w:p>
    <w:p w:rsidR="000A5CE6" w:rsidRPr="000A5CE6" w:rsidRDefault="000A5CE6" w:rsidP="000A5CE6">
      <w:pPr>
        <w:spacing w:after="120" w:line="360" w:lineRule="auto"/>
        <w:jc w:val="both"/>
        <w:rPr>
          <w:rFonts w:ascii="Calibri" w:eastAsia="Calibri" w:hAnsi="Calibri" w:cs="Times New Roman"/>
          <w:b/>
          <w:lang w:val="fr-FR"/>
        </w:rPr>
      </w:pPr>
      <w:bookmarkStart w:id="2" w:name="_Toc346486090"/>
      <w:bookmarkEnd w:id="0"/>
    </w:p>
    <w:p w:rsidR="000A5CE6" w:rsidRPr="000A5CE6" w:rsidRDefault="000A5CE6" w:rsidP="000A5CE6">
      <w:pPr>
        <w:spacing w:after="120" w:line="360" w:lineRule="auto"/>
        <w:jc w:val="both"/>
        <w:rPr>
          <w:rFonts w:ascii="Calibri" w:eastAsia="Calibri" w:hAnsi="Calibri" w:cs="Times New Roman"/>
          <w:b/>
          <w:lang w:val="fr-FR"/>
        </w:rPr>
      </w:pPr>
      <w:r w:rsidRPr="000A5CE6">
        <w:rPr>
          <w:rFonts w:ascii="Calibri" w:eastAsia="Calibri" w:hAnsi="Calibri" w:cs="Times New Roman"/>
          <w:b/>
          <w:lang w:val="fr-FR"/>
        </w:rPr>
        <w:t>PORTÉE DU PLAN D’ACTION</w:t>
      </w:r>
    </w:p>
    <w:bookmarkEnd w:id="2"/>
    <w:p w:rsidR="000A5CE6" w:rsidRPr="000A5CE6" w:rsidRDefault="000A5CE6" w:rsidP="000A5CE6">
      <w:pPr>
        <w:spacing w:after="120" w:line="360" w:lineRule="auto"/>
        <w:contextualSpacing/>
        <w:jc w:val="both"/>
        <w:rPr>
          <w:rFonts w:ascii="Calibri" w:eastAsia="Calibri" w:hAnsi="Calibri" w:cs="Times New Roman"/>
          <w:lang w:val="fr-FR"/>
        </w:rPr>
      </w:pPr>
      <w:r w:rsidRPr="000A5CE6">
        <w:rPr>
          <w:rFonts w:ascii="Calibri" w:eastAsia="Calibri" w:hAnsi="Calibri" w:cs="Times New Roman"/>
          <w:lang w:val="fr-FR"/>
        </w:rPr>
        <w:t>La portée géographique du présent Plan d’action est l’aire des systèmes migratoires des oiseaux terrestres migrateurs d’Afrique-Eurasie, ci-après dénommée « aire du Plan d’action ». Cela comprend l’Afrique, l’Europe, le Moyen-Orient, l’Asie centrale, l’Afghanistan et le sous-continent indien. Voir l’annexe 2 pour la carte de l’aire de Plan d’action et la liste des États de l’aire de répartition.</w:t>
      </w:r>
    </w:p>
    <w:p w:rsidR="000A5CE6" w:rsidRPr="000A5CE6" w:rsidRDefault="000A5CE6" w:rsidP="000A5CE6">
      <w:pPr>
        <w:spacing w:after="120" w:line="360" w:lineRule="auto"/>
        <w:contextualSpacing/>
        <w:jc w:val="both"/>
        <w:rPr>
          <w:rFonts w:ascii="Calibri" w:eastAsia="Calibri" w:hAnsi="Calibri" w:cs="Times New Roman"/>
          <w:lang w:val="fr-FR"/>
        </w:rPr>
      </w:pPr>
    </w:p>
    <w:p w:rsidR="000A5CE6" w:rsidRPr="000A5CE6" w:rsidRDefault="000A5CE6" w:rsidP="000A5CE6">
      <w:pPr>
        <w:spacing w:after="120" w:line="360" w:lineRule="auto"/>
        <w:contextualSpacing/>
        <w:jc w:val="both"/>
        <w:rPr>
          <w:rFonts w:ascii="Calibri" w:eastAsia="Calibri" w:hAnsi="Calibri" w:cs="Times New Roman"/>
          <w:lang w:val="fr-FR"/>
        </w:rPr>
      </w:pPr>
      <w:r w:rsidRPr="000A5CE6">
        <w:rPr>
          <w:rFonts w:ascii="Calibri" w:eastAsia="Calibri" w:hAnsi="Calibri" w:cs="Times New Roman"/>
          <w:lang w:val="fr-FR"/>
        </w:rPr>
        <w:t xml:space="preserve">Le champ d’application taxonomique du Plan d’action comprend les populations de Galliformes, Gruiformes, Charadriiformes, Columbiformes, Caprimulgiformes, Apodiformes, Cuculiformes, Coraciiformes, Piciformes et Passeriformes qui dépendent au niveau écologique principalement des habitats terrestres, et dont la totalité ou une proportion importante de la population franchit de manière cyclique et prévisible une ou plusieurs limites de juridiction nationale. </w:t>
      </w:r>
    </w:p>
    <w:p w:rsidR="000A5CE6" w:rsidRPr="000A5CE6" w:rsidRDefault="000A5CE6" w:rsidP="000A5CE6">
      <w:pPr>
        <w:spacing w:after="120" w:line="360" w:lineRule="auto"/>
        <w:contextualSpacing/>
        <w:jc w:val="both"/>
        <w:rPr>
          <w:rFonts w:ascii="Calibri" w:eastAsia="Calibri" w:hAnsi="Calibri" w:cs="Times New Roman"/>
          <w:lang w:val="fr-FR"/>
        </w:rPr>
      </w:pPr>
    </w:p>
    <w:p w:rsidR="000A5CE6" w:rsidRPr="000A5CE6" w:rsidRDefault="000A5CE6" w:rsidP="000A5CE6">
      <w:pPr>
        <w:spacing w:after="120" w:line="360" w:lineRule="auto"/>
        <w:contextualSpacing/>
        <w:jc w:val="both"/>
        <w:rPr>
          <w:rFonts w:ascii="Calibri" w:eastAsia="Calibri" w:hAnsi="Calibri" w:cs="Times New Roman"/>
          <w:lang w:val="fr-FR"/>
        </w:rPr>
      </w:pPr>
      <w:r w:rsidRPr="000A5CE6">
        <w:rPr>
          <w:rFonts w:ascii="Calibri" w:eastAsia="Calibri" w:hAnsi="Calibri" w:cs="Times New Roman"/>
          <w:lang w:val="fr-FR"/>
        </w:rPr>
        <w:t xml:space="preserve">Les espèces d’oiseaux terrestres migrateurs couverts par le Plan d’action sont en outre classées en trois catégories : </w:t>
      </w:r>
    </w:p>
    <w:p w:rsidR="000A5CE6" w:rsidRPr="000A5CE6" w:rsidRDefault="000A5CE6" w:rsidP="000A5CE6">
      <w:pPr>
        <w:numPr>
          <w:ilvl w:val="0"/>
          <w:numId w:val="11"/>
        </w:numPr>
        <w:spacing w:after="120" w:line="360" w:lineRule="auto"/>
        <w:contextualSpacing/>
        <w:jc w:val="both"/>
        <w:rPr>
          <w:rFonts w:ascii="Calibri" w:eastAsia="Calibri" w:hAnsi="Calibri" w:cs="Times New Roman"/>
          <w:lang w:val="fr-FR"/>
        </w:rPr>
      </w:pPr>
      <w:r w:rsidRPr="000A5CE6">
        <w:rPr>
          <w:rFonts w:ascii="Calibri" w:eastAsia="Calibri" w:hAnsi="Calibri" w:cs="Times New Roman"/>
          <w:lang w:val="fr-FR"/>
        </w:rPr>
        <w:t>A (</w:t>
      </w:r>
      <w:r w:rsidRPr="000A5CE6">
        <w:rPr>
          <w:rFonts w:ascii="Calibri" w:eastAsia="Calibri" w:hAnsi="Calibri" w:cs="Times New Roman"/>
          <w:i/>
          <w:lang w:val="fr-FR"/>
        </w:rPr>
        <w:t>mondialement menacées</w:t>
      </w:r>
      <w:r w:rsidRPr="000A5CE6">
        <w:rPr>
          <w:rFonts w:ascii="Calibri" w:eastAsia="Calibri" w:hAnsi="Calibri" w:cs="Times New Roman"/>
          <w:lang w:val="fr-FR"/>
        </w:rPr>
        <w:t xml:space="preserve"> et </w:t>
      </w:r>
      <w:r w:rsidRPr="000A5CE6">
        <w:rPr>
          <w:rFonts w:ascii="Calibri" w:eastAsia="Calibri" w:hAnsi="Calibri" w:cs="Times New Roman"/>
          <w:i/>
          <w:lang w:val="fr-FR"/>
        </w:rPr>
        <w:t>Quasi menacées</w:t>
      </w:r>
      <w:r w:rsidRPr="000A5CE6">
        <w:rPr>
          <w:rFonts w:ascii="Calibri" w:eastAsia="Calibri" w:hAnsi="Calibri" w:cs="Times New Roman"/>
          <w:lang w:val="fr-FR"/>
        </w:rPr>
        <w:t xml:space="preserve">), </w:t>
      </w:r>
    </w:p>
    <w:p w:rsidR="000A5CE6" w:rsidRPr="000A5CE6" w:rsidRDefault="000A5CE6" w:rsidP="000A5CE6">
      <w:pPr>
        <w:numPr>
          <w:ilvl w:val="0"/>
          <w:numId w:val="11"/>
        </w:numPr>
        <w:spacing w:after="120" w:line="360" w:lineRule="auto"/>
        <w:contextualSpacing/>
        <w:jc w:val="both"/>
        <w:rPr>
          <w:rFonts w:ascii="Calibri" w:eastAsia="Calibri" w:hAnsi="Calibri" w:cs="Times New Roman"/>
          <w:lang w:val="fr-FR"/>
        </w:rPr>
      </w:pPr>
      <w:r w:rsidRPr="000A5CE6">
        <w:rPr>
          <w:rFonts w:ascii="Calibri" w:eastAsia="Calibri" w:hAnsi="Calibri" w:cs="Times New Roman"/>
          <w:lang w:val="fr-FR"/>
        </w:rPr>
        <w:t>B (</w:t>
      </w:r>
      <w:r w:rsidRPr="000A5CE6">
        <w:rPr>
          <w:rFonts w:ascii="Calibri" w:eastAsia="Calibri" w:hAnsi="Calibri" w:cs="Times New Roman"/>
          <w:i/>
          <w:lang w:val="fr-FR"/>
        </w:rPr>
        <w:t>Préoccupation mineure</w:t>
      </w:r>
      <w:r w:rsidRPr="000A5CE6">
        <w:rPr>
          <w:rFonts w:ascii="Calibri" w:eastAsia="Calibri" w:hAnsi="Calibri" w:cs="Times New Roman"/>
          <w:lang w:val="fr-FR"/>
        </w:rPr>
        <w:t xml:space="preserve">, mais dont la population mondiale présente une tendance à la baisse), </w:t>
      </w:r>
    </w:p>
    <w:p w:rsidR="000A5CE6" w:rsidRPr="000A5CE6" w:rsidRDefault="000A5CE6" w:rsidP="000A5CE6">
      <w:pPr>
        <w:numPr>
          <w:ilvl w:val="0"/>
          <w:numId w:val="11"/>
        </w:numPr>
        <w:spacing w:after="120" w:line="360" w:lineRule="auto"/>
        <w:contextualSpacing/>
        <w:jc w:val="both"/>
        <w:rPr>
          <w:rFonts w:ascii="Calibri" w:eastAsia="Calibri" w:hAnsi="Calibri" w:cs="Times New Roman"/>
          <w:lang w:val="fr-FR"/>
        </w:rPr>
      </w:pPr>
      <w:r w:rsidRPr="000A5CE6">
        <w:rPr>
          <w:rFonts w:ascii="Calibri" w:eastAsia="Calibri" w:hAnsi="Calibri" w:cs="Times New Roman"/>
          <w:lang w:val="fr-FR"/>
        </w:rPr>
        <w:t>C (</w:t>
      </w:r>
      <w:r w:rsidRPr="000A5CE6">
        <w:rPr>
          <w:rFonts w:ascii="Calibri" w:eastAsia="Calibri" w:hAnsi="Calibri" w:cs="Times New Roman"/>
          <w:i/>
          <w:lang w:val="fr-FR"/>
        </w:rPr>
        <w:t>Préoccupation mineure</w:t>
      </w:r>
      <w:r w:rsidRPr="000A5CE6">
        <w:rPr>
          <w:rFonts w:ascii="Calibri" w:eastAsia="Calibri" w:hAnsi="Calibri" w:cs="Times New Roman"/>
          <w:lang w:val="fr-FR"/>
        </w:rPr>
        <w:t xml:space="preserve">, mais dont la population mondiale présente une tendance à l’augmentation, à la stabilité ou inconnue). </w:t>
      </w:r>
    </w:p>
    <w:p w:rsidR="000A5CE6" w:rsidRPr="000A5CE6" w:rsidRDefault="000A5CE6" w:rsidP="000A5CE6">
      <w:pPr>
        <w:spacing w:after="120" w:line="360" w:lineRule="auto"/>
        <w:contextualSpacing/>
        <w:rPr>
          <w:rFonts w:ascii="Calibri" w:eastAsia="Calibri" w:hAnsi="Calibri" w:cs="Times New Roman"/>
          <w:lang w:val="fr-FR"/>
        </w:rPr>
      </w:pPr>
      <w:r w:rsidRPr="000A5CE6">
        <w:rPr>
          <w:rFonts w:ascii="Calibri" w:eastAsia="Calibri" w:hAnsi="Calibri" w:cs="Times New Roman"/>
          <w:lang w:val="fr-FR"/>
        </w:rPr>
        <w:lastRenderedPageBreak/>
        <w:t>Les espèces d’oiseaux terrestres migrateurs couvertes par l’AEWA, le MdE Rapaces ou d’autres instruments ont été incluses et figurent en annexe 3 du présent Plan d’action. La liste détaillée des espèces est présentée en annexe 3.</w:t>
      </w:r>
    </w:p>
    <w:p w:rsidR="000A5CE6" w:rsidRPr="000A5CE6" w:rsidRDefault="000A5CE6" w:rsidP="000A5CE6">
      <w:pPr>
        <w:spacing w:after="120" w:line="360" w:lineRule="auto"/>
        <w:contextualSpacing/>
        <w:rPr>
          <w:rFonts w:ascii="Calibri" w:eastAsia="Calibri" w:hAnsi="Calibri" w:cs="Times New Roman"/>
          <w:lang w:val="fr-FR"/>
        </w:rPr>
      </w:pPr>
    </w:p>
    <w:p w:rsidR="000A5CE6" w:rsidRPr="000A5CE6" w:rsidRDefault="000A5CE6" w:rsidP="000A5CE6">
      <w:pPr>
        <w:spacing w:after="120" w:line="360" w:lineRule="auto"/>
        <w:rPr>
          <w:rFonts w:ascii="Calibri" w:eastAsia="Calibri" w:hAnsi="Calibri" w:cs="Times New Roman"/>
          <w:b/>
          <w:lang w:val="fr-FR"/>
        </w:rPr>
      </w:pPr>
      <w:bookmarkStart w:id="3" w:name="_Toc346486091"/>
      <w:r w:rsidRPr="000A5CE6">
        <w:rPr>
          <w:rFonts w:ascii="Calibri" w:eastAsia="Calibri" w:hAnsi="Calibri" w:cs="Times New Roman"/>
          <w:b/>
          <w:lang w:val="fr-FR"/>
        </w:rPr>
        <w:t xml:space="preserve">MENACES PESANT SUR LES OISEAUX TERRESTRES MIGRATEURS </w:t>
      </w:r>
    </w:p>
    <w:p w:rsidR="000A5CE6" w:rsidRPr="000A5CE6" w:rsidRDefault="000A5CE6" w:rsidP="000A5CE6">
      <w:pPr>
        <w:spacing w:after="120" w:line="360" w:lineRule="auto"/>
        <w:rPr>
          <w:rFonts w:ascii="Calibri" w:eastAsia="Calibri" w:hAnsi="Calibri" w:cs="Times New Roman"/>
          <w:lang w:val="fr-FR"/>
        </w:rPr>
      </w:pPr>
      <w:r w:rsidRPr="000A5CE6">
        <w:rPr>
          <w:rFonts w:ascii="Calibri" w:eastAsia="Calibri" w:hAnsi="Calibri" w:cs="Times New Roman"/>
          <w:lang w:val="fr-FR"/>
        </w:rPr>
        <w:t>Les oiseaux terrestres migrateurs dépendent de divers habitats terrestres tout au long de la voie de migration. Les facteurs limitant les tendances de populations peuvent agir sur les sites et les milieux utilisés pendant et en dehors de la reproduction, ainsi qu’au cours la migration. La perte et la dégradation des habitats constituent la menace la plus importante pour ces espèces. Les prélèvements</w:t>
      </w:r>
      <w:r w:rsidRPr="000A5CE6">
        <w:rPr>
          <w:rFonts w:ascii="Calibri" w:eastAsia="Calibri" w:hAnsi="Calibri" w:cs="Times New Roman"/>
          <w:vertAlign w:val="superscript"/>
          <w:lang w:val="en-US"/>
        </w:rPr>
        <w:footnoteReference w:id="1"/>
      </w:r>
      <w:r w:rsidRPr="000A5CE6">
        <w:rPr>
          <w:rFonts w:ascii="Calibri" w:eastAsia="Calibri" w:hAnsi="Calibri" w:cs="Times New Roman"/>
          <w:lang w:val="fr-FR"/>
        </w:rPr>
        <w:t xml:space="preserve"> et le commerce à des fins économiques, de subsistance, de loisir et à des fins culturelles peuvent également avoir des impacts négatifs sur leurs populations. Les autres menaces comprennent les risques de maladie et de collision.</w:t>
      </w:r>
    </w:p>
    <w:p w:rsidR="000A5CE6" w:rsidRPr="000A5CE6" w:rsidRDefault="000A5CE6" w:rsidP="000A5CE6">
      <w:pPr>
        <w:spacing w:after="120" w:line="360" w:lineRule="auto"/>
        <w:rPr>
          <w:rFonts w:ascii="Calibri" w:eastAsia="Calibri" w:hAnsi="Calibri" w:cs="Times New Roman"/>
          <w:lang w:val="fr-FR"/>
        </w:rPr>
      </w:pPr>
    </w:p>
    <w:p w:rsidR="000A5CE6" w:rsidRPr="000A5CE6" w:rsidRDefault="000A5CE6" w:rsidP="000A5CE6">
      <w:pPr>
        <w:spacing w:after="120" w:line="360" w:lineRule="auto"/>
        <w:rPr>
          <w:rFonts w:ascii="Calibri" w:eastAsia="Calibri" w:hAnsi="Calibri" w:cs="Times New Roman"/>
          <w:lang w:val="fr-FR"/>
        </w:rPr>
      </w:pPr>
      <w:r w:rsidRPr="000A5CE6">
        <w:rPr>
          <w:rFonts w:ascii="Calibri" w:eastAsia="Calibri" w:hAnsi="Calibri" w:cs="Times New Roman"/>
          <w:lang w:val="fr-FR"/>
        </w:rPr>
        <w:t xml:space="preserve"> Outre l'action directe pour répondre à ces pressions, il est urgent d’engager des actions de recherche et de suivi ainsi que d’éducation et d’information pour fournir des données utiles permettant d’orienter les efforts de conservation, de renforcer la sensibilisation du public et de mobiliser son soutien. </w:t>
      </w:r>
    </w:p>
    <w:p w:rsidR="000A5CE6" w:rsidRPr="000A5CE6" w:rsidRDefault="000A5CE6" w:rsidP="000A5CE6">
      <w:pPr>
        <w:spacing w:after="120" w:line="360" w:lineRule="auto"/>
        <w:rPr>
          <w:rFonts w:ascii="Calibri" w:eastAsia="Calibri" w:hAnsi="Calibri" w:cs="Times New Roman"/>
          <w:lang w:val="fr-FR"/>
        </w:rPr>
      </w:pPr>
    </w:p>
    <w:p w:rsidR="000A5CE6" w:rsidRPr="000A5CE6" w:rsidRDefault="000A5CE6" w:rsidP="000A5CE6">
      <w:pPr>
        <w:spacing w:after="120" w:line="360" w:lineRule="auto"/>
        <w:rPr>
          <w:rFonts w:ascii="Calibri" w:eastAsia="Calibri" w:hAnsi="Calibri" w:cs="Times New Roman"/>
          <w:lang w:val="fr-FR"/>
        </w:rPr>
      </w:pPr>
      <w:r w:rsidRPr="000A5CE6">
        <w:rPr>
          <w:rFonts w:ascii="Calibri" w:eastAsia="Calibri" w:hAnsi="Calibri" w:cs="Times New Roman"/>
          <w:lang w:val="fr-FR"/>
        </w:rPr>
        <w:t>Toutes ces menaces et les réponses qui devraient y être apportées sont traitées par les différentes actions présentées ci-après. L’annexe 4 présente un tableau indiquant comment chaque action peut contribuer à la mise en œuvre d’autres cadres politiques et réglementations.</w:t>
      </w:r>
    </w:p>
    <w:p w:rsidR="000A5CE6" w:rsidRPr="000A5CE6" w:rsidRDefault="000A5CE6" w:rsidP="000A5CE6">
      <w:pPr>
        <w:spacing w:after="120" w:line="360" w:lineRule="auto"/>
        <w:rPr>
          <w:rFonts w:ascii="Calibri" w:eastAsia="Calibri" w:hAnsi="Calibri" w:cs="Times New Roman"/>
          <w:b/>
          <w:lang w:val="fr-FR"/>
        </w:rPr>
      </w:pPr>
    </w:p>
    <w:p w:rsidR="000A5CE6" w:rsidRPr="000A5CE6" w:rsidRDefault="000A5CE6" w:rsidP="000A5CE6">
      <w:pPr>
        <w:spacing w:after="120" w:line="360" w:lineRule="auto"/>
        <w:rPr>
          <w:rFonts w:ascii="Calibri" w:eastAsia="Calibri" w:hAnsi="Calibri" w:cs="Times New Roman"/>
          <w:b/>
          <w:lang w:val="fr-FR"/>
        </w:rPr>
      </w:pPr>
      <w:r w:rsidRPr="000A5CE6">
        <w:rPr>
          <w:rFonts w:ascii="Calibri" w:eastAsia="Calibri" w:hAnsi="Calibri" w:cs="Times New Roman"/>
          <w:b/>
          <w:lang w:val="fr-FR"/>
        </w:rPr>
        <w:t>LISTE DES ACTIONS</w:t>
      </w:r>
    </w:p>
    <w:bookmarkEnd w:id="3"/>
    <w:p w:rsidR="000A5CE6" w:rsidRPr="000A5CE6" w:rsidRDefault="000A5CE6" w:rsidP="000A5CE6">
      <w:pPr>
        <w:spacing w:after="120" w:line="360" w:lineRule="auto"/>
        <w:rPr>
          <w:rFonts w:ascii="Calibri" w:eastAsia="Calibri" w:hAnsi="Calibri" w:cs="Times New Roman"/>
          <w:lang w:val="fr-FR"/>
        </w:rPr>
      </w:pPr>
      <w:r w:rsidRPr="000A5CE6">
        <w:rPr>
          <w:rFonts w:ascii="Calibri" w:eastAsia="Calibri" w:hAnsi="Calibri" w:cs="Times New Roman"/>
          <w:lang w:val="fr-FR"/>
        </w:rPr>
        <w:t>Sauf indication contraire, les actions présentées ci-après sont destinées à être mises en œuvre par les Parties à la CMS et par les autres États de l’aire de répartition (voir l’annexe 2 pour la liste des États de l’aire de répartition), en liaison avec les organisations nationales et internationales compétentes et les autres parties prenantes concernées. Voir en annexe 5 le tableau indiquant les Parties et/ou les institutions responsables de la mise en œuvre de chaque action.</w:t>
      </w:r>
    </w:p>
    <w:p w:rsidR="000A5CE6" w:rsidRPr="000A5CE6" w:rsidRDefault="000A5CE6" w:rsidP="000A5CE6">
      <w:pPr>
        <w:spacing w:after="120" w:line="360" w:lineRule="auto"/>
        <w:rPr>
          <w:rFonts w:ascii="Calibri" w:eastAsia="Calibri" w:hAnsi="Calibri" w:cs="Times New Roman"/>
          <w:lang w:val="fr-FR"/>
        </w:rPr>
      </w:pPr>
    </w:p>
    <w:p w:rsidR="000A5CE6" w:rsidRPr="000A5CE6" w:rsidRDefault="000A5CE6" w:rsidP="000A5CE6">
      <w:pPr>
        <w:spacing w:after="120" w:line="360" w:lineRule="auto"/>
        <w:rPr>
          <w:rFonts w:ascii="Calibri" w:eastAsia="Calibri" w:hAnsi="Calibri" w:cs="Times New Roman"/>
          <w:lang w:val="fr-FR"/>
        </w:rPr>
      </w:pPr>
      <w:r w:rsidRPr="000A5CE6">
        <w:rPr>
          <w:rFonts w:ascii="Calibri" w:eastAsia="Calibri" w:hAnsi="Calibri" w:cs="Times New Roman"/>
          <w:lang w:val="fr-FR"/>
        </w:rPr>
        <w:lastRenderedPageBreak/>
        <w:t xml:space="preserve"> Les actions sont classées par groupe thématique, et bien que certaines actions soient transversales, des efforts ont été faits pour limiter les répétitions dans le Plan d’action. Voir l’annexe 1 pour plus de détails sur chaque section thématique et l’annexe 6 pour une liste des références des documents cités dans le Plan d’action.</w:t>
      </w:r>
    </w:p>
    <w:p w:rsidR="000A5CE6" w:rsidRPr="000A5CE6" w:rsidRDefault="000A5CE6" w:rsidP="000A5CE6">
      <w:pPr>
        <w:spacing w:after="120" w:line="360" w:lineRule="auto"/>
        <w:rPr>
          <w:rFonts w:ascii="Calibri" w:eastAsia="Calibri" w:hAnsi="Calibri" w:cs="Times New Roman"/>
          <w:lang w:val="fr-FR"/>
        </w:rPr>
      </w:pPr>
    </w:p>
    <w:p w:rsidR="000A5CE6" w:rsidRPr="000A5CE6" w:rsidRDefault="000A5CE6" w:rsidP="000A5CE6">
      <w:pPr>
        <w:spacing w:after="120" w:line="360" w:lineRule="auto"/>
        <w:rPr>
          <w:rFonts w:ascii="Calibri" w:eastAsia="Calibri" w:hAnsi="Calibri" w:cs="Times New Roman"/>
          <w:b/>
          <w:lang w:val="fr-FR"/>
        </w:rPr>
      </w:pPr>
      <w:bookmarkStart w:id="4" w:name="_Toc346486092"/>
      <w:r w:rsidRPr="000A5CE6">
        <w:rPr>
          <w:rFonts w:ascii="Calibri" w:eastAsia="Calibri" w:hAnsi="Calibri" w:cs="Times New Roman"/>
          <w:b/>
          <w:lang w:val="fr-FR"/>
        </w:rPr>
        <w:t>Clé de classification des actions</w:t>
      </w:r>
    </w:p>
    <w:bookmarkEnd w:id="4"/>
    <w:p w:rsidR="000A5CE6" w:rsidRPr="000A5CE6" w:rsidRDefault="000A5CE6" w:rsidP="000A5CE6">
      <w:pPr>
        <w:spacing w:after="120" w:line="360" w:lineRule="auto"/>
        <w:rPr>
          <w:rFonts w:ascii="Calibri" w:eastAsia="Calibri" w:hAnsi="Calibri" w:cs="Times New Roman"/>
          <w:lang w:val="fr-FR"/>
        </w:rPr>
      </w:pPr>
      <w:r w:rsidRPr="000A5CE6">
        <w:rPr>
          <w:rFonts w:ascii="Calibri" w:eastAsia="Calibri" w:hAnsi="Calibri" w:cs="Times New Roman"/>
          <w:lang w:val="fr-FR"/>
        </w:rPr>
        <w:t>Afin de prévoir un démarrage immédiat ou précoce des actions, chacune d’entre elles est classée en fonction du calendrier des résultats à produire (échéances des rapports) et en fonction de la priorité de l’action telle que déterminée par son influence probable sur la réalisation de le but général du Plan d’action.</w:t>
      </w:r>
    </w:p>
    <w:p w:rsidR="000A5CE6" w:rsidRPr="000A5CE6" w:rsidRDefault="000A5CE6" w:rsidP="000A5CE6">
      <w:pPr>
        <w:spacing w:after="120" w:line="360" w:lineRule="auto"/>
        <w:rPr>
          <w:rFonts w:ascii="Calibri" w:eastAsia="Calibri" w:hAnsi="Calibri" w:cs="Times New Roman"/>
          <w:lang w:val="fr-FR"/>
        </w:rPr>
      </w:pPr>
    </w:p>
    <w:p w:rsidR="000A5CE6" w:rsidRPr="000A5CE6" w:rsidRDefault="000A5CE6" w:rsidP="000A5CE6">
      <w:pPr>
        <w:spacing w:after="120" w:line="360" w:lineRule="auto"/>
        <w:rPr>
          <w:rFonts w:ascii="Calibri" w:eastAsia="Calibri" w:hAnsi="Calibri" w:cs="Times New Roman"/>
          <w:i/>
          <w:lang w:val="fr-FR"/>
        </w:rPr>
      </w:pPr>
      <w:r w:rsidRPr="000A5CE6">
        <w:rPr>
          <w:rFonts w:ascii="Calibri" w:eastAsia="Calibri" w:hAnsi="Calibri" w:cs="Times New Roman"/>
          <w:i/>
          <w:lang w:val="fr-FR"/>
        </w:rPr>
        <w:t>Calendrier :</w:t>
      </w:r>
    </w:p>
    <w:p w:rsidR="000A5CE6" w:rsidRPr="000A5CE6" w:rsidRDefault="000A5CE6" w:rsidP="000A5CE6">
      <w:pPr>
        <w:spacing w:after="120" w:line="360" w:lineRule="auto"/>
        <w:ind w:left="1080" w:hanging="360"/>
        <w:rPr>
          <w:rFonts w:ascii="Calibri" w:eastAsia="Calibri" w:hAnsi="Calibri" w:cs="Times New Roman"/>
          <w:lang w:val="fr-FR"/>
        </w:rPr>
      </w:pPr>
      <w:r w:rsidRPr="000A5CE6">
        <w:rPr>
          <w:rFonts w:ascii="Calibri" w:eastAsia="Calibri" w:hAnsi="Calibri" w:cs="Times New Roman"/>
          <w:lang w:val="fr-FR"/>
        </w:rPr>
        <w:t>C = résultats attendus à court terme et actions déjà en cours (dans un intervalle d’une période intersession de la COP de la CMS (soit trois ans))</w:t>
      </w:r>
    </w:p>
    <w:p w:rsidR="000A5CE6" w:rsidRPr="000A5CE6" w:rsidRDefault="000A5CE6" w:rsidP="000A5CE6">
      <w:pPr>
        <w:spacing w:after="120" w:line="360" w:lineRule="auto"/>
        <w:ind w:left="1134" w:hanging="425"/>
        <w:rPr>
          <w:rFonts w:ascii="Calibri" w:eastAsia="Calibri" w:hAnsi="Calibri" w:cs="Times New Roman"/>
          <w:lang w:val="fr-FR"/>
        </w:rPr>
      </w:pPr>
      <w:r w:rsidRPr="000A5CE6">
        <w:rPr>
          <w:rFonts w:ascii="Calibri" w:eastAsia="Calibri" w:hAnsi="Calibri" w:cs="Times New Roman"/>
          <w:lang w:val="fr-FR"/>
        </w:rPr>
        <w:t>M = résultats attendus à moyen terme (dans un intervalle de deux périodes intersessions de la COP (soit six ans))</w:t>
      </w:r>
    </w:p>
    <w:p w:rsidR="000A5CE6" w:rsidRPr="000A5CE6" w:rsidRDefault="000A5CE6" w:rsidP="000A5CE6">
      <w:pPr>
        <w:spacing w:after="120" w:line="360" w:lineRule="auto"/>
        <w:ind w:left="1080" w:hanging="360"/>
        <w:rPr>
          <w:rFonts w:ascii="Calibri" w:eastAsia="Calibri" w:hAnsi="Calibri" w:cs="Times New Roman"/>
          <w:lang w:val="fr-FR"/>
        </w:rPr>
      </w:pPr>
      <w:r w:rsidRPr="000A5CE6">
        <w:rPr>
          <w:rFonts w:ascii="Calibri" w:eastAsia="Calibri" w:hAnsi="Calibri" w:cs="Times New Roman"/>
          <w:lang w:val="fr-FR"/>
        </w:rPr>
        <w:t>L = résultats attendus à long terme (dans un intervalle de trois périodes intersessions de la COP (soit neuf ans ou plus))</w:t>
      </w:r>
    </w:p>
    <w:p w:rsidR="000A5CE6" w:rsidRPr="000A5CE6" w:rsidRDefault="000A5CE6" w:rsidP="000A5CE6">
      <w:pPr>
        <w:spacing w:after="120" w:line="360" w:lineRule="auto"/>
        <w:ind w:left="90"/>
        <w:rPr>
          <w:rFonts w:ascii="Calibri" w:eastAsia="Calibri" w:hAnsi="Calibri" w:cs="Times New Roman"/>
          <w:i/>
          <w:lang w:val="fr-FR"/>
        </w:rPr>
      </w:pPr>
    </w:p>
    <w:p w:rsidR="000A5CE6" w:rsidRPr="000A5CE6" w:rsidRDefault="000A5CE6" w:rsidP="000A5CE6">
      <w:pPr>
        <w:spacing w:after="120" w:line="360" w:lineRule="auto"/>
        <w:ind w:left="90"/>
        <w:rPr>
          <w:rFonts w:ascii="Calibri" w:eastAsia="Calibri" w:hAnsi="Calibri" w:cs="Times New Roman"/>
          <w:i/>
          <w:lang w:val="fr-FR"/>
        </w:rPr>
      </w:pPr>
      <w:r w:rsidRPr="000A5CE6">
        <w:rPr>
          <w:rFonts w:ascii="Calibri" w:eastAsia="Calibri" w:hAnsi="Calibri" w:cs="Times New Roman"/>
          <w:i/>
          <w:lang w:val="fr-FR"/>
        </w:rPr>
        <w:t>Priorité :</w:t>
      </w:r>
    </w:p>
    <w:p w:rsidR="000A5CE6" w:rsidRPr="000A5CE6" w:rsidRDefault="000A5CE6" w:rsidP="000A5CE6">
      <w:pPr>
        <w:spacing w:after="120" w:line="360" w:lineRule="auto"/>
        <w:ind w:left="1080" w:hanging="360"/>
        <w:rPr>
          <w:rFonts w:ascii="Calibri" w:eastAsia="Calibri" w:hAnsi="Calibri" w:cs="Times New Roman"/>
          <w:lang w:val="fr-FR"/>
        </w:rPr>
      </w:pPr>
      <w:r w:rsidRPr="000A5CE6">
        <w:rPr>
          <w:rFonts w:ascii="Calibri" w:eastAsia="Calibri" w:hAnsi="Calibri" w:cs="Times New Roman"/>
          <w:lang w:val="fr-FR"/>
        </w:rPr>
        <w:t>1 = haute (une activité nécessaire pour empêcher l’extinction de toute espèce d’oiseau terrestre migrateur dans l’aire du Plan d’action)</w:t>
      </w:r>
    </w:p>
    <w:p w:rsidR="000A5CE6" w:rsidRPr="000A5CE6" w:rsidRDefault="000A5CE6" w:rsidP="000A5CE6">
      <w:pPr>
        <w:spacing w:after="120" w:line="360" w:lineRule="auto"/>
        <w:ind w:left="1080" w:hanging="360"/>
        <w:rPr>
          <w:rFonts w:ascii="Calibri" w:eastAsia="Calibri" w:hAnsi="Calibri" w:cs="Times New Roman"/>
          <w:lang w:val="fr-FR"/>
        </w:rPr>
      </w:pPr>
      <w:r w:rsidRPr="000A5CE6">
        <w:rPr>
          <w:rFonts w:ascii="Calibri" w:eastAsia="Calibri" w:hAnsi="Calibri" w:cs="Times New Roman"/>
          <w:lang w:val="fr-FR"/>
        </w:rPr>
        <w:t xml:space="preserve">2 = moyenne (une activité nécessaire pour empêcher ou inverser le déclin de population de toute espèce d’oiseau terrestre migrateur </w:t>
      </w:r>
      <w:r w:rsidRPr="000A5CE6">
        <w:rPr>
          <w:rFonts w:ascii="Calibri" w:eastAsia="Calibri" w:hAnsi="Calibri" w:cs="Times New Roman"/>
          <w:i/>
          <w:lang w:val="fr-FR"/>
        </w:rPr>
        <w:t>mondialement menacée</w:t>
      </w:r>
      <w:r w:rsidRPr="000A5CE6">
        <w:rPr>
          <w:rFonts w:ascii="Calibri" w:eastAsia="Calibri" w:hAnsi="Calibri" w:cs="Times New Roman"/>
          <w:lang w:val="fr-FR"/>
        </w:rPr>
        <w:t xml:space="preserve"> ou </w:t>
      </w:r>
      <w:r w:rsidRPr="000A5CE6">
        <w:rPr>
          <w:rFonts w:ascii="Calibri" w:eastAsia="Calibri" w:hAnsi="Calibri" w:cs="Times New Roman"/>
          <w:i/>
          <w:lang w:val="fr-FR"/>
        </w:rPr>
        <w:t>Quasi menacée</w:t>
      </w:r>
      <w:r w:rsidRPr="000A5CE6">
        <w:rPr>
          <w:rFonts w:ascii="Calibri" w:eastAsia="Calibri" w:hAnsi="Calibri" w:cs="Times New Roman"/>
          <w:lang w:val="fr-FR"/>
        </w:rPr>
        <w:t>, ou de la majorité des autres espèces d’oiseaux terrestres migrateurs dont la population présente une tendance au déclin dans l’aire du plan d’action)</w:t>
      </w:r>
    </w:p>
    <w:p w:rsidR="000A5CE6" w:rsidRPr="000A5CE6" w:rsidRDefault="000A5CE6" w:rsidP="000A5CE6">
      <w:pPr>
        <w:spacing w:after="120" w:line="360" w:lineRule="auto"/>
        <w:ind w:left="1080" w:hanging="360"/>
        <w:rPr>
          <w:rFonts w:ascii="Calibri" w:eastAsia="Calibri" w:hAnsi="Calibri" w:cs="Times New Roman"/>
          <w:lang w:val="fr-FR"/>
        </w:rPr>
      </w:pPr>
      <w:r w:rsidRPr="000A5CE6">
        <w:rPr>
          <w:rFonts w:ascii="Calibri" w:eastAsia="Calibri" w:hAnsi="Calibri" w:cs="Times New Roman"/>
          <w:lang w:val="fr-FR"/>
        </w:rPr>
        <w:t xml:space="preserve">3 = faible (une activité nécessaire pour restaurer les populations de toute espèce d’oiseau terrestre migrateur </w:t>
      </w:r>
      <w:r w:rsidRPr="000A5CE6">
        <w:rPr>
          <w:rFonts w:ascii="Calibri" w:eastAsia="Calibri" w:hAnsi="Calibri" w:cs="Times New Roman"/>
          <w:i/>
          <w:lang w:val="fr-FR"/>
        </w:rPr>
        <w:t>mondialement menacée</w:t>
      </w:r>
      <w:r w:rsidRPr="000A5CE6">
        <w:rPr>
          <w:rFonts w:ascii="Calibri" w:eastAsia="Calibri" w:hAnsi="Calibri" w:cs="Times New Roman"/>
          <w:lang w:val="fr-FR"/>
        </w:rPr>
        <w:t xml:space="preserve"> ou </w:t>
      </w:r>
      <w:r w:rsidRPr="000A5CE6">
        <w:rPr>
          <w:rFonts w:ascii="Calibri" w:eastAsia="Calibri" w:hAnsi="Calibri" w:cs="Times New Roman"/>
          <w:i/>
          <w:lang w:val="fr-FR"/>
        </w:rPr>
        <w:t>Quasi menacée</w:t>
      </w:r>
      <w:r w:rsidRPr="000A5CE6">
        <w:rPr>
          <w:rFonts w:ascii="Calibri" w:eastAsia="Calibri" w:hAnsi="Calibri" w:cs="Times New Roman"/>
          <w:lang w:val="fr-FR"/>
        </w:rPr>
        <w:t>, ou pour éviter le déclin des populations de toute espèce d’oiseau terrestre migrateur)</w:t>
      </w:r>
    </w:p>
    <w:p w:rsidR="000A5CE6" w:rsidRPr="000A5CE6" w:rsidRDefault="000A5CE6" w:rsidP="000A5CE6">
      <w:pPr>
        <w:spacing w:after="120" w:line="360" w:lineRule="auto"/>
        <w:rPr>
          <w:rFonts w:ascii="Calibri" w:eastAsia="Calibri" w:hAnsi="Calibri" w:cs="Times New Roman"/>
          <w:lang w:val="fr-FR"/>
        </w:rPr>
      </w:pPr>
      <w:bookmarkStart w:id="5" w:name="_Toc346486093"/>
    </w:p>
    <w:p w:rsidR="000A5CE6" w:rsidRPr="000A5CE6" w:rsidRDefault="000A5CE6" w:rsidP="000A5CE6">
      <w:pPr>
        <w:numPr>
          <w:ilvl w:val="0"/>
          <w:numId w:val="10"/>
        </w:numPr>
        <w:spacing w:after="120" w:line="360" w:lineRule="auto"/>
        <w:jc w:val="both"/>
        <w:rPr>
          <w:rFonts w:ascii="Calibri" w:eastAsia="Calibri" w:hAnsi="Calibri" w:cs="Times New Roman"/>
          <w:b/>
          <w:lang w:val="fr-FR"/>
        </w:rPr>
      </w:pPr>
      <w:r w:rsidRPr="000A5CE6">
        <w:rPr>
          <w:rFonts w:ascii="Calibri" w:eastAsia="Calibri" w:hAnsi="Calibri" w:cs="Times New Roman"/>
          <w:b/>
          <w:lang w:val="fr-FR"/>
        </w:rPr>
        <w:lastRenderedPageBreak/>
        <w:t>CONSERVATION DES HABITATS</w:t>
      </w:r>
    </w:p>
    <w:bookmarkEnd w:id="5"/>
    <w:p w:rsidR="000A5CE6" w:rsidRPr="000A5CE6" w:rsidRDefault="000A5CE6" w:rsidP="000A5CE6">
      <w:pPr>
        <w:spacing w:after="0" w:line="240" w:lineRule="auto"/>
        <w:rPr>
          <w:rFonts w:ascii="Calibri" w:eastAsia="Calibri" w:hAnsi="Calibri" w:cs="Times New Roman"/>
          <w:b/>
          <w:lang w:val="fr-FR"/>
        </w:rPr>
      </w:pPr>
      <w:r w:rsidRPr="000A5CE6">
        <w:rPr>
          <w:rFonts w:ascii="Calibri" w:eastAsia="Calibri" w:hAnsi="Calibri" w:cs="Times New Roman"/>
          <w:b/>
          <w:lang w:val="fr-FR"/>
        </w:rPr>
        <w:t>1.1</w:t>
      </w:r>
      <w:r w:rsidRPr="000A5CE6">
        <w:rPr>
          <w:rFonts w:ascii="Calibri" w:eastAsia="Calibri" w:hAnsi="Calibri" w:cs="Times New Roman"/>
          <w:b/>
          <w:lang w:val="fr-FR"/>
        </w:rPr>
        <w:tab/>
      </w:r>
      <w:bookmarkStart w:id="6" w:name="_Toc346486095"/>
      <w:r w:rsidRPr="000A5CE6">
        <w:rPr>
          <w:rFonts w:ascii="Calibri" w:eastAsia="Calibri" w:hAnsi="Calibri" w:cs="Times New Roman"/>
          <w:b/>
          <w:lang w:val="fr-FR"/>
        </w:rPr>
        <w:t>Changements dans l’utilisation des terres</w:t>
      </w:r>
    </w:p>
    <w:p w:rsidR="000A5CE6" w:rsidRPr="000A5CE6" w:rsidRDefault="000A5CE6" w:rsidP="000A5CE6">
      <w:pPr>
        <w:spacing w:after="0" w:line="240" w:lineRule="auto"/>
        <w:rPr>
          <w:rFonts w:ascii="Calibri" w:eastAsia="Calibri" w:hAnsi="Calibri" w:cs="Times New Roman"/>
          <w:b/>
          <w:lang w:val="fr-FR"/>
        </w:rPr>
      </w:pPr>
    </w:p>
    <w:p w:rsidR="000A5CE6" w:rsidRPr="000A5CE6" w:rsidRDefault="000A5CE6" w:rsidP="000A5CE6">
      <w:pPr>
        <w:spacing w:after="0" w:line="240" w:lineRule="auto"/>
        <w:ind w:firstLine="720"/>
        <w:rPr>
          <w:rFonts w:ascii="Calibri" w:eastAsia="Calibri" w:hAnsi="Calibri" w:cs="Times New Roman"/>
          <w:b/>
          <w:lang w:val="fr-FR"/>
        </w:rPr>
      </w:pPr>
      <w:bookmarkStart w:id="7" w:name="_Toc346486096"/>
      <w:bookmarkEnd w:id="6"/>
      <w:r w:rsidRPr="000A5CE6">
        <w:rPr>
          <w:rFonts w:ascii="Calibri" w:eastAsia="Calibri" w:hAnsi="Calibri" w:cs="Times New Roman"/>
          <w:b/>
          <w:lang w:val="fr-FR"/>
        </w:rPr>
        <w:t>1.1.1</w:t>
      </w:r>
      <w:r w:rsidRPr="000A5CE6">
        <w:rPr>
          <w:rFonts w:ascii="Calibri" w:eastAsia="Calibri" w:hAnsi="Calibri" w:cs="Times New Roman"/>
          <w:b/>
          <w:lang w:val="fr-FR"/>
        </w:rPr>
        <w:tab/>
        <w:t xml:space="preserve">Agriculture </w:t>
      </w:r>
    </w:p>
    <w:p w:rsidR="000A5CE6" w:rsidRPr="000A5CE6" w:rsidRDefault="000A5CE6" w:rsidP="000A5CE6">
      <w:pPr>
        <w:spacing w:after="0" w:line="240" w:lineRule="auto"/>
        <w:ind w:firstLine="720"/>
        <w:rPr>
          <w:rFonts w:ascii="Calibri" w:eastAsia="Calibri" w:hAnsi="Calibri" w:cs="Times New Roman"/>
          <w:b/>
          <w:lang w:val="fr-FR"/>
        </w:rPr>
      </w:pPr>
    </w:p>
    <w:p w:rsidR="000A5CE6" w:rsidRPr="000A5CE6" w:rsidRDefault="000A5CE6" w:rsidP="000A5CE6">
      <w:pPr>
        <w:keepNext/>
        <w:spacing w:after="120" w:line="360" w:lineRule="auto"/>
        <w:ind w:firstLine="720"/>
        <w:jc w:val="both"/>
        <w:outlineLvl w:val="3"/>
        <w:rPr>
          <w:rFonts w:ascii="Calibri" w:eastAsia="Times New Roman" w:hAnsi="Calibri" w:cs="Times New Roman"/>
          <w:b/>
          <w:bCs/>
          <w:color w:val="000000"/>
          <w:lang w:val="en-GB"/>
        </w:rPr>
      </w:pPr>
      <w:r w:rsidRPr="000A5CE6">
        <w:rPr>
          <w:rFonts w:ascii="Calibri" w:eastAsia="Times New Roman" w:hAnsi="Calibri" w:cs="Times New Roman"/>
          <w:b/>
          <w:bCs/>
          <w:color w:val="000000"/>
          <w:lang w:val="en-GB"/>
        </w:rPr>
        <w:t>1.1</w:t>
      </w:r>
      <w:r w:rsidRPr="000A5CE6">
        <w:rPr>
          <w:rFonts w:ascii="Calibri" w:eastAsia="Times New Roman" w:hAnsi="Calibri" w:cs="Times New Roman"/>
          <w:b/>
          <w:bCs/>
          <w:color w:val="000000"/>
          <w:lang w:val="fr-FR"/>
        </w:rPr>
        <w:t>.1.1</w:t>
      </w:r>
      <w:r w:rsidRPr="000A5CE6">
        <w:rPr>
          <w:rFonts w:ascii="Calibri" w:eastAsia="Times New Roman" w:hAnsi="Calibri" w:cs="Times New Roman"/>
          <w:b/>
          <w:bCs/>
          <w:color w:val="000000"/>
          <w:lang w:val="fr-FR"/>
        </w:rPr>
        <w:tab/>
        <w:t>Agriculture intensive</w:t>
      </w:r>
    </w:p>
    <w:bookmarkEnd w:id="7"/>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Élaborer et mettre en œuvre de nouvelles politiques ou revoir les politiques existantes qui assurent le maintien et la gestion des habitats naturels et semi-naturels ayant une valeur pour les oiseaux terrestres migrateurs au sein de paysages gérés, récoltés ou cultivés à grande échelle et/ou intensivement,</w:t>
      </w:r>
      <w:r w:rsidRPr="000A5CE6">
        <w:rPr>
          <w:rFonts w:ascii="Calibri" w:eastAsia="Calibri" w:hAnsi="Calibri" w:cs="Times New Roman"/>
          <w:lang w:val="fr-FR"/>
        </w:rPr>
        <w:t xml:space="preserve"> incluant la promotion de programmes agro-environnementaux et, lorsqu’elles existent, la suppression des incitations et des subventions ayant des effets pervers - [M / 1].</w:t>
      </w:r>
    </w:p>
    <w:p w:rsidR="000A5CE6" w:rsidRPr="000A5CE6" w:rsidRDefault="000A5CE6" w:rsidP="000A5CE6">
      <w:pPr>
        <w:spacing w:after="0" w:line="240" w:lineRule="auto"/>
        <w:ind w:left="720"/>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Promouvoir des systèmes agricoles respectueux de la biodiversité </w:t>
      </w:r>
      <w:r w:rsidRPr="000A5CE6">
        <w:rPr>
          <w:rFonts w:ascii="Calibri" w:eastAsia="Calibri" w:hAnsi="Calibri" w:cs="Times New Roman"/>
          <w:lang w:val="fr-FR"/>
        </w:rPr>
        <w:t>et favorables aux oiseaux terrestres migrateurs - [C / 1].</w:t>
      </w:r>
    </w:p>
    <w:p w:rsidR="000A5CE6" w:rsidRPr="000A5CE6" w:rsidRDefault="000A5CE6" w:rsidP="000A5CE6">
      <w:pPr>
        <w:spacing w:after="0" w:line="240" w:lineRule="auto"/>
        <w:ind w:left="1530" w:hanging="810"/>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Élaborer des principes d’aménagement de l’espace et des orientations visant à atténuer les conséquences négatives des formes d’agriculture à grande échelle et/ou intensive sur les oiseaux terrestres migrateurs et leurs habitats, </w:t>
      </w:r>
      <w:r w:rsidRPr="000A5CE6">
        <w:rPr>
          <w:rFonts w:ascii="Calibri" w:eastAsia="Calibri" w:hAnsi="Calibri" w:cs="Times New Roman"/>
          <w:lang w:val="fr-FR"/>
        </w:rPr>
        <w:t>et partager les expériences pertinentes et les bonnes pratiques, à travers la collaboration entre les États de l’aire de répartition - [C / 2].</w:t>
      </w:r>
    </w:p>
    <w:p w:rsidR="000A5CE6" w:rsidRPr="000A5CE6" w:rsidRDefault="000A5CE6" w:rsidP="000A5CE6">
      <w:pPr>
        <w:spacing w:after="0" w:line="240" w:lineRule="auto"/>
        <w:ind w:left="1530" w:hanging="810"/>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Entreprendre des Évaluations environnementales stratégiques, </w:t>
      </w:r>
      <w:r w:rsidRPr="000A5CE6">
        <w:rPr>
          <w:rFonts w:ascii="Calibri" w:eastAsia="Calibri" w:hAnsi="Calibri" w:cs="Times New Roman"/>
          <w:lang w:val="fr-FR"/>
        </w:rPr>
        <w:t>autant que possible, afin de déterminer des politiques et plans généraux pour l’agriculture, qui tiennent pleinement compte des oiseaux terrestres migrateurs, de leurs habitats et des autres éléments de la biodiversité - [M / 2].</w:t>
      </w:r>
    </w:p>
    <w:p w:rsidR="000A5CE6" w:rsidRPr="000A5CE6" w:rsidRDefault="000A5CE6" w:rsidP="000A5CE6">
      <w:pPr>
        <w:spacing w:after="0" w:line="240" w:lineRule="auto"/>
        <w:ind w:left="1530" w:hanging="810"/>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Élaborer des stratégies d’aménagement du territoire, en utilisant une approche écosystémique,</w:t>
      </w:r>
      <w:r w:rsidRPr="000A5CE6">
        <w:rPr>
          <w:rFonts w:ascii="Calibri" w:eastAsia="Calibri" w:hAnsi="Calibri" w:cs="Times New Roman"/>
          <w:lang w:val="fr-FR"/>
        </w:rPr>
        <w:t xml:space="preserve"> pour la conservation des habitats importants pour les oiseaux terrestres migrateurs, et veiller à l’intégration des considérations environnementales dans les politiques agricoles nationales - [M / 1].</w:t>
      </w:r>
    </w:p>
    <w:p w:rsidR="000A5CE6" w:rsidRPr="000A5CE6" w:rsidRDefault="000A5CE6" w:rsidP="000A5CE6">
      <w:pPr>
        <w:spacing w:after="0" w:line="240" w:lineRule="auto"/>
        <w:ind w:left="720"/>
        <w:rPr>
          <w:rFonts w:ascii="Times New Roman" w:eastAsia="Calibri" w:hAnsi="Times New Roman" w:cs="Times New Roman"/>
          <w:sz w:val="24"/>
          <w:lang w:val="fr-FR"/>
        </w:rPr>
      </w:pPr>
    </w:p>
    <w:p w:rsidR="000A5CE6" w:rsidRPr="000A5CE6" w:rsidRDefault="000A5CE6" w:rsidP="000A5CE6">
      <w:pPr>
        <w:spacing w:after="0" w:line="240" w:lineRule="auto"/>
        <w:ind w:left="720"/>
        <w:rPr>
          <w:rFonts w:ascii="Calibri" w:eastAsia="Calibri" w:hAnsi="Calibri" w:cs="Times New Roman"/>
          <w:lang w:val="fr-FR"/>
        </w:rPr>
      </w:pPr>
      <w:bookmarkStart w:id="8" w:name="_Toc346486097"/>
      <w:r w:rsidRPr="000A5CE6">
        <w:rPr>
          <w:rFonts w:ascii="Calibri" w:eastAsia="Calibri" w:hAnsi="Calibri" w:cs="Times New Roman"/>
          <w:b/>
          <w:lang w:val="fr-FR"/>
        </w:rPr>
        <w:t>1.1.1.2</w:t>
      </w:r>
      <w:r w:rsidRPr="000A5CE6">
        <w:rPr>
          <w:rFonts w:ascii="Calibri" w:eastAsia="Calibri" w:hAnsi="Calibri" w:cs="Times New Roman"/>
          <w:b/>
          <w:lang w:val="fr-FR"/>
        </w:rPr>
        <w:tab/>
        <w:t xml:space="preserve">Agriculture traditionnelle, y compris le pastoralisme et les systèmes de culture à petite </w:t>
      </w:r>
      <w:r w:rsidRPr="000A5CE6">
        <w:rPr>
          <w:rFonts w:ascii="Times New Roman" w:eastAsia="Calibri" w:hAnsi="Times New Roman" w:cs="Times New Roman"/>
          <w:b/>
          <w:sz w:val="24"/>
          <w:lang w:val="fr-FR"/>
        </w:rPr>
        <w:tab/>
      </w:r>
      <w:r w:rsidRPr="000A5CE6">
        <w:rPr>
          <w:rFonts w:ascii="Calibri" w:eastAsia="Calibri" w:hAnsi="Calibri" w:cs="Times New Roman"/>
          <w:b/>
          <w:lang w:val="fr-FR"/>
        </w:rPr>
        <w:t>échelle</w:t>
      </w:r>
      <w:r w:rsidRPr="000A5CE6">
        <w:rPr>
          <w:rFonts w:ascii="Calibri" w:eastAsia="Calibri" w:hAnsi="Calibri" w:cs="Times New Roman"/>
          <w:lang w:val="fr-FR"/>
        </w:rPr>
        <w:t xml:space="preserve"> </w:t>
      </w:r>
    </w:p>
    <w:p w:rsidR="000A5CE6" w:rsidRPr="000A5CE6" w:rsidRDefault="000A5CE6" w:rsidP="000A5CE6">
      <w:pPr>
        <w:spacing w:after="0" w:line="240" w:lineRule="auto"/>
        <w:ind w:left="720"/>
        <w:rPr>
          <w:rFonts w:ascii="Calibri" w:eastAsia="Calibri" w:hAnsi="Calibri" w:cs="Times New Roman"/>
          <w:lang w:val="fr-FR"/>
        </w:rPr>
      </w:pPr>
    </w:p>
    <w:bookmarkEnd w:id="8"/>
    <w:p w:rsidR="000A5CE6" w:rsidRPr="000A5CE6" w:rsidRDefault="000A5CE6" w:rsidP="000A5CE6">
      <w:pPr>
        <w:numPr>
          <w:ilvl w:val="0"/>
          <w:numId w:val="9"/>
        </w:numPr>
        <w:spacing w:after="120" w:line="360" w:lineRule="auto"/>
        <w:jc w:val="both"/>
        <w:rPr>
          <w:rFonts w:ascii="Calibri" w:eastAsia="Calibri" w:hAnsi="Calibri" w:cs="Times New Roman"/>
          <w:i/>
          <w:lang w:val="fr-FR"/>
        </w:rPr>
      </w:pPr>
      <w:r w:rsidRPr="000A5CE6">
        <w:rPr>
          <w:rFonts w:ascii="Calibri" w:eastAsia="Calibri" w:hAnsi="Calibri" w:cs="Times New Roman"/>
          <w:i/>
          <w:lang w:val="fr-FR"/>
        </w:rPr>
        <w:t xml:space="preserve">Promouvoir des politiques agricoles qui soutiennent les pratiques de gestion participatives et durables des ressources naturelles, </w:t>
      </w:r>
      <w:r w:rsidRPr="000A5CE6">
        <w:rPr>
          <w:rFonts w:ascii="Calibri" w:eastAsia="Calibri" w:hAnsi="Calibri" w:cs="Times New Roman"/>
          <w:lang w:val="fr-FR"/>
        </w:rPr>
        <w:t xml:space="preserve">p. ex. les méthodes d’agriculture </w:t>
      </w:r>
      <w:r w:rsidRPr="000A5CE6">
        <w:rPr>
          <w:rFonts w:ascii="Calibri" w:eastAsia="Calibri" w:hAnsi="Calibri" w:cs="Times New Roman"/>
          <w:lang w:val="fr-FR"/>
        </w:rPr>
        <w:lastRenderedPageBreak/>
        <w:t>à petite échelle et d’agriculture traditionnelle (y compris le pastoralisme)</w:t>
      </w:r>
      <w:r w:rsidRPr="000A5CE6">
        <w:rPr>
          <w:rFonts w:ascii="Calibri" w:eastAsia="Calibri" w:hAnsi="Calibri" w:cs="Times New Roman"/>
          <w:i/>
          <w:lang w:val="fr-FR"/>
        </w:rPr>
        <w:t xml:space="preserve">, favorables au maintien des populations d’oiseaux terrestres migrateurs et à d’autres éléments de la biodiversité, </w:t>
      </w:r>
      <w:r w:rsidRPr="000A5CE6">
        <w:rPr>
          <w:rFonts w:ascii="Calibri" w:eastAsia="Calibri" w:hAnsi="Calibri" w:cs="Times New Roman"/>
          <w:lang w:val="fr-FR"/>
        </w:rPr>
        <w:t>comprenant la promotion de mesures appropriées au sein de programmes agroenvironnementaux et l’élimination des incitations et des subventions ayant des effets pervers, lorsqu’elles existent - [M / 1].</w:t>
      </w:r>
    </w:p>
    <w:p w:rsidR="000A5CE6" w:rsidRPr="000A5CE6" w:rsidRDefault="000A5CE6" w:rsidP="000A5CE6">
      <w:pPr>
        <w:spacing w:after="0" w:line="240" w:lineRule="auto"/>
        <w:ind w:left="1571"/>
        <w:rPr>
          <w:rFonts w:ascii="Times New Roman" w:eastAsia="Calibri" w:hAnsi="Times New Roman" w:cs="Times New Roman"/>
          <w:i/>
          <w:sz w:val="24"/>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Travailler avec les communautés locales et leur donner les moyens de défendre, développer et mettre en œuvre des approches participatives et des mesures incitatives pour une gestion intégrée et durable des ressources naturelles. </w:t>
      </w:r>
      <w:r w:rsidRPr="000A5CE6">
        <w:rPr>
          <w:rFonts w:ascii="Calibri" w:eastAsia="Calibri" w:hAnsi="Calibri" w:cs="Times New Roman"/>
          <w:lang w:val="fr-FR"/>
        </w:rPr>
        <w:t>Cela devrait encourager la gestion des forêts et l’agriculture durables et à petite échelle, la zonation du pâturage, la génération de revenus alternatifs incluant la restauration des habitats le cas échéant, l’amélioration à la fois des moyens de subsistance des communautés et de la qualité des habitats des oiseaux terrestres migrateurs - [M / 1].</w:t>
      </w:r>
    </w:p>
    <w:p w:rsidR="000A5CE6" w:rsidRPr="000A5CE6" w:rsidRDefault="000A5CE6" w:rsidP="000A5CE6">
      <w:pPr>
        <w:spacing w:after="0" w:line="240" w:lineRule="auto"/>
        <w:ind w:left="1440" w:hanging="720"/>
        <w:rPr>
          <w:rFonts w:ascii="Times New Roman" w:eastAsia="Calibri" w:hAnsi="Times New Roman" w:cs="Times New Roman"/>
          <w:sz w:val="24"/>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Faciliter le partage, au niveau international, d’expériences pertinentes et de bonnes pratiques pastorales et agricoles à petite échelle, </w:t>
      </w:r>
      <w:r w:rsidRPr="000A5CE6">
        <w:rPr>
          <w:rFonts w:ascii="Calibri" w:eastAsia="Calibri" w:hAnsi="Calibri" w:cs="Times New Roman"/>
          <w:lang w:val="fr-FR"/>
        </w:rPr>
        <w:t>faisant appel à des systèmes d’utilisation des terres écologiquement durables et répondant aux besoins des populations d’oiseaux terrestres migrateurs. Soutenir la documentation des études de cas - [C / 2].</w:t>
      </w:r>
    </w:p>
    <w:p w:rsidR="000A5CE6" w:rsidRPr="000A5CE6" w:rsidRDefault="000A5CE6" w:rsidP="000A5CE6">
      <w:pPr>
        <w:spacing w:after="0" w:line="240" w:lineRule="auto"/>
        <w:ind w:left="1440" w:hanging="720"/>
        <w:rPr>
          <w:rFonts w:ascii="Calibri" w:eastAsia="Calibri" w:hAnsi="Calibri" w:cs="Times New Roman"/>
          <w:sz w:val="24"/>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S’efforcer d’inclure les besoins des oiseaux migrateurs en termes d’habitat dans les initiatives existantes qui travaillent avec les agriculteurs el les communautés locales, </w:t>
      </w:r>
      <w:r w:rsidRPr="000A5CE6">
        <w:rPr>
          <w:rFonts w:ascii="Calibri" w:eastAsia="Calibri" w:hAnsi="Calibri" w:cs="Times New Roman"/>
          <w:lang w:val="fr-FR"/>
        </w:rPr>
        <w:t>telles que l’Initiative mondiale pour un pastoralisme durable</w:t>
      </w:r>
      <w:r w:rsidRPr="000A5CE6">
        <w:rPr>
          <w:rFonts w:ascii="Calibri" w:eastAsia="Calibri" w:hAnsi="Calibri" w:cs="Times New Roman"/>
          <w:vertAlign w:val="superscript"/>
          <w:lang w:val="fr-FR"/>
        </w:rPr>
        <w:footnoteReference w:id="2"/>
      </w:r>
      <w:r w:rsidRPr="000A5CE6">
        <w:rPr>
          <w:rFonts w:ascii="Calibri" w:eastAsia="Calibri" w:hAnsi="Calibri" w:cs="Times New Roman"/>
          <w:lang w:val="fr-FR"/>
        </w:rPr>
        <w:t xml:space="preserve"> (IMPD) dans la mesure où elles répondent aux besoins des espèces d’oiseaux terrestres migrateurs, y compris en encourageant le développement et la mise en œuvre de stratégies interdisciplinaires pour un pastoralisme durable fondées sur des institutions traditionnelles de réglementation de l’utilisation des ressources, mais qui soient renseignées par des prévisions climatiques saisonnières ou à long terme - [M / 2].</w:t>
      </w:r>
    </w:p>
    <w:p w:rsidR="000A5CE6" w:rsidRDefault="000A5CE6" w:rsidP="000A5CE6">
      <w:pPr>
        <w:spacing w:after="0" w:line="240" w:lineRule="auto"/>
        <w:ind w:left="1440" w:hanging="720"/>
        <w:rPr>
          <w:rFonts w:ascii="Times New Roman" w:eastAsia="Calibri" w:hAnsi="Times New Roman" w:cs="Times New Roman"/>
          <w:sz w:val="24"/>
          <w:lang w:val="fr-FR"/>
        </w:rPr>
      </w:pPr>
    </w:p>
    <w:p w:rsidR="000A3209" w:rsidRDefault="000A3209" w:rsidP="000A5CE6">
      <w:pPr>
        <w:spacing w:after="0" w:line="240" w:lineRule="auto"/>
        <w:ind w:left="1440" w:hanging="720"/>
        <w:rPr>
          <w:rFonts w:ascii="Times New Roman" w:eastAsia="Calibri" w:hAnsi="Times New Roman" w:cs="Times New Roman"/>
          <w:sz w:val="24"/>
          <w:lang w:val="fr-FR"/>
        </w:rPr>
      </w:pPr>
    </w:p>
    <w:p w:rsidR="000A3209" w:rsidRDefault="000A3209" w:rsidP="000A5CE6">
      <w:pPr>
        <w:spacing w:after="0" w:line="240" w:lineRule="auto"/>
        <w:ind w:left="1440" w:hanging="720"/>
        <w:rPr>
          <w:rFonts w:ascii="Times New Roman" w:eastAsia="Calibri" w:hAnsi="Times New Roman" w:cs="Times New Roman"/>
          <w:sz w:val="24"/>
          <w:lang w:val="fr-FR"/>
        </w:rPr>
      </w:pPr>
    </w:p>
    <w:p w:rsidR="000A3209" w:rsidRPr="000A5CE6" w:rsidRDefault="000A3209" w:rsidP="000A5CE6">
      <w:pPr>
        <w:spacing w:after="0" w:line="240" w:lineRule="auto"/>
        <w:ind w:left="1440" w:hanging="720"/>
        <w:rPr>
          <w:rFonts w:ascii="Times New Roman" w:eastAsia="Calibri" w:hAnsi="Times New Roman" w:cs="Times New Roman"/>
          <w:sz w:val="24"/>
          <w:lang w:val="fr-FR"/>
        </w:rPr>
      </w:pPr>
    </w:p>
    <w:p w:rsidR="000A5CE6" w:rsidRPr="000A5CE6" w:rsidRDefault="000A5CE6" w:rsidP="000A5CE6">
      <w:pPr>
        <w:numPr>
          <w:ilvl w:val="2"/>
          <w:numId w:val="12"/>
        </w:numPr>
        <w:spacing w:after="120" w:line="360" w:lineRule="auto"/>
        <w:jc w:val="both"/>
        <w:rPr>
          <w:rFonts w:ascii="Calibri" w:eastAsia="Calibri" w:hAnsi="Calibri" w:cs="Times New Roman"/>
          <w:b/>
          <w:lang w:val="fr-FR"/>
        </w:rPr>
      </w:pPr>
      <w:r w:rsidRPr="000A5CE6">
        <w:rPr>
          <w:rFonts w:ascii="Calibri" w:eastAsia="Calibri" w:hAnsi="Calibri" w:cs="Times New Roman"/>
          <w:b/>
          <w:lang w:val="fr-FR"/>
        </w:rPr>
        <w:lastRenderedPageBreak/>
        <w:t xml:space="preserve">Bois et produits forestiers non ligneux </w:t>
      </w:r>
    </w:p>
    <w:p w:rsidR="000A5CE6" w:rsidRPr="000A5CE6" w:rsidRDefault="000A5CE6" w:rsidP="000A5CE6">
      <w:pPr>
        <w:numPr>
          <w:ilvl w:val="0"/>
          <w:numId w:val="9"/>
        </w:numPr>
        <w:spacing w:after="120" w:line="360" w:lineRule="auto"/>
        <w:jc w:val="both"/>
        <w:rPr>
          <w:rFonts w:ascii="Calibri" w:eastAsia="Calibri" w:hAnsi="Calibri" w:cs="Times New Roman"/>
          <w:i/>
          <w:lang w:val="fr-FR"/>
        </w:rPr>
      </w:pPr>
      <w:r w:rsidRPr="000A5CE6">
        <w:rPr>
          <w:rFonts w:ascii="Calibri" w:eastAsia="Calibri" w:hAnsi="Calibri" w:cs="Times New Roman"/>
          <w:i/>
          <w:lang w:val="fr-FR"/>
        </w:rPr>
        <w:t xml:space="preserve">Inclure les besoins des oiseaux terrestres migrateurs en termes d’habitat dans l’élaboration et la mise en œuvre des plans nationaux de gestion intégrée des zones boisées. </w:t>
      </w:r>
      <w:r w:rsidRPr="000A5CE6">
        <w:rPr>
          <w:rFonts w:ascii="Calibri" w:eastAsia="Calibri" w:hAnsi="Calibri" w:cs="Times New Roman"/>
          <w:lang w:val="fr-FR"/>
        </w:rPr>
        <w:t>Le cas échéant, les boisements ou les plantations d’arbres destinés à l’exploitation et/ou les initiatives forestières communautaires gérées durablement devraient être encouragés pour réduire les pressions sur les milieux forestiers naturels. Contribuer à la mise en œuvre du Programme de travail sur les forêts de la CDB - [M / 1].</w:t>
      </w:r>
    </w:p>
    <w:p w:rsidR="000A5CE6" w:rsidRPr="000A5CE6" w:rsidRDefault="000A5CE6" w:rsidP="000A5CE6">
      <w:pPr>
        <w:spacing w:after="0" w:line="240" w:lineRule="auto"/>
        <w:rPr>
          <w:rFonts w:ascii="Times New Roman" w:eastAsia="Calibri" w:hAnsi="Times New Roman" w:cs="Times New Roman"/>
          <w:sz w:val="24"/>
          <w:lang w:val="fr-FR"/>
        </w:rPr>
      </w:pPr>
    </w:p>
    <w:p w:rsidR="000A5CE6" w:rsidRPr="000A5CE6" w:rsidRDefault="000A5CE6" w:rsidP="000A5CE6">
      <w:pPr>
        <w:spacing w:after="0" w:line="240" w:lineRule="auto"/>
        <w:ind w:firstLine="720"/>
        <w:rPr>
          <w:rFonts w:ascii="Calibri" w:eastAsia="Calibri" w:hAnsi="Calibri" w:cs="Angsana New"/>
          <w:b/>
          <w:lang w:val="fr-FR"/>
        </w:rPr>
      </w:pPr>
      <w:bookmarkStart w:id="9" w:name="_Toc346486100"/>
      <w:r w:rsidRPr="000A5CE6">
        <w:rPr>
          <w:rFonts w:ascii="Calibri" w:eastAsia="Calibri" w:hAnsi="Calibri" w:cs="Angsana New"/>
          <w:b/>
          <w:lang w:val="fr-FR"/>
        </w:rPr>
        <w:t>1.1.3</w:t>
      </w:r>
      <w:r w:rsidRPr="000A5CE6">
        <w:rPr>
          <w:rFonts w:ascii="Calibri" w:eastAsia="Calibri" w:hAnsi="Calibri" w:cs="Angsana New"/>
          <w:b/>
          <w:lang w:val="fr-FR"/>
        </w:rPr>
        <w:tab/>
        <w:t>Gestion de l’eau</w:t>
      </w:r>
    </w:p>
    <w:p w:rsidR="000A5CE6" w:rsidRPr="000A5CE6" w:rsidRDefault="000A5CE6" w:rsidP="000A5CE6">
      <w:pPr>
        <w:spacing w:after="0" w:line="240" w:lineRule="auto"/>
        <w:rPr>
          <w:rFonts w:ascii="Times New Roman" w:eastAsia="Calibri" w:hAnsi="Times New Roman" w:cs="Times New Roman"/>
          <w:sz w:val="24"/>
          <w:lang w:val="fr-FR"/>
        </w:rPr>
      </w:pPr>
    </w:p>
    <w:bookmarkEnd w:id="9"/>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Mettre en œuvre et promouvoir largement les orientations de la Convention de Ramsar sur la gestion des zones humides et des bassins hydrographiques (résolution X.19), </w:t>
      </w:r>
      <w:r w:rsidRPr="000A5CE6">
        <w:rPr>
          <w:rFonts w:ascii="Calibri" w:eastAsia="Calibri" w:hAnsi="Calibri" w:cs="Times New Roman"/>
          <w:lang w:val="fr-FR"/>
        </w:rPr>
        <w:t>notamment, mais pas exclusivement, la nécessité de préserver les flux naturels des rivières qui maintiennent le caractère écologique des zones humides associées - [C / 1].</w:t>
      </w:r>
    </w:p>
    <w:p w:rsidR="000A5CE6" w:rsidRPr="000A5CE6" w:rsidRDefault="000A5CE6" w:rsidP="000A5CE6">
      <w:pPr>
        <w:spacing w:after="0" w:line="240" w:lineRule="auto"/>
        <w:ind w:left="1440"/>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Réglementer les menaces anthropiques susceptibles de provoquer la dégradation et/ou la perte de zones humides importantes pour les oiseaux terrestres migrateurs et initier des programmes de réhabilitation ou de restauration, lorsque cela est possible et approprié. </w:t>
      </w:r>
      <w:r w:rsidRPr="000A5CE6">
        <w:rPr>
          <w:rFonts w:ascii="Calibri" w:eastAsia="Calibri" w:hAnsi="Calibri" w:cs="Times New Roman"/>
          <w:lang w:val="fr-FR"/>
        </w:rPr>
        <w:t>Cela impliquera l’introduction ou l’application de règlements ou de normes et de mesures de contrôle dans les zones humides importantes, ainsi que sur les sites qui ont déjà souffert de dégradation en raison de l’impact des facteurs tels que l’utilisation non durable, l’agriculture, les feux incontrôlés, la dissémination d’espèces non indigènes envahissantes aquatiques, les changements hydrologiques, le changement climatique, les successions naturelles, l’eutrophisation et la pollution - [L / 1].</w:t>
      </w:r>
    </w:p>
    <w:p w:rsidR="000A5CE6" w:rsidRPr="000A5CE6" w:rsidRDefault="000A5CE6" w:rsidP="000A5CE6">
      <w:pPr>
        <w:spacing w:after="0" w:line="240" w:lineRule="auto"/>
        <w:ind w:left="720"/>
        <w:jc w:val="both"/>
        <w:rPr>
          <w:rFonts w:ascii="Calibri" w:eastAsia="Calibri" w:hAnsi="Calibri" w:cs="Times New Roman"/>
          <w:lang w:val="fr-FR"/>
        </w:rPr>
      </w:pPr>
    </w:p>
    <w:p w:rsidR="000A5CE6" w:rsidRPr="000A5CE6" w:rsidRDefault="000A5CE6" w:rsidP="000A5CE6">
      <w:pPr>
        <w:spacing w:after="0" w:line="240" w:lineRule="auto"/>
        <w:ind w:firstLine="720"/>
        <w:jc w:val="both"/>
        <w:rPr>
          <w:rFonts w:ascii="Calibri" w:eastAsia="Calibri" w:hAnsi="Calibri" w:cs="Times New Roman"/>
          <w:b/>
          <w:lang w:val="fr-FR"/>
        </w:rPr>
      </w:pPr>
      <w:r w:rsidRPr="000A5CE6">
        <w:rPr>
          <w:rFonts w:ascii="Calibri" w:eastAsia="Calibri" w:hAnsi="Calibri" w:cs="Times New Roman"/>
          <w:b/>
          <w:lang w:val="fr-FR"/>
        </w:rPr>
        <w:t>1.1.4</w:t>
      </w:r>
      <w:r w:rsidRPr="000A5CE6">
        <w:rPr>
          <w:rFonts w:ascii="Calibri" w:eastAsia="Calibri" w:hAnsi="Calibri" w:cs="Times New Roman"/>
          <w:b/>
          <w:lang w:val="fr-FR"/>
        </w:rPr>
        <w:tab/>
        <w:t>Énergie</w:t>
      </w:r>
    </w:p>
    <w:p w:rsidR="000A5CE6" w:rsidRPr="000A5CE6" w:rsidRDefault="000A5CE6" w:rsidP="000A5CE6">
      <w:pPr>
        <w:spacing w:after="0" w:line="240" w:lineRule="auto"/>
        <w:ind w:firstLine="720"/>
        <w:jc w:val="both"/>
        <w:rPr>
          <w:rFonts w:ascii="Calibri" w:eastAsia="Calibri" w:hAnsi="Calibri" w:cs="Times New Roman"/>
          <w:b/>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Veiller à ce que les développements d’énergies nouvelles susceptibles d’avoir un impact significatif sur les oiseaux terrestres migrateurs adoptent, à un stade précoce, des processus de planification stratégique et de haut niveau impliquant des évaluations environnementales stratégiques (EES) et la consultation des parties prenantes, </w:t>
      </w:r>
      <w:r w:rsidRPr="000A5CE6">
        <w:rPr>
          <w:rFonts w:ascii="Calibri" w:eastAsia="Calibri" w:hAnsi="Calibri" w:cs="Times New Roman"/>
          <w:lang w:val="fr-FR"/>
        </w:rPr>
        <w:t>et, si possible et approprié, préconiser des sources d’énergie renouvelable alternatives - [C / 1].</w:t>
      </w: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lastRenderedPageBreak/>
        <w:t>Veiller à ce qu’une approche stratégique soit adoptée concernant l’emplacement des projets alternatifs d’énergie renouvelable</w:t>
      </w:r>
      <w:r w:rsidRPr="000A5CE6">
        <w:rPr>
          <w:rFonts w:ascii="Calibri" w:eastAsia="Calibri" w:hAnsi="Calibri" w:cs="Times New Roman"/>
          <w:lang w:val="fr-FR"/>
        </w:rPr>
        <w:t>. Cela devrait inclure la cartographie du potentiel en énergie renouvelable et la superposition de ces informations à des cartes des sites et habitats essentiels pour les oiseaux terrestres migrateurs et pour d’autres éléments pertinents de la biodiversité, ainsi que des couloirs de migration - [M / 1].</w:t>
      </w:r>
    </w:p>
    <w:p w:rsidR="000A5CE6" w:rsidRPr="000A5CE6" w:rsidRDefault="000A5CE6" w:rsidP="000A5CE6">
      <w:pPr>
        <w:spacing w:after="0" w:line="240" w:lineRule="auto"/>
        <w:ind w:left="720"/>
        <w:jc w:val="both"/>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Instituer des politiques de gestion durable de l’utilisation des terres et de l’énergie, </w:t>
      </w:r>
      <w:r w:rsidRPr="000A5CE6">
        <w:rPr>
          <w:rFonts w:ascii="Calibri" w:eastAsia="Calibri" w:hAnsi="Calibri" w:cs="Times New Roman"/>
          <w:lang w:val="fr-FR"/>
        </w:rPr>
        <w:t>qui tiennent compte de la biodiversité, et notamment des oiseaux terrestres migrateurs, de leurs habitats et des autres éléments de la biodiversité - [L / 1].</w:t>
      </w:r>
    </w:p>
    <w:p w:rsidR="000A5CE6" w:rsidRPr="000A5CE6" w:rsidRDefault="000A5CE6" w:rsidP="000A5CE6">
      <w:pPr>
        <w:spacing w:after="0" w:line="240" w:lineRule="auto"/>
        <w:ind w:left="720"/>
        <w:jc w:val="both"/>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Chercher à réduire la dépendance à l’égard du bois de chauffage,</w:t>
      </w:r>
      <w:r w:rsidRPr="000A5CE6">
        <w:rPr>
          <w:rFonts w:ascii="Calibri" w:eastAsia="Calibri" w:hAnsi="Calibri" w:cs="Times New Roman"/>
          <w:lang w:val="fr-FR"/>
        </w:rPr>
        <w:t xml:space="preserve"> le cas échéant, par des politiques dédiées et en soutenant les initiatives qui favorisent et rendent disponibles des sources alternatives d’énergie renouvelable pour le chauffage, l’éclairage et la cuisine - [C / 1].</w:t>
      </w:r>
    </w:p>
    <w:p w:rsidR="000A5CE6" w:rsidRPr="000A5CE6" w:rsidRDefault="000A5CE6" w:rsidP="000A5CE6">
      <w:pPr>
        <w:spacing w:after="0" w:line="240" w:lineRule="auto"/>
        <w:ind w:left="720"/>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Veiller à ce que les nouveaux réservoirs hydroélectriques prévus et les autres ouvrages modifiant l’hydrologie naturelle fassent l’objet d’études rigoureuses des impacts environnementaux </w:t>
      </w:r>
      <w:r w:rsidRPr="000A5CE6">
        <w:rPr>
          <w:rFonts w:ascii="Calibri" w:eastAsia="Calibri" w:hAnsi="Calibri" w:cs="Times New Roman"/>
          <w:lang w:val="fr-FR"/>
        </w:rPr>
        <w:t>afin que leur conception atténue tout dommage et optimise les avantages environnementaux potentiels pour les oiseaux terrestres migrateurs et leurs habitats - [C / 1].</w:t>
      </w:r>
    </w:p>
    <w:p w:rsidR="000A5CE6" w:rsidRPr="000A5CE6" w:rsidRDefault="000A5CE6" w:rsidP="000A5CE6">
      <w:pPr>
        <w:spacing w:after="0" w:line="240" w:lineRule="auto"/>
        <w:ind w:left="720"/>
        <w:jc w:val="both"/>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Atténuer les impacts des barrages hydroélectriques existants en permettant des décharges et des inondations artificielles bien gérées en aval, </w:t>
      </w:r>
      <w:r w:rsidRPr="000A5CE6">
        <w:rPr>
          <w:rFonts w:ascii="Calibri" w:eastAsia="Calibri" w:hAnsi="Calibri" w:cs="Times New Roman"/>
          <w:lang w:val="fr-FR"/>
        </w:rPr>
        <w:t xml:space="preserve">qui peuvent constituer un moyen efficace pour restaurer les habitats des plaines d’inondation (incluant les forêts </w:t>
      </w:r>
      <w:proofErr w:type="gramStart"/>
      <w:r w:rsidRPr="000A5CE6">
        <w:rPr>
          <w:rFonts w:ascii="Calibri" w:eastAsia="Calibri" w:hAnsi="Calibri" w:cs="Times New Roman"/>
          <w:lang w:val="fr-FR"/>
        </w:rPr>
        <w:t>inondées -</w:t>
      </w:r>
      <w:proofErr w:type="gramEnd"/>
      <w:r w:rsidRPr="000A5CE6">
        <w:rPr>
          <w:rFonts w:ascii="Calibri" w:eastAsia="Calibri" w:hAnsi="Calibri" w:cs="Times New Roman"/>
          <w:lang w:val="fr-FR"/>
        </w:rPr>
        <w:t xml:space="preserve"> le cas échéant en favorisant le reboisement / la régénération) ainsi que les moyens de subsistance locaux, tels que la pêche, les rizières et autres cultures - [L / 2].</w:t>
      </w:r>
    </w:p>
    <w:p w:rsidR="000A5CE6" w:rsidRPr="000A5CE6" w:rsidRDefault="000A5CE6" w:rsidP="000A5CE6">
      <w:pPr>
        <w:spacing w:after="0" w:line="240" w:lineRule="auto"/>
        <w:ind w:left="720"/>
        <w:jc w:val="both"/>
        <w:rPr>
          <w:rFonts w:ascii="Calibri" w:eastAsia="Calibri" w:hAnsi="Calibri" w:cs="Times New Roman"/>
          <w:lang w:val="fr-FR"/>
        </w:rPr>
      </w:pPr>
    </w:p>
    <w:p w:rsidR="000A5CE6" w:rsidRPr="000A5CE6" w:rsidRDefault="000A5CE6" w:rsidP="000A5CE6">
      <w:pPr>
        <w:spacing w:after="120" w:line="240" w:lineRule="auto"/>
        <w:ind w:left="720"/>
        <w:rPr>
          <w:rFonts w:ascii="Calibri" w:eastAsia="Calibri" w:hAnsi="Calibri" w:cs="Times New Roman"/>
          <w:b/>
          <w:lang w:val="fr-FR"/>
        </w:rPr>
      </w:pPr>
      <w:r w:rsidRPr="000A5CE6">
        <w:rPr>
          <w:rFonts w:ascii="Calibri" w:eastAsia="Calibri" w:hAnsi="Calibri" w:cs="Times New Roman"/>
          <w:b/>
          <w:lang w:val="fr-FR"/>
        </w:rPr>
        <w:t>1.1.5</w:t>
      </w:r>
      <w:r w:rsidRPr="000A5CE6">
        <w:rPr>
          <w:rFonts w:ascii="Calibri" w:eastAsia="Calibri" w:hAnsi="Calibri" w:cs="Times New Roman"/>
          <w:b/>
          <w:lang w:val="fr-FR"/>
        </w:rPr>
        <w:tab/>
        <w:t xml:space="preserve">Re-végétalisation (y compris reboisement) et réduction de la désertification et des </w:t>
      </w:r>
    </w:p>
    <w:p w:rsidR="000A5CE6" w:rsidRPr="000A5CE6" w:rsidRDefault="000A5CE6" w:rsidP="000A5CE6">
      <w:pPr>
        <w:spacing w:after="120" w:line="240" w:lineRule="auto"/>
        <w:ind w:left="720"/>
        <w:rPr>
          <w:rFonts w:ascii="Calibri" w:eastAsia="Calibri" w:hAnsi="Calibri" w:cs="Times New Roman"/>
          <w:b/>
          <w:lang w:val="fr-FR"/>
        </w:rPr>
      </w:pPr>
      <w:proofErr w:type="gramStart"/>
      <w:r w:rsidRPr="000A5CE6">
        <w:rPr>
          <w:rFonts w:ascii="Calibri" w:eastAsia="Calibri" w:hAnsi="Calibri" w:cs="Times New Roman"/>
          <w:b/>
          <w:lang w:val="fr-FR"/>
        </w:rPr>
        <w:t>émissions</w:t>
      </w:r>
      <w:proofErr w:type="gramEnd"/>
      <w:r w:rsidRPr="000A5CE6">
        <w:rPr>
          <w:rFonts w:ascii="Calibri" w:eastAsia="Calibri" w:hAnsi="Calibri" w:cs="Times New Roman"/>
          <w:b/>
          <w:lang w:val="fr-FR"/>
        </w:rPr>
        <w:t xml:space="preserve"> de carbone dues à la déforestation et à la dégradation des habitats</w:t>
      </w:r>
    </w:p>
    <w:p w:rsidR="000A5CE6" w:rsidRPr="000A5CE6" w:rsidRDefault="000A5CE6" w:rsidP="000A5CE6">
      <w:pPr>
        <w:spacing w:after="0" w:line="240" w:lineRule="auto"/>
        <w:ind w:left="720"/>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Encourager, dans les initiatives de boisement ou de reboisement, l’utilisation d’arbres ou d’autres plantes autochtones ayant une grande valeur pour les oiseaux terrestres migrateurs. </w:t>
      </w:r>
      <w:r w:rsidRPr="000A5CE6">
        <w:rPr>
          <w:rFonts w:ascii="Calibri" w:eastAsia="Calibri" w:hAnsi="Calibri" w:cs="Times New Roman"/>
          <w:lang w:val="fr-FR"/>
        </w:rPr>
        <w:t xml:space="preserve">Cette action nécessitera des recherches et des suivis </w:t>
      </w:r>
      <w:r w:rsidRPr="000A5CE6">
        <w:rPr>
          <w:rFonts w:ascii="Calibri" w:eastAsia="Calibri" w:hAnsi="Calibri" w:cs="Times New Roman"/>
          <w:lang w:val="fr-FR"/>
        </w:rPr>
        <w:lastRenderedPageBreak/>
        <w:t>approfondis portant sur l’utilisation des ressources par les oiseaux terrestres migrateurs, afin de fournir des éléments pour une mise en œuvre appropriée - [L / 1].</w:t>
      </w:r>
    </w:p>
    <w:p w:rsidR="000A5CE6" w:rsidRPr="000A5CE6" w:rsidRDefault="000A5CE6" w:rsidP="000A5CE6">
      <w:pPr>
        <w:spacing w:after="0" w:line="240" w:lineRule="auto"/>
        <w:ind w:left="720"/>
        <w:jc w:val="both"/>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Incorporer les considérations relatives à la conservation des oiseaux terrestres migrateurs dans les mesures prises pour mettre en œuvre la Convention des Nations Unies sur la lutte contre la désertification (CNULD)</w:t>
      </w:r>
      <w:r w:rsidRPr="000A5CE6">
        <w:rPr>
          <w:rFonts w:ascii="Calibri" w:eastAsia="Calibri" w:hAnsi="Calibri" w:cs="Times New Roman"/>
          <w:lang w:val="fr-FR"/>
        </w:rPr>
        <w:t>, et en particulier les recommandations et mesures contenues dans le présent Plan d’action - [C / 1].</w:t>
      </w:r>
    </w:p>
    <w:p w:rsidR="000A5CE6" w:rsidRPr="000A5CE6" w:rsidRDefault="000A5CE6" w:rsidP="000A5CE6">
      <w:pPr>
        <w:spacing w:after="0" w:line="240" w:lineRule="auto"/>
        <w:jc w:val="both"/>
        <w:rPr>
          <w:rFonts w:ascii="Calibri" w:eastAsia="Calibri" w:hAnsi="Calibri" w:cs="Times New Roman"/>
          <w:lang w:val="fr-FR"/>
        </w:rPr>
      </w:pPr>
    </w:p>
    <w:p w:rsidR="000A5CE6" w:rsidRPr="000A5CE6" w:rsidRDefault="000A5CE6" w:rsidP="000A5CE6">
      <w:pPr>
        <w:spacing w:after="0" w:line="240" w:lineRule="auto"/>
        <w:ind w:firstLine="720"/>
        <w:jc w:val="both"/>
        <w:rPr>
          <w:rFonts w:ascii="Calibri" w:eastAsia="Calibri" w:hAnsi="Calibri" w:cs="Times New Roman"/>
          <w:b/>
          <w:lang w:val="fr-FR"/>
        </w:rPr>
      </w:pPr>
      <w:r w:rsidRPr="000A5CE6">
        <w:rPr>
          <w:rFonts w:ascii="Calibri" w:eastAsia="Calibri" w:hAnsi="Calibri" w:cs="Times New Roman"/>
          <w:b/>
          <w:lang w:val="fr-FR"/>
        </w:rPr>
        <w:t>1.1.6</w:t>
      </w:r>
      <w:r w:rsidRPr="000A5CE6">
        <w:rPr>
          <w:rFonts w:ascii="Calibri" w:eastAsia="Calibri" w:hAnsi="Calibri" w:cs="Times New Roman"/>
          <w:b/>
          <w:lang w:val="fr-FR"/>
        </w:rPr>
        <w:tab/>
        <w:t>Gestion intégrée de l’utilisation des terres</w:t>
      </w:r>
    </w:p>
    <w:p w:rsidR="000A5CE6" w:rsidRPr="000A5CE6" w:rsidRDefault="000A5CE6" w:rsidP="000A5CE6">
      <w:pPr>
        <w:spacing w:after="0" w:line="240" w:lineRule="auto"/>
        <w:ind w:firstLine="720"/>
        <w:jc w:val="both"/>
        <w:rPr>
          <w:rFonts w:ascii="Calibri" w:eastAsia="Calibri" w:hAnsi="Calibri" w:cs="Times New Roman"/>
          <w:b/>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Encourager la mise en œuvre locale de politiques de gestion de l’utilisation des terres, potentiellement à travers des programmes d’incitation appropriés. </w:t>
      </w:r>
      <w:r w:rsidRPr="000A5CE6">
        <w:rPr>
          <w:rFonts w:ascii="Calibri" w:eastAsia="Calibri" w:hAnsi="Calibri" w:cs="Times New Roman"/>
          <w:lang w:val="fr-FR"/>
        </w:rPr>
        <w:t>Apporter un soutien national aux thèmes transversaux tels que l’approche écosystémique de la CDB, qui est une stratégie pour la gestion intégrée des terres, de l’eau et des ressources biologiques visant à favoriser la conservation et l’utilisation durable de manière juste et équitable - [M / 1].</w:t>
      </w:r>
    </w:p>
    <w:p w:rsidR="000A5CE6" w:rsidRPr="000A5CE6" w:rsidRDefault="000A5CE6" w:rsidP="000A5CE6">
      <w:pPr>
        <w:spacing w:after="0" w:line="240" w:lineRule="auto"/>
        <w:ind w:left="1440" w:hanging="720"/>
        <w:rPr>
          <w:rFonts w:ascii="Calibri" w:eastAsia="Calibri" w:hAnsi="Calibri" w:cs="Times New Roman"/>
          <w:lang w:val="fr-FR"/>
        </w:rPr>
      </w:pPr>
    </w:p>
    <w:p w:rsidR="000A5CE6" w:rsidRPr="000A5CE6" w:rsidRDefault="000A5CE6" w:rsidP="000A5CE6">
      <w:pPr>
        <w:spacing w:after="0" w:line="240" w:lineRule="auto"/>
        <w:rPr>
          <w:rFonts w:ascii="Calibri" w:eastAsia="Calibri" w:hAnsi="Calibri" w:cs="Times New Roman"/>
          <w:b/>
          <w:lang w:val="fr-FR"/>
        </w:rPr>
      </w:pPr>
      <w:r w:rsidRPr="000A5CE6">
        <w:rPr>
          <w:rFonts w:ascii="Calibri" w:eastAsia="Calibri" w:hAnsi="Calibri" w:cs="Times New Roman"/>
          <w:b/>
          <w:lang w:val="fr-FR"/>
        </w:rPr>
        <w:t>1.2</w:t>
      </w:r>
      <w:r w:rsidRPr="000A5CE6">
        <w:rPr>
          <w:rFonts w:ascii="Calibri" w:eastAsia="Calibri" w:hAnsi="Calibri" w:cs="Times New Roman"/>
          <w:b/>
          <w:lang w:val="fr-FR"/>
        </w:rPr>
        <w:tab/>
        <w:t xml:space="preserve">Sites d’importance nationale ou internationale pour les oiseaux terrestres migrateurs </w:t>
      </w:r>
    </w:p>
    <w:p w:rsidR="000A5CE6" w:rsidRPr="000A5CE6" w:rsidRDefault="000A5CE6" w:rsidP="000A5CE6">
      <w:pPr>
        <w:spacing w:after="0" w:line="240" w:lineRule="auto"/>
        <w:rPr>
          <w:rFonts w:ascii="Calibri" w:eastAsia="Calibri" w:hAnsi="Calibri" w:cs="Times New Roman"/>
          <w:b/>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Entreprendre et publier des inventaires nationaux des sites d’importance pour les oiseaux terrestres migrateurs, </w:t>
      </w:r>
      <w:r w:rsidRPr="000A5CE6">
        <w:rPr>
          <w:rFonts w:ascii="Calibri" w:eastAsia="Calibri" w:hAnsi="Calibri" w:cs="Times New Roman"/>
          <w:lang w:val="fr-FR"/>
        </w:rPr>
        <w:t>en liaison, le cas échéant, avec les organisations de conservation internationales compétentes. [C / 1].</w:t>
      </w:r>
    </w:p>
    <w:p w:rsidR="000A5CE6" w:rsidRPr="000A5CE6" w:rsidRDefault="000A5CE6" w:rsidP="000A5CE6">
      <w:pPr>
        <w:spacing w:after="0" w:line="240" w:lineRule="auto"/>
        <w:ind w:left="1440"/>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Faciliter et promouvoir la désignation des sites importants pour les oiseaux terrestres migrateurs au titre de statuts de protection nationaux et internationaux appropriés </w:t>
      </w:r>
      <w:r w:rsidRPr="000A5CE6">
        <w:rPr>
          <w:rFonts w:ascii="Calibri" w:eastAsia="Calibri" w:hAnsi="Calibri" w:cs="Times New Roman"/>
          <w:lang w:val="fr-FR"/>
        </w:rPr>
        <w:t>(p. ex. réserves naturelles, parcs nationaux, réserves de faune, sanctuaires, zones de non-chasse et autres systèmes pertinents de protection), ou d’autres approches pouvant conduire à des pratiques de gestion appropriées - [C / 1].</w:t>
      </w:r>
    </w:p>
    <w:p w:rsidR="000A5CE6" w:rsidRPr="000A5CE6" w:rsidRDefault="000A5CE6" w:rsidP="000A5CE6">
      <w:pPr>
        <w:spacing w:after="0" w:line="240" w:lineRule="auto"/>
        <w:ind w:left="720"/>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Mettre en place un réseau de sites critiques </w:t>
      </w:r>
      <w:r w:rsidRPr="000A5CE6">
        <w:rPr>
          <w:rFonts w:ascii="Calibri" w:eastAsia="Calibri" w:hAnsi="Calibri" w:cs="Times New Roman"/>
          <w:lang w:val="fr-FR"/>
        </w:rPr>
        <w:t xml:space="preserve">en tenant compte de la relation entre les sites susceptibles d’être écologiquement liés les uns aux autres, en termes physiques (p. ex. en tant que corridor reliant des habitats), ou en d’autres termes écologiques (p. ex. en tant que zones de reproduction liées à des zones utilisées en dehors de la reproduction, des étapes migratoires, des zones d’alimentation et/ou de repos). La recherche et la collecte d’informations sur les oiseaux terrestres migrateurs suivis </w:t>
      </w:r>
      <w:r w:rsidRPr="000A5CE6">
        <w:rPr>
          <w:rFonts w:ascii="Calibri" w:eastAsia="Calibri" w:hAnsi="Calibri" w:cs="Times New Roman"/>
          <w:lang w:val="fr-FR"/>
        </w:rPr>
        <w:lastRenderedPageBreak/>
        <w:t>pendant la migration permettront l’identification précise de ces réseaux de sites - [C / 1].</w:t>
      </w:r>
    </w:p>
    <w:p w:rsidR="000A5CE6" w:rsidRPr="000A5CE6" w:rsidRDefault="000A5CE6" w:rsidP="000A5CE6">
      <w:pPr>
        <w:spacing w:after="0" w:line="240" w:lineRule="auto"/>
        <w:ind w:left="720"/>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Examiner et, si nécessaire, établir et mettre en œuvre des modes de gestion appropriés et efficaces pour la conservation,</w:t>
      </w:r>
      <w:r w:rsidRPr="000A5CE6">
        <w:rPr>
          <w:rFonts w:ascii="Calibri" w:eastAsia="Calibri" w:hAnsi="Calibri" w:cs="Times New Roman"/>
          <w:lang w:val="fr-FR"/>
        </w:rPr>
        <w:t xml:space="preserve"> qui incluent des prescriptions répondant aux besoins des oiseaux terrestres migrateurs - [M / 1].</w:t>
      </w:r>
    </w:p>
    <w:p w:rsidR="000A5CE6" w:rsidRPr="000A5CE6" w:rsidRDefault="000A5CE6" w:rsidP="000A5CE6">
      <w:pPr>
        <w:spacing w:after="0" w:line="240" w:lineRule="auto"/>
        <w:ind w:left="720"/>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Promouvoir des approches participatives de la planification, de la gestion et de la conservation des sites, </w:t>
      </w:r>
      <w:r w:rsidRPr="000A5CE6">
        <w:rPr>
          <w:rFonts w:ascii="Calibri" w:eastAsia="Calibri" w:hAnsi="Calibri" w:cs="Times New Roman"/>
          <w:lang w:val="fr-FR"/>
        </w:rPr>
        <w:t>de manière à favoriser l’implication des communautés locales, là où elles sont présentes, et le partage des avantages - [M / 1].</w:t>
      </w:r>
    </w:p>
    <w:p w:rsidR="000A5CE6" w:rsidRPr="000A5CE6" w:rsidRDefault="000A5CE6" w:rsidP="000A5CE6">
      <w:pPr>
        <w:spacing w:after="0" w:line="240" w:lineRule="auto"/>
        <w:ind w:left="720"/>
        <w:rPr>
          <w:rFonts w:ascii="Calibri" w:eastAsia="Calibri" w:hAnsi="Calibri" w:cs="Times New Roman"/>
          <w:lang w:val="fr-FR"/>
        </w:rPr>
      </w:pPr>
    </w:p>
    <w:p w:rsidR="000A5CE6" w:rsidRPr="000A5CE6" w:rsidRDefault="000A5CE6" w:rsidP="000A5CE6">
      <w:pPr>
        <w:spacing w:after="0" w:line="240" w:lineRule="auto"/>
        <w:rPr>
          <w:rFonts w:ascii="Calibri" w:eastAsia="Calibri" w:hAnsi="Calibri" w:cs="Times New Roman"/>
          <w:b/>
          <w:lang w:val="fr-FR"/>
        </w:rPr>
      </w:pPr>
      <w:bookmarkStart w:id="10" w:name="_Toc346486103"/>
      <w:r w:rsidRPr="000A5CE6">
        <w:rPr>
          <w:rFonts w:ascii="Calibri" w:eastAsia="Calibri" w:hAnsi="Calibri" w:cs="Times New Roman"/>
          <w:b/>
          <w:lang w:val="fr-FR"/>
        </w:rPr>
        <w:t>1.3.</w:t>
      </w:r>
      <w:r w:rsidRPr="000A5CE6">
        <w:rPr>
          <w:rFonts w:ascii="Calibri" w:eastAsia="Calibri" w:hAnsi="Calibri" w:cs="Times New Roman"/>
          <w:b/>
          <w:lang w:val="fr-FR"/>
        </w:rPr>
        <w:tab/>
        <w:t>Changement climatique</w:t>
      </w:r>
    </w:p>
    <w:p w:rsidR="000A5CE6" w:rsidRPr="000A5CE6" w:rsidRDefault="000A5CE6" w:rsidP="000A5CE6">
      <w:pPr>
        <w:spacing w:after="0" w:line="240" w:lineRule="auto"/>
        <w:rPr>
          <w:rFonts w:ascii="Calibri" w:eastAsia="Calibri" w:hAnsi="Calibri" w:cs="Times New Roman"/>
          <w:b/>
          <w:lang w:val="fr-FR"/>
        </w:rPr>
      </w:pPr>
    </w:p>
    <w:bookmarkEnd w:id="10"/>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Mettre en œuvre les mesures énoncées dans la résolution 5.13 de l’AEWA (Mesures d’adaptation au changement climatique pour les oiseaux d’eau), la résolution X.24 de la Convention de Ramsar (Changement climatique et zones humides) et les résolutions 9.7 (Impact du changement climatique sur les espèces migratrices) et 10.19 (Conservation des espèces migratrices à la lumière du changement climatique) et COP11/doc.23.4.2 (Programme de Travail sur les changements climatiques et les espèces migratrices)de la CMS, </w:t>
      </w:r>
      <w:r w:rsidRPr="000A5CE6">
        <w:rPr>
          <w:rFonts w:ascii="Calibri" w:eastAsia="Calibri" w:hAnsi="Calibri" w:cs="Times New Roman"/>
          <w:lang w:val="fr-FR"/>
        </w:rPr>
        <w:t>ainsi que les mesures décrites dans le présent Plan d’action, afin d’accroître la résilience des oiseaux terrestres migrateurs et leur potentiel d’adaptation au changement climatique - [L / 3].</w:t>
      </w:r>
    </w:p>
    <w:p w:rsidR="000A5CE6" w:rsidRPr="000A5CE6" w:rsidRDefault="000A5CE6" w:rsidP="000A5CE6">
      <w:pPr>
        <w:spacing w:after="0" w:line="240" w:lineRule="auto"/>
        <w:ind w:left="1440" w:hanging="720"/>
        <w:rPr>
          <w:rFonts w:ascii="Calibri" w:eastAsia="Calibri" w:hAnsi="Calibri" w:cs="Times New Roman"/>
          <w:lang w:val="fr-FR"/>
        </w:rPr>
      </w:pPr>
    </w:p>
    <w:p w:rsidR="000A5CE6" w:rsidRPr="000A5CE6" w:rsidRDefault="000A5CE6" w:rsidP="000A5CE6">
      <w:pPr>
        <w:spacing w:after="0" w:line="240" w:lineRule="auto"/>
        <w:rPr>
          <w:rFonts w:ascii="Calibri" w:eastAsia="Calibri" w:hAnsi="Calibri" w:cs="Times New Roman"/>
          <w:b/>
          <w:lang w:val="fr-FR"/>
        </w:rPr>
      </w:pPr>
      <w:bookmarkStart w:id="11" w:name="_Toc346486104"/>
      <w:r w:rsidRPr="000A5CE6">
        <w:rPr>
          <w:rFonts w:ascii="Calibri" w:eastAsia="Calibri" w:hAnsi="Calibri" w:cs="Times New Roman"/>
          <w:b/>
          <w:lang w:val="fr-FR"/>
        </w:rPr>
        <w:t>2.0</w:t>
      </w:r>
      <w:r w:rsidRPr="000A5CE6">
        <w:rPr>
          <w:rFonts w:ascii="Calibri" w:eastAsia="Calibri" w:hAnsi="Calibri" w:cs="Times New Roman"/>
          <w:b/>
          <w:lang w:val="fr-FR"/>
        </w:rPr>
        <w:tab/>
        <w:t>PRÉLÈVEMENT</w:t>
      </w:r>
      <w:r w:rsidRPr="000A5CE6">
        <w:rPr>
          <w:rFonts w:ascii="Calibri" w:eastAsia="Calibri" w:hAnsi="Calibri" w:cs="Times New Roman"/>
          <w:b/>
          <w:vertAlign w:val="superscript"/>
          <w:lang w:val="fr-FR"/>
        </w:rPr>
        <w:footnoteReference w:id="3"/>
      </w:r>
      <w:r w:rsidRPr="000A5CE6">
        <w:rPr>
          <w:rFonts w:ascii="Calibri" w:eastAsia="Calibri" w:hAnsi="Calibri" w:cs="Times New Roman"/>
          <w:b/>
          <w:lang w:val="fr-FR"/>
        </w:rPr>
        <w:t xml:space="preserve"> ET COMMERCE</w:t>
      </w:r>
    </w:p>
    <w:p w:rsidR="000A5CE6" w:rsidRPr="000A5CE6" w:rsidRDefault="000A5CE6" w:rsidP="000A5CE6">
      <w:pPr>
        <w:spacing w:after="0" w:line="240" w:lineRule="auto"/>
        <w:rPr>
          <w:rFonts w:ascii="Calibri" w:eastAsia="Calibri" w:hAnsi="Calibri" w:cs="Times New Roman"/>
          <w:b/>
          <w:lang w:val="fr-FR"/>
        </w:rPr>
      </w:pPr>
    </w:p>
    <w:bookmarkEnd w:id="11"/>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Identifier les espèces d’oiseaux terrestres migrateurs qui font l’objet de prélèvements et de commerce, </w:t>
      </w:r>
      <w:r w:rsidRPr="000A5CE6">
        <w:rPr>
          <w:rFonts w:ascii="Calibri" w:eastAsia="Calibri" w:hAnsi="Calibri" w:cs="Times New Roman"/>
          <w:lang w:val="fr-FR"/>
        </w:rPr>
        <w:t>et déterminer dans quelle mesure cette exploitation est légale et réglementée et, en consultation avec les autres États de l’aire de répartition, si elle est durable à l’échelle de la population dans l’aire du Plan d’action - [M / 2].</w:t>
      </w:r>
    </w:p>
    <w:p w:rsidR="000A5CE6" w:rsidRPr="000A5CE6" w:rsidRDefault="000A5CE6" w:rsidP="000A5CE6">
      <w:pPr>
        <w:spacing w:after="0" w:line="240" w:lineRule="auto"/>
        <w:ind w:left="720"/>
        <w:rPr>
          <w:rFonts w:ascii="Times New Roman" w:eastAsia="Calibri" w:hAnsi="Times New Roman" w:cs="Times New Roman"/>
          <w:sz w:val="24"/>
          <w:lang w:val="fr-FR"/>
        </w:rPr>
      </w:pPr>
    </w:p>
    <w:p w:rsidR="000A5CE6" w:rsidRPr="000A5CE6" w:rsidRDefault="000A5CE6" w:rsidP="000A5CE6">
      <w:pPr>
        <w:spacing w:after="0" w:line="240" w:lineRule="auto"/>
        <w:rPr>
          <w:rFonts w:ascii="Calibri" w:eastAsia="Calibri" w:hAnsi="Calibri" w:cs="Times New Roman"/>
          <w:b/>
          <w:lang w:val="fr-FR"/>
        </w:rPr>
      </w:pPr>
      <w:r w:rsidRPr="000A5CE6">
        <w:rPr>
          <w:rFonts w:ascii="Calibri" w:eastAsia="Calibri" w:hAnsi="Calibri" w:cs="Times New Roman"/>
          <w:b/>
          <w:lang w:val="fr-FR"/>
        </w:rPr>
        <w:t>2.1</w:t>
      </w:r>
      <w:r w:rsidRPr="000A5CE6">
        <w:rPr>
          <w:rFonts w:ascii="Calibri" w:eastAsia="Calibri" w:hAnsi="Calibri" w:cs="Times New Roman"/>
          <w:b/>
          <w:lang w:val="fr-FR"/>
        </w:rPr>
        <w:tab/>
        <w:t>Réglementation des prélèvements autorisés</w:t>
      </w:r>
    </w:p>
    <w:p w:rsidR="000A5CE6" w:rsidRPr="000A5CE6" w:rsidRDefault="000A5CE6" w:rsidP="000A5CE6">
      <w:pPr>
        <w:spacing w:after="0" w:line="240" w:lineRule="auto"/>
        <w:rPr>
          <w:rFonts w:ascii="Calibri" w:eastAsia="Calibri" w:hAnsi="Calibri" w:cs="Times New Roman"/>
          <w:b/>
          <w:lang w:val="fr-FR"/>
        </w:rPr>
      </w:pPr>
    </w:p>
    <w:p w:rsidR="005066D2" w:rsidRDefault="000A5CE6" w:rsidP="005066D2">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Assurer la protection juridique des espèces migratrices d’oiseaux terrestres dont l’état de conservation est le plus préoccupant, </w:t>
      </w:r>
      <w:r w:rsidRPr="000A5CE6">
        <w:rPr>
          <w:rFonts w:ascii="Calibri" w:eastAsia="Calibri" w:hAnsi="Calibri" w:cs="Times New Roman"/>
          <w:lang w:val="fr-FR"/>
        </w:rPr>
        <w:t>notamment de celles figurant dans la catégorie A de l’annexe 3 du présent Plan d’action - [C / 1].</w:t>
      </w:r>
    </w:p>
    <w:p w:rsidR="000A5CE6" w:rsidRDefault="005066D2" w:rsidP="003060ED">
      <w:pPr>
        <w:numPr>
          <w:ilvl w:val="0"/>
          <w:numId w:val="9"/>
        </w:numPr>
        <w:spacing w:after="120" w:line="360" w:lineRule="auto"/>
        <w:ind w:right="-45"/>
        <w:jc w:val="both"/>
        <w:rPr>
          <w:rFonts w:ascii="Calibri" w:eastAsia="Calibri" w:hAnsi="Calibri" w:cs="Times New Roman"/>
          <w:lang w:val="fr-FR"/>
        </w:rPr>
      </w:pPr>
      <w:r w:rsidRPr="005066D2">
        <w:rPr>
          <w:rFonts w:ascii="Calibri" w:eastAsia="Calibri" w:hAnsi="Calibri" w:cs="Times New Roman"/>
          <w:i/>
          <w:lang w:val="fr-FR"/>
        </w:rPr>
        <w:lastRenderedPageBreak/>
        <w:t xml:space="preserve">Définir des restrictions sur le nombre et les moyens autorisés pour le prélèvement des oiseaux terrestres migrateurs utilisant, selon le cas, des mécanismes législatifs et autres et mettre en place des contrôles adéquats afin de veiller à ce que ces restrictions soient respectées. </w:t>
      </w:r>
      <w:r w:rsidRPr="005066D2">
        <w:rPr>
          <w:rFonts w:ascii="Calibri" w:eastAsia="Calibri" w:hAnsi="Calibri" w:cs="Times New Roman"/>
          <w:lang w:val="fr-FR"/>
        </w:rPr>
        <w:t>Ceci afin d’assurer que toute prise est durable. Des restrictions pourraient être précisées dans le cadre de plans nationaux ou autres plans de gestion pour la prise et l’exploitation des oiseaux terrestres migrateurs, et devra inclure l’interdiction de tous les moyens de prélèvements non sélectifs</w:t>
      </w:r>
      <w:r>
        <w:rPr>
          <w:rFonts w:ascii="Calibri" w:eastAsia="Calibri" w:hAnsi="Calibri" w:cs="Times New Roman"/>
          <w:lang w:val="fr-FR"/>
        </w:rPr>
        <w:t xml:space="preserve"> – [S / 1]</w:t>
      </w:r>
    </w:p>
    <w:p w:rsidR="003060ED" w:rsidRPr="005066D2" w:rsidRDefault="003060ED" w:rsidP="003060ED">
      <w:pPr>
        <w:spacing w:after="120" w:line="360" w:lineRule="auto"/>
        <w:ind w:left="1440" w:right="-45"/>
        <w:jc w:val="both"/>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Donner la priorité à la conservation des espèces d’oiseaux terrestres migrateurs dont la population mondiale présente une tendance au déclin</w:t>
      </w:r>
      <w:r w:rsidRPr="000A5CE6">
        <w:rPr>
          <w:rFonts w:ascii="Calibri" w:eastAsia="Calibri" w:hAnsi="Calibri" w:cs="Times New Roman"/>
          <w:lang w:val="fr-FR"/>
        </w:rPr>
        <w:t>, c.-à-d. les espèces figurant dans la catégorie B de l’annexe 3 du présent Plan d’action. L’adoption de systèmes de suivi appropriés et l’élaboration de plans de gestion adaptative sont suggérées pour les espèces dont le prélèvement peut contribuer significativement au déclin de population, notamment les espèces gibiers légales, - [C / 1].</w:t>
      </w:r>
    </w:p>
    <w:p w:rsidR="000A5CE6" w:rsidRPr="000A5CE6" w:rsidRDefault="000A5CE6" w:rsidP="000A5CE6">
      <w:pPr>
        <w:spacing w:after="0" w:line="240" w:lineRule="auto"/>
        <w:ind w:left="720"/>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Réglementer tout prélèvement et commerce des espèces d’oiseaux terrestres migrateurs dont les tendances de la population sont en hausse, stables ou inconnues, </w:t>
      </w:r>
      <w:r w:rsidRPr="000A5CE6">
        <w:rPr>
          <w:rFonts w:ascii="Calibri" w:eastAsia="Calibri" w:hAnsi="Calibri" w:cs="Times New Roman"/>
          <w:lang w:val="fr-FR"/>
        </w:rPr>
        <w:t>c.-à-d. les espèces figurant dans la catégorie C de l’annexe 3 du présent Plan d’action, et mettre en place leur suivi - [C / 1].</w:t>
      </w:r>
    </w:p>
    <w:p w:rsidR="000A5CE6" w:rsidRPr="000A5CE6" w:rsidRDefault="000A5CE6" w:rsidP="000A5CE6">
      <w:pPr>
        <w:spacing w:after="0" w:line="240" w:lineRule="auto"/>
        <w:ind w:left="720"/>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Compiler les listes nationales d’oiseaux terrestres migrateurs classées en tant qu’espèces gibiers, les périodes d’ouverture de la chasse dans chaque pays et les données relatives au commerce </w:t>
      </w:r>
      <w:r w:rsidRPr="000A5CE6">
        <w:rPr>
          <w:rFonts w:ascii="Calibri" w:eastAsia="Calibri" w:hAnsi="Calibri" w:cs="Times New Roman"/>
          <w:lang w:val="fr-FR"/>
        </w:rPr>
        <w:t>pratiqué dans les États de l’aire de répartition</w:t>
      </w:r>
      <w:r w:rsidRPr="000A5CE6">
        <w:rPr>
          <w:rFonts w:ascii="Calibri" w:eastAsia="Calibri" w:hAnsi="Calibri" w:cs="Times New Roman"/>
          <w:i/>
          <w:lang w:val="fr-FR"/>
        </w:rPr>
        <w:t xml:space="preserve">, </w:t>
      </w:r>
      <w:r w:rsidRPr="000A5CE6">
        <w:rPr>
          <w:rFonts w:ascii="Calibri" w:eastAsia="Calibri" w:hAnsi="Calibri" w:cs="Times New Roman"/>
          <w:lang w:val="fr-FR"/>
        </w:rPr>
        <w:t>pour assurer la pérennité des prélèvements à l’échelle de la voie de migration ainsi que la détermination précise de la pression de chasse - [C / 1].</w:t>
      </w:r>
    </w:p>
    <w:p w:rsidR="000A5CE6" w:rsidRPr="000A5CE6" w:rsidRDefault="000A5CE6" w:rsidP="000A5CE6">
      <w:pPr>
        <w:spacing w:after="0" w:line="240" w:lineRule="auto"/>
        <w:ind w:left="720"/>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Mettre en œuvre des programmes sur les moyens de subsistance alternatifs ou des programmes d’élevage en captivité d’oiseaux terrestres migrateurs utilisés comme source de nourriture </w:t>
      </w:r>
      <w:r w:rsidRPr="000A5CE6">
        <w:rPr>
          <w:rFonts w:ascii="Calibri" w:eastAsia="Calibri" w:hAnsi="Calibri" w:cs="Times New Roman"/>
          <w:lang w:val="fr-FR"/>
        </w:rPr>
        <w:t>lorsqu’il apparaît que la chasse de subsistance des oiseaux terrestres migrateurs n’est pas durable - [M / 1].</w:t>
      </w:r>
    </w:p>
    <w:p w:rsidR="000A5CE6" w:rsidRPr="000A5CE6" w:rsidRDefault="000A5CE6" w:rsidP="000A5CE6">
      <w:pPr>
        <w:spacing w:after="0" w:line="240" w:lineRule="auto"/>
        <w:ind w:left="720"/>
        <w:rPr>
          <w:rFonts w:ascii="Calibri" w:eastAsia="Calibri" w:hAnsi="Calibri" w:cs="Times New Roman"/>
          <w:lang w:val="fr-FR"/>
        </w:rPr>
      </w:pPr>
    </w:p>
    <w:p w:rsidR="000A5CE6" w:rsidRPr="000A5CE6" w:rsidRDefault="000A5CE6" w:rsidP="000A5CE6">
      <w:pPr>
        <w:spacing w:after="0" w:line="240" w:lineRule="auto"/>
        <w:rPr>
          <w:rFonts w:ascii="Calibri" w:eastAsia="Calibri" w:hAnsi="Calibri" w:cs="Times New Roman"/>
          <w:b/>
          <w:lang w:val="fr-FR"/>
        </w:rPr>
      </w:pPr>
      <w:r w:rsidRPr="000A5CE6">
        <w:rPr>
          <w:rFonts w:ascii="Calibri" w:eastAsia="Calibri" w:hAnsi="Calibri" w:cs="Times New Roman"/>
          <w:b/>
          <w:lang w:val="fr-FR"/>
        </w:rPr>
        <w:t>2.2</w:t>
      </w:r>
      <w:r w:rsidRPr="000A5CE6">
        <w:rPr>
          <w:rFonts w:ascii="Calibri" w:eastAsia="Calibri" w:hAnsi="Calibri" w:cs="Times New Roman"/>
          <w:b/>
          <w:lang w:val="fr-FR"/>
        </w:rPr>
        <w:tab/>
        <w:t>Prélèvements illicites</w:t>
      </w:r>
    </w:p>
    <w:p w:rsidR="000A5CE6" w:rsidRPr="000A5CE6" w:rsidRDefault="000A5CE6" w:rsidP="000A5CE6">
      <w:pPr>
        <w:spacing w:after="0" w:line="240" w:lineRule="auto"/>
        <w:rPr>
          <w:rFonts w:ascii="Calibri" w:eastAsia="Calibri" w:hAnsi="Calibri" w:cs="Times New Roman"/>
          <w:b/>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Promouvoir la coopération internationale entre les services répressifs et d’autres parties prenantes </w:t>
      </w:r>
      <w:r w:rsidRPr="000A5CE6">
        <w:rPr>
          <w:rFonts w:ascii="Calibri" w:eastAsia="Calibri" w:hAnsi="Calibri" w:cs="Times New Roman"/>
          <w:lang w:val="fr-FR"/>
        </w:rPr>
        <w:t xml:space="preserve">dans la régulation, la mise en œuvre et l’application de la prise et </w:t>
      </w:r>
      <w:r w:rsidRPr="000A5CE6">
        <w:rPr>
          <w:rFonts w:ascii="Calibri" w:eastAsia="Calibri" w:hAnsi="Calibri" w:cs="Times New Roman"/>
          <w:lang w:val="fr-FR"/>
        </w:rPr>
        <w:lastRenderedPageBreak/>
        <w:t xml:space="preserve">la chasse des espèces migratrices terrestres, et la mise en </w:t>
      </w:r>
      <w:r w:rsidR="009C064B" w:rsidRPr="000A5CE6">
        <w:rPr>
          <w:rFonts w:ascii="Calibri" w:eastAsia="Calibri" w:hAnsi="Calibri" w:cs="Times New Roman"/>
          <w:lang w:val="fr-FR"/>
        </w:rPr>
        <w:t>œuvre</w:t>
      </w:r>
      <w:r w:rsidRPr="000A5CE6">
        <w:rPr>
          <w:rFonts w:ascii="Calibri" w:eastAsia="Calibri" w:hAnsi="Calibri" w:cs="Times New Roman"/>
          <w:lang w:val="fr-FR"/>
        </w:rPr>
        <w:t xml:space="preserve"> de mesures décrites dans la Résolution 11.XX « chasse et piégeages illégaux d’oiseaux migrateurs [C / 1].</w:t>
      </w:r>
    </w:p>
    <w:p w:rsidR="000A5CE6" w:rsidRPr="000A5CE6" w:rsidRDefault="000A5CE6" w:rsidP="000A5CE6">
      <w:pPr>
        <w:numPr>
          <w:ilvl w:val="0"/>
          <w:numId w:val="9"/>
        </w:numPr>
        <w:spacing w:after="120" w:line="360" w:lineRule="auto"/>
        <w:jc w:val="both"/>
        <w:rPr>
          <w:rFonts w:ascii="Calibri" w:eastAsia="Calibri" w:hAnsi="Calibri" w:cs="Times New Roman"/>
          <w:sz w:val="24"/>
          <w:lang w:val="fr-FR"/>
        </w:rPr>
      </w:pPr>
      <w:r w:rsidRPr="000A5CE6">
        <w:rPr>
          <w:rFonts w:ascii="Calibri" w:eastAsia="Calibri" w:hAnsi="Calibri" w:cs="Times New Roman"/>
          <w:i/>
          <w:lang w:val="fr-FR"/>
        </w:rPr>
        <w:t xml:space="preserve">Agir à travers les instruments juridiques de réglementation du commerce national et/ou international </w:t>
      </w:r>
      <w:r w:rsidRPr="000A5CE6">
        <w:rPr>
          <w:rFonts w:ascii="Calibri" w:eastAsia="Calibri" w:hAnsi="Calibri" w:cs="Times New Roman"/>
          <w:lang w:val="fr-FR"/>
        </w:rPr>
        <w:t>(p. ex. la CITES), lorsqu’il apparaît que le commerce (légal ou illégal) est responsable de prélèvements non durable d’oiseaux. La coopération active de tous les</w:t>
      </w:r>
      <w:r w:rsidRPr="000A5CE6">
        <w:rPr>
          <w:rFonts w:ascii="Times New Roman" w:eastAsia="Calibri" w:hAnsi="Times New Roman" w:cs="Times New Roman"/>
          <w:lang w:val="fr-FR"/>
        </w:rPr>
        <w:t xml:space="preserve"> </w:t>
      </w:r>
      <w:r w:rsidRPr="000A5CE6">
        <w:rPr>
          <w:rFonts w:ascii="Calibri" w:eastAsia="Calibri" w:hAnsi="Calibri" w:cs="Times New Roman"/>
          <w:lang w:val="fr-FR"/>
        </w:rPr>
        <w:t>États de l’aire de répartition avec la CITES est encouragée. Lorsque les instruments nationaux n’existent pas encore, étudier les processus nécessaires à leur introduction, leur mise en œuvre et leur application - [M /</w:t>
      </w:r>
      <w:r w:rsidRPr="000A5CE6">
        <w:rPr>
          <w:rFonts w:ascii="Calibri" w:eastAsia="Calibri" w:hAnsi="Calibri" w:cs="Times New Roman"/>
          <w:sz w:val="24"/>
          <w:szCs w:val="28"/>
          <w:lang w:val="fr-FR"/>
        </w:rPr>
        <w:t xml:space="preserve"> 2].</w:t>
      </w:r>
    </w:p>
    <w:p w:rsidR="000A5CE6" w:rsidRPr="000A5CE6" w:rsidRDefault="000A5CE6" w:rsidP="000A5CE6">
      <w:pPr>
        <w:spacing w:after="0" w:line="240" w:lineRule="auto"/>
        <w:ind w:left="720"/>
        <w:rPr>
          <w:rFonts w:ascii="Times New Roman" w:eastAsia="Calibri" w:hAnsi="Times New Roman" w:cs="Times New Roman"/>
          <w:sz w:val="24"/>
          <w:lang w:val="fr-FR"/>
        </w:rPr>
      </w:pPr>
    </w:p>
    <w:p w:rsidR="000A5CE6" w:rsidRPr="000A5CE6" w:rsidRDefault="000A5CE6" w:rsidP="000A5CE6">
      <w:pPr>
        <w:spacing w:after="0" w:line="240" w:lineRule="auto"/>
        <w:rPr>
          <w:rFonts w:ascii="Calibri" w:eastAsia="Calibri" w:hAnsi="Calibri" w:cs="Times New Roman"/>
          <w:b/>
          <w:lang w:val="fr-FR"/>
        </w:rPr>
      </w:pPr>
      <w:bookmarkStart w:id="12" w:name="_Toc346486105"/>
      <w:r w:rsidRPr="000A5CE6">
        <w:rPr>
          <w:rFonts w:ascii="Calibri" w:eastAsia="Calibri" w:hAnsi="Calibri" w:cs="Times New Roman"/>
          <w:b/>
          <w:lang w:val="fr-FR"/>
        </w:rPr>
        <w:t>2.3</w:t>
      </w:r>
      <w:r w:rsidRPr="000A5CE6">
        <w:rPr>
          <w:rFonts w:ascii="Calibri" w:eastAsia="Calibri" w:hAnsi="Calibri" w:cs="Times New Roman"/>
          <w:b/>
          <w:lang w:val="fr-FR"/>
        </w:rPr>
        <w:tab/>
        <w:t>Dérangement par les activités humaines</w:t>
      </w:r>
    </w:p>
    <w:p w:rsidR="000A5CE6" w:rsidRPr="000A5CE6" w:rsidRDefault="000A5CE6" w:rsidP="000A5CE6">
      <w:pPr>
        <w:spacing w:after="0" w:line="240" w:lineRule="auto"/>
        <w:rPr>
          <w:rFonts w:ascii="Calibri" w:eastAsia="Calibri" w:hAnsi="Calibri" w:cs="Times New Roman"/>
          <w:b/>
          <w:lang w:val="fr-FR"/>
        </w:rPr>
      </w:pPr>
    </w:p>
    <w:bookmarkEnd w:id="12"/>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Promouvoir des études destinées à évaluer l’effet du dérangement humain sur les principaux sites </w:t>
      </w:r>
      <w:r w:rsidRPr="000A5CE6">
        <w:rPr>
          <w:rFonts w:ascii="Calibri" w:eastAsia="Calibri" w:hAnsi="Calibri" w:cs="Times New Roman"/>
          <w:lang w:val="fr-FR"/>
        </w:rPr>
        <w:t>et</w:t>
      </w:r>
      <w:r w:rsidRPr="000A5CE6">
        <w:rPr>
          <w:rFonts w:ascii="Calibri" w:eastAsia="Calibri" w:hAnsi="Calibri" w:cs="Times New Roman"/>
          <w:i/>
          <w:lang w:val="fr-FR"/>
        </w:rPr>
        <w:t xml:space="preserve"> </w:t>
      </w:r>
      <w:r w:rsidRPr="000A5CE6">
        <w:rPr>
          <w:rFonts w:ascii="Calibri" w:eastAsia="Calibri" w:hAnsi="Calibri" w:cs="Times New Roman"/>
          <w:lang w:val="fr-FR"/>
        </w:rPr>
        <w:t>utiliser les résultats dans la planification de la gestion, afin de diminuer le plus possible les effets négatifs - [L / 3].</w:t>
      </w:r>
    </w:p>
    <w:p w:rsidR="000A5CE6" w:rsidRPr="000A5CE6" w:rsidRDefault="000A5CE6" w:rsidP="000A5CE6">
      <w:pPr>
        <w:spacing w:after="0" w:line="240" w:lineRule="auto"/>
        <w:ind w:left="720"/>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Encourager le développement et la mise en œuvre de plans de gestion efficaces sur des sites sensibles, </w:t>
      </w:r>
      <w:r w:rsidRPr="000A5CE6">
        <w:rPr>
          <w:rFonts w:ascii="Calibri" w:eastAsia="Calibri" w:hAnsi="Calibri" w:cs="Times New Roman"/>
          <w:lang w:val="fr-FR"/>
        </w:rPr>
        <w:t>incluant une réglementation appropriée des activités de chasse et de loisirs pour supprimer les dérangements potentiellement préjudiciables à des périodes critiques du cycle annuel des oiseaux terrestres migrateurs - [C / 2].</w:t>
      </w:r>
    </w:p>
    <w:p w:rsidR="000A5CE6" w:rsidRPr="000A5CE6" w:rsidRDefault="000A5CE6" w:rsidP="000A5CE6">
      <w:pPr>
        <w:spacing w:after="0" w:line="240" w:lineRule="auto"/>
        <w:ind w:left="720"/>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Promouvoir la découverte par le public du phénomène migratoire et des oiseaux terrestres migrateurs à travers la sensibilisation et l’information</w:t>
      </w:r>
      <w:r w:rsidRPr="000A5CE6">
        <w:rPr>
          <w:rFonts w:ascii="Calibri" w:eastAsia="Calibri" w:hAnsi="Calibri" w:cs="Times New Roman"/>
          <w:lang w:val="fr-FR"/>
        </w:rPr>
        <w:t>, et, le cas échéant, réglementer l’accès aux sites de rassemblement ou aux goulets migratoires - [C / 1].</w:t>
      </w:r>
    </w:p>
    <w:p w:rsidR="000A5CE6" w:rsidRPr="000A5CE6" w:rsidRDefault="000A5CE6" w:rsidP="000A5CE6">
      <w:pPr>
        <w:spacing w:after="0" w:line="240" w:lineRule="auto"/>
        <w:rPr>
          <w:rFonts w:ascii="Calibri" w:eastAsia="Calibri" w:hAnsi="Calibri" w:cs="Times New Roman"/>
          <w:b/>
          <w:lang w:val="fr-FR"/>
        </w:rPr>
      </w:pPr>
      <w:bookmarkStart w:id="13" w:name="_Toc346486106"/>
      <w:r w:rsidRPr="000A5CE6">
        <w:rPr>
          <w:rFonts w:ascii="Calibri" w:eastAsia="Calibri" w:hAnsi="Calibri" w:cs="Times New Roman"/>
          <w:b/>
          <w:lang w:val="fr-FR"/>
        </w:rPr>
        <w:t>2.4</w:t>
      </w:r>
      <w:r w:rsidRPr="000A5CE6">
        <w:rPr>
          <w:rFonts w:ascii="Calibri" w:eastAsia="Calibri" w:hAnsi="Calibri" w:cs="Times New Roman"/>
          <w:b/>
          <w:lang w:val="fr-FR"/>
        </w:rPr>
        <w:tab/>
        <w:t>Conflit entre les oiseaux terrestres migrateurs et les activités humaines</w:t>
      </w:r>
    </w:p>
    <w:p w:rsidR="000A5CE6" w:rsidRPr="000A5CE6" w:rsidRDefault="000A5CE6" w:rsidP="000A5CE6">
      <w:pPr>
        <w:spacing w:after="0" w:line="240" w:lineRule="auto"/>
        <w:rPr>
          <w:rFonts w:ascii="Calibri" w:eastAsia="Calibri" w:hAnsi="Calibri" w:cs="Times New Roman"/>
          <w:b/>
          <w:lang w:val="fr-FR"/>
        </w:rPr>
      </w:pPr>
    </w:p>
    <w:bookmarkEnd w:id="13"/>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Procéder à un examen national pour identifier les espèces d’oiseaux terrestres dont la présence entre en conflit avec les activités humaines, posant ainsi potentiellement un problème. </w:t>
      </w:r>
      <w:r w:rsidRPr="000A5CE6">
        <w:rPr>
          <w:rFonts w:ascii="Calibri" w:eastAsia="Calibri" w:hAnsi="Calibri" w:cs="Times New Roman"/>
          <w:lang w:val="fr-FR"/>
        </w:rPr>
        <w:t>Cette information devrait servir de base à toutes les délibérations au sujet de la mise en œuvre des programmes nationaux d’abattage ou de contrôle. Des exceptions ou des dérogations à la législation de protection, destinées à permettre le contrôle et/ou l’abattage d’oiseaux terrestres migrateurs, ne devraient être accordées que dans des conditions strictes, et devraient faire l’objet d’un suivi approfondi et d’un compte-rendu des résultats - [C / 1].</w:t>
      </w:r>
    </w:p>
    <w:p w:rsidR="000A5CE6" w:rsidRPr="000A5CE6" w:rsidRDefault="000A5CE6" w:rsidP="000A5CE6">
      <w:pPr>
        <w:spacing w:after="0" w:line="240" w:lineRule="auto"/>
        <w:ind w:left="720"/>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lastRenderedPageBreak/>
        <w:t xml:space="preserve">Veiller à ce que des mesures réglementaires adéquates, relatives aux procédures de contrôle, soient en place </w:t>
      </w:r>
      <w:r w:rsidRPr="000A5CE6">
        <w:rPr>
          <w:rFonts w:ascii="Calibri" w:eastAsia="Calibri" w:hAnsi="Calibri" w:cs="Times New Roman"/>
          <w:lang w:val="fr-FR"/>
        </w:rPr>
        <w:t xml:space="preserve">et, si possible, fournir des orientations pour assurer la </w:t>
      </w:r>
      <w:r w:rsidRPr="000A5CE6">
        <w:rPr>
          <w:rFonts w:ascii="Times New Roman" w:eastAsia="Calibri" w:hAnsi="Times New Roman" w:cs="Times New Roman"/>
          <w:sz w:val="24"/>
          <w:lang w:val="fr-FR"/>
        </w:rPr>
        <w:t xml:space="preserve">liaison </w:t>
      </w:r>
      <w:r w:rsidRPr="000A5CE6">
        <w:rPr>
          <w:rFonts w:ascii="Calibri" w:eastAsia="Calibri" w:hAnsi="Calibri" w:cs="Times New Roman"/>
          <w:lang w:val="fr-FR"/>
        </w:rPr>
        <w:t>avec les ministères de l’Agriculture en ce qui concerne un contrôle approprié des espèces d’oiseaux nuisibles - [M / 2].</w:t>
      </w: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Promouvoir des moyens alternatifs non létaux pour éviter les conflits, </w:t>
      </w:r>
      <w:r w:rsidRPr="000A5CE6">
        <w:rPr>
          <w:rFonts w:ascii="Calibri" w:eastAsia="Calibri" w:hAnsi="Calibri" w:cs="Times New Roman"/>
          <w:lang w:val="fr-FR"/>
        </w:rPr>
        <w:t>en liaison avec les ministères de l’Agriculture et d’autres organismes de réglementation compétents - [C / 1].</w:t>
      </w:r>
    </w:p>
    <w:p w:rsidR="000A5CE6" w:rsidRPr="000A5CE6" w:rsidRDefault="000A5CE6" w:rsidP="000A5CE6">
      <w:pPr>
        <w:spacing w:after="0" w:line="240" w:lineRule="auto"/>
        <w:ind w:left="720"/>
        <w:rPr>
          <w:rFonts w:ascii="Calibri" w:eastAsia="Calibri" w:hAnsi="Calibri" w:cs="Times New Roman"/>
          <w:lang w:val="fr-FR"/>
        </w:rPr>
      </w:pPr>
    </w:p>
    <w:p w:rsidR="000A5CE6" w:rsidRPr="000A5CE6" w:rsidRDefault="000A5CE6" w:rsidP="000A5CE6">
      <w:pPr>
        <w:spacing w:after="0" w:line="240" w:lineRule="auto"/>
        <w:rPr>
          <w:rFonts w:ascii="Calibri" w:eastAsia="Calibri" w:hAnsi="Calibri" w:cs="Times New Roman"/>
          <w:b/>
          <w:lang w:val="fr-FR"/>
        </w:rPr>
      </w:pPr>
      <w:bookmarkStart w:id="14" w:name="_Toc346486107"/>
      <w:r w:rsidRPr="000A5CE6">
        <w:rPr>
          <w:rFonts w:ascii="Calibri" w:eastAsia="Calibri" w:hAnsi="Calibri" w:cs="Times New Roman"/>
          <w:b/>
          <w:lang w:val="fr-FR"/>
        </w:rPr>
        <w:t>2.5</w:t>
      </w:r>
      <w:r w:rsidRPr="000A5CE6">
        <w:rPr>
          <w:rFonts w:ascii="Calibri" w:eastAsia="Calibri" w:hAnsi="Calibri" w:cs="Times New Roman"/>
          <w:b/>
          <w:lang w:val="fr-FR"/>
        </w:rPr>
        <w:tab/>
        <w:t>Empoisonnement</w:t>
      </w:r>
    </w:p>
    <w:p w:rsidR="000A5CE6" w:rsidRPr="000A5CE6" w:rsidRDefault="000A5CE6" w:rsidP="000A5CE6">
      <w:pPr>
        <w:spacing w:after="0" w:line="240" w:lineRule="auto"/>
        <w:rPr>
          <w:rFonts w:ascii="Calibri" w:eastAsia="Calibri" w:hAnsi="Calibri" w:cs="Times New Roman"/>
          <w:b/>
          <w:lang w:val="fr-FR"/>
        </w:rPr>
      </w:pPr>
    </w:p>
    <w:bookmarkEnd w:id="14"/>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Substituer, restreindre ou interdire les substances présentant un risque élevé pour les oiseaux terrestres migrateurs,</w:t>
      </w:r>
      <w:r w:rsidRPr="000A5CE6">
        <w:rPr>
          <w:rFonts w:ascii="Calibri" w:eastAsia="Calibri" w:hAnsi="Calibri" w:cs="Times New Roman"/>
          <w:lang w:val="fr-FR"/>
        </w:rPr>
        <w:t xml:space="preserve"> incluant les insecticides, les rodonticides anticoagulants de deuxième génération (SGAR - second generation anticoagulant rodenticides) ainsi que les produits pharmaceutiques vétérinaires destinés aux ongulés domestiques, ayant des effets létaux et sub-létaux sur les oiseaux terrestres migrateurs, et la mise en œuvre de mesures décrites dans la Résolution CMS 11.XX Lignes directrices pour empêcher l’empoisonnement des oiseaux migrateurs [M/1].</w:t>
      </w:r>
    </w:p>
    <w:p w:rsidR="000A5CE6" w:rsidRPr="000A5CE6" w:rsidRDefault="000A5CE6" w:rsidP="000A5CE6">
      <w:pPr>
        <w:spacing w:after="0" w:line="240" w:lineRule="auto"/>
        <w:ind w:left="1571"/>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Inclure des critères relatifs aux oiseaux terrestres migrateurs dans la Convention de Rotterdam</w:t>
      </w:r>
      <w:r w:rsidRPr="000A5CE6">
        <w:rPr>
          <w:rFonts w:ascii="Calibri" w:eastAsia="Calibri" w:hAnsi="Calibri" w:cs="Times New Roman"/>
          <w:lang w:val="fr-FR"/>
        </w:rPr>
        <w:t xml:space="preserve"> pour réduire les risques d’importation de produits hautement toxiques pour les espèces d’oiseaux terrestres migrateurs dans les États de l’aire de répartition - [S/2].</w:t>
      </w:r>
    </w:p>
    <w:p w:rsidR="000A5CE6" w:rsidRPr="000A5CE6" w:rsidRDefault="000A5CE6" w:rsidP="000A5CE6">
      <w:pPr>
        <w:spacing w:after="0" w:line="240" w:lineRule="auto"/>
        <w:ind w:left="1571"/>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Encourager des mécanismes législatifs nationaux permettant de suivre l’utilisation agricole des substances pesticides, ainsi que l’adoption d’une gestion intégrée des ravageurs comprenant un système de certification pour les agriculteurs. </w:t>
      </w:r>
      <w:r w:rsidRPr="000A5CE6">
        <w:rPr>
          <w:rFonts w:ascii="Calibri" w:eastAsia="Calibri" w:hAnsi="Calibri" w:cs="Times New Roman"/>
          <w:lang w:val="fr-FR"/>
        </w:rPr>
        <w:t xml:space="preserve">La gestion intégrée des ravageurs est une approche durable de la production et de la protection qui combine des stratégies et des pratiques de gestion différentes pour cultiver des plantes en bonne santé et réduire au minimum l’utilisation de pesticides, ce qui limite le risque d’empoisonnement des espèces non visées, telles que les oiseaux. Des incitations sont nécessaires pour encourager les utilisateurs actuels de substances dangereuses pour les oiseaux à adopter une approche de lutte intégrée, en particulier dans les cultures agricoles (cultures alimentaires et non-alimentaires), - [M / </w:t>
      </w:r>
      <w:proofErr w:type="gramStart"/>
      <w:r w:rsidRPr="000A5CE6">
        <w:rPr>
          <w:rFonts w:ascii="Calibri" w:eastAsia="Calibri" w:hAnsi="Calibri" w:cs="Times New Roman"/>
          <w:lang w:val="fr-FR"/>
        </w:rPr>
        <w:t>2 ]</w:t>
      </w:r>
      <w:proofErr w:type="gramEnd"/>
      <w:r w:rsidRPr="000A5CE6">
        <w:rPr>
          <w:rFonts w:ascii="Calibri" w:eastAsia="Calibri" w:hAnsi="Calibri" w:cs="Times New Roman"/>
          <w:lang w:val="fr-FR"/>
        </w:rPr>
        <w:t>.</w:t>
      </w:r>
    </w:p>
    <w:p w:rsidR="000A5CE6" w:rsidRPr="000A5CE6" w:rsidRDefault="000A5CE6" w:rsidP="000A5CE6">
      <w:pPr>
        <w:spacing w:after="0" w:line="240" w:lineRule="auto"/>
        <w:ind w:left="1571"/>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lastRenderedPageBreak/>
        <w:t>Dissuader l’usage à long terme ou permanent d’appâts empoisonnés,</w:t>
      </w:r>
      <w:r w:rsidRPr="000A5CE6">
        <w:rPr>
          <w:rFonts w:ascii="Calibri" w:eastAsia="Calibri" w:hAnsi="Calibri" w:cs="Times New Roman"/>
          <w:lang w:val="fr-FR"/>
        </w:rPr>
        <w:t xml:space="preserve"> pour une utilisation de pesticides seulement lorsque des infestations surviennent, avec un retrait ultérieur des appâts, afin de réduire les risques pour les espèces non-cibles - [S / 1].</w:t>
      </w:r>
    </w:p>
    <w:p w:rsidR="000A5CE6" w:rsidRPr="000A5CE6" w:rsidRDefault="000A5CE6" w:rsidP="000A5CE6">
      <w:pPr>
        <w:spacing w:after="0" w:line="240" w:lineRule="auto"/>
        <w:ind w:left="1571"/>
        <w:rPr>
          <w:rFonts w:ascii="Times New Roman" w:eastAsia="Calibri" w:hAnsi="Times New Roman" w:cs="Times New Roman"/>
          <w:sz w:val="24"/>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2F37DB">
        <w:rPr>
          <w:rFonts w:ascii="Calibri" w:eastAsia="Calibri" w:hAnsi="Calibri" w:cs="Times New Roman"/>
          <w:lang w:val="fr-FR"/>
        </w:rPr>
        <w:t>Promouvoir la connaissance et la pratique de la chasse, de la pêche et de la gestion de la faune sans utilisation de plomb</w:t>
      </w:r>
      <w:r w:rsidRPr="000A5CE6">
        <w:rPr>
          <w:rFonts w:ascii="Calibri" w:eastAsia="Calibri" w:hAnsi="Calibri" w:cs="Times New Roman"/>
          <w:i/>
          <w:lang w:val="fr-FR"/>
        </w:rPr>
        <w:t>.</w:t>
      </w:r>
      <w:r w:rsidRPr="000A5CE6">
        <w:rPr>
          <w:rFonts w:ascii="Calibri" w:eastAsia="Calibri" w:hAnsi="Calibri" w:cs="Times New Roman"/>
          <w:lang w:val="fr-FR"/>
        </w:rPr>
        <w:t xml:space="preserve"> Compte tenu de l’évolution rapide des alternatives non-toxiques aux munitions contenan</w:t>
      </w:r>
      <w:bookmarkStart w:id="15" w:name="_GoBack"/>
      <w:bookmarkEnd w:id="15"/>
      <w:r w:rsidRPr="000A5CE6">
        <w:rPr>
          <w:rFonts w:ascii="Calibri" w:eastAsia="Calibri" w:hAnsi="Calibri" w:cs="Times New Roman"/>
          <w:lang w:val="fr-FR"/>
        </w:rPr>
        <w:t>t du plomb et aux plombs de pêche, une législation devrait être adoptée pour remplacer le plomb des munitions et des poids de pêche par des alternatives non-toxiques. Pour réduire les problèmes de suivi, de conformité et d’application, de tels procédés ne devraient pas être que partiellement restrictifs, et devraient induire une restriction à la fois de la vente et de la possession de munitions au plomb.</w:t>
      </w:r>
    </w:p>
    <w:p w:rsidR="000A5CE6" w:rsidRPr="000A5CE6" w:rsidRDefault="000A5CE6" w:rsidP="000A5CE6">
      <w:pPr>
        <w:spacing w:after="0" w:line="240" w:lineRule="auto"/>
        <w:ind w:left="720"/>
        <w:rPr>
          <w:rFonts w:ascii="Calibri" w:eastAsia="Calibri" w:hAnsi="Calibri" w:cs="Times New Roman"/>
          <w:lang w:val="fr-FR"/>
        </w:rPr>
      </w:pPr>
    </w:p>
    <w:p w:rsidR="000A5CE6" w:rsidRPr="000A5CE6" w:rsidRDefault="000A5CE6" w:rsidP="000A5CE6">
      <w:pPr>
        <w:spacing w:after="0" w:line="240" w:lineRule="auto"/>
        <w:rPr>
          <w:rFonts w:ascii="Calibri" w:eastAsia="Calibri" w:hAnsi="Calibri" w:cs="Times New Roman"/>
          <w:b/>
          <w:lang w:val="fr-FR"/>
        </w:rPr>
      </w:pPr>
      <w:bookmarkStart w:id="16" w:name="_Toc346486108"/>
      <w:r w:rsidRPr="000A5CE6">
        <w:rPr>
          <w:rFonts w:ascii="Calibri" w:eastAsia="Calibri" w:hAnsi="Calibri" w:cs="Times New Roman"/>
          <w:b/>
          <w:lang w:val="fr-FR"/>
        </w:rPr>
        <w:t>3.0</w:t>
      </w:r>
      <w:r w:rsidRPr="000A5CE6">
        <w:rPr>
          <w:rFonts w:ascii="Calibri" w:eastAsia="Calibri" w:hAnsi="Calibri" w:cs="Times New Roman"/>
          <w:b/>
          <w:lang w:val="fr-FR"/>
        </w:rPr>
        <w:tab/>
        <w:t>AUTRES MENACES</w:t>
      </w:r>
    </w:p>
    <w:p w:rsidR="000A5CE6" w:rsidRPr="000A5CE6" w:rsidRDefault="000A5CE6" w:rsidP="000A5CE6">
      <w:pPr>
        <w:spacing w:after="0" w:line="240" w:lineRule="auto"/>
        <w:rPr>
          <w:rFonts w:ascii="Calibri" w:eastAsia="Calibri" w:hAnsi="Calibri" w:cs="Times New Roman"/>
          <w:b/>
          <w:lang w:val="fr-FR"/>
        </w:rPr>
      </w:pPr>
    </w:p>
    <w:p w:rsidR="000A5CE6" w:rsidRPr="000A5CE6" w:rsidRDefault="000A5CE6" w:rsidP="000A5CE6">
      <w:pPr>
        <w:spacing w:after="0" w:line="240" w:lineRule="auto"/>
        <w:rPr>
          <w:rFonts w:ascii="Calibri" w:eastAsia="Calibri" w:hAnsi="Calibri" w:cs="Times New Roman"/>
          <w:b/>
          <w:lang w:val="fr-FR"/>
        </w:rPr>
      </w:pPr>
      <w:r w:rsidRPr="000A5CE6">
        <w:rPr>
          <w:rFonts w:ascii="Calibri" w:eastAsia="Calibri" w:hAnsi="Calibri" w:cs="Times New Roman"/>
          <w:b/>
          <w:lang w:val="fr-FR"/>
        </w:rPr>
        <w:t>3.1</w:t>
      </w:r>
      <w:r w:rsidRPr="000A5CE6">
        <w:rPr>
          <w:rFonts w:ascii="Calibri" w:eastAsia="Calibri" w:hAnsi="Calibri" w:cs="Times New Roman"/>
          <w:b/>
          <w:lang w:val="fr-FR"/>
        </w:rPr>
        <w:tab/>
        <w:t>Maladies</w:t>
      </w:r>
    </w:p>
    <w:p w:rsidR="000A5CE6" w:rsidRPr="000A5CE6" w:rsidRDefault="000A5CE6" w:rsidP="000A5CE6">
      <w:pPr>
        <w:spacing w:after="0" w:line="240" w:lineRule="auto"/>
        <w:rPr>
          <w:rFonts w:ascii="Calibri" w:eastAsia="Calibri" w:hAnsi="Calibri" w:cs="Times New Roman"/>
          <w:b/>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En cas d’épidémie ou d’épisode de mortalité massive pouvant avoir un impact sur les populations d’oiseaux terrestres migrateurs, mener des recherches épidémiologiques et d’autres recherches pour renseigner et guider les mesures d’atténuation et d’intervention. </w:t>
      </w:r>
      <w:r w:rsidRPr="000A5CE6">
        <w:rPr>
          <w:rFonts w:ascii="Calibri" w:eastAsia="Calibri" w:hAnsi="Calibri" w:cs="Times New Roman"/>
          <w:lang w:val="fr-FR"/>
        </w:rPr>
        <w:t xml:space="preserve">Sur la base de ces informations, intégrer la prévention de la transmission des maladies dans la planification de la gestion des aires protégées en suivant une approche </w:t>
      </w:r>
      <w:r w:rsidRPr="000A5CE6">
        <w:rPr>
          <w:rFonts w:ascii="Calibri" w:eastAsia="Calibri" w:hAnsi="Calibri" w:cs="Times New Roman"/>
          <w:i/>
          <w:lang w:val="fr-FR"/>
        </w:rPr>
        <w:t>One Health</w:t>
      </w:r>
      <w:r w:rsidRPr="000A5CE6">
        <w:rPr>
          <w:rFonts w:ascii="Calibri" w:eastAsia="Calibri" w:hAnsi="Calibri" w:cs="Times New Roman"/>
          <w:lang w:val="fr-FR"/>
        </w:rPr>
        <w:t xml:space="preserve">. L’orientation peut être tirée du </w:t>
      </w:r>
      <w:r w:rsidRPr="000A5CE6">
        <w:rPr>
          <w:rFonts w:ascii="Calibri" w:eastAsia="Calibri" w:hAnsi="Calibri" w:cs="Times New Roman"/>
          <w:i/>
          <w:lang w:val="fr-FR"/>
        </w:rPr>
        <w:t>Manuel Ramsar sur les maladies et les zones humides</w:t>
      </w:r>
      <w:r w:rsidRPr="000A5CE6">
        <w:rPr>
          <w:rFonts w:ascii="Calibri" w:eastAsia="Calibri" w:hAnsi="Calibri" w:cs="Times New Roman"/>
          <w:lang w:val="fr-FR"/>
        </w:rPr>
        <w:t xml:space="preserve"> (Ramsar Wetland Disease Manual) - [M / 2].</w:t>
      </w:r>
    </w:p>
    <w:p w:rsidR="000A5CE6" w:rsidRPr="000A5CE6" w:rsidRDefault="000A5CE6" w:rsidP="000A5CE6">
      <w:pPr>
        <w:spacing w:after="0" w:line="240" w:lineRule="auto"/>
        <w:ind w:left="720"/>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Élaborer et mettre en œuvre des mesures d’urgence lorsque des conditions exceptionnellement défavorables ou dangereuses (p. ex. en raison de la présence de pesticides, de maladies de la faune, de conditions météorologiques particulièrement difficiles) apparaissent où que ce soit dans l’aire du Plan d’action, </w:t>
      </w:r>
      <w:r w:rsidRPr="000A5CE6">
        <w:rPr>
          <w:rFonts w:ascii="Calibri" w:eastAsia="Calibri" w:hAnsi="Calibri" w:cs="Times New Roman"/>
          <w:lang w:val="fr-FR"/>
        </w:rPr>
        <w:t>en étroite coopération avec d’autres acteurs au sein de l’aire du Plan d’action, lorsque cela est possible et pertinent - [M / 2].</w:t>
      </w:r>
    </w:p>
    <w:p w:rsidR="000A5CE6" w:rsidRPr="000A5CE6" w:rsidRDefault="000A5CE6" w:rsidP="000A5CE6">
      <w:pPr>
        <w:spacing w:after="0" w:line="240" w:lineRule="auto"/>
        <w:ind w:left="720"/>
        <w:rPr>
          <w:rFonts w:ascii="Calibri" w:eastAsia="Calibri" w:hAnsi="Calibri" w:cs="Times New Roman"/>
          <w:lang w:val="fr-FR"/>
        </w:rPr>
      </w:pPr>
    </w:p>
    <w:p w:rsidR="000A5CE6" w:rsidRPr="000A5CE6" w:rsidRDefault="000A5CE6" w:rsidP="000A5CE6">
      <w:pPr>
        <w:spacing w:after="0" w:line="240" w:lineRule="auto"/>
        <w:rPr>
          <w:rFonts w:ascii="Calibri" w:eastAsia="Calibri" w:hAnsi="Calibri" w:cs="Times New Roman"/>
          <w:b/>
          <w:lang w:val="fr-FR"/>
        </w:rPr>
      </w:pPr>
      <w:r w:rsidRPr="000A5CE6">
        <w:rPr>
          <w:rFonts w:ascii="Calibri" w:eastAsia="Calibri" w:hAnsi="Calibri" w:cs="Times New Roman"/>
          <w:b/>
          <w:lang w:val="fr-FR"/>
        </w:rPr>
        <w:t>3.2</w:t>
      </w:r>
      <w:r w:rsidRPr="000A5CE6">
        <w:rPr>
          <w:rFonts w:ascii="Calibri" w:eastAsia="Calibri" w:hAnsi="Calibri" w:cs="Times New Roman"/>
          <w:b/>
          <w:lang w:val="fr-FR"/>
        </w:rPr>
        <w:tab/>
        <w:t>Collisions</w:t>
      </w:r>
    </w:p>
    <w:p w:rsidR="000A5CE6" w:rsidRPr="000A5CE6" w:rsidRDefault="000A5CE6" w:rsidP="000A5CE6">
      <w:pPr>
        <w:spacing w:after="0" w:line="240" w:lineRule="auto"/>
        <w:rPr>
          <w:rFonts w:ascii="Calibri" w:eastAsia="Calibri" w:hAnsi="Calibri" w:cs="Times New Roman"/>
          <w:b/>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lastRenderedPageBreak/>
        <w:t xml:space="preserve">Veiller à ce qu’une législation appropriée soit en place et l’appliquer pour limiter la construction de structures qui présentent des risques potentiels de collision </w:t>
      </w:r>
      <w:r w:rsidRPr="000A5CE6">
        <w:rPr>
          <w:rFonts w:ascii="Calibri" w:eastAsia="Calibri" w:hAnsi="Calibri" w:cs="Times New Roman"/>
          <w:lang w:val="fr-FR"/>
        </w:rPr>
        <w:t>sur les sites de haltes migratoires connus et le long des voies de migration - [C / 1].</w:t>
      </w:r>
    </w:p>
    <w:p w:rsidR="000A5CE6" w:rsidRPr="000A5CE6" w:rsidRDefault="000A5CE6" w:rsidP="000A5CE6">
      <w:pPr>
        <w:spacing w:after="0" w:line="240" w:lineRule="auto"/>
        <w:ind w:left="720"/>
        <w:rPr>
          <w:rFonts w:ascii="Calibri" w:eastAsia="Calibri" w:hAnsi="Calibri" w:cs="Times New Roman"/>
          <w:lang w:val="fr-FR"/>
        </w:rPr>
      </w:pPr>
    </w:p>
    <w:p w:rsidR="000A5CE6" w:rsidRPr="000A5CE6" w:rsidRDefault="000A5CE6" w:rsidP="000A5CE6">
      <w:pPr>
        <w:numPr>
          <w:ilvl w:val="0"/>
          <w:numId w:val="9"/>
        </w:numPr>
        <w:spacing w:after="120" w:line="360" w:lineRule="auto"/>
        <w:ind w:left="1571"/>
        <w:jc w:val="both"/>
        <w:rPr>
          <w:rFonts w:ascii="Calibri" w:eastAsia="Calibri" w:hAnsi="Calibri" w:cs="Times New Roman"/>
          <w:lang w:val="fr-FR"/>
        </w:rPr>
      </w:pPr>
      <w:r w:rsidRPr="000A5CE6">
        <w:rPr>
          <w:rFonts w:ascii="Calibri" w:eastAsia="Calibri" w:hAnsi="Calibri" w:cs="Times New Roman"/>
          <w:i/>
          <w:lang w:val="fr-FR"/>
        </w:rPr>
        <w:t xml:space="preserve">Introduire des mesures d’atténuation appropriées pour les différents risques de collision, </w:t>
      </w:r>
      <w:r w:rsidRPr="000A5CE6">
        <w:rPr>
          <w:rFonts w:ascii="Calibri" w:eastAsia="Calibri" w:hAnsi="Calibri" w:cs="Times New Roman"/>
          <w:lang w:val="fr-FR"/>
        </w:rPr>
        <w:t>p. ex. adapter les types de source de lumière pour réduire la pollution lumineuse lorsqu’elle est à l’origine de collisions d’oiseaux terrestres migrateurs</w:t>
      </w:r>
      <w:r w:rsidRPr="000A5CE6" w:rsidDel="00165942">
        <w:rPr>
          <w:rFonts w:ascii="Calibri" w:eastAsia="Calibri" w:hAnsi="Calibri" w:cs="Times New Roman"/>
          <w:lang w:val="fr-FR"/>
        </w:rPr>
        <w:t xml:space="preserve"> </w:t>
      </w:r>
      <w:r w:rsidRPr="000A5CE6">
        <w:rPr>
          <w:rFonts w:ascii="Calibri" w:eastAsia="Calibri" w:hAnsi="Calibri" w:cs="Times New Roman"/>
          <w:lang w:val="fr-FR"/>
        </w:rPr>
        <w:t xml:space="preserve">sur les baies vitrées, et introduire des mesures visant à réduire le risque de collision posé par les parcs éoliens. La résolution 10.11 de la CMS </w:t>
      </w:r>
      <w:r w:rsidRPr="000A5CE6">
        <w:rPr>
          <w:rFonts w:ascii="Calibri" w:eastAsia="Calibri" w:hAnsi="Calibri" w:cs="Times New Roman"/>
          <w:i/>
          <w:lang w:val="fr-FR"/>
        </w:rPr>
        <w:t xml:space="preserve">Lignes électriques et oiseaux migrateurs </w:t>
      </w:r>
      <w:r w:rsidRPr="000A5CE6">
        <w:rPr>
          <w:rFonts w:ascii="Calibri" w:eastAsia="Calibri" w:hAnsi="Calibri" w:cs="Times New Roman"/>
          <w:lang w:val="fr-FR"/>
        </w:rPr>
        <w:t>fournit un cadre pour la mise en œuvre de ces mesures dans les États de l’aire de répartition signataires de la CMS - [C / 1].</w:t>
      </w:r>
    </w:p>
    <w:p w:rsidR="000A5CE6" w:rsidRPr="000A5CE6" w:rsidRDefault="000A5CE6" w:rsidP="000A5CE6">
      <w:pPr>
        <w:spacing w:after="0" w:line="240" w:lineRule="auto"/>
        <w:ind w:left="720"/>
        <w:jc w:val="both"/>
        <w:rPr>
          <w:rFonts w:ascii="Calibri" w:eastAsia="Calibri" w:hAnsi="Calibri" w:cs="Times New Roman"/>
          <w:lang w:val="fr-FR"/>
        </w:rPr>
      </w:pPr>
    </w:p>
    <w:p w:rsidR="000A5CE6" w:rsidRPr="000A5CE6" w:rsidRDefault="000A5CE6" w:rsidP="000A5CE6">
      <w:pPr>
        <w:spacing w:after="0" w:line="240" w:lineRule="auto"/>
        <w:jc w:val="both"/>
        <w:rPr>
          <w:rFonts w:ascii="Calibri" w:eastAsia="Calibri" w:hAnsi="Calibri" w:cs="Times New Roman"/>
          <w:b/>
          <w:lang w:val="fr-FR"/>
        </w:rPr>
      </w:pPr>
      <w:r w:rsidRPr="000A5CE6">
        <w:rPr>
          <w:rFonts w:ascii="Calibri" w:eastAsia="Calibri" w:hAnsi="Calibri" w:cs="Times New Roman"/>
          <w:b/>
          <w:lang w:val="fr-FR"/>
        </w:rPr>
        <w:t>4.0</w:t>
      </w:r>
      <w:r w:rsidRPr="000A5CE6">
        <w:rPr>
          <w:rFonts w:ascii="Calibri" w:eastAsia="Calibri" w:hAnsi="Calibri" w:cs="Times New Roman"/>
          <w:b/>
          <w:lang w:val="fr-FR"/>
        </w:rPr>
        <w:tab/>
        <w:t>RECHERCHE ET SUIVI</w:t>
      </w:r>
    </w:p>
    <w:p w:rsidR="000A5CE6" w:rsidRPr="000A5CE6" w:rsidRDefault="000A5CE6" w:rsidP="000A5CE6">
      <w:pPr>
        <w:spacing w:after="0" w:line="240" w:lineRule="auto"/>
        <w:jc w:val="both"/>
        <w:rPr>
          <w:rFonts w:ascii="Calibri" w:eastAsia="Calibri" w:hAnsi="Calibri" w:cs="Times New Roman"/>
          <w:b/>
          <w:lang w:val="fr-FR"/>
        </w:rPr>
      </w:pPr>
    </w:p>
    <w:p w:rsidR="000A5CE6" w:rsidRPr="000A5CE6" w:rsidRDefault="000A5CE6" w:rsidP="000A5CE6">
      <w:pPr>
        <w:spacing w:after="0" w:line="240" w:lineRule="auto"/>
        <w:jc w:val="both"/>
        <w:rPr>
          <w:rFonts w:ascii="Calibri" w:eastAsia="Calibri" w:hAnsi="Calibri" w:cs="Times New Roman"/>
          <w:b/>
          <w:lang w:val="fr-FR"/>
        </w:rPr>
      </w:pPr>
      <w:bookmarkStart w:id="17" w:name="_Toc346486110"/>
      <w:bookmarkStart w:id="18" w:name="_Toc346486109"/>
      <w:bookmarkEnd w:id="16"/>
      <w:r w:rsidRPr="000A5CE6">
        <w:rPr>
          <w:rFonts w:ascii="Calibri" w:eastAsia="Calibri" w:hAnsi="Calibri" w:cs="Times New Roman"/>
          <w:b/>
          <w:lang w:val="fr-FR"/>
        </w:rPr>
        <w:t>4.1</w:t>
      </w:r>
      <w:r w:rsidRPr="000A5CE6">
        <w:rPr>
          <w:rFonts w:ascii="Calibri" w:eastAsia="Calibri" w:hAnsi="Calibri" w:cs="Times New Roman"/>
          <w:b/>
          <w:lang w:val="fr-FR"/>
        </w:rPr>
        <w:tab/>
        <w:t>Comprendre les schémas de migration et la connectivité le long des voies de migration</w:t>
      </w:r>
    </w:p>
    <w:p w:rsidR="000A5CE6" w:rsidRPr="000A5CE6" w:rsidRDefault="000A5CE6" w:rsidP="000A5CE6">
      <w:pPr>
        <w:spacing w:after="0" w:line="240" w:lineRule="auto"/>
        <w:jc w:val="both"/>
        <w:rPr>
          <w:rFonts w:ascii="Calibri" w:eastAsia="Calibri" w:hAnsi="Calibri" w:cs="Times New Roman"/>
          <w:b/>
          <w:lang w:val="fr-FR"/>
        </w:rPr>
      </w:pPr>
    </w:p>
    <w:bookmarkEnd w:id="17"/>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Poursuivre le développement des projets existants faisant appel à des collaborations internationales et locales et en établir de nouveaux, </w:t>
      </w:r>
      <w:r w:rsidRPr="000A5CE6">
        <w:rPr>
          <w:rFonts w:ascii="Calibri" w:eastAsia="Calibri" w:hAnsi="Calibri" w:cs="Times New Roman"/>
          <w:lang w:val="fr-FR"/>
        </w:rPr>
        <w:t>pour améliorer au niveau international les protocoles de terrain normalisés et les ensembles de données, et contribuer ainsi à une meilleure compréhension des flux migratoires, de l’utilisation des habitats et des effets de reports à l’échelle des voies de migration - [C / 1].</w:t>
      </w:r>
    </w:p>
    <w:p w:rsidR="000A5CE6" w:rsidRPr="000A5CE6" w:rsidRDefault="000A5CE6" w:rsidP="000A5CE6">
      <w:pPr>
        <w:spacing w:after="0" w:line="240" w:lineRule="auto"/>
        <w:ind w:left="720"/>
        <w:jc w:val="both"/>
        <w:rPr>
          <w:rFonts w:ascii="Calibri" w:eastAsia="Calibri" w:hAnsi="Calibri" w:cs="Times New Roman"/>
          <w:lang w:val="fr-FR"/>
        </w:rPr>
      </w:pPr>
    </w:p>
    <w:p w:rsidR="000A5CE6" w:rsidRPr="000A5CE6" w:rsidRDefault="000A5CE6" w:rsidP="000A5CE6">
      <w:pPr>
        <w:spacing w:after="0" w:line="240" w:lineRule="auto"/>
        <w:jc w:val="both"/>
        <w:rPr>
          <w:rFonts w:ascii="Calibri" w:eastAsia="Calibri" w:hAnsi="Calibri" w:cs="Times New Roman"/>
          <w:b/>
          <w:lang w:val="fr-FR"/>
        </w:rPr>
      </w:pPr>
      <w:bookmarkStart w:id="19" w:name="_Toc346486111"/>
      <w:r w:rsidRPr="000A5CE6">
        <w:rPr>
          <w:rFonts w:ascii="Calibri" w:eastAsia="Calibri" w:hAnsi="Calibri" w:cs="Times New Roman"/>
          <w:b/>
          <w:lang w:val="fr-FR"/>
        </w:rPr>
        <w:t>4.2</w:t>
      </w:r>
      <w:r w:rsidRPr="000A5CE6">
        <w:rPr>
          <w:rFonts w:ascii="Calibri" w:eastAsia="Calibri" w:hAnsi="Calibri" w:cs="Times New Roman"/>
          <w:b/>
          <w:lang w:val="fr-FR"/>
        </w:rPr>
        <w:tab/>
        <w:t>Suivi des tendances des populations</w:t>
      </w:r>
    </w:p>
    <w:p w:rsidR="000A5CE6" w:rsidRPr="000A5CE6" w:rsidRDefault="000A5CE6" w:rsidP="000A5CE6">
      <w:pPr>
        <w:spacing w:after="0" w:line="240" w:lineRule="auto"/>
        <w:jc w:val="both"/>
        <w:rPr>
          <w:rFonts w:ascii="Calibri" w:eastAsia="Calibri" w:hAnsi="Calibri" w:cs="Times New Roman"/>
          <w:b/>
          <w:lang w:val="fr-FR"/>
        </w:rPr>
      </w:pPr>
    </w:p>
    <w:bookmarkEnd w:id="19"/>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Élaborer et mettre en œuvre des programmes nationaux standardisés de suivi des oiseaux terrestres migrateurs et de leurs habitats. </w:t>
      </w:r>
      <w:r w:rsidRPr="000A5CE6">
        <w:rPr>
          <w:rFonts w:ascii="Calibri" w:eastAsia="Calibri" w:hAnsi="Calibri" w:cs="Times New Roman"/>
          <w:lang w:val="fr-FR"/>
        </w:rPr>
        <w:t>Envisager de suivre le modèle qui s’est avéré efficace en Europe et dans certains pays d’Afrique, basé sur les systèmes participatifs faisant appel à des observateurs bénévoles, des groupes de conservation locaux et des Groupes de soutien aux sites, coordonnés autant que possible avec les efforts internationaux, et comprenant une harmonisation des protocoles de suivi - [M / 1].</w:t>
      </w:r>
    </w:p>
    <w:p w:rsidR="000A5CE6" w:rsidRPr="000A5CE6" w:rsidRDefault="000A5CE6" w:rsidP="000A5CE6">
      <w:pPr>
        <w:spacing w:after="0" w:line="240" w:lineRule="auto"/>
        <w:ind w:left="720"/>
        <w:jc w:val="both"/>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Encourager, soutenir et promouvoir les programmes standardisés de suivi des oiseaux sur les sites, ainsi que la recherche en écologie pour comprendre l’importance écologique de ces zones, et la publication des données et informations ainsi obtenues. </w:t>
      </w:r>
      <w:r w:rsidRPr="000A5CE6">
        <w:rPr>
          <w:rFonts w:ascii="Calibri" w:eastAsia="Calibri" w:hAnsi="Calibri" w:cs="Times New Roman"/>
          <w:lang w:val="fr-FR"/>
        </w:rPr>
        <w:t xml:space="preserve">Produire régulièrement des rapports nationaux et/ou régionaux </w:t>
      </w:r>
      <w:r w:rsidRPr="000A5CE6">
        <w:rPr>
          <w:rFonts w:ascii="Calibri" w:eastAsia="Calibri" w:hAnsi="Calibri" w:cs="Times New Roman"/>
          <w:lang w:val="fr-FR"/>
        </w:rPr>
        <w:lastRenderedPageBreak/>
        <w:t>détaillant les recherches menées sur les sites d’importance pour les oiseaux terrestres migrateurs - [C / 3].</w:t>
      </w: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Encourager l’utilisation active par les États de l’aire de répartition des bases de données en ligne régionales et sous-régionales existantes, </w:t>
      </w:r>
      <w:r w:rsidRPr="000A5CE6">
        <w:rPr>
          <w:rFonts w:ascii="Calibri" w:eastAsia="Calibri" w:hAnsi="Calibri" w:cs="Times New Roman"/>
          <w:lang w:val="fr-FR"/>
        </w:rPr>
        <w:t>et définir les modalités de partage de l’information et de liaison entre ces bases de données - [L / 2]</w:t>
      </w:r>
    </w:p>
    <w:p w:rsidR="000A5CE6" w:rsidRDefault="000A5CE6" w:rsidP="000A5CE6">
      <w:pPr>
        <w:spacing w:after="0" w:line="240" w:lineRule="auto"/>
        <w:ind w:left="720"/>
        <w:rPr>
          <w:rFonts w:ascii="Calibri" w:eastAsia="Calibri" w:hAnsi="Calibri" w:cs="Times New Roman"/>
          <w:lang w:val="fr-FR"/>
        </w:rPr>
      </w:pPr>
    </w:p>
    <w:p w:rsidR="000A3209" w:rsidRDefault="000A3209" w:rsidP="000A5CE6">
      <w:pPr>
        <w:spacing w:after="0" w:line="240" w:lineRule="auto"/>
        <w:ind w:left="720"/>
        <w:rPr>
          <w:rFonts w:ascii="Calibri" w:eastAsia="Calibri" w:hAnsi="Calibri" w:cs="Times New Roman"/>
          <w:lang w:val="fr-FR"/>
        </w:rPr>
      </w:pPr>
    </w:p>
    <w:p w:rsidR="000A3209" w:rsidRDefault="000A3209" w:rsidP="000A5CE6">
      <w:pPr>
        <w:spacing w:after="0" w:line="240" w:lineRule="auto"/>
        <w:ind w:left="720"/>
        <w:rPr>
          <w:rFonts w:ascii="Calibri" w:eastAsia="Calibri" w:hAnsi="Calibri" w:cs="Times New Roman"/>
          <w:lang w:val="fr-FR"/>
        </w:rPr>
      </w:pPr>
    </w:p>
    <w:p w:rsidR="000A3209" w:rsidRPr="000A5CE6" w:rsidRDefault="000A3209" w:rsidP="000A5CE6">
      <w:pPr>
        <w:spacing w:after="0" w:line="240" w:lineRule="auto"/>
        <w:ind w:left="720"/>
        <w:rPr>
          <w:rFonts w:ascii="Calibri" w:eastAsia="Calibri" w:hAnsi="Calibri" w:cs="Times New Roman"/>
          <w:lang w:val="fr-FR"/>
        </w:rPr>
      </w:pPr>
    </w:p>
    <w:p w:rsidR="000A5CE6" w:rsidRPr="000A5CE6" w:rsidRDefault="000A5CE6" w:rsidP="000A5CE6">
      <w:pPr>
        <w:spacing w:after="0" w:line="240" w:lineRule="auto"/>
        <w:rPr>
          <w:rFonts w:ascii="Calibri" w:eastAsia="Calibri" w:hAnsi="Calibri" w:cs="Times New Roman"/>
          <w:b/>
          <w:lang w:val="fr-FR"/>
        </w:rPr>
      </w:pPr>
      <w:bookmarkStart w:id="20" w:name="_Toc346486112"/>
      <w:r w:rsidRPr="000A5CE6">
        <w:rPr>
          <w:rFonts w:ascii="Calibri" w:eastAsia="Calibri" w:hAnsi="Calibri" w:cs="Times New Roman"/>
          <w:b/>
          <w:lang w:val="fr-FR"/>
        </w:rPr>
        <w:t>4.3</w:t>
      </w:r>
      <w:r w:rsidRPr="000A5CE6">
        <w:rPr>
          <w:rFonts w:ascii="Calibri" w:eastAsia="Calibri" w:hAnsi="Calibri" w:cs="Times New Roman"/>
          <w:b/>
          <w:lang w:val="fr-FR"/>
        </w:rPr>
        <w:tab/>
        <w:t xml:space="preserve">Compréhension des causes de l’évolution des populations d’oiseaux terrestres migrateurs </w:t>
      </w:r>
    </w:p>
    <w:p w:rsidR="000A5CE6" w:rsidRPr="000A5CE6" w:rsidRDefault="000A5CE6" w:rsidP="000A5CE6">
      <w:pPr>
        <w:spacing w:after="0" w:line="240" w:lineRule="auto"/>
        <w:rPr>
          <w:rFonts w:ascii="Calibri" w:eastAsia="Calibri" w:hAnsi="Calibri" w:cs="Times New Roman"/>
          <w:b/>
          <w:lang w:val="fr-FR"/>
        </w:rPr>
      </w:pPr>
    </w:p>
    <w:bookmarkEnd w:id="20"/>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Diagnostiquer les causes de l’évolution des populations et entreprendre des études en écologie ciblées sur des « espèces indicatrices » sélectionnées et les habitats associés, </w:t>
      </w:r>
      <w:r w:rsidRPr="000A5CE6">
        <w:rPr>
          <w:rFonts w:ascii="Calibri" w:eastAsia="Calibri" w:hAnsi="Calibri" w:cs="Times New Roman"/>
          <w:lang w:val="fr-FR"/>
        </w:rPr>
        <w:t>comprenant des approches comparatives avec les populations qui ne sont pas en déclin - [M 2].</w:t>
      </w: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Comprendre les liens entre les facteurs écologiques qui limitent les populations migratrices d’oiseaux terrestres et les questions politiques et socio-économiques,</w:t>
      </w:r>
      <w:r w:rsidRPr="000A5CE6">
        <w:rPr>
          <w:rFonts w:ascii="Calibri" w:eastAsia="Calibri" w:hAnsi="Calibri" w:cs="Times New Roman"/>
          <w:lang w:val="fr-FR"/>
        </w:rPr>
        <w:t xml:space="preserve"> ainsi que les changements qui se produisent, notamment en ce qui concerne l’utilisation des terres et de l’énergie - [M/1].</w:t>
      </w:r>
    </w:p>
    <w:p w:rsidR="000A5CE6" w:rsidRPr="000A5CE6" w:rsidRDefault="000A5CE6" w:rsidP="000A5CE6">
      <w:pPr>
        <w:spacing w:after="0" w:line="240" w:lineRule="auto"/>
        <w:ind w:left="720"/>
        <w:rPr>
          <w:rFonts w:ascii="Calibri" w:eastAsia="Calibri" w:hAnsi="Calibri" w:cs="Times New Roman"/>
          <w:lang w:val="fr-FR"/>
        </w:rPr>
      </w:pPr>
    </w:p>
    <w:p w:rsidR="000A5CE6" w:rsidRPr="000A5CE6" w:rsidRDefault="000A5CE6" w:rsidP="000A5CE6">
      <w:pPr>
        <w:spacing w:after="120" w:line="360" w:lineRule="auto"/>
        <w:rPr>
          <w:rFonts w:ascii="Calibri" w:eastAsia="Calibri" w:hAnsi="Calibri" w:cs="Times New Roman"/>
          <w:b/>
          <w:lang w:val="fr-FR"/>
        </w:rPr>
      </w:pPr>
      <w:r w:rsidRPr="000A5CE6">
        <w:rPr>
          <w:rFonts w:ascii="Calibri" w:eastAsia="Calibri" w:hAnsi="Calibri" w:cs="Times New Roman"/>
          <w:b/>
          <w:lang w:val="fr-FR"/>
        </w:rPr>
        <w:t>4.4</w:t>
      </w:r>
      <w:r w:rsidRPr="000A5CE6">
        <w:rPr>
          <w:rFonts w:ascii="Calibri" w:eastAsia="Calibri" w:hAnsi="Calibri" w:cs="Times New Roman"/>
          <w:b/>
          <w:lang w:val="fr-FR"/>
        </w:rPr>
        <w:tab/>
        <w:t xml:space="preserve">Renforcer les capacités et améliorer l’échange d’informations, la collaboration et la coordination entre les chercheurs qui étudient les oiseaux terrestres migrateurs </w:t>
      </w:r>
    </w:p>
    <w:bookmarkEnd w:id="18"/>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Faciliter les analyses approfondies des lacunes pour identifier et hiérarchiser les besoins en termes de recherche, en incluant un inventaire des recherches passées et en cours au sein des sous-régions de l’aire du Plan d’action, </w:t>
      </w:r>
      <w:r w:rsidRPr="000A5CE6">
        <w:rPr>
          <w:rFonts w:ascii="Calibri" w:eastAsia="Calibri" w:hAnsi="Calibri" w:cs="Times New Roman"/>
          <w:lang w:val="fr-FR"/>
        </w:rPr>
        <w:t>tout</w:t>
      </w:r>
      <w:r w:rsidRPr="000A5CE6">
        <w:rPr>
          <w:rFonts w:ascii="Calibri" w:eastAsia="Calibri" w:hAnsi="Calibri" w:cs="Times New Roman"/>
          <w:i/>
          <w:lang w:val="fr-FR"/>
        </w:rPr>
        <w:t xml:space="preserve"> </w:t>
      </w:r>
      <w:r w:rsidRPr="000A5CE6">
        <w:rPr>
          <w:rFonts w:ascii="Calibri" w:eastAsia="Calibri" w:hAnsi="Calibri" w:cs="Times New Roman"/>
          <w:lang w:val="fr-FR"/>
        </w:rPr>
        <w:t>en encourageant la participation d’experts nationaux des oiseaux terrestres migrateurs aux organes de coordination du Plan d’action, tel que l’AEML-SG - [C / 1].</w:t>
      </w:r>
    </w:p>
    <w:p w:rsidR="000A5CE6" w:rsidRPr="000A5CE6" w:rsidRDefault="000A5CE6" w:rsidP="000A5CE6">
      <w:pPr>
        <w:spacing w:after="0" w:line="240" w:lineRule="auto"/>
        <w:ind w:left="720"/>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Encourager le développement du Groupe d’étude des oiseaux terrestres migrateurs (MLSG - Migratory Landbird species Study Group), </w:t>
      </w:r>
      <w:r w:rsidRPr="000A5CE6">
        <w:rPr>
          <w:rFonts w:ascii="Calibri" w:eastAsia="Calibri" w:hAnsi="Calibri" w:cs="Times New Roman"/>
          <w:lang w:val="fr-FR"/>
        </w:rPr>
        <w:t xml:space="preserve">un réseau international de spécialistes et d’organisations impliqués dans la recherche, le suivi et la conservation des oiseaux terrestres migrateurs, et encourager la participation des experts nationaux au MLSG. Le MLSG sera mené par les chercheurs sur la base du volontariat, et devrait envisager d’avoir une fonction de centre d’échange d’informations, ou de contribuer au fonctionnement d’un tel centre (collecter, </w:t>
      </w:r>
      <w:r w:rsidRPr="000A5CE6">
        <w:rPr>
          <w:rFonts w:ascii="Calibri" w:eastAsia="Calibri" w:hAnsi="Calibri" w:cs="Times New Roman"/>
          <w:lang w:val="fr-FR"/>
        </w:rPr>
        <w:lastRenderedPageBreak/>
        <w:t>consolider et diffuser les résultats de la recherche et du suivi relatifs à la conservation des oiseaux terrestres migrateurs dans l’aire du Plan d’action) - [M / 1].</w:t>
      </w:r>
    </w:p>
    <w:p w:rsidR="000A5CE6" w:rsidRPr="000A5CE6" w:rsidRDefault="000A5CE6" w:rsidP="000A5CE6">
      <w:pPr>
        <w:spacing w:after="0" w:line="240" w:lineRule="auto"/>
        <w:ind w:left="720"/>
        <w:rPr>
          <w:rFonts w:ascii="Times New Roman" w:eastAsia="Calibri" w:hAnsi="Times New Roman" w:cs="Times New Roman"/>
          <w:sz w:val="24"/>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Encourager les chercheurs et les bailleurs de fonds à diriger leurs efforts sur les questions les plus importantes et les plus urgentes pour la conservation des oiseaux terrestres migrateurs, </w:t>
      </w:r>
      <w:r w:rsidRPr="000A5CE6">
        <w:rPr>
          <w:rFonts w:ascii="Calibri" w:eastAsia="Calibri" w:hAnsi="Calibri" w:cs="Times New Roman"/>
          <w:lang w:val="fr-FR"/>
        </w:rPr>
        <w:t>y compris en diffusant les besoins de recherche prioritaires, en analysant les données existantes, en créant des consortiums de recherche pour traiter des questions clés de conservation, et en identifiant et soutenant le développement et l’expansion géographique d’instituts de recherche sous-régionaux - [M / 2].</w:t>
      </w:r>
    </w:p>
    <w:p w:rsidR="000A5CE6" w:rsidRPr="000A5CE6" w:rsidRDefault="000A5CE6" w:rsidP="000A5CE6">
      <w:pPr>
        <w:spacing w:after="0" w:line="240" w:lineRule="auto"/>
        <w:ind w:left="720"/>
        <w:rPr>
          <w:rFonts w:ascii="Calibri" w:eastAsia="Calibri" w:hAnsi="Calibri" w:cs="Times New Roman"/>
          <w:lang w:val="fr-FR"/>
        </w:rPr>
      </w:pP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 xml:space="preserve">Soutenir la formation ciblée sur la recherche et le suivi, </w:t>
      </w:r>
      <w:r w:rsidRPr="000A5CE6">
        <w:rPr>
          <w:rFonts w:ascii="Calibri" w:eastAsia="Calibri" w:hAnsi="Calibri" w:cs="Times New Roman"/>
          <w:lang w:val="fr-FR"/>
        </w:rPr>
        <w:t>afin de développer des compétences nationales, de l’expertise et des capacités à entreprendre des recherches et des suivis au profit de la conservation des oiseaux terrestres migrateurs - [C / 1].</w:t>
      </w:r>
    </w:p>
    <w:p w:rsidR="000A5CE6" w:rsidRPr="000A5CE6" w:rsidRDefault="000A5CE6" w:rsidP="000A5CE6">
      <w:pPr>
        <w:spacing w:after="0" w:line="240" w:lineRule="auto"/>
        <w:ind w:left="720"/>
        <w:rPr>
          <w:rFonts w:ascii="Calibri" w:eastAsia="Calibri" w:hAnsi="Calibri" w:cs="Times New Roman"/>
          <w:lang w:val="fr-FR"/>
        </w:rPr>
      </w:pPr>
    </w:p>
    <w:p w:rsidR="000A5CE6" w:rsidRPr="000A5CE6" w:rsidRDefault="000A5CE6" w:rsidP="000A5CE6">
      <w:pPr>
        <w:spacing w:after="0" w:line="240" w:lineRule="auto"/>
        <w:rPr>
          <w:rFonts w:ascii="Calibri" w:eastAsia="Calibri" w:hAnsi="Calibri" w:cs="Times New Roman"/>
          <w:b/>
          <w:lang w:val="fr-FR"/>
        </w:rPr>
      </w:pPr>
      <w:bookmarkStart w:id="21" w:name="_Toc346486113"/>
      <w:r w:rsidRPr="000A5CE6">
        <w:rPr>
          <w:rFonts w:ascii="Calibri" w:eastAsia="Calibri" w:hAnsi="Calibri" w:cs="Times New Roman"/>
          <w:b/>
          <w:lang w:val="fr-FR"/>
        </w:rPr>
        <w:t>5.0</w:t>
      </w:r>
      <w:r w:rsidRPr="000A5CE6">
        <w:rPr>
          <w:rFonts w:ascii="Calibri" w:eastAsia="Calibri" w:hAnsi="Calibri" w:cs="Times New Roman"/>
          <w:b/>
          <w:lang w:val="fr-FR"/>
        </w:rPr>
        <w:tab/>
        <w:t>ÉDUCATION ET INFORMATION</w:t>
      </w:r>
    </w:p>
    <w:p w:rsidR="000A5CE6" w:rsidRPr="000A5CE6" w:rsidRDefault="000A5CE6" w:rsidP="000A5CE6">
      <w:pPr>
        <w:spacing w:after="0" w:line="240" w:lineRule="auto"/>
        <w:rPr>
          <w:rFonts w:ascii="Calibri" w:eastAsia="Calibri" w:hAnsi="Calibri" w:cs="Times New Roman"/>
          <w:b/>
          <w:lang w:val="fr-FR"/>
        </w:rPr>
      </w:pPr>
    </w:p>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b/>
          <w:lang w:val="fr-FR"/>
        </w:rPr>
        <w:t>5.1</w:t>
      </w:r>
      <w:r w:rsidRPr="000A5CE6">
        <w:rPr>
          <w:rFonts w:ascii="Calibri" w:eastAsia="Calibri" w:hAnsi="Calibri" w:cs="Times New Roman"/>
          <w:b/>
          <w:lang w:val="fr-FR"/>
        </w:rPr>
        <w:tab/>
        <w:t>Améliorer la sensibilisation et la compréhension du public vis-à-vis des oiseaux terrestres migrateurs</w:t>
      </w:r>
      <w:r w:rsidRPr="000A5CE6">
        <w:rPr>
          <w:rFonts w:ascii="Calibri" w:eastAsia="Calibri" w:hAnsi="Calibri" w:cs="Times New Roman"/>
          <w:lang w:val="fr-FR"/>
        </w:rPr>
        <w:t xml:space="preserve"> </w:t>
      </w:r>
    </w:p>
    <w:p w:rsidR="000A5CE6" w:rsidRPr="000A5CE6" w:rsidRDefault="000A5CE6" w:rsidP="000A5CE6">
      <w:pPr>
        <w:spacing w:after="0" w:line="240" w:lineRule="auto"/>
        <w:rPr>
          <w:rFonts w:ascii="Calibri" w:eastAsia="Calibri" w:hAnsi="Calibri" w:cs="Times New Roman"/>
          <w:lang w:val="fr-FR"/>
        </w:rPr>
      </w:pPr>
    </w:p>
    <w:bookmarkEnd w:id="21"/>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Soutenir et encourager la participation du public dans « Les Amis du Plan d’action pour les oiseaux terrestres migrateurs » (FLAP - Friends of the Landbirds Action Plan),</w:t>
      </w:r>
      <w:r w:rsidRPr="000A5CE6">
        <w:rPr>
          <w:rFonts w:ascii="Calibri" w:eastAsia="Calibri" w:hAnsi="Calibri" w:cs="Times New Roman"/>
          <w:lang w:val="fr-FR"/>
        </w:rPr>
        <w:t xml:space="preserve"> une initiative qui utilisera les médias sociaux en ligne pour offrir un forum à toutes les personnes intéressées par les oiseaux terrestres migrateurs et qui souhaitent suivre, soutenir et contribuer aux travaux de l’AEML-WG - [C / 1].</w:t>
      </w:r>
    </w:p>
    <w:p w:rsidR="000A5CE6" w:rsidRPr="000A5CE6" w:rsidRDefault="000A5CE6" w:rsidP="000A5CE6">
      <w:pPr>
        <w:numPr>
          <w:ilvl w:val="0"/>
          <w:numId w:val="9"/>
        </w:numPr>
        <w:spacing w:after="120" w:line="360" w:lineRule="auto"/>
        <w:jc w:val="both"/>
        <w:rPr>
          <w:rFonts w:ascii="Calibri" w:eastAsia="Calibri" w:hAnsi="Calibri" w:cs="Times New Roman"/>
          <w:lang w:val="fr-FR"/>
        </w:rPr>
      </w:pPr>
      <w:r w:rsidRPr="000A5CE6">
        <w:rPr>
          <w:rFonts w:ascii="Calibri" w:eastAsia="Calibri" w:hAnsi="Calibri" w:cs="Times New Roman"/>
          <w:i/>
          <w:lang w:val="fr-FR"/>
        </w:rPr>
        <w:t>Encourager l’engagement local, national et international avec des organismes privés et publics, en particulier dans le secteur du développement,</w:t>
      </w:r>
      <w:r w:rsidRPr="000A5CE6">
        <w:rPr>
          <w:rFonts w:ascii="Calibri" w:eastAsia="Calibri" w:hAnsi="Calibri" w:cs="Times New Roman"/>
          <w:lang w:val="fr-FR"/>
        </w:rPr>
        <w:t xml:space="preserve"> et notamment dans l’agriculture, l’énergie et l’industrie. L’objectif est d’échanger des informations et de définir des stratégies de développement durables d’un point de vue économique et écologique - [M / 1].</w:t>
      </w:r>
    </w:p>
    <w:p w:rsidR="000A5CE6" w:rsidRPr="000A5CE6" w:rsidRDefault="000A5CE6" w:rsidP="000A5CE6">
      <w:pPr>
        <w:spacing w:after="0" w:line="240" w:lineRule="auto"/>
        <w:rPr>
          <w:rFonts w:ascii="Calibri" w:eastAsia="Calibri" w:hAnsi="Calibri" w:cs="Times New Roman"/>
          <w:lang w:val="fr-FR"/>
        </w:rPr>
      </w:pPr>
    </w:p>
    <w:p w:rsidR="000A5CE6" w:rsidRPr="000A5CE6" w:rsidRDefault="000A5CE6" w:rsidP="000A5CE6">
      <w:pPr>
        <w:spacing w:after="120" w:line="240" w:lineRule="auto"/>
        <w:rPr>
          <w:rFonts w:ascii="Calibri" w:eastAsia="Calibri" w:hAnsi="Calibri" w:cs="Times New Roman"/>
          <w:lang w:val="fr-FR"/>
        </w:rPr>
      </w:pPr>
      <w:r w:rsidRPr="000A5CE6">
        <w:rPr>
          <w:rFonts w:ascii="Calibri" w:eastAsia="Calibri" w:hAnsi="Calibri" w:cs="Times New Roman"/>
          <w:lang w:val="fr-FR"/>
        </w:rPr>
        <w:t>Annexe 1 : Fondement du Plan d’action</w:t>
      </w:r>
    </w:p>
    <w:p w:rsidR="000A5CE6" w:rsidRPr="000A5CE6" w:rsidRDefault="000A5CE6" w:rsidP="000A5CE6">
      <w:pPr>
        <w:spacing w:after="120" w:line="240" w:lineRule="auto"/>
        <w:rPr>
          <w:rFonts w:ascii="Calibri" w:eastAsia="Calibri" w:hAnsi="Calibri" w:cs="Times New Roman"/>
          <w:lang w:val="fr-FR"/>
        </w:rPr>
      </w:pPr>
      <w:r w:rsidRPr="000A5CE6">
        <w:rPr>
          <w:rFonts w:ascii="Calibri" w:eastAsia="Calibri" w:hAnsi="Calibri" w:cs="Times New Roman"/>
          <w:lang w:val="fr-FR"/>
        </w:rPr>
        <w:t>Annexe 2 : Carte de l’aire géographique couverte par le Plan d’action</w:t>
      </w:r>
    </w:p>
    <w:p w:rsidR="000A5CE6" w:rsidRPr="000A5CE6" w:rsidRDefault="000A5CE6" w:rsidP="000A5CE6">
      <w:pPr>
        <w:spacing w:after="120" w:line="240" w:lineRule="auto"/>
        <w:rPr>
          <w:rFonts w:ascii="Calibri" w:eastAsia="Calibri" w:hAnsi="Calibri" w:cs="Times New Roman"/>
          <w:lang w:val="fr-FR"/>
        </w:rPr>
      </w:pPr>
      <w:r w:rsidRPr="000A5CE6">
        <w:rPr>
          <w:rFonts w:ascii="Calibri" w:eastAsia="Calibri" w:hAnsi="Calibri" w:cs="Times New Roman"/>
          <w:lang w:val="fr-FR"/>
        </w:rPr>
        <w:t>Annexe 3 : Listes des espèces</w:t>
      </w:r>
    </w:p>
    <w:p w:rsidR="000A5CE6" w:rsidRPr="000A5CE6" w:rsidRDefault="000A5CE6" w:rsidP="000A5CE6">
      <w:pPr>
        <w:spacing w:after="120" w:line="240" w:lineRule="auto"/>
        <w:rPr>
          <w:rFonts w:ascii="Calibri" w:eastAsia="Calibri" w:hAnsi="Calibri" w:cs="Times New Roman"/>
          <w:lang w:val="fr-FR"/>
        </w:rPr>
      </w:pPr>
      <w:r w:rsidRPr="000A5CE6">
        <w:rPr>
          <w:rFonts w:ascii="Calibri" w:eastAsia="Calibri" w:hAnsi="Calibri" w:cs="Times New Roman"/>
          <w:lang w:val="fr-FR"/>
        </w:rPr>
        <w:t>Annexe 4 : Tableau des contributions aux politiques de conservation</w:t>
      </w:r>
    </w:p>
    <w:p w:rsidR="000A5CE6" w:rsidRPr="000A5CE6" w:rsidRDefault="000A5CE6" w:rsidP="000A5CE6">
      <w:pPr>
        <w:spacing w:after="120" w:line="240" w:lineRule="auto"/>
        <w:rPr>
          <w:rFonts w:ascii="Calibri" w:eastAsia="Calibri" w:hAnsi="Calibri" w:cs="Times New Roman"/>
          <w:lang w:val="fr-FR"/>
        </w:rPr>
      </w:pPr>
      <w:r w:rsidRPr="000A5CE6">
        <w:rPr>
          <w:rFonts w:ascii="Calibri" w:eastAsia="Calibri" w:hAnsi="Calibri" w:cs="Times New Roman"/>
          <w:lang w:val="fr-FR"/>
        </w:rPr>
        <w:t>Annexe 5 : Tableau de mise en œuvre du Plan d’action</w:t>
      </w:r>
    </w:p>
    <w:p w:rsidR="000A5CE6" w:rsidRPr="000A5CE6" w:rsidRDefault="000A5CE6" w:rsidP="000A5CE6">
      <w:pPr>
        <w:spacing w:after="120" w:line="240" w:lineRule="auto"/>
        <w:rPr>
          <w:rFonts w:ascii="Calibri" w:eastAsia="Calibri" w:hAnsi="Calibri" w:cs="Times New Roman"/>
          <w:lang w:val="fr-FR"/>
        </w:rPr>
        <w:sectPr w:rsidR="000A5CE6" w:rsidRPr="000A5CE6" w:rsidSect="000A5CE6">
          <w:headerReference w:type="even" r:id="rId8"/>
          <w:headerReference w:type="default" r:id="rId9"/>
          <w:footerReference w:type="even" r:id="rId10"/>
          <w:footerReference w:type="default" r:id="rId11"/>
          <w:headerReference w:type="first" r:id="rId12"/>
          <w:footerReference w:type="first" r:id="rId13"/>
          <w:pgSz w:w="11907" w:h="16840" w:code="9"/>
          <w:pgMar w:top="1128" w:right="1440" w:bottom="1440" w:left="1440" w:header="540" w:footer="454" w:gutter="0"/>
          <w:cols w:space="720"/>
          <w:docGrid w:linePitch="360"/>
        </w:sectPr>
      </w:pPr>
      <w:r w:rsidRPr="000A5CE6">
        <w:rPr>
          <w:rFonts w:ascii="Calibri" w:eastAsia="Calibri" w:hAnsi="Calibri" w:cs="Times New Roman"/>
          <w:lang w:val="fr-FR"/>
        </w:rPr>
        <w:lastRenderedPageBreak/>
        <w:t>Annexe 6 : Bibliographie du Plan d’action</w:t>
      </w:r>
    </w:p>
    <w:p w:rsidR="000A5CE6" w:rsidRPr="000A5CE6" w:rsidRDefault="000A5CE6" w:rsidP="000A5CE6">
      <w:pPr>
        <w:spacing w:after="0" w:line="240" w:lineRule="auto"/>
        <w:jc w:val="right"/>
        <w:rPr>
          <w:rFonts w:ascii="Calibri" w:eastAsia="Calibri" w:hAnsi="Calibri" w:cs="Times New Roman"/>
          <w:b/>
          <w:sz w:val="28"/>
          <w:szCs w:val="28"/>
          <w:lang w:val="fr-FR"/>
        </w:rPr>
      </w:pPr>
      <w:r w:rsidRPr="000A5CE6">
        <w:rPr>
          <w:rFonts w:ascii="Calibri" w:eastAsia="Calibri" w:hAnsi="Calibri" w:cs="Times New Roman"/>
          <w:b/>
          <w:sz w:val="28"/>
          <w:szCs w:val="28"/>
          <w:lang w:val="fr-FR"/>
        </w:rPr>
        <w:lastRenderedPageBreak/>
        <w:t>Annexe 1</w:t>
      </w:r>
    </w:p>
    <w:p w:rsidR="000A5CE6" w:rsidRPr="000A5CE6" w:rsidRDefault="000A5CE6" w:rsidP="000A5CE6">
      <w:pPr>
        <w:spacing w:after="0" w:line="240" w:lineRule="auto"/>
        <w:jc w:val="center"/>
        <w:rPr>
          <w:rFonts w:ascii="Times New Roman" w:eastAsia="Calibri" w:hAnsi="Times New Roman" w:cs="Times New Roman"/>
          <w:b/>
          <w:sz w:val="28"/>
          <w:szCs w:val="28"/>
          <w:lang w:val="fr-FR"/>
        </w:rPr>
      </w:pPr>
    </w:p>
    <w:p w:rsidR="000A5CE6" w:rsidRPr="000A5CE6" w:rsidRDefault="000A5CE6" w:rsidP="000A5CE6">
      <w:pPr>
        <w:spacing w:after="0" w:line="240" w:lineRule="auto"/>
        <w:jc w:val="center"/>
        <w:rPr>
          <w:rFonts w:ascii="Calibri" w:eastAsia="Calibri" w:hAnsi="Calibri" w:cs="Times New Roman"/>
          <w:b/>
          <w:sz w:val="28"/>
          <w:szCs w:val="28"/>
          <w:lang w:val="fr-FR"/>
        </w:rPr>
      </w:pPr>
      <w:r w:rsidRPr="000A5CE6">
        <w:rPr>
          <w:rFonts w:ascii="Calibri" w:eastAsia="Calibri" w:hAnsi="Calibri" w:cs="Times New Roman"/>
          <w:b/>
          <w:sz w:val="28"/>
          <w:szCs w:val="28"/>
          <w:lang w:val="fr-FR"/>
        </w:rPr>
        <w:t xml:space="preserve">Plan d’action pour les oiseaux terrestres migrateurs d’Afrique-Eurasie </w:t>
      </w:r>
    </w:p>
    <w:p w:rsidR="000A5CE6" w:rsidRPr="000A5CE6" w:rsidRDefault="000A5CE6" w:rsidP="000A5CE6">
      <w:pPr>
        <w:spacing w:after="0" w:line="240" w:lineRule="auto"/>
        <w:jc w:val="center"/>
        <w:rPr>
          <w:rFonts w:ascii="Calibri" w:eastAsia="Calibri" w:hAnsi="Calibri" w:cs="Times New Roman"/>
          <w:b/>
          <w:sz w:val="28"/>
          <w:szCs w:val="28"/>
          <w:lang w:val="fr-FR"/>
        </w:rPr>
      </w:pPr>
    </w:p>
    <w:p w:rsidR="000A5CE6" w:rsidRPr="000A5CE6" w:rsidRDefault="000A5CE6" w:rsidP="000A5CE6">
      <w:pPr>
        <w:spacing w:after="0" w:line="240" w:lineRule="auto"/>
        <w:jc w:val="center"/>
        <w:rPr>
          <w:rFonts w:ascii="Calibri" w:eastAsia="Calibri" w:hAnsi="Calibri" w:cs="Times New Roman"/>
          <w:b/>
          <w:sz w:val="28"/>
          <w:szCs w:val="28"/>
          <w:lang w:val="fr-FR"/>
        </w:rPr>
      </w:pPr>
      <w:r w:rsidRPr="000A5CE6">
        <w:rPr>
          <w:rFonts w:ascii="Calibri" w:eastAsia="Calibri" w:hAnsi="Calibri" w:cs="Times New Roman"/>
          <w:b/>
          <w:sz w:val="28"/>
          <w:szCs w:val="28"/>
          <w:lang w:val="fr-FR"/>
        </w:rPr>
        <w:t>Annexe 1 : Fondement du Plan d’action</w:t>
      </w:r>
    </w:p>
    <w:p w:rsidR="000A5CE6" w:rsidRPr="000A5CE6" w:rsidRDefault="000A5CE6" w:rsidP="000A5CE6">
      <w:pPr>
        <w:spacing w:after="0" w:line="240" w:lineRule="auto"/>
        <w:rPr>
          <w:rFonts w:ascii="Times New Roman" w:eastAsia="Calibri" w:hAnsi="Times New Roman" w:cs="Times New Roman"/>
          <w:sz w:val="24"/>
          <w:lang w:val="fr-FR"/>
        </w:rPr>
      </w:pPr>
    </w:p>
    <w:p w:rsidR="000A5CE6" w:rsidRPr="000A5CE6" w:rsidRDefault="000A5CE6" w:rsidP="000A5CE6">
      <w:pPr>
        <w:spacing w:after="0" w:line="240" w:lineRule="auto"/>
        <w:rPr>
          <w:rFonts w:ascii="Times New Roman" w:eastAsia="Calibri" w:hAnsi="Times New Roman" w:cs="Times New Roman"/>
          <w:sz w:val="24"/>
          <w:lang w:val="fr-FR"/>
        </w:rPr>
      </w:pPr>
    </w:p>
    <w:p w:rsidR="000A5CE6" w:rsidRPr="000A5CE6" w:rsidRDefault="000A5CE6" w:rsidP="000A5CE6">
      <w:pPr>
        <w:spacing w:after="0" w:line="240" w:lineRule="auto"/>
        <w:rPr>
          <w:rFonts w:ascii="Times New Roman" w:eastAsia="Calibri" w:hAnsi="Times New Roman" w:cs="Times New Roman"/>
          <w:sz w:val="24"/>
          <w:lang w:val="fr-FR"/>
        </w:rPr>
      </w:pPr>
    </w:p>
    <w:p w:rsidR="000A5CE6" w:rsidRPr="000A5CE6" w:rsidRDefault="000A5CE6" w:rsidP="000A5CE6">
      <w:pPr>
        <w:spacing w:after="0" w:line="240" w:lineRule="auto"/>
        <w:jc w:val="center"/>
        <w:rPr>
          <w:rFonts w:ascii="Calibri" w:eastAsia="Calibri" w:hAnsi="Calibri" w:cs="Times New Roman"/>
          <w:lang w:val="fr-FR"/>
        </w:rPr>
      </w:pPr>
      <w:r w:rsidRPr="000A5CE6">
        <w:rPr>
          <w:rFonts w:ascii="Calibri" w:eastAsia="Calibri" w:hAnsi="Calibri" w:cs="Times New Roman"/>
          <w:lang w:val="fr-FR"/>
        </w:rPr>
        <w:t>Version 28-04-2014</w:t>
      </w:r>
    </w:p>
    <w:p w:rsidR="000A5CE6" w:rsidRPr="000A5CE6" w:rsidRDefault="000A5CE6" w:rsidP="000A5CE6">
      <w:pPr>
        <w:spacing w:after="0" w:line="240" w:lineRule="auto"/>
        <w:jc w:val="center"/>
        <w:rPr>
          <w:rFonts w:ascii="Calibri" w:eastAsia="Calibri" w:hAnsi="Calibri" w:cs="Times New Roman"/>
          <w:lang w:val="fr-FR"/>
        </w:rPr>
      </w:pPr>
    </w:p>
    <w:p w:rsidR="000A5CE6" w:rsidRPr="000A5CE6" w:rsidRDefault="000A5CE6" w:rsidP="000A5CE6">
      <w:pPr>
        <w:spacing w:after="0" w:line="240" w:lineRule="auto"/>
        <w:jc w:val="center"/>
        <w:rPr>
          <w:rFonts w:ascii="Calibri" w:eastAsia="Calibri" w:hAnsi="Calibri" w:cs="Times New Roman"/>
          <w:lang w:val="fr-FR"/>
        </w:rPr>
      </w:pPr>
    </w:p>
    <w:p w:rsidR="000A5CE6" w:rsidRPr="000A5CE6" w:rsidRDefault="000A5CE6" w:rsidP="000A5CE6">
      <w:pPr>
        <w:spacing w:after="0" w:line="240" w:lineRule="auto"/>
        <w:rPr>
          <w:rFonts w:ascii="Times New Roman" w:eastAsia="Calibri" w:hAnsi="Times New Roman" w:cs="Times New Roman"/>
          <w:sz w:val="24"/>
          <w:lang w:val="fr-FR"/>
        </w:rPr>
      </w:pPr>
    </w:p>
    <w:p w:rsidR="000A5CE6" w:rsidRPr="000A5CE6" w:rsidRDefault="000A5CE6" w:rsidP="000A5CE6">
      <w:pPr>
        <w:spacing w:after="120" w:line="360" w:lineRule="auto"/>
        <w:jc w:val="both"/>
        <w:rPr>
          <w:rFonts w:ascii="Calibri" w:eastAsia="Calibri" w:hAnsi="Calibri" w:cs="Times New Roman"/>
          <w:b/>
          <w:lang w:val="fr-FR"/>
        </w:rPr>
      </w:pPr>
      <w:bookmarkStart w:id="22" w:name="_Toc341449187"/>
      <w:r w:rsidRPr="000A5CE6">
        <w:rPr>
          <w:rFonts w:ascii="Times New Roman" w:eastAsia="Calibri" w:hAnsi="Times New Roman" w:cs="Times New Roman"/>
          <w:sz w:val="24"/>
          <w:lang w:val="fr-FR"/>
        </w:rPr>
        <w:br w:type="page"/>
      </w:r>
      <w:bookmarkStart w:id="23" w:name="_Toc341449188"/>
      <w:bookmarkEnd w:id="22"/>
      <w:r w:rsidRPr="000A5CE6">
        <w:rPr>
          <w:rFonts w:ascii="Calibri" w:eastAsia="Calibri" w:hAnsi="Calibri" w:cs="Times New Roman"/>
          <w:b/>
          <w:lang w:val="fr-FR"/>
        </w:rPr>
        <w:lastRenderedPageBreak/>
        <w:t>INTRODUCTION</w:t>
      </w:r>
      <w:bookmarkEnd w:id="23"/>
    </w:p>
    <w:p w:rsidR="000A5CE6" w:rsidRPr="000A5CE6" w:rsidRDefault="000A5CE6" w:rsidP="000A5CE6">
      <w:pPr>
        <w:spacing w:after="120" w:line="360" w:lineRule="auto"/>
        <w:jc w:val="both"/>
        <w:rPr>
          <w:rFonts w:ascii="Calibri" w:eastAsia="Calibri" w:hAnsi="Calibri" w:cs="Times New Roman"/>
          <w:b/>
          <w:lang w:val="fr-FR"/>
        </w:rPr>
      </w:pPr>
      <w:bookmarkStart w:id="24" w:name="_Toc341449189"/>
      <w:r w:rsidRPr="000A5CE6">
        <w:rPr>
          <w:rFonts w:ascii="Calibri" w:eastAsia="Calibri" w:hAnsi="Calibri" w:cs="Times New Roman"/>
          <w:b/>
          <w:lang w:val="fr-FR"/>
        </w:rPr>
        <w:t>Problématique</w:t>
      </w:r>
    </w:p>
    <w:bookmarkEnd w:id="24"/>
    <w:p w:rsidR="000A5CE6" w:rsidRPr="000A5CE6" w:rsidRDefault="000A5CE6" w:rsidP="000A5CE6">
      <w:pPr>
        <w:spacing w:after="120" w:line="360" w:lineRule="auto"/>
        <w:jc w:val="both"/>
        <w:rPr>
          <w:rFonts w:ascii="Calibri" w:eastAsia="Calibri" w:hAnsi="Calibri" w:cs="Times New Roman"/>
          <w:lang w:val="fr-FR"/>
        </w:rPr>
      </w:pPr>
      <w:r w:rsidRPr="000A5CE6">
        <w:rPr>
          <w:rFonts w:ascii="Calibri" w:eastAsia="Calibri" w:hAnsi="Calibri" w:cs="Times New Roman"/>
          <w:lang w:val="fr-FR"/>
        </w:rPr>
        <w:t>Une action urgente est nécessaire pour inverser l’important déclin des populations de nombreuses espèces d’oiseaux terrestres migrateurs de la voie de migration Afrique-Eurasie. Il est également crucial d’améliorer les connaissances sur leur état de conservation. Des actions appropriées sont indispensables, car ces espèces constituent une composante écologique, économique, culturelle et intrinsèque importante de la biodiversité, partagée dans une vaste zone géographique comprenant de nombreux États de l’aire de répartition.</w:t>
      </w:r>
    </w:p>
    <w:p w:rsidR="000A5CE6" w:rsidRPr="000A5CE6" w:rsidRDefault="000A5CE6" w:rsidP="000A5CE6">
      <w:pPr>
        <w:spacing w:after="120" w:line="360" w:lineRule="auto"/>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lang w:val="fr-FR"/>
        </w:rPr>
      </w:pPr>
      <w:r w:rsidRPr="000A5CE6">
        <w:rPr>
          <w:rFonts w:ascii="Calibri" w:eastAsia="Calibri" w:hAnsi="Calibri" w:cs="Times New Roman"/>
          <w:lang w:val="fr-FR"/>
        </w:rPr>
        <w:t xml:space="preserve">Au cours de leur cycle de vie, les oiseaux terrestres migrateurs utilisent de multiples habitats dans une aire géographique qui dépasse largement leur territoire de reproduction, souvent au-delà de nombreuses frontières nationales. Le réseau de sites constitués de divers habitats utilisés par les oiseaux migrateurs est comme une chaîne dont chacun des maillons est extrêmement important. Si l’un d’entre eux est affecté, les effets indésirables peuvent se répercuter sur les autres et avoir un impact sur la population dans son ensemble. </w:t>
      </w:r>
    </w:p>
    <w:p w:rsidR="000A5CE6" w:rsidRPr="000A5CE6" w:rsidRDefault="000A5CE6" w:rsidP="000A5CE6">
      <w:pPr>
        <w:spacing w:after="120" w:line="360" w:lineRule="auto"/>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lang w:val="fr-FR"/>
        </w:rPr>
      </w:pPr>
      <w:r w:rsidRPr="000A5CE6">
        <w:rPr>
          <w:rFonts w:ascii="Calibri" w:eastAsia="Calibri" w:hAnsi="Calibri" w:cs="Times New Roman"/>
          <w:lang w:val="fr-FR"/>
        </w:rPr>
        <w:t xml:space="preserve">Pour certaines espèces, le déclin peut s’expliquer par des changements de la productivité dans les zones de nidification en Europe en raison de la dégradation des habitats, pour d’autres le problème peut se poser sur les sites du nord de la Méditerranée où les oiseaux reconstituent leurs réserves énergétiques au printemps, et pour d’autres encore, le déclin peut être causé par une diminution de la survie en raison des modifications des habitats utilisés en dehors de la période de reproduction en Afrique subsaharienne. En outre, une disponibilité alimentaire réduite dans les zones fréquentées en dehors de la période de reproduction peut avoir des effets conduisant à une baisse de productivité dans les zones de reproduction. Ainsi, il est nécessaire, pour la conservation de ces espèces, de prendre en compte les exigences des espèces sur l’ensemble de la voie de migration. De plus, le changement climatique a un impact sur le succès de reproduction en raison de la désynchronisation entre les oiseaux et leurs proies (comme le montre l’étude de cas portant sur </w:t>
      </w:r>
      <w:r w:rsidRPr="000A5CE6">
        <w:rPr>
          <w:rFonts w:ascii="Calibri" w:eastAsia="Calibri" w:hAnsi="Calibri" w:cs="Times New Roman"/>
          <w:i/>
          <w:lang w:val="fr-FR"/>
        </w:rPr>
        <w:t>Ficedula hypoleuca</w:t>
      </w:r>
      <w:r w:rsidRPr="000A5CE6">
        <w:rPr>
          <w:rFonts w:ascii="Calibri" w:eastAsia="Calibri" w:hAnsi="Calibri" w:cs="Times New Roman"/>
          <w:lang w:val="fr-FR"/>
        </w:rPr>
        <w:t>). Enfin, les conditions favorables rencontrées actuellement par certaines espèces sur leurs zones de reproduction et sur leurs étapes migratoires doivent être suivies en raison des possibles changements futurs.</w:t>
      </w:r>
    </w:p>
    <w:p w:rsidR="000A5CE6" w:rsidRPr="000A5CE6" w:rsidRDefault="000A5CE6" w:rsidP="000A5CE6">
      <w:pPr>
        <w:spacing w:after="120" w:line="360" w:lineRule="auto"/>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lang w:val="fr-FR"/>
        </w:rPr>
      </w:pPr>
      <w:r w:rsidRPr="000A5CE6">
        <w:rPr>
          <w:rFonts w:ascii="Calibri" w:eastAsia="Calibri" w:hAnsi="Calibri" w:cs="Times New Roman"/>
          <w:lang w:val="fr-FR"/>
        </w:rPr>
        <w:lastRenderedPageBreak/>
        <w:t xml:space="preserve">De nombreuses espèces d’oiseaux terrestres migrateurs étant dispersées dans un ensemble de milieux, plutôt qu’inféodées à des sites particuliers, la conservation de la plupart d’entre elles ne peut être garantie à travers une approche basée seulement sur les sites, mais est étroitement dépendante de l’utilisation de l’environnement global par l’homme. </w:t>
      </w:r>
    </w:p>
    <w:p w:rsidR="000A5CE6" w:rsidRPr="000A5CE6" w:rsidRDefault="000A5CE6" w:rsidP="000A5CE6">
      <w:pPr>
        <w:spacing w:after="120" w:line="360" w:lineRule="auto"/>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lang w:val="fr-FR"/>
        </w:rPr>
      </w:pPr>
      <w:r w:rsidRPr="000A5CE6">
        <w:rPr>
          <w:rFonts w:ascii="Calibri" w:eastAsia="Calibri" w:hAnsi="Calibri" w:cs="Times New Roman"/>
          <w:lang w:val="fr-FR"/>
        </w:rPr>
        <w:t>Le déclin des populations d’oiseaux terrestres migrateurs est principalement causé par les modifications des habitats et les changements des modes d’utilisation des terres liés à la croissance rapide des populations humaines qui cherchent à améliorer leur qualité de vie et leurs moyens de subsistance. Cela conduit à une demande croissante en eau, en nourriture, en terres, en énergie et autres ressources. Ajoutées aux changements environnementaux liés au climat, ces pressions sur l’environnement sont à l’origine de modifications complexes, liées entre elles et affectant les paysages, les habitats, les sites et les populations des espèces qu’ils abritent.</w:t>
      </w:r>
    </w:p>
    <w:p w:rsidR="000A5CE6" w:rsidRPr="000A5CE6" w:rsidRDefault="000A5CE6" w:rsidP="000A5CE6">
      <w:pPr>
        <w:spacing w:after="120" w:line="360" w:lineRule="auto"/>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lang w:val="fr-FR"/>
        </w:rPr>
      </w:pPr>
      <w:r w:rsidRPr="000A5CE6">
        <w:rPr>
          <w:rFonts w:ascii="Calibri" w:eastAsia="Calibri" w:hAnsi="Calibri" w:cs="Times New Roman"/>
          <w:lang w:val="fr-FR"/>
        </w:rPr>
        <w:t>Le développement humain durable dépend des capacités d’un environnement sain à fournir des services écosystémiques : l’état des populations d’oiseaux fournit un indicateur important à ce sujet et un bon état de conservation des oiseaux est également reconnu comme un objectif de conservation important en tant que tel</w:t>
      </w:r>
      <w:r w:rsidRPr="000A5CE6">
        <w:rPr>
          <w:rFonts w:ascii="Calibri" w:eastAsia="Calibri" w:hAnsi="Calibri" w:cs="Times New Roman"/>
          <w:vertAlign w:val="superscript"/>
          <w:lang w:val="fr-FR"/>
        </w:rPr>
        <w:footnoteReference w:id="4"/>
      </w:r>
      <w:r w:rsidRPr="000A5CE6">
        <w:rPr>
          <w:rFonts w:ascii="Calibri" w:eastAsia="Calibri" w:hAnsi="Calibri" w:cs="Times New Roman"/>
          <w:lang w:val="fr-FR"/>
        </w:rPr>
        <w:t>. Reconnaissant les besoins continus du développement humain, les actions figurant dans ce Plan d’action cherchent à combiner les priorités de développement avec des mesures de conservation ciblées sur les oiseaux terrestres migrateurs, afin d’assurer un développement durable.</w:t>
      </w:r>
    </w:p>
    <w:p w:rsidR="000A5CE6" w:rsidRPr="000A5CE6" w:rsidRDefault="000A5CE6" w:rsidP="000A5CE6">
      <w:pPr>
        <w:spacing w:after="120" w:line="360" w:lineRule="auto"/>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lang w:val="fr-FR"/>
        </w:rPr>
      </w:pPr>
      <w:r w:rsidRPr="000A5CE6">
        <w:rPr>
          <w:rFonts w:ascii="Calibri" w:eastAsia="Calibri" w:hAnsi="Calibri" w:cs="Times New Roman"/>
          <w:lang w:val="fr-FR"/>
        </w:rPr>
        <w:t>Des politiques intégrées d’utilisation des terres, mises en place à travers les structures gouvernementales et impliquant tous les secteurs concernés, sont essentielles pour réussir à atteindre cet objectif. Cela contribuera au Plan stratégique pour la biodiversité de la Convention sur la diversité biologique (CDB), et en particulier à l’atteinte de l’Objectif 12 d’Aichi</w:t>
      </w:r>
      <w:r w:rsidRPr="000A5CE6">
        <w:rPr>
          <w:rFonts w:ascii="Calibri" w:eastAsia="Calibri" w:hAnsi="Calibri" w:cs="Times New Roman"/>
          <w:vertAlign w:val="superscript"/>
          <w:lang w:val="fr-FR"/>
        </w:rPr>
        <w:footnoteReference w:id="5"/>
      </w:r>
      <w:r w:rsidRPr="000A5CE6">
        <w:rPr>
          <w:rFonts w:ascii="Calibri" w:eastAsia="Calibri" w:hAnsi="Calibri" w:cs="Times New Roman"/>
          <w:lang w:val="fr-FR"/>
        </w:rPr>
        <w:t>.</w:t>
      </w:r>
    </w:p>
    <w:p w:rsidR="000A5CE6" w:rsidRPr="000A5CE6" w:rsidRDefault="000A5CE6" w:rsidP="000A5CE6">
      <w:pPr>
        <w:spacing w:after="120" w:line="360" w:lineRule="auto"/>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b/>
          <w:lang w:val="fr-FR"/>
        </w:rPr>
      </w:pPr>
      <w:bookmarkStart w:id="25" w:name="_Toc341449190"/>
      <w:r w:rsidRPr="000A5CE6">
        <w:rPr>
          <w:rFonts w:ascii="Calibri" w:eastAsia="Calibri" w:hAnsi="Calibri" w:cs="Times New Roman"/>
          <w:b/>
          <w:lang w:val="fr-FR"/>
        </w:rPr>
        <w:t xml:space="preserve">Mécanisme du Plan d’action </w:t>
      </w:r>
    </w:p>
    <w:bookmarkEnd w:id="25"/>
    <w:p w:rsidR="000A5CE6" w:rsidRPr="000A5CE6" w:rsidRDefault="000A5CE6" w:rsidP="000A5CE6">
      <w:pPr>
        <w:spacing w:after="120" w:line="360" w:lineRule="auto"/>
        <w:jc w:val="both"/>
        <w:rPr>
          <w:rFonts w:ascii="Calibri" w:eastAsia="Calibri" w:hAnsi="Calibri" w:cs="Times New Roman"/>
          <w:lang w:val="fr-FR"/>
        </w:rPr>
      </w:pPr>
      <w:r w:rsidRPr="000A5CE6">
        <w:rPr>
          <w:rFonts w:ascii="Calibri" w:eastAsia="Calibri" w:hAnsi="Calibri" w:cs="Times New Roman"/>
          <w:lang w:val="fr-FR"/>
        </w:rPr>
        <w:t>La 10</w:t>
      </w:r>
      <w:r w:rsidRPr="000A5CE6">
        <w:rPr>
          <w:rFonts w:ascii="Calibri" w:eastAsia="Calibri" w:hAnsi="Calibri" w:cs="Times New Roman"/>
          <w:vertAlign w:val="superscript"/>
          <w:lang w:val="fr-FR"/>
        </w:rPr>
        <w:t>e</w:t>
      </w:r>
      <w:r w:rsidRPr="000A5CE6">
        <w:rPr>
          <w:rFonts w:ascii="Calibri" w:eastAsia="Calibri" w:hAnsi="Calibri" w:cs="Times New Roman"/>
          <w:lang w:val="fr-FR"/>
        </w:rPr>
        <w:t xml:space="preserve"> Conférence des Parties (COP) à la Convention sur la conservation des espèces migratrices appartenant à la faune sauvage (PNUE/CMS) a adopté la résolution 10.27 </w:t>
      </w:r>
      <w:r w:rsidRPr="000A5CE6">
        <w:rPr>
          <w:rFonts w:ascii="Calibri" w:eastAsia="Calibri" w:hAnsi="Calibri" w:cs="Times New Roman"/>
          <w:i/>
          <w:lang w:val="fr-FR"/>
        </w:rPr>
        <w:t xml:space="preserve">Améliorer l’état de </w:t>
      </w:r>
      <w:r w:rsidRPr="000A5CE6">
        <w:rPr>
          <w:rFonts w:ascii="Calibri" w:eastAsia="Calibri" w:hAnsi="Calibri" w:cs="Times New Roman"/>
          <w:i/>
          <w:lang w:val="fr-FR"/>
        </w:rPr>
        <w:lastRenderedPageBreak/>
        <w:t>conservation des oiseaux migrateurs terrestres en Afrique et en Eurasie.</w:t>
      </w:r>
      <w:r w:rsidRPr="000A5CE6">
        <w:rPr>
          <w:rFonts w:ascii="Calibri" w:eastAsia="Calibri" w:hAnsi="Calibri" w:cs="Times New Roman"/>
          <w:lang w:val="fr-FR"/>
        </w:rPr>
        <w:t xml:space="preserve"> Celle-ci prie instamment les Parties d’élaborer un Plan d’action pour la conservation des oiseaux terrestres migrateurs d’Afrique-Eurasie et de leurs habitats sur toute la voie de migration, et appelle à la création d’un groupe de travail pour conduire l’élaboration et l’application de ce Plan. L’élaboration du Plan d’action par le Groupe de travail sur les oiseaux terrestres migrateurs d’Afrique-Eurasie (AEML-WG - African-Eurasian Migratory Landbird Working Group), avec l’appui du Secrétariat PNUE/CMS et de BirdLife International, découle du mandat de la résolution de la CMS, qui demande également la collaboration des États de l’aire de répartition et des autres acteurs concernés.</w:t>
      </w:r>
    </w:p>
    <w:p w:rsidR="000A5CE6" w:rsidRPr="000A5CE6" w:rsidRDefault="000A5CE6" w:rsidP="000A5CE6">
      <w:pPr>
        <w:spacing w:after="120" w:line="360" w:lineRule="auto"/>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lang w:val="fr-FR"/>
        </w:rPr>
      </w:pPr>
      <w:r w:rsidRPr="000A5CE6">
        <w:rPr>
          <w:rFonts w:ascii="Calibri" w:eastAsia="Calibri" w:hAnsi="Calibri" w:cs="Times New Roman"/>
          <w:lang w:val="fr-FR"/>
        </w:rPr>
        <w:t>Ce Plan complète le travail sur les espèces migratrices de l’Accord sur la conservation des oiseaux d’eau migrateurs d’Afrique-Eurasie (AEWA) et du Mémorandum d’Entente sur la conservation des oiseaux de proie migrateurs d’Afrique et d’Eurasie (MdE Rapaces). Il fournit un cadre pour accroître l’engagement pour la conservation et la protection des oiseaux terrestres migrateurs. Il met principalement l’accent sur le renforcement de la coopération internationale et le développement des capacités au niveau national.</w:t>
      </w:r>
    </w:p>
    <w:p w:rsidR="000A5CE6" w:rsidRPr="000A5CE6" w:rsidRDefault="000A5CE6" w:rsidP="000A5CE6">
      <w:pPr>
        <w:spacing w:after="120" w:line="360" w:lineRule="auto"/>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b/>
          <w:lang w:val="fr-FR"/>
        </w:rPr>
      </w:pPr>
      <w:bookmarkStart w:id="26" w:name="_Toc341449194"/>
      <w:r w:rsidRPr="000A5CE6">
        <w:rPr>
          <w:rFonts w:ascii="Calibri" w:eastAsia="Calibri" w:hAnsi="Calibri" w:cs="Times New Roman"/>
          <w:b/>
          <w:lang w:val="fr-FR"/>
        </w:rPr>
        <w:t>PORTÉE DU PLAN D’ACTION</w:t>
      </w:r>
    </w:p>
    <w:p w:rsidR="000A5CE6" w:rsidRPr="000A5CE6" w:rsidRDefault="000A5CE6" w:rsidP="000A5CE6">
      <w:pPr>
        <w:spacing w:after="120" w:line="360" w:lineRule="auto"/>
        <w:jc w:val="both"/>
        <w:rPr>
          <w:rFonts w:ascii="Calibri" w:eastAsia="Calibri" w:hAnsi="Calibri" w:cs="Times New Roman"/>
          <w:b/>
          <w:lang w:val="fr-FR"/>
        </w:rPr>
      </w:pPr>
      <w:r w:rsidRPr="000A5CE6">
        <w:rPr>
          <w:rFonts w:ascii="Calibri" w:eastAsia="Calibri" w:hAnsi="Calibri" w:cs="Times New Roman"/>
          <w:b/>
          <w:lang w:val="fr-FR"/>
        </w:rPr>
        <w:t xml:space="preserve">États de l’aire de répartition </w:t>
      </w:r>
    </w:p>
    <w:bookmarkEnd w:id="26"/>
    <w:p w:rsidR="000A5CE6" w:rsidRPr="000A5CE6" w:rsidRDefault="000A5CE6" w:rsidP="000A5CE6">
      <w:pPr>
        <w:spacing w:after="120" w:line="360" w:lineRule="auto"/>
        <w:jc w:val="both"/>
        <w:rPr>
          <w:rFonts w:ascii="Calibri" w:eastAsia="Calibri" w:hAnsi="Calibri" w:cs="Times New Roman"/>
          <w:lang w:val="fr-FR"/>
        </w:rPr>
      </w:pPr>
      <w:r w:rsidRPr="000A5CE6">
        <w:rPr>
          <w:rFonts w:ascii="Calibri" w:eastAsia="Calibri" w:hAnsi="Calibri" w:cs="Times New Roman"/>
          <w:lang w:val="fr-FR"/>
        </w:rPr>
        <w:t>La portée géographique du Plan d’action est l’aire des systèmes migratoires des oiseaux terrestres migrateurs d’Afrique-Eurasie, ci-après dénommée « aire du Plan d’action ». Cela comprend l’Afrique, l’Europe, le Moyen-Orient, l’Asie centrale, l’Afghanistan et le sous-continent indien. Voir l’annexe 2 pour la carte de la zone du Plan d’action et la liste des États de l’aire de répartition.</w:t>
      </w:r>
    </w:p>
    <w:p w:rsidR="000A5CE6" w:rsidRPr="000A5CE6" w:rsidRDefault="000A5CE6" w:rsidP="000A5CE6">
      <w:pPr>
        <w:spacing w:after="0" w:line="240" w:lineRule="auto"/>
        <w:rPr>
          <w:rFonts w:ascii="Times New Roman" w:eastAsia="Calibri" w:hAnsi="Times New Roman" w:cs="Times New Roman"/>
          <w:sz w:val="24"/>
          <w:lang w:val="fr-FR"/>
        </w:rPr>
      </w:pPr>
    </w:p>
    <w:p w:rsidR="000A5CE6" w:rsidRPr="000A5CE6" w:rsidRDefault="000A5CE6" w:rsidP="000A5CE6">
      <w:pPr>
        <w:spacing w:after="120" w:line="360" w:lineRule="auto"/>
        <w:jc w:val="both"/>
        <w:rPr>
          <w:rFonts w:ascii="Calibri" w:eastAsia="Calibri" w:hAnsi="Calibri" w:cs="Times New Roman"/>
          <w:b/>
          <w:lang w:val="fr-FR"/>
        </w:rPr>
      </w:pPr>
      <w:bookmarkStart w:id="27" w:name="_Toc341449195"/>
      <w:r w:rsidRPr="000A5CE6">
        <w:rPr>
          <w:rFonts w:ascii="Calibri" w:eastAsia="Calibri" w:hAnsi="Calibri" w:cs="Times New Roman"/>
          <w:b/>
          <w:lang w:val="fr-FR"/>
        </w:rPr>
        <w:t>Espèces couvertes par le Plan d’action</w:t>
      </w:r>
    </w:p>
    <w:bookmarkEnd w:id="27"/>
    <w:p w:rsidR="000A5CE6" w:rsidRPr="000A5CE6" w:rsidRDefault="000A5CE6" w:rsidP="000A5CE6">
      <w:pPr>
        <w:spacing w:after="120" w:line="360" w:lineRule="auto"/>
        <w:jc w:val="both"/>
        <w:rPr>
          <w:rFonts w:ascii="Calibri" w:eastAsia="Calibri" w:hAnsi="Calibri" w:cs="Times New Roman"/>
          <w:lang w:val="fr-FR"/>
        </w:rPr>
      </w:pPr>
      <w:r w:rsidRPr="000A5CE6">
        <w:rPr>
          <w:rFonts w:ascii="Calibri" w:eastAsia="Calibri" w:hAnsi="Calibri" w:cs="Times New Roman"/>
          <w:lang w:val="fr-FR"/>
        </w:rPr>
        <w:t>Les espèces visées par le Plan d’action incluent toutes les populations migratrices de Galliformes, Gruiformes, Charadriformes, Columbiformes, Caprimulgiformes, Apodiformes, Cuculiformes, Coraciiformes, Piciformes et Passeriformes qui dépendent principalement au niveau écologique des habitats terrestres, dont l’aire de répartition est située entièrement ou partiellement dans l’aire du Plan d’action, et qui effectuent des déplacements inter et intracontinentaux saisonniers réguliers dans l’aire géographique du Plan d’action. Voir l’annexe 3 pour la liste détaillée des espèces.</w:t>
      </w:r>
    </w:p>
    <w:p w:rsidR="000A5CE6" w:rsidRPr="000A5CE6" w:rsidRDefault="000A5CE6" w:rsidP="000A5CE6">
      <w:pPr>
        <w:spacing w:after="120" w:line="360" w:lineRule="auto"/>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lang w:val="fr-FR"/>
        </w:rPr>
      </w:pPr>
      <w:r w:rsidRPr="000A5CE6">
        <w:rPr>
          <w:rFonts w:ascii="Calibri" w:eastAsia="Calibri" w:hAnsi="Calibri" w:cs="Times New Roman"/>
          <w:lang w:val="fr-FR"/>
        </w:rPr>
        <w:lastRenderedPageBreak/>
        <w:t>Le Plan d’action vise à inclure en particulier les espèces qui ne sont couvertes ni par l’Accord sur la conservation des oiseaux d’eau migrateurs d’Afrique-Eurasie (AEWA), ni par le Plan d’action pour la voie de migration d’Asie centrale (oiseaux d’eau), ni par le MdE Rapaces de la CMS. Toutefois, les espèces d’oiseaux terrestres migrateurs couvertes par ces instruments ou par d’autres instruments sont indiquées en annexe 3 du présent Plan d’action. La CMS définit les oiseaux d’eau (couverts par l’AEWA) comme « les espèces d’oiseaux qui dépendent écologiquement des zones humides pendant au moins une partie de leur cycle annuel » et les oiseaux de proie (couverts par le MdE Rapaces) comme « les populations migratrices de Falconiformes et de Strigiformes ».</w:t>
      </w:r>
    </w:p>
    <w:p w:rsidR="000A5CE6" w:rsidRPr="000A5CE6" w:rsidRDefault="000A5CE6" w:rsidP="000A5CE6">
      <w:pPr>
        <w:spacing w:after="120" w:line="360" w:lineRule="auto"/>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lang w:val="fr-FR"/>
        </w:rPr>
      </w:pPr>
      <w:r w:rsidRPr="000A5CE6">
        <w:rPr>
          <w:rFonts w:ascii="Calibri" w:eastAsia="Calibri" w:hAnsi="Calibri" w:cs="Times New Roman"/>
          <w:lang w:val="fr-FR"/>
        </w:rPr>
        <w:t>Les espèces d’oiseaux terrestres migrateurs figurant à l’annexe 3 sont classées en trois catégories :</w:t>
      </w:r>
    </w:p>
    <w:p w:rsidR="000A5CE6" w:rsidRPr="000A5CE6" w:rsidRDefault="000A5CE6" w:rsidP="000A5CE6">
      <w:pPr>
        <w:numPr>
          <w:ilvl w:val="0"/>
          <w:numId w:val="46"/>
        </w:numPr>
        <w:spacing w:after="120" w:line="360" w:lineRule="auto"/>
        <w:contextualSpacing/>
        <w:jc w:val="both"/>
        <w:rPr>
          <w:rFonts w:ascii="Calibri" w:eastAsia="Calibri" w:hAnsi="Calibri" w:cs="Times New Roman"/>
          <w:lang w:val="fr-FR"/>
        </w:rPr>
      </w:pPr>
      <w:r w:rsidRPr="000A5CE6">
        <w:rPr>
          <w:rFonts w:ascii="Calibri" w:eastAsia="Calibri" w:hAnsi="Calibri" w:cs="Times New Roman"/>
          <w:lang w:val="fr-FR"/>
        </w:rPr>
        <w:t xml:space="preserve">Catégorie A : comprend les espèces d’oiseaux terrestres migrateurs considérées par l’UICN comme </w:t>
      </w:r>
      <w:r w:rsidRPr="000A5CE6">
        <w:rPr>
          <w:rFonts w:ascii="Calibri" w:eastAsia="Calibri" w:hAnsi="Calibri" w:cs="Times New Roman"/>
          <w:i/>
          <w:lang w:val="fr-FR"/>
        </w:rPr>
        <w:t>mondialement menacées</w:t>
      </w:r>
      <w:r w:rsidRPr="000A5CE6">
        <w:rPr>
          <w:rFonts w:ascii="Calibri" w:eastAsia="Calibri" w:hAnsi="Calibri" w:cs="Times New Roman"/>
          <w:lang w:val="fr-FR"/>
        </w:rPr>
        <w:t xml:space="preserve"> (</w:t>
      </w:r>
      <w:r w:rsidRPr="000A5CE6">
        <w:rPr>
          <w:rFonts w:ascii="Calibri" w:eastAsia="Calibri" w:hAnsi="Calibri" w:cs="Times New Roman"/>
          <w:i/>
          <w:lang w:val="fr-FR"/>
        </w:rPr>
        <w:t>En danger critique d’extinction</w:t>
      </w:r>
      <w:r w:rsidRPr="000A5CE6">
        <w:rPr>
          <w:rFonts w:ascii="Calibri" w:eastAsia="Calibri" w:hAnsi="Calibri" w:cs="Times New Roman"/>
          <w:lang w:val="fr-FR"/>
        </w:rPr>
        <w:t xml:space="preserve">, </w:t>
      </w:r>
      <w:r w:rsidRPr="000A5CE6">
        <w:rPr>
          <w:rFonts w:ascii="Calibri" w:eastAsia="Calibri" w:hAnsi="Calibri" w:cs="Times New Roman"/>
          <w:i/>
          <w:lang w:val="fr-FR"/>
        </w:rPr>
        <w:t>En danger</w:t>
      </w:r>
      <w:r w:rsidRPr="000A5CE6">
        <w:rPr>
          <w:rFonts w:ascii="Calibri" w:eastAsia="Calibri" w:hAnsi="Calibri" w:cs="Times New Roman"/>
          <w:lang w:val="fr-FR"/>
        </w:rPr>
        <w:t xml:space="preserve"> et </w:t>
      </w:r>
      <w:r w:rsidRPr="000A5CE6">
        <w:rPr>
          <w:rFonts w:ascii="Calibri" w:eastAsia="Calibri" w:hAnsi="Calibri" w:cs="Times New Roman"/>
          <w:i/>
          <w:lang w:val="fr-FR"/>
        </w:rPr>
        <w:t>Vulnérables</w:t>
      </w:r>
      <w:r w:rsidRPr="000A5CE6">
        <w:rPr>
          <w:rFonts w:ascii="Calibri" w:eastAsia="Calibri" w:hAnsi="Calibri" w:cs="Times New Roman"/>
          <w:lang w:val="fr-FR"/>
        </w:rPr>
        <w:t xml:space="preserve">) et </w:t>
      </w:r>
      <w:r w:rsidRPr="000A5CE6">
        <w:rPr>
          <w:rFonts w:ascii="Calibri" w:eastAsia="Calibri" w:hAnsi="Calibri" w:cs="Times New Roman"/>
          <w:i/>
          <w:lang w:val="fr-FR"/>
        </w:rPr>
        <w:t xml:space="preserve">Quasi-menacées, </w:t>
      </w:r>
      <w:r w:rsidRPr="000A5CE6">
        <w:rPr>
          <w:rFonts w:ascii="Calibri" w:eastAsia="Calibri" w:hAnsi="Calibri" w:cs="Times New Roman"/>
          <w:lang w:val="fr-FR"/>
        </w:rPr>
        <w:t>et qui devraient faire l’objet de mesures de protection stricte et d’un plan de restauration à l’échelle de la voie de migration ;</w:t>
      </w:r>
    </w:p>
    <w:p w:rsidR="000A5CE6" w:rsidRPr="000A5CE6" w:rsidRDefault="000A5CE6" w:rsidP="000A5CE6">
      <w:pPr>
        <w:numPr>
          <w:ilvl w:val="0"/>
          <w:numId w:val="46"/>
        </w:numPr>
        <w:spacing w:after="120" w:line="360" w:lineRule="auto"/>
        <w:contextualSpacing/>
        <w:jc w:val="both"/>
        <w:rPr>
          <w:rFonts w:ascii="Calibri" w:eastAsia="Calibri" w:hAnsi="Calibri" w:cs="Times New Roman"/>
          <w:lang w:val="fr-FR"/>
        </w:rPr>
      </w:pPr>
      <w:r w:rsidRPr="000A5CE6">
        <w:rPr>
          <w:rFonts w:ascii="Calibri" w:eastAsia="Calibri" w:hAnsi="Calibri" w:cs="Times New Roman"/>
          <w:lang w:val="fr-FR"/>
        </w:rPr>
        <w:t xml:space="preserve">Catégorie B : comprend les espèces d’oiseaux terrestres migrateurs classées par l’UICN en </w:t>
      </w:r>
      <w:r w:rsidRPr="000A5CE6">
        <w:rPr>
          <w:rFonts w:ascii="Calibri" w:eastAsia="Calibri" w:hAnsi="Calibri" w:cs="Times New Roman"/>
          <w:i/>
          <w:lang w:val="fr-FR"/>
        </w:rPr>
        <w:t>Préoccupation mineure</w:t>
      </w:r>
      <w:r w:rsidRPr="000A5CE6">
        <w:rPr>
          <w:rFonts w:ascii="Calibri" w:eastAsia="Calibri" w:hAnsi="Calibri" w:cs="Times New Roman"/>
          <w:lang w:val="fr-FR"/>
        </w:rPr>
        <w:t>, mais dont la population mondiale présente une tendance au déclin ;</w:t>
      </w:r>
    </w:p>
    <w:p w:rsidR="000A5CE6" w:rsidRPr="000A5CE6" w:rsidRDefault="000A5CE6" w:rsidP="000A5CE6">
      <w:pPr>
        <w:numPr>
          <w:ilvl w:val="0"/>
          <w:numId w:val="46"/>
        </w:numPr>
        <w:spacing w:after="120" w:line="360" w:lineRule="auto"/>
        <w:contextualSpacing/>
        <w:jc w:val="both"/>
        <w:rPr>
          <w:rFonts w:ascii="Calibri" w:eastAsia="Calibri" w:hAnsi="Calibri" w:cs="Times New Roman"/>
          <w:lang w:val="fr-FR"/>
        </w:rPr>
      </w:pPr>
      <w:r w:rsidRPr="000A5CE6">
        <w:rPr>
          <w:rFonts w:ascii="Calibri" w:eastAsia="Calibri" w:hAnsi="Calibri" w:cs="Times New Roman"/>
          <w:lang w:val="fr-FR"/>
        </w:rPr>
        <w:t>Catégorie C : comprend toutes les autres espèces d’oiseaux terrestres migrateurs de l’aire du Plan d’action dont la population mondiale présente une tendance à l’augmentation, à la stabilité ou inconnue.</w:t>
      </w:r>
    </w:p>
    <w:p w:rsidR="000A5CE6" w:rsidRPr="000A5CE6" w:rsidRDefault="000A5CE6" w:rsidP="000A5CE6">
      <w:pPr>
        <w:spacing w:after="120" w:line="360" w:lineRule="auto"/>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b/>
          <w:lang w:val="fr-FR"/>
        </w:rPr>
      </w:pPr>
      <w:bookmarkStart w:id="28" w:name="_Toc341449196"/>
      <w:r w:rsidRPr="000A5CE6">
        <w:rPr>
          <w:rFonts w:ascii="Calibri" w:eastAsia="Calibri" w:hAnsi="Calibri" w:cs="Times New Roman"/>
          <w:b/>
          <w:lang w:val="fr-FR"/>
        </w:rPr>
        <w:t xml:space="preserve">THÈMES DU PLAN D’ACTION </w:t>
      </w:r>
    </w:p>
    <w:p w:rsidR="000A5CE6" w:rsidRPr="000A5CE6" w:rsidRDefault="000A5CE6" w:rsidP="000A5CE6">
      <w:pPr>
        <w:spacing w:after="120" w:line="360" w:lineRule="auto"/>
        <w:jc w:val="both"/>
        <w:rPr>
          <w:rFonts w:ascii="Calibri" w:eastAsia="Calibri" w:hAnsi="Calibri" w:cs="Times New Roman"/>
          <w:b/>
          <w:lang w:val="fr-FR"/>
        </w:rPr>
      </w:pPr>
      <w:bookmarkStart w:id="29" w:name="_Toc341449198"/>
      <w:bookmarkEnd w:id="28"/>
      <w:r w:rsidRPr="000A5CE6">
        <w:rPr>
          <w:rFonts w:ascii="Calibri" w:eastAsia="Calibri" w:hAnsi="Calibri" w:cs="Times New Roman"/>
          <w:lang w:val="fr-FR"/>
        </w:rPr>
        <w:t>1.0</w:t>
      </w:r>
      <w:r w:rsidRPr="000A5CE6">
        <w:rPr>
          <w:rFonts w:ascii="Calibri" w:eastAsia="Calibri" w:hAnsi="Calibri" w:cs="Times New Roman"/>
          <w:b/>
          <w:lang w:val="fr-FR"/>
        </w:rPr>
        <w:tab/>
        <w:t>CONSERVATION DES HABITATS</w:t>
      </w:r>
    </w:p>
    <w:bookmarkEnd w:id="29"/>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Les oiseaux terrestres migrent sur un large front, ont une distribution très dispersée à travers les habitats, et utilisent pendant la reproduction et en dehors de cette période des habitats disséminés dans divers paysages ou biomes. Par conséquent, la conservation des sites, habitats et paysages adéquats dépendra de l’adoption de politiques et de pratiques d’utilisation des terres appropriées aux niveaux international, national et local.</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ind w:left="720"/>
        <w:jc w:val="both"/>
        <w:rPr>
          <w:rFonts w:ascii="Calibri" w:eastAsia="Calibri" w:hAnsi="Calibri" w:cs="Times New Roman"/>
          <w:b/>
          <w:lang w:val="fr-FR"/>
        </w:rPr>
      </w:pPr>
      <w:bookmarkStart w:id="30" w:name="_Toc341449199"/>
      <w:r w:rsidRPr="000A5CE6">
        <w:rPr>
          <w:rFonts w:ascii="Calibri" w:eastAsia="Calibri" w:hAnsi="Calibri" w:cs="Times New Roman"/>
          <w:b/>
          <w:lang w:val="fr-FR"/>
        </w:rPr>
        <w:t>Habitats prioritaires</w:t>
      </w:r>
    </w:p>
    <w:bookmarkEnd w:id="30"/>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Dans le cadre du Plan d’action, les habitats prioritaires pour les oiseaux terrestres migrateurs d’Afrique-Eurasie sont les suivants :</w:t>
      </w:r>
    </w:p>
    <w:p w:rsidR="000A5CE6" w:rsidRPr="000A5CE6" w:rsidRDefault="000A5CE6" w:rsidP="000A5CE6">
      <w:pPr>
        <w:numPr>
          <w:ilvl w:val="0"/>
          <w:numId w:val="44"/>
        </w:numPr>
        <w:spacing w:after="120" w:line="360" w:lineRule="auto"/>
        <w:contextualSpacing/>
        <w:jc w:val="both"/>
        <w:rPr>
          <w:rFonts w:ascii="Calibri" w:eastAsia="Calibri" w:hAnsi="Calibri" w:cs="Times New Roman"/>
          <w:lang w:val="fr-FR"/>
        </w:rPr>
      </w:pPr>
      <w:r w:rsidRPr="000A5CE6">
        <w:rPr>
          <w:rFonts w:ascii="Calibri" w:eastAsia="Calibri" w:hAnsi="Calibri" w:cs="Times New Roman"/>
          <w:lang w:val="fr-FR"/>
        </w:rPr>
        <w:t>Zones arides et déserts ;</w:t>
      </w:r>
    </w:p>
    <w:p w:rsidR="000A5CE6" w:rsidRPr="000A5CE6" w:rsidRDefault="000A5CE6" w:rsidP="000A5CE6">
      <w:pPr>
        <w:numPr>
          <w:ilvl w:val="0"/>
          <w:numId w:val="44"/>
        </w:numPr>
        <w:spacing w:after="120" w:line="360" w:lineRule="auto"/>
        <w:contextualSpacing/>
        <w:jc w:val="both"/>
        <w:rPr>
          <w:rFonts w:ascii="Calibri" w:eastAsia="Calibri" w:hAnsi="Calibri" w:cs="Times New Roman"/>
          <w:lang w:val="fr-FR"/>
        </w:rPr>
      </w:pPr>
      <w:r w:rsidRPr="000A5CE6">
        <w:rPr>
          <w:rFonts w:ascii="Calibri" w:eastAsia="Calibri" w:hAnsi="Calibri" w:cs="Times New Roman"/>
          <w:lang w:val="fr-FR"/>
        </w:rPr>
        <w:lastRenderedPageBreak/>
        <w:t>Prairies et zones arbustives ;</w:t>
      </w:r>
    </w:p>
    <w:p w:rsidR="000A5CE6" w:rsidRPr="000A5CE6" w:rsidRDefault="000A5CE6" w:rsidP="000A5CE6">
      <w:pPr>
        <w:numPr>
          <w:ilvl w:val="0"/>
          <w:numId w:val="44"/>
        </w:numPr>
        <w:spacing w:after="120" w:line="360" w:lineRule="auto"/>
        <w:contextualSpacing/>
        <w:jc w:val="both"/>
        <w:rPr>
          <w:rFonts w:ascii="Calibri" w:eastAsia="Calibri" w:hAnsi="Calibri" w:cs="Times New Roman"/>
          <w:lang w:val="fr-FR"/>
        </w:rPr>
      </w:pPr>
      <w:r w:rsidRPr="000A5CE6">
        <w:rPr>
          <w:rFonts w:ascii="Calibri" w:eastAsia="Calibri" w:hAnsi="Calibri" w:cs="Times New Roman"/>
          <w:lang w:val="fr-FR"/>
        </w:rPr>
        <w:t>Forêts et boisements ;</w:t>
      </w:r>
    </w:p>
    <w:p w:rsidR="000A5CE6" w:rsidRPr="000A5CE6" w:rsidRDefault="000A5CE6" w:rsidP="000A5CE6">
      <w:pPr>
        <w:numPr>
          <w:ilvl w:val="0"/>
          <w:numId w:val="44"/>
        </w:numPr>
        <w:spacing w:after="120" w:line="360" w:lineRule="auto"/>
        <w:contextualSpacing/>
        <w:jc w:val="both"/>
        <w:rPr>
          <w:rFonts w:ascii="Calibri" w:eastAsia="Calibri" w:hAnsi="Calibri" w:cs="Times New Roman"/>
          <w:lang w:val="fr-FR"/>
        </w:rPr>
      </w:pPr>
      <w:r w:rsidRPr="000A5CE6">
        <w:rPr>
          <w:rFonts w:ascii="Calibri" w:eastAsia="Calibri" w:hAnsi="Calibri" w:cs="Times New Roman"/>
          <w:lang w:val="fr-FR"/>
        </w:rPr>
        <w:t>Roselières et autres milieux naturels bordant les zones humides ;</w:t>
      </w:r>
    </w:p>
    <w:p w:rsidR="000A5CE6" w:rsidRPr="000A5CE6" w:rsidRDefault="000A5CE6" w:rsidP="000A5CE6">
      <w:pPr>
        <w:numPr>
          <w:ilvl w:val="0"/>
          <w:numId w:val="44"/>
        </w:numPr>
        <w:spacing w:after="120" w:line="360" w:lineRule="auto"/>
        <w:contextualSpacing/>
        <w:jc w:val="both"/>
        <w:rPr>
          <w:rFonts w:ascii="Calibri" w:eastAsia="Calibri" w:hAnsi="Calibri" w:cs="Times New Roman"/>
          <w:lang w:val="fr-FR"/>
        </w:rPr>
      </w:pPr>
      <w:r w:rsidRPr="000A5CE6">
        <w:rPr>
          <w:rFonts w:ascii="Calibri" w:eastAsia="Calibri" w:hAnsi="Calibri" w:cs="Times New Roman"/>
          <w:lang w:val="fr-FR"/>
        </w:rPr>
        <w:t>Plaines d’inondation des cours d’eau (qui peuvent typiquement inclure des roselières et des prairies humides) ;</w:t>
      </w:r>
    </w:p>
    <w:p w:rsidR="000A5CE6" w:rsidRPr="000A5CE6" w:rsidRDefault="000A5CE6" w:rsidP="000A5CE6">
      <w:pPr>
        <w:numPr>
          <w:ilvl w:val="0"/>
          <w:numId w:val="44"/>
        </w:numPr>
        <w:spacing w:after="120" w:line="360" w:lineRule="auto"/>
        <w:contextualSpacing/>
        <w:jc w:val="both"/>
        <w:rPr>
          <w:rFonts w:ascii="Calibri" w:eastAsia="Calibri" w:hAnsi="Calibri" w:cs="Times New Roman"/>
          <w:lang w:val="fr-FR"/>
        </w:rPr>
      </w:pPr>
      <w:r w:rsidRPr="000A5CE6">
        <w:rPr>
          <w:rFonts w:ascii="Calibri" w:eastAsia="Calibri" w:hAnsi="Calibri" w:cs="Times New Roman"/>
          <w:lang w:val="fr-FR"/>
        </w:rPr>
        <w:t>habitats côtiers utilisés comme étapes migratoires ;</w:t>
      </w:r>
    </w:p>
    <w:p w:rsidR="000A5CE6" w:rsidRPr="000A5CE6" w:rsidRDefault="000A5CE6" w:rsidP="000A5CE6">
      <w:pPr>
        <w:numPr>
          <w:ilvl w:val="0"/>
          <w:numId w:val="44"/>
        </w:numPr>
        <w:spacing w:after="120" w:line="360" w:lineRule="auto"/>
        <w:contextualSpacing/>
        <w:jc w:val="both"/>
        <w:rPr>
          <w:rFonts w:ascii="Calibri" w:eastAsia="Calibri" w:hAnsi="Calibri" w:cs="Times New Roman"/>
          <w:lang w:val="fr-FR"/>
        </w:rPr>
      </w:pPr>
      <w:r w:rsidRPr="000A5CE6">
        <w:rPr>
          <w:rFonts w:ascii="Calibri" w:eastAsia="Calibri" w:hAnsi="Calibri" w:cs="Times New Roman"/>
          <w:lang w:val="fr-FR"/>
        </w:rPr>
        <w:t>oasis ;</w:t>
      </w:r>
    </w:p>
    <w:p w:rsidR="000A5CE6" w:rsidRPr="000A5CE6" w:rsidRDefault="000A5CE6" w:rsidP="000A5CE6">
      <w:pPr>
        <w:numPr>
          <w:ilvl w:val="0"/>
          <w:numId w:val="44"/>
        </w:numPr>
        <w:spacing w:after="120" w:line="360" w:lineRule="auto"/>
        <w:contextualSpacing/>
        <w:jc w:val="both"/>
        <w:rPr>
          <w:rFonts w:ascii="Calibri" w:eastAsia="Calibri" w:hAnsi="Calibri" w:cs="Times New Roman"/>
          <w:lang w:val="fr-FR"/>
        </w:rPr>
      </w:pPr>
      <w:r w:rsidRPr="000A5CE6">
        <w:rPr>
          <w:rFonts w:ascii="Calibri" w:eastAsia="Calibri" w:hAnsi="Calibri" w:cs="Times New Roman"/>
          <w:lang w:val="fr-FR"/>
        </w:rPr>
        <w:t>îles.</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lang w:val="fr-FR"/>
        </w:rPr>
      </w:pPr>
      <w:r w:rsidRPr="000A5CE6">
        <w:rPr>
          <w:rFonts w:ascii="Calibri" w:eastAsia="Calibri" w:hAnsi="Calibri" w:cs="Times New Roman"/>
          <w:lang w:val="fr-FR"/>
        </w:rPr>
        <w:t>1.1</w:t>
      </w:r>
      <w:r w:rsidRPr="000A5CE6">
        <w:rPr>
          <w:rFonts w:ascii="Calibri" w:eastAsia="Calibri" w:hAnsi="Calibri" w:cs="Times New Roman"/>
          <w:lang w:val="fr-FR"/>
        </w:rPr>
        <w:tab/>
      </w:r>
      <w:r w:rsidRPr="000A5CE6">
        <w:rPr>
          <w:rFonts w:ascii="Calibri" w:eastAsia="Calibri" w:hAnsi="Calibri" w:cs="Times New Roman"/>
          <w:b/>
          <w:lang w:val="fr-FR"/>
        </w:rPr>
        <w:t>Changements dans l’utilisation des terres</w:t>
      </w:r>
      <w:r w:rsidRPr="000A5CE6">
        <w:rPr>
          <w:rFonts w:ascii="Calibri" w:eastAsia="Calibri" w:hAnsi="Calibri" w:cs="Times New Roman"/>
          <w:lang w:val="fr-FR"/>
        </w:rPr>
        <w:t xml:space="preserve"> </w:t>
      </w: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Malgré la distribution relativement large et dispersée de la plupart des espèces d’oiseaux terrestres migrateurs, nécessitant généralement une approche plus large de l’espace rural, plusieurs types de sites distincts</w:t>
      </w:r>
      <w:r w:rsidRPr="000A5CE6">
        <w:rPr>
          <w:rFonts w:ascii="Calibri" w:eastAsia="Calibri" w:hAnsi="Calibri" w:cs="Times New Roman"/>
          <w:vertAlign w:val="superscript"/>
          <w:lang w:val="fr-FR"/>
        </w:rPr>
        <w:footnoteReference w:id="6"/>
      </w:r>
      <w:r w:rsidRPr="000A5CE6">
        <w:rPr>
          <w:rFonts w:ascii="Calibri" w:eastAsia="Calibri" w:hAnsi="Calibri" w:cs="Times New Roman"/>
          <w:lang w:val="fr-FR"/>
        </w:rPr>
        <w:t xml:space="preserve"> peuvent être importants pour ces oiseaux et exiger ainsi une conservation ciblée. Ceux-ci incluent notamment des étapes migratoires (p.ex. dans des zones côtières ou des oasis du désert, ainsi que sur des îles), des zones de regroupement en dortoir, des sites de reproduction où les oiseaux nicheurs sont concentrés, des sites sur les routes migratoires où un grand nombre d’individus se rassemblent à certaines saisons, et des zones protégées au milieu de paysages constitués d’habitats inappropriés. La conservation de ces sites sera généralement bénéfique non seulement pour les oiseaux terrestres migrateurs mais aussi pour d’autres éléments de la biodiversité, ainsi que pour les communautés locales riveraines, en raison des services écologiques fiables fournis par ces milieux de manière continue.</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 xml:space="preserve">La résolution 10.3 de la CMS sur </w:t>
      </w:r>
      <w:r w:rsidRPr="000A5CE6">
        <w:rPr>
          <w:rFonts w:ascii="Calibri" w:eastAsia="Calibri" w:hAnsi="Calibri" w:cs="Times New Roman"/>
          <w:i/>
          <w:lang w:val="fr-FR"/>
        </w:rPr>
        <w:t xml:space="preserve">Le rôle des réseaux écologiques pour la conservation des espèces migratrices </w:t>
      </w:r>
      <w:r w:rsidRPr="000A5CE6">
        <w:rPr>
          <w:rFonts w:ascii="Calibri" w:eastAsia="Calibri" w:hAnsi="Calibri" w:cs="Times New Roman"/>
          <w:lang w:val="fr-FR"/>
        </w:rPr>
        <w:t>appelle les Parties à considérer l’approche en réseau dans la mise en œuvre des instruments et des initiatives de la CMS, et invite les Parties, les États de l’aire de répartition et les autres organisations compétentes à identifier, désigner et maintenir des réseaux écologiques complets et cohérents de sites protégés et d’autres sites gérés de façon appropriée ayant une importance internationale et nationale pour la faune migratrice.</w:t>
      </w:r>
    </w:p>
    <w:p w:rsidR="000A5CE6" w:rsidRDefault="000A5CE6" w:rsidP="000A5CE6">
      <w:pPr>
        <w:spacing w:after="120" w:line="360" w:lineRule="auto"/>
        <w:ind w:left="720"/>
        <w:jc w:val="both"/>
        <w:rPr>
          <w:rFonts w:ascii="Calibri" w:eastAsia="Calibri" w:hAnsi="Calibri" w:cs="Times New Roman"/>
          <w:lang w:val="fr-FR"/>
        </w:rPr>
      </w:pPr>
    </w:p>
    <w:p w:rsidR="00DE2450" w:rsidRPr="000A5CE6" w:rsidRDefault="00DE2450"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ind w:firstLine="720"/>
        <w:jc w:val="both"/>
        <w:rPr>
          <w:rFonts w:ascii="Calibri" w:eastAsia="Calibri" w:hAnsi="Calibri" w:cs="Times New Roman"/>
          <w:b/>
          <w:lang w:val="fr-FR"/>
        </w:rPr>
      </w:pPr>
      <w:r w:rsidRPr="000A5CE6">
        <w:rPr>
          <w:rFonts w:ascii="Calibri" w:eastAsia="Calibri" w:hAnsi="Calibri" w:cs="Times New Roman"/>
          <w:b/>
          <w:lang w:val="fr-FR"/>
        </w:rPr>
        <w:lastRenderedPageBreak/>
        <w:t>1.1.1</w:t>
      </w:r>
      <w:r w:rsidRPr="000A5CE6">
        <w:rPr>
          <w:rFonts w:ascii="Calibri" w:eastAsia="Calibri" w:hAnsi="Calibri" w:cs="Times New Roman"/>
          <w:b/>
          <w:lang w:val="fr-FR"/>
        </w:rPr>
        <w:tab/>
        <w:t xml:space="preserve">Agriculture </w:t>
      </w:r>
    </w:p>
    <w:p w:rsidR="000A5CE6" w:rsidRPr="000A5CE6" w:rsidRDefault="000A5CE6" w:rsidP="000A5CE6">
      <w:pPr>
        <w:keepNext/>
        <w:spacing w:after="120" w:line="360" w:lineRule="auto"/>
        <w:ind w:firstLine="720"/>
        <w:jc w:val="both"/>
        <w:outlineLvl w:val="3"/>
        <w:rPr>
          <w:rFonts w:ascii="Calibri" w:eastAsia="Calibri" w:hAnsi="Calibri" w:cs="Times New Roman"/>
          <w:b/>
          <w:bCs/>
          <w:lang w:val="fr-FR"/>
        </w:rPr>
      </w:pPr>
      <w:r w:rsidRPr="000A5CE6">
        <w:rPr>
          <w:rFonts w:ascii="Calibri" w:eastAsia="Calibri" w:hAnsi="Calibri" w:cs="Times New Roman"/>
          <w:b/>
          <w:bCs/>
          <w:lang w:val="fr-FR"/>
        </w:rPr>
        <w:t>1.1.1.1</w:t>
      </w:r>
      <w:r w:rsidRPr="000A5CE6">
        <w:rPr>
          <w:rFonts w:ascii="Calibri" w:eastAsia="Calibri" w:hAnsi="Calibri" w:cs="Times New Roman"/>
          <w:b/>
          <w:bCs/>
          <w:lang w:val="fr-FR"/>
        </w:rPr>
        <w:tab/>
        <w:t>Agriculture intensive</w:t>
      </w:r>
    </w:p>
    <w:p w:rsidR="000A5CE6" w:rsidRPr="000A5CE6" w:rsidRDefault="000A5CE6" w:rsidP="000A5CE6">
      <w:pPr>
        <w:spacing w:after="120" w:line="360" w:lineRule="auto"/>
        <w:ind w:left="720"/>
        <w:jc w:val="both"/>
        <w:rPr>
          <w:rFonts w:ascii="Calibri" w:eastAsia="Calibri" w:hAnsi="Calibri" w:cs="Times New Roman"/>
          <w:lang w:val="fr-FR"/>
        </w:rPr>
      </w:pPr>
      <w:bookmarkStart w:id="31" w:name="_Toc341449203"/>
      <w:r w:rsidRPr="000A5CE6">
        <w:rPr>
          <w:rFonts w:ascii="Calibri" w:eastAsia="Calibri" w:hAnsi="Calibri" w:cs="Times New Roman"/>
          <w:lang w:val="fr-FR"/>
        </w:rPr>
        <w:t>Dans la majeure partie de la région Afrique-Eurasie, les tendances sont à la monoculture ou aux systèmes proches de la monoculture sur de vastes étendues, ces pratiques permettant des économies d’échelle. Typiquement, ces paysages très altérés constituent des environnements pauvres en ressources pour les oiseaux en raison de leur diversité structurelle et biologique limitée.</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Des modifications relativement mineures de la structure spatiale et écologique [hétérogénéité] des zones d’agriculture intensive, telles que celles préconisées dans de nombreux programmes agro-environnementaux européens, peuvent nettement accroître leur importance pour les oiseaux. Ces changements peuvent en outre améliorer les services écologiques présentant un intérêt particulier pour les agriculteurs, comme le contrôle des ravageurs, la pollinisation, la stabilisation des sols et le contrôle des eaux de ruissellement.</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La conservation et/ou l’aménagement de ces paysages agricoles doivent être promus à travers les politiques agricoles et le plaidoyer, en intégrant les considérations de la biodiversité et des exigences des oiseaux terrestres migrateurs au maintien des services écosystémiques et aux mesures de lutte contre la pauvreté, la désertification et les effets à long terme du changement climatique, tout en tenant compte des impératifs de sécurité vis-à-vis de l’alimentation, de l’eau et de l’énergie. L’examen des lieux d’implantation de nouvelles zones de développement agricole intensif devrait donc idéalement être traité dans des évaluations environnementales stratégiques nationales ou régionales rassemblant l’ensemble de ces secteurs.</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b/>
          <w:lang w:val="fr-FR"/>
        </w:rPr>
        <w:t>1.1.1.2</w:t>
      </w:r>
      <w:r w:rsidRPr="000A5CE6">
        <w:rPr>
          <w:rFonts w:ascii="Calibri" w:eastAsia="Calibri" w:hAnsi="Calibri" w:cs="Times New Roman"/>
          <w:b/>
          <w:lang w:val="fr-FR"/>
        </w:rPr>
        <w:tab/>
        <w:t>Agriculture traditionnelle, y compris le pastoralisme et les systèmes de culture à petite échelle</w:t>
      </w:r>
      <w:r w:rsidRPr="000A5CE6">
        <w:rPr>
          <w:rFonts w:ascii="Calibri" w:eastAsia="Calibri" w:hAnsi="Calibri" w:cs="Times New Roman"/>
          <w:lang w:val="fr-FR"/>
        </w:rPr>
        <w:t xml:space="preserve"> </w:t>
      </w:r>
    </w:p>
    <w:bookmarkEnd w:id="31"/>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Les pratiques de gestion des terres agricoles à petite échelle et/ou traditionnelles induisent souvent une mosaïque d’habitats plus ou moins transformés par rapport à l’état naturel et qui peuvent constituer des milieux importants pour les oiseaux terrestres migrateurs.</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lastRenderedPageBreak/>
        <w:t>La nécessité de garantir la sécurité alimentaire à une population humaine croissante peut conduire à la perte des pratiques de gestion des terres agricoles à petite échelle et traditionnelles en faveur du développement de systèmes agricoles plus intensifs, et, finalement, aboutir à la dégradation des habitats et à l’appauvrissement de la biodiversité. De même, dans des paysages pastoraux, le surpâturage et l’abattage excessif des arbres peut conduire à terme à l’érosion des sols et à la désertification. Cela rend les paysages relativement inhospitaliers pour de nombreux oiseaux terrestres migrateurs et a pour effet d’étendre les barrières écologiques que les oiseaux doivent franchir pour atteindre les habitats riches en ressources naturelles dont ils dépendent.</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Les politiques qui soutiennent les systèmes d’agriculture à petite échelle et traditionnelle ne sont pas seulement utiles aux oiseaux terrestres migrateurs, mais favoriseront le maintien de nombre de services écosystémiques importants pour les populations humaines. Les politiques de soutien à ces systèmes d’exploitation, mises en œuvre avec la pleine participation des communautés locales, aident à maintenir des paysages importants culturellement. Il existe des opportunités de travailler avec les agences d’aide et de développement à l’application de politiques qui favorisent et appuient les entreprises agricoles durables et à petite échelle.</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ind w:firstLine="720"/>
        <w:jc w:val="both"/>
        <w:rPr>
          <w:rFonts w:ascii="Calibri" w:eastAsia="Calibri" w:hAnsi="Calibri" w:cs="Times New Roman"/>
          <w:b/>
          <w:lang w:val="fr-FR"/>
        </w:rPr>
      </w:pPr>
      <w:r w:rsidRPr="000A5CE6">
        <w:rPr>
          <w:rFonts w:ascii="Calibri" w:eastAsia="Calibri" w:hAnsi="Calibri" w:cs="Times New Roman"/>
          <w:b/>
          <w:lang w:val="fr-FR"/>
        </w:rPr>
        <w:t>1.1.2</w:t>
      </w:r>
      <w:r w:rsidRPr="000A5CE6">
        <w:rPr>
          <w:rFonts w:ascii="Calibri" w:eastAsia="Calibri" w:hAnsi="Calibri" w:cs="Times New Roman"/>
          <w:b/>
          <w:lang w:val="fr-FR"/>
        </w:rPr>
        <w:tab/>
        <w:t xml:space="preserve">Bois et produits forestiers non ligneux </w:t>
      </w: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La demande mondiale de bois pour les industries manufacturières et pour la construction est considérable. Lorsqu’elle n’est pas sélective ou si les ressources ne sont pas gérées durablement, cela peut avoir des impacts significatifs sur les habitats et les écosystèmes forestiers et boisés ainsi que sur l’hétérogénéité structurelle du paysage. En particulier, les coupes à blanc ou le prélèvement sélectif de produits forestiers ligneux ou non ligneux (p. ex. les noix et les graines, les baies, le feuillage, les plantes médicinales et le bois de chauffage) en forêt naturelle et dans les boisements peut conduire à la perte d’arbres et de plantes indigènes qui fournissent des ressources importantes aux oiseaux terrestres migrateurs.</w:t>
      </w:r>
    </w:p>
    <w:p w:rsidR="000A5CE6" w:rsidRDefault="000A5CE6" w:rsidP="000A5CE6">
      <w:pPr>
        <w:spacing w:after="120" w:line="360" w:lineRule="auto"/>
        <w:ind w:left="720"/>
        <w:jc w:val="both"/>
        <w:rPr>
          <w:rFonts w:ascii="Calibri" w:eastAsia="Calibri" w:hAnsi="Calibri" w:cs="Times New Roman"/>
          <w:lang w:val="fr-FR"/>
        </w:rPr>
      </w:pPr>
    </w:p>
    <w:p w:rsidR="00DE2450" w:rsidRDefault="00DE2450" w:rsidP="000A5CE6">
      <w:pPr>
        <w:spacing w:after="120" w:line="360" w:lineRule="auto"/>
        <w:ind w:left="720"/>
        <w:jc w:val="both"/>
        <w:rPr>
          <w:rFonts w:ascii="Calibri" w:eastAsia="Calibri" w:hAnsi="Calibri" w:cs="Times New Roman"/>
          <w:lang w:val="fr-FR"/>
        </w:rPr>
      </w:pPr>
    </w:p>
    <w:p w:rsidR="00DE2450" w:rsidRPr="000A5CE6" w:rsidRDefault="00DE2450"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ind w:firstLine="720"/>
        <w:jc w:val="both"/>
        <w:rPr>
          <w:rFonts w:ascii="Calibri" w:eastAsia="Calibri" w:hAnsi="Calibri" w:cs="Times New Roman"/>
          <w:b/>
          <w:lang w:val="fr-FR"/>
        </w:rPr>
      </w:pPr>
      <w:r w:rsidRPr="000A5CE6">
        <w:rPr>
          <w:rFonts w:ascii="Calibri" w:eastAsia="Calibri" w:hAnsi="Calibri" w:cs="Times New Roman"/>
          <w:b/>
          <w:lang w:val="fr-FR"/>
        </w:rPr>
        <w:lastRenderedPageBreak/>
        <w:t>1.2.3</w:t>
      </w:r>
      <w:r w:rsidRPr="000A5CE6">
        <w:rPr>
          <w:rFonts w:ascii="Calibri" w:eastAsia="Calibri" w:hAnsi="Calibri" w:cs="Times New Roman"/>
          <w:b/>
          <w:lang w:val="fr-FR"/>
        </w:rPr>
        <w:tab/>
        <w:t>Gestion de l’eau</w:t>
      </w: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Les milieux humides, telles que les franges ripariennes, les roselières, les forêts inondées de façon saisonnière et les prairies inondables, sont importants non seulement pour les oiseaux d’eau, mais également pour les oiseaux terrestres. Les actions en faveur de la conservation et de l’utilisation durable de ces habitats seront bénéfiques pour les espèces qui les utilisent.</w:t>
      </w:r>
    </w:p>
    <w:p w:rsidR="000A5CE6" w:rsidRPr="000A5CE6" w:rsidRDefault="000A5CE6" w:rsidP="000A5CE6">
      <w:pPr>
        <w:spacing w:after="120" w:line="360" w:lineRule="auto"/>
        <w:ind w:left="720"/>
        <w:jc w:val="both"/>
        <w:rPr>
          <w:rFonts w:ascii="Calibri" w:eastAsia="Calibri" w:hAnsi="Calibri" w:cs="Times New Roman"/>
          <w:iCs/>
          <w:lang w:val="fr-FR"/>
        </w:rPr>
      </w:pP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 xml:space="preserve">Les zones humides constituent le plus grand réservoir terrestre de carbone, remplissant ainsi une fonction écologique clé. Leur drainage et leur dégradation les transforment en une source de gaz à effet de serre. La restauration des zones humides dégradées peut réduire ces émissions et potentiellement inverser la tendance. </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La construction de barrages - d’envergure moyenne à grande - sur les cours d’eau peut avoir un effet radical sur les régimes hydrologiques à l’échelle des bassins versants, et potentiellement avoir un impact à plus grande échelle à la fois sur la biodiversité et sur les moyens de subsistance en altérant la dynamique en aval.</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ind w:firstLine="720"/>
        <w:jc w:val="both"/>
        <w:rPr>
          <w:rFonts w:ascii="Calibri" w:eastAsia="Calibri" w:hAnsi="Calibri" w:cs="Times New Roman"/>
          <w:b/>
          <w:lang w:val="fr-FR"/>
        </w:rPr>
      </w:pPr>
      <w:r w:rsidRPr="000A5CE6">
        <w:rPr>
          <w:rFonts w:ascii="Calibri" w:eastAsia="Calibri" w:hAnsi="Calibri" w:cs="Times New Roman"/>
          <w:b/>
          <w:lang w:val="fr-FR"/>
        </w:rPr>
        <w:t>1.1.4.</w:t>
      </w:r>
      <w:r w:rsidRPr="000A5CE6">
        <w:rPr>
          <w:rFonts w:ascii="Calibri" w:eastAsia="Calibri" w:hAnsi="Calibri" w:cs="Times New Roman"/>
          <w:b/>
          <w:lang w:val="fr-FR"/>
        </w:rPr>
        <w:tab/>
        <w:t>Énergie</w:t>
      </w: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Le développement d’infrastructures pour la production d’énergie, y compris les énergies renouvelables (p. ex. l’énergie solaire, éolienne, hydraulique ou la bioénergie) peut avoir des impacts significatifs sur l’utilisation des terres et sur les habitats importants pour les oiseaux terrestres migrateurs. Il est impératif d’intégrer la planification à un stade précoce et stratégique de haut niveau, les évaluations environnementales stratégiques (EES) et la consultation des parties prenantes afin de veiller à ce que l’impact sur les écosystèmes et la biodiversité, y compris les oiseaux terrestres migrateurs, soit réduit au minimum.</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 xml:space="preserve">Les politiques énergétiques doivent notamment veiller à ce que la production de biomasse ne conduise pas à la disparition d’habitats naturels, ni à la surexploitation des forêts ou à l’intensification non durable de l’agriculture. Dans de nombreux pays en développement, une cause majeure de dégradation de l’environnement provient de la demande croissante en bois de chauffage - conduisant à une perte d’arbres dans l’environnement et, à terme, à la déforestation. Les politiques permettant de réduire cette demande, par exemple grâce à la fourniture de fourneaux économes en carburant ou alimentés par des sources d’énergie </w:t>
      </w:r>
      <w:r w:rsidRPr="000A5CE6">
        <w:rPr>
          <w:rFonts w:ascii="Calibri" w:eastAsia="Calibri" w:hAnsi="Calibri" w:cs="Times New Roman"/>
          <w:lang w:val="fr-FR"/>
        </w:rPr>
        <w:lastRenderedPageBreak/>
        <w:t>renouvelable (comme l’énergie éolienne ou l’électricité photovoltaïque produites à petite échelle), ne devraient pas seulement améliorer la qualité de vie des populations, mais aussi être bénéfiques à l’environnement. Le travail mené en collaboration avec les agences de développement sur cette thématique sera très productif.</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L’investissement dans l’énergie solaire est préférable aux barrages hydroélectriques, en particulier dans les milieux arides, car l’eau trouve dans l’agriculture et la nature une meilleure utilisation que dans l’énergie. De même, l’utilisation des terres et de l’eau pour la production de biocombustibles (actuellement en majorité pour le marché européen) est une utilisation abusive de ressources précieuses dans de telles circonstances.</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b/>
          <w:lang w:val="fr-FR"/>
        </w:rPr>
        <w:t>1.1.5</w:t>
      </w:r>
      <w:r w:rsidRPr="000A5CE6">
        <w:rPr>
          <w:rFonts w:ascii="Calibri" w:eastAsia="Calibri" w:hAnsi="Calibri" w:cs="Times New Roman"/>
          <w:b/>
          <w:lang w:val="fr-FR"/>
        </w:rPr>
        <w:tab/>
        <w:t>Re-végétalisation (y compris reboisement) et réduction de la désertification et des émissions de carbone dues à la déforestation et à la dégradation</w:t>
      </w:r>
      <w:r w:rsidRPr="000A5CE6">
        <w:rPr>
          <w:rFonts w:ascii="Calibri" w:eastAsia="Calibri" w:hAnsi="Calibri" w:cs="Times New Roman"/>
          <w:lang w:val="fr-FR"/>
        </w:rPr>
        <w:t xml:space="preserve"> </w:t>
      </w:r>
      <w:r w:rsidRPr="000A5CE6">
        <w:rPr>
          <w:rFonts w:ascii="Calibri" w:eastAsia="Calibri" w:hAnsi="Calibri" w:cs="Times New Roman"/>
          <w:b/>
          <w:lang w:val="fr-FR"/>
        </w:rPr>
        <w:t>des habitats</w:t>
      </w:r>
      <w:r w:rsidRPr="000A5CE6">
        <w:rPr>
          <w:rFonts w:ascii="Calibri" w:eastAsia="Calibri" w:hAnsi="Calibri" w:cs="Times New Roman"/>
          <w:lang w:val="fr-FR"/>
        </w:rPr>
        <w:t xml:space="preserve"> </w:t>
      </w: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Les politiques de séquestration de carbone qui encouragent la plantation d’arbres ou la conservation des boisements peuvent fournir des opportunités bénéfiques pour les oiseaux terrestres migrateurs, en veillant à ce que des essences autochtones ayant une valeur relativement élevée pour les oiseaux terrestres migrateurs soient plantées ou entretenues. Le rôle écologique des différentes espèces d’arbres pour l’avifaune est très variable, et une simple modification des mélanges d’essences plantées peut induire des avantages importants pour les oiseaux.</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ind w:firstLine="720"/>
        <w:jc w:val="both"/>
        <w:rPr>
          <w:rFonts w:ascii="Calibri" w:eastAsia="Calibri" w:hAnsi="Calibri" w:cs="Times New Roman"/>
          <w:b/>
          <w:lang w:val="fr-FR"/>
        </w:rPr>
      </w:pPr>
      <w:bookmarkStart w:id="32" w:name="_Toc346486098"/>
      <w:r w:rsidRPr="000A5CE6">
        <w:rPr>
          <w:rFonts w:ascii="Calibri" w:eastAsia="Calibri" w:hAnsi="Calibri" w:cs="Times New Roman"/>
          <w:b/>
          <w:lang w:val="fr-FR"/>
        </w:rPr>
        <w:t>1.1.6</w:t>
      </w:r>
      <w:r w:rsidRPr="000A5CE6">
        <w:rPr>
          <w:rFonts w:ascii="Calibri" w:eastAsia="Calibri" w:hAnsi="Calibri" w:cs="Times New Roman"/>
          <w:b/>
          <w:lang w:val="fr-FR"/>
        </w:rPr>
        <w:tab/>
      </w:r>
      <w:bookmarkEnd w:id="32"/>
      <w:r w:rsidRPr="000A5CE6">
        <w:rPr>
          <w:rFonts w:ascii="Calibri" w:eastAsia="Calibri" w:hAnsi="Calibri" w:cs="Times New Roman"/>
          <w:b/>
          <w:lang w:val="fr-FR"/>
        </w:rPr>
        <w:t>Gestion intégrée de l’utilisation des terres</w:t>
      </w: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Les activités de presque tous les secteurs de l’économie affectent de manière directe ou indirecte la qualité et l’étendue des habitats des oiseaux terrestres migrateurs. Il est nécessaire de sensibiliser à la conservation dans tous les secteurs concernés, et d’inclure les besoins des oiseaux terrestres migrateurs et d’autres éléments de la biodiversité dans les processus de prise de décision. Des politiques écologiquement et socio- économiquement viables et des initiatives de gestion intégrée des terres doivent être développées pour bénéficier à la conservation des espèces d’oiseaux terrestres migrateurs et inverser le déclin de leurs populations.</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lastRenderedPageBreak/>
        <w:t>Il est nécessaire de déterminer dans quelle mesure les objectifs des politiques publiques actuelles, notamment en matière de lutte contre la pauvreté, la désertification et le changement climatique, entrent en conflit ou sont complémentaires des objectifs de conservation des oiseaux terrestres migrateurs. Il est également essentiel de déterminer si les modifications des habitats ayant un impact négatif sur les oiseaux sont le résultat de processus que les politiques cherchent à promouvoir (p. ex. l’intensification) ou à stopper (p. ex. la dégradation). Cela permettra de veiller à ce que de précieux services fournis par les écosystèmes ne soient pas perdus, et que le développement soit véritablement durable.</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b/>
          <w:lang w:val="fr-FR"/>
        </w:rPr>
      </w:pPr>
      <w:bookmarkStart w:id="33" w:name="_Toc341449210"/>
      <w:r w:rsidRPr="000A5CE6">
        <w:rPr>
          <w:rFonts w:ascii="Calibri" w:eastAsia="Calibri" w:hAnsi="Calibri" w:cs="Times New Roman"/>
          <w:b/>
          <w:lang w:val="fr-FR"/>
        </w:rPr>
        <w:t>1.2</w:t>
      </w:r>
      <w:r w:rsidRPr="000A5CE6">
        <w:rPr>
          <w:rFonts w:ascii="Calibri" w:eastAsia="Calibri" w:hAnsi="Calibri" w:cs="Times New Roman"/>
          <w:b/>
          <w:lang w:val="fr-FR"/>
        </w:rPr>
        <w:tab/>
        <w:t xml:space="preserve">Sites d’importance nationale ou internationale pour les oiseaux terrestres migrateurs </w:t>
      </w:r>
    </w:p>
    <w:p w:rsidR="000A5CE6" w:rsidRPr="000A5CE6" w:rsidRDefault="000A5CE6" w:rsidP="000A5CE6">
      <w:pPr>
        <w:spacing w:after="120" w:line="360" w:lineRule="auto"/>
        <w:ind w:left="720"/>
        <w:jc w:val="both"/>
        <w:rPr>
          <w:rFonts w:ascii="Calibri" w:eastAsia="Calibri" w:hAnsi="Calibri" w:cs="Times New Roman"/>
          <w:lang w:val="fr-FR"/>
        </w:rPr>
      </w:pPr>
      <w:bookmarkStart w:id="34" w:name="_Toc341449201"/>
      <w:bookmarkStart w:id="35" w:name="_Toc341449200"/>
      <w:r w:rsidRPr="000A5CE6">
        <w:rPr>
          <w:rFonts w:ascii="Calibri" w:eastAsia="Calibri" w:hAnsi="Calibri" w:cs="Times New Roman"/>
          <w:lang w:val="fr-FR"/>
        </w:rPr>
        <w:t>L’identification et la gestion des sites d’importance pour les oiseaux terrestres migrateurs dans la voie de migration d’Afrique-Eurasie facilitent la réussite de la conservation de ces espèces. Un bon réseau de sites permet à l’ensemble de ces espèces de se déplacer sur de longues ou de courtes distances en utilisant différentes stratégies.</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Toute action menée sur un site de ce réseau aura un impact sur les populations d’oiseaux terrestres migrateurs qui utilisent ce site, qu’il soit utilisé pendant ou en dehors de la période de reproduction, ou bien en tant qu’étape migratoire. Il est donc essentiel de coordonner l’identification des sites, en particulier des sites critiques pour les oiseaux terrestres migrateurs figurant dans la catégorie A de l’annexe 3. Il est également nécessaire d’assurer la protection et la gestion de l’ensemble du réseau de sites importants pour les oiseaux terrestres migrateurs. La gestion des sites et l’élaboration de leurs plans de gestion devraient être spécifiques et adaptées aux conditions prévalant sur chaque site, tout en étant pertinentes et ouvertes à une approche de gestion à l’échelle des voies de migration.</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Le partage de l’information est un élément clé dans les réseaux de sites. L’outil du Réseau de sites critiques (CSN - Critical Site Network)</w:t>
      </w:r>
      <w:r w:rsidRPr="000A5CE6">
        <w:rPr>
          <w:rFonts w:ascii="Calibri" w:eastAsia="Calibri" w:hAnsi="Calibri" w:cs="Times New Roman"/>
          <w:color w:val="000000"/>
          <w:vertAlign w:val="superscript"/>
          <w:lang w:val="fr-FR"/>
        </w:rPr>
        <w:t xml:space="preserve"> </w:t>
      </w:r>
      <w:r w:rsidRPr="000A5CE6">
        <w:rPr>
          <w:rFonts w:ascii="Calibri" w:eastAsia="Calibri" w:hAnsi="Calibri" w:cs="Times New Roman"/>
          <w:color w:val="000000"/>
          <w:vertAlign w:val="superscript"/>
          <w:lang w:val="en-GB"/>
        </w:rPr>
        <w:footnoteReference w:id="7"/>
      </w:r>
      <w:r w:rsidRPr="000A5CE6">
        <w:rPr>
          <w:rFonts w:ascii="Calibri" w:eastAsia="Calibri" w:hAnsi="Calibri" w:cs="Calibri"/>
          <w:color w:val="000000"/>
          <w:lang w:val="fr-FR"/>
        </w:rPr>
        <w:t xml:space="preserve"> </w:t>
      </w:r>
      <w:r w:rsidRPr="000A5CE6">
        <w:rPr>
          <w:rFonts w:ascii="Calibri" w:eastAsia="Calibri" w:hAnsi="Calibri" w:cs="Times New Roman"/>
          <w:lang w:val="fr-FR"/>
        </w:rPr>
        <w:t xml:space="preserve"> développé par Wetlands International en est un bon exemple. Il facilite l’obtention d’informations sur les sites critiques pour les espèces d’oiseaux d’eau en permettant d’accéder à plusieurs bases de données indépendantes et d’analyser l’information au niveau de la population biogéographique, fournissant ainsi une base complète pour la gestion et la prise de décision. Un tel outil de partage de l’information </w:t>
      </w:r>
      <w:r w:rsidRPr="000A5CE6">
        <w:rPr>
          <w:rFonts w:ascii="Calibri" w:eastAsia="Calibri" w:hAnsi="Calibri" w:cs="Times New Roman"/>
          <w:lang w:val="fr-FR"/>
        </w:rPr>
        <w:lastRenderedPageBreak/>
        <w:t>est nécessaire pour la mise en réseau des sites importants pour les oiseaux terrestres migrateurs.</w:t>
      </w:r>
    </w:p>
    <w:bookmarkEnd w:id="34"/>
    <w:bookmarkEnd w:id="35"/>
    <w:p w:rsidR="000A5CE6" w:rsidRPr="000A5CE6" w:rsidRDefault="000A5CE6" w:rsidP="000A5CE6">
      <w:pPr>
        <w:spacing w:after="120" w:line="360" w:lineRule="auto"/>
        <w:jc w:val="both"/>
        <w:rPr>
          <w:rFonts w:ascii="Calibri" w:eastAsia="Calibri" w:hAnsi="Calibri" w:cs="Times New Roman"/>
          <w:b/>
          <w:lang w:val="fr-FR"/>
        </w:rPr>
      </w:pPr>
      <w:r w:rsidRPr="000A5CE6">
        <w:rPr>
          <w:rFonts w:ascii="Calibri" w:eastAsia="Calibri" w:hAnsi="Calibri" w:cs="Times New Roman"/>
          <w:b/>
          <w:lang w:val="fr-FR"/>
        </w:rPr>
        <w:t>1.3</w:t>
      </w:r>
      <w:r w:rsidRPr="000A5CE6">
        <w:rPr>
          <w:rFonts w:ascii="Calibri" w:eastAsia="Calibri" w:hAnsi="Calibri" w:cs="Times New Roman"/>
          <w:b/>
          <w:lang w:val="fr-FR"/>
        </w:rPr>
        <w:tab/>
      </w:r>
      <w:bookmarkEnd w:id="33"/>
      <w:r w:rsidRPr="000A5CE6">
        <w:rPr>
          <w:rFonts w:ascii="Calibri" w:eastAsia="Calibri" w:hAnsi="Calibri" w:cs="Times New Roman"/>
          <w:b/>
          <w:lang w:val="fr-FR"/>
        </w:rPr>
        <w:t>Changement climatique</w:t>
      </w: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La manière dont le changement climatique influencera les espèces migratrices est encore incertaine. Les modèles de changement climatique prévoient des variations régionales considérables dans la nature et dans l’ampleur des changements, ce qui pourra affecter les différentes espèces migratrices de diverses façons. Les oiseaux terrestres migrateurs peuvent être affectés par des modifications des habitats touchant les zones de reproduction, les étapes migratoires et les zones utilisées en dehors de reproduction ; par des changements de la phénologie de la végétation et des sources de nourriture ; par l’expansion potentielle d’obstacles tels que les déserts ; et par l’évolution des systèmes météorologiques qui perturbent les déplacements migratoires.</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Comme les effets exacts du changement climatique restent difficiles à prévoir, tout en étant susceptibles d’exercer une pression encore plus forte sur l’équilibre complexe de l’écologie des oiseaux migrateurs, il est important (a) de renforcer la résilience des populations d’oiseaux terrestres migrateurs en réduisant le plus possible les autres facteurs de stress, et (b) d’élargir le champ de l’adaptation future au changement climatique en protégeant des réseaux de sites clés et en étendant les zones dont la gestion durable crée des conditions favorables pour les espèces d’oiseaux terrestres migrateurs.</w:t>
      </w:r>
    </w:p>
    <w:p w:rsidR="000A5CE6" w:rsidRPr="000A5CE6" w:rsidRDefault="000A5CE6" w:rsidP="000A5CE6">
      <w:pPr>
        <w:spacing w:after="120" w:line="360" w:lineRule="auto"/>
        <w:jc w:val="both"/>
        <w:rPr>
          <w:rFonts w:ascii="Calibri" w:eastAsia="Calibri" w:hAnsi="Calibri" w:cs="Times New Roman"/>
          <w:lang w:val="fr-FR"/>
        </w:rPr>
      </w:pPr>
      <w:bookmarkStart w:id="36" w:name="_Toc341449211"/>
    </w:p>
    <w:p w:rsidR="000A5CE6" w:rsidRPr="000A5CE6" w:rsidRDefault="000A5CE6" w:rsidP="000A5CE6">
      <w:pPr>
        <w:spacing w:after="120" w:line="360" w:lineRule="auto"/>
        <w:jc w:val="both"/>
        <w:rPr>
          <w:rFonts w:ascii="Calibri" w:eastAsia="Calibri" w:hAnsi="Calibri" w:cs="Times New Roman"/>
          <w:b/>
          <w:lang w:val="fr-FR"/>
        </w:rPr>
      </w:pPr>
      <w:r w:rsidRPr="000A5CE6">
        <w:rPr>
          <w:rFonts w:ascii="Calibri" w:eastAsia="Calibri" w:hAnsi="Calibri" w:cs="Times New Roman"/>
          <w:b/>
          <w:lang w:val="fr-FR"/>
        </w:rPr>
        <w:t>2.0</w:t>
      </w:r>
      <w:r w:rsidRPr="000A5CE6">
        <w:rPr>
          <w:rFonts w:ascii="Calibri" w:eastAsia="Calibri" w:hAnsi="Calibri" w:cs="Times New Roman"/>
          <w:b/>
          <w:lang w:val="fr-FR"/>
        </w:rPr>
        <w:tab/>
      </w:r>
      <w:bookmarkEnd w:id="36"/>
      <w:r w:rsidRPr="000A5CE6">
        <w:rPr>
          <w:rFonts w:ascii="Calibri" w:eastAsia="Calibri" w:hAnsi="Calibri" w:cs="Times New Roman"/>
          <w:b/>
          <w:lang w:val="fr-FR"/>
        </w:rPr>
        <w:t>PRÉLÈVEMENT ET COMMERCE</w:t>
      </w: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Les populations d’oiseaux terrestres migrateurs sont touchées par diverses formes de prélèvements, légaux ou illégaux. Les motivations des prélèvements comprennent :</w:t>
      </w:r>
    </w:p>
    <w:p w:rsidR="000A5CE6" w:rsidRPr="000A5CE6" w:rsidRDefault="000A5CE6" w:rsidP="000A5CE6">
      <w:pPr>
        <w:numPr>
          <w:ilvl w:val="0"/>
          <w:numId w:val="44"/>
        </w:numPr>
        <w:spacing w:after="120" w:line="360" w:lineRule="auto"/>
        <w:contextualSpacing/>
        <w:jc w:val="both"/>
        <w:rPr>
          <w:rFonts w:ascii="Calibri" w:eastAsia="Calibri" w:hAnsi="Calibri" w:cs="Times New Roman"/>
          <w:lang w:val="fr-FR"/>
        </w:rPr>
      </w:pPr>
      <w:r w:rsidRPr="000A5CE6">
        <w:rPr>
          <w:rFonts w:ascii="Calibri" w:eastAsia="Calibri" w:hAnsi="Calibri" w:cs="Times New Roman"/>
          <w:lang w:val="fr-FR"/>
        </w:rPr>
        <w:t>Le loisir, en tant que qu’activité sportive pratiquée pour la nourriture, les trophées ou le tir ;</w:t>
      </w:r>
    </w:p>
    <w:p w:rsidR="000A5CE6" w:rsidRPr="000A5CE6" w:rsidRDefault="000A5CE6" w:rsidP="000A5CE6">
      <w:pPr>
        <w:numPr>
          <w:ilvl w:val="0"/>
          <w:numId w:val="44"/>
        </w:numPr>
        <w:spacing w:after="120" w:line="360" w:lineRule="auto"/>
        <w:contextualSpacing/>
        <w:jc w:val="both"/>
        <w:rPr>
          <w:rFonts w:ascii="Calibri" w:eastAsia="Calibri" w:hAnsi="Calibri" w:cs="Times New Roman"/>
          <w:lang w:val="fr-FR"/>
        </w:rPr>
      </w:pPr>
      <w:r w:rsidRPr="000A5CE6">
        <w:rPr>
          <w:rFonts w:ascii="Calibri" w:eastAsia="Calibri" w:hAnsi="Calibri" w:cs="Times New Roman"/>
          <w:lang w:val="fr-FR"/>
        </w:rPr>
        <w:t>La consommation, pour la nourriture ou l’utilisation locale, y compris pour la subsistance personnelle et les usages coutumiers ;</w:t>
      </w:r>
    </w:p>
    <w:p w:rsidR="000A5CE6" w:rsidRPr="000A5CE6" w:rsidRDefault="000A5CE6" w:rsidP="000A5CE6">
      <w:pPr>
        <w:numPr>
          <w:ilvl w:val="0"/>
          <w:numId w:val="44"/>
        </w:numPr>
        <w:spacing w:after="120" w:line="360" w:lineRule="auto"/>
        <w:contextualSpacing/>
        <w:jc w:val="both"/>
        <w:rPr>
          <w:rFonts w:ascii="Calibri" w:eastAsia="Calibri" w:hAnsi="Calibri" w:cs="Times New Roman"/>
          <w:lang w:val="fr-FR"/>
        </w:rPr>
      </w:pPr>
      <w:r w:rsidRPr="000A5CE6">
        <w:rPr>
          <w:rFonts w:ascii="Calibri" w:eastAsia="Calibri" w:hAnsi="Calibri" w:cs="Times New Roman"/>
          <w:lang w:val="fr-FR"/>
        </w:rPr>
        <w:t>La collecte d’oiseaux vivants pour le commerce ou l’utilisation en tant qu’appelants ;</w:t>
      </w:r>
    </w:p>
    <w:p w:rsidR="000A5CE6" w:rsidRPr="000A5CE6" w:rsidRDefault="000A5CE6" w:rsidP="000A5CE6">
      <w:pPr>
        <w:numPr>
          <w:ilvl w:val="0"/>
          <w:numId w:val="44"/>
        </w:numPr>
        <w:spacing w:after="120" w:line="360" w:lineRule="auto"/>
        <w:contextualSpacing/>
        <w:jc w:val="both"/>
        <w:rPr>
          <w:rFonts w:ascii="Calibri" w:eastAsia="Calibri" w:hAnsi="Calibri" w:cs="Times New Roman"/>
          <w:lang w:val="fr-FR"/>
        </w:rPr>
      </w:pPr>
      <w:r w:rsidRPr="000A5CE6">
        <w:rPr>
          <w:rFonts w:ascii="Calibri" w:eastAsia="Calibri" w:hAnsi="Calibri" w:cs="Times New Roman"/>
          <w:lang w:val="fr-FR"/>
        </w:rPr>
        <w:t>Le contrôle des espèces dont la présence entre en conflit avec des intérêts humains spécifiques.</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lastRenderedPageBreak/>
        <w:t xml:space="preserve">Le commerce des oiseaux pour la nourriture, pour l’élevage en cage, pour les trophées ou pour des pratiques traditionnelles, peut motiver des prélèvements, et, en tant que tel, être entrepris légalement ou illégalement, et induire ainsi un prélèvement légal ou illégal. Il peut être pratiqué au niveau national ou international. </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 xml:space="preserve">Les moyens de prélèvement des oiseaux terrestres migrateurs comprennent le tir, le piégeage, l’empoisonnement, les explosifs, la fauconnerie et la collecte des œufs. Le piégeage et l’empoisonnement, ainsi que divers moyens de leurrer les oiseaux, ont tendance à être illicites car ils ne sont pas sélectifs. </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Le prélèvement non réglementé des oiseaux terrestres migrateurs ainsi que le commerce qui en découle représentent des problèmes dans toute l’Afrique-Eurasie, indépendamment de la diversité des motivations sur chaque continent. On manque d’informations sur les niveaux et les effets des prélèvements d’oiseaux terrestres migrateurs dans la région, notamment en Afrique et en Asie centrale.</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Comme pour les besoins de subsistance ou de survie, les motivations des prélèvements comprennent également le bénéfice financier direct ou indirect, au profit d’individus ou de groupes organisés. Ces activités se poursuivent en raison de l’absence ou d’une application insuffisante des dispositions relatives à la protection et à la chasse dans la législation concernant la conservation.</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b/>
          <w:lang w:val="fr-FR"/>
        </w:rPr>
      </w:pPr>
      <w:r w:rsidRPr="000A5CE6">
        <w:rPr>
          <w:rFonts w:ascii="Calibri" w:eastAsia="Calibri" w:hAnsi="Calibri" w:cs="Times New Roman"/>
          <w:b/>
          <w:lang w:val="fr-FR"/>
        </w:rPr>
        <w:t>2.1</w:t>
      </w:r>
      <w:r w:rsidRPr="000A5CE6">
        <w:rPr>
          <w:rFonts w:ascii="Calibri" w:eastAsia="Calibri" w:hAnsi="Calibri" w:cs="Times New Roman"/>
          <w:b/>
          <w:lang w:val="fr-FR"/>
        </w:rPr>
        <w:tab/>
        <w:t>Règlementation des prélèvements autorisés</w:t>
      </w: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Le prélèvement d’oiseaux terrestres migrateurs appartenant à des espèces gibiers peut être durable s’il est bien réglementé et suivi. Toutefois, lorsqu’il apparaît que la population d’une espèce est en déclin, le prélèvement peut être l’une des causes du déclin ou peut empêcher le rétablissement de la population. Il est particulièrement important d’éviter la chasse pendant les périodes de migration vers les zones de reproduction et pendant la saison de reproduction, car elle peut alors avoir un impact significativement plus important sur la population.</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lang w:val="fr-FR"/>
        </w:rPr>
      </w:pPr>
      <w:r w:rsidRPr="000A5CE6">
        <w:rPr>
          <w:rFonts w:ascii="Calibri" w:eastAsia="Calibri" w:hAnsi="Calibri" w:cs="Times New Roman"/>
          <w:b/>
          <w:lang w:val="fr-FR"/>
        </w:rPr>
        <w:lastRenderedPageBreak/>
        <w:t>2.2</w:t>
      </w:r>
      <w:r w:rsidRPr="000A5CE6">
        <w:rPr>
          <w:rFonts w:ascii="Calibri" w:eastAsia="Calibri" w:hAnsi="Calibri" w:cs="Times New Roman"/>
          <w:lang w:val="fr-FR"/>
        </w:rPr>
        <w:tab/>
      </w:r>
      <w:r w:rsidRPr="000A5CE6">
        <w:rPr>
          <w:rFonts w:ascii="Calibri" w:eastAsia="Calibri" w:hAnsi="Calibri" w:cs="Times New Roman"/>
          <w:b/>
          <w:lang w:val="fr-FR"/>
        </w:rPr>
        <w:t>Prélèvements illicites</w:t>
      </w: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Les motivations des prélèvements illicites incluent les profits financiers directs ou indirects de personnes ou de groupes du crime organisé, générant des bénéfices illégaux (non taxés) sans liens avec des besoins élémentaires de survie. Ces activités illégales se poursuivent en raison de l’application inadéquate des dispositions relatives à la protection et à la chasse dans la législation sur la conservation.</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lang w:val="fr-FR"/>
        </w:rPr>
      </w:pPr>
      <w:bookmarkStart w:id="37" w:name="_Toc341449212"/>
      <w:r w:rsidRPr="000A5CE6">
        <w:rPr>
          <w:rFonts w:ascii="Calibri" w:eastAsia="Calibri" w:hAnsi="Calibri" w:cs="Times New Roman"/>
          <w:b/>
          <w:lang w:val="fr-FR"/>
        </w:rPr>
        <w:t>2.3</w:t>
      </w:r>
      <w:r w:rsidRPr="000A5CE6">
        <w:rPr>
          <w:rFonts w:ascii="Calibri" w:eastAsia="Calibri" w:hAnsi="Calibri" w:cs="Times New Roman"/>
          <w:lang w:val="fr-FR"/>
        </w:rPr>
        <w:tab/>
      </w:r>
      <w:bookmarkEnd w:id="37"/>
      <w:r w:rsidRPr="000A5CE6">
        <w:rPr>
          <w:rFonts w:ascii="Calibri" w:eastAsia="Calibri" w:hAnsi="Calibri" w:cs="Times New Roman"/>
          <w:b/>
          <w:lang w:val="fr-FR"/>
        </w:rPr>
        <w:t>Dérangement par les activités humaines</w:t>
      </w: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Le dérangement par la chasse et par d’autres activités humaines des sites d’étapes migratoires et des zones de rassemblement utilisées par les oiseaux terrestres migrateurs peut induire une perte fonctionnelle de l’habitat car il limite l’utilisation écologique de ces zones. Bien qu’elle ne soit pas permanente, la perte fonctionnelle de l’habitat peut représenter un problème important pour les oiseaux terrestres migrateurs - lorsque ces espèces dépendent de cet habitat pendant de courtes périodes, souvent pour reconstituer leurs réserves énergétiques, au cours de leur migration.</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lang w:val="fr-FR"/>
        </w:rPr>
      </w:pPr>
      <w:bookmarkStart w:id="38" w:name="_Toc341449213"/>
      <w:r w:rsidRPr="000A5CE6">
        <w:rPr>
          <w:rFonts w:ascii="Calibri" w:eastAsia="Calibri" w:hAnsi="Calibri" w:cs="Times New Roman"/>
          <w:b/>
          <w:lang w:val="fr-FR"/>
        </w:rPr>
        <w:t>2.4</w:t>
      </w:r>
      <w:r w:rsidRPr="000A5CE6">
        <w:rPr>
          <w:rFonts w:ascii="Calibri" w:eastAsia="Calibri" w:hAnsi="Calibri" w:cs="Times New Roman"/>
          <w:lang w:val="fr-FR"/>
        </w:rPr>
        <w:tab/>
      </w:r>
      <w:bookmarkEnd w:id="38"/>
      <w:r w:rsidRPr="000A5CE6">
        <w:rPr>
          <w:rFonts w:ascii="Calibri" w:eastAsia="Calibri" w:hAnsi="Calibri" w:cs="Times New Roman"/>
          <w:b/>
          <w:lang w:val="fr-FR"/>
        </w:rPr>
        <w:t>Conflit entre les oiseaux terrestres migrateurs et les activités humaines</w:t>
      </w: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Le contrôle ou l’abattage des oiseaux perçus comme étant en conflit avec certains intérêts humains - par exemple lorsqu’ils causent de dommages dans les cultures - peuvent avoir lieu soit légalement soit illégalement. Ces activités peuvent être considérées comme non durables au niveau de la population s’il apparaît que l’espèce est en déclin, ou si des autorisations de prélèvements trop importants sont délivrées.</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b/>
          <w:lang w:val="fr-FR"/>
        </w:rPr>
      </w:pPr>
      <w:bookmarkStart w:id="39" w:name="_Toc341449214"/>
      <w:r w:rsidRPr="000A5CE6">
        <w:rPr>
          <w:rFonts w:ascii="Calibri" w:eastAsia="Calibri" w:hAnsi="Calibri" w:cs="Times New Roman"/>
          <w:b/>
          <w:lang w:val="fr-FR"/>
        </w:rPr>
        <w:t>2.5</w:t>
      </w:r>
      <w:r w:rsidRPr="000A5CE6">
        <w:rPr>
          <w:rFonts w:ascii="Calibri" w:eastAsia="Calibri" w:hAnsi="Calibri" w:cs="Times New Roman"/>
          <w:b/>
          <w:lang w:val="fr-FR"/>
        </w:rPr>
        <w:tab/>
      </w:r>
      <w:bookmarkEnd w:id="39"/>
      <w:r w:rsidRPr="000A5CE6">
        <w:rPr>
          <w:rFonts w:ascii="Calibri" w:eastAsia="Calibri" w:hAnsi="Calibri" w:cs="Times New Roman"/>
          <w:b/>
          <w:lang w:val="fr-FR"/>
        </w:rPr>
        <w:t>Empoisonnement</w:t>
      </w: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 xml:space="preserve">Les oiseaux terrestres migrateurs souffrent de mortalité par empoisonnement, lorsqu’ils sont délibérément pris pour cible comme victimes désignées de l’empoisonnement, ou lorsqu’ils sont victimes de manière accidentelle (indirecte) de l’utilisation légale ou illégale de poisons. Il existe cinq domaines présentant des risques d’empoisonnement important pour les oiseaux terrestres migrateurs : la protection des cultures par des insecticides et des rodonticides, le contrôle des prédateurs du bétail et des biens à l’aide d’appâts empoisonnés, l’usage de produits pharmaceutiques vétérinaires destinés aux ongulés </w:t>
      </w:r>
      <w:r w:rsidRPr="000A5CE6">
        <w:rPr>
          <w:rFonts w:ascii="Calibri" w:eastAsia="Calibri" w:hAnsi="Calibri" w:cs="Times New Roman"/>
          <w:lang w:val="fr-FR"/>
        </w:rPr>
        <w:lastRenderedPageBreak/>
        <w:t>domestiques, ainsi que l’utilisation de plomb pour la chasse et la pêche. Ces cinq domaines prioritaires sont classés dans deux secteurs clés : l’agriculture et de la chasse/pêche.</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 xml:space="preserve">Les effets sublétaux de l’empoisonnement peuvent également inclure des impacts sur la survie et la productivité, par exemple lorsque des substances organochlorées provoquent un amincissement de la coquille des œufs, et ce même lorsque ces produits chimiques sont ingérés en dehors des zones de reproduction. Ces effets physiologiques sublétaux sont potentiellement importants, mais restent encore mal compris. La résolution 10.26 de la CMS </w:t>
      </w:r>
      <w:r w:rsidRPr="000A5CE6">
        <w:rPr>
          <w:rFonts w:ascii="Calibri" w:eastAsia="Calibri" w:hAnsi="Calibri" w:cs="Times New Roman"/>
          <w:i/>
          <w:lang w:val="fr-FR"/>
        </w:rPr>
        <w:t>Réduire les risques d’empoisonnement des oiseaux migrateurs</w:t>
      </w:r>
      <w:r w:rsidRPr="000A5CE6">
        <w:rPr>
          <w:rFonts w:ascii="Calibri" w:eastAsia="Calibri" w:hAnsi="Calibri" w:cs="Times New Roman"/>
          <w:lang w:val="fr-FR"/>
        </w:rPr>
        <w:t xml:space="preserve"> a appelé à la création d’un groupe de travail afin de procéder à une évaluation de l’étendue et de la gravité de l’empoisonnement des oiseaux migrateurs et de l’importance des lacunes dans les connaissances, afin d’élaborer des lignes directrices pour la lutte contre l’empoisonnement. Ce groupe de travail fonctionne au titre du Conseil scientifique et s’intitule </w:t>
      </w:r>
      <w:r w:rsidRPr="000A5CE6">
        <w:rPr>
          <w:rFonts w:ascii="Calibri" w:eastAsia="Calibri" w:hAnsi="Calibri" w:cs="Times New Roman"/>
          <w:i/>
          <w:lang w:val="fr-FR"/>
        </w:rPr>
        <w:t xml:space="preserve">Groupe de travail pour une réduction au minimum de l’empoisonnement </w:t>
      </w:r>
      <w:r w:rsidRPr="000A5CE6">
        <w:rPr>
          <w:rFonts w:ascii="Calibri" w:eastAsia="Calibri" w:hAnsi="Calibri" w:cs="Times New Roman"/>
          <w:lang w:val="fr-FR"/>
        </w:rPr>
        <w:t>(Minimising Poisoning Working Group).</w:t>
      </w:r>
    </w:p>
    <w:p w:rsidR="000A5CE6" w:rsidRPr="000A5CE6" w:rsidRDefault="000A5CE6" w:rsidP="000A5CE6">
      <w:pPr>
        <w:spacing w:after="120" w:line="360" w:lineRule="auto"/>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b/>
          <w:lang w:val="fr-FR"/>
        </w:rPr>
      </w:pPr>
      <w:r w:rsidRPr="000A5CE6">
        <w:rPr>
          <w:rFonts w:ascii="Calibri" w:eastAsia="Calibri" w:hAnsi="Calibri" w:cs="Times New Roman"/>
          <w:b/>
          <w:lang w:val="fr-FR"/>
        </w:rPr>
        <w:t>3.0</w:t>
      </w:r>
      <w:r w:rsidRPr="000A5CE6">
        <w:rPr>
          <w:rFonts w:ascii="Calibri" w:eastAsia="Calibri" w:hAnsi="Calibri" w:cs="Times New Roman"/>
          <w:b/>
          <w:lang w:val="fr-FR"/>
        </w:rPr>
        <w:tab/>
        <w:t>AUTRES PROBLEMES</w:t>
      </w:r>
    </w:p>
    <w:p w:rsidR="000A5CE6" w:rsidRPr="000A5CE6" w:rsidRDefault="000A5CE6" w:rsidP="000A5CE6">
      <w:pPr>
        <w:spacing w:after="120" w:line="360" w:lineRule="auto"/>
        <w:jc w:val="both"/>
        <w:rPr>
          <w:rFonts w:ascii="Calibri" w:eastAsia="Calibri" w:hAnsi="Calibri" w:cs="Times New Roman"/>
          <w:b/>
          <w:lang w:val="fr-FR"/>
        </w:rPr>
      </w:pPr>
      <w:r w:rsidRPr="000A5CE6">
        <w:rPr>
          <w:rFonts w:ascii="Calibri" w:eastAsia="Calibri" w:hAnsi="Calibri" w:cs="Times New Roman"/>
          <w:b/>
          <w:lang w:val="fr-FR"/>
        </w:rPr>
        <w:t>3.1</w:t>
      </w:r>
      <w:r w:rsidRPr="000A5CE6">
        <w:rPr>
          <w:rFonts w:ascii="Calibri" w:eastAsia="Calibri" w:hAnsi="Calibri" w:cs="Times New Roman"/>
          <w:b/>
          <w:lang w:val="fr-FR"/>
        </w:rPr>
        <w:tab/>
        <w:t>Maladies</w:t>
      </w: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Les oiseaux terrestres migrateurs peuvent être confrontés à des maladies qui induisent une mortalité additionnelle et une réduction de leur productivité. L’identification et la compréhension de la connectivité migratoire contribuera à une meilleure appréciation du rôle potentiel futur des maladies en tant que facteur limitant des populations de ces espèces.</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b/>
          <w:lang w:val="fr-FR"/>
        </w:rPr>
      </w:pPr>
      <w:r w:rsidRPr="000A5CE6">
        <w:rPr>
          <w:rFonts w:ascii="Calibri" w:eastAsia="Calibri" w:hAnsi="Calibri" w:cs="Times New Roman"/>
          <w:b/>
          <w:lang w:val="fr-FR"/>
        </w:rPr>
        <w:t>3.2</w:t>
      </w:r>
      <w:r w:rsidRPr="000A5CE6">
        <w:rPr>
          <w:rFonts w:ascii="Calibri" w:eastAsia="Calibri" w:hAnsi="Calibri" w:cs="Times New Roman"/>
          <w:b/>
          <w:lang w:val="fr-FR"/>
        </w:rPr>
        <w:tab/>
        <w:t>Collisions</w:t>
      </w: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Les oiseaux terrestres migrateurs sont sujet à des collisions mortelles avec des structures (telles que les baies vitrées, les phares, les tours, les torchères, les mâts) notamment lorsqu’elles sont illuminées, et quand la visibilité est mauvaise. De plus, les oiseaux terrestres migrateurs peuvent être affectés par des collisions avec les lignes électriques et les éoliennes.</w:t>
      </w: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 xml:space="preserve">À l’échelle locale, la mortalité due aux collisions avec les lignes électriques peut être un facteur important entraînant un déclin des populations de certaines espèces d’oiseaux </w:t>
      </w:r>
      <w:r w:rsidRPr="000A5CE6">
        <w:rPr>
          <w:rFonts w:ascii="Calibri" w:eastAsia="Calibri" w:hAnsi="Calibri" w:cs="Times New Roman"/>
          <w:lang w:val="fr-FR"/>
        </w:rPr>
        <w:lastRenderedPageBreak/>
        <w:t>terrestres migrateurs. Les espèces vulnérables à cette menace ont tendance à être des espèces longévives ayant un faible taux de reproduction, une distribution géographique limitée (même si elles migrent) et de faibles effectifs, telles que les outardes.</w:t>
      </w:r>
    </w:p>
    <w:p w:rsidR="000A5CE6" w:rsidRPr="000A5CE6" w:rsidRDefault="000A5CE6" w:rsidP="000A5CE6">
      <w:pPr>
        <w:spacing w:after="120" w:line="360" w:lineRule="auto"/>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b/>
          <w:lang w:val="fr-FR"/>
        </w:rPr>
      </w:pPr>
      <w:r w:rsidRPr="000A5CE6">
        <w:rPr>
          <w:rFonts w:ascii="Calibri" w:eastAsia="Calibri" w:hAnsi="Calibri" w:cs="Times New Roman"/>
          <w:b/>
          <w:lang w:val="fr-FR"/>
        </w:rPr>
        <w:t>4.0</w:t>
      </w:r>
      <w:r w:rsidRPr="000A5CE6">
        <w:rPr>
          <w:rFonts w:ascii="Calibri" w:eastAsia="Calibri" w:hAnsi="Calibri" w:cs="Times New Roman"/>
          <w:b/>
          <w:lang w:val="fr-FR"/>
        </w:rPr>
        <w:tab/>
        <w:t>RECHERCHE ET SUIVI</w:t>
      </w:r>
    </w:p>
    <w:p w:rsidR="000A5CE6" w:rsidRPr="000A5CE6" w:rsidRDefault="000A5CE6" w:rsidP="000A5CE6">
      <w:pPr>
        <w:spacing w:after="120" w:line="360" w:lineRule="auto"/>
        <w:jc w:val="both"/>
        <w:rPr>
          <w:rFonts w:ascii="Calibri" w:eastAsia="Calibri" w:hAnsi="Calibri" w:cs="Times New Roman"/>
          <w:b/>
          <w:lang w:val="fr-FR"/>
        </w:rPr>
      </w:pPr>
      <w:bookmarkStart w:id="40" w:name="_Toc341449217"/>
      <w:bookmarkStart w:id="41" w:name="_Toc341449216"/>
      <w:r w:rsidRPr="000A5CE6">
        <w:rPr>
          <w:rFonts w:ascii="Calibri" w:eastAsia="Calibri" w:hAnsi="Calibri" w:cs="Times New Roman"/>
          <w:b/>
          <w:lang w:val="fr-FR"/>
        </w:rPr>
        <w:t>4.1</w:t>
      </w:r>
      <w:r w:rsidRPr="000A5CE6">
        <w:rPr>
          <w:rFonts w:ascii="Calibri" w:eastAsia="Calibri" w:hAnsi="Calibri" w:cs="Times New Roman"/>
          <w:b/>
          <w:lang w:val="fr-FR"/>
        </w:rPr>
        <w:tab/>
      </w:r>
      <w:bookmarkEnd w:id="40"/>
      <w:r w:rsidRPr="000A5CE6">
        <w:rPr>
          <w:rFonts w:ascii="Calibri" w:eastAsia="Calibri" w:hAnsi="Calibri" w:cs="Times New Roman"/>
          <w:b/>
          <w:lang w:val="fr-FR"/>
        </w:rPr>
        <w:t>Comprendre les schémas de migration et la connectivité le long des voies de migration</w:t>
      </w: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Pour que les populations soient efficacement conservées, il est important de connaître leur répartition tout au long de leur cycle annuel, ainsi que les principaux sites ou zones nécessaires à la réussite de leur migration.</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b/>
          <w:lang w:val="fr-FR"/>
        </w:rPr>
      </w:pPr>
      <w:bookmarkStart w:id="42" w:name="_Toc341449218"/>
      <w:r w:rsidRPr="000A5CE6">
        <w:rPr>
          <w:rFonts w:ascii="Calibri" w:eastAsia="Calibri" w:hAnsi="Calibri" w:cs="Times New Roman"/>
          <w:b/>
          <w:lang w:val="fr-FR"/>
        </w:rPr>
        <w:t>4.2</w:t>
      </w:r>
      <w:r w:rsidRPr="000A5CE6">
        <w:rPr>
          <w:rFonts w:ascii="Calibri" w:eastAsia="Calibri" w:hAnsi="Calibri" w:cs="Times New Roman"/>
          <w:b/>
          <w:lang w:val="fr-FR"/>
        </w:rPr>
        <w:tab/>
      </w:r>
      <w:bookmarkEnd w:id="42"/>
      <w:r w:rsidRPr="000A5CE6">
        <w:rPr>
          <w:rFonts w:ascii="Calibri" w:eastAsia="Calibri" w:hAnsi="Calibri" w:cs="Times New Roman"/>
          <w:b/>
          <w:lang w:val="fr-FR"/>
        </w:rPr>
        <w:t>Suivi des tendances des populations</w:t>
      </w: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Il est urgent de développer et de mettre en œuvre de nouveaux systèmes de suivis nationaux afin de fournir des données et des indices de population concernant les oiseaux terrestres migrateurs présents au Moyen-Orient, en Asie centrale, sur le sous-continent indien et en Afrique. Pour comprendre les priorités de conservation et les réactions des populations aux pressions et aux mesures de conservation, il est indispensable de suivre l’évolution des populations, et si possible de suivre également les modifications de l’habitat. Pour chaque espèce, il peut être nécessaire de convenir du stade du cycle de vie le plus pertinent pour le suivi, qui correspondra souvent à la saison de reproduction.</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b/>
          <w:lang w:val="fr-FR"/>
        </w:rPr>
      </w:pPr>
      <w:bookmarkStart w:id="43" w:name="_Toc341449219"/>
      <w:r w:rsidRPr="000A5CE6">
        <w:rPr>
          <w:rFonts w:ascii="Calibri" w:eastAsia="Calibri" w:hAnsi="Calibri" w:cs="Times New Roman"/>
          <w:b/>
          <w:lang w:val="fr-FR"/>
        </w:rPr>
        <w:t>4.3</w:t>
      </w:r>
      <w:r w:rsidRPr="000A5CE6">
        <w:rPr>
          <w:rFonts w:ascii="Calibri" w:eastAsia="Calibri" w:hAnsi="Calibri" w:cs="Times New Roman"/>
          <w:b/>
          <w:lang w:val="fr-FR"/>
        </w:rPr>
        <w:tab/>
      </w:r>
      <w:bookmarkEnd w:id="43"/>
      <w:r w:rsidRPr="000A5CE6">
        <w:rPr>
          <w:rFonts w:ascii="Calibri" w:eastAsia="Calibri" w:hAnsi="Calibri" w:cs="Times New Roman"/>
          <w:b/>
          <w:lang w:val="fr-FR"/>
        </w:rPr>
        <w:t xml:space="preserve">Comprendre les causes de l’évolution des populations d’oiseaux terrestres migrateurs </w:t>
      </w: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Pour concentrer l’action de conservation de manière efficace et efficiente, il est nécessaire de diagnostiquer avec précision les facteurs pouvant conduire au déclin de la population, leurs impacts relatifs à différents stades du cycle annuel, ainsi que les interactions et les répercutions pouvant avoir lieu. Il est nécessaire de comprendre les mécanismes démographiques qui sous-tendent les changements des populations, p. ex. si le déclin a pour origine les conditions rencontrées sur les zones de reproduction, les étapes migratoires ou les zones utilisées en dehors de la période de reproduction. Cette information est essentielle à l’élaboration des prescriptions relatives aux habitats qui guideront les interventions de conservation sur les sites des voies de migration.</w:t>
      </w: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lastRenderedPageBreak/>
        <w:t>En outre, les liens entre les facteurs écologiques limitants (p. ex. des ressources alimentaires insuffisantes pour la reconstitution des réserves en raison de la dégradation de l’habitat) et les facteurs socio-économiques (p. ex. l’intensification de l’agriculture), ainsi que les facteurs de changement (p. ex. politiques agricoles, marchés, subventions) doivent être mieux compris, afin de développer des interventions efficaces qui permettent de restaurer les populations d’oiseaux.</w:t>
      </w:r>
    </w:p>
    <w:p w:rsidR="000A5CE6" w:rsidRPr="000A5CE6" w:rsidRDefault="000A5CE6" w:rsidP="000A5CE6">
      <w:pPr>
        <w:spacing w:after="120" w:line="360" w:lineRule="auto"/>
        <w:ind w:left="720" w:hanging="720"/>
        <w:jc w:val="both"/>
        <w:rPr>
          <w:rFonts w:ascii="Calibri" w:eastAsia="Calibri" w:hAnsi="Calibri" w:cs="Times New Roman"/>
          <w:lang w:val="fr-FR"/>
        </w:rPr>
      </w:pPr>
    </w:p>
    <w:p w:rsidR="000A5CE6" w:rsidRPr="000A5CE6" w:rsidRDefault="000A5CE6" w:rsidP="000A5CE6">
      <w:pPr>
        <w:spacing w:after="120" w:line="360" w:lineRule="auto"/>
        <w:jc w:val="both"/>
        <w:rPr>
          <w:rFonts w:ascii="Calibri" w:eastAsia="Calibri" w:hAnsi="Calibri" w:cs="Times New Roman"/>
          <w:b/>
          <w:lang w:val="fr-FR"/>
        </w:rPr>
      </w:pPr>
      <w:r w:rsidRPr="000A5CE6">
        <w:rPr>
          <w:rFonts w:ascii="Calibri" w:eastAsia="Calibri" w:hAnsi="Calibri" w:cs="Times New Roman"/>
          <w:b/>
          <w:lang w:val="fr-FR"/>
        </w:rPr>
        <w:t>4.4</w:t>
      </w:r>
      <w:r w:rsidRPr="000A5CE6">
        <w:rPr>
          <w:rFonts w:ascii="Calibri" w:eastAsia="Calibri" w:hAnsi="Calibri" w:cs="Times New Roman"/>
          <w:b/>
          <w:lang w:val="fr-FR"/>
        </w:rPr>
        <w:tab/>
        <w:t xml:space="preserve">Renforcer les capacités et améliorer l’échange d’informations, la collaboration et la coordination entre les chercheurs qui étudient les oiseaux terrestres migrateurs </w:t>
      </w: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Dans certaines régions d’Afrique, d’Asie centrale et du Moyen-Orient, il est nécessaire de renforcer les capacités des agences nationales à recueillir des données et à développer ou relancer leur(s) propre(s) base(s) de données nationale(s), en particulier à travers l’utilisation de ressource en ligne afin que ces données soient accessibles à une communauté plus large.</w:t>
      </w:r>
    </w:p>
    <w:p w:rsidR="000A5CE6" w:rsidRPr="000A5CE6" w:rsidRDefault="000A5CE6" w:rsidP="000A5CE6">
      <w:pPr>
        <w:spacing w:after="120" w:line="360" w:lineRule="auto"/>
        <w:ind w:left="720"/>
        <w:jc w:val="both"/>
        <w:rPr>
          <w:rFonts w:ascii="Calibri" w:eastAsia="Calibri" w:hAnsi="Calibri" w:cs="Times New Roman"/>
          <w:lang w:val="fr-FR"/>
        </w:rPr>
      </w:pP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Comparativement à d’autres groupes d’oiseaux, pour lesquels il existe divers types d’organisations internationales spécialisées et des groupes de travail nationaux, les collaborations entre experts des oiseaux terrestres migrateurs sont moins nombreuses. En outre, la recherche et le suivi portant sur ces oiseaux et menés par des chercheurs non européens sont encore limités. Il y a un besoin urgent de renforcement des capacités pour combler ces lacunes et améliorer la diffusion des résultats de la recherche.</w:t>
      </w:r>
    </w:p>
    <w:p w:rsidR="000A5CE6" w:rsidRPr="000A5CE6" w:rsidRDefault="000A5CE6" w:rsidP="000A5CE6">
      <w:pPr>
        <w:spacing w:after="120" w:line="360" w:lineRule="auto"/>
        <w:ind w:left="720" w:hanging="720"/>
        <w:jc w:val="both"/>
        <w:rPr>
          <w:rFonts w:ascii="Calibri" w:eastAsia="Calibri" w:hAnsi="Calibri" w:cs="Times New Roman"/>
          <w:lang w:val="fr-FR"/>
        </w:rPr>
      </w:pPr>
    </w:p>
    <w:p w:rsidR="000A5CE6" w:rsidRPr="000A5CE6" w:rsidRDefault="000A5CE6" w:rsidP="000A5CE6">
      <w:pPr>
        <w:spacing w:after="120" w:line="360" w:lineRule="auto"/>
        <w:ind w:left="720" w:hanging="720"/>
        <w:jc w:val="both"/>
        <w:rPr>
          <w:rFonts w:ascii="Calibri" w:eastAsia="Calibri" w:hAnsi="Calibri" w:cs="Times New Roman"/>
          <w:b/>
          <w:lang w:val="fr-FR"/>
        </w:rPr>
      </w:pPr>
      <w:r w:rsidRPr="000A5CE6">
        <w:rPr>
          <w:rFonts w:ascii="Calibri" w:eastAsia="Calibri" w:hAnsi="Calibri" w:cs="Times New Roman"/>
          <w:b/>
          <w:lang w:val="fr-FR"/>
        </w:rPr>
        <w:t>5.0</w:t>
      </w:r>
      <w:r w:rsidRPr="000A5CE6">
        <w:rPr>
          <w:rFonts w:ascii="Calibri" w:eastAsia="Calibri" w:hAnsi="Calibri" w:cs="Times New Roman"/>
          <w:b/>
          <w:lang w:val="fr-FR"/>
        </w:rPr>
        <w:tab/>
        <w:t>ÉDUCATION ET INFORMATION</w:t>
      </w:r>
    </w:p>
    <w:p w:rsidR="000A5CE6" w:rsidRPr="000A5CE6" w:rsidRDefault="000A5CE6" w:rsidP="000A5CE6">
      <w:pPr>
        <w:spacing w:after="120" w:line="360" w:lineRule="auto"/>
        <w:jc w:val="both"/>
        <w:rPr>
          <w:rFonts w:ascii="Calibri" w:eastAsia="Calibri" w:hAnsi="Calibri" w:cs="Times New Roman"/>
          <w:lang w:val="fr-FR"/>
        </w:rPr>
      </w:pPr>
      <w:bookmarkStart w:id="44" w:name="_Toc341449220"/>
      <w:bookmarkEnd w:id="41"/>
      <w:r w:rsidRPr="000A5CE6">
        <w:rPr>
          <w:rFonts w:ascii="Calibri" w:eastAsia="Calibri" w:hAnsi="Calibri" w:cs="Times New Roman"/>
          <w:b/>
          <w:lang w:val="fr-FR"/>
        </w:rPr>
        <w:t>5.1</w:t>
      </w:r>
      <w:r w:rsidRPr="000A5CE6">
        <w:rPr>
          <w:rFonts w:ascii="Calibri" w:eastAsia="Calibri" w:hAnsi="Calibri" w:cs="Times New Roman"/>
          <w:b/>
          <w:lang w:val="fr-FR"/>
        </w:rPr>
        <w:tab/>
      </w:r>
      <w:bookmarkEnd w:id="44"/>
      <w:r w:rsidRPr="000A5CE6">
        <w:rPr>
          <w:rFonts w:ascii="Calibri" w:eastAsia="Calibri" w:hAnsi="Calibri" w:cs="Times New Roman"/>
          <w:b/>
          <w:lang w:val="fr-FR"/>
        </w:rPr>
        <w:t>Améliorer la sensibilisation et la compréhension du public vis-à-vis des espèces d’oiseaux terrestres migrateurs</w:t>
      </w:r>
      <w:r w:rsidRPr="000A5CE6">
        <w:rPr>
          <w:rFonts w:ascii="Calibri" w:eastAsia="Calibri" w:hAnsi="Calibri" w:cs="Times New Roman"/>
          <w:lang w:val="fr-FR"/>
        </w:rPr>
        <w:t xml:space="preserve"> </w:t>
      </w:r>
    </w:p>
    <w:p w:rsidR="000A5CE6" w:rsidRPr="000A5CE6" w:rsidRDefault="000A5CE6" w:rsidP="000A5CE6">
      <w:pPr>
        <w:spacing w:after="120" w:line="360" w:lineRule="auto"/>
        <w:ind w:left="720"/>
        <w:jc w:val="both"/>
        <w:rPr>
          <w:rFonts w:ascii="Calibri" w:eastAsia="Calibri" w:hAnsi="Calibri" w:cs="Times New Roman"/>
          <w:lang w:val="fr-FR"/>
        </w:rPr>
      </w:pPr>
      <w:r w:rsidRPr="000A5CE6">
        <w:rPr>
          <w:rFonts w:ascii="Calibri" w:eastAsia="Calibri" w:hAnsi="Calibri" w:cs="Times New Roman"/>
          <w:lang w:val="fr-FR"/>
        </w:rPr>
        <w:t>Pour une conservation efficace des oiseaux terrestres migrateurs, le grand public, les communautés locales des zones clés, ainsi que les décideurs et les bailleurs de fonds doivent être conscients à la fois de l’importance de prendre soin de ces oiseaux pour des raisons intrinsèques mais aussi culturelles et économiques, ainsi que des besoins de conservation de ces espèces.</w:t>
      </w:r>
    </w:p>
    <w:p w:rsidR="000A5CE6" w:rsidRPr="000A5CE6" w:rsidRDefault="000A5CE6" w:rsidP="000A5CE6">
      <w:pPr>
        <w:spacing w:after="120" w:line="360" w:lineRule="auto"/>
        <w:ind w:left="720"/>
        <w:jc w:val="both"/>
        <w:rPr>
          <w:rFonts w:ascii="Calibri" w:eastAsia="Calibri" w:hAnsi="Calibri" w:cs="Times New Roman"/>
          <w:lang w:val="fr-FR"/>
        </w:rPr>
        <w:sectPr w:rsidR="000A5CE6" w:rsidRPr="000A5CE6" w:rsidSect="000A5CE6">
          <w:headerReference w:type="even" r:id="rId14"/>
          <w:headerReference w:type="default" r:id="rId15"/>
          <w:footerReference w:type="even" r:id="rId16"/>
          <w:footerReference w:type="default" r:id="rId17"/>
          <w:pgSz w:w="11907" w:h="16840" w:code="9"/>
          <w:pgMar w:top="1440" w:right="1440" w:bottom="1440" w:left="1440" w:header="576" w:footer="485" w:gutter="0"/>
          <w:cols w:space="720"/>
          <w:docGrid w:linePitch="360"/>
        </w:sectPr>
      </w:pPr>
    </w:p>
    <w:p w:rsidR="000A5CE6" w:rsidRPr="000A5CE6" w:rsidRDefault="000A5CE6" w:rsidP="000A5CE6">
      <w:pPr>
        <w:spacing w:after="0" w:line="240" w:lineRule="auto"/>
        <w:jc w:val="right"/>
        <w:rPr>
          <w:rFonts w:ascii="Calibri" w:eastAsia="Calibri" w:hAnsi="Calibri" w:cs="Times New Roman"/>
          <w:b/>
          <w:lang w:val="fr-FR"/>
        </w:rPr>
      </w:pPr>
      <w:r w:rsidRPr="000A5CE6">
        <w:rPr>
          <w:rFonts w:ascii="Calibri" w:eastAsia="Calibri" w:hAnsi="Calibri" w:cs="Times New Roman"/>
          <w:b/>
          <w:lang w:val="fr-FR"/>
        </w:rPr>
        <w:lastRenderedPageBreak/>
        <w:t>ANNEXE 2</w:t>
      </w:r>
    </w:p>
    <w:p w:rsidR="000A5CE6" w:rsidRPr="000A5CE6" w:rsidRDefault="000A5CE6" w:rsidP="000A5CE6">
      <w:pPr>
        <w:spacing w:after="0" w:line="240" w:lineRule="auto"/>
        <w:jc w:val="center"/>
        <w:rPr>
          <w:rFonts w:ascii="Calibri" w:eastAsia="Calibri" w:hAnsi="Calibri" w:cs="Times New Roman"/>
          <w:b/>
          <w:lang w:val="fr-FR"/>
        </w:rPr>
      </w:pPr>
    </w:p>
    <w:p w:rsidR="000A5CE6" w:rsidRPr="000A5CE6" w:rsidRDefault="000A5CE6" w:rsidP="000A5CE6">
      <w:pPr>
        <w:spacing w:after="0" w:line="240" w:lineRule="auto"/>
        <w:jc w:val="center"/>
        <w:rPr>
          <w:rFonts w:ascii="Calibri" w:eastAsia="Calibri" w:hAnsi="Calibri" w:cs="Times New Roman"/>
          <w:b/>
          <w:lang w:val="fr-FR"/>
        </w:rPr>
      </w:pPr>
      <w:r w:rsidRPr="000A5CE6">
        <w:rPr>
          <w:rFonts w:ascii="Calibri" w:eastAsia="Calibri" w:hAnsi="Calibri" w:cs="Times New Roman"/>
          <w:b/>
          <w:lang w:val="fr-FR"/>
        </w:rPr>
        <w:t xml:space="preserve">Plan d’action pour les oiseaux terrestres migrateurs d’Afrique-Eurasie </w:t>
      </w:r>
    </w:p>
    <w:p w:rsidR="000A5CE6" w:rsidRPr="000A5CE6" w:rsidRDefault="000A5CE6" w:rsidP="000A5CE6">
      <w:pPr>
        <w:spacing w:after="0" w:line="240" w:lineRule="auto"/>
        <w:jc w:val="center"/>
        <w:rPr>
          <w:rFonts w:ascii="Calibri" w:eastAsia="Calibri" w:hAnsi="Calibri" w:cs="Times New Roman"/>
          <w:b/>
          <w:lang w:val="fr-FR"/>
        </w:rPr>
      </w:pPr>
      <w:r w:rsidRPr="000A5CE6">
        <w:rPr>
          <w:rFonts w:ascii="Calibri" w:eastAsia="Calibri" w:hAnsi="Calibri" w:cs="Times New Roman"/>
          <w:b/>
          <w:lang w:val="fr-FR"/>
        </w:rPr>
        <w:t>Annexe 2 : Carte de l’aire géographique couverte par le Plan d’action</w:t>
      </w:r>
    </w:p>
    <w:p w:rsidR="000A5CE6" w:rsidRPr="000A5CE6" w:rsidRDefault="000A5CE6" w:rsidP="000A5CE6">
      <w:pPr>
        <w:spacing w:after="0" w:line="240" w:lineRule="auto"/>
        <w:jc w:val="center"/>
        <w:rPr>
          <w:rFonts w:ascii="Calibri" w:eastAsia="Calibri" w:hAnsi="Calibri" w:cs="Times New Roman"/>
          <w:b/>
          <w:lang w:val="fr-FR"/>
        </w:rPr>
      </w:pPr>
      <w:r w:rsidRPr="000A5CE6">
        <w:rPr>
          <w:rFonts w:ascii="Calibri" w:eastAsia="Calibri" w:hAnsi="Calibri" w:cs="Times New Roman"/>
          <w:lang w:val="fr-FR"/>
        </w:rPr>
        <w:t>Version 28-04-2014</w:t>
      </w:r>
    </w:p>
    <w:p w:rsidR="000A5CE6" w:rsidRPr="000A5CE6" w:rsidRDefault="000A5CE6" w:rsidP="000A5CE6">
      <w:pPr>
        <w:spacing w:after="0" w:line="240" w:lineRule="auto"/>
        <w:jc w:val="center"/>
        <w:rPr>
          <w:rFonts w:ascii="Calibri" w:eastAsia="Calibri" w:hAnsi="Calibri" w:cs="Times New Roman"/>
          <w:b/>
          <w:lang w:val="fr-FR"/>
        </w:rPr>
      </w:pPr>
    </w:p>
    <w:p w:rsidR="000A5CE6" w:rsidRPr="000A5CE6" w:rsidRDefault="000A5CE6" w:rsidP="000A5CE6">
      <w:pPr>
        <w:spacing w:after="0" w:line="240" w:lineRule="auto"/>
        <w:ind w:right="4138"/>
        <w:jc w:val="center"/>
        <w:rPr>
          <w:rFonts w:ascii="Calibri" w:eastAsia="Calibri" w:hAnsi="Calibri" w:cs="Times New Roman"/>
          <w:lang w:val="en-US"/>
        </w:rPr>
      </w:pPr>
      <w:r w:rsidRPr="000A5CE6">
        <w:rPr>
          <w:rFonts w:ascii="Calibri" w:eastAsia="Calibri" w:hAnsi="Calibri" w:cs="Times New Roman"/>
          <w:noProof/>
          <w:lang w:val="en-US"/>
        </w:rPr>
        <w:drawing>
          <wp:inline distT="0" distB="0" distL="0" distR="0" wp14:anchorId="4204BA14" wp14:editId="4A63663C">
            <wp:extent cx="6334564" cy="4076462"/>
            <wp:effectExtent l="19050" t="19050" r="9525" b="19685"/>
            <wp:docPr id="1" name="Picture 1" descr="world map AEML_Poly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map AEML_Polygon"/>
                    <pic:cNvPicPr>
                      <a:picLocks noChangeAspect="1" noChangeArrowheads="1"/>
                    </pic:cNvPicPr>
                  </pic:nvPicPr>
                  <pic:blipFill>
                    <a:blip r:embed="rId18" cstate="print">
                      <a:extLst>
                        <a:ext uri="{28A0092B-C50C-407E-A947-70E740481C1C}">
                          <a14:useLocalDpi xmlns:a14="http://schemas.microsoft.com/office/drawing/2010/main" val="0"/>
                        </a:ext>
                      </a:extLst>
                    </a:blip>
                    <a:srcRect l="34152" t="2007" r="870" b="15250"/>
                    <a:stretch>
                      <a:fillRect/>
                    </a:stretch>
                  </pic:blipFill>
                  <pic:spPr bwMode="auto">
                    <a:xfrm>
                      <a:off x="0" y="0"/>
                      <a:ext cx="6379202" cy="4105187"/>
                    </a:xfrm>
                    <a:prstGeom prst="rect">
                      <a:avLst/>
                    </a:prstGeom>
                    <a:noFill/>
                    <a:ln w="9525" cmpd="sng">
                      <a:solidFill>
                        <a:srgbClr val="000000"/>
                      </a:solidFill>
                      <a:miter lim="800000"/>
                      <a:headEnd/>
                      <a:tailEnd/>
                    </a:ln>
                    <a:effectLst/>
                  </pic:spPr>
                </pic:pic>
              </a:graphicData>
            </a:graphic>
          </wp:inline>
        </w:drawing>
      </w:r>
    </w:p>
    <w:p w:rsidR="000A5CE6" w:rsidRPr="000A5CE6" w:rsidRDefault="000A5CE6" w:rsidP="000A5CE6">
      <w:pPr>
        <w:spacing w:after="0" w:line="240" w:lineRule="auto"/>
        <w:ind w:right="4138"/>
        <w:jc w:val="center"/>
        <w:rPr>
          <w:rFonts w:ascii="Calibri" w:eastAsia="Calibri" w:hAnsi="Calibri" w:cs="Times New Roman"/>
          <w:lang w:val="en-US"/>
        </w:rPr>
      </w:pPr>
    </w:p>
    <w:p w:rsidR="000A5CE6" w:rsidRPr="000A5CE6" w:rsidRDefault="000A5CE6" w:rsidP="000A5CE6">
      <w:pPr>
        <w:spacing w:after="0" w:line="240" w:lineRule="auto"/>
        <w:ind w:right="4138"/>
        <w:jc w:val="center"/>
        <w:rPr>
          <w:rFonts w:ascii="Calibri" w:eastAsia="Calibri" w:hAnsi="Calibri" w:cs="Times New Roman"/>
          <w:lang w:val="en-US"/>
        </w:rPr>
      </w:pPr>
    </w:p>
    <w:p w:rsidR="000A5CE6" w:rsidRPr="000A5CE6" w:rsidRDefault="000A5CE6" w:rsidP="000A5CE6">
      <w:pPr>
        <w:spacing w:after="0" w:line="240" w:lineRule="auto"/>
        <w:jc w:val="center"/>
        <w:rPr>
          <w:rFonts w:ascii="Calibri" w:eastAsia="Calibri" w:hAnsi="Calibri" w:cs="Times New Roman"/>
          <w:lang w:val="fr-FR"/>
        </w:rPr>
      </w:pPr>
    </w:p>
    <w:p w:rsidR="000A5CE6" w:rsidRPr="000A5CE6" w:rsidRDefault="000A5CE6" w:rsidP="000A5CE6">
      <w:pPr>
        <w:spacing w:after="0" w:line="240" w:lineRule="auto"/>
        <w:jc w:val="both"/>
        <w:rPr>
          <w:rFonts w:ascii="Calibri" w:eastAsia="Calibri" w:hAnsi="Calibri" w:cs="Times New Roman"/>
          <w:lang w:val="fr-FR"/>
        </w:rPr>
        <w:sectPr w:rsidR="000A5CE6" w:rsidRPr="000A5CE6" w:rsidSect="00DB1D67">
          <w:headerReference w:type="even" r:id="rId19"/>
          <w:headerReference w:type="default" r:id="rId20"/>
          <w:footerReference w:type="even" r:id="rId21"/>
          <w:footerReference w:type="default" r:id="rId22"/>
          <w:pgSz w:w="11907" w:h="16840" w:code="9"/>
          <w:pgMar w:top="622" w:right="1531" w:bottom="1440" w:left="1531" w:header="450" w:footer="489" w:gutter="0"/>
          <w:cols w:space="708"/>
          <w:docGrid w:linePitch="360"/>
        </w:sectPr>
      </w:pPr>
    </w:p>
    <w:p w:rsidR="000A5CE6" w:rsidRPr="000A5CE6" w:rsidRDefault="000A5CE6" w:rsidP="000A5CE6">
      <w:pPr>
        <w:spacing w:after="0" w:line="240" w:lineRule="auto"/>
        <w:jc w:val="both"/>
        <w:rPr>
          <w:rFonts w:ascii="Calibri" w:eastAsia="Calibri" w:hAnsi="Calibri" w:cs="Times New Roman"/>
          <w:lang w:val="fr-FR"/>
        </w:rPr>
      </w:pPr>
      <w:r w:rsidRPr="000A5CE6">
        <w:rPr>
          <w:rFonts w:ascii="Calibri" w:eastAsia="Calibri" w:hAnsi="Calibri" w:cs="Times New Roman"/>
          <w:lang w:val="fr-FR"/>
        </w:rPr>
        <w:lastRenderedPageBreak/>
        <w:t>Seuls les États de l’aire de répartition et territoires énumérés ci-dessous, et figurés en vert sur la carte, sont inclus dans l’aire du Plan d’action.</w:t>
      </w:r>
    </w:p>
    <w:p w:rsidR="000A5CE6" w:rsidRPr="000A5CE6" w:rsidRDefault="000A5CE6" w:rsidP="000A5CE6">
      <w:pPr>
        <w:spacing w:after="0" w:line="240" w:lineRule="auto"/>
        <w:jc w:val="both"/>
        <w:rPr>
          <w:rFonts w:ascii="Calibri" w:eastAsia="Calibri" w:hAnsi="Calibri" w:cs="Times New Roman"/>
          <w:lang w:val="fr-FR"/>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2"/>
        <w:gridCol w:w="3177"/>
        <w:gridCol w:w="1871"/>
      </w:tblGrid>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Afghanistan</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Ghana</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Ouganda</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Afrique du Sud</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Grèce</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Ouzbékistan</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Albanie</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Guinée</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Pakistan</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Algérie</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Guinée équatoriale</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Pays-Bas</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Allemagne</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Guinée-Bissau</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Pologne</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Andorre</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Hongrie</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Portugal</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Angola</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Inde</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Qatar</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Arabie saoudite</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Irak</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République arabe syrienne</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Arménie</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Iran</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République centrafricaine</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Autriche</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Irlande</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République tchèque</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Azerbaïdjan</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Islande</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République-Unie de Tanzanie</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Bahreïn</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Israël</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Roumanie</w:t>
            </w:r>
          </w:p>
        </w:tc>
      </w:tr>
      <w:tr w:rsidR="000A5CE6" w:rsidRPr="00A40610"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Belgique</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Italie</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Royaume-Uni de Grande-Bretagne et d’Irlande du Nord, y compris le bailliage de Guernesey, le bailliage de Jersey, l’Ile de Man, Gibraltar et les zones de souveraineté britannique à Chypre (Akrotiri et Okehelia)</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Bénin</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Jordanie</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Russie</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Biélorussie</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Kazakhstan</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Rwanda</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Bosnie-Herzégovine</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Kenya</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Saint-Marin</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Botswana</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Kirghizistan</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Sao Tomé et Principe</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Bulgarie</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Koweït</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Sénégal</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Burkina Faso</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Lesotho</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Serbie</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Burundi</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Lettonie</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Seychelles</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Cameroun</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Liban</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Sierra Leone</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Cap-Vert</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Liberia</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Slovaquie</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Chypre</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Libye</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Slovénie</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Cité du Vatican</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Liechtenstein</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Somalie</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Comores</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Lituanie</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Soudan</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Congo</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Luxembourg</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Sri Lanka</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Congo, République démocratique du</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Madagascar</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Sud-Soudan</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Côte d’Ivoire</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Malawi</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Suède</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Croatie</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Mali</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Suisse</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Danemark, y compris les îles Féroé et le Groenland</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Malte</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Swaziland</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lastRenderedPageBreak/>
              <w:t>Djibouti</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Maroc</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Tadjikistan</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Égypte</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Maurice</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Tchad</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Émirats arabes unis</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Mauritanie</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Territoires de l’Autorité palestinienne</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Érythrée</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Moldavie</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Togo</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Espagne, y compris les îles Canaries</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Monaco</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Tunisie</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Estonie</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Monténégro</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Turkménistan</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Éthiopie</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Mozambique</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Turquie</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Ex-République yougoslave de Macédoine</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Namibie</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Ukraine</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Finlande, y compris les îles Åland</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Népal</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Yémen</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France, y compris Mayotte et à la Réunion</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Niger</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Zambie</w:t>
            </w: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Gabon</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Nigeria</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Zimbabwe</w:t>
            </w:r>
          </w:p>
        </w:tc>
      </w:tr>
      <w:tr w:rsidR="000A5CE6" w:rsidRPr="00A40610"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Gambie</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Norvège, y compris les îles</w:t>
            </w:r>
          </w:p>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 xml:space="preserve"> Svalbard et Jan Mayen</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p>
        </w:tc>
      </w:tr>
      <w:tr w:rsidR="000A5CE6" w:rsidRPr="000A5CE6" w:rsidTr="000A5CE6">
        <w:tc>
          <w:tcPr>
            <w:tcW w:w="432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Géorgie</w:t>
            </w:r>
          </w:p>
        </w:tc>
        <w:tc>
          <w:tcPr>
            <w:tcW w:w="3240" w:type="dxa"/>
            <w:shd w:val="clear" w:color="auto" w:fill="auto"/>
          </w:tcPr>
          <w:p w:rsidR="000A5CE6" w:rsidRPr="000A5CE6" w:rsidRDefault="000A5CE6" w:rsidP="000A5CE6">
            <w:pPr>
              <w:spacing w:after="0" w:line="240" w:lineRule="auto"/>
              <w:rPr>
                <w:rFonts w:ascii="Calibri" w:eastAsia="Calibri" w:hAnsi="Calibri" w:cs="Times New Roman"/>
                <w:lang w:val="fr-FR"/>
              </w:rPr>
            </w:pPr>
            <w:r w:rsidRPr="000A5CE6">
              <w:rPr>
                <w:rFonts w:ascii="Calibri" w:eastAsia="Calibri" w:hAnsi="Calibri" w:cs="Times New Roman"/>
                <w:lang w:val="fr-FR"/>
              </w:rPr>
              <w:t>Oman</w:t>
            </w:r>
          </w:p>
        </w:tc>
        <w:tc>
          <w:tcPr>
            <w:tcW w:w="1886" w:type="dxa"/>
            <w:shd w:val="clear" w:color="auto" w:fill="auto"/>
          </w:tcPr>
          <w:p w:rsidR="000A5CE6" w:rsidRPr="000A5CE6" w:rsidRDefault="000A5CE6" w:rsidP="000A5CE6">
            <w:pPr>
              <w:spacing w:after="0" w:line="240" w:lineRule="auto"/>
              <w:rPr>
                <w:rFonts w:ascii="Calibri" w:eastAsia="Calibri" w:hAnsi="Calibri" w:cs="Times New Roman"/>
                <w:lang w:val="fr-FR"/>
              </w:rPr>
            </w:pPr>
          </w:p>
        </w:tc>
      </w:tr>
    </w:tbl>
    <w:p w:rsidR="000A5CE6" w:rsidRPr="000A5CE6" w:rsidRDefault="000A5CE6" w:rsidP="000A5CE6">
      <w:pPr>
        <w:autoSpaceDE w:val="0"/>
        <w:autoSpaceDN w:val="0"/>
        <w:adjustRightInd w:val="0"/>
        <w:spacing w:after="0" w:line="240" w:lineRule="auto"/>
        <w:rPr>
          <w:rFonts w:ascii="Calibri" w:eastAsia="Calibri" w:hAnsi="Calibri" w:cs="Times New Roman"/>
          <w:lang w:val="fr-FR"/>
        </w:rPr>
      </w:pPr>
    </w:p>
    <w:p w:rsidR="000A5CE6" w:rsidRPr="000A5CE6" w:rsidRDefault="000A5CE6" w:rsidP="000A5CE6">
      <w:pPr>
        <w:spacing w:after="120" w:line="360" w:lineRule="auto"/>
        <w:ind w:left="720"/>
        <w:jc w:val="both"/>
        <w:rPr>
          <w:rFonts w:ascii="Calibri" w:eastAsia="Calibri" w:hAnsi="Calibri" w:cs="Times New Roman"/>
          <w:lang w:val="fr-FR"/>
        </w:rPr>
        <w:sectPr w:rsidR="000A5CE6" w:rsidRPr="000A5CE6" w:rsidSect="00DB1D67">
          <w:headerReference w:type="even" r:id="rId23"/>
          <w:headerReference w:type="default" r:id="rId24"/>
          <w:footerReference w:type="even" r:id="rId25"/>
          <w:pgSz w:w="11907" w:h="16840" w:code="9"/>
          <w:pgMar w:top="619" w:right="1526" w:bottom="1440" w:left="1526" w:header="450" w:footer="706" w:gutter="0"/>
          <w:cols w:space="708"/>
          <w:docGrid w:linePitch="360"/>
        </w:sectPr>
      </w:pPr>
    </w:p>
    <w:p w:rsidR="000A5CE6" w:rsidRPr="000A5CE6" w:rsidRDefault="000A5CE6" w:rsidP="000A5CE6">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right"/>
        <w:outlineLvl w:val="1"/>
        <w:rPr>
          <w:rFonts w:ascii="Calibri" w:eastAsia="Times New Roman" w:hAnsi="Calibri" w:cs="Times New Roman"/>
          <w:b/>
          <w:bCs/>
          <w:lang w:val="fr-FR"/>
        </w:rPr>
      </w:pPr>
      <w:bookmarkStart w:id="45" w:name="_Toc341449226"/>
      <w:r w:rsidRPr="000A5CE6">
        <w:rPr>
          <w:rFonts w:ascii="Calibri" w:eastAsia="Times New Roman" w:hAnsi="Calibri" w:cs="Times New Roman"/>
          <w:b/>
          <w:bCs/>
          <w:lang w:val="fr-FR"/>
        </w:rPr>
        <w:lastRenderedPageBreak/>
        <w:t>Annexe 3</w:t>
      </w:r>
    </w:p>
    <w:p w:rsidR="000A5CE6" w:rsidRPr="000A5CE6" w:rsidRDefault="000A5CE6" w:rsidP="000A5CE6">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ascii="Times New Roman" w:eastAsia="Times New Roman" w:hAnsi="Times New Roman" w:cs="Times New Roman"/>
          <w:b/>
          <w:bCs/>
          <w:sz w:val="24"/>
          <w:szCs w:val="24"/>
          <w:lang w:val="fr-FR"/>
        </w:rPr>
      </w:pPr>
    </w:p>
    <w:p w:rsidR="000A5CE6" w:rsidRPr="001A2886" w:rsidRDefault="000A5CE6" w:rsidP="000A5CE6">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ascii="Cambria" w:eastAsia="Times New Roman" w:hAnsi="Cambria" w:cs="Times New Roman"/>
          <w:b/>
          <w:bCs/>
          <w:i/>
          <w:iCs/>
          <w:lang w:val="fr-FR"/>
        </w:rPr>
      </w:pPr>
      <w:r w:rsidRPr="001A2886">
        <w:rPr>
          <w:rFonts w:ascii="Cambria" w:eastAsia="Times New Roman" w:hAnsi="Cambria" w:cs="Times New Roman"/>
          <w:b/>
          <w:bCs/>
          <w:i/>
          <w:iCs/>
          <w:lang w:val="fr-FR"/>
        </w:rPr>
        <w:t xml:space="preserve">Plan d’action pour les oiseaux terrestres migrateurs d’Afrique-Eurasie </w:t>
      </w:r>
    </w:p>
    <w:p w:rsidR="000A5CE6" w:rsidRPr="001A2886" w:rsidRDefault="000A5CE6" w:rsidP="000A5CE6">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ascii="Cambria" w:eastAsia="Times New Roman" w:hAnsi="Cambria" w:cs="Times New Roman"/>
          <w:b/>
          <w:bCs/>
          <w:i/>
          <w:iCs/>
          <w:lang w:val="fr-FR"/>
        </w:rPr>
      </w:pPr>
      <w:r w:rsidRPr="001A2886">
        <w:rPr>
          <w:rFonts w:ascii="Cambria" w:eastAsia="Times New Roman" w:hAnsi="Cambria" w:cs="Times New Roman"/>
          <w:b/>
          <w:bCs/>
          <w:i/>
          <w:iCs/>
          <w:lang w:val="fr-FR"/>
        </w:rPr>
        <w:t>Annexe 3 : List</w:t>
      </w:r>
      <w:bookmarkEnd w:id="45"/>
      <w:r w:rsidRPr="001A2886">
        <w:rPr>
          <w:rFonts w:ascii="Cambria" w:eastAsia="Times New Roman" w:hAnsi="Cambria" w:cs="Times New Roman"/>
          <w:b/>
          <w:bCs/>
          <w:i/>
          <w:iCs/>
          <w:lang w:val="fr-FR"/>
        </w:rPr>
        <w:t>es des espèces</w:t>
      </w:r>
    </w:p>
    <w:p w:rsidR="000A5CE6" w:rsidRPr="001A2886" w:rsidRDefault="000A5CE6" w:rsidP="000A5CE6">
      <w:pPr>
        <w:widowControl w:val="0"/>
        <w:autoSpaceDE w:val="0"/>
        <w:autoSpaceDN w:val="0"/>
        <w:adjustRightInd w:val="0"/>
        <w:spacing w:after="0" w:line="240" w:lineRule="auto"/>
        <w:jc w:val="center"/>
        <w:rPr>
          <w:rFonts w:ascii="Times New Roman" w:eastAsia="Times New Roman" w:hAnsi="Times New Roman" w:cs="Times New Roman"/>
          <w:sz w:val="20"/>
          <w:szCs w:val="24"/>
          <w:lang w:val="fr-FR"/>
        </w:rPr>
      </w:pPr>
      <w:r w:rsidRPr="001A2886">
        <w:rPr>
          <w:rFonts w:ascii="Times New Roman" w:eastAsia="Times New Roman" w:hAnsi="Times New Roman" w:cs="Times New Roman"/>
          <w:sz w:val="20"/>
          <w:szCs w:val="24"/>
          <w:lang w:val="fr-FR"/>
        </w:rPr>
        <w:t>Version 28-04-2014</w:t>
      </w:r>
    </w:p>
    <w:p w:rsidR="000A5CE6" w:rsidRPr="000A5CE6" w:rsidRDefault="000A5CE6" w:rsidP="000A5CE6">
      <w:pPr>
        <w:spacing w:after="60" w:line="240" w:lineRule="auto"/>
        <w:contextualSpacing/>
        <w:rPr>
          <w:rFonts w:ascii="Calibri" w:eastAsia="Calibri" w:hAnsi="Calibri" w:cs="Times New Roman"/>
          <w:lang w:val="fr-FR"/>
        </w:rPr>
      </w:pPr>
    </w:p>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La liste évolutive</w:t>
      </w:r>
      <w:r w:rsidRPr="000A5CE6">
        <w:rPr>
          <w:rFonts w:ascii="Times New Roman" w:eastAsia="Calibri" w:hAnsi="Times New Roman" w:cs="Times New Roman"/>
          <w:sz w:val="20"/>
          <w:szCs w:val="20"/>
          <w:vertAlign w:val="superscript"/>
          <w:lang w:val="en-US"/>
        </w:rPr>
        <w:footnoteReference w:id="8"/>
      </w:r>
      <w:r w:rsidRPr="000A5CE6">
        <w:rPr>
          <w:rFonts w:ascii="Times New Roman" w:eastAsia="Calibri" w:hAnsi="Times New Roman" w:cs="Times New Roman"/>
          <w:sz w:val="20"/>
          <w:szCs w:val="20"/>
          <w:lang w:val="fr-FR"/>
        </w:rPr>
        <w:t xml:space="preserve"> des espèces d’</w:t>
      </w:r>
      <w:r w:rsidRPr="000A5CE6">
        <w:rPr>
          <w:rFonts w:ascii="Times New Roman" w:eastAsia="Calibri" w:hAnsi="Times New Roman" w:cs="Times New Roman"/>
          <w:i/>
          <w:sz w:val="20"/>
          <w:szCs w:val="20"/>
          <w:lang w:val="fr-FR"/>
        </w:rPr>
        <w:t xml:space="preserve">oiseaux terrestres migrateurs </w:t>
      </w:r>
      <w:r w:rsidRPr="000A5CE6">
        <w:rPr>
          <w:rFonts w:ascii="Times New Roman" w:eastAsia="Calibri" w:hAnsi="Times New Roman" w:cs="Times New Roman"/>
          <w:sz w:val="20"/>
          <w:szCs w:val="20"/>
          <w:lang w:val="fr-FR"/>
        </w:rPr>
        <w:t xml:space="preserve">de la région </w:t>
      </w:r>
      <w:r w:rsidRPr="000A5CE6">
        <w:rPr>
          <w:rFonts w:ascii="Times New Roman" w:eastAsia="Calibri" w:hAnsi="Times New Roman" w:cs="Times New Roman"/>
          <w:i/>
          <w:sz w:val="20"/>
          <w:szCs w:val="20"/>
          <w:lang w:val="fr-FR"/>
        </w:rPr>
        <w:t>Afrique-Eurasie</w:t>
      </w:r>
      <w:r w:rsidRPr="000A5CE6">
        <w:rPr>
          <w:rFonts w:ascii="Times New Roman" w:eastAsia="Calibri" w:hAnsi="Times New Roman" w:cs="Times New Roman"/>
          <w:sz w:val="20"/>
          <w:szCs w:val="20"/>
          <w:lang w:val="fr-FR"/>
        </w:rPr>
        <w:t xml:space="preserve"> est présentée ci-après, selon les définitions suivantes :</w:t>
      </w:r>
    </w:p>
    <w:p w:rsidR="000A5CE6" w:rsidRPr="000A5CE6" w:rsidRDefault="000A5CE6" w:rsidP="000A5CE6">
      <w:pPr>
        <w:numPr>
          <w:ilvl w:val="0"/>
          <w:numId w:val="49"/>
        </w:numPr>
        <w:spacing w:after="120" w:line="240" w:lineRule="auto"/>
        <w:jc w:val="both"/>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Le terme « </w:t>
      </w:r>
      <w:r w:rsidRPr="000A5CE6">
        <w:rPr>
          <w:rFonts w:ascii="Times New Roman" w:eastAsia="Calibri" w:hAnsi="Times New Roman" w:cs="Times New Roman"/>
          <w:i/>
          <w:sz w:val="20"/>
          <w:szCs w:val="20"/>
          <w:lang w:val="fr-FR"/>
        </w:rPr>
        <w:t>migrateur »</w:t>
      </w:r>
      <w:r w:rsidRPr="000A5CE6">
        <w:rPr>
          <w:rFonts w:ascii="Times New Roman" w:eastAsia="Calibri" w:hAnsi="Times New Roman" w:cs="Times New Roman"/>
          <w:sz w:val="20"/>
          <w:szCs w:val="20"/>
          <w:lang w:val="fr-FR"/>
        </w:rPr>
        <w:t xml:space="preserve"> s’applique aux espèces recensées par le Service d’information sur les espèces (SIS) de l’UICN et par la base de données mondiale sur les oiseaux de BirdLife International (BMDA) dans la catégorie « </w:t>
      </w:r>
      <w:r w:rsidRPr="000A5CE6">
        <w:rPr>
          <w:rFonts w:ascii="Times New Roman" w:eastAsia="Calibri" w:hAnsi="Times New Roman" w:cs="Times New Roman"/>
          <w:i/>
          <w:sz w:val="20"/>
          <w:szCs w:val="20"/>
          <w:lang w:val="fr-FR"/>
        </w:rPr>
        <w:t>Migrateur vrai</w:t>
      </w:r>
      <w:r w:rsidRPr="000A5CE6">
        <w:rPr>
          <w:rFonts w:ascii="Times New Roman" w:eastAsia="Calibri" w:hAnsi="Times New Roman" w:cs="Times New Roman"/>
          <w:sz w:val="20"/>
          <w:szCs w:val="20"/>
          <w:lang w:val="fr-FR"/>
        </w:rPr>
        <w:t> » (</w:t>
      </w:r>
      <w:r w:rsidRPr="000A5CE6">
        <w:rPr>
          <w:rFonts w:ascii="Times New Roman" w:eastAsia="Calibri" w:hAnsi="Times New Roman" w:cs="Times New Roman"/>
          <w:i/>
          <w:sz w:val="20"/>
          <w:szCs w:val="20"/>
          <w:lang w:val="fr-FR"/>
        </w:rPr>
        <w:t>Full Migrant</w:t>
      </w:r>
      <w:r w:rsidRPr="000A5CE6">
        <w:rPr>
          <w:rFonts w:ascii="Times New Roman" w:eastAsia="Calibri" w:hAnsi="Times New Roman" w:cs="Times New Roman"/>
          <w:sz w:val="20"/>
          <w:szCs w:val="20"/>
          <w:lang w:val="fr-FR"/>
        </w:rPr>
        <w:t>), telles que les espèces dont un pourcentage important (&gt; 50 %) de la population mondiale migre :</w:t>
      </w:r>
    </w:p>
    <w:p w:rsidR="000A5CE6" w:rsidRPr="000A5CE6" w:rsidRDefault="000A5CE6" w:rsidP="000A5CE6">
      <w:pPr>
        <w:numPr>
          <w:ilvl w:val="1"/>
          <w:numId w:val="50"/>
        </w:numPr>
        <w:spacing w:after="120" w:line="240" w:lineRule="auto"/>
        <w:jc w:val="both"/>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 xml:space="preserve">Avec l’ajout de la Grande Outarde </w:t>
      </w:r>
      <w:r w:rsidRPr="000A5CE6">
        <w:rPr>
          <w:rFonts w:ascii="Times New Roman" w:eastAsia="Calibri" w:hAnsi="Times New Roman" w:cs="Times New Roman"/>
          <w:i/>
          <w:sz w:val="20"/>
          <w:szCs w:val="20"/>
          <w:lang w:val="fr-FR"/>
        </w:rPr>
        <w:t>Otis tarda</w:t>
      </w:r>
      <w:r w:rsidRPr="000A5CE6">
        <w:rPr>
          <w:rFonts w:ascii="Times New Roman" w:eastAsia="Calibri" w:hAnsi="Times New Roman" w:cs="Times New Roman"/>
          <w:sz w:val="20"/>
          <w:szCs w:val="20"/>
          <w:lang w:val="fr-FR"/>
        </w:rPr>
        <w:t xml:space="preserve"> qui figure à l’Annexe I de la CMS et est probablement enregistrée à tort au sein du SIS et de la BMDA en tant que migrateur altitudinal. </w:t>
      </w:r>
    </w:p>
    <w:p w:rsidR="000A5CE6" w:rsidRPr="000A5CE6" w:rsidRDefault="000A5CE6" w:rsidP="000A5CE6">
      <w:pPr>
        <w:numPr>
          <w:ilvl w:val="1"/>
          <w:numId w:val="50"/>
        </w:numPr>
        <w:spacing w:after="120" w:line="240" w:lineRule="auto"/>
        <w:jc w:val="both"/>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 xml:space="preserve">En excluant tous les migrateurs endémiques d’un seul pays afin de se conformer à la définition des espèces migratrices de la CMS, qui considère qu’une espèce migratrice « </w:t>
      </w:r>
      <w:r w:rsidRPr="000A5CE6">
        <w:rPr>
          <w:rFonts w:ascii="Times New Roman" w:eastAsia="Calibri" w:hAnsi="Times New Roman" w:cs="Times New Roman"/>
          <w:i/>
          <w:sz w:val="20"/>
          <w:szCs w:val="20"/>
          <w:lang w:val="fr-FR"/>
        </w:rPr>
        <w:t>franchit (…) une ou plusieurs limites de juridiction nationale</w:t>
      </w:r>
      <w:r w:rsidRPr="000A5CE6">
        <w:rPr>
          <w:rFonts w:ascii="Times New Roman" w:eastAsia="Calibri" w:hAnsi="Times New Roman" w:cs="Times New Roman"/>
          <w:sz w:val="20"/>
          <w:szCs w:val="20"/>
          <w:lang w:val="fr-FR"/>
        </w:rPr>
        <w:t> »</w:t>
      </w:r>
      <w:proofErr w:type="gramStart"/>
      <w:r w:rsidRPr="000A5CE6">
        <w:rPr>
          <w:rFonts w:ascii="Times New Roman" w:eastAsia="Calibri" w:hAnsi="Times New Roman" w:cs="Times New Roman"/>
          <w:sz w:val="20"/>
          <w:szCs w:val="20"/>
          <w:lang w:val="fr-FR"/>
        </w:rPr>
        <w:t>..</w:t>
      </w:r>
      <w:proofErr w:type="gramEnd"/>
      <w:r w:rsidRPr="000A5CE6">
        <w:rPr>
          <w:rFonts w:ascii="Times New Roman" w:eastAsia="Calibri" w:hAnsi="Times New Roman" w:cs="Times New Roman"/>
          <w:sz w:val="20"/>
          <w:szCs w:val="20"/>
          <w:lang w:val="fr-FR"/>
        </w:rPr>
        <w:t xml:space="preserve"> En réalité, cela s’est traduit par l’exclusion d’une seule espèce, le Founingo bleu </w:t>
      </w:r>
      <w:r w:rsidRPr="000A5CE6">
        <w:rPr>
          <w:rFonts w:ascii="Times New Roman" w:eastAsia="Calibri" w:hAnsi="Times New Roman" w:cs="Times New Roman"/>
          <w:i/>
          <w:sz w:val="20"/>
          <w:szCs w:val="20"/>
          <w:lang w:val="fr-FR"/>
        </w:rPr>
        <w:t>Alectroenas madagascariensis</w:t>
      </w:r>
      <w:r w:rsidRPr="000A5CE6">
        <w:rPr>
          <w:rFonts w:ascii="Times New Roman" w:eastAsia="Calibri" w:hAnsi="Times New Roman" w:cs="Times New Roman"/>
          <w:sz w:val="20"/>
          <w:szCs w:val="20"/>
          <w:lang w:val="fr-FR"/>
        </w:rPr>
        <w:t xml:space="preserve">. Toutefois, il convient de noter qu’exclure les espèces endémiques d’un seul pays n’est pas strictement synonyme d’exclure les espèces qui ne traversent pas de frontières politiques. Il est tout à fait possible pour une espèce migratrice dont l’aire de répartition s’étend sur plusieurs pays qu’aucune de ses populations ne traverse de frontières nationales dans le cadre de sa migration régulière. La définition de « </w:t>
      </w:r>
      <w:r w:rsidRPr="000A5CE6">
        <w:rPr>
          <w:rFonts w:ascii="Times New Roman" w:eastAsia="Calibri" w:hAnsi="Times New Roman" w:cs="Times New Roman"/>
          <w:i/>
          <w:sz w:val="20"/>
          <w:szCs w:val="20"/>
          <w:lang w:val="fr-FR"/>
        </w:rPr>
        <w:t>Migrateur vrai</w:t>
      </w:r>
      <w:r w:rsidRPr="000A5CE6">
        <w:rPr>
          <w:rFonts w:ascii="Times New Roman" w:eastAsia="Calibri" w:hAnsi="Times New Roman" w:cs="Times New Roman"/>
          <w:sz w:val="20"/>
          <w:szCs w:val="20"/>
          <w:lang w:val="fr-FR"/>
        </w:rPr>
        <w:t xml:space="preserve"> » exige qu’une proportion importante (&gt; 50 %) de la population mondiale migre.</w:t>
      </w:r>
    </w:p>
    <w:p w:rsidR="000A5CE6" w:rsidRPr="000A5CE6" w:rsidRDefault="000A5CE6" w:rsidP="000A5CE6">
      <w:pPr>
        <w:numPr>
          <w:ilvl w:val="0"/>
          <w:numId w:val="49"/>
        </w:numPr>
        <w:spacing w:after="120" w:line="240" w:lineRule="auto"/>
        <w:jc w:val="both"/>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L’ « </w:t>
      </w:r>
      <w:r w:rsidRPr="000A5CE6">
        <w:rPr>
          <w:rFonts w:ascii="Times New Roman" w:eastAsia="Calibri" w:hAnsi="Times New Roman" w:cs="Times New Roman"/>
          <w:i/>
          <w:sz w:val="20"/>
          <w:szCs w:val="20"/>
          <w:lang w:val="fr-FR"/>
        </w:rPr>
        <w:t>Afrique-Eurasie »</w:t>
      </w:r>
      <w:r w:rsidRPr="000A5CE6">
        <w:rPr>
          <w:rFonts w:ascii="Times New Roman" w:eastAsia="Calibri" w:hAnsi="Times New Roman" w:cs="Times New Roman"/>
          <w:sz w:val="20"/>
          <w:szCs w:val="20"/>
          <w:lang w:val="fr-FR"/>
        </w:rPr>
        <w:t xml:space="preserve"> est définie comme la région regroupant l’Afrique, l’Europe (y compris l’ensemble de la Fédération de Russie, et à l’exclusion du Groenland), le Moyen-Orient, l’Asie centrale, l’Afghanistan et le sous-continent indien.</w:t>
      </w:r>
    </w:p>
    <w:p w:rsidR="000A5CE6" w:rsidRPr="000A5CE6" w:rsidRDefault="000A5CE6" w:rsidP="000A5CE6">
      <w:pPr>
        <w:numPr>
          <w:ilvl w:val="0"/>
          <w:numId w:val="49"/>
        </w:numPr>
        <w:spacing w:after="120" w:line="240" w:lineRule="auto"/>
        <w:jc w:val="both"/>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Les « </w:t>
      </w:r>
      <w:r w:rsidRPr="000A5CE6">
        <w:rPr>
          <w:rFonts w:ascii="Times New Roman" w:eastAsia="Calibri" w:hAnsi="Times New Roman" w:cs="Times New Roman"/>
          <w:i/>
          <w:sz w:val="20"/>
          <w:szCs w:val="20"/>
          <w:lang w:val="fr-FR"/>
        </w:rPr>
        <w:t>oiseaux terrestres</w:t>
      </w:r>
      <w:r w:rsidRPr="000A5CE6">
        <w:rPr>
          <w:rFonts w:ascii="Times New Roman" w:eastAsia="Calibri" w:hAnsi="Times New Roman" w:cs="Times New Roman"/>
          <w:sz w:val="20"/>
          <w:szCs w:val="20"/>
          <w:lang w:val="fr-FR"/>
        </w:rPr>
        <w:t xml:space="preserve"> » sont les espèces qui ne sont pas recensées en tant qu’oiseaux marins, rapaces ou oiseaux d’eau dans le SIS et la BMDA, auxquelles s’ajoutent les espèces d’oiseaux d’eau suivantes considérées comme n’utilisant pas les habitats d’eau douce : </w:t>
      </w:r>
      <w:r w:rsidRPr="000A5CE6">
        <w:rPr>
          <w:rFonts w:ascii="Times New Roman" w:eastAsia="Calibri" w:hAnsi="Times New Roman" w:cs="Times New Roman"/>
          <w:i/>
          <w:sz w:val="20"/>
          <w:szCs w:val="20"/>
          <w:lang w:val="fr-FR"/>
        </w:rPr>
        <w:t>Geronticus eremita,</w:t>
      </w:r>
      <w:r w:rsidRPr="000A5CE6">
        <w:rPr>
          <w:rFonts w:ascii="Times New Roman" w:eastAsia="Calibri" w:hAnsi="Times New Roman" w:cs="Times New Roman"/>
          <w:sz w:val="20"/>
          <w:szCs w:val="20"/>
          <w:lang w:val="fr-FR"/>
        </w:rPr>
        <w:t xml:space="preserve"> </w:t>
      </w:r>
      <w:r w:rsidRPr="000A5CE6">
        <w:rPr>
          <w:rFonts w:ascii="Times New Roman" w:eastAsia="Calibri" w:hAnsi="Times New Roman" w:cs="Times New Roman"/>
          <w:i/>
          <w:sz w:val="20"/>
          <w:szCs w:val="20"/>
          <w:lang w:val="fr-FR"/>
        </w:rPr>
        <w:t>Geronticus calvus, Burhinus oedicnemus, Cursorius cursor</w:t>
      </w:r>
      <w:r w:rsidRPr="000A5CE6">
        <w:rPr>
          <w:rFonts w:ascii="Times New Roman" w:eastAsia="Calibri" w:hAnsi="Times New Roman" w:cs="Times New Roman"/>
          <w:sz w:val="20"/>
          <w:szCs w:val="20"/>
          <w:lang w:val="fr-FR"/>
        </w:rPr>
        <w:t xml:space="preserve"> et </w:t>
      </w:r>
      <w:r w:rsidRPr="000A5CE6">
        <w:rPr>
          <w:rFonts w:ascii="Times New Roman" w:eastAsia="Calibri" w:hAnsi="Times New Roman" w:cs="Times New Roman"/>
          <w:i/>
          <w:sz w:val="20"/>
          <w:szCs w:val="20"/>
          <w:lang w:val="fr-FR"/>
        </w:rPr>
        <w:t>Tryngites subruficollis.</w:t>
      </w:r>
    </w:p>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 xml:space="preserve">Les annexes de la CMS pour les oiseaux suivent la taxonomie et la nomenclature de Morony </w:t>
      </w:r>
      <w:r w:rsidRPr="000A5CE6">
        <w:rPr>
          <w:rFonts w:ascii="Times New Roman" w:eastAsia="Calibri" w:hAnsi="Times New Roman" w:cs="Times New Roman"/>
          <w:i/>
          <w:sz w:val="20"/>
          <w:szCs w:val="20"/>
          <w:lang w:val="fr-FR"/>
        </w:rPr>
        <w:t>et al</w:t>
      </w:r>
      <w:r w:rsidRPr="000A5CE6">
        <w:rPr>
          <w:rFonts w:ascii="Times New Roman" w:eastAsia="Calibri" w:hAnsi="Times New Roman" w:cs="Times New Roman"/>
          <w:sz w:val="20"/>
          <w:szCs w:val="20"/>
          <w:lang w:val="fr-FR"/>
        </w:rPr>
        <w:t>. (1975) pour les ordres et les familles, et de Sibley et Monroe (1990, 1993) pour les genres et les espèces. Toutefois, il n’est pas possible de produire la liste nécessaire des espèces en utilisant ces traitements taxonomiques car BirdLife ne dispose pas d’information sur la répartition géographique ou le statut migratoire des entités taxonomiques non reconnues par son Groupe de travail taxonomique. Ainsi, la liste des espèces comprend une colonne indiquant si l’espèce est prise en compte dans Sibley et Monroe ainsi qu’une colonne des synonymes utilisés dans Sibley et Monroe.</w:t>
      </w:r>
    </w:p>
    <w:p w:rsidR="000A5CE6" w:rsidRPr="000A5CE6" w:rsidRDefault="000A5CE6" w:rsidP="000A5CE6">
      <w:pPr>
        <w:spacing w:after="0" w:line="240" w:lineRule="auto"/>
        <w:rPr>
          <w:rFonts w:ascii="Times New Roman" w:eastAsia="Calibri" w:hAnsi="Times New Roman" w:cs="Times New Roman"/>
          <w:sz w:val="20"/>
          <w:szCs w:val="20"/>
          <w:lang w:val="fr-FR"/>
        </w:rPr>
      </w:pPr>
    </w:p>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Comme il est difficile de savoir si les espèces que BirdLife ne reconnaît pas sont conformes aux définitions ci-dessus, il serait difficile de créer une liste conforme à Sibley et Monroe pour ce Plan d’action en utilisant ces informations. Il est également important de noter que remplacer simplement les synonymes proposés par Sibley et Monroe par les noms utilisés par BirdLife, lorsque les deux diffèrent, aboutirait seulement à une taxonomie et une nomenclature « hybride », et serait donc potentiellement source de confusion.</w:t>
      </w:r>
    </w:p>
    <w:p w:rsidR="000A5CE6" w:rsidRPr="000A5CE6" w:rsidRDefault="000A5CE6" w:rsidP="000A5CE6">
      <w:pPr>
        <w:spacing w:after="0" w:line="240" w:lineRule="auto"/>
        <w:rPr>
          <w:rFonts w:ascii="Calibri" w:eastAsia="Calibri" w:hAnsi="Calibri" w:cs="Times New Roman"/>
          <w:lang w:val="fr-FR"/>
        </w:rPr>
      </w:pPr>
    </w:p>
    <w:p w:rsidR="000A5CE6" w:rsidRPr="000A5CE6" w:rsidRDefault="000A5CE6" w:rsidP="000A5CE6">
      <w:pPr>
        <w:spacing w:after="0" w:line="240" w:lineRule="auto"/>
        <w:rPr>
          <w:rFonts w:ascii="Calibri" w:eastAsia="Calibri" w:hAnsi="Calibri" w:cs="Times New Roman"/>
          <w:lang w:val="fr-FR"/>
        </w:rPr>
        <w:sectPr w:rsidR="000A5CE6" w:rsidRPr="000A5CE6" w:rsidSect="000A5CE6">
          <w:headerReference w:type="even" r:id="rId26"/>
          <w:headerReference w:type="default" r:id="rId27"/>
          <w:footerReference w:type="even" r:id="rId28"/>
          <w:footerReference w:type="default" r:id="rId29"/>
          <w:pgSz w:w="11907" w:h="16840" w:code="9"/>
          <w:pgMar w:top="1134" w:right="1440" w:bottom="1440" w:left="1440" w:header="720" w:footer="720" w:gutter="0"/>
          <w:cols w:space="720"/>
          <w:docGrid w:linePitch="360"/>
        </w:sectPr>
      </w:pPr>
    </w:p>
    <w:p w:rsidR="000A5CE6" w:rsidRPr="000A5CE6" w:rsidRDefault="000A5CE6" w:rsidP="000A5CE6">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756"/>
        <w:outlineLvl w:val="2"/>
        <w:rPr>
          <w:rFonts w:ascii="Cambria" w:eastAsia="Times New Roman" w:hAnsi="Cambria" w:cs="Times New Roman"/>
          <w:b/>
          <w:bCs/>
          <w:sz w:val="26"/>
          <w:szCs w:val="26"/>
          <w:lang w:val="fr-FR"/>
        </w:rPr>
      </w:pPr>
      <w:r w:rsidRPr="000A5CE6">
        <w:rPr>
          <w:rFonts w:ascii="Cambria" w:eastAsia="Times New Roman" w:hAnsi="Cambria" w:cs="Times New Roman"/>
          <w:b/>
          <w:bCs/>
          <w:sz w:val="26"/>
          <w:szCs w:val="26"/>
          <w:lang w:val="fr-FR"/>
        </w:rPr>
        <w:lastRenderedPageBreak/>
        <w:t>Catégorie A:Espèces mondialement menacées et quasi menacées d'oiseaux terrestres migrateurs d'Afrique-Eurasie</w:t>
      </w:r>
    </w:p>
    <w:p w:rsidR="000A5CE6" w:rsidRPr="000A5CE6" w:rsidRDefault="000A5CE6" w:rsidP="000A5CE6">
      <w:pPr>
        <w:spacing w:after="0" w:line="240" w:lineRule="auto"/>
        <w:rPr>
          <w:rFonts w:eastAsia="Calibri" w:cs="Times New Roman"/>
          <w:lang w:val="fr-FR"/>
        </w:rPr>
      </w:pPr>
    </w:p>
    <w:tbl>
      <w:tblPr>
        <w:tblW w:w="14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8"/>
        <w:gridCol w:w="2190"/>
        <w:gridCol w:w="1047"/>
        <w:gridCol w:w="1047"/>
        <w:gridCol w:w="1047"/>
        <w:gridCol w:w="1535"/>
        <w:gridCol w:w="709"/>
        <w:gridCol w:w="708"/>
        <w:gridCol w:w="1560"/>
        <w:gridCol w:w="1619"/>
      </w:tblGrid>
      <w:tr w:rsidR="000A5CE6" w:rsidRPr="00A40610"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b/>
                <w:sz w:val="16"/>
                <w:szCs w:val="16"/>
                <w:lang w:val="en-US"/>
              </w:rPr>
            </w:pPr>
            <w:r w:rsidRPr="000A5CE6">
              <w:rPr>
                <w:rFonts w:ascii="Times New Roman" w:eastAsia="Calibri" w:hAnsi="Times New Roman" w:cs="Times New Roman"/>
                <w:b/>
                <w:sz w:val="16"/>
                <w:szCs w:val="16"/>
                <w:lang w:val="en-US"/>
              </w:rPr>
              <w:t>Scientific name</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b/>
                <w:sz w:val="16"/>
                <w:szCs w:val="16"/>
                <w:lang w:val="en-US"/>
              </w:rPr>
            </w:pPr>
            <w:r w:rsidRPr="000A5CE6">
              <w:rPr>
                <w:rFonts w:ascii="Times New Roman" w:eastAsia="Calibri" w:hAnsi="Times New Roman" w:cs="Times New Roman"/>
                <w:b/>
                <w:sz w:val="16"/>
                <w:szCs w:val="16"/>
                <w:lang w:val="en-US"/>
              </w:rPr>
              <w:t>Common name</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b/>
                <w:sz w:val="16"/>
                <w:szCs w:val="16"/>
                <w:lang w:val="en-US"/>
              </w:rPr>
            </w:pPr>
            <w:r w:rsidRPr="000A5CE6">
              <w:rPr>
                <w:rFonts w:ascii="Times New Roman" w:eastAsia="Calibri" w:hAnsi="Times New Roman" w:cs="Times New Roman"/>
                <w:b/>
                <w:sz w:val="16"/>
                <w:szCs w:val="16"/>
                <w:lang w:val="en-US"/>
              </w:rPr>
              <w:t>2013 Red List</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b/>
                <w:sz w:val="16"/>
                <w:szCs w:val="16"/>
                <w:lang w:val="en-US"/>
              </w:rPr>
            </w:pPr>
            <w:r w:rsidRPr="000A5CE6">
              <w:rPr>
                <w:rFonts w:ascii="Times New Roman" w:eastAsia="Calibri" w:hAnsi="Times New Roman" w:cs="Times New Roman"/>
                <w:b/>
                <w:sz w:val="16"/>
                <w:szCs w:val="16"/>
                <w:lang w:val="en-US"/>
              </w:rPr>
              <w:t>Global Population Trend</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b/>
                <w:sz w:val="16"/>
                <w:szCs w:val="16"/>
                <w:lang w:val="en-US"/>
              </w:rPr>
            </w:pPr>
            <w:r w:rsidRPr="000A5CE6">
              <w:rPr>
                <w:rFonts w:ascii="Times New Roman" w:eastAsia="Calibri" w:hAnsi="Times New Roman" w:cs="Times New Roman"/>
                <w:b/>
                <w:sz w:val="16"/>
                <w:szCs w:val="16"/>
                <w:lang w:val="en-US"/>
              </w:rPr>
              <w:t>Sibley &amp; Monroe (1990, 1993)</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b/>
                <w:sz w:val="16"/>
                <w:szCs w:val="16"/>
                <w:lang w:val="en-US"/>
              </w:rPr>
            </w:pPr>
            <w:r w:rsidRPr="000A5CE6">
              <w:rPr>
                <w:rFonts w:ascii="Times New Roman" w:eastAsia="Calibri" w:hAnsi="Times New Roman" w:cs="Times New Roman"/>
                <w:b/>
                <w:sz w:val="16"/>
                <w:szCs w:val="16"/>
                <w:lang w:val="en-US"/>
              </w:rPr>
              <w:t>Sibley &amp; Monroe Synonym</w:t>
            </w: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b/>
                <w:sz w:val="16"/>
                <w:szCs w:val="16"/>
                <w:lang w:val="en-US"/>
              </w:rPr>
            </w:pPr>
            <w:r w:rsidRPr="000A5CE6">
              <w:rPr>
                <w:rFonts w:ascii="Times New Roman" w:eastAsia="Calibri" w:hAnsi="Times New Roman" w:cs="Times New Roman"/>
                <w:b/>
                <w:sz w:val="16"/>
                <w:szCs w:val="16"/>
                <w:lang w:val="en-US"/>
              </w:rPr>
              <w:t>CMS Appx I</w:t>
            </w: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b/>
                <w:sz w:val="16"/>
                <w:szCs w:val="16"/>
                <w:lang w:val="en-US"/>
              </w:rPr>
            </w:pPr>
            <w:r w:rsidRPr="000A5CE6">
              <w:rPr>
                <w:rFonts w:ascii="Times New Roman" w:eastAsia="Calibri" w:hAnsi="Times New Roman" w:cs="Times New Roman"/>
                <w:b/>
                <w:sz w:val="16"/>
                <w:szCs w:val="16"/>
                <w:lang w:val="en-US"/>
              </w:rPr>
              <w:t>CMS Appx II</w:t>
            </w: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b/>
                <w:sz w:val="16"/>
                <w:szCs w:val="16"/>
                <w:lang w:val="en-US"/>
              </w:rPr>
            </w:pPr>
            <w:r w:rsidRPr="000A5CE6">
              <w:rPr>
                <w:rFonts w:ascii="Times New Roman" w:eastAsia="Calibri" w:hAnsi="Times New Roman" w:cs="Times New Roman"/>
                <w:b/>
                <w:sz w:val="16"/>
                <w:szCs w:val="16"/>
                <w:lang w:val="en-US"/>
              </w:rPr>
              <w:t>Member of a family (Morony et al. 1975) listed on CMS Appx II</w:t>
            </w:r>
          </w:p>
        </w:tc>
        <w:tc>
          <w:tcPr>
            <w:tcW w:w="1619" w:type="dxa"/>
          </w:tcPr>
          <w:p w:rsidR="000A5CE6" w:rsidRPr="000A5CE6" w:rsidRDefault="000A5CE6" w:rsidP="000A5CE6">
            <w:pPr>
              <w:spacing w:after="0" w:line="240" w:lineRule="auto"/>
              <w:contextualSpacing/>
              <w:rPr>
                <w:rFonts w:ascii="Times New Roman" w:eastAsia="Calibri" w:hAnsi="Times New Roman" w:cs="Times New Roman"/>
                <w:b/>
                <w:sz w:val="16"/>
                <w:szCs w:val="16"/>
                <w:lang w:val="en-US"/>
              </w:rPr>
            </w:pPr>
            <w:r w:rsidRPr="000A5CE6">
              <w:rPr>
                <w:rFonts w:ascii="Times New Roman" w:eastAsia="Calibri" w:hAnsi="Times New Roman" w:cs="Times New Roman"/>
                <w:b/>
                <w:sz w:val="16"/>
                <w:szCs w:val="16"/>
                <w:lang w:val="en-US"/>
              </w:rPr>
              <w:t>Coverage by other CMS instruments</w:t>
            </w: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Coturnix japonica</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Japanese Quail</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NT</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619" w:type="dxa"/>
          </w:tcPr>
          <w:p w:rsidR="000A5CE6" w:rsidRPr="000A5CE6" w:rsidRDefault="000A5CE6" w:rsidP="000A5CE6">
            <w:pPr>
              <w:spacing w:after="0" w:line="240" w:lineRule="auto"/>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 </w:t>
            </w: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Geronticus eremita</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Northern Bald Ibis</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CR</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619" w:type="dxa"/>
          </w:tcPr>
          <w:p w:rsidR="000A5CE6" w:rsidRPr="000A5CE6" w:rsidRDefault="000A5CE6" w:rsidP="000A5CE6">
            <w:pPr>
              <w:spacing w:after="0" w:line="240" w:lineRule="auto"/>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AEWA</w:t>
            </w: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Geronticus calvus</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Southern Bald Ibis</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VU</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619" w:type="dxa"/>
          </w:tcPr>
          <w:p w:rsidR="000A5CE6" w:rsidRPr="000A5CE6" w:rsidRDefault="000A5CE6" w:rsidP="000A5CE6">
            <w:pPr>
              <w:spacing w:after="0" w:line="240" w:lineRule="auto"/>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 </w:t>
            </w: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Otis tarda</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Great Bustard</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VU</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619" w:type="dxa"/>
          </w:tcPr>
          <w:p w:rsidR="000A5CE6" w:rsidRPr="000A5CE6" w:rsidRDefault="000A5CE6" w:rsidP="000A5CE6">
            <w:pPr>
              <w:spacing w:after="0" w:line="240" w:lineRule="auto"/>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Great Bustard MoU</w:t>
            </w: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Chlamydotis undulata</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Houbara Bustard</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VU</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Neotis denhami</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Denham's Bustard</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NT</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Neotis ludwigii</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Ludwig's Bustard</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EN</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Houbaropsis bengalensis</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Bengal Florican</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CR</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r w:rsidRPr="000A5CE6">
              <w:rPr>
                <w:rFonts w:ascii="Times New Roman" w:eastAsia="Calibri" w:hAnsi="Times New Roman" w:cs="Times New Roman"/>
                <w:i/>
                <w:sz w:val="16"/>
                <w:szCs w:val="16"/>
                <w:lang w:val="en-US"/>
              </w:rPr>
              <w:t>Eupodotis bengalensis</w:t>
            </w: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Sypheotides indicus</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Lesser Florican</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EN</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r w:rsidRPr="000A5CE6">
              <w:rPr>
                <w:rFonts w:ascii="Times New Roman" w:eastAsia="Calibri" w:hAnsi="Times New Roman" w:cs="Times New Roman"/>
                <w:i/>
                <w:sz w:val="16"/>
                <w:szCs w:val="16"/>
                <w:lang w:val="en-US"/>
              </w:rPr>
              <w:t>Eupodotis indica</w:t>
            </w: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Tetrax tetrax</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Little Bustard</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NT</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Tryngites subruficollis</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Buff-breasted Sandpiper</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NT</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Columba eversmanni</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Pale-backed Pigeon</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VU</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Psittacula derbiana</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Derbyan Parakeet</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NT</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Apus acuticauda</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Dark-rumped Swift</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VU</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Stable</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Coracias garrulus</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European Roller</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NT</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Bombycilla japonica</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Japanese Waxwing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NT</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Hirundo atrocaerulea</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Blue Swallow</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VU</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Locustella pryeri</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Marsh Grassbird</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NT</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r w:rsidRPr="000A5CE6">
              <w:rPr>
                <w:rFonts w:ascii="Times New Roman" w:eastAsia="Calibri" w:hAnsi="Times New Roman" w:cs="Times New Roman"/>
                <w:i/>
                <w:sz w:val="16"/>
                <w:szCs w:val="16"/>
                <w:lang w:val="en-US"/>
              </w:rPr>
              <w:t>Megalurus pryeri</w:t>
            </w: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Chaetornis striata</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Bristled Grassbird</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VU</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r w:rsidRPr="000A5CE6">
              <w:rPr>
                <w:rFonts w:ascii="Times New Roman" w:eastAsia="Calibri" w:hAnsi="Times New Roman" w:cs="Times New Roman"/>
                <w:i/>
                <w:sz w:val="16"/>
                <w:szCs w:val="16"/>
                <w:lang w:val="en-US"/>
              </w:rPr>
              <w:t>Chaetornis striatus</w:t>
            </w: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Locustella pleskei</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Pleske's Grasshopper-warbler</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VU</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Acrocephalus paludicola</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Aquatic Warbler</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VU</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Aquatic Warbler MoU</w:t>
            </w: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Acrocephalus tangorum</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Manchurian Reed-warbler</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VU</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Acrocephalus griseldis</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Basra Reed-warbler</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EN</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Phylloscopus tytleri</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Tytler's Leaf-warbler</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NT</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lastRenderedPageBreak/>
              <w:t>Zoothera guttata</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Spotted Ground-thrush</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EN</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Turdus feae</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Grey-sided Thrush</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VU</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Luscinia pectardens</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Firethroat</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NT</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Saxicola insignis</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White-throated Bushchat</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VU</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Ficedula semitorquata</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Semi-collared Flycatcher</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NT</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Ficedula subrubra</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Kashmir Flycatcher</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VU</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Serinus syriacus</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Syrian Serin</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VU</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Emberiza cineracea</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Cinereous Bunting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NT</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Emberiza aureola</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Yellow-breasted Bunting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EN</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Yes</w:t>
            </w: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r w:rsidR="000A5CE6" w:rsidRPr="000A5CE6" w:rsidTr="000A5CE6">
        <w:trPr>
          <w:trHeight w:val="300"/>
        </w:trPr>
        <w:tc>
          <w:tcPr>
            <w:tcW w:w="2598" w:type="dxa"/>
            <w:noWrap/>
            <w:hideMark/>
          </w:tcPr>
          <w:p w:rsidR="000A5CE6" w:rsidRPr="000A5CE6" w:rsidRDefault="000A5CE6" w:rsidP="000A5CE6">
            <w:pPr>
              <w:spacing w:after="0" w:line="240" w:lineRule="auto"/>
              <w:contextualSpacing/>
              <w:rPr>
                <w:rFonts w:ascii="Times New Roman" w:eastAsia="Calibri" w:hAnsi="Times New Roman" w:cs="Times New Roman"/>
                <w:i/>
                <w:iCs/>
                <w:sz w:val="16"/>
                <w:szCs w:val="16"/>
                <w:lang w:val="en-US"/>
              </w:rPr>
            </w:pPr>
            <w:r w:rsidRPr="000A5CE6">
              <w:rPr>
                <w:rFonts w:ascii="Times New Roman" w:eastAsia="Calibri" w:hAnsi="Times New Roman" w:cs="Times New Roman"/>
                <w:i/>
                <w:iCs/>
                <w:sz w:val="16"/>
                <w:szCs w:val="16"/>
                <w:lang w:val="en-US"/>
              </w:rPr>
              <w:t>Emberiza yessoensis</w:t>
            </w:r>
          </w:p>
        </w:tc>
        <w:tc>
          <w:tcPr>
            <w:tcW w:w="219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Ochre-rumped Bunting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NT</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Decreasing</w:t>
            </w:r>
          </w:p>
        </w:tc>
        <w:tc>
          <w:tcPr>
            <w:tcW w:w="104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r w:rsidRPr="000A5CE6">
              <w:rPr>
                <w:rFonts w:ascii="Times New Roman" w:eastAsia="Calibri" w:hAnsi="Times New Roman" w:cs="Times New Roman"/>
                <w:sz w:val="16"/>
                <w:szCs w:val="16"/>
                <w:lang w:val="en-US"/>
              </w:rPr>
              <w:t>Y</w:t>
            </w:r>
          </w:p>
        </w:tc>
        <w:tc>
          <w:tcPr>
            <w:tcW w:w="1535"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rPr>
            </w:pPr>
          </w:p>
        </w:tc>
        <w:tc>
          <w:tcPr>
            <w:tcW w:w="70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70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56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c>
          <w:tcPr>
            <w:tcW w:w="1619" w:type="dxa"/>
          </w:tcPr>
          <w:p w:rsidR="000A5CE6" w:rsidRPr="000A5CE6" w:rsidRDefault="000A5CE6" w:rsidP="000A5CE6">
            <w:pPr>
              <w:spacing w:after="0" w:line="240" w:lineRule="auto"/>
              <w:contextualSpacing/>
              <w:rPr>
                <w:rFonts w:ascii="Times New Roman" w:eastAsia="Calibri" w:hAnsi="Times New Roman" w:cs="Times New Roman"/>
                <w:sz w:val="16"/>
                <w:szCs w:val="16"/>
                <w:lang w:val="en-US"/>
              </w:rPr>
            </w:pPr>
          </w:p>
        </w:tc>
      </w:tr>
    </w:tbl>
    <w:p w:rsidR="000A5CE6" w:rsidRPr="000A5CE6" w:rsidRDefault="000A5CE6" w:rsidP="000A5CE6">
      <w:pPr>
        <w:spacing w:after="0" w:line="240" w:lineRule="auto"/>
        <w:rPr>
          <w:rFonts w:ascii="Times New Roman" w:eastAsia="Calibri" w:hAnsi="Times New Roman" w:cs="Times New Roman"/>
          <w:sz w:val="24"/>
          <w:lang w:val="en-US"/>
        </w:rPr>
      </w:pPr>
    </w:p>
    <w:p w:rsidR="000A5CE6" w:rsidRPr="000A5CE6" w:rsidRDefault="000A5CE6" w:rsidP="000A5CE6">
      <w:pPr>
        <w:spacing w:after="0" w:line="240" w:lineRule="auto"/>
        <w:rPr>
          <w:rFonts w:ascii="Times New Roman" w:eastAsia="Calibri" w:hAnsi="Times New Roman" w:cs="Times New Roman"/>
          <w:b/>
          <w:bCs/>
          <w:sz w:val="24"/>
          <w:szCs w:val="28"/>
          <w:lang w:val="en-US"/>
        </w:rPr>
      </w:pPr>
      <w:r w:rsidRPr="000A5CE6">
        <w:rPr>
          <w:rFonts w:ascii="Times New Roman" w:eastAsia="Calibri" w:hAnsi="Times New Roman" w:cs="Times New Roman"/>
          <w:sz w:val="24"/>
          <w:lang w:val="en-US"/>
        </w:rPr>
        <w:br w:type="page"/>
      </w:r>
    </w:p>
    <w:p w:rsidR="000A5CE6" w:rsidRPr="001A2886" w:rsidRDefault="000A5CE6" w:rsidP="000A5CE6">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756"/>
        <w:outlineLvl w:val="2"/>
        <w:rPr>
          <w:rFonts w:ascii="Cambria" w:eastAsia="Times New Roman" w:hAnsi="Cambria" w:cs="Times New Roman"/>
          <w:b/>
          <w:bCs/>
          <w:sz w:val="26"/>
          <w:szCs w:val="26"/>
          <w:lang w:val="fr-FR"/>
        </w:rPr>
      </w:pPr>
      <w:bookmarkStart w:id="46" w:name="_Toc341449228"/>
      <w:r w:rsidRPr="001A2886">
        <w:rPr>
          <w:rFonts w:ascii="Cambria" w:eastAsia="Times New Roman" w:hAnsi="Cambria" w:cs="Times New Roman"/>
          <w:b/>
          <w:bCs/>
          <w:sz w:val="26"/>
          <w:szCs w:val="26"/>
          <w:lang w:val="fr-FR"/>
        </w:rPr>
        <w:lastRenderedPageBreak/>
        <w:t xml:space="preserve">Catégorie B: </w:t>
      </w:r>
      <w:bookmarkEnd w:id="46"/>
      <w:r w:rsidRPr="001A2886">
        <w:rPr>
          <w:rFonts w:ascii="Cambria" w:eastAsia="Times New Roman" w:hAnsi="Cambria" w:cs="Times New Roman"/>
          <w:b/>
          <w:bCs/>
          <w:sz w:val="26"/>
          <w:szCs w:val="26"/>
          <w:lang w:val="fr-FR"/>
        </w:rPr>
        <w:t>Espèces migratrices d’oiseaux terrestres d'Afrique -Eurasie (classification de l'UICN Préoccupation mineure) avec tendance à la baisse de la population mondiale</w:t>
      </w:r>
    </w:p>
    <w:p w:rsidR="000A5CE6" w:rsidRPr="001A2886" w:rsidRDefault="000A5CE6" w:rsidP="000A5CE6">
      <w:pPr>
        <w:spacing w:after="0" w:line="240" w:lineRule="auto"/>
        <w:rPr>
          <w:rFonts w:ascii="Times New Roman" w:eastAsia="Calibri" w:hAnsi="Times New Roman" w:cs="Times New Roman"/>
          <w:sz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7"/>
        <w:gridCol w:w="2423"/>
        <w:gridCol w:w="820"/>
        <w:gridCol w:w="1371"/>
        <w:gridCol w:w="1296"/>
        <w:gridCol w:w="1671"/>
        <w:gridCol w:w="669"/>
        <w:gridCol w:w="707"/>
        <w:gridCol w:w="3088"/>
      </w:tblGrid>
      <w:tr w:rsidR="000A5CE6" w:rsidRPr="00A40610" w:rsidTr="000A5CE6">
        <w:trPr>
          <w:trHeight w:val="705"/>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
                <w:bCs/>
                <w:sz w:val="16"/>
                <w:szCs w:val="16"/>
                <w:lang w:val="en-US" w:eastAsia="en-GB"/>
              </w:rPr>
            </w:pPr>
            <w:r w:rsidRPr="000A5CE6">
              <w:rPr>
                <w:rFonts w:ascii="Times New Roman" w:eastAsia="Calibri" w:hAnsi="Times New Roman" w:cs="Times New Roman"/>
                <w:b/>
                <w:bCs/>
                <w:sz w:val="16"/>
                <w:szCs w:val="16"/>
                <w:lang w:val="en-US" w:eastAsia="en-GB"/>
              </w:rPr>
              <w:t>Scientific name</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
                <w:bCs/>
                <w:sz w:val="16"/>
                <w:szCs w:val="16"/>
                <w:lang w:val="en-US" w:eastAsia="en-GB"/>
              </w:rPr>
            </w:pPr>
            <w:r w:rsidRPr="000A5CE6">
              <w:rPr>
                <w:rFonts w:ascii="Times New Roman" w:eastAsia="Calibri" w:hAnsi="Times New Roman" w:cs="Times New Roman"/>
                <w:b/>
                <w:bCs/>
                <w:sz w:val="16"/>
                <w:szCs w:val="16"/>
                <w:lang w:val="en-US" w:eastAsia="en-GB"/>
              </w:rPr>
              <w:t>Common name</w:t>
            </w:r>
          </w:p>
        </w:tc>
        <w:tc>
          <w:tcPr>
            <w:tcW w:w="820" w:type="dxa"/>
            <w:hideMark/>
          </w:tcPr>
          <w:p w:rsidR="000A5CE6" w:rsidRPr="000A5CE6" w:rsidRDefault="000A5CE6" w:rsidP="000A5CE6">
            <w:pPr>
              <w:spacing w:after="0" w:line="240" w:lineRule="auto"/>
              <w:contextualSpacing/>
              <w:rPr>
                <w:rFonts w:ascii="Times New Roman" w:eastAsia="Calibri" w:hAnsi="Times New Roman" w:cs="Times New Roman"/>
                <w:b/>
                <w:bCs/>
                <w:sz w:val="16"/>
                <w:szCs w:val="16"/>
                <w:lang w:val="en-US" w:eastAsia="en-GB"/>
              </w:rPr>
            </w:pPr>
            <w:r w:rsidRPr="000A5CE6">
              <w:rPr>
                <w:rFonts w:ascii="Times New Roman" w:eastAsia="Calibri" w:hAnsi="Times New Roman" w:cs="Times New Roman"/>
                <w:b/>
                <w:bCs/>
                <w:sz w:val="16"/>
                <w:szCs w:val="16"/>
                <w:lang w:val="en-US" w:eastAsia="en-GB"/>
              </w:rPr>
              <w:t>2013 Red List</w:t>
            </w:r>
          </w:p>
        </w:tc>
        <w:tc>
          <w:tcPr>
            <w:tcW w:w="1371" w:type="dxa"/>
            <w:hideMark/>
          </w:tcPr>
          <w:p w:rsidR="000A5CE6" w:rsidRPr="000A5CE6" w:rsidRDefault="000A5CE6" w:rsidP="000A5CE6">
            <w:pPr>
              <w:spacing w:after="0" w:line="240" w:lineRule="auto"/>
              <w:contextualSpacing/>
              <w:rPr>
                <w:rFonts w:ascii="Times New Roman" w:eastAsia="Calibri" w:hAnsi="Times New Roman" w:cs="Times New Roman"/>
                <w:b/>
                <w:bCs/>
                <w:sz w:val="16"/>
                <w:szCs w:val="16"/>
                <w:lang w:val="en-US" w:eastAsia="en-GB"/>
              </w:rPr>
            </w:pPr>
            <w:r w:rsidRPr="000A5CE6">
              <w:rPr>
                <w:rFonts w:ascii="Times New Roman" w:eastAsia="Calibri" w:hAnsi="Times New Roman" w:cs="Times New Roman"/>
                <w:b/>
                <w:bCs/>
                <w:sz w:val="16"/>
                <w:szCs w:val="16"/>
                <w:lang w:val="en-US" w:eastAsia="en-GB"/>
              </w:rPr>
              <w:t>Global Population Trend</w:t>
            </w:r>
          </w:p>
        </w:tc>
        <w:tc>
          <w:tcPr>
            <w:tcW w:w="1296" w:type="dxa"/>
            <w:hideMark/>
          </w:tcPr>
          <w:p w:rsidR="000A5CE6" w:rsidRPr="000A5CE6" w:rsidRDefault="000A5CE6" w:rsidP="000A5CE6">
            <w:pPr>
              <w:spacing w:after="0" w:line="240" w:lineRule="auto"/>
              <w:contextualSpacing/>
              <w:rPr>
                <w:rFonts w:ascii="Times New Roman" w:eastAsia="Calibri" w:hAnsi="Times New Roman" w:cs="Times New Roman"/>
                <w:b/>
                <w:bCs/>
                <w:sz w:val="16"/>
                <w:szCs w:val="16"/>
                <w:lang w:val="en-US" w:eastAsia="en-GB"/>
              </w:rPr>
            </w:pPr>
            <w:r w:rsidRPr="000A5CE6">
              <w:rPr>
                <w:rFonts w:ascii="Times New Roman" w:eastAsia="Calibri" w:hAnsi="Times New Roman" w:cs="Times New Roman"/>
                <w:b/>
                <w:bCs/>
                <w:sz w:val="16"/>
                <w:szCs w:val="16"/>
                <w:lang w:val="en-US" w:eastAsia="en-GB"/>
              </w:rPr>
              <w:t>Sibley &amp; Monroe (1990, 1993)</w:t>
            </w:r>
          </w:p>
        </w:tc>
        <w:tc>
          <w:tcPr>
            <w:tcW w:w="1671" w:type="dxa"/>
            <w:hideMark/>
          </w:tcPr>
          <w:p w:rsidR="000A5CE6" w:rsidRPr="000A5CE6" w:rsidRDefault="000A5CE6" w:rsidP="000A5CE6">
            <w:pPr>
              <w:spacing w:after="0" w:line="240" w:lineRule="auto"/>
              <w:contextualSpacing/>
              <w:rPr>
                <w:rFonts w:ascii="Times New Roman" w:eastAsia="Calibri" w:hAnsi="Times New Roman" w:cs="Times New Roman"/>
                <w:b/>
                <w:bCs/>
                <w:sz w:val="16"/>
                <w:szCs w:val="16"/>
                <w:lang w:val="en-US" w:eastAsia="en-GB"/>
              </w:rPr>
            </w:pPr>
            <w:r w:rsidRPr="000A5CE6">
              <w:rPr>
                <w:rFonts w:ascii="Times New Roman" w:eastAsia="Calibri" w:hAnsi="Times New Roman" w:cs="Times New Roman"/>
                <w:b/>
                <w:bCs/>
                <w:sz w:val="16"/>
                <w:szCs w:val="16"/>
                <w:lang w:val="en-US" w:eastAsia="en-GB"/>
              </w:rPr>
              <w:t>Sibley &amp; Monroe Synonym</w:t>
            </w:r>
          </w:p>
        </w:tc>
        <w:tc>
          <w:tcPr>
            <w:tcW w:w="669" w:type="dxa"/>
            <w:hideMark/>
          </w:tcPr>
          <w:p w:rsidR="000A5CE6" w:rsidRPr="000A5CE6" w:rsidRDefault="000A5CE6" w:rsidP="000A5CE6">
            <w:pPr>
              <w:spacing w:after="0" w:line="240" w:lineRule="auto"/>
              <w:contextualSpacing/>
              <w:rPr>
                <w:rFonts w:ascii="Times New Roman" w:eastAsia="Calibri" w:hAnsi="Times New Roman" w:cs="Times New Roman"/>
                <w:b/>
                <w:bCs/>
                <w:sz w:val="16"/>
                <w:szCs w:val="16"/>
                <w:lang w:val="en-US" w:eastAsia="en-GB"/>
              </w:rPr>
            </w:pPr>
            <w:r w:rsidRPr="000A5CE6">
              <w:rPr>
                <w:rFonts w:ascii="Times New Roman" w:eastAsia="Calibri" w:hAnsi="Times New Roman" w:cs="Times New Roman"/>
                <w:b/>
                <w:bCs/>
                <w:sz w:val="16"/>
                <w:szCs w:val="16"/>
                <w:lang w:val="en-US" w:eastAsia="en-GB"/>
              </w:rPr>
              <w:t>CMS Appx I</w:t>
            </w:r>
          </w:p>
        </w:tc>
        <w:tc>
          <w:tcPr>
            <w:tcW w:w="707" w:type="dxa"/>
            <w:hideMark/>
          </w:tcPr>
          <w:p w:rsidR="000A5CE6" w:rsidRPr="000A5CE6" w:rsidRDefault="000A5CE6" w:rsidP="000A5CE6">
            <w:pPr>
              <w:spacing w:after="0" w:line="240" w:lineRule="auto"/>
              <w:contextualSpacing/>
              <w:rPr>
                <w:rFonts w:ascii="Times New Roman" w:eastAsia="Calibri" w:hAnsi="Times New Roman" w:cs="Times New Roman"/>
                <w:b/>
                <w:bCs/>
                <w:sz w:val="16"/>
                <w:szCs w:val="16"/>
                <w:lang w:val="en-US" w:eastAsia="en-GB"/>
              </w:rPr>
            </w:pPr>
            <w:r w:rsidRPr="000A5CE6">
              <w:rPr>
                <w:rFonts w:ascii="Times New Roman" w:eastAsia="Calibri" w:hAnsi="Times New Roman" w:cs="Times New Roman"/>
                <w:b/>
                <w:bCs/>
                <w:sz w:val="16"/>
                <w:szCs w:val="16"/>
                <w:lang w:val="en-US" w:eastAsia="en-GB"/>
              </w:rPr>
              <w:t>CMS Appx II</w:t>
            </w:r>
          </w:p>
        </w:tc>
        <w:tc>
          <w:tcPr>
            <w:tcW w:w="3088" w:type="dxa"/>
            <w:hideMark/>
          </w:tcPr>
          <w:p w:rsidR="000A5CE6" w:rsidRPr="000A5CE6" w:rsidRDefault="000A5CE6" w:rsidP="000A5CE6">
            <w:pPr>
              <w:spacing w:after="0" w:line="240" w:lineRule="auto"/>
              <w:contextualSpacing/>
              <w:rPr>
                <w:rFonts w:ascii="Times New Roman" w:eastAsia="Calibri" w:hAnsi="Times New Roman" w:cs="Times New Roman"/>
                <w:b/>
                <w:bCs/>
                <w:sz w:val="16"/>
                <w:szCs w:val="16"/>
                <w:lang w:val="en-US" w:eastAsia="en-GB"/>
              </w:rPr>
            </w:pPr>
            <w:r w:rsidRPr="000A5CE6">
              <w:rPr>
                <w:rFonts w:ascii="Times New Roman" w:eastAsia="Calibri" w:hAnsi="Times New Roman" w:cs="Times New Roman"/>
                <w:b/>
                <w:bCs/>
                <w:sz w:val="16"/>
                <w:szCs w:val="16"/>
                <w:lang w:val="en-US" w:eastAsia="en-GB"/>
              </w:rPr>
              <w:t xml:space="preserve">Member of a family (Morony </w:t>
            </w:r>
            <w:r w:rsidRPr="000A5CE6">
              <w:rPr>
                <w:rFonts w:ascii="Times New Roman" w:eastAsia="Calibri" w:hAnsi="Times New Roman" w:cs="Times New Roman"/>
                <w:b/>
                <w:bCs/>
                <w:i/>
                <w:iCs/>
                <w:sz w:val="16"/>
                <w:szCs w:val="16"/>
                <w:lang w:val="en-US" w:eastAsia="en-GB"/>
              </w:rPr>
              <w:t>et al</w:t>
            </w:r>
            <w:r w:rsidRPr="000A5CE6">
              <w:rPr>
                <w:rFonts w:ascii="Times New Roman" w:eastAsia="Calibri" w:hAnsi="Times New Roman" w:cs="Times New Roman"/>
                <w:b/>
                <w:bCs/>
                <w:sz w:val="16"/>
                <w:szCs w:val="16"/>
                <w:lang w:val="en-US" w:eastAsia="en-GB"/>
              </w:rPr>
              <w:t>. 1975) listed on CMS Appx II</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Coturnix coturnix</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Common Quail</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Turnix hottentottus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Hottentot Buttonquail</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Burhinus oedicnemus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Eurasian Thick-knee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Pterocles gutturalis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Yellow-throated Sandgrouse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Pterocles orientalis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Black-bellied Sandgrouse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Streptopelia turtur</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European Turtle-dove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Treron calvus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African Green-pigeon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Treron calva</w:t>
            </w: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Treron sieboldii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White-bellied Green-pigeon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Ducula bicolor</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Pied Imperial-pigeon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Agapornis pullarius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Red-headed Lovebird</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Cuculus canorus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Common Cuckoo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Surniculus lugubris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Drongo Cuckoo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Caprimulgus ruficollis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Red-necked Nightjar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Caprimulgus europaeus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Eurasian Nightjar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Caprimulgus aegyptius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Egyptian Nightjar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Apus apus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Common Swift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Coracias naevia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Rufous-crowned Roller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Eurystomus orientalis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Asian Dollarbird</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Halcyon coromanda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Ruddy Kingfisher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Halcyon pileata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Black-capped Kingfisher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Halcyon senegaloides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Mangrove Kingfisher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Ceyx erithaca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Black-backed Kingfisher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Ceyx erithacus</w:t>
            </w: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Merops apiaster</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European Bee-eater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lastRenderedPageBreak/>
              <w:t>Merops nubicus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Northern Carmine Bee-eater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Merops nubicoides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Southern Carmine Bee-eater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Upupa epops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Eurasian Hoopoe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Jynx torquilla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Eurasian Wryneck</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Dendrocopos minor</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Lesser Spotted Woodpecker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Dendrocopos hyperythrus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Rufous-bellied Woodpecker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Pitta sordida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Hooded Pitta</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Pitta angolensis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African Pitta</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Pitta brachyura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Indian Pitta</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Pitta moluccensis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Blue-winged Pitta</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Megabyas flammulatus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African Shrike-flycatcher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Bias flammulatus</w:t>
            </w: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Platysteira peltata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Black-throated Wattle-eye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Campephaga phoenicea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Red-shouldered Cuckooshrike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Lanius tigrinus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Tiger Shrike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Lanius bucephalus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Bull-headed Shrike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Lanius collurio</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Red-backed Shrike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Lanius cristatus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Brown Shrike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Lanius minor</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Lesser Grey Shrike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Lanius senator</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Woodchat Shrike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Lanius nubicus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Masked Shrike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Corvus frugilegus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Rook</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Corvus corone</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Carrion Crow</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Bombycilla garrulus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Bohemian Waxwing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Remiz coronatus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White-crowned Penduline-tit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Pseudochelidon eurystomina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African River-martin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DD</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Psalidoprocne pristoptera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Blue Saw-wing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Riparia riparia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Sand Martin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Riparia paludicola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Plain Martin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Hirundo rustica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Barn Swallow</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lastRenderedPageBreak/>
              <w:t>Delichon urbicum</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Northern House-martin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Delichon urbica</w:t>
            </w: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Mirafra cantillans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Singing Bushlark</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Melanocorypha calandra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Calandra Lark</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Melanocorypha leucoptera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White-winged Lark</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Melanocorypha yeltoniensis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Black Lark</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Calandrella brachydactyla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Greater Short-toed Lark</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Calandrella rufescens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Lesser Short-toed Lark</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Galerida cristata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Crested Lark</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Alauda arvensis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Eurasian Skylark</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Alauda gulgula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Oriental Skylark</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Eremophila alpestris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Horned Lark</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Locustella naevia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Common Grasshopper-warbler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Locustella certhiola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Pallas's Grasshopper-warbler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Locustella ochotensis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Middendorff's Grasshopper-warbler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Locustella luscinioides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Savi's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Acrocephalus schoenobaenus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Sedge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Acrocephalus agricola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Paddyfield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Acrocephalus scirpaceus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Eurasian Reed-warbler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Acrocephalus arundinaceus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Great Reed-warbler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Acrocephalus aedon</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Thick-billed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Hippolais icterina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Icterine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Phylloscopus trochilus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Willow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Phylloscopus sibilatrix</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Wood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Sylvia borin</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Garden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Sylvia communis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Common Whitethroat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Sylvia hortensis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Orphean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Sylvia melanothorax</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Cyprus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Sylvia conspicillata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Spectacled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lastRenderedPageBreak/>
              <w:t>Zosterops erythropleurus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Chestnut-flanked White-eye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Zosterops palpebrosus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Oriental White-eye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Regulus regulus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Goldcrest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Saroglossa spiloptera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Spot-winged Starling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Cinnyricinclus leucogaster</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Violet-backed Starling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Zoothera wardii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Pied Thrush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Zoothera citrina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Orange-headed Thrush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Zoothera sibirica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Siberian Thrush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Zoothera dauma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Eurasian Scaly Thrush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Turdus torquatus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Ring Ouzel</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Turdus iliacus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Redwing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Turdus philomelos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Song Thrush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Turdus viscivorus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Mistle Thrush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Luscinia brunnea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Indian Blue Robin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Luscinia cyane</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Siberian Blue Robin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Saxicola rubetra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Whinchat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Oenanthe oenanthe</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Northern Wheatear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Oenanthe hispanica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Black-eared Wheatear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Muscicapa striata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Spotted Flycatcher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Muscicapa muttui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Brown-breasted Flycatcher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Muscicapa ferruginea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Ferruginous Flycatcher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Ficedula hypoleuca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European Pied Flycatcher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Motacilla alba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White Wagtail</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Motacilla flava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Yellow Wagtail</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Anthus trivialis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Tree Pipit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Anthus pratensis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Meadow Pipit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Anthus rubescens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American Pipit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Fringilla coelebs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Eurasian Chaffinch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Fringilla montifringilla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Brambling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lastRenderedPageBreak/>
              <w:t>Serinus serinus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European Serin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Carduelis chloris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European Greenfinch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Carduelis spinus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Eurasian Siskin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Carduelis flammea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Common Redpoll</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Carduelis cannabina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Eurasian Linnet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Leucosticte arctoa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Asian Rosy-finch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Pinicola enucleator</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Pine Grosbeak</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Pyrrhula pyrrhula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Eurasian Bullfinch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Emberiza citrinella</w:t>
            </w:r>
          </w:p>
        </w:tc>
        <w:tc>
          <w:tcPr>
            <w:tcW w:w="2423" w:type="dxa"/>
            <w:noWrap/>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Yellowhammer</w:t>
            </w:r>
          </w:p>
        </w:tc>
        <w:tc>
          <w:tcPr>
            <w:tcW w:w="820" w:type="dxa"/>
            <w:noWrap/>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1671" w:type="dxa"/>
            <w:noWrap/>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Emberiza hortulana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Ortolan Bunting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Emberiza rustica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Rustic Bunting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Emberiza melanocephala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Black-headed Bunting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Emberiza schoeniclus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Reed Bunting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bCs/>
                <w:i/>
                <w:sz w:val="16"/>
                <w:szCs w:val="16"/>
                <w:lang w:val="en-US" w:eastAsia="en-GB"/>
              </w:rPr>
              <w:t>Plectrophenax nivalis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Snow Bunting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Decreasing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bCs/>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r w:rsidR="000A5CE6" w:rsidRPr="000A5CE6" w:rsidTr="000A5CE6">
        <w:trPr>
          <w:trHeight w:val="300"/>
        </w:trPr>
        <w:tc>
          <w:tcPr>
            <w:tcW w:w="2097" w:type="dxa"/>
            <w:noWrap/>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r w:rsidRPr="000A5CE6">
              <w:rPr>
                <w:rFonts w:ascii="Times New Roman" w:eastAsia="Calibri" w:hAnsi="Times New Roman" w:cs="Times New Roman"/>
                <w:i/>
                <w:sz w:val="16"/>
                <w:szCs w:val="16"/>
                <w:lang w:val="en-US" w:eastAsia="en-GB"/>
              </w:rPr>
              <w:t>Miliaria calandra</w:t>
            </w:r>
          </w:p>
        </w:tc>
        <w:tc>
          <w:tcPr>
            <w:tcW w:w="2423" w:type="dxa"/>
            <w:noWrap/>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sz w:val="16"/>
                <w:szCs w:val="16"/>
                <w:lang w:val="en-US" w:eastAsia="en-GB"/>
              </w:rPr>
              <w:t>Corn Bunting</w:t>
            </w:r>
          </w:p>
        </w:tc>
        <w:tc>
          <w:tcPr>
            <w:tcW w:w="820" w:type="dxa"/>
            <w:noWrap/>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r w:rsidRPr="000A5CE6">
              <w:rPr>
                <w:rFonts w:ascii="Times New Roman" w:eastAsia="Calibri" w:hAnsi="Times New Roman" w:cs="Times New Roman"/>
                <w:sz w:val="16"/>
                <w:szCs w:val="16"/>
                <w:lang w:val="en-US" w:eastAsia="en-GB"/>
              </w:rPr>
              <w:t>Decreasing</w:t>
            </w:r>
          </w:p>
        </w:tc>
        <w:tc>
          <w:tcPr>
            <w:tcW w:w="1296" w:type="dxa"/>
            <w:noWrap/>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1671" w:type="dxa"/>
            <w:noWrap/>
          </w:tcPr>
          <w:p w:rsidR="000A5CE6" w:rsidRPr="000A5CE6" w:rsidRDefault="000A5CE6" w:rsidP="000A5CE6">
            <w:pPr>
              <w:spacing w:after="0" w:line="240" w:lineRule="auto"/>
              <w:contextualSpacing/>
              <w:rPr>
                <w:rFonts w:ascii="Times New Roman" w:eastAsia="Calibri" w:hAnsi="Times New Roman" w:cs="Times New Roman"/>
                <w:bCs/>
                <w:i/>
                <w:sz w:val="16"/>
                <w:szCs w:val="16"/>
                <w:lang w:val="en-US" w:eastAsia="en-GB"/>
              </w:rPr>
            </w:pPr>
          </w:p>
        </w:tc>
        <w:tc>
          <w:tcPr>
            <w:tcW w:w="669" w:type="dxa"/>
            <w:noWrap/>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707" w:type="dxa"/>
            <w:noWrap/>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c>
          <w:tcPr>
            <w:tcW w:w="3088" w:type="dxa"/>
            <w:noWrap/>
          </w:tcPr>
          <w:p w:rsidR="000A5CE6" w:rsidRPr="000A5CE6" w:rsidRDefault="000A5CE6" w:rsidP="000A5CE6">
            <w:pPr>
              <w:spacing w:after="0" w:line="240" w:lineRule="auto"/>
              <w:contextualSpacing/>
              <w:rPr>
                <w:rFonts w:ascii="Times New Roman" w:eastAsia="Calibri" w:hAnsi="Times New Roman" w:cs="Times New Roman"/>
                <w:bCs/>
                <w:sz w:val="16"/>
                <w:szCs w:val="16"/>
                <w:lang w:val="en-US" w:eastAsia="en-GB"/>
              </w:rPr>
            </w:pPr>
          </w:p>
        </w:tc>
      </w:tr>
    </w:tbl>
    <w:p w:rsidR="000A5CE6" w:rsidRPr="000A5CE6" w:rsidRDefault="000A5CE6" w:rsidP="000A5CE6">
      <w:pPr>
        <w:spacing w:after="0" w:line="240" w:lineRule="auto"/>
        <w:rPr>
          <w:rFonts w:ascii="Times New Roman" w:eastAsia="Calibri" w:hAnsi="Times New Roman" w:cs="Times New Roman"/>
          <w:bCs/>
          <w:sz w:val="24"/>
          <w:szCs w:val="28"/>
          <w:lang w:val="en-US"/>
        </w:rPr>
      </w:pPr>
    </w:p>
    <w:p w:rsidR="000A5CE6" w:rsidRPr="000A5CE6" w:rsidRDefault="000A5CE6" w:rsidP="000A5CE6">
      <w:pPr>
        <w:spacing w:after="0" w:line="240" w:lineRule="auto"/>
        <w:rPr>
          <w:rFonts w:ascii="Times New Roman" w:eastAsia="Calibri" w:hAnsi="Times New Roman" w:cs="Times New Roman"/>
          <w:b/>
          <w:bCs/>
          <w:sz w:val="24"/>
          <w:szCs w:val="28"/>
          <w:lang w:val="en-US"/>
        </w:rPr>
      </w:pPr>
      <w:r w:rsidRPr="000A5CE6">
        <w:rPr>
          <w:rFonts w:ascii="Times New Roman" w:eastAsia="Calibri" w:hAnsi="Times New Roman" w:cs="Times New Roman"/>
          <w:sz w:val="24"/>
          <w:lang w:val="en-US"/>
        </w:rPr>
        <w:br w:type="page"/>
      </w:r>
    </w:p>
    <w:p w:rsidR="000A5CE6" w:rsidRPr="001A2886" w:rsidRDefault="000A5CE6" w:rsidP="000A5CE6">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756"/>
        <w:outlineLvl w:val="2"/>
        <w:rPr>
          <w:rFonts w:ascii="Cambria" w:eastAsia="Times New Roman" w:hAnsi="Cambria" w:cs="Times New Roman"/>
          <w:b/>
          <w:bCs/>
          <w:sz w:val="26"/>
          <w:szCs w:val="26"/>
          <w:lang w:val="fr-FR"/>
        </w:rPr>
      </w:pPr>
      <w:bookmarkStart w:id="47" w:name="_Toc341449229"/>
      <w:r w:rsidRPr="001A2886">
        <w:rPr>
          <w:rFonts w:ascii="Cambria" w:eastAsia="Times New Roman" w:hAnsi="Cambria" w:cs="Times New Roman"/>
          <w:b/>
          <w:bCs/>
          <w:sz w:val="26"/>
          <w:szCs w:val="26"/>
          <w:lang w:val="fr-FR"/>
        </w:rPr>
        <w:lastRenderedPageBreak/>
        <w:t>Catégorie C: Espèces migratrices d’oiseaux terrestres d'Afrique -Eurasie (classification de l'UICN Préoccupation mineure) avec  des tendances démographiques mondiales croissantes, stables ou inconnu</w:t>
      </w:r>
      <w:bookmarkEnd w:id="47"/>
      <w:r w:rsidRPr="001A2886">
        <w:rPr>
          <w:rFonts w:ascii="Cambria" w:eastAsia="Times New Roman" w:hAnsi="Cambria" w:cs="Times New Roman"/>
          <w:b/>
          <w:bCs/>
          <w:sz w:val="26"/>
          <w:szCs w:val="26"/>
          <w:lang w:val="fr-FR"/>
        </w:rPr>
        <w:t>es</w:t>
      </w:r>
    </w:p>
    <w:p w:rsidR="000A5CE6" w:rsidRPr="001A2886" w:rsidRDefault="000A5CE6" w:rsidP="000A5CE6">
      <w:pPr>
        <w:spacing w:after="0" w:line="240" w:lineRule="auto"/>
        <w:rPr>
          <w:rFonts w:ascii="Times New Roman" w:eastAsia="Calibri" w:hAnsi="Times New Roman" w:cs="Times New Roman"/>
          <w:sz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7"/>
        <w:gridCol w:w="2423"/>
        <w:gridCol w:w="820"/>
        <w:gridCol w:w="1371"/>
        <w:gridCol w:w="1296"/>
        <w:gridCol w:w="1671"/>
        <w:gridCol w:w="669"/>
        <w:gridCol w:w="707"/>
        <w:gridCol w:w="3088"/>
      </w:tblGrid>
      <w:tr w:rsidR="000A5CE6" w:rsidRPr="000A3209" w:rsidTr="000A5CE6">
        <w:trPr>
          <w:trHeight w:val="705"/>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b/>
                <w:bCs/>
                <w:sz w:val="16"/>
                <w:szCs w:val="16"/>
                <w:lang w:val="en-US" w:eastAsia="en-GB"/>
              </w:rPr>
            </w:pPr>
            <w:r w:rsidRPr="000A5CE6">
              <w:rPr>
                <w:rFonts w:ascii="Times New Roman" w:eastAsia="Calibri" w:hAnsi="Times New Roman" w:cs="Times New Roman"/>
                <w:b/>
                <w:bCs/>
                <w:sz w:val="16"/>
                <w:szCs w:val="16"/>
                <w:lang w:val="en-US" w:eastAsia="en-GB"/>
              </w:rPr>
              <w:t>Scientific name</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b/>
                <w:bCs/>
                <w:sz w:val="16"/>
                <w:szCs w:val="16"/>
                <w:lang w:val="en-US" w:eastAsia="en-GB"/>
              </w:rPr>
            </w:pPr>
            <w:r w:rsidRPr="000A5CE6">
              <w:rPr>
                <w:rFonts w:ascii="Times New Roman" w:eastAsia="Calibri" w:hAnsi="Times New Roman" w:cs="Times New Roman"/>
                <w:b/>
                <w:bCs/>
                <w:sz w:val="16"/>
                <w:szCs w:val="16"/>
                <w:lang w:val="en-US" w:eastAsia="en-GB"/>
              </w:rPr>
              <w:t>Common name</w:t>
            </w:r>
          </w:p>
        </w:tc>
        <w:tc>
          <w:tcPr>
            <w:tcW w:w="820" w:type="dxa"/>
            <w:hideMark/>
          </w:tcPr>
          <w:p w:rsidR="000A5CE6" w:rsidRPr="000A5CE6" w:rsidRDefault="000A5CE6" w:rsidP="000A5CE6">
            <w:pPr>
              <w:spacing w:after="0" w:line="240" w:lineRule="auto"/>
              <w:contextualSpacing/>
              <w:rPr>
                <w:rFonts w:ascii="Times New Roman" w:eastAsia="Calibri" w:hAnsi="Times New Roman" w:cs="Times New Roman"/>
                <w:b/>
                <w:bCs/>
                <w:sz w:val="16"/>
                <w:szCs w:val="16"/>
                <w:lang w:val="en-US" w:eastAsia="en-GB"/>
              </w:rPr>
            </w:pPr>
            <w:r w:rsidRPr="000A5CE6">
              <w:rPr>
                <w:rFonts w:ascii="Times New Roman" w:eastAsia="Calibri" w:hAnsi="Times New Roman" w:cs="Times New Roman"/>
                <w:b/>
                <w:bCs/>
                <w:sz w:val="16"/>
                <w:szCs w:val="16"/>
                <w:lang w:val="en-US" w:eastAsia="en-GB"/>
              </w:rPr>
              <w:t>2013 Red List</w:t>
            </w:r>
          </w:p>
        </w:tc>
        <w:tc>
          <w:tcPr>
            <w:tcW w:w="1371" w:type="dxa"/>
            <w:hideMark/>
          </w:tcPr>
          <w:p w:rsidR="000A5CE6" w:rsidRPr="000A5CE6" w:rsidRDefault="000A5CE6" w:rsidP="000A5CE6">
            <w:pPr>
              <w:spacing w:after="0" w:line="240" w:lineRule="auto"/>
              <w:contextualSpacing/>
              <w:rPr>
                <w:rFonts w:ascii="Times New Roman" w:eastAsia="Calibri" w:hAnsi="Times New Roman" w:cs="Times New Roman"/>
                <w:b/>
                <w:bCs/>
                <w:sz w:val="16"/>
                <w:szCs w:val="16"/>
                <w:lang w:val="en-US" w:eastAsia="en-GB"/>
              </w:rPr>
            </w:pPr>
            <w:r w:rsidRPr="000A5CE6">
              <w:rPr>
                <w:rFonts w:ascii="Times New Roman" w:eastAsia="Calibri" w:hAnsi="Times New Roman" w:cs="Times New Roman"/>
                <w:b/>
                <w:bCs/>
                <w:sz w:val="16"/>
                <w:szCs w:val="16"/>
                <w:lang w:val="en-US" w:eastAsia="en-GB"/>
              </w:rPr>
              <w:t>Global Population Trend</w:t>
            </w:r>
          </w:p>
        </w:tc>
        <w:tc>
          <w:tcPr>
            <w:tcW w:w="1296" w:type="dxa"/>
            <w:hideMark/>
          </w:tcPr>
          <w:p w:rsidR="000A5CE6" w:rsidRPr="000A5CE6" w:rsidRDefault="000A5CE6" w:rsidP="000A5CE6">
            <w:pPr>
              <w:spacing w:after="0" w:line="240" w:lineRule="auto"/>
              <w:contextualSpacing/>
              <w:rPr>
                <w:rFonts w:ascii="Times New Roman" w:eastAsia="Calibri" w:hAnsi="Times New Roman" w:cs="Times New Roman"/>
                <w:b/>
                <w:bCs/>
                <w:sz w:val="16"/>
                <w:szCs w:val="16"/>
                <w:lang w:val="en-US" w:eastAsia="en-GB"/>
              </w:rPr>
            </w:pPr>
            <w:r w:rsidRPr="000A5CE6">
              <w:rPr>
                <w:rFonts w:ascii="Times New Roman" w:eastAsia="Calibri" w:hAnsi="Times New Roman" w:cs="Times New Roman"/>
                <w:b/>
                <w:bCs/>
                <w:sz w:val="16"/>
                <w:szCs w:val="16"/>
                <w:lang w:val="en-US" w:eastAsia="en-GB"/>
              </w:rPr>
              <w:t>Sibley &amp; Monroe (1990, 1993)</w:t>
            </w:r>
          </w:p>
        </w:tc>
        <w:tc>
          <w:tcPr>
            <w:tcW w:w="1671" w:type="dxa"/>
            <w:hideMark/>
          </w:tcPr>
          <w:p w:rsidR="000A5CE6" w:rsidRPr="000A5CE6" w:rsidRDefault="000A5CE6" w:rsidP="000A5CE6">
            <w:pPr>
              <w:spacing w:after="0" w:line="240" w:lineRule="auto"/>
              <w:contextualSpacing/>
              <w:rPr>
                <w:rFonts w:ascii="Times New Roman" w:eastAsia="Calibri" w:hAnsi="Times New Roman" w:cs="Times New Roman"/>
                <w:b/>
                <w:bCs/>
                <w:sz w:val="16"/>
                <w:szCs w:val="16"/>
                <w:lang w:val="en-US" w:eastAsia="en-GB"/>
              </w:rPr>
            </w:pPr>
            <w:r w:rsidRPr="000A5CE6">
              <w:rPr>
                <w:rFonts w:ascii="Times New Roman" w:eastAsia="Calibri" w:hAnsi="Times New Roman" w:cs="Times New Roman"/>
                <w:b/>
                <w:bCs/>
                <w:sz w:val="16"/>
                <w:szCs w:val="16"/>
                <w:lang w:val="en-US" w:eastAsia="en-GB"/>
              </w:rPr>
              <w:t>Sibley &amp; Monroe Synonym</w:t>
            </w:r>
          </w:p>
        </w:tc>
        <w:tc>
          <w:tcPr>
            <w:tcW w:w="669" w:type="dxa"/>
            <w:hideMark/>
          </w:tcPr>
          <w:p w:rsidR="000A5CE6" w:rsidRPr="000A5CE6" w:rsidRDefault="000A5CE6" w:rsidP="000A5CE6">
            <w:pPr>
              <w:spacing w:after="0" w:line="240" w:lineRule="auto"/>
              <w:contextualSpacing/>
              <w:rPr>
                <w:rFonts w:ascii="Times New Roman" w:eastAsia="Calibri" w:hAnsi="Times New Roman" w:cs="Times New Roman"/>
                <w:b/>
                <w:bCs/>
                <w:sz w:val="16"/>
                <w:szCs w:val="16"/>
                <w:lang w:val="en-US" w:eastAsia="en-GB"/>
              </w:rPr>
            </w:pPr>
            <w:r w:rsidRPr="000A5CE6">
              <w:rPr>
                <w:rFonts w:ascii="Times New Roman" w:eastAsia="Calibri" w:hAnsi="Times New Roman" w:cs="Times New Roman"/>
                <w:b/>
                <w:bCs/>
                <w:sz w:val="16"/>
                <w:szCs w:val="16"/>
                <w:lang w:val="en-US" w:eastAsia="en-GB"/>
              </w:rPr>
              <w:t>CMS Appx I</w:t>
            </w:r>
          </w:p>
        </w:tc>
        <w:tc>
          <w:tcPr>
            <w:tcW w:w="707" w:type="dxa"/>
            <w:hideMark/>
          </w:tcPr>
          <w:p w:rsidR="000A5CE6" w:rsidRPr="000A5CE6" w:rsidRDefault="000A5CE6" w:rsidP="000A5CE6">
            <w:pPr>
              <w:spacing w:after="0" w:line="240" w:lineRule="auto"/>
              <w:contextualSpacing/>
              <w:rPr>
                <w:rFonts w:ascii="Times New Roman" w:eastAsia="Calibri" w:hAnsi="Times New Roman" w:cs="Times New Roman"/>
                <w:b/>
                <w:bCs/>
                <w:sz w:val="16"/>
                <w:szCs w:val="16"/>
                <w:lang w:val="en-US" w:eastAsia="en-GB"/>
              </w:rPr>
            </w:pPr>
            <w:r w:rsidRPr="000A5CE6">
              <w:rPr>
                <w:rFonts w:ascii="Times New Roman" w:eastAsia="Calibri" w:hAnsi="Times New Roman" w:cs="Times New Roman"/>
                <w:b/>
                <w:bCs/>
                <w:sz w:val="16"/>
                <w:szCs w:val="16"/>
                <w:lang w:val="en-US" w:eastAsia="en-GB"/>
              </w:rPr>
              <w:t>CMS Appx II</w:t>
            </w:r>
          </w:p>
        </w:tc>
        <w:tc>
          <w:tcPr>
            <w:tcW w:w="3088" w:type="dxa"/>
            <w:hideMark/>
          </w:tcPr>
          <w:p w:rsidR="000A5CE6" w:rsidRPr="000A5CE6" w:rsidRDefault="000A5CE6" w:rsidP="000A5CE6">
            <w:pPr>
              <w:spacing w:after="0" w:line="240" w:lineRule="auto"/>
              <w:contextualSpacing/>
              <w:rPr>
                <w:rFonts w:ascii="Times New Roman" w:eastAsia="Calibri" w:hAnsi="Times New Roman" w:cs="Times New Roman"/>
                <w:b/>
                <w:bCs/>
                <w:sz w:val="16"/>
                <w:szCs w:val="16"/>
                <w:lang w:val="en-US" w:eastAsia="en-GB"/>
              </w:rPr>
            </w:pPr>
            <w:r w:rsidRPr="000A5CE6">
              <w:rPr>
                <w:rFonts w:ascii="Times New Roman" w:eastAsia="Calibri" w:hAnsi="Times New Roman" w:cs="Times New Roman"/>
                <w:b/>
                <w:bCs/>
                <w:sz w:val="16"/>
                <w:szCs w:val="16"/>
                <w:lang w:val="en-US" w:eastAsia="en-GB"/>
              </w:rPr>
              <w:t xml:space="preserve">Member of a family (Morony </w:t>
            </w:r>
            <w:r w:rsidRPr="000A5CE6">
              <w:rPr>
                <w:rFonts w:ascii="Times New Roman" w:eastAsia="Calibri" w:hAnsi="Times New Roman" w:cs="Times New Roman"/>
                <w:b/>
                <w:bCs/>
                <w:i/>
                <w:iCs/>
                <w:sz w:val="16"/>
                <w:szCs w:val="16"/>
                <w:lang w:val="en-US" w:eastAsia="en-GB"/>
              </w:rPr>
              <w:t>et al</w:t>
            </w:r>
            <w:r w:rsidRPr="000A5CE6">
              <w:rPr>
                <w:rFonts w:ascii="Times New Roman" w:eastAsia="Calibri" w:hAnsi="Times New Roman" w:cs="Times New Roman"/>
                <w:b/>
                <w:bCs/>
                <w:sz w:val="16"/>
                <w:szCs w:val="16"/>
                <w:lang w:val="en-US" w:eastAsia="en-GB"/>
              </w:rPr>
              <w:t>. 1975) listed on CMS Appx II</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Turnix tanki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Yellow-legged Buttonquail</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Ortyxelos meiffrenii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Lark Buttonquail</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Cursorius cursor</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Cream-coloured Courser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Syrrhaptes paradoxus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Pallas's Sandgrouse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Pterocles alchata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Pin-tailed Sandgrouse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Pterocles namaqua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Namaqua Sandgrouse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Pterocles senegallus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Spotted Sandgrouse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Columba leuconota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Snow Pigeon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Columba oenas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Stock Dove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Columba palumbus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Common Wood-pigeon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Columba hodgsonii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Speckled Wood-pigeon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Streptopelia orientalis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Oriental Turtle-dove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Streptopelia vinacea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Vinaceous Dove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Streptopelia capicola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Ring-necked Dove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Streptopelia tranquebarica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Red Collared-dove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Streptopelia semitorquata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Red-eyed Dove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Streptopelia decaocto</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Eurasian Collared-dove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Streptopelia roseogrisea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African Collared-dove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Stigmatopelia senegalensis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Laughing Dove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Streptopelia senegalensis</w:t>
            </w: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Stigmatopelia chinensis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Spotted Dove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Streptopelia chinensis</w:t>
            </w: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Macropygia unchall</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Barred Cuckoo-dove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Turtur abyssinicus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Black-billed Wood-dove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Turtur afer</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Blue-spotted Wood-dove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lastRenderedPageBreak/>
              <w:t>Turtur tympanistria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Tambourine Dove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Oena capensis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Namaqua Dove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Treron curvirostra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Thick-billed Green-pigeon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Treron apicauda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Pin-tailed Green-pigeon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Loriculus vernalis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Vernal Hanging-parrot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Clamator jacobinus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Pied Cuckoo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Oxylophus jacobinus</w:t>
            </w: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Clamator levaillantii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Levaillant's Cuckoo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Oxylophus levaillantii</w:t>
            </w: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Clamator coromandus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Chestnut-winged Cuckoo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Clamator glandarius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Great Spotted Cuckoo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Cuculus sparverioides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Large Hawk-cuckoo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Cuculus varius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Common Hawk-cuckoo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Cuculus fugax</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Hodgson's Hawk-cuckoo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Cuculus solitarius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Red-chested Cuckoo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Cuculus clamosus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Black Cuckoo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Cuculus micropterus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Indian Cuckoo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Cuculus gularis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African Cuckoo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Cuculus saturatus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Himalayan Cuckoo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Cuculus optatus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Oriental Cuckoo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Cuculus poliocephalus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Lesser Cuckoo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Cuculus rochii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Madagascar Cuckoo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Cacomantis sonneratii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Banded Bay Cuckoo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Cacomantis passerinus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Grey-bellied Cuckoo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Cacomantis merulinus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Plaintive Cuckoo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Chrysococcyx maculatus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Asian Emerald Cuckoo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Chrysococcyx xanthorhynchus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Violet Cuckoo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Chrysococcyx klaas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Klaas's Cuckoo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Chrysococcyx cupreus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African Emerald Cuckoo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Chrysococcyx caprius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Didric Cuckoo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lastRenderedPageBreak/>
              <w:t>Eudynamys scolopaceus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Asian Koel</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Eudynamys scolopacea</w:t>
            </w: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Caprimulgus indicus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Grey Nightjar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Caprimulgus rufigena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Rufous-cheeked Nightjar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Caprimulgus mahrattensis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Sykes's Nightjar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Caprimulgus inornatus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Plain Nightjar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Caprimulgus climacurus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Long-tailed Nightjar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Caprimulgus fossii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Square-tailed Nightjar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Macrodipteryx longipennis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Standard-winged Nightjar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Macrodipteryx vexillarius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Pennant-winged Nightjar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Collocalia brevirostris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Himalayan Swiftlet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Hirundapus caudacutus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White-throated Needletail</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Hirundapus cochinchinensis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Silver-backed Needletail</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Tachymarptis melba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Alpine Swift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Tachymarptis aequatorialis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Mottled Swift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Apus unicolor</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Plain Swift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Apus niansae</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Nyanza Swift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Apus pallidus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Pallid Swift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Apus barbatus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African Black Swift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Apus berliozi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Forbes-Watson's Swift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Apus pacificus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Fork-tailed Swift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Apus affinis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Little Swift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Apus caffer</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White-rumped Swift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Coracias abyssinicus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Abyssinian Roller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Coracias abyssinica</w:t>
            </w: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Eurystomus glaucurus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Broad-billed Roller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Halcyon leucocephala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Grey-headed Kingfisher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Halcyon senegalensis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Woodland Kingfisher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Ceyx pictus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African Pygmy-kingfisher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Ispidina picta</w:t>
            </w: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Alcedo atthis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Common Kingfisher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lastRenderedPageBreak/>
              <w:t>Merops albicollis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White-throated Bee-eater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Merops orientalis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Little Green Bee-eater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Merops persicus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Blue-cheeked Bee-eater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Merops superciliosus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Madagascar Bee-eater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Merops philippinus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Blue-tailed Bee-eater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Merops leschenaulti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Chestnut-headed Bee-eater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Merops malimbicus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Rosy Bee-eater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Picoides tridactylus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Eurasian Three-toed Woodpecker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Dryocopus martius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Black Woodpecker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Batis capensis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Cape Batis</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Batis pririt</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Pririt Batis</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Artamus fuscus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Ashy Woodswallow</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Artamus leucorynchus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White-breasted Woodswallow</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Coracina melaschistos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Black-winged Cuckooshrike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Coracina melanoptera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Black-headed Cuckooshrike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Pericrocotus roseus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Rosy Minivet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Pericrocotus divaricatus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Ashy Minivet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Pericrocotus ethologus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Long-tailed Minivet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Lanius isabellinus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Rufous-tailed Shrike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Lanius collurioides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Burmese Shrike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Lanius vittatus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Bay-backed Shrike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Lanius schach</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Long-tailed Shrike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Lanius tephronotus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Grey-backed Shrike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Lanius excubitor</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Great Grey Shrike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Lanius sphenocercus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Chinese Grey Shrike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Oriolus oriolus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Eurasian Golden Oriole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Oriolus auratus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African Golden Oriole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Oriolus chinensis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Black-naped Oriole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Oriolus tenuirostris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Slender-billed Oriole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lastRenderedPageBreak/>
              <w:t>Oriolus traillii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Maroon Oriole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Dicrurus macrocercus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Black Drongo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Dicrurus leucophaeus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Ashy Drongo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Dicrurus annectans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Crow-billed Drongo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Dicrurus hottentottus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Hair-crested Drongo</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Hypothymis azurea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Black-naped Monarch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Terpsiphone viridis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African Paradise-flycatcher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Terpsiphone paradisi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Asian Paradise-flycatcher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Pica pica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Black-billed Magpie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Corvus monedula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Eurasian Jackdaw</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Corvus dauuricus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Daurian Jackdaw</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Corvus corax</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Common Raven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Hypocolius ampelinus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Grey Hypocolius</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Parus ater</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Coal Tit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Parus caeruleus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Blue Tit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Remiz pendulinus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Eurasian Penduline-tit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Remiz macronyx</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Black-headed Penduline-tit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Remiz consobrinus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Chinese Penduline-tit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Cephalopyrus flammiceps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Fire-capped Tit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Psalidoprocne albiceps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White-headed Saw-wing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Psalidoprocne obscura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Fanti Saw-wing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Phedina borbonica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Mascarene Martin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Riparia cincta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Banded Martin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Hirundo rupestris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Eurasian Crag-martin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Hirundo obsoleta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Pale Crag-martin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Hirundo fuligula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Rock Martin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Hirundo aethiopica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Ethiopian Swallow</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Hirundo angolensis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Angola Swallow</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Hirundo albigularis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White-throated Swallow</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lastRenderedPageBreak/>
              <w:t>Hirundo smithii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Wire-tailed Swallow</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Hirundo leucosoma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Pied-winged Swallow</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Hirundo dimidiata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Pearl-breasted Swallow</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Hirundo cucullata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Greater Striped-swallow</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Hirundo abyssinica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Lesser Striped-swallow</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Hirundo semirufa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Rufous-chested Swallow</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Hirundo senegalensis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Mosque Swallow</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Hirundo daurica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Red-rumped Swallow</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Hirundo rufigula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Red-throated Swallow</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Hirundo spilodera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South African Swallow</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Hirundo fluvicola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Streak-throated Swallow</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Delichon dasypus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Asian House-martin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Aegithalos caudatus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Long-tailed Tit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Pinarocorys erythropygia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Rufous-rumped Lark</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Pinarocorys nigricans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Dusky Lark</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Melanocorypha bimaculata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Bimaculated Lark</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Melanocorypha mongolica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Mongolian Lark</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Calandrella cinerea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Red-capped Lark</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Calandrella acutirostris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Hume's Lark</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Calandrella cheleensis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Asian Short-toed Lark</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Lullula arborea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Wood Lark</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Alauda japonica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Japanese Skylark</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Cisticola juncidis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Zitting Cisticola</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Pycnonotus leucogenys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Himalayan Bulbul</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Ixos amaurotis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Brown-eared Bulbul</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Hypsipetes leucocephalus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Asian Black Bulbul</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Urosphena squameiceps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Asian Stubtail</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Cettia diphone</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Japanese Bush-warbler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Cettia cetti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Cetti's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lastRenderedPageBreak/>
              <w:t>Bradypterus thoracicus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Spotted Bush-warbler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Bradypterus davidi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David's Bush-warbler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Bradypterus tacsanowskius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Chinese Bush-warbler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Locustella lanceolata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Lanceolated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Locustella fluviatilis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Eurasian River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Locustella fasciolata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Gray's Grasshopper-warbler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Acrocephalus melanopogon</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Moustached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Acrocephalus bistrigiceps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Black-browed Reed-warbler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Acrocephalus concinens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Blunt-winged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Acrocephalus dumetorum</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Blyth's Reed-warbler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Acrocephalus palustris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Marsh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Acrocephalus orinus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Large-billed Reed-warbler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DD</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Acrocephalus stentoreus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Clamorous Reed-warbler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Hippolais caligata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Booted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Hippolais rama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Sykes's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Hippolais pallida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Eastern Olivaceous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Hippolais opaca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Western Olivaceous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Hippolais languida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Upcher's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Hippolais olivetorum</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Olive-tree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Hippolais polyglotta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Melodious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Phylloscopus collybita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Common Chiffchaff</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Phylloscopus ibericus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Iberian Chiffchaff</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Phylloscopus sindianus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Mountain Chiffchaff</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Phylloscopus neglectus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Plain Leaf-warbler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Phylloscopus bonelli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Bonelli's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Phylloscopus fuscatus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Dusky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Phylloscopus affinis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Tickell's Leaf-warbler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Phylloscopus griseolus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Sulphur-bellied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Phylloscopus schwarzi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Radde's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lastRenderedPageBreak/>
              <w:t>Phylloscopus proregulus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Lemon-rumped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Phylloscopus inornatus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Inornate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Phylloscopus humei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Hume's Leaf-warbler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Phylloscopus borealis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Arctic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Phylloscopus trochiloides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Greenish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Phylloscopus tenellipes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Pale-legged Leaf-warbler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Phylloscopus borealoides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Sakhalin Leaf-warbler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Phylloscopus magnirostris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Large-billed Leaf-warbler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Phylloscopus occipitalis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Western Crowned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Phylloscopus coronatus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Eastern Crowned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Phylloscopus claudiae</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Claudia's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Seicercus burkii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Green-crowned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Seicercus tephrocephalus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Grey-crowned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Sylvia atricapilla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Blackcap</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Sylvia curruca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Lesser Whitethroat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Sylvia minula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Small Whitethroat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Sylvia althaea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Hume's Whitethroat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Sylvia nana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Desert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Sylvia nisoria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Barred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Sylvia rueppelli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Rueppell's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Sylvia melanocephala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Sardinian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Sylvia cantillans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Subalpine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Sylvia mystacea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Menetries's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Sylvia deserticola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Tristram's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Sylvia sarda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Marmora's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Panurus biarmicus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Bearded Parrotbill</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Regulus ignicapilla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Firecrest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Troglodytes troglodytes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Winter Wren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Tichodroma muraria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Wallcreeper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lastRenderedPageBreak/>
              <w:t>Sturnus pagodarum</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Brahminy Starling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Sturnus sturninus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Purple-backed Starling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Sturnus philippensis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Chestnut-cheeked Starling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Sturnus sinensis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White-shouldered Starling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Sturnus roseus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Rosy Starling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Sturnus vulgaris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Common Starling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Sturnus cineraceus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White-cheeked Starling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Lamprotornis splendidus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Splendid Glossy-starling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Lamprotornis shelleyi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Shelley's Starling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Catharus minimus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Grey-cheeked Thrush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Turdus hortulorum</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Grey-backed Thrush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Turdus unicolor</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Tickell's Thrush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Turdus cardis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Japanese Thrush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Turdus merula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Eurasian Blackbird</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Turdus obscurus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Eyebrowed Thrush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Turdus pallidus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Pale Thrush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Turdus chrysolaus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Brown-headed Thrush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Turdus ruficollis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Dark-throated Thrush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Turdus naumanni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Dusky Thrush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Unknown</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Turdus pilaris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Fieldfare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Erithacus rubecula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European Robin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Erithacus akahige</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Japanese Robin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Luscinia sibilans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Rufous-tailed Robin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Luscinia luscinia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Thrush Nightingale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Luscinia megarhynchos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Common Nightingale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Luscinia calliope</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Siberian Rubythroat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Luscinia pectoralis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White-tailed Rubythroat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Luscinia svecica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Bluethroat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Tarsiger cyanurus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Orange-flanked Bush-robin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lastRenderedPageBreak/>
              <w:t>Tarsiger chrysaeus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Golden Bush-robin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Irania gutturalis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White-throated Robin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Erythropygia galactotes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Rufous-tailed Scrub-robin</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Cercotrichas galactotes</w:t>
            </w: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Phoenicurus erythronotus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Rufous-backed Redstart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Phoenicurus erythronota</w:t>
            </w: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Phoenicurus ochruros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Black Redstart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Phoenicurus phoenicurus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Common Redstart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Phoenicurus hodgsoni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Hodgson's Redstart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Phoenicurus auroreus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Daurian Redstart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Phoenicurus erythrogastrus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White-winged Redstart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Phoenicurus erythrogaster</w:t>
            </w: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Saxicola torquatus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Common Stonechat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Saxicola torquata</w:t>
            </w: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Saxicola caprata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Pied Bushchat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Oenanthe finschii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Finsch's Wheatear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Oenanthe picata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Variable Wheatear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Oenanthe pleschanka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Pied Wheatear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Oenanthe cypriaca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Cyprus Wheatear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Oenanthe xanthoprymna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Kurdish Wheatear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Oenanthe chrysopygia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Red-tailed Wheatear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Oenanthe deserti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Desert Wheatear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Oenanthe isabellina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Isabelline Wheatear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Monticola saxatilis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Rufous-tailed Rock-thrush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Monticola cinclorhynchus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Blue-capped Rock-thrush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Monticola gularis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White-throated Rock-thrush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Monticola rufiventris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Chestnut-bellied Rock-thrush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Monticola solitarius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Blue Rock-thrush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Muscicapa griseisticta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Grey-streaked Flycatcher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Muscicapa sibirica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Dark-sided Flycatcher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Muscicapa dauurica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Asian Brown Flycatcher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Muscicapa ruficauda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Rusty-tailed Flycatcher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lastRenderedPageBreak/>
              <w:t>Stenostira scita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Fairy Warbler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Ficedula albicollis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Collared Flycatcher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Ficedula zanthopygia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Yellow-rumped Flycatcher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Ficedula narcissina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Narcissus Flycatcher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Ficedula mugimaki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Mugimaki Flycatcher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Ficedula hodgsonii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Slaty-backed Flycatcher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Ficedula strophiata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Rufous-gorgeted Flycatcher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Ficedula parva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Red-breasted Flycatcher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Ficedula albicilla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Taiga Flycatcher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Ficedula superciliaris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Ultramarine Flycatcher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Cyanoptila cyanomelana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Blue-and-white Flycatcher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Eumyias thalassinus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Verditer Flycatcher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Eumyias thalassina</w:t>
            </w: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Cyornis rubeculoides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Blue-throated Flycatcher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Cyornis magnirostris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Large Blue-flycatcher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Yes</w:t>
            </w:r>
          </w:p>
        </w:tc>
      </w:tr>
      <w:tr w:rsidR="000A5CE6" w:rsidRPr="000A5CE6" w:rsidTr="000A5CE6">
        <w:trPr>
          <w:trHeight w:val="300"/>
        </w:trPr>
        <w:tc>
          <w:tcPr>
            <w:tcW w:w="2097" w:type="dxa"/>
            <w:noWrap/>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Passer hispaniolensis</w:t>
            </w:r>
          </w:p>
        </w:tc>
        <w:tc>
          <w:tcPr>
            <w:tcW w:w="2423"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Spanish Sparrow</w:t>
            </w:r>
          </w:p>
        </w:tc>
        <w:tc>
          <w:tcPr>
            <w:tcW w:w="820"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Passer moabiticus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Dead Sea Sparrow</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Petronia brachydactyla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Pale Rock Sparrow</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Carpospiza brachydactyla</w:t>
            </w: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Prunella montanella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Siberian Accentor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Prunella atrogularis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Black-throated Accentor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Prunella collaris</w:t>
            </w:r>
          </w:p>
        </w:tc>
        <w:tc>
          <w:tcPr>
            <w:tcW w:w="2423"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Alpine Accentor</w:t>
            </w:r>
          </w:p>
        </w:tc>
        <w:tc>
          <w:tcPr>
            <w:tcW w:w="820"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Prunella modularis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Hedge Accentor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Prunella rubida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Japanese Accentor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Dendronanthus indicus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Forest Wagtail</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Motacilla citreola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Citrine Wagtail</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Motacilla cinerea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Grey Wagtail</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Tmetothylacus tenellus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Golden Pipit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Anthus richardi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Richard's Pipit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Anthus hoeschi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Mountain Pipit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lastRenderedPageBreak/>
              <w:t>Anthus campestris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Tawny Pipit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Anthus godlewskii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Blyth's Pipit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Anthus hodgsoni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Olive-backed Pipit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Anthus gustavi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Pechora Pipit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Anthus cervinus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Red-throated Pipit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Anthus roseatus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Rosy Pipit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Anthus petrosus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Rock Pipit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Anthus spinoletta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Water Pipit</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Carduelis sinica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Grey-capped Greenfinch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Carduelis spinoides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Yellow-breasted Greenfinch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Carduelis carduelis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European Goldfinch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Carduelis flavirostris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Twite</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Leucosticte nemoricola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Plain Mountain-finch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Leucosticte brandti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Black-headed Mountain-finch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Rhodopechys sanguineus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Asian Crimson-winged Finch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Rhodopechys alienus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African Crimson-winged Finch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Uragus sibiricus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Long-tailed Rosefinch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Carpodacus erythrinus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Common Rosefinch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Carpodacus roseus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Pallas's Rosefinch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Coccothraustes coccothraustes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Hawfinch</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Eophona migratoria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Yellow-billed Grosbeak</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Eophona personata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Japanese Grosbeak</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Emberiza leucocephalos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Pine Bunting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Emberiza stewarti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Chestnut-breasted Bunting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Emberiza buchanani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Grey-necked Bunting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Emberiza caesia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Cretzschmar's Bunting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Emberiza cia</w:t>
            </w:r>
          </w:p>
        </w:tc>
        <w:tc>
          <w:tcPr>
            <w:tcW w:w="2423"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Rock Bunting</w:t>
            </w:r>
          </w:p>
        </w:tc>
        <w:tc>
          <w:tcPr>
            <w:tcW w:w="820"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Emberiza tristrami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Tristram's Bunting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lastRenderedPageBreak/>
              <w:t>Emberiza fucata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Chestnut-eared Bunting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Emberiza pusilla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Little Bunting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Emberiza chrysophrys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Yellow-browed Bunting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Emberiza rutila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Chestnut Bunting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Emberiza bruniceps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Red-headed Bunting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Emberiza spodocephala</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Black-faced Bunting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Emberiza variabilis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Grey Bunting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Emberiza pallasi</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Pallas's Bunting</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Calcarius lapponicus</w:t>
            </w:r>
          </w:p>
        </w:tc>
        <w:tc>
          <w:tcPr>
            <w:tcW w:w="2423"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Lapland Longspur</w:t>
            </w:r>
          </w:p>
        </w:tc>
        <w:tc>
          <w:tcPr>
            <w:tcW w:w="820"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Increasing</w:t>
            </w:r>
          </w:p>
        </w:tc>
        <w:tc>
          <w:tcPr>
            <w:tcW w:w="1296"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Y</w:t>
            </w:r>
          </w:p>
        </w:tc>
        <w:tc>
          <w:tcPr>
            <w:tcW w:w="1671" w:type="dxa"/>
            <w:noWrap/>
            <w:hideMark/>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hideMark/>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r w:rsidR="000A5CE6" w:rsidRPr="000A5CE6" w:rsidTr="000A5CE6">
        <w:trPr>
          <w:trHeight w:val="300"/>
        </w:trPr>
        <w:tc>
          <w:tcPr>
            <w:tcW w:w="2097" w:type="dxa"/>
            <w:noWrap/>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r w:rsidRPr="000A5CE6">
              <w:rPr>
                <w:rFonts w:ascii="Times New Roman" w:eastAsia="Calibri" w:hAnsi="Times New Roman" w:cs="Times New Roman"/>
                <w:i/>
                <w:sz w:val="16"/>
                <w:szCs w:val="16"/>
                <w:lang w:val="en-US" w:eastAsia="en-GB"/>
              </w:rPr>
              <w:t>Cinclus cinclus</w:t>
            </w:r>
          </w:p>
        </w:tc>
        <w:tc>
          <w:tcPr>
            <w:tcW w:w="2423"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White-throated Dipper</w:t>
            </w:r>
          </w:p>
        </w:tc>
        <w:tc>
          <w:tcPr>
            <w:tcW w:w="820"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LC</w:t>
            </w:r>
          </w:p>
        </w:tc>
        <w:tc>
          <w:tcPr>
            <w:tcW w:w="1371"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r w:rsidRPr="000A5CE6">
              <w:rPr>
                <w:rFonts w:ascii="Times New Roman" w:eastAsia="Calibri" w:hAnsi="Times New Roman" w:cs="Times New Roman"/>
                <w:sz w:val="16"/>
                <w:szCs w:val="16"/>
                <w:lang w:val="en-US" w:eastAsia="en-GB"/>
              </w:rPr>
              <w:t>Stable</w:t>
            </w:r>
          </w:p>
        </w:tc>
        <w:tc>
          <w:tcPr>
            <w:tcW w:w="1296"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1671" w:type="dxa"/>
            <w:noWrap/>
          </w:tcPr>
          <w:p w:rsidR="000A5CE6" w:rsidRPr="000A5CE6" w:rsidRDefault="000A5CE6" w:rsidP="000A5CE6">
            <w:pPr>
              <w:spacing w:after="0" w:line="240" w:lineRule="auto"/>
              <w:contextualSpacing/>
              <w:rPr>
                <w:rFonts w:ascii="Times New Roman" w:eastAsia="Calibri" w:hAnsi="Times New Roman" w:cs="Times New Roman"/>
                <w:i/>
                <w:sz w:val="16"/>
                <w:szCs w:val="16"/>
                <w:lang w:val="en-US" w:eastAsia="en-GB"/>
              </w:rPr>
            </w:pPr>
          </w:p>
        </w:tc>
        <w:tc>
          <w:tcPr>
            <w:tcW w:w="669"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707"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c>
          <w:tcPr>
            <w:tcW w:w="3088" w:type="dxa"/>
            <w:noWrap/>
          </w:tcPr>
          <w:p w:rsidR="000A5CE6" w:rsidRPr="000A5CE6" w:rsidRDefault="000A5CE6" w:rsidP="000A5CE6">
            <w:pPr>
              <w:spacing w:after="0" w:line="240" w:lineRule="auto"/>
              <w:contextualSpacing/>
              <w:rPr>
                <w:rFonts w:ascii="Times New Roman" w:eastAsia="Calibri" w:hAnsi="Times New Roman" w:cs="Times New Roman"/>
                <w:sz w:val="16"/>
                <w:szCs w:val="16"/>
                <w:lang w:val="en-US" w:eastAsia="en-GB"/>
              </w:rPr>
            </w:pPr>
          </w:p>
        </w:tc>
      </w:tr>
    </w:tbl>
    <w:p w:rsidR="000A5CE6" w:rsidRPr="000A5CE6" w:rsidRDefault="000A5CE6" w:rsidP="000A5CE6">
      <w:pPr>
        <w:spacing w:after="0" w:line="240" w:lineRule="auto"/>
        <w:rPr>
          <w:rFonts w:ascii="Times New Roman" w:eastAsia="Calibri" w:hAnsi="Times New Roman" w:cs="Times New Roman"/>
          <w:sz w:val="24"/>
          <w:lang w:val="en-US"/>
        </w:rPr>
      </w:pPr>
    </w:p>
    <w:p w:rsidR="000A5CE6" w:rsidRPr="000A5CE6" w:rsidRDefault="000A5CE6" w:rsidP="000A5CE6">
      <w:pPr>
        <w:spacing w:after="120" w:line="360" w:lineRule="auto"/>
        <w:ind w:left="720"/>
        <w:jc w:val="both"/>
        <w:rPr>
          <w:rFonts w:ascii="Calibri" w:eastAsia="Calibri" w:hAnsi="Calibri" w:cs="Times New Roman"/>
          <w:lang w:val="fr-FR"/>
        </w:rPr>
        <w:sectPr w:rsidR="000A5CE6" w:rsidRPr="000A5CE6" w:rsidSect="000A5CE6">
          <w:headerReference w:type="even" r:id="rId30"/>
          <w:headerReference w:type="default" r:id="rId31"/>
          <w:footerReference w:type="even" r:id="rId32"/>
          <w:footerReference w:type="default" r:id="rId33"/>
          <w:headerReference w:type="first" r:id="rId34"/>
          <w:footerReference w:type="first" r:id="rId35"/>
          <w:pgSz w:w="16840" w:h="11907" w:orient="landscape" w:code="9"/>
          <w:pgMar w:top="1440" w:right="1440" w:bottom="1440" w:left="1440" w:header="720" w:footer="720" w:gutter="0"/>
          <w:cols w:space="720"/>
          <w:titlePg/>
          <w:docGrid w:linePitch="360"/>
        </w:sectPr>
      </w:pPr>
    </w:p>
    <w:p w:rsidR="000A5CE6" w:rsidRPr="000A5CE6" w:rsidRDefault="000A5CE6" w:rsidP="000A5CE6">
      <w:pPr>
        <w:spacing w:after="0" w:line="240" w:lineRule="auto"/>
        <w:jc w:val="right"/>
        <w:rPr>
          <w:rFonts w:ascii="Calibri" w:eastAsia="Calibri" w:hAnsi="Calibri" w:cs="Times New Roman"/>
          <w:b/>
          <w:lang w:val="fr-FR"/>
        </w:rPr>
      </w:pPr>
      <w:r w:rsidRPr="000A5CE6">
        <w:rPr>
          <w:rFonts w:ascii="Calibri" w:eastAsia="Calibri" w:hAnsi="Calibri" w:cs="Times New Roman"/>
          <w:b/>
          <w:lang w:val="fr-FR"/>
        </w:rPr>
        <w:lastRenderedPageBreak/>
        <w:t>Annexe 4</w:t>
      </w:r>
    </w:p>
    <w:p w:rsidR="000A5CE6" w:rsidRPr="000A5CE6" w:rsidRDefault="000A5CE6" w:rsidP="000A5CE6">
      <w:pPr>
        <w:spacing w:after="0" w:line="240" w:lineRule="auto"/>
        <w:jc w:val="center"/>
        <w:rPr>
          <w:rFonts w:ascii="Times New Roman" w:eastAsia="Calibri" w:hAnsi="Times New Roman" w:cs="Times New Roman"/>
          <w:b/>
          <w:sz w:val="20"/>
          <w:szCs w:val="20"/>
          <w:lang w:val="fr-FR"/>
        </w:rPr>
      </w:pPr>
      <w:r w:rsidRPr="000A5CE6">
        <w:rPr>
          <w:rFonts w:ascii="Times New Roman" w:eastAsia="Calibri" w:hAnsi="Times New Roman" w:cs="Times New Roman"/>
          <w:b/>
          <w:sz w:val="20"/>
          <w:szCs w:val="20"/>
          <w:lang w:val="fr-FR"/>
        </w:rPr>
        <w:t xml:space="preserve">Plan d’action pour les oiseaux terrestres migrateurs d’Afrique-Eurasie </w:t>
      </w:r>
    </w:p>
    <w:p w:rsidR="000A5CE6" w:rsidRPr="000A5CE6" w:rsidRDefault="000A5CE6" w:rsidP="000A5CE6">
      <w:pPr>
        <w:spacing w:after="0" w:line="240" w:lineRule="auto"/>
        <w:jc w:val="center"/>
        <w:rPr>
          <w:rFonts w:ascii="Times New Roman" w:eastAsia="Calibri" w:hAnsi="Times New Roman" w:cs="Times New Roman"/>
          <w:b/>
          <w:sz w:val="20"/>
          <w:szCs w:val="20"/>
          <w:lang w:val="fr-FR"/>
        </w:rPr>
      </w:pPr>
      <w:r w:rsidRPr="000A5CE6">
        <w:rPr>
          <w:rFonts w:ascii="Times New Roman" w:eastAsia="Calibri" w:hAnsi="Times New Roman" w:cs="Times New Roman"/>
          <w:b/>
          <w:sz w:val="20"/>
          <w:szCs w:val="20"/>
          <w:lang w:val="fr-FR"/>
        </w:rPr>
        <w:t xml:space="preserve">Annexe 4 : Tableau des contributions aux politiques de conservation </w:t>
      </w:r>
    </w:p>
    <w:p w:rsidR="000A5CE6" w:rsidRPr="000A5CE6" w:rsidRDefault="000A5CE6" w:rsidP="000A5CE6">
      <w:pPr>
        <w:spacing w:after="0" w:line="240" w:lineRule="auto"/>
        <w:jc w:val="center"/>
        <w:rPr>
          <w:rFonts w:ascii="Times New Roman" w:eastAsia="Calibri" w:hAnsi="Times New Roman" w:cs="Times New Roman"/>
          <w:sz w:val="20"/>
          <w:szCs w:val="20"/>
          <w:lang w:val="en-US"/>
        </w:rPr>
      </w:pPr>
      <w:r w:rsidRPr="000A5CE6">
        <w:rPr>
          <w:rFonts w:ascii="Times New Roman" w:eastAsia="Calibri" w:hAnsi="Times New Roman" w:cs="Times New Roman"/>
          <w:sz w:val="20"/>
          <w:szCs w:val="20"/>
          <w:lang w:val="en-US"/>
        </w:rPr>
        <w:t>Version 28-04-2014</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346"/>
        <w:gridCol w:w="1843"/>
        <w:gridCol w:w="1842"/>
        <w:gridCol w:w="1843"/>
        <w:gridCol w:w="1843"/>
        <w:gridCol w:w="2977"/>
      </w:tblGrid>
      <w:tr w:rsidR="000A5CE6" w:rsidRPr="000A5CE6" w:rsidTr="000A5CE6">
        <w:trPr>
          <w:trHeight w:val="20"/>
          <w:tblHeader/>
        </w:trPr>
        <w:tc>
          <w:tcPr>
            <w:tcW w:w="2448" w:type="dxa"/>
            <w:vMerge w:val="restart"/>
            <w:shd w:val="clear" w:color="auto" w:fill="EAF1DD"/>
            <w:vAlign w:val="center"/>
          </w:tcPr>
          <w:p w:rsidR="000A5CE6" w:rsidRPr="000A5CE6" w:rsidRDefault="000A5CE6" w:rsidP="000A5CE6">
            <w:pPr>
              <w:spacing w:after="0" w:line="240" w:lineRule="auto"/>
              <w:rPr>
                <w:rFonts w:ascii="Times New Roman" w:eastAsia="Calibri" w:hAnsi="Times New Roman" w:cs="Times New Roman"/>
                <w:b/>
                <w:sz w:val="20"/>
                <w:szCs w:val="20"/>
                <w:lang w:val="fr-FR"/>
              </w:rPr>
            </w:pPr>
            <w:r w:rsidRPr="000A5CE6">
              <w:rPr>
                <w:rFonts w:ascii="Times New Roman" w:eastAsia="Calibri" w:hAnsi="Times New Roman" w:cs="Times New Roman"/>
                <w:b/>
                <w:sz w:val="20"/>
                <w:szCs w:val="20"/>
                <w:lang w:val="fr-FR"/>
              </w:rPr>
              <w:t xml:space="preserve">Actions AEMLAP </w:t>
            </w:r>
          </w:p>
        </w:tc>
        <w:tc>
          <w:tcPr>
            <w:tcW w:w="11694" w:type="dxa"/>
            <w:gridSpan w:val="6"/>
            <w:shd w:val="clear" w:color="auto" w:fill="EAF1DD"/>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 xml:space="preserve">Politiques internationales </w:t>
            </w:r>
          </w:p>
        </w:tc>
      </w:tr>
      <w:tr w:rsidR="000A5CE6" w:rsidRPr="000A5CE6" w:rsidTr="000A5CE6">
        <w:trPr>
          <w:trHeight w:val="20"/>
          <w:tblHeader/>
        </w:trPr>
        <w:tc>
          <w:tcPr>
            <w:tcW w:w="2448" w:type="dxa"/>
            <w:vMerge/>
            <w:shd w:val="clear" w:color="auto" w:fill="EAF1DD"/>
          </w:tcPr>
          <w:p w:rsidR="000A5CE6" w:rsidRPr="000A5CE6" w:rsidRDefault="000A5CE6" w:rsidP="000A5CE6">
            <w:pPr>
              <w:spacing w:after="0" w:line="240" w:lineRule="auto"/>
              <w:rPr>
                <w:rFonts w:ascii="Times New Roman" w:eastAsia="Calibri" w:hAnsi="Times New Roman" w:cs="Times New Roman"/>
                <w:sz w:val="20"/>
                <w:szCs w:val="20"/>
                <w:lang w:val="fr-FR"/>
              </w:rPr>
            </w:pPr>
          </w:p>
        </w:tc>
        <w:tc>
          <w:tcPr>
            <w:tcW w:w="1346" w:type="dxa"/>
            <w:shd w:val="clear" w:color="auto" w:fill="EAF1DD"/>
          </w:tcPr>
          <w:p w:rsidR="000A5CE6" w:rsidRPr="000A5CE6" w:rsidRDefault="000A5CE6" w:rsidP="000A5CE6">
            <w:pPr>
              <w:spacing w:after="0" w:line="240" w:lineRule="auto"/>
              <w:jc w:val="center"/>
              <w:rPr>
                <w:rFonts w:ascii="Times New Roman" w:eastAsia="Calibri" w:hAnsi="Times New Roman" w:cs="Arial"/>
                <w:color w:val="333333"/>
                <w:sz w:val="18"/>
                <w:szCs w:val="18"/>
                <w:lang w:val="fr-FR"/>
              </w:rPr>
            </w:pPr>
            <w:r w:rsidRPr="000A5CE6">
              <w:rPr>
                <w:rFonts w:ascii="Times New Roman" w:eastAsia="Calibri" w:hAnsi="Times New Roman" w:cs="Arial"/>
                <w:color w:val="333333"/>
                <w:sz w:val="18"/>
                <w:szCs w:val="18"/>
                <w:lang w:val="fr-FR"/>
              </w:rPr>
              <w:t>Principes et directives d'Addis-Abeba pour l'utilisation durable de la diversité</w:t>
            </w:r>
          </w:p>
          <w:p w:rsidR="000A5CE6" w:rsidRPr="000A5CE6" w:rsidRDefault="000A5CE6" w:rsidP="000A5CE6">
            <w:pPr>
              <w:spacing w:after="0" w:line="240" w:lineRule="auto"/>
              <w:jc w:val="center"/>
              <w:rPr>
                <w:rFonts w:ascii="Times New Roman" w:eastAsia="Calibri" w:hAnsi="Times New Roman" w:cs="Arial"/>
                <w:color w:val="333333"/>
                <w:sz w:val="18"/>
                <w:szCs w:val="18"/>
                <w:lang w:val="fr-FR"/>
              </w:rPr>
            </w:pPr>
            <w:r w:rsidRPr="000A5CE6">
              <w:rPr>
                <w:rFonts w:ascii="Times New Roman" w:eastAsia="Calibri" w:hAnsi="Times New Roman" w:cs="Arial"/>
                <w:color w:val="333333"/>
                <w:sz w:val="18"/>
                <w:szCs w:val="18"/>
                <w:lang w:val="fr-FR"/>
              </w:rPr>
              <w:t>biologique</w:t>
            </w:r>
            <w:r w:rsidRPr="000A5CE6">
              <w:rPr>
                <w:rFonts w:ascii="Times New Roman" w:eastAsia="Calibri" w:hAnsi="Times New Roman" w:cs="Arial"/>
                <w:color w:val="333333"/>
                <w:sz w:val="18"/>
                <w:szCs w:val="18"/>
                <w:vertAlign w:val="superscript"/>
                <w:lang w:val="fr-FR"/>
              </w:rPr>
              <w:footnoteReference w:id="9"/>
            </w:r>
            <w:r w:rsidRPr="000A5CE6">
              <w:rPr>
                <w:rFonts w:ascii="Times New Roman" w:eastAsia="Calibri" w:hAnsi="Times New Roman" w:cs="Arial"/>
                <w:color w:val="333333"/>
                <w:sz w:val="18"/>
                <w:szCs w:val="18"/>
                <w:lang w:val="fr-FR"/>
              </w:rPr>
              <w:t xml:space="preserve"> (CDB)</w:t>
            </w:r>
          </w:p>
        </w:tc>
        <w:tc>
          <w:tcPr>
            <w:tcW w:w="1843" w:type="dxa"/>
            <w:shd w:val="clear" w:color="auto" w:fill="EAF1DD"/>
          </w:tcPr>
          <w:p w:rsidR="000A5CE6" w:rsidRPr="000A5CE6" w:rsidRDefault="000A5CE6" w:rsidP="000A5CE6">
            <w:pPr>
              <w:spacing w:after="0" w:line="240" w:lineRule="auto"/>
              <w:jc w:val="center"/>
              <w:rPr>
                <w:rFonts w:ascii="Times New Roman" w:eastAsia="Calibri" w:hAnsi="Times New Roman" w:cs="Arial"/>
                <w:color w:val="333333"/>
                <w:sz w:val="18"/>
                <w:szCs w:val="18"/>
                <w:lang w:val="fr-FR"/>
              </w:rPr>
            </w:pPr>
            <w:r w:rsidRPr="000A5CE6">
              <w:rPr>
                <w:rFonts w:ascii="Times New Roman" w:eastAsia="Calibri" w:hAnsi="Times New Roman" w:cs="Arial"/>
                <w:color w:val="333333"/>
                <w:sz w:val="18"/>
                <w:szCs w:val="18"/>
                <w:lang w:val="fr-FR"/>
              </w:rPr>
              <w:t>Plan stratégique 2011-2020 de la CDB</w:t>
            </w:r>
            <w:r w:rsidRPr="000A5CE6">
              <w:rPr>
                <w:rFonts w:ascii="Times New Roman" w:eastAsia="Calibri" w:hAnsi="Times New Roman" w:cs="Arial"/>
                <w:color w:val="333333"/>
                <w:sz w:val="18"/>
                <w:szCs w:val="18"/>
                <w:vertAlign w:val="superscript"/>
                <w:lang w:val="fr-FR"/>
              </w:rPr>
              <w:footnoteReference w:id="10"/>
            </w:r>
            <w:r w:rsidRPr="000A5CE6">
              <w:rPr>
                <w:rFonts w:ascii="Times New Roman" w:eastAsia="Calibri" w:hAnsi="Times New Roman" w:cs="Arial"/>
                <w:color w:val="333333"/>
                <w:sz w:val="18"/>
                <w:szCs w:val="18"/>
                <w:lang w:val="fr-FR"/>
              </w:rPr>
              <w:t xml:space="preserve"> </w:t>
            </w:r>
            <w:r w:rsidRPr="000A5CE6">
              <w:rPr>
                <w:rFonts w:ascii="Times New Roman" w:eastAsia="Calibri" w:hAnsi="Times New Roman" w:cs="Times New Roman"/>
                <w:sz w:val="18"/>
                <w:szCs w:val="18"/>
                <w:lang w:val="fr-FR"/>
              </w:rPr>
              <w:t>&amp; décisions associées</w:t>
            </w:r>
          </w:p>
        </w:tc>
        <w:tc>
          <w:tcPr>
            <w:tcW w:w="1842" w:type="dxa"/>
            <w:shd w:val="clear" w:color="auto" w:fill="EAF1DD"/>
          </w:tcPr>
          <w:p w:rsidR="000A5CE6" w:rsidRPr="000A5CE6" w:rsidRDefault="000A5CE6" w:rsidP="000A5CE6">
            <w:pPr>
              <w:spacing w:after="0" w:line="240" w:lineRule="auto"/>
              <w:jc w:val="center"/>
              <w:rPr>
                <w:rFonts w:ascii="Times New Roman" w:eastAsia="Calibri" w:hAnsi="Times New Roman" w:cs="Arial"/>
                <w:color w:val="333333"/>
                <w:sz w:val="18"/>
                <w:szCs w:val="18"/>
                <w:lang w:val="fr-FR"/>
              </w:rPr>
            </w:pPr>
            <w:r w:rsidRPr="000A5CE6">
              <w:rPr>
                <w:rFonts w:ascii="Times New Roman" w:eastAsia="Calibri" w:hAnsi="Times New Roman" w:cs="Arial"/>
                <w:color w:val="333333"/>
                <w:sz w:val="18"/>
                <w:szCs w:val="18"/>
                <w:lang w:val="fr-FR"/>
              </w:rPr>
              <w:t>Plan stratégique de la Convention de Ramsar</w:t>
            </w:r>
            <w:r w:rsidRPr="000A5CE6">
              <w:rPr>
                <w:rFonts w:ascii="Times New Roman" w:eastAsia="Calibri" w:hAnsi="Times New Roman" w:cs="Arial"/>
                <w:color w:val="333333"/>
                <w:sz w:val="18"/>
                <w:szCs w:val="18"/>
                <w:vertAlign w:val="superscript"/>
                <w:lang w:val="fr-FR"/>
              </w:rPr>
              <w:footnoteReference w:id="11"/>
            </w:r>
            <w:r w:rsidRPr="000A5CE6">
              <w:rPr>
                <w:rFonts w:ascii="Times New Roman" w:eastAsia="Calibri" w:hAnsi="Times New Roman" w:cs="Arial"/>
                <w:color w:val="333333"/>
                <w:sz w:val="18"/>
                <w:szCs w:val="18"/>
                <w:lang w:val="fr-FR"/>
              </w:rPr>
              <w:t xml:space="preserve"> </w:t>
            </w:r>
            <w:r w:rsidRPr="000A5CE6">
              <w:rPr>
                <w:rFonts w:ascii="Times New Roman" w:eastAsia="Calibri" w:hAnsi="Times New Roman" w:cs="Times New Roman"/>
                <w:sz w:val="18"/>
                <w:szCs w:val="18"/>
                <w:lang w:val="fr-FR"/>
              </w:rPr>
              <w:t>&amp; décisions associées</w:t>
            </w:r>
          </w:p>
        </w:tc>
        <w:tc>
          <w:tcPr>
            <w:tcW w:w="1843" w:type="dxa"/>
            <w:shd w:val="clear" w:color="auto" w:fill="EAF1DD"/>
          </w:tcPr>
          <w:p w:rsidR="000A5CE6" w:rsidRPr="000A5CE6" w:rsidRDefault="000A5CE6" w:rsidP="000A5CE6">
            <w:pPr>
              <w:spacing w:after="0" w:line="240" w:lineRule="auto"/>
              <w:jc w:val="center"/>
              <w:rPr>
                <w:rFonts w:ascii="Times New Roman" w:eastAsia="Calibri" w:hAnsi="Times New Roman" w:cs="Arial"/>
                <w:color w:val="333333"/>
                <w:sz w:val="18"/>
                <w:szCs w:val="18"/>
                <w:lang w:val="fr-FR"/>
              </w:rPr>
            </w:pPr>
            <w:r w:rsidRPr="000A5CE6">
              <w:rPr>
                <w:rFonts w:ascii="Times New Roman" w:eastAsia="Calibri" w:hAnsi="Times New Roman" w:cs="Arial"/>
                <w:color w:val="333333"/>
                <w:sz w:val="18"/>
                <w:szCs w:val="18"/>
                <w:lang w:val="fr-FR"/>
              </w:rPr>
              <w:t>Directive de l’UE sur la conservation des oiseaux &amp; autres directives et réglementations de l’UE</w:t>
            </w:r>
            <w:r w:rsidRPr="000A5CE6">
              <w:rPr>
                <w:rFonts w:ascii="Times New Roman" w:eastAsia="Calibri" w:hAnsi="Times New Roman" w:cs="Arial"/>
                <w:color w:val="333333"/>
                <w:sz w:val="18"/>
                <w:szCs w:val="18"/>
                <w:vertAlign w:val="superscript"/>
                <w:lang w:val="fr-FR"/>
              </w:rPr>
              <w:footnoteReference w:id="12"/>
            </w:r>
          </w:p>
        </w:tc>
        <w:tc>
          <w:tcPr>
            <w:tcW w:w="1843" w:type="dxa"/>
            <w:shd w:val="clear" w:color="auto" w:fill="EAF1DD"/>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Plan d’action de l’AEWA (PA)</w:t>
            </w:r>
            <w:r w:rsidRPr="000A5CE6">
              <w:rPr>
                <w:rFonts w:ascii="Times New Roman" w:eastAsia="Calibri" w:hAnsi="Times New Roman" w:cs="Times New Roman"/>
                <w:sz w:val="18"/>
                <w:szCs w:val="18"/>
                <w:vertAlign w:val="superscript"/>
                <w:lang w:val="fr-FR"/>
              </w:rPr>
              <w:footnoteReference w:id="13"/>
            </w:r>
            <w:r w:rsidRPr="000A5CE6">
              <w:rPr>
                <w:rFonts w:ascii="Times New Roman" w:eastAsia="Calibri" w:hAnsi="Times New Roman" w:cs="Times New Roman"/>
                <w:sz w:val="18"/>
                <w:szCs w:val="18"/>
                <w:lang w:val="fr-FR"/>
              </w:rPr>
              <w:t xml:space="preserve"> 2013-2015, Plan stratégique (PS)</w:t>
            </w:r>
            <w:r w:rsidRPr="000A5CE6">
              <w:rPr>
                <w:rFonts w:ascii="Times New Roman" w:eastAsia="Calibri" w:hAnsi="Times New Roman" w:cs="Times New Roman"/>
                <w:sz w:val="18"/>
                <w:szCs w:val="18"/>
                <w:vertAlign w:val="superscript"/>
                <w:lang w:val="fr-FR"/>
              </w:rPr>
              <w:footnoteReference w:id="14"/>
            </w:r>
            <w:r w:rsidRPr="000A5CE6">
              <w:rPr>
                <w:rFonts w:ascii="Times New Roman" w:eastAsia="Calibri" w:hAnsi="Times New Roman" w:cs="Times New Roman"/>
                <w:sz w:val="18"/>
                <w:szCs w:val="18"/>
                <w:lang w:val="fr-FR"/>
              </w:rPr>
              <w:t xml:space="preserve"> 2009-2017 &amp; décisions associées</w:t>
            </w:r>
          </w:p>
        </w:tc>
        <w:tc>
          <w:tcPr>
            <w:tcW w:w="2977" w:type="dxa"/>
            <w:shd w:val="clear" w:color="auto" w:fill="EAF1DD"/>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Plan stratégique de la Convention sur les espèces migratrices</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 xml:space="preserve"> (PS)</w:t>
            </w:r>
            <w:r w:rsidRPr="000A5CE6">
              <w:rPr>
                <w:rFonts w:ascii="Times New Roman" w:eastAsia="Calibri" w:hAnsi="Times New Roman" w:cs="Times New Roman"/>
                <w:sz w:val="18"/>
                <w:szCs w:val="18"/>
                <w:vertAlign w:val="superscript"/>
                <w:lang w:val="fr-FR"/>
              </w:rPr>
              <w:footnoteReference w:id="15"/>
            </w:r>
            <w:r w:rsidRPr="000A5CE6">
              <w:rPr>
                <w:rFonts w:ascii="Times New Roman" w:eastAsia="Calibri" w:hAnsi="Times New Roman" w:cs="Times New Roman"/>
                <w:sz w:val="18"/>
                <w:szCs w:val="18"/>
                <w:lang w:val="fr-FR"/>
              </w:rPr>
              <w:t xml:space="preserve"> 2006-2011 &amp; décisions associées</w:t>
            </w:r>
          </w:p>
        </w:tc>
      </w:tr>
      <w:tr w:rsidR="000A5CE6" w:rsidRPr="000A5CE6" w:rsidTr="000A5CE6">
        <w:trPr>
          <w:trHeight w:val="20"/>
        </w:trPr>
        <w:tc>
          <w:tcPr>
            <w:tcW w:w="2448" w:type="dxa"/>
            <w:shd w:val="clear" w:color="auto" w:fill="7F7F7F"/>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CONSERVATION DES HABITATS</w:t>
            </w:r>
          </w:p>
        </w:tc>
        <w:tc>
          <w:tcPr>
            <w:tcW w:w="1346"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2448" w:type="dxa"/>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Changements dans l’utilisation des terres</w:t>
            </w:r>
          </w:p>
        </w:tc>
        <w:tc>
          <w:tcPr>
            <w:tcW w:w="134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shd w:val="clear" w:color="auto" w:fill="D9D9D9"/>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Agriculture intensive</w:t>
            </w:r>
          </w:p>
        </w:tc>
        <w:tc>
          <w:tcPr>
            <w:tcW w:w="1346"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 xml:space="preserve">1. Élaborer et mettre en œuvre de nouvelles politiques ou revoir les politiques existantes qui assurent le maintien et la gestion des habitats naturels et semi-naturels ayant une valeur pour les oiseaux terrestres migrateurs au sein de paysages gérés, récoltés ou </w:t>
            </w:r>
            <w:r w:rsidRPr="000A5CE6">
              <w:rPr>
                <w:rFonts w:ascii="Times New Roman" w:eastAsia="Calibri" w:hAnsi="Times New Roman" w:cs="Times New Roman"/>
                <w:sz w:val="20"/>
                <w:szCs w:val="20"/>
                <w:lang w:val="fr-FR"/>
              </w:rPr>
              <w:lastRenderedPageBreak/>
              <w:t>cultivés à grande échelle et/ou intensivement</w:t>
            </w:r>
          </w:p>
        </w:tc>
        <w:tc>
          <w:tcPr>
            <w:tcW w:w="134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lastRenderedPageBreak/>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Principe pratique 1</w:t>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Objectifs d’Aichi 5 &amp; 7</w:t>
            </w: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1</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Stratégies 1.3 &amp; 1.4</w:t>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PA paragr. 3.2.4</w:t>
            </w: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Objectif 2</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Cible 2.7</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lastRenderedPageBreak/>
              <w:t>2. Promouvoir des systèmes agricoles respectueux de la biodiversité</w:t>
            </w:r>
          </w:p>
        </w:tc>
        <w:tc>
          <w:tcPr>
            <w:tcW w:w="134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Principe pratique 3</w:t>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Programme de travail sur la biodiversité agricole</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Objectifs d’Aichi 3 &amp; 7P</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PA paragr. 3.2.4</w:t>
            </w: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Objectif 2</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Cible 2.3</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3. Élaborer des principes d’aménagement de l’espace et des orientations visant à atténuer les conséquences négatives des formes d’agriculture à grande échelle et/ou intensive sur les oiseaux terrestres migrateurs et leurs habitats</w:t>
            </w:r>
          </w:p>
        </w:tc>
        <w:tc>
          <w:tcPr>
            <w:tcW w:w="134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Principe pratique 3</w:t>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Objectifs d’Aichi 5 &amp; 7</w:t>
            </w: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PA paragr. 3.2.4</w:t>
            </w: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4. Entreprendre des Évaluations environnementales stratégiques</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1</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Stratégie 1.3</w:t>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Cible 1.3</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PA paragr. 4.3.1</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Résolution 7.2</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Objectif 2</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Cible 2.8</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5. Élaborer des stratégies d’aménagement du territoire, en utilisant une approche écosystémique</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Principe pratique 11</w:t>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Objectifs d’Aichi 5, 7 &amp; 17</w:t>
            </w: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1</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Stratégie 1.3</w:t>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PA paragr. 3.2.4</w:t>
            </w: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Objectif 2</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Cible 2.9</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2448" w:type="dxa"/>
            <w:shd w:val="clear" w:color="auto" w:fill="D9D9D9"/>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 xml:space="preserve">Agriculture traditionnelle, y compris le pastoralisme et les systèmes de culture à </w:t>
            </w:r>
            <w:r w:rsidRPr="000A5CE6">
              <w:rPr>
                <w:rFonts w:ascii="Times New Roman" w:eastAsia="Calibri" w:hAnsi="Times New Roman" w:cs="Times New Roman"/>
                <w:sz w:val="20"/>
                <w:szCs w:val="20"/>
                <w:lang w:val="fr-FR"/>
              </w:rPr>
              <w:lastRenderedPageBreak/>
              <w:t>petite échelle</w:t>
            </w:r>
          </w:p>
        </w:tc>
        <w:tc>
          <w:tcPr>
            <w:tcW w:w="1346"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lastRenderedPageBreak/>
              <w:t>6. Promouvoir des politiques agricoles qui soutiennent les pratiques de gestion participatives et durables des ressources naturelles</w:t>
            </w:r>
          </w:p>
        </w:tc>
        <w:tc>
          <w:tcPr>
            <w:tcW w:w="134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Principes pratiques 2, 9 &amp; 12</w:t>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Décision XI.22</w:t>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Times New Roman"/>
                <w:sz w:val="18"/>
                <w:szCs w:val="18"/>
                <w:lang w:val="fr-FR"/>
              </w:rPr>
              <w:t>Objectifs d’Aichi 3, 5, 7, 17 &amp; 18</w:t>
            </w: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1</w:t>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Stratégie 1.4</w:t>
            </w: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7. Travailler avec les communautés locales et leur donner les moyens de défendre, développer et mettre en œuvre des approches participatives et des mesures incitatives pour une gestion intégrée et durable des ressources naturelles</w:t>
            </w:r>
          </w:p>
        </w:tc>
        <w:tc>
          <w:tcPr>
            <w:tcW w:w="134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Principes pratiques 2, 9, 10 &amp; 12</w:t>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Décision XI.22</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Objectifs d’Aichi 7 &amp; 18</w:t>
            </w: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1</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Stratégie 1.4</w:t>
            </w: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8. Faciliter le partage, au niveau international, d’expériences pertinentes et de bonnes pratiques pastorales et agricoles à petite échelle</w:t>
            </w:r>
          </w:p>
        </w:tc>
        <w:tc>
          <w:tcPr>
            <w:tcW w:w="134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Principe pratique 6</w:t>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Objectifs d’Aichi 18 &amp; 19</w:t>
            </w: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3</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Stratégie 3.4</w:t>
            </w: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 xml:space="preserve">9. S’efforcer d’inclure les besoins des oiseaux migrateurs en termes d’habitat dans les initiatives existantes qui travaillent avec les agriculteurs el les </w:t>
            </w:r>
            <w:r w:rsidRPr="000A5CE6">
              <w:rPr>
                <w:rFonts w:ascii="Times New Roman" w:eastAsia="Calibri" w:hAnsi="Times New Roman" w:cs="Times New Roman"/>
                <w:sz w:val="20"/>
                <w:szCs w:val="20"/>
                <w:lang w:val="fr-FR"/>
              </w:rPr>
              <w:lastRenderedPageBreak/>
              <w:t>communautés locales,</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 d’Aichi 7</w:t>
            </w: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2448" w:type="dxa"/>
            <w:shd w:val="clear" w:color="auto" w:fill="D9D9D9"/>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lastRenderedPageBreak/>
              <w:t xml:space="preserve">Bois et produits forestiers non ligneux </w:t>
            </w:r>
          </w:p>
        </w:tc>
        <w:tc>
          <w:tcPr>
            <w:tcW w:w="1346"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10. Inclure les besoins des oiseaux terrestres migrateurs en termes d’habitat dans l’élaboration et la mise en œuvre des plans nationaux de gestion intégrée des zones boisées</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shd w:val="clear" w:color="auto" w:fill="D9D9D9"/>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Gestion de l’eau</w:t>
            </w:r>
          </w:p>
        </w:tc>
        <w:tc>
          <w:tcPr>
            <w:tcW w:w="1346"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11. Mettre en œuvre et promouvoir largement les orientations de la Convention de Ramsar sur la gestion des zones humides et des bassins hydrographiques (résolution X.19),</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Décision XI.23</w:t>
            </w: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Résolution X.19</w:t>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1</w:t>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Stratégie 1.7</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sym w:font="Wingdings" w:char="F0FC"/>
            </w: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 xml:space="preserve">12. Réglementer les menaces anthropiques susceptibles de provoquer la dégradation et/ou la perte de zones humides importantes pour les oiseaux terrestres migrateurs et initier des programmes de réhabilitation ou de </w:t>
            </w:r>
            <w:r w:rsidRPr="000A5CE6">
              <w:rPr>
                <w:rFonts w:ascii="Times New Roman" w:eastAsia="Calibri" w:hAnsi="Times New Roman" w:cs="Times New Roman"/>
                <w:sz w:val="20"/>
                <w:szCs w:val="20"/>
                <w:lang w:val="fr-FR"/>
              </w:rPr>
              <w:lastRenderedPageBreak/>
              <w:t>restauration, lorsque cela est possible et approprié.</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Programme de travail sur la biodiversité des eaux intérieures</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Objectifs d’Aichi 7 &amp; 17</w:t>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Times New Roman"/>
                <w:sz w:val="18"/>
                <w:szCs w:val="18"/>
                <w:lang w:val="fr-FR"/>
              </w:rPr>
              <w:t>Décision XI.16</w:t>
            </w: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1</w:t>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2</w:t>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Stratégie 1.8 &amp; 2.7</w:t>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PA paragr.</w:t>
            </w:r>
            <w:r w:rsidRPr="000A5CE6">
              <w:rPr>
                <w:rFonts w:ascii="Times New Roman" w:eastAsia="Calibri" w:hAnsi="Times New Roman" w:cs="Times New Roman"/>
                <w:sz w:val="18"/>
                <w:szCs w:val="18"/>
                <w:lang w:val="en-US"/>
              </w:rPr>
              <w:t xml:space="preserve"> 3.3 &amp; 3.2.3</w:t>
            </w:r>
            <w:r w:rsidRPr="000A5CE6">
              <w:rPr>
                <w:rFonts w:ascii="Times New Roman" w:eastAsia="Calibri" w:hAnsi="Times New Roman" w:cs="Times New Roman"/>
                <w:sz w:val="18"/>
                <w:szCs w:val="18"/>
                <w:lang w:val="fr-FR"/>
              </w:rPr>
              <w:t xml:space="preserve"> </w:t>
            </w: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shd w:val="clear" w:color="auto" w:fill="D9D9D9"/>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lastRenderedPageBreak/>
              <w:t>Énergie</w:t>
            </w:r>
          </w:p>
        </w:tc>
        <w:tc>
          <w:tcPr>
            <w:tcW w:w="1346"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13. Veiller à ce que les développements d’énergies nouvelles susceptibles d’avoir un impact significatif sur les oiseaux terrestres migrateurs adoptent, à un stade précoce, des processus de planification stratégique et de haut niveau impliquant des évaluations environnementales stratégiques (EES) et la consultation des parties prenantes</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1</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Stratégie 1.3</w:t>
            </w: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sym w:font="Wingdings" w:char="F0FC"/>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Résolution 5.16</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PA paragr. 4.3.5</w:t>
            </w: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14. Veiller à ce qu’une approche stratégique soit adoptée concernant l’emplacement des projets alternatifs d’énergie renouvelable</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1</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Stratégie 1.3</w:t>
            </w: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sym w:font="Wingdings" w:char="F0FC"/>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Résolution 5.16</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Cible 1.3</w:t>
            </w: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15. Instituer des politiques de gestion durable de l’utilisation des terres et de l’énergie,</w:t>
            </w:r>
          </w:p>
        </w:tc>
        <w:tc>
          <w:tcPr>
            <w:tcW w:w="134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Principe pratique 3</w:t>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Objectifs d’Aichi 4 &amp; 7</w:t>
            </w: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1</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Stratégies 1.3 &amp; 1.4</w:t>
            </w: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 xml:space="preserve">16. Chercher à réduire la dépendance à l’égard du </w:t>
            </w:r>
            <w:r w:rsidRPr="000A5CE6">
              <w:rPr>
                <w:rFonts w:ascii="Times New Roman" w:eastAsia="Calibri" w:hAnsi="Times New Roman" w:cs="Times New Roman"/>
                <w:sz w:val="20"/>
                <w:szCs w:val="20"/>
                <w:lang w:val="fr-FR"/>
              </w:rPr>
              <w:lastRenderedPageBreak/>
              <w:t>bois de chauffage</w:t>
            </w:r>
          </w:p>
          <w:p w:rsidR="000A5CE6" w:rsidRPr="000A5CE6" w:rsidRDefault="000A5CE6" w:rsidP="000A5CE6">
            <w:pPr>
              <w:spacing w:after="0" w:line="240" w:lineRule="auto"/>
              <w:rPr>
                <w:rFonts w:ascii="Times New Roman" w:eastAsia="Calibri" w:hAnsi="Times New Roman" w:cs="Times New Roman"/>
                <w:sz w:val="20"/>
                <w:szCs w:val="20"/>
                <w:lang w:val="fr-FR"/>
              </w:rPr>
            </w:pP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 d’Aichi 7</w:t>
            </w: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lastRenderedPageBreak/>
              <w:t>17. Veiller à ce que les nouveaux réservoirs hydroélectriques prévus et les autres ouvrages modifiant l’hydrologie naturelle fassent l’objet d’études rigoureuses des impacts environnementaux</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1</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Stratégies 1.3 &amp; 1.7</w:t>
            </w: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sym w:font="Wingdings" w:char="F0FC"/>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Résolution 5.16</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Cible 1.3</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PA paragr. 4.3.1</w:t>
            </w: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Résolution 7.2</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Objectif 2</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Cible 2.8</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Borders>
              <w:bottom w:val="single" w:sz="4" w:space="0" w:color="auto"/>
            </w:tcBorders>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18. Atténuer les impacts des barrages hydroélectriques existants en permettant des décharges et des inondations artificielles bien gérées en aval</w:t>
            </w:r>
          </w:p>
        </w:tc>
        <w:tc>
          <w:tcPr>
            <w:tcW w:w="134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Principe pratique 9</w:t>
            </w: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Résolution X.19</w:t>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1</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Stratégie 1.7</w:t>
            </w: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2448" w:type="dxa"/>
            <w:shd w:val="clear" w:color="auto" w:fill="D9D9D9"/>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Re-végétalisation (y compris reboisement) et réduction de la désertification et des émissions de carbone dues à la déforestation et à la dégradation des habitats</w:t>
            </w:r>
          </w:p>
        </w:tc>
        <w:tc>
          <w:tcPr>
            <w:tcW w:w="1346"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5B0A82"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19. Encourager, dans les initiatives de boisement ou de reboisement</w:t>
            </w:r>
            <w:proofErr w:type="gramStart"/>
            <w:r w:rsidRPr="000A5CE6">
              <w:rPr>
                <w:rFonts w:ascii="Times New Roman" w:eastAsia="Calibri" w:hAnsi="Times New Roman" w:cs="Times New Roman"/>
                <w:sz w:val="20"/>
                <w:szCs w:val="20"/>
                <w:lang w:val="fr-FR"/>
              </w:rPr>
              <w:t>,l’utilisation</w:t>
            </w:r>
            <w:proofErr w:type="gramEnd"/>
            <w:r w:rsidRPr="000A5CE6">
              <w:rPr>
                <w:rFonts w:ascii="Times New Roman" w:eastAsia="Calibri" w:hAnsi="Times New Roman" w:cs="Times New Roman"/>
                <w:sz w:val="20"/>
                <w:szCs w:val="20"/>
                <w:lang w:val="fr-FR"/>
              </w:rPr>
              <w:t xml:space="preserve"> d’arbres ou d’autres plantes autochtones ayant une </w:t>
            </w:r>
            <w:r w:rsidRPr="000A5CE6">
              <w:rPr>
                <w:rFonts w:ascii="Times New Roman" w:eastAsia="Calibri" w:hAnsi="Times New Roman" w:cs="Times New Roman"/>
                <w:sz w:val="20"/>
                <w:szCs w:val="20"/>
                <w:lang w:val="fr-FR"/>
              </w:rPr>
              <w:lastRenderedPageBreak/>
              <w:t>grande valeur pour les oiseaux terrestres migrateurs</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lastRenderedPageBreak/>
              <w:t>20. Incorporer les considérations relatives à la conservation des oiseaux terrestres migrateurs dans les mesures prises pour mettre en œuvre la Convention des Nations Unies sur la lutte contre la désertification (UNCCD)</w:t>
            </w:r>
          </w:p>
        </w:tc>
        <w:tc>
          <w:tcPr>
            <w:tcW w:w="134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Principe pratique 3</w:t>
            </w: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2448" w:type="dxa"/>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Gestion intégrée de l’utilisation des terres</w:t>
            </w:r>
          </w:p>
        </w:tc>
        <w:tc>
          <w:tcPr>
            <w:tcW w:w="134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21. Encourager et assurer la mise en œuvre locale de politiques de gestion de l’utilisation des terres potentiellement à travers des programmes d’incitation appropriés</w:t>
            </w:r>
          </w:p>
        </w:tc>
        <w:tc>
          <w:tcPr>
            <w:tcW w:w="134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Principes pratiques 9, 10 &amp; 11</w:t>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Objectifs d’Aichi 3 &amp; 17</w:t>
            </w: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1</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Stratégie 1.11</w:t>
            </w: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2448" w:type="dxa"/>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Sites d’importance nationale ou internationale pour les oiseaux terrestres migrateurs</w:t>
            </w:r>
          </w:p>
        </w:tc>
        <w:tc>
          <w:tcPr>
            <w:tcW w:w="134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22. Entreprendre et publier des inventaires nationaux des sites d’importance pour les oiseaux terrestres migrateurs</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 d’Aichi 19</w:t>
            </w: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1</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Stratégie 1.1</w:t>
            </w: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Cible 1.2</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PA paragr. 3.1.1</w:t>
            </w: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lastRenderedPageBreak/>
              <w:t>23. Faciliter et promouvoir la désignation des sites importants pour les oiseaux terrestres migrateurs au titre de statuts de protection nationaux et internationaux appropriés</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Décision XI.24</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Programme de travail sur les aires protégées</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 d’Aichi 11</w:t>
            </w: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2</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Stratégie 2.1</w:t>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PA paragr. 3.2.1</w:t>
            </w: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Résolution 10.3</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Objectif 2</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Cible 2.7</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24. Mettre en place un réseau de sites critiques</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 d’Aichi 11</w:t>
            </w: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Objectif 2</w:t>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Cibles 1.2 &amp; 3.2.1</w:t>
            </w: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Résolution 10.3</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Objectif 2</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Cible 2.7</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 xml:space="preserve">25. Examiner et, si nécessaire, établir et mettre en œuvre des modes de gestion appropriés et efficaces pour la conservation </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 d’Aichi 3</w:t>
            </w: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2</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Stratégies 2.5 &amp; 2.7</w:t>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PA paragr. 3.2.3</w:t>
            </w: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26. Promouvoir des approches participatives de la planification, de la gestion et de la conservation des sites</w:t>
            </w:r>
          </w:p>
        </w:tc>
        <w:tc>
          <w:tcPr>
            <w:tcW w:w="134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Principes pratiques 9 &amp; 12</w:t>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 d’Aichi 18</w:t>
            </w: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2</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Stratégies 2.3 &amp; 2.7</w:t>
            </w: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Changement climatique</w:t>
            </w:r>
          </w:p>
        </w:tc>
        <w:tc>
          <w:tcPr>
            <w:tcW w:w="134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Borders>
              <w:bottom w:val="single" w:sz="4" w:space="0" w:color="auto"/>
            </w:tcBorders>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 xml:space="preserve">27. Mettre en œuvre les mesures énoncées dans la résolution 5.13 de l’AEWA (Mesures d’adaptation au changement climatique </w:t>
            </w:r>
            <w:r w:rsidRPr="000A5CE6">
              <w:rPr>
                <w:rFonts w:ascii="Times New Roman" w:eastAsia="Calibri" w:hAnsi="Times New Roman" w:cs="Times New Roman"/>
                <w:sz w:val="20"/>
                <w:szCs w:val="20"/>
                <w:lang w:val="fr-FR"/>
              </w:rPr>
              <w:lastRenderedPageBreak/>
              <w:t>pour les oiseaux d’eau), la résolution X.24 de la Convention de Ramsar (Changement climatique et zones humides) et les résolutions 9.7 (Impact du changement climatique sur les espèces migratrices) et 10.19 (Conservation des espèces migratrices à la lumière du changement climatique) de la CMS</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 d’Aichi 15</w:t>
            </w: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20"/>
                <w:szCs w:val="20"/>
                <w:lang w:val="fr-FR"/>
              </w:rPr>
              <w:t>Résolution X.24</w:t>
            </w: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20"/>
                <w:szCs w:val="20"/>
                <w:lang w:val="fr-FR"/>
              </w:rPr>
              <w:t>Résolution 5.13</w:t>
            </w: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Résolution 9.7</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20"/>
                <w:szCs w:val="20"/>
                <w:lang w:val="fr-FR"/>
              </w:rPr>
              <w:t>Résolution 10.19</w:t>
            </w:r>
          </w:p>
        </w:tc>
      </w:tr>
      <w:tr w:rsidR="000A5CE6" w:rsidRPr="000A5CE6" w:rsidTr="000A5CE6">
        <w:trPr>
          <w:trHeight w:val="20"/>
        </w:trPr>
        <w:tc>
          <w:tcPr>
            <w:tcW w:w="2448" w:type="dxa"/>
            <w:shd w:val="clear" w:color="auto" w:fill="7F7F7F"/>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lastRenderedPageBreak/>
              <w:t>PRÉLÈVEMENT ET COMMERCE</w:t>
            </w:r>
          </w:p>
        </w:tc>
        <w:tc>
          <w:tcPr>
            <w:tcW w:w="1346"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28. Identifier les espèces d’oiseaux terrestres migrateurs qui font l’objet de prélèvements et de commerce</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 d’Aichi 12</w:t>
            </w: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Objectif 1</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Cible 1.4</w:t>
            </w:r>
          </w:p>
        </w:tc>
      </w:tr>
      <w:tr w:rsidR="000A5CE6" w:rsidRPr="000A5CE6" w:rsidTr="000A5CE6">
        <w:trPr>
          <w:trHeight w:val="20"/>
        </w:trPr>
        <w:tc>
          <w:tcPr>
            <w:tcW w:w="2448" w:type="dxa"/>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Réglementation des prélèvements autorisés</w:t>
            </w:r>
          </w:p>
        </w:tc>
        <w:tc>
          <w:tcPr>
            <w:tcW w:w="134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29. Assurer la protection juridique des espèces migratrices d’oiseaux terrestres dont l’état de conservation est le plus préoccupant</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 d’Aichi 12</w:t>
            </w: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Cible 2.3</w:t>
            </w: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 xml:space="preserve">30. Définir les quotas et les moyens autorisés pour le prélèvement des oiseaux </w:t>
            </w:r>
            <w:r w:rsidRPr="000A5CE6">
              <w:rPr>
                <w:rFonts w:ascii="Times New Roman" w:eastAsia="Calibri" w:hAnsi="Times New Roman" w:cs="Times New Roman"/>
                <w:sz w:val="20"/>
                <w:szCs w:val="20"/>
                <w:lang w:val="fr-FR"/>
              </w:rPr>
              <w:lastRenderedPageBreak/>
              <w:t>terrestres migrateurs, et mettre en place des contrôles adéquats afin de veiller à ce que ces limites soient r</w:t>
            </w:r>
            <w:r w:rsidRPr="000A5CE6">
              <w:rPr>
                <w:rFonts w:ascii="Times New Roman" w:eastAsia="Calibri" w:hAnsi="Times New Roman" w:cs="Times New Roman"/>
                <w:sz w:val="18"/>
                <w:szCs w:val="18"/>
                <w:lang w:val="fr-FR"/>
              </w:rPr>
              <w:t>espectées</w:t>
            </w:r>
          </w:p>
        </w:tc>
        <w:tc>
          <w:tcPr>
            <w:tcW w:w="134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lastRenderedPageBreak/>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Principe pratique 4</w:t>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 d’Aichi 12</w:t>
            </w: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Cible 2.2</w:t>
            </w: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lastRenderedPageBreak/>
              <w:t>31. Donner la priorité à la conservation des espèces d’oiseaux terrestres migrateurs dont la population mondiale présente une tendance au déclin</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 d’Aichi 12</w:t>
            </w: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Cible 2.3</w:t>
            </w: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32. Réglementer tout prélèvement et commerce des espèces d’oiseaux terrestres migrateurs dont les tendances de la population sont en hausse, stables ou inconnues</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 d’Aichi 12</w:t>
            </w: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Cible 2.3</w:t>
            </w: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33. Compiler les listes nationales d’oiseaux terrestres migrateurs classées en tant qu’espèces gibiers, les périodes d’ouverture de la chasse dans chaque pays et les données relatives au commerce</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 d’Aichi 19</w:t>
            </w: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Cibles 2.2, 2.5 &amp; 3.1</w:t>
            </w: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 xml:space="preserve">34. Mettre en œuvre des </w:t>
            </w:r>
            <w:r w:rsidRPr="000A5CE6">
              <w:rPr>
                <w:rFonts w:ascii="Times New Roman" w:eastAsia="Calibri" w:hAnsi="Times New Roman" w:cs="Times New Roman"/>
                <w:sz w:val="20"/>
                <w:szCs w:val="20"/>
                <w:lang w:val="fr-FR"/>
              </w:rPr>
              <w:lastRenderedPageBreak/>
              <w:t>programmes sur les moyens de subsistance alternatifs ou des programmes d’élevage en captivité d’oiseaux terrestres migrateurs utilisés comme source de nourriture</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lastRenderedPageBreak/>
              <w:t>Prélèvements illicites</w:t>
            </w:r>
          </w:p>
        </w:tc>
        <w:tc>
          <w:tcPr>
            <w:tcW w:w="134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35. Promouvoir la coopération internationale entre les autorités chargées de la lutte contre la fraude et les autres acteurs</w:t>
            </w:r>
          </w:p>
        </w:tc>
        <w:tc>
          <w:tcPr>
            <w:tcW w:w="134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Principe pratique 8</w:t>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 d’Aichi 12</w:t>
            </w: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3</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Stratégie 3.4</w:t>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36. Agir à travers les instruments juridiques de réglementation du commerce national et/ou international</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 d’Aichi 12</w:t>
            </w: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sym w:font="Wingdings" w:char="F0FC"/>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PA section 2</w:t>
            </w: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2448" w:type="dxa"/>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Dérangement par les activités humaines</w:t>
            </w:r>
          </w:p>
        </w:tc>
        <w:tc>
          <w:tcPr>
            <w:tcW w:w="134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37. Promouvoir des études destinées à évaluer l’effet du dérangement humain sur les principaux sites</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2</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Stratégies 2.3 &amp; 2.7</w:t>
            </w: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PA paragr. 4.3.6 &amp; 5.6</w:t>
            </w: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38. Encourager le développement et la mise en œuvre de plans de gestion efficaces sur des sites sensibles</w:t>
            </w:r>
          </w:p>
        </w:tc>
        <w:tc>
          <w:tcPr>
            <w:tcW w:w="134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Principe pratique 9</w:t>
            </w: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2</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Stratégies 2.3, 2.5 &amp; 2.7</w:t>
            </w: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lastRenderedPageBreak/>
              <w:t>39. Promouvoir la découverte par le public du phénomène migratoire et des oiseaux terrestres migrateurs à travers la sensibilisation et l’information</w:t>
            </w:r>
          </w:p>
        </w:tc>
        <w:tc>
          <w:tcPr>
            <w:tcW w:w="134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Principe pratique 14</w:t>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 d’Aichi 1</w:t>
            </w: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4</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Stratégie 4.1</w:t>
            </w: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Cible 2.3 &amp; Résolution 3.10</w:t>
            </w: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2448" w:type="dxa"/>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Conflit entre les oiseaux terrestres migrateurs et les activités humaines</w:t>
            </w:r>
          </w:p>
        </w:tc>
        <w:tc>
          <w:tcPr>
            <w:tcW w:w="134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40. Procéder à un examen national pour identifier les espèces d’oiseaux terrestres dont la présence entre en conflit avec les activités humaines, posant ainsi potentiellement un problème</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PA paragr. 4.3.1 &amp; 4.3.3</w:t>
            </w: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41. Veiller à ce que des mesures réglementaires adéquates, relatives aux procédures de contrôle, soient en place</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PA paragr. 4.3.3</w:t>
            </w: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42. Promouvoir des moyens alternatifs non létaux pour éviter les conflits</w:t>
            </w:r>
          </w:p>
        </w:tc>
        <w:tc>
          <w:tcPr>
            <w:tcW w:w="134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Principe pratique 9</w:t>
            </w: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Empoisonnement</w:t>
            </w:r>
          </w:p>
        </w:tc>
        <w:tc>
          <w:tcPr>
            <w:tcW w:w="134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 xml:space="preserve">43. Substituer, restreindre </w:t>
            </w:r>
            <w:r w:rsidRPr="000A5CE6">
              <w:rPr>
                <w:rFonts w:ascii="Times New Roman" w:eastAsia="Calibri" w:hAnsi="Times New Roman" w:cs="Times New Roman"/>
                <w:sz w:val="20"/>
                <w:szCs w:val="20"/>
                <w:lang w:val="fr-FR"/>
              </w:rPr>
              <w:lastRenderedPageBreak/>
              <w:t>ou interdire les substances présentant un risque élevé pour les oiseaux terrestres migrateurs</w:t>
            </w:r>
          </w:p>
        </w:tc>
        <w:tc>
          <w:tcPr>
            <w:tcW w:w="134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r>
      <w:tr w:rsidR="000A5CE6" w:rsidRPr="000A3209"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lastRenderedPageBreak/>
              <w:t>44. Inclure des critères relatifs aux oiseaux terrestres migrateurs dans la Convention de Rotterdam</w:t>
            </w:r>
          </w:p>
        </w:tc>
        <w:tc>
          <w:tcPr>
            <w:tcW w:w="134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r>
      <w:tr w:rsidR="000A5CE6" w:rsidRPr="000A3209"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45. Encourager des mécanismes législatifs nationaux permettant de suivre l’utilisation agricole des substances pesticides, ainsi que l’adoption d’une gestion intégrée des ravageurs comprenant un système de certification pour les agriculteurs</w:t>
            </w:r>
          </w:p>
        </w:tc>
        <w:tc>
          <w:tcPr>
            <w:tcW w:w="134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r>
      <w:tr w:rsidR="000A5CE6" w:rsidRPr="000A3209"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46. Dissuader l’usage à long terme ou permanent d’appâts empoisonnés</w:t>
            </w:r>
          </w:p>
        </w:tc>
        <w:tc>
          <w:tcPr>
            <w:tcW w:w="134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r>
      <w:tr w:rsidR="000A5CE6" w:rsidRPr="000A3209"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47. Promouvoir la connaissance et la pratique de la chasse, de la pêche et de la gestion de la faune sans utilisation de plomb</w:t>
            </w:r>
          </w:p>
        </w:tc>
        <w:tc>
          <w:tcPr>
            <w:tcW w:w="134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r>
      <w:tr w:rsidR="000A5CE6" w:rsidRPr="000A5CE6" w:rsidTr="000A5CE6">
        <w:trPr>
          <w:trHeight w:val="20"/>
        </w:trPr>
        <w:tc>
          <w:tcPr>
            <w:tcW w:w="2448" w:type="dxa"/>
            <w:shd w:val="clear" w:color="auto" w:fill="7F7F7F"/>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AUTRES MENACES</w:t>
            </w:r>
          </w:p>
        </w:tc>
        <w:tc>
          <w:tcPr>
            <w:tcW w:w="1346"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Maladies</w:t>
            </w:r>
          </w:p>
        </w:tc>
        <w:tc>
          <w:tcPr>
            <w:tcW w:w="134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lastRenderedPageBreak/>
              <w:t>48. En cas d’épidémie ou d’épisode de mortalité massive pouvant avoir un impact sur les populations d’oiseaux terrestres migrateurs, mener des recherches épidémiologiques et d’autres recherches pour renseigner et guider les mesures d’atténuation et d’intervention.</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Résolutions IX.23 &amp; X.21</w:t>
            </w: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Résolutions 3.18 &amp; 4.15</w:t>
            </w: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Résolutions 8.27, 9.8 &amp; 10.22</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Objectif 2</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Cible 2.6</w:t>
            </w: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49. Élaborer et mettre en œuvre des mesures d’urgence lorsque des conditions exceptionnellement défavorables ou dangereuses apparaissent où que ce soit dans l’aire du Plan d’action</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 xml:space="preserve"> Résolution X.21</w:t>
            </w: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PA paragr. 2.3</w:t>
            </w: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Objectif 2</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Cible 2.6</w:t>
            </w:r>
          </w:p>
        </w:tc>
      </w:tr>
      <w:tr w:rsidR="000A5CE6" w:rsidRPr="000A5CE6" w:rsidTr="000A5CE6">
        <w:trPr>
          <w:trHeight w:val="20"/>
        </w:trPr>
        <w:tc>
          <w:tcPr>
            <w:tcW w:w="2448" w:type="dxa"/>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Collisions</w:t>
            </w:r>
          </w:p>
        </w:tc>
        <w:tc>
          <w:tcPr>
            <w:tcW w:w="134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50. Veiller à ce qu’une législation appropriée soit en place et l’appliquer pour limiter la construction de structures qui présentent des risques potentiels de collision</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Résolution 5.11</w:t>
            </w: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Résolutions 7.4, 7.5 &amp; 10.11</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Objectif 2</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Cible 2.6</w:t>
            </w: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lastRenderedPageBreak/>
              <w:t>51. Introduire des mesures d’atténuation appropriées pour les différents risques de collision</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Résolution 5.11</w:t>
            </w: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Résolutions 7.4, 7.5 &amp; 10.11</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Objectif 2</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Cible 2.6</w:t>
            </w:r>
          </w:p>
        </w:tc>
      </w:tr>
      <w:tr w:rsidR="000A5CE6" w:rsidRPr="000A5CE6" w:rsidTr="000A5CE6">
        <w:trPr>
          <w:trHeight w:val="20"/>
        </w:trPr>
        <w:tc>
          <w:tcPr>
            <w:tcW w:w="2448" w:type="dxa"/>
            <w:shd w:val="clear" w:color="auto" w:fill="7F7F7F"/>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RECHERCHE ET SUIVI</w:t>
            </w:r>
          </w:p>
        </w:tc>
        <w:tc>
          <w:tcPr>
            <w:tcW w:w="1346"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2448" w:type="dxa"/>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Comprendre les schémas de migration et la connectivité le long des voies de migration</w:t>
            </w:r>
          </w:p>
        </w:tc>
        <w:tc>
          <w:tcPr>
            <w:tcW w:w="134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52. Poursuivre le développement des projets existants faisant appel à des collaborations internationales et locales et en établir de nouveaux</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 d’Aichi 19</w:t>
            </w: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1</w:t>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Stratégie 1.6</w:t>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3</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Stratégie 3.4</w:t>
            </w: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Cible 3.5</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PA paragr. 5.4</w:t>
            </w: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Objectif 1</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Cible 1.8</w:t>
            </w:r>
          </w:p>
        </w:tc>
      </w:tr>
      <w:tr w:rsidR="000A5CE6" w:rsidRPr="000A3209" w:rsidTr="000A5CE6">
        <w:trPr>
          <w:trHeight w:val="20"/>
        </w:trPr>
        <w:tc>
          <w:tcPr>
            <w:tcW w:w="2448" w:type="dxa"/>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Suivi des tendances des populations</w:t>
            </w:r>
          </w:p>
        </w:tc>
        <w:tc>
          <w:tcPr>
            <w:tcW w:w="134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53. Élaborer et mettre en œuvre des programmes nationaux standardisés de suivi des oiseaux terrestres migrateurs et de leurs habitats</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 d’Aichi 19</w:t>
            </w: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sym w:font="Wingdings" w:char="F0FC"/>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PA paragr. 5.2 &amp; 5.3</w:t>
            </w: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Objectif 1</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Cible 1.3</w:t>
            </w:r>
          </w:p>
        </w:tc>
      </w:tr>
      <w:tr w:rsidR="000A5CE6" w:rsidRPr="000A3209"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 xml:space="preserve">54. Encourager, soutenir et promouvoir les programmes standardisés de suivi des oiseaux sur les sites, ainsi que la recherche en écologie pour comprendre l’importance </w:t>
            </w:r>
            <w:r w:rsidRPr="000A5CE6">
              <w:rPr>
                <w:rFonts w:ascii="Times New Roman" w:eastAsia="Calibri" w:hAnsi="Times New Roman" w:cs="Times New Roman"/>
                <w:sz w:val="20"/>
                <w:szCs w:val="20"/>
                <w:lang w:val="fr-FR"/>
              </w:rPr>
              <w:lastRenderedPageBreak/>
              <w:t>écologique de ces zones, et la publication des données et informations ainsi obtenues</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highlight w:val="yellow"/>
                <w:lang w:val="fr-FR"/>
              </w:rPr>
            </w:pP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highlight w:val="yellow"/>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highlight w:val="yellow"/>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highlight w:val="yellow"/>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lastRenderedPageBreak/>
              <w:t>55. Encourager l’utilisation active par les États de l’aire de répartition des bases de données en ligne régionales et sous-régionales existantes</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 d’Aichi 19</w:t>
            </w: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Cible 3.5</w:t>
            </w: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Objectif 1</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Cible 1.8</w:t>
            </w:r>
          </w:p>
        </w:tc>
      </w:tr>
      <w:tr w:rsidR="000A5CE6" w:rsidRPr="000A3209" w:rsidTr="000A5CE6">
        <w:trPr>
          <w:trHeight w:val="20"/>
        </w:trPr>
        <w:tc>
          <w:tcPr>
            <w:tcW w:w="2448" w:type="dxa"/>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Comprendre les causes de l’évolution des populations d’oiseaux terrestres migrateurs</w:t>
            </w:r>
          </w:p>
        </w:tc>
        <w:tc>
          <w:tcPr>
            <w:tcW w:w="134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56. Diagnostiquer les causes de l’évolution des populations et entreprendre des études en écologie ciblées sur des « espèces indicatrices » sélectionnées et les habitats associés,</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 d’Aichi 19</w:t>
            </w: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Objectif 1</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Cible 1.6</w:t>
            </w:r>
          </w:p>
        </w:tc>
      </w:tr>
      <w:tr w:rsidR="000A5CE6" w:rsidRPr="000A3209"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57. Comprendre les liens entre les facteurs écologiques qui limitent les populations migratrices d’oiseaux terrestres et les questions politiques et socio-économiques</w:t>
            </w:r>
          </w:p>
        </w:tc>
        <w:tc>
          <w:tcPr>
            <w:tcW w:w="134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r>
      <w:tr w:rsidR="000A5CE6" w:rsidRPr="000A3209" w:rsidTr="000A5CE6">
        <w:trPr>
          <w:trHeight w:val="20"/>
        </w:trPr>
        <w:tc>
          <w:tcPr>
            <w:tcW w:w="2448" w:type="dxa"/>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 xml:space="preserve">Renforcer les capacités et </w:t>
            </w:r>
            <w:r w:rsidRPr="000A5CE6">
              <w:rPr>
                <w:rFonts w:ascii="Times New Roman" w:eastAsia="Calibri" w:hAnsi="Times New Roman" w:cs="Times New Roman"/>
                <w:sz w:val="20"/>
                <w:szCs w:val="20"/>
                <w:lang w:val="fr-FR"/>
              </w:rPr>
              <w:lastRenderedPageBreak/>
              <w:t>améliorer l’échange d’informations, la collaboration et la coordination entre les chercheurs qui étudient les oiseaux terrestres migrateurs</w:t>
            </w:r>
          </w:p>
        </w:tc>
        <w:tc>
          <w:tcPr>
            <w:tcW w:w="134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lastRenderedPageBreak/>
              <w:t>58. Faciliter les analyses approfondies des lacunes pour identifier et hiérarchiser les besoins en termes de recherche, en incluant un inventaire des recherches passées et en cours au sein des sous-régions de l’aire du Plan d’action</w:t>
            </w:r>
          </w:p>
        </w:tc>
        <w:tc>
          <w:tcPr>
            <w:tcW w:w="134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Principe pratique 6</w:t>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 d’Aichi 19</w:t>
            </w: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3</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Stratégie 3.4</w:t>
            </w: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PA section 5</w:t>
            </w: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Objectif 1</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Cible 1.6</w:t>
            </w: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59. Encourager le développement du Groupe d’étude des oiseaux terrestres migrateurs (MLSG - Migratory Landbird species Study Group)</w:t>
            </w:r>
          </w:p>
        </w:tc>
        <w:tc>
          <w:tcPr>
            <w:tcW w:w="134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Principes pratiques 6 &amp; 7</w:t>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 d’Aichi 19</w:t>
            </w: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Résolution 10.7</w:t>
            </w: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 xml:space="preserve">60. Encourager les chercheurs et les bailleurs de fonds à diriger leurs efforts sur les questions les plus importantes et les plus urgentes pour la </w:t>
            </w:r>
            <w:r w:rsidRPr="000A5CE6">
              <w:rPr>
                <w:rFonts w:ascii="Times New Roman" w:eastAsia="Calibri" w:hAnsi="Times New Roman" w:cs="Times New Roman"/>
                <w:sz w:val="20"/>
                <w:szCs w:val="20"/>
                <w:lang w:val="fr-FR"/>
              </w:rPr>
              <w:lastRenderedPageBreak/>
              <w:t>conservation des oiseaux terrestres migrateurs</w:t>
            </w:r>
          </w:p>
        </w:tc>
        <w:tc>
          <w:tcPr>
            <w:tcW w:w="134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lastRenderedPageBreak/>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Principe pratique 6</w:t>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 d’Aichi 19</w:t>
            </w: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1</w:t>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Stratégie 1.6</w:t>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3</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Stratégie 3.4</w:t>
            </w: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Résolutions 4.2 &amp; 5.2</w:t>
            </w: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Objectif 1</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Cible 1.6</w:t>
            </w: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lastRenderedPageBreak/>
              <w:t>61. Soutenir la formation ciblée sur la recherche et le suivi</w:t>
            </w:r>
          </w:p>
        </w:tc>
        <w:tc>
          <w:tcPr>
            <w:tcW w:w="134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Principe pratique 6</w:t>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 d’Aichi 19</w:t>
            </w:r>
          </w:p>
        </w:tc>
        <w:tc>
          <w:tcPr>
            <w:tcW w:w="184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Résolution 5.9</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Cible 3.3</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PA paragr. 6.1</w:t>
            </w: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Résolution 10.6</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Objectif 1</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Cible 1.6</w:t>
            </w:r>
          </w:p>
        </w:tc>
      </w:tr>
      <w:tr w:rsidR="000A5CE6" w:rsidRPr="000A5CE6" w:rsidTr="000A5CE6">
        <w:trPr>
          <w:trHeight w:val="20"/>
        </w:trPr>
        <w:tc>
          <w:tcPr>
            <w:tcW w:w="2448" w:type="dxa"/>
            <w:shd w:val="clear" w:color="auto" w:fill="7F7F7F"/>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ÉDUCATION ET INFORMATION</w:t>
            </w:r>
          </w:p>
        </w:tc>
        <w:tc>
          <w:tcPr>
            <w:tcW w:w="1346"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2448" w:type="dxa"/>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Améliorer la sensibilisation et la compréhension du public vis-à-vis des oiseaux terrestres migrateurs</w:t>
            </w:r>
          </w:p>
        </w:tc>
        <w:tc>
          <w:tcPr>
            <w:tcW w:w="134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2"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977"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62. Soutenir et encourager la participation du public dans «Les Amis du Plan d’action pour les oiseaux terres tres migrateurs » (FLAP - Friends of the Landbirds Action Plan)</w:t>
            </w:r>
          </w:p>
        </w:tc>
        <w:tc>
          <w:tcPr>
            <w:tcW w:w="134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Principe pratique 14</w:t>
            </w: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Objectif d’Aichi 1</w:t>
            </w: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Objectif 4</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Stratégie 4.1</w:t>
            </w: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Objectif 4</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PA paragr. 6.3</w:t>
            </w: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Résolution 10.7</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PS Objectif 3</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Cibles 3.4 &amp; 3.5</w:t>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244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63. Encourager l’engagement local, national et international avec des organismes privés et publics, en particulier dans le secteur du développement</w:t>
            </w:r>
          </w:p>
        </w:tc>
        <w:tc>
          <w:tcPr>
            <w:tcW w:w="134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842"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843"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2977"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r>
    </w:tbl>
    <w:p w:rsidR="000A5CE6" w:rsidRPr="000A5CE6" w:rsidRDefault="000A5CE6" w:rsidP="000A5CE6">
      <w:pPr>
        <w:spacing w:after="0" w:line="240" w:lineRule="auto"/>
        <w:rPr>
          <w:rFonts w:ascii="Times New Roman" w:eastAsia="Calibri" w:hAnsi="Times New Roman" w:cs="Times New Roman"/>
          <w:sz w:val="24"/>
          <w:lang w:val="fr-FR"/>
        </w:rPr>
      </w:pPr>
    </w:p>
    <w:p w:rsidR="000A5CE6" w:rsidRPr="000A5CE6" w:rsidRDefault="000A5CE6" w:rsidP="000A5CE6">
      <w:pPr>
        <w:spacing w:after="120" w:line="360" w:lineRule="auto"/>
        <w:ind w:left="720"/>
        <w:jc w:val="both"/>
        <w:rPr>
          <w:rFonts w:ascii="Calibri" w:eastAsia="Calibri" w:hAnsi="Calibri" w:cs="Times New Roman"/>
          <w:lang w:val="fr-FR"/>
        </w:rPr>
        <w:sectPr w:rsidR="000A5CE6" w:rsidRPr="000A5CE6" w:rsidSect="000A5CE6">
          <w:headerReference w:type="even" r:id="rId36"/>
          <w:headerReference w:type="default" r:id="rId37"/>
          <w:pgSz w:w="16840" w:h="11907" w:orient="landscape" w:code="9"/>
          <w:pgMar w:top="1304" w:right="1440" w:bottom="1531" w:left="1440" w:header="720" w:footer="720" w:gutter="0"/>
          <w:cols w:space="720"/>
          <w:docGrid w:linePitch="360"/>
        </w:sectPr>
      </w:pPr>
    </w:p>
    <w:p w:rsidR="000A5CE6" w:rsidRPr="000A5CE6" w:rsidRDefault="000A5CE6" w:rsidP="000A5CE6">
      <w:pPr>
        <w:spacing w:after="0" w:line="240" w:lineRule="auto"/>
        <w:jc w:val="right"/>
        <w:rPr>
          <w:rFonts w:ascii="Calibri" w:eastAsia="Calibri" w:hAnsi="Calibri" w:cs="Times New Roman"/>
          <w:b/>
          <w:lang w:val="fr-FR"/>
        </w:rPr>
      </w:pPr>
      <w:r w:rsidRPr="000A5CE6">
        <w:rPr>
          <w:rFonts w:ascii="Calibri" w:eastAsia="Calibri" w:hAnsi="Calibri" w:cs="Times New Roman"/>
          <w:b/>
          <w:lang w:val="fr-FR"/>
        </w:rPr>
        <w:lastRenderedPageBreak/>
        <w:t>Annexe 5</w:t>
      </w:r>
    </w:p>
    <w:p w:rsidR="000A5CE6" w:rsidRPr="000A5CE6" w:rsidRDefault="000A5CE6" w:rsidP="000A5CE6">
      <w:pPr>
        <w:spacing w:after="0" w:line="240" w:lineRule="auto"/>
        <w:jc w:val="center"/>
        <w:rPr>
          <w:rFonts w:ascii="Times New Roman" w:eastAsia="Calibri" w:hAnsi="Times New Roman" w:cs="Times New Roman"/>
          <w:b/>
          <w:sz w:val="20"/>
          <w:szCs w:val="20"/>
          <w:lang w:val="fr-FR"/>
        </w:rPr>
      </w:pPr>
      <w:r w:rsidRPr="000A5CE6">
        <w:rPr>
          <w:rFonts w:ascii="Times New Roman" w:eastAsia="Calibri" w:hAnsi="Times New Roman" w:cs="Times New Roman"/>
          <w:b/>
          <w:sz w:val="20"/>
          <w:szCs w:val="20"/>
          <w:lang w:val="fr-FR"/>
        </w:rPr>
        <w:t xml:space="preserve">Plan d’action pour les oiseaux terrestres migrateurs d’Afrique-Eurasie </w:t>
      </w:r>
    </w:p>
    <w:p w:rsidR="000A5CE6" w:rsidRPr="000A5CE6" w:rsidRDefault="000A5CE6" w:rsidP="000A5CE6">
      <w:pPr>
        <w:spacing w:after="0" w:line="240" w:lineRule="auto"/>
        <w:jc w:val="center"/>
        <w:rPr>
          <w:rFonts w:ascii="Times New Roman" w:eastAsia="Calibri" w:hAnsi="Times New Roman" w:cs="Times New Roman"/>
          <w:b/>
          <w:sz w:val="20"/>
          <w:szCs w:val="20"/>
          <w:lang w:val="fr-FR"/>
        </w:rPr>
      </w:pPr>
      <w:r w:rsidRPr="000A5CE6">
        <w:rPr>
          <w:rFonts w:ascii="Times New Roman" w:eastAsia="Calibri" w:hAnsi="Times New Roman" w:cs="Times New Roman"/>
          <w:b/>
          <w:sz w:val="20"/>
          <w:szCs w:val="20"/>
          <w:lang w:val="fr-FR"/>
        </w:rPr>
        <w:t>Annexe 5 : Tableau de mise en œuvre du Plan d’action</w:t>
      </w:r>
    </w:p>
    <w:p w:rsidR="000A5CE6" w:rsidRPr="000A5CE6" w:rsidRDefault="000A5CE6" w:rsidP="000A5CE6">
      <w:pPr>
        <w:spacing w:after="0" w:line="240" w:lineRule="auto"/>
        <w:jc w:val="center"/>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Version 28-04-2014</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396"/>
        <w:gridCol w:w="1255"/>
        <w:gridCol w:w="1344"/>
        <w:gridCol w:w="1201"/>
        <w:gridCol w:w="1382"/>
        <w:gridCol w:w="2636"/>
      </w:tblGrid>
      <w:tr w:rsidR="000A5CE6" w:rsidRPr="000A3209" w:rsidTr="000A5CE6">
        <w:trPr>
          <w:trHeight w:val="267"/>
          <w:tblHeader/>
        </w:trPr>
        <w:tc>
          <w:tcPr>
            <w:tcW w:w="4928" w:type="dxa"/>
            <w:shd w:val="clear" w:color="auto" w:fill="EAF1DD"/>
            <w:vAlign w:val="center"/>
          </w:tcPr>
          <w:p w:rsidR="000A5CE6" w:rsidRPr="000A5CE6" w:rsidRDefault="000A5CE6" w:rsidP="000A5CE6">
            <w:pPr>
              <w:spacing w:after="0" w:line="240" w:lineRule="auto"/>
              <w:rPr>
                <w:rFonts w:ascii="Times New Roman" w:eastAsia="Calibri" w:hAnsi="Times New Roman" w:cs="Times New Roman"/>
                <w:b/>
                <w:sz w:val="20"/>
                <w:szCs w:val="20"/>
                <w:lang w:val="fr-FR"/>
              </w:rPr>
            </w:pPr>
            <w:r w:rsidRPr="000A5CE6">
              <w:rPr>
                <w:rFonts w:ascii="Times New Roman" w:eastAsia="Calibri" w:hAnsi="Times New Roman" w:cs="Times New Roman"/>
                <w:b/>
                <w:sz w:val="20"/>
                <w:szCs w:val="20"/>
                <w:lang w:val="fr-FR"/>
              </w:rPr>
              <w:t xml:space="preserve">Actions AEMLAP </w:t>
            </w:r>
          </w:p>
        </w:tc>
        <w:tc>
          <w:tcPr>
            <w:tcW w:w="9214" w:type="dxa"/>
            <w:gridSpan w:val="6"/>
            <w:shd w:val="clear" w:color="auto" w:fill="EAF1DD"/>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Organismes chargés de la mise en œuvre</w:t>
            </w:r>
          </w:p>
        </w:tc>
      </w:tr>
      <w:tr w:rsidR="000A5CE6" w:rsidRPr="000A3209" w:rsidTr="000A5CE6">
        <w:trPr>
          <w:trHeight w:val="20"/>
          <w:tblHeader/>
        </w:trPr>
        <w:tc>
          <w:tcPr>
            <w:tcW w:w="4928" w:type="dxa"/>
            <w:shd w:val="clear" w:color="auto" w:fill="EAF1DD"/>
          </w:tcPr>
          <w:p w:rsidR="000A5CE6" w:rsidRPr="000A5CE6" w:rsidRDefault="000A5CE6" w:rsidP="000A5CE6">
            <w:pPr>
              <w:spacing w:after="0" w:line="240" w:lineRule="auto"/>
              <w:rPr>
                <w:rFonts w:ascii="Times New Roman" w:eastAsia="Calibri" w:hAnsi="Times New Roman" w:cs="Times New Roman"/>
                <w:sz w:val="20"/>
                <w:szCs w:val="20"/>
                <w:lang w:val="fr-FR"/>
              </w:rPr>
            </w:pPr>
          </w:p>
        </w:tc>
        <w:tc>
          <w:tcPr>
            <w:tcW w:w="1396" w:type="dxa"/>
            <w:shd w:val="clear" w:color="auto" w:fill="EAF1DD"/>
          </w:tcPr>
          <w:p w:rsidR="000A5CE6" w:rsidRPr="000A5CE6" w:rsidRDefault="000A5CE6" w:rsidP="000A5CE6">
            <w:pPr>
              <w:spacing w:after="0" w:line="240" w:lineRule="auto"/>
              <w:jc w:val="center"/>
              <w:rPr>
                <w:rFonts w:ascii="Times New Roman" w:eastAsia="Calibri" w:hAnsi="Times New Roman" w:cs="Arial"/>
                <w:color w:val="333333"/>
                <w:sz w:val="18"/>
                <w:szCs w:val="18"/>
                <w:lang w:val="fr-FR"/>
              </w:rPr>
            </w:pPr>
            <w:r w:rsidRPr="000A5CE6">
              <w:rPr>
                <w:rFonts w:ascii="Times New Roman" w:eastAsia="Calibri" w:hAnsi="Times New Roman" w:cs="Arial"/>
                <w:color w:val="333333"/>
                <w:sz w:val="18"/>
                <w:szCs w:val="18"/>
                <w:lang w:val="fr-FR"/>
              </w:rPr>
              <w:t xml:space="preserve">Gouvernements des États de l’aire de répartition </w:t>
            </w:r>
          </w:p>
        </w:tc>
        <w:tc>
          <w:tcPr>
            <w:tcW w:w="1255" w:type="dxa"/>
            <w:shd w:val="clear" w:color="auto" w:fill="EAF1DD"/>
          </w:tcPr>
          <w:p w:rsidR="000A5CE6" w:rsidRPr="000A5CE6" w:rsidRDefault="000A5CE6" w:rsidP="000A5CE6">
            <w:pPr>
              <w:spacing w:after="0" w:line="240" w:lineRule="auto"/>
              <w:jc w:val="center"/>
              <w:rPr>
                <w:rFonts w:ascii="Times New Roman" w:eastAsia="Calibri" w:hAnsi="Times New Roman" w:cs="Arial"/>
                <w:color w:val="333333"/>
                <w:sz w:val="18"/>
                <w:szCs w:val="18"/>
                <w:lang w:val="fr-FR"/>
              </w:rPr>
            </w:pPr>
            <w:r w:rsidRPr="000A5CE6">
              <w:rPr>
                <w:rFonts w:ascii="Times New Roman" w:eastAsia="Calibri" w:hAnsi="Times New Roman" w:cs="Arial"/>
                <w:color w:val="333333"/>
                <w:sz w:val="18"/>
                <w:szCs w:val="18"/>
                <w:lang w:val="fr-FR"/>
              </w:rPr>
              <w:t xml:space="preserve">ONG de conservation des États de l’aire de répartition </w:t>
            </w:r>
          </w:p>
        </w:tc>
        <w:tc>
          <w:tcPr>
            <w:tcW w:w="1344" w:type="dxa"/>
            <w:shd w:val="clear" w:color="auto" w:fill="EAF1DD"/>
          </w:tcPr>
          <w:p w:rsidR="000A5CE6" w:rsidRPr="000A5CE6" w:rsidRDefault="000A5CE6" w:rsidP="000A5CE6">
            <w:pPr>
              <w:spacing w:after="0" w:line="240" w:lineRule="auto"/>
              <w:jc w:val="center"/>
              <w:rPr>
                <w:rFonts w:ascii="Times New Roman" w:eastAsia="Calibri" w:hAnsi="Times New Roman" w:cs="Arial"/>
                <w:color w:val="333333"/>
                <w:sz w:val="18"/>
                <w:szCs w:val="18"/>
                <w:lang w:val="fr-FR"/>
              </w:rPr>
            </w:pPr>
            <w:r w:rsidRPr="000A5CE6">
              <w:rPr>
                <w:rFonts w:ascii="Times New Roman" w:eastAsia="Calibri" w:hAnsi="Times New Roman" w:cs="Arial"/>
                <w:color w:val="333333"/>
                <w:sz w:val="18"/>
                <w:szCs w:val="18"/>
                <w:lang w:val="fr-FR"/>
              </w:rPr>
              <w:t xml:space="preserve">ONG de conservation </w:t>
            </w:r>
          </w:p>
          <w:p w:rsidR="000A5CE6" w:rsidRPr="000A5CE6" w:rsidRDefault="000A5CE6" w:rsidP="000A5CE6">
            <w:pPr>
              <w:spacing w:after="0" w:line="240" w:lineRule="auto"/>
              <w:jc w:val="center"/>
              <w:rPr>
                <w:rFonts w:ascii="Times New Roman" w:eastAsia="Calibri" w:hAnsi="Times New Roman" w:cs="Arial"/>
                <w:color w:val="333333"/>
                <w:sz w:val="18"/>
                <w:szCs w:val="18"/>
                <w:lang w:val="fr-FR"/>
              </w:rPr>
            </w:pPr>
            <w:r w:rsidRPr="000A5CE6">
              <w:rPr>
                <w:rFonts w:ascii="Times New Roman" w:eastAsia="Calibri" w:hAnsi="Times New Roman" w:cs="Arial"/>
                <w:color w:val="333333"/>
                <w:sz w:val="18"/>
                <w:szCs w:val="18"/>
                <w:lang w:val="fr-FR"/>
              </w:rPr>
              <w:t>internationales</w:t>
            </w:r>
          </w:p>
        </w:tc>
        <w:tc>
          <w:tcPr>
            <w:tcW w:w="1201" w:type="dxa"/>
            <w:shd w:val="clear" w:color="auto" w:fill="EAF1DD"/>
          </w:tcPr>
          <w:p w:rsidR="000A5CE6" w:rsidRPr="000A5CE6" w:rsidRDefault="000A5CE6" w:rsidP="000A5CE6">
            <w:pPr>
              <w:spacing w:after="0" w:line="240" w:lineRule="auto"/>
              <w:jc w:val="center"/>
              <w:rPr>
                <w:rFonts w:ascii="Times New Roman" w:eastAsia="Calibri" w:hAnsi="Times New Roman" w:cs="Arial"/>
                <w:color w:val="333333"/>
                <w:sz w:val="18"/>
                <w:szCs w:val="18"/>
                <w:lang w:val="fr-FR"/>
              </w:rPr>
            </w:pPr>
            <w:r w:rsidRPr="000A5CE6">
              <w:rPr>
                <w:rFonts w:ascii="Times New Roman" w:eastAsia="Calibri" w:hAnsi="Times New Roman" w:cs="Arial"/>
                <w:color w:val="333333"/>
                <w:sz w:val="18"/>
                <w:szCs w:val="18"/>
                <w:lang w:val="fr-FR"/>
              </w:rPr>
              <w:t>Instituts de recherche</w:t>
            </w:r>
          </w:p>
        </w:tc>
        <w:tc>
          <w:tcPr>
            <w:tcW w:w="1382" w:type="dxa"/>
            <w:shd w:val="clear" w:color="auto" w:fill="EAF1DD"/>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Entreprises et agences de développement (p. ex. secteurs de l’agriculture et de l’énergie)</w:t>
            </w:r>
          </w:p>
        </w:tc>
        <w:tc>
          <w:tcPr>
            <w:tcW w:w="2636" w:type="dxa"/>
            <w:shd w:val="clear" w:color="auto" w:fill="EAF1DD"/>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Times New Roman"/>
                <w:sz w:val="18"/>
                <w:szCs w:val="18"/>
                <w:lang w:val="fr-FR"/>
              </w:rPr>
              <w:t xml:space="preserve">AEML-WG et AEML-SG </w:t>
            </w:r>
          </w:p>
        </w:tc>
      </w:tr>
      <w:tr w:rsidR="000A5CE6" w:rsidRPr="000A5CE6" w:rsidTr="000A5CE6">
        <w:trPr>
          <w:trHeight w:val="20"/>
        </w:trPr>
        <w:tc>
          <w:tcPr>
            <w:tcW w:w="4928" w:type="dxa"/>
            <w:tcBorders>
              <w:bottom w:val="single" w:sz="4" w:space="0" w:color="auto"/>
            </w:tcBorders>
            <w:shd w:val="clear" w:color="auto" w:fill="7F7F7F"/>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CONSERVATION DES HABITATS</w:t>
            </w:r>
          </w:p>
        </w:tc>
        <w:tc>
          <w:tcPr>
            <w:tcW w:w="1396" w:type="dxa"/>
            <w:tcBorders>
              <w:bottom w:val="single" w:sz="4" w:space="0" w:color="auto"/>
            </w:tcBorders>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tcBorders>
              <w:bottom w:val="single" w:sz="4" w:space="0" w:color="auto"/>
            </w:tcBorders>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tcBorders>
              <w:bottom w:val="single" w:sz="4" w:space="0" w:color="auto"/>
            </w:tcBorders>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tcBorders>
              <w:bottom w:val="single" w:sz="4" w:space="0" w:color="auto"/>
            </w:tcBorders>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tcBorders>
              <w:bottom w:val="single" w:sz="4" w:space="0" w:color="auto"/>
            </w:tcBorders>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tcBorders>
              <w:bottom w:val="single" w:sz="4" w:space="0" w:color="auto"/>
            </w:tcBorders>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Changements dans l’utilisation des terres</w:t>
            </w:r>
          </w:p>
        </w:tc>
        <w:tc>
          <w:tcPr>
            <w:tcW w:w="139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shd w:val="clear" w:color="auto" w:fill="D9D9D9"/>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Agriculture intensive</w:t>
            </w:r>
          </w:p>
        </w:tc>
        <w:tc>
          <w:tcPr>
            <w:tcW w:w="1396"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1. Élaborer et mettre en œuvre de nouvelles politiques ou revoir les politiques existantes qui assurent le maintien et la gestion des habitats naturels et semi-naturels ayant une valeur pour les oiseaux terrestres migrateurs au sein de paysages gérés, récoltés ou cultivés à grande échelle et/ou intensivement</w:t>
            </w:r>
          </w:p>
        </w:tc>
        <w:tc>
          <w:tcPr>
            <w:tcW w:w="139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 xml:space="preserve">Divers ministères nationaux chargés de la gestion des terres et des ressources naturelles </w:t>
            </w:r>
          </w:p>
        </w:tc>
        <w:tc>
          <w:tcPr>
            <w:tcW w:w="1255"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2. Promouvoir des systèmes agricoles respectueux de la biodiversité</w:t>
            </w:r>
          </w:p>
        </w:tc>
        <w:tc>
          <w:tcPr>
            <w:tcW w:w="139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t xml:space="preserve">En particulier à travers les ministères de l'Agriculture </w:t>
            </w:r>
          </w:p>
          <w:p w:rsidR="000A5CE6" w:rsidRPr="000A5CE6" w:rsidRDefault="000A5CE6" w:rsidP="000A5CE6">
            <w:pPr>
              <w:spacing w:after="0" w:line="240" w:lineRule="auto"/>
              <w:rPr>
                <w:rFonts w:ascii="Times New Roman" w:eastAsia="Calibri" w:hAnsi="Times New Roman" w:cs="Times New Roman"/>
                <w:color w:val="E36C0A"/>
                <w:sz w:val="18"/>
                <w:szCs w:val="18"/>
                <w:lang w:val="fr-FR"/>
              </w:rPr>
            </w:pPr>
          </w:p>
        </w:tc>
        <w:tc>
          <w:tcPr>
            <w:tcW w:w="1255"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color w:val="E36C0A"/>
                <w:sz w:val="18"/>
                <w:szCs w:val="18"/>
                <w:lang w:val="fr-FR"/>
              </w:rPr>
            </w:pPr>
            <w:r w:rsidRPr="000A5CE6">
              <w:rPr>
                <w:rFonts w:ascii="Times New Roman" w:eastAsia="Calibri" w:hAnsi="Times New Roman" w:cs="Arial"/>
                <w:sz w:val="18"/>
                <w:szCs w:val="18"/>
                <w:lang w:val="fr-FR"/>
              </w:rPr>
              <w:t xml:space="preserve">Par un plaidoyer au niveau national </w:t>
            </w:r>
          </w:p>
        </w:tc>
        <w:tc>
          <w:tcPr>
            <w:tcW w:w="1344"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sym w:font="Wingdings" w:char="F0FC"/>
            </w:r>
          </w:p>
        </w:tc>
        <w:tc>
          <w:tcPr>
            <w:tcW w:w="1201"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t xml:space="preserve">Recherche locale sur les systèmes agricoles respectueux de la biodiversité </w:t>
            </w:r>
          </w:p>
        </w:tc>
        <w:tc>
          <w:tcPr>
            <w:tcW w:w="138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sym w:font="Wingdings" w:char="F0FC"/>
            </w:r>
          </w:p>
        </w:tc>
        <w:tc>
          <w:tcPr>
            <w:tcW w:w="2636"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r w:rsidRPr="000A5CE6">
              <w:rPr>
                <w:rFonts w:ascii="Times New Roman" w:eastAsia="Calibri" w:hAnsi="Times New Roman" w:cs="Arial"/>
                <w:sz w:val="18"/>
                <w:szCs w:val="18"/>
                <w:lang w:val="fr-FR"/>
              </w:rPr>
              <w:sym w:font="Wingdings" w:char="F0FC"/>
            </w:r>
          </w:p>
        </w:tc>
      </w:tr>
      <w:tr w:rsidR="000A5CE6" w:rsidRPr="000A5CE6" w:rsidTr="000A5CE6">
        <w:trPr>
          <w:trHeight w:val="20"/>
        </w:trPr>
        <w:tc>
          <w:tcPr>
            <w:tcW w:w="492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3. Élaborer des principes d’aménagement de l’espace et des orientations visant à atténuer les conséquences négatives des formes d’agriculture à grande échelle et/ou intensive sur les oiseaux terrestres migrateurs et leurs habitats</w:t>
            </w:r>
          </w:p>
        </w:tc>
        <w:tc>
          <w:tcPr>
            <w:tcW w:w="139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sym w:font="Wingdings" w:char="F0FC"/>
            </w:r>
          </w:p>
        </w:tc>
        <w:tc>
          <w:tcPr>
            <w:tcW w:w="1255"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sym w:font="Wingdings" w:char="F0FC"/>
            </w:r>
          </w:p>
        </w:tc>
        <w:tc>
          <w:tcPr>
            <w:tcW w:w="138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sym w:font="Wingdings" w:char="F0FC"/>
            </w:r>
          </w:p>
        </w:tc>
        <w:tc>
          <w:tcPr>
            <w:tcW w:w="263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4. Entreprendre des Évaluations environnementales stratégiques</w:t>
            </w:r>
          </w:p>
        </w:tc>
        <w:tc>
          <w:tcPr>
            <w:tcW w:w="139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sym w:font="Wingdings" w:char="F0FC"/>
            </w:r>
          </w:p>
        </w:tc>
        <w:tc>
          <w:tcPr>
            <w:tcW w:w="1255"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38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sym w:font="Wingdings" w:char="F0FC"/>
            </w:r>
          </w:p>
        </w:tc>
        <w:tc>
          <w:tcPr>
            <w:tcW w:w="263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5. Élaborer des stratégies d’aménagement du territoire, en utilisant une approche écosystémique</w:t>
            </w:r>
          </w:p>
          <w:p w:rsidR="000A5CE6" w:rsidRPr="000A5CE6" w:rsidRDefault="000A5CE6" w:rsidP="000A5CE6">
            <w:pPr>
              <w:spacing w:after="0" w:line="240" w:lineRule="auto"/>
              <w:rPr>
                <w:rFonts w:ascii="Times New Roman" w:eastAsia="Calibri" w:hAnsi="Times New Roman" w:cs="Times New Roman"/>
                <w:sz w:val="20"/>
                <w:szCs w:val="20"/>
                <w:lang w:val="fr-FR"/>
              </w:rPr>
            </w:pPr>
          </w:p>
        </w:tc>
        <w:tc>
          <w:tcPr>
            <w:tcW w:w="139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lastRenderedPageBreak/>
              <w:sym w:font="Wingdings" w:char="F0FC"/>
            </w:r>
          </w:p>
        </w:tc>
        <w:tc>
          <w:tcPr>
            <w:tcW w:w="1255"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tcBorders>
              <w:bottom w:val="single" w:sz="4" w:space="0" w:color="auto"/>
            </w:tcBorders>
            <w:shd w:val="clear" w:color="auto" w:fill="D9D9D9"/>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lastRenderedPageBreak/>
              <w:t>Agriculture traditionnelle, y compris le pastoralisme et les systèmes de culture à petite échelle</w:t>
            </w:r>
          </w:p>
        </w:tc>
        <w:tc>
          <w:tcPr>
            <w:tcW w:w="1396" w:type="dxa"/>
            <w:tcBorders>
              <w:bottom w:val="single" w:sz="4" w:space="0" w:color="auto"/>
            </w:tcBorders>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tcBorders>
              <w:bottom w:val="single" w:sz="4" w:space="0" w:color="auto"/>
            </w:tcBorders>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tcBorders>
              <w:bottom w:val="single" w:sz="4" w:space="0" w:color="auto"/>
            </w:tcBorders>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tcBorders>
              <w:bottom w:val="single" w:sz="4" w:space="0" w:color="auto"/>
            </w:tcBorders>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tcBorders>
              <w:bottom w:val="single" w:sz="4" w:space="0" w:color="auto"/>
            </w:tcBorders>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tcBorders>
              <w:bottom w:val="single" w:sz="4" w:space="0" w:color="auto"/>
            </w:tcBorders>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tcBorders>
              <w:top w:val="single" w:sz="4" w:space="0" w:color="auto"/>
              <w:left w:val="single" w:sz="4" w:space="0" w:color="auto"/>
              <w:bottom w:val="single" w:sz="4" w:space="0" w:color="auto"/>
              <w:right w:val="single" w:sz="4" w:space="0" w:color="auto"/>
            </w:tcBorders>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6. Promouvoir des politiques agricoles qui soutiennent les pratiques de gestion participatives et durables des ressources naturelles</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highlight w:val="yellow"/>
                <w:lang w:val="fr-FR"/>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highlight w:val="yellow"/>
                <w:lang w:val="fr-FR"/>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highlight w:val="yellow"/>
                <w:lang w:val="fr-FR"/>
              </w:rPr>
            </w:pP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highlight w:val="yellow"/>
                <w:lang w:val="fr-FR"/>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highlight w:val="yellow"/>
                <w:lang w:val="fr-FR"/>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highlight w:val="yellow"/>
                <w:lang w:val="fr-FR"/>
              </w:rPr>
            </w:pPr>
          </w:p>
        </w:tc>
      </w:tr>
      <w:tr w:rsidR="000A5CE6" w:rsidRPr="000A5CE6" w:rsidTr="000A5CE6">
        <w:trPr>
          <w:trHeight w:val="20"/>
        </w:trPr>
        <w:tc>
          <w:tcPr>
            <w:tcW w:w="492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7. Travailler avec les communautés locales et leur donner les moyens de défendre, développer et mettre en œuvre des approches participatives et des mesures incitatives pour une gestion intégrée et durable des ressources naturelles</w:t>
            </w:r>
          </w:p>
        </w:tc>
        <w:tc>
          <w:tcPr>
            <w:tcW w:w="139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sym w:font="Wingdings" w:char="F0FC"/>
            </w:r>
          </w:p>
        </w:tc>
        <w:tc>
          <w:tcPr>
            <w:tcW w:w="1255"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sym w:font="Wingdings" w:char="F0FC"/>
            </w:r>
          </w:p>
        </w:tc>
        <w:tc>
          <w:tcPr>
            <w:tcW w:w="1344"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sym w:font="Wingdings" w:char="F0FC"/>
            </w:r>
          </w:p>
        </w:tc>
        <w:tc>
          <w:tcPr>
            <w:tcW w:w="1201"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sym w:font="Wingdings" w:char="F0FC"/>
            </w:r>
          </w:p>
        </w:tc>
        <w:tc>
          <w:tcPr>
            <w:tcW w:w="138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sym w:font="Wingdings" w:char="F0FC"/>
            </w:r>
          </w:p>
        </w:tc>
        <w:tc>
          <w:tcPr>
            <w:tcW w:w="263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8. Faciliter le partage, au niveau international, d’expériences pertinentes et de bonnes pratiques pastorales et agricoles à petite échelle</w:t>
            </w:r>
          </w:p>
        </w:tc>
        <w:tc>
          <w:tcPr>
            <w:tcW w:w="139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sym w:font="Wingdings" w:char="F0FC"/>
            </w:r>
          </w:p>
        </w:tc>
        <w:tc>
          <w:tcPr>
            <w:tcW w:w="1255"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sym w:font="Wingdings" w:char="F0FC"/>
            </w:r>
          </w:p>
        </w:tc>
        <w:tc>
          <w:tcPr>
            <w:tcW w:w="1344"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sym w:font="Wingdings" w:char="F0FC"/>
            </w:r>
          </w:p>
        </w:tc>
        <w:tc>
          <w:tcPr>
            <w:tcW w:w="1201"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sym w:font="Wingdings" w:char="F0FC"/>
            </w:r>
          </w:p>
        </w:tc>
        <w:tc>
          <w:tcPr>
            <w:tcW w:w="138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sym w:font="Wingdings" w:char="F0FC"/>
            </w:r>
          </w:p>
        </w:tc>
        <w:tc>
          <w:tcPr>
            <w:tcW w:w="263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sym w:font="Wingdings" w:char="F0FC"/>
            </w:r>
          </w:p>
        </w:tc>
      </w:tr>
      <w:tr w:rsidR="000A5CE6" w:rsidRPr="000A5CE6" w:rsidTr="000A5CE6">
        <w:trPr>
          <w:trHeight w:val="20"/>
        </w:trPr>
        <w:tc>
          <w:tcPr>
            <w:tcW w:w="4928" w:type="dxa"/>
            <w:tcBorders>
              <w:bottom w:val="single" w:sz="4" w:space="0" w:color="auto"/>
            </w:tcBorders>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9. S’efforcer d’inclure les besoins des oiseaux migrateurs en termes d’habitat dans les initiatives existantes qui travaillent avec les agriculteurs el les communautés locales,</w:t>
            </w:r>
          </w:p>
        </w:tc>
        <w:tc>
          <w:tcPr>
            <w:tcW w:w="139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r w:rsidRPr="000A5CE6">
              <w:rPr>
                <w:rFonts w:ascii="Times New Roman" w:eastAsia="Calibri" w:hAnsi="Times New Roman" w:cs="Arial"/>
                <w:sz w:val="18"/>
                <w:szCs w:val="18"/>
                <w:lang w:val="fr-FR"/>
              </w:rPr>
              <w:sym w:font="Wingdings" w:char="F0FC"/>
            </w:r>
          </w:p>
        </w:tc>
        <w:tc>
          <w:tcPr>
            <w:tcW w:w="1255"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shd w:val="clear" w:color="auto" w:fill="D9D9D9"/>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 xml:space="preserve">Bois et produits forestiers non ligneux </w:t>
            </w:r>
          </w:p>
        </w:tc>
        <w:tc>
          <w:tcPr>
            <w:tcW w:w="1396"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tcBorders>
              <w:bottom w:val="single" w:sz="4" w:space="0" w:color="auto"/>
            </w:tcBorders>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10. Inclure les besoins des oiseaux terrestres migrateurs en termes d’habitat dans l’élaboration et la mise en œuvre des plans nationaux de gestion intégrée des zones boisées</w:t>
            </w:r>
          </w:p>
        </w:tc>
        <w:tc>
          <w:tcPr>
            <w:tcW w:w="139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tcBorders>
              <w:bottom w:val="single" w:sz="4" w:space="0" w:color="auto"/>
            </w:tcBorders>
            <w:shd w:val="clear" w:color="auto" w:fill="D9D9D9"/>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Gestion de l’eau</w:t>
            </w:r>
          </w:p>
        </w:tc>
        <w:tc>
          <w:tcPr>
            <w:tcW w:w="1396" w:type="dxa"/>
            <w:tcBorders>
              <w:bottom w:val="single" w:sz="4" w:space="0" w:color="auto"/>
            </w:tcBorders>
            <w:shd w:val="clear" w:color="auto" w:fill="D9D9D9"/>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255" w:type="dxa"/>
            <w:tcBorders>
              <w:bottom w:val="single" w:sz="4" w:space="0" w:color="auto"/>
            </w:tcBorders>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tcBorders>
              <w:bottom w:val="single" w:sz="4" w:space="0" w:color="auto"/>
            </w:tcBorders>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tcBorders>
              <w:bottom w:val="single" w:sz="4" w:space="0" w:color="auto"/>
            </w:tcBorders>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tcBorders>
              <w:bottom w:val="single" w:sz="4" w:space="0" w:color="auto"/>
            </w:tcBorders>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tcBorders>
              <w:bottom w:val="single" w:sz="4" w:space="0" w:color="auto"/>
            </w:tcBorders>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shd w:val="clear" w:color="auto" w:fill="auto"/>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11. Mettre en œuvre et promouvoir largement les orientations de la Convention de Ramsar sur la gestion des zones humides et des bassins hydrographiques (résolution X.19),</w:t>
            </w:r>
          </w:p>
        </w:tc>
        <w:tc>
          <w:tcPr>
            <w:tcW w:w="1396"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 xml:space="preserve">12. Réglementer les menaces anthropiques susceptibles de provoquer la dégradation et/ou la perte de zones humides importantes pour les oiseaux terrestres migrateurs et initier des programmes de réhabilitation ou de restauration, </w:t>
            </w:r>
            <w:r w:rsidRPr="000A5CE6">
              <w:rPr>
                <w:rFonts w:ascii="Times New Roman" w:eastAsia="Calibri" w:hAnsi="Times New Roman" w:cs="Times New Roman"/>
                <w:sz w:val="20"/>
                <w:szCs w:val="20"/>
                <w:lang w:val="fr-FR"/>
              </w:rPr>
              <w:lastRenderedPageBreak/>
              <w:t>lorsque cela est possible et approprié.</w:t>
            </w:r>
          </w:p>
          <w:p w:rsidR="000A5CE6" w:rsidRPr="000A5CE6" w:rsidRDefault="000A5CE6" w:rsidP="000A5CE6">
            <w:pPr>
              <w:spacing w:after="0" w:line="240" w:lineRule="auto"/>
              <w:rPr>
                <w:rFonts w:ascii="Times New Roman" w:eastAsia="Calibri" w:hAnsi="Times New Roman" w:cs="Times New Roman"/>
                <w:sz w:val="20"/>
                <w:szCs w:val="20"/>
                <w:lang w:val="fr-FR"/>
              </w:rPr>
            </w:pPr>
          </w:p>
          <w:p w:rsidR="000A5CE6" w:rsidRPr="000A5CE6" w:rsidRDefault="000A5CE6" w:rsidP="000A5CE6">
            <w:pPr>
              <w:spacing w:after="0" w:line="240" w:lineRule="auto"/>
              <w:rPr>
                <w:rFonts w:ascii="Times New Roman" w:eastAsia="Calibri" w:hAnsi="Times New Roman" w:cs="Times New Roman"/>
                <w:sz w:val="20"/>
                <w:szCs w:val="20"/>
                <w:lang w:val="fr-FR"/>
              </w:rPr>
            </w:pPr>
          </w:p>
        </w:tc>
        <w:tc>
          <w:tcPr>
            <w:tcW w:w="139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shd w:val="clear" w:color="auto" w:fill="D9D9D9"/>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lastRenderedPageBreak/>
              <w:t>Énergie</w:t>
            </w:r>
          </w:p>
        </w:tc>
        <w:tc>
          <w:tcPr>
            <w:tcW w:w="1396"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13. Veiller à ce que les développements d’énergies nouvelles susceptibles d’avoir un impact significatif sur les oiseaux terrestres migrateurs adoptent, à un stade précoce, des processus de planification stratégique et de haut niveau impliquant des évaluations environnementales stratégiques (EES) et la consultation des parties prenantes</w:t>
            </w:r>
          </w:p>
        </w:tc>
        <w:tc>
          <w:tcPr>
            <w:tcW w:w="139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tcBorders>
              <w:bottom w:val="single" w:sz="4" w:space="0" w:color="auto"/>
            </w:tcBorders>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14. Veiller à ce qu’une approche stratégique soit adoptée concernant l’emplacement des projets alternatifs d’énergie renouvelable</w:t>
            </w:r>
          </w:p>
        </w:tc>
        <w:tc>
          <w:tcPr>
            <w:tcW w:w="139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shd w:val="clear" w:color="auto" w:fill="auto"/>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15. Instituer des politiques de gestion durable de l’utilisation des terres et de l’énergie,</w:t>
            </w:r>
          </w:p>
        </w:tc>
        <w:tc>
          <w:tcPr>
            <w:tcW w:w="1396"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16. Chercher à réduire la dépendance à l’égard du bois de chauffage</w:t>
            </w:r>
          </w:p>
        </w:tc>
        <w:tc>
          <w:tcPr>
            <w:tcW w:w="139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17. Veiller à ce que les nouveaux réservoirs hydroélectriques prévus et les autres ouvrages modifiant l’hydrologie naturelle fassent l’objet d’études rigoureuses des impacts environnementaux</w:t>
            </w:r>
          </w:p>
        </w:tc>
        <w:tc>
          <w:tcPr>
            <w:tcW w:w="139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tcBorders>
              <w:bottom w:val="single" w:sz="4" w:space="0" w:color="auto"/>
            </w:tcBorders>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18. Atténuer les impacts des barrages hydroélectriques existants en permettant des décharges et des inondations artificielles bien gérées en aval</w:t>
            </w:r>
          </w:p>
        </w:tc>
        <w:tc>
          <w:tcPr>
            <w:tcW w:w="139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tcBorders>
              <w:right w:val="nil"/>
            </w:tcBorders>
            <w:shd w:val="clear" w:color="auto" w:fill="D9D9D9"/>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Re-végétalisation (y compris reboisement) et réduction de la désertification et des émissions de carbone dues à la déforestation et à la dégradation des habitats</w:t>
            </w:r>
          </w:p>
        </w:tc>
        <w:tc>
          <w:tcPr>
            <w:tcW w:w="1396" w:type="dxa"/>
            <w:tcBorders>
              <w:left w:val="nil"/>
              <w:right w:val="nil"/>
            </w:tcBorders>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tcBorders>
              <w:left w:val="nil"/>
              <w:right w:val="nil"/>
            </w:tcBorders>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tcBorders>
              <w:left w:val="nil"/>
              <w:right w:val="nil"/>
            </w:tcBorders>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tcBorders>
              <w:left w:val="nil"/>
              <w:right w:val="nil"/>
            </w:tcBorders>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tcBorders>
              <w:left w:val="nil"/>
              <w:right w:val="nil"/>
            </w:tcBorders>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tcBorders>
              <w:left w:val="nil"/>
            </w:tcBorders>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19. Encourager, dans les initiatives de boisement ou de reboisement, l’utilisation d’arbres ou d’autres plantes autochtones ayant une grande valeur pour les oiseaux terrestres migrateurs</w:t>
            </w:r>
          </w:p>
        </w:tc>
        <w:tc>
          <w:tcPr>
            <w:tcW w:w="139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 xml:space="preserve">20. Incorporer les considérations relatives à la </w:t>
            </w:r>
            <w:r w:rsidRPr="000A5CE6">
              <w:rPr>
                <w:rFonts w:ascii="Times New Roman" w:eastAsia="Calibri" w:hAnsi="Times New Roman" w:cs="Times New Roman"/>
                <w:sz w:val="20"/>
                <w:szCs w:val="20"/>
                <w:lang w:val="fr-FR"/>
              </w:rPr>
              <w:lastRenderedPageBreak/>
              <w:t>conservation des oiseaux terrestres migrateurs dans les mesures prises pour mettre en œuvre la Convention des Nations Unies sur la lutte contre la désertification (UNCCD)</w:t>
            </w:r>
          </w:p>
        </w:tc>
        <w:tc>
          <w:tcPr>
            <w:tcW w:w="139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shd w:val="clear" w:color="auto" w:fill="D9D9D9"/>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lastRenderedPageBreak/>
              <w:t>Gestion intégrée de l’utilisation des terres</w:t>
            </w:r>
          </w:p>
        </w:tc>
        <w:tc>
          <w:tcPr>
            <w:tcW w:w="1396"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tcBorders>
              <w:bottom w:val="single" w:sz="4" w:space="0" w:color="auto"/>
            </w:tcBorders>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21. Encourager et assurer la mise en œuvre locale de politiques de gestion de l’utilisation des terres potentiellement à travers des programmes d’incitation appropriés</w:t>
            </w:r>
          </w:p>
        </w:tc>
        <w:tc>
          <w:tcPr>
            <w:tcW w:w="139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44"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01"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1382"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263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shd w:val="clear" w:color="auto" w:fill="D9D9D9"/>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Sites d’importance nationale ou internationale pour les oiseaux terrestres migrateurs</w:t>
            </w:r>
          </w:p>
        </w:tc>
        <w:tc>
          <w:tcPr>
            <w:tcW w:w="1396"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22. Entreprendre et publier des inventaires nationaux des sites d’importance pour les oiseaux terrestres migrateurs</w:t>
            </w:r>
          </w:p>
        </w:tc>
        <w:tc>
          <w:tcPr>
            <w:tcW w:w="139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44"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01"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8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263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tcBorders>
              <w:bottom w:val="single" w:sz="4" w:space="0" w:color="auto"/>
            </w:tcBorders>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23. Faciliter et promouvoir la désignation des sites importants pour les oiseaux terrestres migrateurs au titre de statuts de protection nationaux et internationaux appropriés</w:t>
            </w:r>
          </w:p>
        </w:tc>
        <w:tc>
          <w:tcPr>
            <w:tcW w:w="139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1344"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1201"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Arial"/>
                <w:sz w:val="18"/>
                <w:szCs w:val="18"/>
                <w:lang w:val="en-US"/>
              </w:rPr>
            </w:pPr>
          </w:p>
        </w:tc>
        <w:tc>
          <w:tcPr>
            <w:tcW w:w="1382"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263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shd w:val="clear" w:color="auto" w:fill="auto"/>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24. Mettre en place un réseau de sites critiques</w:t>
            </w:r>
          </w:p>
        </w:tc>
        <w:tc>
          <w:tcPr>
            <w:tcW w:w="1396"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44"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01"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Arial"/>
                <w:sz w:val="18"/>
                <w:szCs w:val="18"/>
                <w:lang w:val="en-US"/>
              </w:rPr>
            </w:pPr>
            <w:r w:rsidRPr="000A5CE6">
              <w:rPr>
                <w:rFonts w:ascii="Times New Roman" w:eastAsia="Calibri" w:hAnsi="Times New Roman" w:cs="Arial"/>
                <w:sz w:val="18"/>
                <w:szCs w:val="18"/>
                <w:lang w:val="en-US"/>
              </w:rPr>
              <w:sym w:font="Wingdings" w:char="F0FC"/>
            </w:r>
          </w:p>
        </w:tc>
        <w:tc>
          <w:tcPr>
            <w:tcW w:w="1382"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2636"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 xml:space="preserve">25. Examiner et, si nécessaire, établir et mettre en œuvre des modes de gestion appropriés et efficaces pour la conservation </w:t>
            </w:r>
          </w:p>
        </w:tc>
        <w:tc>
          <w:tcPr>
            <w:tcW w:w="139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44"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1201"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en-US"/>
              </w:rPr>
            </w:pPr>
          </w:p>
        </w:tc>
        <w:tc>
          <w:tcPr>
            <w:tcW w:w="138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263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tcBorders>
              <w:bottom w:val="single" w:sz="4" w:space="0" w:color="auto"/>
            </w:tcBorders>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26. Promouvoir des approches participatives de la planification, de la gestion et de la conservation des sites</w:t>
            </w:r>
          </w:p>
        </w:tc>
        <w:tc>
          <w:tcPr>
            <w:tcW w:w="139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44"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1201"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1382"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263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shd w:val="clear" w:color="auto" w:fill="D9D9D9"/>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Changement climatique</w:t>
            </w:r>
          </w:p>
        </w:tc>
        <w:tc>
          <w:tcPr>
            <w:tcW w:w="1396"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382"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shd w:val="clear" w:color="auto" w:fill="D9D9D9"/>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tcBorders>
              <w:bottom w:val="single" w:sz="4" w:space="0" w:color="auto"/>
            </w:tcBorders>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 xml:space="preserve">27. Mettre en œuvre les mesures énoncées dans la résolution 5.13 de l’AEWA (Mesures d’adaptation au changement climatique pour les oiseaux d’eau), la résolution X.24 de la Convention de Ramsar (Changement climatique et zones humides) et les résolutions 9.7 (Impact du changement climatique sur les espèces migratrices) et 10.19 (Conservation des espèces migratrices à la lumière </w:t>
            </w:r>
            <w:r w:rsidRPr="000A5CE6">
              <w:rPr>
                <w:rFonts w:ascii="Times New Roman" w:eastAsia="Calibri" w:hAnsi="Times New Roman" w:cs="Times New Roman"/>
                <w:sz w:val="20"/>
                <w:szCs w:val="20"/>
                <w:lang w:val="fr-FR"/>
              </w:rPr>
              <w:lastRenderedPageBreak/>
              <w:t>du changement climatique) de la CMS</w:t>
            </w:r>
          </w:p>
        </w:tc>
        <w:tc>
          <w:tcPr>
            <w:tcW w:w="139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lastRenderedPageBreak/>
              <w:sym w:font="Wingdings" w:char="F0FC"/>
            </w:r>
          </w:p>
        </w:tc>
        <w:tc>
          <w:tcPr>
            <w:tcW w:w="1255"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44"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1201"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82"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263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tcBorders>
              <w:right w:val="nil"/>
            </w:tcBorders>
            <w:shd w:val="clear" w:color="auto" w:fill="7F7F7F"/>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lastRenderedPageBreak/>
              <w:t>PRÉLÈVEMENT ET COMMERCE</w:t>
            </w:r>
          </w:p>
        </w:tc>
        <w:tc>
          <w:tcPr>
            <w:tcW w:w="1396" w:type="dxa"/>
            <w:tcBorders>
              <w:left w:val="nil"/>
              <w:right w:val="nil"/>
            </w:tcBorders>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tcBorders>
              <w:left w:val="nil"/>
              <w:right w:val="nil"/>
            </w:tcBorders>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tcBorders>
              <w:left w:val="nil"/>
              <w:right w:val="nil"/>
            </w:tcBorders>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tcBorders>
              <w:left w:val="nil"/>
              <w:right w:val="nil"/>
            </w:tcBorders>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tcBorders>
              <w:left w:val="nil"/>
              <w:right w:val="nil"/>
            </w:tcBorders>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tcBorders>
              <w:left w:val="nil"/>
            </w:tcBorders>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28. Identifier les espèces d’oiseaux terrestres migrateurs qui font l’objet de prélèvements et de commerce</w:t>
            </w:r>
          </w:p>
        </w:tc>
        <w:tc>
          <w:tcPr>
            <w:tcW w:w="139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44"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01"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8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263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r>
      <w:tr w:rsidR="000A5CE6" w:rsidRPr="000A5CE6" w:rsidTr="000A5CE6">
        <w:trPr>
          <w:trHeight w:val="20"/>
        </w:trPr>
        <w:tc>
          <w:tcPr>
            <w:tcW w:w="4928" w:type="dxa"/>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Réglementation des prélèvements autorisés</w:t>
            </w:r>
          </w:p>
        </w:tc>
        <w:tc>
          <w:tcPr>
            <w:tcW w:w="139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tcBorders>
              <w:bottom w:val="single" w:sz="4" w:space="0" w:color="auto"/>
            </w:tcBorders>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29. Assurer la protection juridique des espèces migratrices d’oiseaux terrestres dont l’état de conservation est le plus préoccupant</w:t>
            </w:r>
          </w:p>
        </w:tc>
        <w:tc>
          <w:tcPr>
            <w:tcW w:w="139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255"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shd w:val="clear" w:color="auto" w:fill="auto"/>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30. Définir les quotas et les moyens autorisés pour le prélèvement des oiseaux terrestres migrateurs, et mettre en place des contrôles adéquats afin de veiller à ce que ces limites soient respectées</w:t>
            </w:r>
          </w:p>
        </w:tc>
        <w:tc>
          <w:tcPr>
            <w:tcW w:w="1396"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1344"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1201"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1382"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2636"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r>
      <w:tr w:rsidR="000A5CE6" w:rsidRPr="000A5CE6" w:rsidTr="000A5CE6">
        <w:trPr>
          <w:trHeight w:val="20"/>
        </w:trPr>
        <w:tc>
          <w:tcPr>
            <w:tcW w:w="4928" w:type="dxa"/>
            <w:tcBorders>
              <w:bottom w:val="single" w:sz="4" w:space="0" w:color="auto"/>
            </w:tcBorders>
            <w:shd w:val="clear" w:color="auto" w:fill="auto"/>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31. Donner la priorité à la conservation des espèces d’oiseaux terrestres migrateurs dont la population mondiale présente une tendance au déclin</w:t>
            </w:r>
          </w:p>
        </w:tc>
        <w:tc>
          <w:tcPr>
            <w:tcW w:w="1396"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44"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01"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Arial"/>
                <w:sz w:val="18"/>
                <w:szCs w:val="18"/>
                <w:lang w:val="en-US"/>
              </w:rPr>
            </w:pPr>
          </w:p>
        </w:tc>
        <w:tc>
          <w:tcPr>
            <w:tcW w:w="1382"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2636"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r>
      <w:tr w:rsidR="000A5CE6" w:rsidRPr="000A5CE6" w:rsidTr="000A5CE6">
        <w:trPr>
          <w:trHeight w:val="20"/>
        </w:trPr>
        <w:tc>
          <w:tcPr>
            <w:tcW w:w="4928" w:type="dxa"/>
            <w:shd w:val="clear" w:color="auto" w:fill="auto"/>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32. Réglementer tout prélèvement et commerce des espèces d’oiseaux terrestres migrateurs dont les tendances de la population sont en hausse, stables ou inconnues</w:t>
            </w:r>
          </w:p>
        </w:tc>
        <w:tc>
          <w:tcPr>
            <w:tcW w:w="1396"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1344"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1201"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Arial"/>
                <w:sz w:val="18"/>
                <w:szCs w:val="18"/>
                <w:lang w:val="en-US"/>
              </w:rPr>
            </w:pPr>
          </w:p>
        </w:tc>
        <w:tc>
          <w:tcPr>
            <w:tcW w:w="1382"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2636"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r>
      <w:tr w:rsidR="000A5CE6" w:rsidRPr="000A5CE6" w:rsidTr="000A5CE6">
        <w:trPr>
          <w:trHeight w:val="20"/>
        </w:trPr>
        <w:tc>
          <w:tcPr>
            <w:tcW w:w="492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33. Compiler les listes nationales d’oiseaux terrestres migrateurs classées en tant qu’espèces gibiers, les périodes d’ouverture de la chasse dans chaque pays et les données relatives au commerce</w:t>
            </w:r>
          </w:p>
        </w:tc>
        <w:tc>
          <w:tcPr>
            <w:tcW w:w="139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44"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1201"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en-US"/>
              </w:rPr>
            </w:pPr>
            <w:r w:rsidRPr="000A5CE6">
              <w:rPr>
                <w:rFonts w:ascii="Times New Roman" w:eastAsia="Calibri" w:hAnsi="Times New Roman" w:cs="Arial"/>
                <w:sz w:val="18"/>
                <w:szCs w:val="18"/>
                <w:lang w:val="en-US"/>
              </w:rPr>
              <w:sym w:font="Wingdings" w:char="F0FC"/>
            </w:r>
          </w:p>
        </w:tc>
        <w:tc>
          <w:tcPr>
            <w:tcW w:w="138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263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r>
      <w:tr w:rsidR="000A5CE6" w:rsidRPr="000A5CE6" w:rsidTr="000A5CE6">
        <w:trPr>
          <w:trHeight w:val="20"/>
        </w:trPr>
        <w:tc>
          <w:tcPr>
            <w:tcW w:w="4928" w:type="dxa"/>
            <w:tcBorders>
              <w:bottom w:val="single" w:sz="4" w:space="0" w:color="auto"/>
            </w:tcBorders>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34. Mettre en œuvre des programmes sur les moyens de subsistance alternatifs ou des programmes d’élevage en captivité d’oiseaux terrestres migrateurs utilisés comme source de nourriture</w:t>
            </w:r>
          </w:p>
        </w:tc>
        <w:tc>
          <w:tcPr>
            <w:tcW w:w="139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44"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01"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1382"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263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r>
      <w:tr w:rsidR="000A5CE6" w:rsidRPr="000A5CE6" w:rsidTr="000A5CE6">
        <w:trPr>
          <w:trHeight w:val="20"/>
        </w:trPr>
        <w:tc>
          <w:tcPr>
            <w:tcW w:w="4928" w:type="dxa"/>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Prélèvements illicites</w:t>
            </w:r>
          </w:p>
        </w:tc>
        <w:tc>
          <w:tcPr>
            <w:tcW w:w="139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382"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35. Promouvoir la coopération internationale entre les autorités chargées de la lutte contre la fraude et les autres acteurs</w:t>
            </w:r>
          </w:p>
        </w:tc>
        <w:tc>
          <w:tcPr>
            <w:tcW w:w="139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44"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01"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en-US"/>
              </w:rPr>
            </w:pPr>
          </w:p>
        </w:tc>
        <w:tc>
          <w:tcPr>
            <w:tcW w:w="138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263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r>
      <w:tr w:rsidR="000A5CE6" w:rsidRPr="000A5CE6" w:rsidTr="000A5CE6">
        <w:trPr>
          <w:trHeight w:val="20"/>
        </w:trPr>
        <w:tc>
          <w:tcPr>
            <w:tcW w:w="4928" w:type="dxa"/>
            <w:tcBorders>
              <w:bottom w:val="single" w:sz="4" w:space="0" w:color="auto"/>
            </w:tcBorders>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 xml:space="preserve">36. Agir à travers les instruments juridiques de </w:t>
            </w:r>
            <w:r w:rsidRPr="000A5CE6">
              <w:rPr>
                <w:rFonts w:ascii="Times New Roman" w:eastAsia="Calibri" w:hAnsi="Times New Roman" w:cs="Times New Roman"/>
                <w:sz w:val="20"/>
                <w:szCs w:val="20"/>
                <w:lang w:val="fr-FR"/>
              </w:rPr>
              <w:lastRenderedPageBreak/>
              <w:t>réglementation du commerce national et/ou international</w:t>
            </w:r>
          </w:p>
        </w:tc>
        <w:tc>
          <w:tcPr>
            <w:tcW w:w="139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lastRenderedPageBreak/>
              <w:sym w:font="Wingdings" w:char="F0FC"/>
            </w:r>
          </w:p>
        </w:tc>
        <w:tc>
          <w:tcPr>
            <w:tcW w:w="1255"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1344"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1201"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1382"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263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r>
      <w:tr w:rsidR="000A5CE6" w:rsidRPr="000A3209" w:rsidTr="000A5CE6">
        <w:trPr>
          <w:trHeight w:val="20"/>
        </w:trPr>
        <w:tc>
          <w:tcPr>
            <w:tcW w:w="4928" w:type="dxa"/>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lastRenderedPageBreak/>
              <w:t>Dérangement par les activités humaines</w:t>
            </w:r>
          </w:p>
        </w:tc>
        <w:tc>
          <w:tcPr>
            <w:tcW w:w="139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382"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37. Promouvoir des études destinées à évaluer l’effet du dérangement humain sur les principaux sites</w:t>
            </w:r>
          </w:p>
        </w:tc>
        <w:tc>
          <w:tcPr>
            <w:tcW w:w="139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44"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01"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8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263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r>
      <w:tr w:rsidR="000A5CE6" w:rsidRPr="000A5CE6" w:rsidTr="000A5CE6">
        <w:trPr>
          <w:trHeight w:val="20"/>
        </w:trPr>
        <w:tc>
          <w:tcPr>
            <w:tcW w:w="4928" w:type="dxa"/>
            <w:tcBorders>
              <w:bottom w:val="single" w:sz="4" w:space="0" w:color="auto"/>
            </w:tcBorders>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38. Encourager le développement et la mise en œuvre de plans de gestion efficaces sur des sites sensibles</w:t>
            </w:r>
          </w:p>
        </w:tc>
        <w:tc>
          <w:tcPr>
            <w:tcW w:w="139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44"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01"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82"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263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r>
      <w:tr w:rsidR="000A5CE6" w:rsidRPr="000A5CE6" w:rsidTr="000A5CE6">
        <w:trPr>
          <w:trHeight w:val="20"/>
        </w:trPr>
        <w:tc>
          <w:tcPr>
            <w:tcW w:w="4928" w:type="dxa"/>
            <w:tcBorders>
              <w:bottom w:val="single" w:sz="4" w:space="0" w:color="auto"/>
            </w:tcBorders>
            <w:shd w:val="clear" w:color="auto" w:fill="auto"/>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39. Promouvoir la découverte par le public du phénomène migratoire et des oiseaux terrestres migrateurs à travers la sensibilisation et l’information</w:t>
            </w:r>
          </w:p>
        </w:tc>
        <w:tc>
          <w:tcPr>
            <w:tcW w:w="1396"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44"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01"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82"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2636"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r>
      <w:tr w:rsidR="000A5CE6" w:rsidRPr="000A3209" w:rsidTr="000A5CE6">
        <w:trPr>
          <w:trHeight w:val="20"/>
        </w:trPr>
        <w:tc>
          <w:tcPr>
            <w:tcW w:w="4928" w:type="dxa"/>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Conflit entre les oiseaux terrestres migrateurs et les activités humaines</w:t>
            </w:r>
          </w:p>
        </w:tc>
        <w:tc>
          <w:tcPr>
            <w:tcW w:w="139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382"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tcBorders>
              <w:bottom w:val="single" w:sz="4" w:space="0" w:color="auto"/>
            </w:tcBorders>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40. Procéder à un examen national pour identifier les espèces d’oiseaux terrestres dont la présence entre en conflit avec les activités humaines, posant ainsi potentiellement un problème</w:t>
            </w:r>
          </w:p>
        </w:tc>
        <w:tc>
          <w:tcPr>
            <w:tcW w:w="139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44"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01"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82"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263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r>
      <w:tr w:rsidR="000A5CE6" w:rsidRPr="000A5CE6" w:rsidTr="000A5CE6">
        <w:trPr>
          <w:trHeight w:val="20"/>
        </w:trPr>
        <w:tc>
          <w:tcPr>
            <w:tcW w:w="4928" w:type="dxa"/>
            <w:shd w:val="clear" w:color="auto" w:fill="auto"/>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41. Veiller à ce que des mesures réglementaires adéquates, relatives aux procédures de contrôle, soient en place</w:t>
            </w:r>
          </w:p>
        </w:tc>
        <w:tc>
          <w:tcPr>
            <w:tcW w:w="1396"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1344"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1201"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Arial"/>
                <w:sz w:val="18"/>
                <w:szCs w:val="18"/>
                <w:lang w:val="en-US"/>
              </w:rPr>
            </w:pPr>
          </w:p>
        </w:tc>
        <w:tc>
          <w:tcPr>
            <w:tcW w:w="1382"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2636"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r>
      <w:tr w:rsidR="000A5CE6" w:rsidRPr="000A5CE6" w:rsidTr="000A5CE6">
        <w:trPr>
          <w:trHeight w:val="20"/>
        </w:trPr>
        <w:tc>
          <w:tcPr>
            <w:tcW w:w="4928" w:type="dxa"/>
            <w:tcBorders>
              <w:bottom w:val="single" w:sz="4" w:space="0" w:color="auto"/>
            </w:tcBorders>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42. Promouvoir des moyens alternatifs non létaux pour éviter les conflits</w:t>
            </w:r>
          </w:p>
        </w:tc>
        <w:tc>
          <w:tcPr>
            <w:tcW w:w="139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44"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01"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82"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263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r>
      <w:tr w:rsidR="000A5CE6" w:rsidRPr="000A5CE6" w:rsidTr="000A5CE6">
        <w:trPr>
          <w:trHeight w:val="20"/>
        </w:trPr>
        <w:tc>
          <w:tcPr>
            <w:tcW w:w="4928" w:type="dxa"/>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Empoisonnement</w:t>
            </w:r>
          </w:p>
        </w:tc>
        <w:tc>
          <w:tcPr>
            <w:tcW w:w="139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tcBorders>
              <w:bottom w:val="single" w:sz="4" w:space="0" w:color="auto"/>
            </w:tcBorders>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43. Substituer, restreindre ou interdire les substances présentant un risque élevé pour les oiseaux terrestres migrateurs</w:t>
            </w:r>
          </w:p>
        </w:tc>
        <w:tc>
          <w:tcPr>
            <w:tcW w:w="139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shd w:val="clear" w:color="auto" w:fill="auto"/>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44. Inclure des critères relatifs aux oiseaux terrestres migrateurs dans la Convention de Rotterdam</w:t>
            </w:r>
          </w:p>
        </w:tc>
        <w:tc>
          <w:tcPr>
            <w:tcW w:w="1396"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45. Encourager des mécanismes législatifs nationaux permettant de suivre l’utilisation agricole des substances pesticides, ainsi que l’adoption d’une gestion intégrée des ravageurs comprenant un système de certification pour les agriculteurs</w:t>
            </w:r>
          </w:p>
        </w:tc>
        <w:tc>
          <w:tcPr>
            <w:tcW w:w="139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 xml:space="preserve">46. Dissuader l’usage à long terme ou permanent d’appâts </w:t>
            </w:r>
            <w:r w:rsidRPr="000A5CE6">
              <w:rPr>
                <w:rFonts w:ascii="Times New Roman" w:eastAsia="Calibri" w:hAnsi="Times New Roman" w:cs="Times New Roman"/>
                <w:sz w:val="20"/>
                <w:szCs w:val="20"/>
                <w:lang w:val="fr-FR"/>
              </w:rPr>
              <w:lastRenderedPageBreak/>
              <w:t>empoisonnés</w:t>
            </w:r>
          </w:p>
        </w:tc>
        <w:tc>
          <w:tcPr>
            <w:tcW w:w="139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38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tcBorders>
              <w:bottom w:val="single" w:sz="4" w:space="0" w:color="auto"/>
            </w:tcBorders>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lastRenderedPageBreak/>
              <w:t>47. Promouvoir la connaissance et la pratique de la chasse, de la pêche et de la gestion de la faune sans utilisation de plomb</w:t>
            </w:r>
          </w:p>
        </w:tc>
        <w:tc>
          <w:tcPr>
            <w:tcW w:w="139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tcBorders>
              <w:bottom w:val="single" w:sz="4" w:space="0" w:color="auto"/>
            </w:tcBorders>
            <w:shd w:val="clear" w:color="auto" w:fill="7F7F7F"/>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AUTRES MENACES</w:t>
            </w:r>
          </w:p>
        </w:tc>
        <w:tc>
          <w:tcPr>
            <w:tcW w:w="1396" w:type="dxa"/>
            <w:tcBorders>
              <w:bottom w:val="single" w:sz="4" w:space="0" w:color="auto"/>
            </w:tcBorders>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tcBorders>
              <w:bottom w:val="single" w:sz="4" w:space="0" w:color="auto"/>
            </w:tcBorders>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tcBorders>
              <w:bottom w:val="single" w:sz="4" w:space="0" w:color="auto"/>
            </w:tcBorders>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tcBorders>
              <w:bottom w:val="single" w:sz="4" w:space="0" w:color="auto"/>
            </w:tcBorders>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tcBorders>
              <w:bottom w:val="single" w:sz="4" w:space="0" w:color="auto"/>
            </w:tcBorders>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tcBorders>
              <w:bottom w:val="single" w:sz="4" w:space="0" w:color="auto"/>
            </w:tcBorders>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Maladies</w:t>
            </w:r>
          </w:p>
        </w:tc>
        <w:tc>
          <w:tcPr>
            <w:tcW w:w="139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tcBorders>
              <w:bottom w:val="single" w:sz="4" w:space="0" w:color="auto"/>
            </w:tcBorders>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48. En cas d’épidémie ou d’épisode de mortalité massive pouvant avoir un impact sur les populations d’oiseaux terrestres migrateurs, mener des recherches épidémiologiques et d’autres recherches pour renseigner et guider les mesures d’atténuation et d’intervention.</w:t>
            </w:r>
          </w:p>
        </w:tc>
        <w:tc>
          <w:tcPr>
            <w:tcW w:w="139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44"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01"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82"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263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r>
      <w:tr w:rsidR="000A5CE6" w:rsidRPr="000A5CE6" w:rsidTr="000A5CE6">
        <w:trPr>
          <w:trHeight w:val="20"/>
        </w:trPr>
        <w:tc>
          <w:tcPr>
            <w:tcW w:w="4928" w:type="dxa"/>
            <w:tcBorders>
              <w:bottom w:val="single" w:sz="4" w:space="0" w:color="auto"/>
            </w:tcBorders>
            <w:shd w:val="clear" w:color="auto" w:fill="auto"/>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49. Élaborer et mettre en œuvre des mesures d’urgence lorsque des conditions exceptionnellement défavorables ou dangereuses apparaissent où que ce soit dans l’aire du Plan d’action</w:t>
            </w:r>
          </w:p>
        </w:tc>
        <w:tc>
          <w:tcPr>
            <w:tcW w:w="1396"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44"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01"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1382"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2636"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r>
      <w:tr w:rsidR="000A5CE6" w:rsidRPr="000A5CE6" w:rsidTr="000A5CE6">
        <w:trPr>
          <w:trHeight w:val="20"/>
        </w:trPr>
        <w:tc>
          <w:tcPr>
            <w:tcW w:w="4928" w:type="dxa"/>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Collisions</w:t>
            </w:r>
          </w:p>
        </w:tc>
        <w:tc>
          <w:tcPr>
            <w:tcW w:w="139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tcBorders>
              <w:bottom w:val="single" w:sz="4" w:space="0" w:color="auto"/>
            </w:tcBorders>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50. Veiller à ce qu’une législation appropriée soit en place et l’appliquer pour limiter la construction de structures qui présentent des risques potentiels de collision</w:t>
            </w:r>
          </w:p>
        </w:tc>
        <w:tc>
          <w:tcPr>
            <w:tcW w:w="139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1344"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1201"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1382"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263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r>
      <w:tr w:rsidR="000A5CE6" w:rsidRPr="000A5CE6" w:rsidTr="000A5CE6">
        <w:trPr>
          <w:trHeight w:val="20"/>
        </w:trPr>
        <w:tc>
          <w:tcPr>
            <w:tcW w:w="4928" w:type="dxa"/>
            <w:tcBorders>
              <w:bottom w:val="single" w:sz="4" w:space="0" w:color="auto"/>
            </w:tcBorders>
            <w:shd w:val="clear" w:color="auto" w:fill="auto"/>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51. Introduire des mesures d’atténuation appropriées pour les différents risques de collision</w:t>
            </w:r>
          </w:p>
        </w:tc>
        <w:tc>
          <w:tcPr>
            <w:tcW w:w="1396"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44"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01"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82"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2636"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r>
      <w:tr w:rsidR="000A5CE6" w:rsidRPr="000A5CE6" w:rsidTr="000A5CE6">
        <w:trPr>
          <w:trHeight w:val="20"/>
        </w:trPr>
        <w:tc>
          <w:tcPr>
            <w:tcW w:w="4928" w:type="dxa"/>
            <w:tcBorders>
              <w:bottom w:val="single" w:sz="4" w:space="0" w:color="auto"/>
            </w:tcBorders>
            <w:shd w:val="clear" w:color="auto" w:fill="7F7F7F"/>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RECHERCHE ET SUIVI</w:t>
            </w:r>
          </w:p>
        </w:tc>
        <w:tc>
          <w:tcPr>
            <w:tcW w:w="1396" w:type="dxa"/>
            <w:tcBorders>
              <w:bottom w:val="single" w:sz="4" w:space="0" w:color="auto"/>
            </w:tcBorders>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tcBorders>
              <w:bottom w:val="single" w:sz="4" w:space="0" w:color="auto"/>
            </w:tcBorders>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tcBorders>
              <w:bottom w:val="single" w:sz="4" w:space="0" w:color="auto"/>
            </w:tcBorders>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tcBorders>
              <w:bottom w:val="single" w:sz="4" w:space="0" w:color="auto"/>
            </w:tcBorders>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tcBorders>
              <w:bottom w:val="single" w:sz="4" w:space="0" w:color="auto"/>
            </w:tcBorders>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tcBorders>
              <w:bottom w:val="single" w:sz="4" w:space="0" w:color="auto"/>
            </w:tcBorders>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tcBorders>
              <w:bottom w:val="single" w:sz="4" w:space="0" w:color="auto"/>
            </w:tcBorders>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Comprendre les schémas de migration et la connectivité le long des voies de migration</w:t>
            </w:r>
          </w:p>
        </w:tc>
        <w:tc>
          <w:tcPr>
            <w:tcW w:w="1396" w:type="dxa"/>
            <w:tcBorders>
              <w:bottom w:val="single" w:sz="4" w:space="0" w:color="auto"/>
            </w:tcBorders>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tcBorders>
              <w:bottom w:val="single" w:sz="4" w:space="0" w:color="auto"/>
            </w:tcBorders>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tcBorders>
              <w:bottom w:val="single" w:sz="4" w:space="0" w:color="auto"/>
            </w:tcBorders>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tcBorders>
              <w:bottom w:val="single" w:sz="4" w:space="0" w:color="auto"/>
            </w:tcBorders>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tcBorders>
              <w:bottom w:val="single" w:sz="4" w:space="0" w:color="auto"/>
            </w:tcBorders>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tcBorders>
              <w:bottom w:val="single" w:sz="4" w:space="0" w:color="auto"/>
            </w:tcBorders>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tcBorders>
              <w:bottom w:val="single" w:sz="4" w:space="0" w:color="auto"/>
            </w:tcBorders>
            <w:shd w:val="clear" w:color="auto" w:fill="auto"/>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52. Poursuivre le développement des projets existants faisant appel à des collaborations internationales et locales et en établir de nouveaux</w:t>
            </w:r>
          </w:p>
        </w:tc>
        <w:tc>
          <w:tcPr>
            <w:tcW w:w="1396"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44"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01"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82"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tcBorders>
              <w:bottom w:val="single" w:sz="4" w:space="0" w:color="auto"/>
            </w:tcBorders>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Suivi des tendances des populations</w:t>
            </w:r>
          </w:p>
        </w:tc>
        <w:tc>
          <w:tcPr>
            <w:tcW w:w="1396" w:type="dxa"/>
            <w:tcBorders>
              <w:bottom w:val="single" w:sz="4" w:space="0" w:color="auto"/>
            </w:tcBorders>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tcBorders>
              <w:bottom w:val="single" w:sz="4" w:space="0" w:color="auto"/>
            </w:tcBorders>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tcBorders>
              <w:bottom w:val="single" w:sz="4" w:space="0" w:color="auto"/>
            </w:tcBorders>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tcBorders>
              <w:bottom w:val="single" w:sz="4" w:space="0" w:color="auto"/>
            </w:tcBorders>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tcBorders>
              <w:bottom w:val="single" w:sz="4" w:space="0" w:color="auto"/>
            </w:tcBorders>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tcBorders>
              <w:bottom w:val="single" w:sz="4" w:space="0" w:color="auto"/>
            </w:tcBorders>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tcBorders>
              <w:bottom w:val="single" w:sz="4" w:space="0" w:color="auto"/>
            </w:tcBorders>
            <w:shd w:val="clear" w:color="auto" w:fill="auto"/>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53. Élaborer et mettre en œuvre des programmes nationaux standardisés de suivi des oiseaux terrestres migrateurs et de leurs habitats</w:t>
            </w:r>
          </w:p>
        </w:tc>
        <w:tc>
          <w:tcPr>
            <w:tcW w:w="1396"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44"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1201"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82"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2636"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r>
      <w:tr w:rsidR="000A5CE6" w:rsidRPr="000A3209" w:rsidTr="000A5CE6">
        <w:trPr>
          <w:trHeight w:val="20"/>
        </w:trPr>
        <w:tc>
          <w:tcPr>
            <w:tcW w:w="4928" w:type="dxa"/>
            <w:shd w:val="clear" w:color="auto" w:fill="auto"/>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lastRenderedPageBreak/>
              <w:t>54. Encourager, soutenir et promouvoir les programmes standardisés de suivi des oiseaux sur les sites, ainsi que la recherche en écologie pour comprendre l’importance écologique de ces zones, et la publication des données et informations ainsi obtenues</w:t>
            </w:r>
          </w:p>
        </w:tc>
        <w:tc>
          <w:tcPr>
            <w:tcW w:w="1396"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255"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344"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201"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c>
          <w:tcPr>
            <w:tcW w:w="1382"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Arial"/>
                <w:sz w:val="18"/>
                <w:szCs w:val="18"/>
                <w:lang w:val="fr-FR"/>
              </w:rPr>
            </w:pPr>
          </w:p>
        </w:tc>
      </w:tr>
      <w:tr w:rsidR="000A5CE6" w:rsidRPr="000A5CE6" w:rsidTr="000A5CE6">
        <w:trPr>
          <w:trHeight w:val="20"/>
        </w:trPr>
        <w:tc>
          <w:tcPr>
            <w:tcW w:w="4928" w:type="dxa"/>
            <w:tcBorders>
              <w:bottom w:val="single" w:sz="4" w:space="0" w:color="auto"/>
            </w:tcBorders>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55. Encourager l’utilisation active par les États de l’aire de répartition des bases de données en ligne régionales et sous-régionales existantes</w:t>
            </w:r>
          </w:p>
        </w:tc>
        <w:tc>
          <w:tcPr>
            <w:tcW w:w="139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44"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01"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82"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263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r>
      <w:tr w:rsidR="000A5CE6" w:rsidRPr="000A3209" w:rsidTr="000A5CE6">
        <w:trPr>
          <w:trHeight w:val="20"/>
        </w:trPr>
        <w:tc>
          <w:tcPr>
            <w:tcW w:w="4928" w:type="dxa"/>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Comprendre les causes de l’évolution des populations d’oiseaux terrestres migrateurs</w:t>
            </w:r>
          </w:p>
        </w:tc>
        <w:tc>
          <w:tcPr>
            <w:tcW w:w="139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56. Diagnostiquer les causes de l’évolution des populations et entreprendre des études en écologie ciblées sur des « espèces indicatrices » sélectionnées et les habitats associés,</w:t>
            </w:r>
          </w:p>
        </w:tc>
        <w:tc>
          <w:tcPr>
            <w:tcW w:w="139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57. Comprendre les liens entre les facteurs écologiques qui limitent les populations migratrices d’oiseaux terrestres et les questions politiques et socio-économiques</w:t>
            </w:r>
          </w:p>
        </w:tc>
        <w:tc>
          <w:tcPr>
            <w:tcW w:w="139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Renforcer les capacités et améliorer l’échange d’informations, la collaboration et la coordination entre les chercheurs qui étudient les oiseaux terrestres migrateurs</w:t>
            </w:r>
          </w:p>
        </w:tc>
        <w:tc>
          <w:tcPr>
            <w:tcW w:w="139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tcBorders>
              <w:bottom w:val="single" w:sz="4" w:space="0" w:color="auto"/>
            </w:tcBorders>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58. Faciliter les analyses approfondies des lacunes pour identifier et hiérarchiser les besoins en termes de recherche, en incluant un inventaire des recherches passées et en cours au sein des sous-régions de l’aire du Plan d’action</w:t>
            </w:r>
          </w:p>
        </w:tc>
        <w:tc>
          <w:tcPr>
            <w:tcW w:w="139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44"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01"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82"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263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r>
      <w:tr w:rsidR="000A5CE6" w:rsidRPr="000A5CE6" w:rsidTr="000A5CE6">
        <w:trPr>
          <w:trHeight w:val="20"/>
        </w:trPr>
        <w:tc>
          <w:tcPr>
            <w:tcW w:w="4928" w:type="dxa"/>
            <w:tcBorders>
              <w:bottom w:val="single" w:sz="4" w:space="0" w:color="auto"/>
            </w:tcBorders>
            <w:shd w:val="clear" w:color="auto" w:fill="auto"/>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59. Encourager le développement du Groupe d’étude des oiseaux terrestres migrateurs (MLSG - Migratory Landbird species Study Group)</w:t>
            </w:r>
          </w:p>
        </w:tc>
        <w:tc>
          <w:tcPr>
            <w:tcW w:w="1396"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44"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01"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82"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c>
          <w:tcPr>
            <w:tcW w:w="2636" w:type="dxa"/>
            <w:tcBorders>
              <w:bottom w:val="single" w:sz="4" w:space="0" w:color="auto"/>
            </w:tcBorders>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r>
      <w:tr w:rsidR="000A5CE6" w:rsidRPr="000A5CE6" w:rsidTr="000A5CE6">
        <w:trPr>
          <w:trHeight w:val="20"/>
        </w:trPr>
        <w:tc>
          <w:tcPr>
            <w:tcW w:w="4928" w:type="dxa"/>
            <w:shd w:val="clear" w:color="auto" w:fill="auto"/>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 xml:space="preserve">60. Encourager les chercheurs et les bailleurs de fonds à diriger leurs efforts sur les questions les plus importantes et les plus urgentes pour la conservation des oiseaux </w:t>
            </w:r>
            <w:r w:rsidRPr="000A5CE6">
              <w:rPr>
                <w:rFonts w:ascii="Times New Roman" w:eastAsia="Calibri" w:hAnsi="Times New Roman" w:cs="Times New Roman"/>
                <w:sz w:val="20"/>
                <w:szCs w:val="20"/>
                <w:lang w:val="fr-FR"/>
              </w:rPr>
              <w:lastRenderedPageBreak/>
              <w:t>terrestres migrateurs</w:t>
            </w:r>
          </w:p>
        </w:tc>
        <w:tc>
          <w:tcPr>
            <w:tcW w:w="1396"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lastRenderedPageBreak/>
              <w:sym w:font="Wingdings" w:char="F0FC"/>
            </w:r>
          </w:p>
        </w:tc>
        <w:tc>
          <w:tcPr>
            <w:tcW w:w="1255"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44"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01"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82"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2636" w:type="dxa"/>
            <w:shd w:val="clear" w:color="auto" w:fill="auto"/>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r>
      <w:tr w:rsidR="000A5CE6" w:rsidRPr="000A5CE6" w:rsidTr="000A5CE6">
        <w:trPr>
          <w:trHeight w:val="20"/>
        </w:trPr>
        <w:tc>
          <w:tcPr>
            <w:tcW w:w="4928" w:type="dxa"/>
            <w:tcBorders>
              <w:bottom w:val="single" w:sz="4" w:space="0" w:color="auto"/>
            </w:tcBorders>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lastRenderedPageBreak/>
              <w:t>61. Soutenir la formation ciblée sur la recherche et le suivi</w:t>
            </w:r>
          </w:p>
        </w:tc>
        <w:tc>
          <w:tcPr>
            <w:tcW w:w="139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44"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01"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82"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2636" w:type="dxa"/>
            <w:tcBorders>
              <w:bottom w:val="single" w:sz="4" w:space="0" w:color="auto"/>
            </w:tcBorders>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p>
        </w:tc>
      </w:tr>
      <w:tr w:rsidR="000A5CE6" w:rsidRPr="000A5CE6" w:rsidTr="000A5CE6">
        <w:trPr>
          <w:trHeight w:val="20"/>
        </w:trPr>
        <w:tc>
          <w:tcPr>
            <w:tcW w:w="4928" w:type="dxa"/>
            <w:shd w:val="clear" w:color="auto" w:fill="7F7F7F"/>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ÉDUCATION ET INFORMATION</w:t>
            </w:r>
          </w:p>
        </w:tc>
        <w:tc>
          <w:tcPr>
            <w:tcW w:w="1396"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shd w:val="clear" w:color="auto" w:fill="7F7F7F"/>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3209" w:rsidTr="000A5CE6">
        <w:trPr>
          <w:trHeight w:val="20"/>
        </w:trPr>
        <w:tc>
          <w:tcPr>
            <w:tcW w:w="4928" w:type="dxa"/>
            <w:shd w:val="clear" w:color="auto" w:fill="A6A6A6"/>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Améliorer la sensibilisation et la compréhension du public vis-à-vis des oiseaux terrestres migrateurs</w:t>
            </w:r>
          </w:p>
        </w:tc>
        <w:tc>
          <w:tcPr>
            <w:tcW w:w="139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shd w:val="clear" w:color="auto" w:fill="A6A6A6"/>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r w:rsidR="000A5CE6" w:rsidRPr="000A5CE6" w:rsidTr="000A5CE6">
        <w:trPr>
          <w:trHeight w:val="20"/>
        </w:trPr>
        <w:tc>
          <w:tcPr>
            <w:tcW w:w="492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62. Soutenir et encourager la participation du public dans «Les Amis du Plan d’action pour les oiseaux terres tres migrateurs » (FLAP - Friends of the Landbirds Action Plan)</w:t>
            </w:r>
          </w:p>
        </w:tc>
        <w:tc>
          <w:tcPr>
            <w:tcW w:w="139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55"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44"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201"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138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c>
          <w:tcPr>
            <w:tcW w:w="263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en-US"/>
              </w:rPr>
            </w:pPr>
            <w:r w:rsidRPr="000A5CE6">
              <w:rPr>
                <w:rFonts w:ascii="Times New Roman" w:eastAsia="Calibri" w:hAnsi="Times New Roman" w:cs="Arial"/>
                <w:sz w:val="18"/>
                <w:szCs w:val="18"/>
                <w:lang w:val="en-US"/>
              </w:rPr>
              <w:sym w:font="Wingdings" w:char="F0FC"/>
            </w:r>
          </w:p>
        </w:tc>
      </w:tr>
      <w:tr w:rsidR="000A5CE6" w:rsidRPr="000A3209" w:rsidTr="000A5CE6">
        <w:trPr>
          <w:trHeight w:val="20"/>
        </w:trPr>
        <w:tc>
          <w:tcPr>
            <w:tcW w:w="4928" w:type="dxa"/>
          </w:tcPr>
          <w:p w:rsidR="000A5CE6" w:rsidRPr="000A5CE6" w:rsidRDefault="000A5CE6" w:rsidP="000A5CE6">
            <w:pPr>
              <w:spacing w:after="0" w:line="240" w:lineRule="auto"/>
              <w:rPr>
                <w:rFonts w:ascii="Times New Roman" w:eastAsia="Calibri" w:hAnsi="Times New Roman" w:cs="Times New Roman"/>
                <w:sz w:val="20"/>
                <w:szCs w:val="20"/>
                <w:lang w:val="fr-FR"/>
              </w:rPr>
            </w:pPr>
            <w:r w:rsidRPr="000A5CE6">
              <w:rPr>
                <w:rFonts w:ascii="Times New Roman" w:eastAsia="Calibri" w:hAnsi="Times New Roman" w:cs="Times New Roman"/>
                <w:sz w:val="20"/>
                <w:szCs w:val="20"/>
                <w:lang w:val="fr-FR"/>
              </w:rPr>
              <w:t>63. Encourager l’engagement local, national et international avec des organismes privés et publics, en particulier dans le secteur du développement</w:t>
            </w:r>
          </w:p>
        </w:tc>
        <w:tc>
          <w:tcPr>
            <w:tcW w:w="139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55"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44"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201"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1382"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c>
          <w:tcPr>
            <w:tcW w:w="2636" w:type="dxa"/>
            <w:vAlign w:val="center"/>
          </w:tcPr>
          <w:p w:rsidR="000A5CE6" w:rsidRPr="000A5CE6" w:rsidRDefault="000A5CE6" w:rsidP="000A5CE6">
            <w:pPr>
              <w:spacing w:after="0" w:line="240" w:lineRule="auto"/>
              <w:jc w:val="center"/>
              <w:rPr>
                <w:rFonts w:ascii="Times New Roman" w:eastAsia="Calibri" w:hAnsi="Times New Roman" w:cs="Times New Roman"/>
                <w:sz w:val="18"/>
                <w:szCs w:val="18"/>
                <w:lang w:val="fr-FR"/>
              </w:rPr>
            </w:pPr>
          </w:p>
        </w:tc>
      </w:tr>
    </w:tbl>
    <w:p w:rsidR="000A5CE6" w:rsidRPr="000A5CE6" w:rsidRDefault="000A5CE6" w:rsidP="000A5CE6">
      <w:pPr>
        <w:spacing w:after="120" w:line="360" w:lineRule="auto"/>
        <w:jc w:val="both"/>
        <w:rPr>
          <w:rFonts w:ascii="Calibri" w:eastAsia="Calibri" w:hAnsi="Calibri" w:cs="Times New Roman"/>
          <w:lang w:val="fr-FR"/>
        </w:rPr>
        <w:sectPr w:rsidR="000A5CE6" w:rsidRPr="000A5CE6" w:rsidSect="000A5CE6">
          <w:headerReference w:type="even" r:id="rId38"/>
          <w:headerReference w:type="default" r:id="rId39"/>
          <w:pgSz w:w="16840" w:h="11907" w:orient="landscape" w:code="9"/>
          <w:pgMar w:top="1440" w:right="1440" w:bottom="1440" w:left="1440" w:header="720" w:footer="666" w:gutter="0"/>
          <w:cols w:space="720"/>
          <w:docGrid w:linePitch="360"/>
        </w:sectPr>
      </w:pPr>
    </w:p>
    <w:p w:rsidR="000A5CE6" w:rsidRPr="000A5CE6" w:rsidRDefault="000A5CE6" w:rsidP="000A5CE6">
      <w:pPr>
        <w:spacing w:after="120" w:line="360" w:lineRule="auto"/>
        <w:jc w:val="right"/>
        <w:rPr>
          <w:rFonts w:ascii="Calibri" w:eastAsia="Times New Roman" w:hAnsi="Calibri" w:cs="Calibri"/>
          <w:b/>
          <w:color w:val="000000"/>
          <w:lang w:val="fr-FR"/>
        </w:rPr>
      </w:pPr>
      <w:r w:rsidRPr="000A5CE6">
        <w:rPr>
          <w:rFonts w:ascii="Calibri" w:eastAsia="Times New Roman" w:hAnsi="Calibri" w:cs="Calibri"/>
          <w:b/>
          <w:color w:val="000000"/>
          <w:lang w:val="fr-FR"/>
        </w:rPr>
        <w:lastRenderedPageBreak/>
        <w:t>Annexe 6</w:t>
      </w:r>
    </w:p>
    <w:p w:rsidR="000A5CE6" w:rsidRPr="000A5CE6" w:rsidRDefault="000A5CE6" w:rsidP="000A5CE6">
      <w:pPr>
        <w:spacing w:after="0" w:line="240" w:lineRule="auto"/>
        <w:jc w:val="center"/>
        <w:rPr>
          <w:rFonts w:ascii="Calibri" w:eastAsia="Times New Roman" w:hAnsi="Calibri" w:cs="Calibri"/>
          <w:b/>
          <w:color w:val="000000"/>
          <w:lang w:val="fr-FR"/>
        </w:rPr>
      </w:pPr>
      <w:r w:rsidRPr="000A5CE6">
        <w:rPr>
          <w:rFonts w:ascii="Calibri" w:eastAsia="Times New Roman" w:hAnsi="Calibri" w:cs="Calibri"/>
          <w:b/>
          <w:color w:val="000000"/>
          <w:lang w:val="fr-FR"/>
        </w:rPr>
        <w:t xml:space="preserve">Plan d’action pour les oiseaux terrestres migrateurs d’Afrique-Eurasie </w:t>
      </w:r>
    </w:p>
    <w:p w:rsidR="000A5CE6" w:rsidRPr="000A5CE6" w:rsidRDefault="000A5CE6" w:rsidP="000A5CE6">
      <w:pPr>
        <w:spacing w:after="120" w:line="240" w:lineRule="auto"/>
        <w:jc w:val="center"/>
        <w:rPr>
          <w:rFonts w:ascii="Calibri" w:eastAsia="Times New Roman" w:hAnsi="Calibri" w:cs="Calibri"/>
          <w:b/>
          <w:color w:val="000000"/>
          <w:lang w:val="fr-FR"/>
        </w:rPr>
      </w:pPr>
      <w:r w:rsidRPr="000A5CE6">
        <w:rPr>
          <w:rFonts w:ascii="Calibri" w:eastAsia="Times New Roman" w:hAnsi="Calibri" w:cs="Calibri"/>
          <w:b/>
          <w:color w:val="000000"/>
          <w:lang w:val="fr-FR"/>
        </w:rPr>
        <w:t xml:space="preserve">Annexe 6 : </w:t>
      </w:r>
      <w:r w:rsidRPr="000A5CE6">
        <w:rPr>
          <w:rFonts w:ascii="Calibri" w:eastAsia="Calibri" w:hAnsi="Calibri" w:cs="Times New Roman"/>
          <w:b/>
          <w:lang w:val="fr-FR"/>
        </w:rPr>
        <w:t>Bibliographie du Plan d’action</w:t>
      </w:r>
    </w:p>
    <w:p w:rsidR="000A5CE6" w:rsidRPr="000A5CE6" w:rsidRDefault="000A5CE6" w:rsidP="000A5CE6">
      <w:pPr>
        <w:spacing w:after="0" w:line="240" w:lineRule="auto"/>
        <w:jc w:val="center"/>
        <w:rPr>
          <w:rFonts w:ascii="Calibri" w:eastAsia="Calibri" w:hAnsi="Calibri" w:cs="Times New Roman"/>
          <w:lang w:val="fr-FR"/>
        </w:rPr>
      </w:pPr>
      <w:r w:rsidRPr="000A5CE6">
        <w:rPr>
          <w:rFonts w:ascii="Calibri" w:eastAsia="Calibri" w:hAnsi="Calibri" w:cs="Times New Roman"/>
          <w:lang w:val="fr-FR"/>
        </w:rPr>
        <w:t>Version 28-04-2014</w:t>
      </w:r>
    </w:p>
    <w:p w:rsidR="000A5CE6" w:rsidRPr="000A5CE6" w:rsidRDefault="000A5CE6" w:rsidP="000A5CE6">
      <w:pPr>
        <w:spacing w:before="100" w:beforeAutospacing="1" w:after="100" w:afterAutospacing="1" w:line="240" w:lineRule="auto"/>
        <w:ind w:left="480" w:hanging="480"/>
        <w:rPr>
          <w:rFonts w:ascii="Calibri" w:eastAsia="Times New Roman" w:hAnsi="Calibri" w:cs="Calibri"/>
          <w:noProof/>
          <w:szCs w:val="24"/>
          <w:lang w:val="en-US"/>
        </w:rPr>
      </w:pPr>
      <w:r w:rsidRPr="000A5CE6">
        <w:rPr>
          <w:rFonts w:ascii="Calibri" w:eastAsia="Times New Roman" w:hAnsi="Calibri" w:cs="Calibri"/>
          <w:noProof/>
          <w:szCs w:val="24"/>
          <w:lang w:val="en-US"/>
        </w:rPr>
        <w:t>AEWA MoP 4 (2008) Agreement on the Conservation of African-Eurasian Migratory Waterbirds (AEWA): Agreement Text and Action Plan. UNEP/AEWA Secretariat, Antananarivo, Madagascar.</w:t>
      </w:r>
    </w:p>
    <w:p w:rsidR="000A5CE6" w:rsidRPr="000A5CE6" w:rsidRDefault="000A5CE6" w:rsidP="000A5CE6">
      <w:pPr>
        <w:spacing w:before="100" w:beforeAutospacing="1" w:after="100" w:afterAutospacing="1" w:line="240" w:lineRule="auto"/>
        <w:ind w:left="480" w:hanging="480"/>
        <w:jc w:val="both"/>
        <w:rPr>
          <w:rFonts w:ascii="Calibri" w:eastAsia="Times New Roman" w:hAnsi="Calibri" w:cs="Calibri"/>
          <w:noProof/>
          <w:szCs w:val="24"/>
          <w:lang w:val="fr-FR"/>
        </w:rPr>
      </w:pPr>
      <w:r w:rsidRPr="000A5CE6">
        <w:rPr>
          <w:rFonts w:ascii="Calibri" w:eastAsia="Times New Roman" w:hAnsi="Calibri" w:cs="Calibri"/>
          <w:noProof/>
          <w:szCs w:val="24"/>
          <w:lang w:val="en-US"/>
        </w:rPr>
        <w:t xml:space="preserve">AEWA MoP 5 (2012a) Adoption of Amendments to the AEWA Action Plan. </w:t>
      </w:r>
      <w:r w:rsidRPr="000A5CE6">
        <w:rPr>
          <w:rFonts w:ascii="Calibri" w:eastAsia="Times New Roman" w:hAnsi="Calibri" w:cs="Calibri"/>
          <w:noProof/>
          <w:szCs w:val="24"/>
          <w:lang w:val="fr-FR"/>
        </w:rPr>
        <w:t>UNEP/AEWA Secretariat, La Rochelle, France.</w:t>
      </w:r>
    </w:p>
    <w:p w:rsidR="000A5CE6" w:rsidRPr="000A5CE6" w:rsidRDefault="000A5CE6" w:rsidP="000A5CE6">
      <w:pPr>
        <w:spacing w:before="100" w:beforeAutospacing="1" w:after="100" w:afterAutospacing="1" w:line="240" w:lineRule="auto"/>
        <w:ind w:left="480" w:hanging="480"/>
        <w:jc w:val="both"/>
        <w:rPr>
          <w:rFonts w:ascii="Calibri" w:eastAsia="Times New Roman" w:hAnsi="Calibri" w:cs="Calibri"/>
          <w:noProof/>
          <w:szCs w:val="24"/>
          <w:lang w:val="en-US"/>
        </w:rPr>
      </w:pPr>
      <w:r w:rsidRPr="000A5CE6">
        <w:rPr>
          <w:rFonts w:ascii="Calibri" w:eastAsia="Times New Roman" w:hAnsi="Calibri" w:cs="Calibri"/>
          <w:noProof/>
          <w:szCs w:val="24"/>
          <w:lang w:val="fr-FR"/>
        </w:rPr>
        <w:t xml:space="preserve">AEWA MoP 5 (2012b) Resolution 5.13. </w:t>
      </w:r>
      <w:r w:rsidRPr="000A5CE6">
        <w:rPr>
          <w:rFonts w:ascii="Calibri" w:eastAsia="Times New Roman" w:hAnsi="Calibri" w:cs="Calibri"/>
          <w:noProof/>
          <w:szCs w:val="24"/>
          <w:lang w:val="en-US"/>
        </w:rPr>
        <w:t>Climate Change Adaptation Measures For Waterbirds. UNEP/AEWA Secretariat, La Rochelle, France.</w:t>
      </w:r>
    </w:p>
    <w:p w:rsidR="000A5CE6" w:rsidRPr="000A5CE6" w:rsidRDefault="000A5CE6" w:rsidP="000A5CE6">
      <w:pPr>
        <w:spacing w:before="100" w:beforeAutospacing="1" w:after="100" w:afterAutospacing="1" w:line="240" w:lineRule="auto"/>
        <w:ind w:left="480" w:hanging="480"/>
        <w:rPr>
          <w:rFonts w:ascii="Calibri" w:eastAsia="Times New Roman" w:hAnsi="Calibri" w:cs="Calibri"/>
          <w:noProof/>
          <w:szCs w:val="24"/>
          <w:lang w:val="en-US"/>
        </w:rPr>
      </w:pPr>
      <w:r w:rsidRPr="000A5CE6">
        <w:rPr>
          <w:rFonts w:ascii="Calibri" w:eastAsia="Times New Roman" w:hAnsi="Calibri" w:cs="Calibri"/>
          <w:noProof/>
          <w:szCs w:val="24"/>
          <w:lang w:val="en-US"/>
        </w:rPr>
        <w:t>Bairlein F (2011) Proposal on Long-distance Landbirds in the African Eurasian Region. Convention on the Conservation of Migratory Species of Wild Animals, Bergen, Norway.</w:t>
      </w:r>
    </w:p>
    <w:p w:rsidR="000A5CE6" w:rsidRPr="000A5CE6" w:rsidRDefault="000A5CE6" w:rsidP="000A5CE6">
      <w:pPr>
        <w:spacing w:before="100" w:beforeAutospacing="1" w:after="100" w:afterAutospacing="1" w:line="240" w:lineRule="auto"/>
        <w:ind w:left="480" w:hanging="480"/>
        <w:rPr>
          <w:rFonts w:ascii="Calibri" w:eastAsia="Times New Roman" w:hAnsi="Calibri" w:cs="Calibri"/>
          <w:noProof/>
          <w:szCs w:val="24"/>
          <w:lang w:val="en-US"/>
        </w:rPr>
      </w:pPr>
      <w:r w:rsidRPr="000A5CE6">
        <w:rPr>
          <w:rFonts w:ascii="Calibri" w:eastAsia="Times New Roman" w:hAnsi="Calibri" w:cs="Calibri"/>
          <w:noProof/>
          <w:szCs w:val="24"/>
          <w:lang w:val="en-US"/>
        </w:rPr>
        <w:t xml:space="preserve">Bennun L, Matiku P, Mulwa R, </w:t>
      </w:r>
      <w:r w:rsidRPr="000A5CE6">
        <w:rPr>
          <w:rFonts w:ascii="Calibri" w:eastAsia="Times New Roman" w:hAnsi="Calibri" w:cs="Calibri"/>
          <w:i/>
          <w:noProof/>
          <w:szCs w:val="24"/>
          <w:lang w:val="en-US"/>
        </w:rPr>
        <w:t>et al</w:t>
      </w:r>
      <w:r w:rsidRPr="000A5CE6">
        <w:rPr>
          <w:rFonts w:ascii="Calibri" w:eastAsia="Times New Roman" w:hAnsi="Calibri" w:cs="Calibri"/>
          <w:noProof/>
          <w:szCs w:val="24"/>
          <w:lang w:val="en-US"/>
        </w:rPr>
        <w:t>. (2005) Monitoring Important Bird Areas in Africa: Towards a Sustainable and Scaleable System. Biodiversity and Conservation 14 (11) 2575-2590.</w:t>
      </w:r>
    </w:p>
    <w:p w:rsidR="000A5CE6" w:rsidRPr="000A5CE6" w:rsidRDefault="000A5CE6" w:rsidP="000A5CE6">
      <w:pPr>
        <w:spacing w:before="100" w:beforeAutospacing="1" w:after="100" w:afterAutospacing="1" w:line="240" w:lineRule="auto"/>
        <w:ind w:left="480" w:hanging="480"/>
        <w:rPr>
          <w:rFonts w:ascii="Calibri" w:eastAsia="Times New Roman" w:hAnsi="Calibri" w:cs="Calibri"/>
          <w:noProof/>
          <w:szCs w:val="24"/>
          <w:lang w:val="en-US"/>
        </w:rPr>
      </w:pPr>
      <w:r w:rsidRPr="000A5CE6">
        <w:rPr>
          <w:rFonts w:ascii="Calibri" w:eastAsia="Times New Roman" w:hAnsi="Calibri" w:cs="Calibri"/>
          <w:noProof/>
          <w:szCs w:val="24"/>
          <w:lang w:val="en-US"/>
        </w:rPr>
        <w:t xml:space="preserve">Berlanga H, Kennedy JA, Rich TD, </w:t>
      </w:r>
      <w:r w:rsidRPr="000A5CE6">
        <w:rPr>
          <w:rFonts w:ascii="Calibri" w:eastAsia="Times New Roman" w:hAnsi="Calibri" w:cs="Calibri"/>
          <w:i/>
          <w:noProof/>
          <w:szCs w:val="24"/>
          <w:lang w:val="en-US"/>
        </w:rPr>
        <w:t>et al</w:t>
      </w:r>
      <w:r w:rsidRPr="000A5CE6">
        <w:rPr>
          <w:rFonts w:ascii="Calibri" w:eastAsia="Times New Roman" w:hAnsi="Calibri" w:cs="Calibri"/>
          <w:noProof/>
          <w:szCs w:val="24"/>
          <w:lang w:val="en-US"/>
        </w:rPr>
        <w:t>. (2010) Saving our Shared Birds: Partners in Flight Tri-national Vision for Landbird Conservation. Cornell Lab of Ornithology, Ithaca, NY, USA.</w:t>
      </w:r>
    </w:p>
    <w:p w:rsidR="000A5CE6" w:rsidRPr="000A5CE6" w:rsidRDefault="000A5CE6" w:rsidP="000A5CE6">
      <w:pPr>
        <w:spacing w:before="100" w:beforeAutospacing="1" w:after="100" w:afterAutospacing="1" w:line="240" w:lineRule="auto"/>
        <w:ind w:left="480" w:hanging="480"/>
        <w:rPr>
          <w:rFonts w:ascii="Calibri" w:eastAsia="Times New Roman" w:hAnsi="Calibri" w:cs="Calibri"/>
          <w:noProof/>
          <w:szCs w:val="24"/>
          <w:lang w:val="en-US"/>
        </w:rPr>
      </w:pPr>
      <w:r w:rsidRPr="000A5CE6">
        <w:rPr>
          <w:rFonts w:ascii="Calibri" w:eastAsia="Times New Roman" w:hAnsi="Calibri" w:cs="Calibri"/>
          <w:noProof/>
          <w:szCs w:val="24"/>
          <w:lang w:val="en-US"/>
        </w:rPr>
        <w:t>BirdLife International (2006) Monitoring Important Bird Areas: A Global Framework. Cambridge, UK. BirdLife International. Version 1.2.</w:t>
      </w:r>
    </w:p>
    <w:p w:rsidR="000A5CE6" w:rsidRPr="000A5CE6" w:rsidRDefault="000A5CE6" w:rsidP="000A5CE6">
      <w:pPr>
        <w:spacing w:before="100" w:beforeAutospacing="1" w:after="100" w:afterAutospacing="1" w:line="240" w:lineRule="auto"/>
        <w:ind w:left="480" w:hanging="480"/>
        <w:rPr>
          <w:rFonts w:ascii="Calibri" w:eastAsia="Times New Roman" w:hAnsi="Calibri" w:cs="Calibri"/>
          <w:noProof/>
          <w:szCs w:val="24"/>
          <w:lang w:val="en-US"/>
        </w:rPr>
      </w:pPr>
      <w:r w:rsidRPr="000A5CE6">
        <w:rPr>
          <w:rFonts w:ascii="Calibri" w:eastAsia="Times New Roman" w:hAnsi="Calibri" w:cs="Calibri"/>
          <w:noProof/>
          <w:szCs w:val="24"/>
          <w:lang w:val="en-US"/>
        </w:rPr>
        <w:t>BirdLife International (2011) Migratory Landbirds in the African-Eurasian Region. Convention on the Conservation of Migratory Species of Wild Animals, Bergen, Norway.</w:t>
      </w:r>
    </w:p>
    <w:p w:rsidR="000A5CE6" w:rsidRPr="000A5CE6" w:rsidRDefault="000A5CE6" w:rsidP="000A5CE6">
      <w:pPr>
        <w:spacing w:before="100" w:beforeAutospacing="1" w:after="100" w:afterAutospacing="1" w:line="240" w:lineRule="auto"/>
        <w:ind w:left="480" w:hanging="480"/>
        <w:rPr>
          <w:rFonts w:ascii="Calibri" w:eastAsia="Times New Roman" w:hAnsi="Calibri" w:cs="Calibri"/>
          <w:noProof/>
          <w:szCs w:val="24"/>
          <w:lang w:val="en-US"/>
        </w:rPr>
      </w:pPr>
      <w:r w:rsidRPr="000A5CE6">
        <w:rPr>
          <w:rFonts w:ascii="Calibri" w:eastAsia="Times New Roman" w:hAnsi="Calibri" w:cs="Calibri"/>
          <w:noProof/>
          <w:szCs w:val="24"/>
          <w:lang w:val="en-US"/>
        </w:rPr>
        <w:t>CBD (2004a) Expanded Programme of Work on Forest Biological Diversity. Secretariat of the Convention on Biological Diversity, Montreal, Canada.</w:t>
      </w:r>
    </w:p>
    <w:p w:rsidR="000A5CE6" w:rsidRPr="000A5CE6" w:rsidRDefault="000A5CE6" w:rsidP="000A5CE6">
      <w:pPr>
        <w:spacing w:before="100" w:beforeAutospacing="1" w:after="100" w:afterAutospacing="1" w:line="240" w:lineRule="auto"/>
        <w:ind w:left="480" w:hanging="480"/>
        <w:rPr>
          <w:rFonts w:ascii="Calibri" w:eastAsia="Times New Roman" w:hAnsi="Calibri" w:cs="Calibri"/>
          <w:noProof/>
          <w:szCs w:val="24"/>
          <w:lang w:val="en-US"/>
        </w:rPr>
      </w:pPr>
      <w:r w:rsidRPr="000A5CE6">
        <w:rPr>
          <w:rFonts w:ascii="Calibri" w:eastAsia="Times New Roman" w:hAnsi="Calibri" w:cs="Calibri"/>
          <w:noProof/>
          <w:szCs w:val="24"/>
          <w:lang w:val="en-US"/>
        </w:rPr>
        <w:t>CBD (2004b) The Ecosystem Approach (CBD Guidelines). Secretariat of the Convention on Biological Diversity, Montreal, Canada.</w:t>
      </w:r>
    </w:p>
    <w:p w:rsidR="000A5CE6" w:rsidRPr="000A5CE6" w:rsidRDefault="000A5CE6" w:rsidP="000A5CE6">
      <w:pPr>
        <w:spacing w:before="100" w:beforeAutospacing="1" w:after="100" w:afterAutospacing="1" w:line="240" w:lineRule="auto"/>
        <w:ind w:left="480" w:hanging="480"/>
        <w:rPr>
          <w:rFonts w:ascii="Calibri" w:eastAsia="Times New Roman" w:hAnsi="Calibri" w:cs="Calibri"/>
          <w:noProof/>
          <w:szCs w:val="24"/>
          <w:lang w:val="en-US"/>
        </w:rPr>
      </w:pPr>
      <w:r w:rsidRPr="000A5CE6">
        <w:rPr>
          <w:rFonts w:ascii="Calibri" w:eastAsia="Times New Roman" w:hAnsi="Calibri" w:cs="Calibri"/>
          <w:noProof/>
          <w:szCs w:val="24"/>
          <w:lang w:val="en-US"/>
        </w:rPr>
        <w:t>CMS (1979) Convention Text. Convention on the Conservation of Migratory Species of Wild Animals (CMS), Bonn, Germany.</w:t>
      </w:r>
    </w:p>
    <w:p w:rsidR="000A5CE6" w:rsidRPr="000A5CE6" w:rsidRDefault="000A5CE6" w:rsidP="000A5CE6">
      <w:pPr>
        <w:spacing w:before="100" w:beforeAutospacing="1" w:after="100" w:afterAutospacing="1" w:line="240" w:lineRule="auto"/>
        <w:ind w:left="480" w:hanging="480"/>
        <w:rPr>
          <w:rFonts w:ascii="Calibri" w:eastAsia="Times New Roman" w:hAnsi="Calibri" w:cs="Calibri"/>
          <w:noProof/>
          <w:szCs w:val="24"/>
          <w:lang w:val="en-US"/>
        </w:rPr>
      </w:pPr>
      <w:r w:rsidRPr="000A5CE6">
        <w:rPr>
          <w:rFonts w:ascii="Calibri" w:eastAsia="Times New Roman" w:hAnsi="Calibri" w:cs="Calibri"/>
          <w:noProof/>
          <w:szCs w:val="24"/>
          <w:lang w:val="en-US"/>
        </w:rPr>
        <w:t>CMS (2008) Memorandum of Understanding on the Conservation of Migratory Birds of Prey in Africa and Eurasia. Convention on the Conservation of Migratory Species of Wild Animals (CMS), Abu-Dhabi, United Arab Emirates.</w:t>
      </w:r>
    </w:p>
    <w:p w:rsidR="000A5CE6" w:rsidRPr="000A5CE6" w:rsidRDefault="000A5CE6" w:rsidP="000A5CE6">
      <w:pPr>
        <w:spacing w:before="100" w:beforeAutospacing="1" w:after="100" w:afterAutospacing="1" w:line="240" w:lineRule="auto"/>
        <w:ind w:left="480" w:hanging="480"/>
        <w:rPr>
          <w:rFonts w:ascii="Calibri" w:eastAsia="Times New Roman" w:hAnsi="Calibri" w:cs="Calibri"/>
          <w:noProof/>
          <w:szCs w:val="24"/>
          <w:lang w:val="en-US"/>
        </w:rPr>
      </w:pPr>
      <w:r w:rsidRPr="000A5CE6">
        <w:rPr>
          <w:rFonts w:ascii="Calibri" w:eastAsia="Times New Roman" w:hAnsi="Calibri" w:cs="Calibri"/>
          <w:noProof/>
          <w:szCs w:val="24"/>
          <w:lang w:val="en-US"/>
        </w:rPr>
        <w:t>CMS CoP 9 (2008) Resolution 9.7. Climate Change Impact on Migratory Species. Convention on the Conservation of Migratory Species of Wild Animals, Rome, Italy.</w:t>
      </w:r>
    </w:p>
    <w:p w:rsidR="000A5CE6" w:rsidRPr="000A5CE6" w:rsidRDefault="000A5CE6" w:rsidP="000A5CE6">
      <w:pPr>
        <w:spacing w:before="100" w:beforeAutospacing="1" w:after="100" w:afterAutospacing="1" w:line="240" w:lineRule="auto"/>
        <w:ind w:left="480" w:hanging="480"/>
        <w:jc w:val="both"/>
        <w:rPr>
          <w:rFonts w:ascii="Calibri" w:eastAsia="Times New Roman" w:hAnsi="Calibri" w:cs="Calibri"/>
          <w:noProof/>
          <w:szCs w:val="24"/>
          <w:lang w:val="en-US"/>
        </w:rPr>
      </w:pPr>
      <w:r w:rsidRPr="000A5CE6">
        <w:rPr>
          <w:rFonts w:ascii="Calibri" w:eastAsia="Times New Roman" w:hAnsi="Calibri" w:cs="Calibri"/>
          <w:noProof/>
          <w:szCs w:val="24"/>
          <w:lang w:val="en-US"/>
        </w:rPr>
        <w:t>CMS CoP 10 (2011a) Resolution 10.2. Modus Operandi for Conservation Emergencies. Convention on the Conservation of Migratory Species of Wild Animals, Bergen, Norway.</w:t>
      </w:r>
    </w:p>
    <w:p w:rsidR="000A5CE6" w:rsidRPr="000A5CE6" w:rsidRDefault="000A5CE6" w:rsidP="000A5CE6">
      <w:pPr>
        <w:spacing w:before="100" w:beforeAutospacing="1" w:after="100" w:afterAutospacing="1" w:line="240" w:lineRule="auto"/>
        <w:ind w:left="480" w:hanging="480"/>
        <w:jc w:val="both"/>
        <w:rPr>
          <w:rFonts w:ascii="Calibri" w:eastAsia="Times New Roman" w:hAnsi="Calibri" w:cs="Calibri"/>
          <w:noProof/>
          <w:szCs w:val="24"/>
          <w:lang w:val="en-US"/>
        </w:rPr>
      </w:pPr>
      <w:r w:rsidRPr="000A5CE6">
        <w:rPr>
          <w:rFonts w:ascii="Calibri" w:eastAsia="Times New Roman" w:hAnsi="Calibri" w:cs="Calibri"/>
          <w:noProof/>
          <w:szCs w:val="24"/>
          <w:lang w:val="en-US"/>
        </w:rPr>
        <w:lastRenderedPageBreak/>
        <w:t>CMS CoP 10 (2011b) Resolution 10.3. The Role of Ecological Networks in the Conservation of Migratory Species. Convention on the Conservation of Migratory Species of Wild Animals, Bergen, Norway.</w:t>
      </w:r>
    </w:p>
    <w:p w:rsidR="000A5CE6" w:rsidRPr="000A5CE6" w:rsidRDefault="000A5CE6" w:rsidP="000A5CE6">
      <w:pPr>
        <w:spacing w:before="100" w:beforeAutospacing="1" w:after="100" w:afterAutospacing="1" w:line="240" w:lineRule="auto"/>
        <w:ind w:left="480" w:hanging="480"/>
        <w:jc w:val="both"/>
        <w:rPr>
          <w:rFonts w:ascii="Calibri" w:eastAsia="Times New Roman" w:hAnsi="Calibri" w:cs="Calibri"/>
          <w:noProof/>
          <w:szCs w:val="24"/>
          <w:lang w:val="en-US"/>
        </w:rPr>
      </w:pPr>
      <w:r w:rsidRPr="000A5CE6">
        <w:rPr>
          <w:rFonts w:ascii="Calibri" w:eastAsia="Times New Roman" w:hAnsi="Calibri" w:cs="Calibri"/>
          <w:noProof/>
          <w:szCs w:val="24"/>
          <w:lang w:val="en-US"/>
        </w:rPr>
        <w:t>CMS CoP 10 (2011c) Resolution 10.11. Power Lines and Migratory Birds. Convention on the Conservation of Migratory Species of Wild Animals, Bergen, Norway.</w:t>
      </w:r>
    </w:p>
    <w:p w:rsidR="000A5CE6" w:rsidRPr="000A5CE6" w:rsidRDefault="000A5CE6" w:rsidP="000A5CE6">
      <w:pPr>
        <w:spacing w:before="100" w:beforeAutospacing="1" w:after="100" w:afterAutospacing="1" w:line="240" w:lineRule="auto"/>
        <w:ind w:left="480" w:hanging="480"/>
        <w:jc w:val="both"/>
        <w:rPr>
          <w:rFonts w:ascii="Calibri" w:eastAsia="Times New Roman" w:hAnsi="Calibri" w:cs="Calibri"/>
          <w:noProof/>
          <w:szCs w:val="24"/>
          <w:lang w:val="en-US"/>
        </w:rPr>
      </w:pPr>
      <w:r w:rsidRPr="000A5CE6">
        <w:rPr>
          <w:rFonts w:ascii="Calibri" w:eastAsia="Times New Roman" w:hAnsi="Calibri" w:cs="Calibri"/>
          <w:noProof/>
          <w:szCs w:val="24"/>
          <w:lang w:val="en-US"/>
        </w:rPr>
        <w:t>CMS CoP 10 (2011d) Resolution 10.19. Migratory Species Conservation in the Light of Climate Change. Convention on the Conservation of Migratory Species of Wild Animals, Bergen, Norway.</w:t>
      </w:r>
    </w:p>
    <w:p w:rsidR="000A5CE6" w:rsidRPr="000A5CE6" w:rsidRDefault="000A5CE6" w:rsidP="000A5CE6">
      <w:pPr>
        <w:spacing w:before="100" w:beforeAutospacing="1" w:after="100" w:afterAutospacing="1" w:line="240" w:lineRule="auto"/>
        <w:ind w:left="480" w:hanging="480"/>
        <w:rPr>
          <w:rFonts w:ascii="Calibri" w:eastAsia="Times New Roman" w:hAnsi="Calibri" w:cs="Calibri"/>
          <w:noProof/>
          <w:szCs w:val="24"/>
          <w:lang w:val="en-US"/>
        </w:rPr>
      </w:pPr>
      <w:r w:rsidRPr="000A5CE6">
        <w:rPr>
          <w:rFonts w:ascii="Calibri" w:eastAsia="Times New Roman" w:hAnsi="Calibri" w:cs="Calibri"/>
          <w:noProof/>
          <w:szCs w:val="24"/>
          <w:lang w:val="en-US"/>
        </w:rPr>
        <w:t>CMS CoP 10 (2011e) Resolution 10.22. Wildlife Disease and Migratory Species. Convention on the Conservation of Migratory Species of Wild Animals, Bergen, Norway.</w:t>
      </w:r>
    </w:p>
    <w:p w:rsidR="000A5CE6" w:rsidRPr="000A5CE6" w:rsidRDefault="000A5CE6" w:rsidP="000A5CE6">
      <w:pPr>
        <w:spacing w:before="100" w:beforeAutospacing="1" w:after="100" w:afterAutospacing="1" w:line="240" w:lineRule="auto"/>
        <w:ind w:left="480" w:hanging="480"/>
        <w:rPr>
          <w:rFonts w:ascii="Calibri" w:eastAsia="Times New Roman" w:hAnsi="Calibri" w:cs="Calibri"/>
          <w:noProof/>
          <w:szCs w:val="24"/>
          <w:lang w:val="en-US"/>
        </w:rPr>
      </w:pPr>
      <w:r w:rsidRPr="000A5CE6">
        <w:rPr>
          <w:rFonts w:ascii="Calibri" w:eastAsia="Times New Roman" w:hAnsi="Calibri" w:cs="Calibri"/>
          <w:noProof/>
          <w:szCs w:val="24"/>
          <w:lang w:val="en-US"/>
        </w:rPr>
        <w:t>CMS CoP 10 (2011f) Resolution 10.26. Minimizing the Risk of Poisoning to Migratory Birds. Convention on the Conservation of Migratory Species of Wild Animals, Bergen, Norway.</w:t>
      </w:r>
    </w:p>
    <w:p w:rsidR="000A5CE6" w:rsidRPr="000A5CE6" w:rsidRDefault="000A5CE6" w:rsidP="000A5CE6">
      <w:pPr>
        <w:spacing w:before="100" w:beforeAutospacing="1" w:after="100" w:afterAutospacing="1" w:line="240" w:lineRule="auto"/>
        <w:ind w:left="480" w:hanging="480"/>
        <w:rPr>
          <w:rFonts w:ascii="Calibri" w:eastAsia="Times New Roman" w:hAnsi="Calibri" w:cs="Calibri"/>
          <w:noProof/>
          <w:szCs w:val="24"/>
          <w:lang w:val="en-US"/>
        </w:rPr>
      </w:pPr>
      <w:r w:rsidRPr="000A5CE6">
        <w:rPr>
          <w:rFonts w:ascii="Calibri" w:eastAsia="Times New Roman" w:hAnsi="Calibri" w:cs="Calibri"/>
          <w:noProof/>
          <w:szCs w:val="24"/>
          <w:lang w:val="en-US"/>
        </w:rPr>
        <w:t>CMS CoP 10 (2011g) Resolution 10.27. Improving the Conservation Status of Migratory Landbirds in the African-Eurasian Region. Convention on the Conservation of Migratory Species of Wild Animals, Bergen, Norway.</w:t>
      </w:r>
    </w:p>
    <w:p w:rsidR="000A5CE6" w:rsidRPr="000A5CE6" w:rsidRDefault="000A5CE6" w:rsidP="000A5CE6">
      <w:pPr>
        <w:spacing w:before="100" w:beforeAutospacing="1" w:after="100" w:afterAutospacing="1" w:line="240" w:lineRule="auto"/>
        <w:ind w:left="480" w:hanging="480"/>
        <w:jc w:val="both"/>
        <w:rPr>
          <w:rFonts w:ascii="Calibri" w:eastAsia="Times New Roman" w:hAnsi="Calibri" w:cs="Calibri"/>
          <w:noProof/>
          <w:szCs w:val="24"/>
          <w:lang w:val="en-US"/>
        </w:rPr>
      </w:pPr>
      <w:r w:rsidRPr="000A3209">
        <w:rPr>
          <w:rFonts w:ascii="Calibri" w:eastAsia="Times New Roman" w:hAnsi="Calibri" w:cs="Calibri"/>
          <w:noProof/>
          <w:szCs w:val="24"/>
          <w:lang w:val="en-US"/>
        </w:rPr>
        <w:t xml:space="preserve">Cromie RL, Lee R, Delahay RJ, </w:t>
      </w:r>
      <w:r w:rsidRPr="000A3209">
        <w:rPr>
          <w:rFonts w:ascii="Calibri" w:eastAsia="Times New Roman" w:hAnsi="Calibri" w:cs="Calibri"/>
          <w:i/>
          <w:noProof/>
          <w:szCs w:val="24"/>
          <w:lang w:val="en-US"/>
        </w:rPr>
        <w:t>et al</w:t>
      </w:r>
      <w:r w:rsidRPr="000A3209">
        <w:rPr>
          <w:rFonts w:ascii="Calibri" w:eastAsia="Times New Roman" w:hAnsi="Calibri" w:cs="Calibri"/>
          <w:noProof/>
          <w:szCs w:val="24"/>
          <w:lang w:val="en-US"/>
        </w:rPr>
        <w:t xml:space="preserve">. </w:t>
      </w:r>
      <w:r w:rsidRPr="000A5CE6">
        <w:rPr>
          <w:rFonts w:ascii="Calibri" w:eastAsia="Times New Roman" w:hAnsi="Calibri" w:cs="Calibri"/>
          <w:noProof/>
          <w:szCs w:val="24"/>
          <w:lang w:val="en-US"/>
        </w:rPr>
        <w:t>(2012) Ramsar Wetland Disease Manual: Guidelines for Assessment, Monitoring and Management of Animal Disease in Wetlands. Ramsar Technical Report No. 7. Ramsar Convention Secretariat, Gland, Switzerland.</w:t>
      </w:r>
    </w:p>
    <w:p w:rsidR="000A5CE6" w:rsidRPr="000A5CE6" w:rsidRDefault="000A5CE6" w:rsidP="000A5CE6">
      <w:pPr>
        <w:spacing w:before="100" w:beforeAutospacing="1" w:after="100" w:afterAutospacing="1" w:line="240" w:lineRule="auto"/>
        <w:ind w:left="480" w:hanging="480"/>
        <w:jc w:val="both"/>
        <w:rPr>
          <w:rFonts w:ascii="Calibri" w:eastAsia="Times New Roman" w:hAnsi="Calibri" w:cs="Calibri"/>
          <w:noProof/>
          <w:szCs w:val="24"/>
          <w:lang w:val="en-US"/>
        </w:rPr>
      </w:pPr>
      <w:r w:rsidRPr="000A5CE6">
        <w:rPr>
          <w:rFonts w:ascii="Calibri" w:eastAsia="Times New Roman" w:hAnsi="Calibri" w:cs="Calibri"/>
          <w:noProof/>
          <w:szCs w:val="24"/>
          <w:lang w:val="en-US"/>
        </w:rPr>
        <w:t>European Conference on Illegal Killing of Birds (2011) Larnaca declaration. Council of Europe &amp; Game Fund of Cyprus (Ministry of Interior), Eds., Larnaca, Cyprus.</w:t>
      </w:r>
    </w:p>
    <w:p w:rsidR="000A5CE6" w:rsidRPr="000A5CE6" w:rsidRDefault="000A5CE6" w:rsidP="000A5CE6">
      <w:pPr>
        <w:spacing w:before="100" w:beforeAutospacing="1" w:after="100" w:afterAutospacing="1" w:line="240" w:lineRule="auto"/>
        <w:ind w:left="480" w:hanging="480"/>
        <w:jc w:val="both"/>
        <w:rPr>
          <w:rFonts w:ascii="Calibri" w:eastAsia="Times New Roman" w:hAnsi="Calibri" w:cs="Calibri"/>
          <w:noProof/>
          <w:szCs w:val="24"/>
          <w:lang w:val="en-US"/>
        </w:rPr>
      </w:pPr>
      <w:r w:rsidRPr="000A5CE6">
        <w:rPr>
          <w:rFonts w:ascii="Calibri" w:eastAsia="Times New Roman" w:hAnsi="Calibri" w:cs="Calibri"/>
          <w:noProof/>
          <w:szCs w:val="24"/>
          <w:lang w:val="en-US"/>
        </w:rPr>
        <w:t>IUCN (2005) World Initiative for Sustainable Pastoralism.</w:t>
      </w:r>
    </w:p>
    <w:p w:rsidR="000A5CE6" w:rsidRPr="000A5CE6" w:rsidRDefault="000A5CE6" w:rsidP="000A5CE6">
      <w:pPr>
        <w:spacing w:before="100" w:beforeAutospacing="1" w:after="100" w:afterAutospacing="1" w:line="240" w:lineRule="auto"/>
        <w:ind w:left="480" w:hanging="480"/>
        <w:jc w:val="both"/>
        <w:rPr>
          <w:rFonts w:ascii="Calibri" w:eastAsia="Times New Roman" w:hAnsi="Calibri" w:cs="Calibri"/>
          <w:noProof/>
          <w:szCs w:val="24"/>
          <w:lang w:val="en-US"/>
        </w:rPr>
      </w:pPr>
      <w:r w:rsidRPr="000A5CE6">
        <w:rPr>
          <w:rFonts w:ascii="Calibri" w:eastAsia="Times New Roman" w:hAnsi="Calibri" w:cs="Calibri"/>
          <w:noProof/>
          <w:szCs w:val="24"/>
          <w:lang w:val="en-US"/>
        </w:rPr>
        <w:t>Ramsar Convention (2008a) Resolution X.19. Wetlands and River Basin Management: Consolidated Scientific and Technical Guidance. Changwon, Republic of Korea.</w:t>
      </w:r>
    </w:p>
    <w:p w:rsidR="000A5CE6" w:rsidRPr="000A5CE6" w:rsidRDefault="000A5CE6" w:rsidP="000A5CE6">
      <w:pPr>
        <w:spacing w:before="100" w:beforeAutospacing="1" w:after="100" w:afterAutospacing="1" w:line="240" w:lineRule="auto"/>
        <w:ind w:left="480" w:hanging="480"/>
        <w:jc w:val="both"/>
        <w:rPr>
          <w:rFonts w:ascii="Calibri" w:eastAsia="Times New Roman" w:hAnsi="Calibri" w:cs="Calibri"/>
          <w:noProof/>
          <w:szCs w:val="24"/>
          <w:lang w:val="en-US"/>
        </w:rPr>
      </w:pPr>
      <w:r w:rsidRPr="000A5CE6">
        <w:rPr>
          <w:rFonts w:ascii="Calibri" w:eastAsia="Times New Roman" w:hAnsi="Calibri" w:cs="Calibri"/>
          <w:noProof/>
          <w:szCs w:val="24"/>
          <w:lang w:val="en-US"/>
        </w:rPr>
        <w:t>Ramsar Convention (2008b) Resolution X.24.</w:t>
      </w:r>
      <w:r w:rsidRPr="000A5CE6">
        <w:rPr>
          <w:rFonts w:ascii="Times New Roman" w:eastAsia="Times New Roman" w:hAnsi="Times New Roman" w:cs="Times New Roman"/>
          <w:sz w:val="24"/>
          <w:szCs w:val="24"/>
          <w:lang w:val="en-US"/>
        </w:rPr>
        <w:t xml:space="preserve"> </w:t>
      </w:r>
      <w:r w:rsidRPr="000A5CE6">
        <w:rPr>
          <w:rFonts w:ascii="Calibri" w:eastAsia="Times New Roman" w:hAnsi="Calibri" w:cs="Calibri"/>
          <w:noProof/>
          <w:szCs w:val="24"/>
          <w:lang w:val="en-US"/>
        </w:rPr>
        <w:t>Climate Change and Wetlands. Changwon, Republic of Korea.</w:t>
      </w:r>
    </w:p>
    <w:p w:rsidR="000A5CE6" w:rsidRPr="000A5CE6" w:rsidRDefault="000A5CE6" w:rsidP="000A5CE6">
      <w:pPr>
        <w:spacing w:before="100" w:beforeAutospacing="1" w:after="100" w:afterAutospacing="1" w:line="240" w:lineRule="auto"/>
        <w:ind w:left="480" w:hanging="480"/>
        <w:jc w:val="both"/>
        <w:rPr>
          <w:rFonts w:ascii="Calibri" w:eastAsia="Times New Roman" w:hAnsi="Calibri" w:cs="Calibri"/>
          <w:noProof/>
          <w:szCs w:val="24"/>
          <w:lang w:val="en-US"/>
        </w:rPr>
      </w:pPr>
      <w:r w:rsidRPr="000A5CE6">
        <w:rPr>
          <w:rFonts w:ascii="Calibri" w:eastAsia="Times New Roman" w:hAnsi="Calibri" w:cs="Calibri"/>
          <w:noProof/>
          <w:szCs w:val="24"/>
          <w:lang w:val="en-US"/>
        </w:rPr>
        <w:t>United Nations (1992a) Agenda 21. United Nations Conference on Environment &amp; Development. Rio de Janerio, Brazil.</w:t>
      </w:r>
    </w:p>
    <w:p w:rsidR="000A5CE6" w:rsidRPr="000A5CE6" w:rsidRDefault="000A5CE6" w:rsidP="000A5CE6">
      <w:pPr>
        <w:spacing w:before="100" w:beforeAutospacing="1" w:after="100" w:afterAutospacing="1" w:line="240" w:lineRule="auto"/>
        <w:ind w:left="480" w:hanging="480"/>
        <w:jc w:val="both"/>
        <w:rPr>
          <w:rFonts w:ascii="Calibri" w:eastAsia="Times New Roman" w:hAnsi="Calibri" w:cs="Calibri"/>
          <w:noProof/>
          <w:szCs w:val="24"/>
          <w:lang w:val="en-US"/>
        </w:rPr>
      </w:pPr>
      <w:r w:rsidRPr="000A5CE6">
        <w:rPr>
          <w:rFonts w:ascii="Calibri" w:eastAsia="Times New Roman" w:hAnsi="Calibri" w:cs="Calibri"/>
          <w:noProof/>
          <w:szCs w:val="24"/>
          <w:lang w:val="en-US"/>
        </w:rPr>
        <w:t>United Nations (1992b) Convention on Biological Diversity. Rio Earth Summit, Brazil.</w:t>
      </w:r>
    </w:p>
    <w:p w:rsidR="000A5CE6" w:rsidRPr="000A5CE6" w:rsidRDefault="000A5CE6" w:rsidP="000A5CE6">
      <w:pPr>
        <w:spacing w:before="100" w:beforeAutospacing="1" w:after="100" w:afterAutospacing="1" w:line="240" w:lineRule="auto"/>
        <w:ind w:left="480" w:hanging="480"/>
        <w:jc w:val="both"/>
        <w:rPr>
          <w:rFonts w:ascii="Calibri" w:eastAsia="Times New Roman" w:hAnsi="Calibri" w:cs="Calibri"/>
          <w:noProof/>
          <w:szCs w:val="24"/>
          <w:lang w:val="en-US"/>
        </w:rPr>
      </w:pPr>
      <w:proofErr w:type="gramStart"/>
      <w:r w:rsidRPr="000A5CE6">
        <w:rPr>
          <w:rFonts w:ascii="Calibri" w:eastAsia="Times New Roman" w:hAnsi="Calibri" w:cs="Calibri"/>
          <w:noProof/>
          <w:szCs w:val="24"/>
          <w:lang w:val="en-US"/>
        </w:rPr>
        <w:t>United Nations (1994) Convention to Combat Dessertification</w:t>
      </w:r>
      <w:r w:rsidRPr="000A5CE6">
        <w:rPr>
          <w:rFonts w:ascii="Times New Roman" w:eastAsia="Times New Roman" w:hAnsi="Times New Roman" w:cs="Times New Roman"/>
          <w:sz w:val="24"/>
          <w:szCs w:val="24"/>
          <w:lang w:val="en-US"/>
        </w:rPr>
        <w:t xml:space="preserve"> </w:t>
      </w:r>
      <w:r w:rsidRPr="000A5CE6">
        <w:rPr>
          <w:rFonts w:ascii="Calibri" w:eastAsia="Times New Roman" w:hAnsi="Calibri" w:cs="Calibri"/>
          <w:noProof/>
          <w:szCs w:val="24"/>
          <w:lang w:val="en-US"/>
        </w:rPr>
        <w:t>in those Countries Experiencing Serious Drought and/or Desertification, Particularly in Africa.</w:t>
      </w:r>
      <w:proofErr w:type="gramEnd"/>
      <w:r w:rsidRPr="000A5CE6">
        <w:rPr>
          <w:rFonts w:ascii="Calibri" w:eastAsia="Times New Roman" w:hAnsi="Calibri" w:cs="Calibri"/>
          <w:noProof/>
          <w:szCs w:val="24"/>
          <w:lang w:val="en-US"/>
        </w:rPr>
        <w:t xml:space="preserve"> Paris, France.</w:t>
      </w:r>
    </w:p>
    <w:p w:rsidR="000A5CE6" w:rsidRPr="000A5CE6" w:rsidRDefault="000A5CE6" w:rsidP="000A5CE6">
      <w:pPr>
        <w:spacing w:after="120" w:line="360" w:lineRule="auto"/>
        <w:jc w:val="both"/>
        <w:rPr>
          <w:rFonts w:ascii="Calibri" w:eastAsia="Calibri" w:hAnsi="Calibri" w:cs="Times New Roman"/>
          <w:lang w:val="fr-FR"/>
        </w:rPr>
      </w:pPr>
    </w:p>
    <w:sectPr w:rsidR="000A5CE6" w:rsidRPr="000A5CE6" w:rsidSect="000A5CE6">
      <w:headerReference w:type="even" r:id="rId40"/>
      <w:headerReference w:type="default" r:id="rId41"/>
      <w:footerReference w:type="default" r:id="rId42"/>
      <w:headerReference w:type="first" r:id="rId43"/>
      <w:footerReference w:type="first" r:id="rId44"/>
      <w:pgSz w:w="11907" w:h="16840" w:code="9"/>
      <w:pgMar w:top="1134"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E7C" w:rsidRDefault="00E02E7C" w:rsidP="000A5CE6">
      <w:pPr>
        <w:spacing w:after="0" w:line="240" w:lineRule="auto"/>
      </w:pPr>
      <w:r>
        <w:separator/>
      </w:r>
    </w:p>
  </w:endnote>
  <w:endnote w:type="continuationSeparator" w:id="0">
    <w:p w:rsidR="00E02E7C" w:rsidRDefault="00E02E7C" w:rsidP="000A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47749"/>
      <w:docPartObj>
        <w:docPartGallery w:val="Page Numbers (Bottom of Page)"/>
        <w:docPartUnique/>
      </w:docPartObj>
    </w:sdtPr>
    <w:sdtEndPr>
      <w:rPr>
        <w:noProof/>
        <w:sz w:val="20"/>
        <w:szCs w:val="20"/>
      </w:rPr>
    </w:sdtEndPr>
    <w:sdtContent>
      <w:p w:rsidR="00703022" w:rsidRPr="00F11CE0" w:rsidRDefault="00703022">
        <w:pPr>
          <w:pStyle w:val="Footer"/>
          <w:jc w:val="center"/>
          <w:rPr>
            <w:sz w:val="20"/>
            <w:szCs w:val="20"/>
          </w:rPr>
        </w:pPr>
        <w:r w:rsidRPr="00F11CE0">
          <w:rPr>
            <w:sz w:val="20"/>
            <w:szCs w:val="20"/>
          </w:rPr>
          <w:fldChar w:fldCharType="begin"/>
        </w:r>
        <w:r w:rsidRPr="00F11CE0">
          <w:rPr>
            <w:sz w:val="20"/>
            <w:szCs w:val="20"/>
          </w:rPr>
          <w:instrText xml:space="preserve"> PAGE   \* MERGEFORMAT </w:instrText>
        </w:r>
        <w:r w:rsidRPr="00F11CE0">
          <w:rPr>
            <w:sz w:val="20"/>
            <w:szCs w:val="20"/>
          </w:rPr>
          <w:fldChar w:fldCharType="separate"/>
        </w:r>
        <w:r w:rsidR="002F37DB">
          <w:rPr>
            <w:noProof/>
            <w:sz w:val="20"/>
            <w:szCs w:val="20"/>
          </w:rPr>
          <w:t>2</w:t>
        </w:r>
        <w:r w:rsidRPr="00F11CE0">
          <w:rPr>
            <w:noProof/>
            <w:sz w:val="20"/>
            <w:szCs w:val="20"/>
          </w:rPr>
          <w:fldChar w:fldCharType="end"/>
        </w:r>
      </w:p>
    </w:sdtContent>
  </w:sdt>
  <w:p w:rsidR="00703022" w:rsidRDefault="0070302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785809"/>
      <w:docPartObj>
        <w:docPartGallery w:val="Page Numbers (Bottom of Page)"/>
        <w:docPartUnique/>
      </w:docPartObj>
    </w:sdtPr>
    <w:sdtEndPr>
      <w:rPr>
        <w:noProof/>
      </w:rPr>
    </w:sdtEndPr>
    <w:sdtContent>
      <w:p w:rsidR="00703022" w:rsidRDefault="00703022" w:rsidP="000A5CE6">
        <w:pPr>
          <w:pStyle w:val="Footer"/>
          <w:ind w:firstLine="4320"/>
          <w:jc w:val="center"/>
        </w:pPr>
        <w:r w:rsidRPr="00FC37A4">
          <w:rPr>
            <w:sz w:val="20"/>
          </w:rPr>
          <w:fldChar w:fldCharType="begin"/>
        </w:r>
        <w:r w:rsidRPr="00FC37A4">
          <w:rPr>
            <w:sz w:val="20"/>
          </w:rPr>
          <w:instrText xml:space="preserve"> PAGE   \* MERGEFORMAT </w:instrText>
        </w:r>
        <w:r w:rsidRPr="00FC37A4">
          <w:rPr>
            <w:sz w:val="20"/>
          </w:rPr>
          <w:fldChar w:fldCharType="separate"/>
        </w:r>
        <w:r>
          <w:rPr>
            <w:noProof/>
            <w:sz w:val="20"/>
          </w:rPr>
          <w:t>41</w:t>
        </w:r>
        <w:r w:rsidRPr="00FC37A4">
          <w:rPr>
            <w:noProof/>
            <w:sz w:val="20"/>
          </w:rPr>
          <w:fldChar w:fldCharType="end"/>
        </w:r>
        <w:r>
          <w:rPr>
            <w:noProof/>
            <w:sz w:val="20"/>
            <w:szCs w:val="20"/>
          </w:rPr>
          <w:tab/>
        </w:r>
        <w:r>
          <w:rPr>
            <w:noProof/>
            <w:sz w:val="20"/>
            <w:szCs w:val="20"/>
          </w:rPr>
          <w:tab/>
          <w:t>PNUE/CMS/COP11/CRP11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652590"/>
      <w:docPartObj>
        <w:docPartGallery w:val="Page Numbers (Bottom of Page)"/>
        <w:docPartUnique/>
      </w:docPartObj>
    </w:sdtPr>
    <w:sdtEndPr>
      <w:rPr>
        <w:noProof/>
        <w:sz w:val="20"/>
        <w:szCs w:val="20"/>
      </w:rPr>
    </w:sdtEndPr>
    <w:sdtContent>
      <w:p w:rsidR="00703022" w:rsidRPr="00EC5473" w:rsidRDefault="00703022">
        <w:pPr>
          <w:pStyle w:val="Footer"/>
          <w:jc w:val="center"/>
          <w:rPr>
            <w:sz w:val="20"/>
            <w:szCs w:val="20"/>
          </w:rPr>
        </w:pPr>
        <w:r w:rsidRPr="00EC5473">
          <w:rPr>
            <w:sz w:val="20"/>
            <w:szCs w:val="20"/>
          </w:rPr>
          <w:fldChar w:fldCharType="begin"/>
        </w:r>
        <w:r w:rsidRPr="00EC5473">
          <w:rPr>
            <w:sz w:val="20"/>
            <w:szCs w:val="20"/>
          </w:rPr>
          <w:instrText xml:space="preserve"> PAGE   \* MERGEFORMAT </w:instrText>
        </w:r>
        <w:r w:rsidRPr="00EC5473">
          <w:rPr>
            <w:sz w:val="20"/>
            <w:szCs w:val="20"/>
          </w:rPr>
          <w:fldChar w:fldCharType="separate"/>
        </w:r>
        <w:r w:rsidR="002F37DB">
          <w:rPr>
            <w:noProof/>
            <w:sz w:val="20"/>
            <w:szCs w:val="20"/>
          </w:rPr>
          <w:t>58</w:t>
        </w:r>
        <w:r w:rsidRPr="00EC5473">
          <w:rPr>
            <w:noProof/>
            <w:sz w:val="20"/>
            <w:szCs w:val="20"/>
          </w:rPr>
          <w:fldChar w:fldCharType="end"/>
        </w:r>
      </w:p>
    </w:sdtContent>
  </w:sdt>
  <w:p w:rsidR="00703022" w:rsidRPr="00EC5473" w:rsidRDefault="00703022" w:rsidP="000A5CE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8191355"/>
      <w:docPartObj>
        <w:docPartGallery w:val="Page Numbers (Bottom of Page)"/>
        <w:docPartUnique/>
      </w:docPartObj>
    </w:sdtPr>
    <w:sdtEndPr>
      <w:rPr>
        <w:noProof/>
      </w:rPr>
    </w:sdtEndPr>
    <w:sdtContent>
      <w:p w:rsidR="00703022" w:rsidRPr="00F41BAC" w:rsidRDefault="00703022" w:rsidP="000A5CE6">
        <w:pPr>
          <w:pStyle w:val="Footer"/>
          <w:ind w:left="1800" w:firstLine="4680"/>
          <w:rPr>
            <w:noProof/>
            <w:sz w:val="20"/>
            <w:szCs w:val="20"/>
          </w:rPr>
        </w:pPr>
        <w:r w:rsidRPr="00EC5473">
          <w:rPr>
            <w:sz w:val="20"/>
            <w:szCs w:val="20"/>
          </w:rPr>
          <w:fldChar w:fldCharType="begin"/>
        </w:r>
        <w:r w:rsidRPr="00EC5473">
          <w:rPr>
            <w:sz w:val="20"/>
            <w:szCs w:val="20"/>
          </w:rPr>
          <w:instrText xml:space="preserve"> PAGE   \* MERGEFORMAT </w:instrText>
        </w:r>
        <w:r w:rsidRPr="00EC5473">
          <w:rPr>
            <w:sz w:val="20"/>
            <w:szCs w:val="20"/>
          </w:rPr>
          <w:fldChar w:fldCharType="separate"/>
        </w:r>
        <w:r w:rsidR="002F37DB">
          <w:rPr>
            <w:noProof/>
            <w:sz w:val="20"/>
            <w:szCs w:val="20"/>
          </w:rPr>
          <w:t>57</w:t>
        </w:r>
        <w:r w:rsidRPr="00EC5473">
          <w:rPr>
            <w:noProof/>
            <w:sz w:val="20"/>
            <w:szCs w:val="20"/>
          </w:rPr>
          <w:fldChar w:fldCharType="end"/>
        </w:r>
        <w:r w:rsidRPr="00F41BAC">
          <w:rPr>
            <w:noProof/>
            <w:sz w:val="20"/>
            <w:szCs w:val="20"/>
          </w:rPr>
          <w:t xml:space="preserve"> </w:t>
        </w:r>
        <w:r>
          <w:rPr>
            <w:noProof/>
            <w:sz w:val="20"/>
            <w:szCs w:val="20"/>
          </w:rPr>
          <w:tab/>
        </w:r>
        <w:r>
          <w:rPr>
            <w:noProof/>
            <w:sz w:val="20"/>
            <w:szCs w:val="20"/>
          </w:rPr>
          <w:tab/>
        </w:r>
        <w:r>
          <w:rPr>
            <w:noProof/>
            <w:sz w:val="20"/>
            <w:szCs w:val="20"/>
          </w:rPr>
          <w:tab/>
        </w:r>
        <w:r>
          <w:rPr>
            <w:noProof/>
            <w:sz w:val="20"/>
            <w:szCs w:val="20"/>
          </w:rPr>
          <w:tab/>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74972170"/>
      <w:docPartObj>
        <w:docPartGallery w:val="Page Numbers (Bottom of Page)"/>
        <w:docPartUnique/>
      </w:docPartObj>
    </w:sdtPr>
    <w:sdtEndPr>
      <w:rPr>
        <w:noProof/>
      </w:rPr>
    </w:sdtEndPr>
    <w:sdtContent>
      <w:p w:rsidR="00703022" w:rsidRPr="00C32F1C" w:rsidRDefault="00703022" w:rsidP="000A5CE6">
        <w:pPr>
          <w:pStyle w:val="Footer"/>
          <w:ind w:left="1800" w:firstLine="4680"/>
          <w:jc w:val="center"/>
          <w:rPr>
            <w:noProof/>
            <w:sz w:val="20"/>
            <w:szCs w:val="20"/>
          </w:rPr>
        </w:pPr>
        <w:r w:rsidRPr="00C32F1C">
          <w:rPr>
            <w:sz w:val="20"/>
          </w:rPr>
          <w:fldChar w:fldCharType="begin"/>
        </w:r>
        <w:r w:rsidRPr="00C32F1C">
          <w:rPr>
            <w:sz w:val="20"/>
          </w:rPr>
          <w:instrText xml:space="preserve"> PAGE   \* MERGEFORMAT </w:instrText>
        </w:r>
        <w:r w:rsidRPr="00C32F1C">
          <w:rPr>
            <w:sz w:val="20"/>
          </w:rPr>
          <w:fldChar w:fldCharType="separate"/>
        </w:r>
        <w:r w:rsidR="002F37DB">
          <w:rPr>
            <w:noProof/>
            <w:sz w:val="20"/>
          </w:rPr>
          <w:t>43</w:t>
        </w:r>
        <w:r w:rsidRPr="00C32F1C">
          <w:rPr>
            <w:noProof/>
            <w:sz w:val="20"/>
          </w:rPr>
          <w:fldChar w:fldCharType="end"/>
        </w:r>
        <w:r w:rsidRPr="00C32F1C">
          <w:rPr>
            <w:noProof/>
            <w:sz w:val="20"/>
            <w:szCs w:val="20"/>
          </w:rPr>
          <w:t xml:space="preserve"> </w:t>
        </w:r>
        <w:r>
          <w:rPr>
            <w:noProof/>
            <w:sz w:val="20"/>
            <w:szCs w:val="20"/>
          </w:rPr>
          <w:tab/>
        </w:r>
        <w:r>
          <w:rPr>
            <w:noProof/>
            <w:sz w:val="20"/>
            <w:szCs w:val="20"/>
          </w:rPr>
          <w:tab/>
        </w:r>
        <w:r>
          <w:rPr>
            <w:noProof/>
            <w:sz w:val="20"/>
            <w:szCs w:val="20"/>
          </w:rPr>
          <w:tab/>
        </w:r>
        <w:r>
          <w:rPr>
            <w:noProof/>
            <w:sz w:val="20"/>
            <w:szCs w:val="20"/>
          </w:rPr>
          <w:tab/>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82688765"/>
      <w:docPartObj>
        <w:docPartGallery w:val="Page Numbers (Bottom of Page)"/>
        <w:docPartUnique/>
      </w:docPartObj>
    </w:sdtPr>
    <w:sdtEndPr>
      <w:rPr>
        <w:noProof/>
      </w:rPr>
    </w:sdtEndPr>
    <w:sdtContent>
      <w:p w:rsidR="00703022" w:rsidRPr="00F41BAC" w:rsidRDefault="00703022" w:rsidP="000A5CE6">
        <w:pPr>
          <w:pStyle w:val="Footer"/>
          <w:ind w:firstLine="4320"/>
          <w:rPr>
            <w:noProof/>
            <w:sz w:val="20"/>
            <w:szCs w:val="20"/>
          </w:rPr>
        </w:pPr>
        <w:r w:rsidRPr="00EC5473">
          <w:rPr>
            <w:sz w:val="20"/>
            <w:szCs w:val="20"/>
          </w:rPr>
          <w:fldChar w:fldCharType="begin"/>
        </w:r>
        <w:r w:rsidRPr="00EC5473">
          <w:rPr>
            <w:sz w:val="20"/>
            <w:szCs w:val="20"/>
          </w:rPr>
          <w:instrText xml:space="preserve"> PAGE   \* MERGEFORMAT </w:instrText>
        </w:r>
        <w:r w:rsidRPr="00EC5473">
          <w:rPr>
            <w:sz w:val="20"/>
            <w:szCs w:val="20"/>
          </w:rPr>
          <w:fldChar w:fldCharType="separate"/>
        </w:r>
        <w:r w:rsidR="002F37DB">
          <w:rPr>
            <w:noProof/>
            <w:sz w:val="20"/>
            <w:szCs w:val="20"/>
          </w:rPr>
          <w:t>91</w:t>
        </w:r>
        <w:r w:rsidRPr="00EC5473">
          <w:rPr>
            <w:noProof/>
            <w:sz w:val="20"/>
            <w:szCs w:val="20"/>
          </w:rPr>
          <w:fldChar w:fldCharType="end"/>
        </w:r>
        <w:r w:rsidRPr="00F41BAC">
          <w:rPr>
            <w:noProof/>
            <w:sz w:val="20"/>
            <w:szCs w:val="20"/>
          </w:rPr>
          <w:t xml:space="preserve"> </w:t>
        </w:r>
        <w:r>
          <w:rPr>
            <w:noProof/>
            <w:sz w:val="20"/>
            <w:szCs w:val="20"/>
          </w:rPr>
          <w:tab/>
        </w:r>
        <w:r>
          <w:rPr>
            <w:noProof/>
            <w:sz w:val="20"/>
            <w:szCs w:val="20"/>
          </w:rPr>
          <w:tab/>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22" w:rsidRDefault="00703022" w:rsidP="000A5CE6">
    <w:pPr>
      <w:pStyle w:val="Footer"/>
      <w:jc w:val="center"/>
    </w:pPr>
    <w:r>
      <w:rPr>
        <w:sz w:val="20"/>
      </w:rPr>
      <w:tab/>
    </w:r>
    <w:r w:rsidRPr="00F41BAC">
      <w:rPr>
        <w:sz w:val="20"/>
      </w:rPr>
      <w:fldChar w:fldCharType="begin"/>
    </w:r>
    <w:r w:rsidRPr="00F41BAC">
      <w:rPr>
        <w:sz w:val="20"/>
      </w:rPr>
      <w:instrText xml:space="preserve"> PAGE   \* MERGEFORMAT </w:instrText>
    </w:r>
    <w:r w:rsidRPr="00F41BAC">
      <w:rPr>
        <w:sz w:val="20"/>
      </w:rPr>
      <w:fldChar w:fldCharType="separate"/>
    </w:r>
    <w:r w:rsidR="002F37DB">
      <w:rPr>
        <w:noProof/>
        <w:sz w:val="20"/>
      </w:rPr>
      <w:t>90</w:t>
    </w:r>
    <w:r w:rsidRPr="00F41BAC">
      <w:rPr>
        <w:noProof/>
        <w:sz w:val="20"/>
      </w:rPr>
      <w:fldChar w:fldCharType="end"/>
    </w:r>
    <w:r w:rsidRPr="00F41BAC">
      <w:rPr>
        <w:noProof/>
        <w:sz w:val="20"/>
        <w:szCs w:val="20"/>
      </w:rPr>
      <w:t xml:space="preserve"> </w:t>
    </w:r>
    <w:r>
      <w:rPr>
        <w:noProof/>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02199"/>
      <w:docPartObj>
        <w:docPartGallery w:val="Page Numbers (Bottom of Page)"/>
        <w:docPartUnique/>
      </w:docPartObj>
    </w:sdtPr>
    <w:sdtEndPr>
      <w:rPr>
        <w:noProof/>
        <w:sz w:val="20"/>
        <w:szCs w:val="20"/>
      </w:rPr>
    </w:sdtEndPr>
    <w:sdtContent>
      <w:p w:rsidR="00703022" w:rsidRPr="00F11CE0" w:rsidRDefault="00703022">
        <w:pPr>
          <w:pStyle w:val="Footer"/>
          <w:jc w:val="center"/>
          <w:rPr>
            <w:sz w:val="20"/>
            <w:szCs w:val="20"/>
          </w:rPr>
        </w:pPr>
        <w:r w:rsidRPr="00F11CE0">
          <w:rPr>
            <w:sz w:val="20"/>
            <w:szCs w:val="20"/>
          </w:rPr>
          <w:fldChar w:fldCharType="begin"/>
        </w:r>
        <w:r w:rsidRPr="00F11CE0">
          <w:rPr>
            <w:sz w:val="20"/>
            <w:szCs w:val="20"/>
          </w:rPr>
          <w:instrText xml:space="preserve"> PAGE   \* MERGEFORMAT </w:instrText>
        </w:r>
        <w:r w:rsidRPr="00F11CE0">
          <w:rPr>
            <w:sz w:val="20"/>
            <w:szCs w:val="20"/>
          </w:rPr>
          <w:fldChar w:fldCharType="separate"/>
        </w:r>
        <w:r w:rsidR="002F37DB">
          <w:rPr>
            <w:noProof/>
            <w:sz w:val="20"/>
            <w:szCs w:val="20"/>
          </w:rPr>
          <w:t>1</w:t>
        </w:r>
        <w:r w:rsidRPr="00F11CE0">
          <w:rPr>
            <w:noProof/>
            <w:sz w:val="20"/>
            <w:szCs w:val="20"/>
          </w:rPr>
          <w:fldChar w:fldCharType="end"/>
        </w:r>
      </w:p>
    </w:sdtContent>
  </w:sdt>
  <w:p w:rsidR="00703022" w:rsidRDefault="007030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22" w:rsidRDefault="007030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87270"/>
      <w:docPartObj>
        <w:docPartGallery w:val="Page Numbers (Bottom of Page)"/>
        <w:docPartUnique/>
      </w:docPartObj>
    </w:sdtPr>
    <w:sdtEndPr>
      <w:rPr>
        <w:noProof/>
      </w:rPr>
    </w:sdtEndPr>
    <w:sdtContent>
      <w:p w:rsidR="00703022" w:rsidRDefault="00703022" w:rsidP="000A5CE6">
        <w:pPr>
          <w:pStyle w:val="Footer"/>
          <w:jc w:val="center"/>
        </w:pPr>
      </w:p>
      <w:p w:rsidR="00703022" w:rsidRDefault="00703022">
        <w:pPr>
          <w:pStyle w:val="Footer"/>
          <w:jc w:val="center"/>
        </w:pPr>
        <w:r w:rsidRPr="00486D44">
          <w:rPr>
            <w:sz w:val="20"/>
            <w:szCs w:val="20"/>
          </w:rPr>
          <w:fldChar w:fldCharType="begin"/>
        </w:r>
        <w:r w:rsidRPr="00486D44">
          <w:rPr>
            <w:sz w:val="20"/>
            <w:szCs w:val="20"/>
          </w:rPr>
          <w:instrText xml:space="preserve"> PAGE   \* MERGEFORMAT </w:instrText>
        </w:r>
        <w:r w:rsidRPr="00486D44">
          <w:rPr>
            <w:sz w:val="20"/>
            <w:szCs w:val="20"/>
          </w:rPr>
          <w:fldChar w:fldCharType="separate"/>
        </w:r>
        <w:r w:rsidR="002F37DB">
          <w:rPr>
            <w:noProof/>
            <w:sz w:val="20"/>
            <w:szCs w:val="20"/>
          </w:rPr>
          <w:t>22</w:t>
        </w:r>
        <w:r w:rsidRPr="00486D44">
          <w:rPr>
            <w:noProof/>
            <w:sz w:val="20"/>
            <w:szCs w:val="20"/>
          </w:rPr>
          <w:fldChar w:fldCharType="end"/>
        </w:r>
      </w:p>
    </w:sdtContent>
  </w:sdt>
  <w:p w:rsidR="00703022" w:rsidRPr="00497B0A" w:rsidRDefault="00703022" w:rsidP="000A5CE6">
    <w:pPr>
      <w:pStyle w:val="Footer"/>
      <w:ind w:right="360"/>
      <w:rPr>
        <w:lang w:val="de-D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51433"/>
      <w:docPartObj>
        <w:docPartGallery w:val="Page Numbers (Bottom of Page)"/>
        <w:docPartUnique/>
      </w:docPartObj>
    </w:sdtPr>
    <w:sdtEndPr>
      <w:rPr>
        <w:noProof/>
        <w:sz w:val="20"/>
        <w:szCs w:val="20"/>
      </w:rPr>
    </w:sdtEndPr>
    <w:sdtContent>
      <w:p w:rsidR="00703022" w:rsidRPr="0035386E" w:rsidRDefault="00703022" w:rsidP="000A5CE6">
        <w:pPr>
          <w:pStyle w:val="Footer"/>
          <w:ind w:firstLine="4320"/>
          <w:jc w:val="center"/>
          <w:rPr>
            <w:sz w:val="20"/>
            <w:szCs w:val="20"/>
          </w:rPr>
        </w:pPr>
        <w:r w:rsidRPr="001B349C">
          <w:rPr>
            <w:sz w:val="20"/>
            <w:szCs w:val="20"/>
          </w:rPr>
          <w:fldChar w:fldCharType="begin"/>
        </w:r>
        <w:r w:rsidRPr="001B349C">
          <w:rPr>
            <w:sz w:val="20"/>
            <w:szCs w:val="20"/>
          </w:rPr>
          <w:instrText xml:space="preserve"> PAGE   \* MERGEFORMAT </w:instrText>
        </w:r>
        <w:r w:rsidRPr="001B349C">
          <w:rPr>
            <w:sz w:val="20"/>
            <w:szCs w:val="20"/>
          </w:rPr>
          <w:fldChar w:fldCharType="separate"/>
        </w:r>
        <w:r w:rsidR="002F37DB">
          <w:rPr>
            <w:noProof/>
            <w:sz w:val="20"/>
            <w:szCs w:val="20"/>
          </w:rPr>
          <w:t>23</w:t>
        </w:r>
        <w:r w:rsidRPr="001B349C">
          <w:rPr>
            <w:noProof/>
            <w:sz w:val="20"/>
            <w:szCs w:val="20"/>
          </w:rPr>
          <w:fldChar w:fldCharType="end"/>
        </w:r>
        <w:r>
          <w:rPr>
            <w:noProof/>
            <w:sz w:val="20"/>
            <w:szCs w:val="20"/>
          </w:rPr>
          <w:tab/>
        </w:r>
        <w:r>
          <w:rPr>
            <w:noProof/>
            <w:sz w:val="20"/>
            <w:szCs w:val="20"/>
          </w:rPr>
          <w:tab/>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22" w:rsidRDefault="007030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703022" w:rsidRDefault="00703022">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324107"/>
      <w:docPartObj>
        <w:docPartGallery w:val="Page Numbers (Bottom of Page)"/>
        <w:docPartUnique/>
      </w:docPartObj>
    </w:sdtPr>
    <w:sdtEndPr>
      <w:rPr>
        <w:noProof/>
        <w:sz w:val="20"/>
        <w:szCs w:val="20"/>
      </w:rPr>
    </w:sdtEndPr>
    <w:sdtContent>
      <w:p w:rsidR="00703022" w:rsidRPr="00FC37A4" w:rsidRDefault="00703022" w:rsidP="000A5CE6">
        <w:pPr>
          <w:pStyle w:val="Footer"/>
          <w:ind w:firstLine="4320"/>
          <w:jc w:val="center"/>
          <w:rPr>
            <w:noProof/>
            <w:sz w:val="20"/>
            <w:szCs w:val="20"/>
          </w:rPr>
        </w:pPr>
        <w:r w:rsidRPr="001B349C">
          <w:rPr>
            <w:sz w:val="20"/>
            <w:szCs w:val="20"/>
          </w:rPr>
          <w:fldChar w:fldCharType="begin"/>
        </w:r>
        <w:r w:rsidRPr="001B349C">
          <w:rPr>
            <w:sz w:val="20"/>
            <w:szCs w:val="20"/>
          </w:rPr>
          <w:instrText xml:space="preserve"> PAGE   \* MERGEFORMAT </w:instrText>
        </w:r>
        <w:r w:rsidRPr="001B349C">
          <w:rPr>
            <w:sz w:val="20"/>
            <w:szCs w:val="20"/>
          </w:rPr>
          <w:fldChar w:fldCharType="separate"/>
        </w:r>
        <w:r w:rsidR="002F37DB">
          <w:rPr>
            <w:noProof/>
            <w:sz w:val="20"/>
            <w:szCs w:val="20"/>
          </w:rPr>
          <w:t>41</w:t>
        </w:r>
        <w:r w:rsidRPr="001B349C">
          <w:rPr>
            <w:noProof/>
            <w:sz w:val="20"/>
            <w:szCs w:val="20"/>
          </w:rPr>
          <w:fldChar w:fldCharType="end"/>
        </w:r>
        <w:r w:rsidRPr="00FC37A4">
          <w:rPr>
            <w:noProof/>
            <w:sz w:val="20"/>
            <w:szCs w:val="20"/>
          </w:rPr>
          <w:t xml:space="preserve"> </w:t>
        </w:r>
        <w:r>
          <w:rPr>
            <w:noProof/>
            <w:sz w:val="20"/>
            <w:szCs w:val="20"/>
          </w:rPr>
          <w:tab/>
        </w:r>
        <w:r>
          <w:rPr>
            <w:noProof/>
            <w:sz w:val="20"/>
            <w:szCs w:val="20"/>
          </w:rPr>
          <w:tab/>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159315"/>
      <w:docPartObj>
        <w:docPartGallery w:val="Page Numbers (Bottom of Page)"/>
        <w:docPartUnique/>
      </w:docPartObj>
    </w:sdtPr>
    <w:sdtEndPr>
      <w:rPr>
        <w:noProof/>
      </w:rPr>
    </w:sdtEndPr>
    <w:sdtContent>
      <w:p w:rsidR="00703022" w:rsidRDefault="00703022">
        <w:pPr>
          <w:pStyle w:val="Footer"/>
          <w:jc w:val="center"/>
        </w:pPr>
        <w:r>
          <w:fldChar w:fldCharType="begin"/>
        </w:r>
        <w:r>
          <w:instrText xml:space="preserve"> PAGE   \* MERGEFORMAT </w:instrText>
        </w:r>
        <w:r>
          <w:fldChar w:fldCharType="separate"/>
        </w:r>
        <w:r w:rsidR="002F37DB">
          <w:rPr>
            <w:noProof/>
          </w:rPr>
          <w:t>40</w:t>
        </w:r>
        <w:r>
          <w:rPr>
            <w:noProof/>
          </w:rPr>
          <w:fldChar w:fldCharType="end"/>
        </w:r>
      </w:p>
    </w:sdtContent>
  </w:sdt>
  <w:p w:rsidR="00703022" w:rsidRPr="00E47903" w:rsidRDefault="00703022" w:rsidP="000A5CE6">
    <w:pPr>
      <w:pStyle w:val="Footer"/>
      <w:ind w:right="360"/>
      <w:jc w:val="center"/>
      <w:rPr>
        <w:sz w:val="20"/>
        <w:szCs w:val="20"/>
        <w:lang w:val="de-DE"/>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22" w:rsidRPr="00E47903" w:rsidRDefault="00703022" w:rsidP="000A5CE6">
    <w:pPr>
      <w:pStyle w:val="Footer"/>
      <w:ind w:right="360"/>
      <w:jc w:val="center"/>
      <w:rPr>
        <w:sz w:val="20"/>
        <w:szCs w:val="20"/>
        <w:lang w:val="de-DE"/>
      </w:rPr>
    </w:pPr>
    <w:r>
      <w:rPr>
        <w:sz w:val="20"/>
        <w:szCs w:val="20"/>
        <w:lang w:val="de-DE"/>
      </w:rPr>
      <w:t>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E7C" w:rsidRDefault="00E02E7C" w:rsidP="000A5CE6">
      <w:pPr>
        <w:spacing w:after="0" w:line="240" w:lineRule="auto"/>
      </w:pPr>
      <w:r>
        <w:separator/>
      </w:r>
    </w:p>
  </w:footnote>
  <w:footnote w:type="continuationSeparator" w:id="0">
    <w:p w:rsidR="00E02E7C" w:rsidRDefault="00E02E7C" w:rsidP="000A5CE6">
      <w:pPr>
        <w:spacing w:after="0" w:line="240" w:lineRule="auto"/>
      </w:pPr>
      <w:r>
        <w:continuationSeparator/>
      </w:r>
    </w:p>
  </w:footnote>
  <w:footnote w:id="1">
    <w:p w:rsidR="00703022" w:rsidRPr="003549FE" w:rsidRDefault="00703022" w:rsidP="000A5CE6">
      <w:pPr>
        <w:pStyle w:val="FootnoteText"/>
        <w:rPr>
          <w:lang w:val="fr-FR"/>
        </w:rPr>
      </w:pPr>
      <w:r>
        <w:rPr>
          <w:rStyle w:val="FootnoteReference"/>
        </w:rPr>
        <w:footnoteRef/>
      </w:r>
      <w:r w:rsidRPr="003549FE">
        <w:rPr>
          <w:lang w:val="fr-FR"/>
        </w:rPr>
        <w:t xml:space="preserve"> </w:t>
      </w:r>
      <w:r w:rsidRPr="00717805">
        <w:rPr>
          <w:lang w:val="fr-FR"/>
        </w:rPr>
        <w:t>Effectuer un « prélèvement » signifie prélever, chasser, pêcher, capturer, harceler, tuer délibérément ou tenter d’entreprendre l’une des actions précitées – Texte de la CMS, 1979.</w:t>
      </w:r>
    </w:p>
  </w:footnote>
  <w:footnote w:id="2">
    <w:p w:rsidR="00703022" w:rsidRPr="000163BE" w:rsidRDefault="00703022" w:rsidP="000A5CE6">
      <w:pPr>
        <w:pStyle w:val="FootnoteText"/>
        <w:rPr>
          <w:lang w:val="fr-FR"/>
        </w:rPr>
      </w:pPr>
      <w:r>
        <w:rPr>
          <w:rStyle w:val="FootnoteReference"/>
        </w:rPr>
        <w:footnoteRef/>
      </w:r>
      <w:r w:rsidRPr="00A976BC">
        <w:rPr>
          <w:lang w:val="fr-FR"/>
        </w:rPr>
        <w:t xml:space="preserve"> </w:t>
      </w:r>
      <w:r w:rsidRPr="00A1238B">
        <w:rPr>
          <w:i/>
          <w:lang w:val="fr-FR"/>
        </w:rPr>
        <w:t xml:space="preserve">L’Initiative mondiale de l’UICN pour un pastoralisme durable </w:t>
      </w:r>
      <w:r w:rsidRPr="00A976BC">
        <w:rPr>
          <w:lang w:val="fr-FR"/>
        </w:rPr>
        <w:t>(</w:t>
      </w:r>
      <w:r>
        <w:rPr>
          <w:lang w:val="fr-FR"/>
        </w:rPr>
        <w:t>IMPD</w:t>
      </w:r>
      <w:r w:rsidRPr="00A976BC">
        <w:rPr>
          <w:lang w:val="fr-FR"/>
        </w:rPr>
        <w:t>) est une initiative mondiale qui soutient l</w:t>
      </w:r>
      <w:r>
        <w:rPr>
          <w:lang w:val="fr-FR"/>
        </w:rPr>
        <w:t>’</w:t>
      </w:r>
      <w:r w:rsidRPr="00A976BC">
        <w:rPr>
          <w:lang w:val="fr-FR"/>
        </w:rPr>
        <w:t xml:space="preserve">autonomisation des éleveurs </w:t>
      </w:r>
      <w:r w:rsidRPr="00EE6F60">
        <w:rPr>
          <w:lang w:val="fr-FR"/>
        </w:rPr>
        <w:t xml:space="preserve">dans le but de leur permettre de gérer durablement les ressources des milieux </w:t>
      </w:r>
      <w:r w:rsidRPr="000163BE">
        <w:rPr>
          <w:lang w:val="fr-FR"/>
        </w:rPr>
        <w:t>arides.</w:t>
      </w:r>
    </w:p>
  </w:footnote>
  <w:footnote w:id="3">
    <w:p w:rsidR="00703022" w:rsidRPr="00747546" w:rsidRDefault="00703022" w:rsidP="000A5CE6">
      <w:pPr>
        <w:pStyle w:val="FootnoteText"/>
        <w:rPr>
          <w:lang w:val="fr-FR"/>
        </w:rPr>
      </w:pPr>
      <w:r>
        <w:rPr>
          <w:rStyle w:val="FootnoteReference"/>
        </w:rPr>
        <w:footnoteRef/>
      </w:r>
      <w:r w:rsidRPr="00F867B1">
        <w:rPr>
          <w:lang w:val="fr-FR"/>
        </w:rPr>
        <w:t xml:space="preserve"> Effectuer un « prélèvement » signifie prélever, chasser, pêcher, capturer, harceler, tuer délibérément ou tenter d</w:t>
      </w:r>
      <w:r>
        <w:rPr>
          <w:lang w:val="fr-FR"/>
        </w:rPr>
        <w:t>’</w:t>
      </w:r>
      <w:r w:rsidRPr="00F867B1">
        <w:rPr>
          <w:lang w:val="fr-FR"/>
        </w:rPr>
        <w:t>entreprendre l</w:t>
      </w:r>
      <w:r>
        <w:rPr>
          <w:lang w:val="fr-FR"/>
        </w:rPr>
        <w:t>’</w:t>
      </w:r>
      <w:r w:rsidRPr="00F867B1">
        <w:rPr>
          <w:lang w:val="fr-FR"/>
        </w:rPr>
        <w:t>une de</w:t>
      </w:r>
      <w:r>
        <w:rPr>
          <w:lang w:val="fr-FR"/>
        </w:rPr>
        <w:t xml:space="preserve"> ces actions.</w:t>
      </w:r>
    </w:p>
  </w:footnote>
  <w:footnote w:id="4">
    <w:p w:rsidR="00703022" w:rsidRPr="00CA11EF" w:rsidRDefault="00703022" w:rsidP="000A5CE6">
      <w:pPr>
        <w:pStyle w:val="FootnoteText"/>
        <w:rPr>
          <w:lang w:val="fr-FR"/>
        </w:rPr>
      </w:pPr>
      <w:r>
        <w:rPr>
          <w:rStyle w:val="FootnoteReference"/>
        </w:rPr>
        <w:footnoteRef/>
      </w:r>
      <w:r w:rsidRPr="000A3209">
        <w:rPr>
          <w:lang w:val="en-US"/>
        </w:rPr>
        <w:t xml:space="preserve"> Bennun </w:t>
      </w:r>
      <w:r w:rsidRPr="000A3209">
        <w:rPr>
          <w:i/>
          <w:lang w:val="en-US"/>
        </w:rPr>
        <w:t>et al.</w:t>
      </w:r>
      <w:r w:rsidRPr="000A3209">
        <w:rPr>
          <w:lang w:val="en-US"/>
        </w:rPr>
        <w:t xml:space="preserve"> </w:t>
      </w:r>
      <w:r>
        <w:t xml:space="preserve">(2005) Monitoring Important Bird Areas in Africa: towards a sustainable and scaleable system. </w:t>
      </w:r>
      <w:r w:rsidRPr="00CA11EF">
        <w:rPr>
          <w:lang w:val="fr-FR"/>
        </w:rPr>
        <w:t>Biodiversity and Conservation 14 (11) 2575-2590.</w:t>
      </w:r>
    </w:p>
  </w:footnote>
  <w:footnote w:id="5">
    <w:p w:rsidR="00703022" w:rsidRPr="003974CD" w:rsidRDefault="00703022" w:rsidP="000A5CE6">
      <w:pPr>
        <w:pStyle w:val="FootnoteText"/>
        <w:rPr>
          <w:lang w:val="fr-FR"/>
        </w:rPr>
      </w:pPr>
      <w:r>
        <w:rPr>
          <w:rStyle w:val="FootnoteReference"/>
        </w:rPr>
        <w:footnoteRef/>
      </w:r>
      <w:r w:rsidRPr="003974CD">
        <w:rPr>
          <w:lang w:val="fr-FR"/>
        </w:rPr>
        <w:t xml:space="preserve"> D</w:t>
      </w:r>
      <w:r>
        <w:rPr>
          <w:lang w:val="fr-FR"/>
        </w:rPr>
        <w:t>’</w:t>
      </w:r>
      <w:r w:rsidRPr="003974CD">
        <w:rPr>
          <w:lang w:val="fr-FR"/>
        </w:rPr>
        <w:t>ici à 2020, l</w:t>
      </w:r>
      <w:r>
        <w:rPr>
          <w:lang w:val="fr-FR"/>
        </w:rPr>
        <w:t>’</w:t>
      </w:r>
      <w:r w:rsidRPr="003974CD">
        <w:rPr>
          <w:lang w:val="fr-FR"/>
        </w:rPr>
        <w:t>extinction d</w:t>
      </w:r>
      <w:r>
        <w:rPr>
          <w:lang w:val="fr-FR"/>
        </w:rPr>
        <w:t>’</w:t>
      </w:r>
      <w:r w:rsidRPr="003974CD">
        <w:rPr>
          <w:lang w:val="fr-FR"/>
        </w:rPr>
        <w:t>espèces menacées connues est évitée et leur état de conservation, en particulier de celles le plus en déclin, est amélioré et maintenu</w:t>
      </w:r>
      <w:r>
        <w:rPr>
          <w:lang w:val="fr-FR"/>
        </w:rPr>
        <w:t>.</w:t>
      </w:r>
      <w:r w:rsidRPr="003974CD">
        <w:rPr>
          <w:lang w:val="fr-FR"/>
        </w:rPr>
        <w:t xml:space="preserve"> </w:t>
      </w:r>
      <w:r>
        <w:rPr>
          <w:lang w:val="fr-FR"/>
        </w:rPr>
        <w:t>(C</w:t>
      </w:r>
      <w:r w:rsidRPr="003974CD">
        <w:rPr>
          <w:lang w:val="fr-FR"/>
        </w:rPr>
        <w:t>D</w:t>
      </w:r>
      <w:r>
        <w:rPr>
          <w:lang w:val="fr-FR"/>
        </w:rPr>
        <w:t>B</w:t>
      </w:r>
      <w:r w:rsidRPr="003974CD">
        <w:rPr>
          <w:lang w:val="fr-FR"/>
        </w:rPr>
        <w:t>, 2010).</w:t>
      </w:r>
    </w:p>
  </w:footnote>
  <w:footnote w:id="6">
    <w:p w:rsidR="00703022" w:rsidRPr="00DB41A1" w:rsidRDefault="00703022" w:rsidP="000A5CE6">
      <w:pPr>
        <w:pStyle w:val="FootnoteText"/>
        <w:rPr>
          <w:lang w:val="fr-FR"/>
        </w:rPr>
      </w:pPr>
      <w:r>
        <w:rPr>
          <w:rStyle w:val="FootnoteReference"/>
        </w:rPr>
        <w:footnoteRef/>
      </w:r>
      <w:r w:rsidRPr="00953DEC">
        <w:rPr>
          <w:lang w:val="fr-FR"/>
        </w:rPr>
        <w:t xml:space="preserve"> Définies comme des zon</w:t>
      </w:r>
      <w:r>
        <w:rPr>
          <w:lang w:val="fr-FR"/>
        </w:rPr>
        <w:t xml:space="preserve">es se distinguant du reste de </w:t>
      </w:r>
      <w:r w:rsidRPr="00953DEC">
        <w:rPr>
          <w:lang w:val="fr-FR"/>
        </w:rPr>
        <w:t>l</w:t>
      </w:r>
      <w:r>
        <w:rPr>
          <w:lang w:val="fr-FR"/>
        </w:rPr>
        <w:t>’</w:t>
      </w:r>
      <w:r w:rsidRPr="00953DEC">
        <w:rPr>
          <w:lang w:val="fr-FR"/>
        </w:rPr>
        <w:t xml:space="preserve">environnement </w:t>
      </w:r>
      <w:r>
        <w:rPr>
          <w:lang w:val="fr-FR"/>
        </w:rPr>
        <w:t xml:space="preserve">en raison de leurs habitats particuliers et/ou de leur importance ornithologique, </w:t>
      </w:r>
      <w:r w:rsidRPr="00953DEC">
        <w:rPr>
          <w:lang w:val="fr-FR"/>
        </w:rPr>
        <w:t xml:space="preserve">et qui ont </w:t>
      </w:r>
      <w:r>
        <w:rPr>
          <w:lang w:val="fr-FR"/>
        </w:rPr>
        <w:t>un</w:t>
      </w:r>
      <w:r w:rsidRPr="00953DEC">
        <w:rPr>
          <w:lang w:val="fr-FR"/>
        </w:rPr>
        <w:t xml:space="preserve"> caractère</w:t>
      </w:r>
      <w:r>
        <w:rPr>
          <w:lang w:val="fr-FR"/>
        </w:rPr>
        <w:t xml:space="preserve"> définissable et reconnaissable.</w:t>
      </w:r>
    </w:p>
  </w:footnote>
  <w:footnote w:id="7">
    <w:p w:rsidR="00703022" w:rsidRPr="00492605" w:rsidRDefault="00703022" w:rsidP="000A5CE6">
      <w:pPr>
        <w:pStyle w:val="FootnoteText"/>
        <w:rPr>
          <w:lang w:val="fr-FR"/>
        </w:rPr>
      </w:pPr>
      <w:r w:rsidRPr="00F236FC">
        <w:rPr>
          <w:rStyle w:val="FootnoteReference"/>
        </w:rPr>
        <w:footnoteRef/>
      </w:r>
      <w:r w:rsidRPr="00492605">
        <w:rPr>
          <w:lang w:val="fr-FR"/>
        </w:rPr>
        <w:t xml:space="preserve"> Informations supplémentaires sur  CSN disponibles sur: http://wow.wetlands.org/Default.aspx?TabID=1349.</w:t>
      </w:r>
    </w:p>
  </w:footnote>
  <w:footnote w:id="8">
    <w:p w:rsidR="00703022" w:rsidRPr="00EA5A1C" w:rsidRDefault="00703022" w:rsidP="000A5CE6">
      <w:pPr>
        <w:pStyle w:val="FootnoteText"/>
        <w:rPr>
          <w:lang w:val="fr-FR"/>
        </w:rPr>
      </w:pPr>
      <w:r w:rsidRPr="000432AB">
        <w:rPr>
          <w:rStyle w:val="FootnoteReference"/>
          <w:sz w:val="18"/>
          <w:szCs w:val="18"/>
        </w:rPr>
        <w:footnoteRef/>
      </w:r>
      <w:r w:rsidRPr="000432AB">
        <w:rPr>
          <w:sz w:val="18"/>
          <w:szCs w:val="18"/>
          <w:lang w:val="fr-FR"/>
        </w:rPr>
        <w:t xml:space="preserve"> </w:t>
      </w:r>
      <w:r w:rsidRPr="00C32F1C">
        <w:rPr>
          <w:rFonts w:ascii="Times New Roman" w:hAnsi="Times New Roman" w:cs="Times New Roman"/>
          <w:szCs w:val="18"/>
          <w:lang w:val="fr-FR"/>
        </w:rPr>
        <w:t>Cette liste d’espèces est soumise à des mises à jour régulières, basées sur l’examen du Service d’information sur les espèces (SIS) de l’UICN et de la base de données mondiale sur les oiseaux de BirdLife International (BMDA)</w:t>
      </w:r>
    </w:p>
  </w:footnote>
  <w:footnote w:id="9">
    <w:p w:rsidR="00703022" w:rsidRPr="003B1BF9" w:rsidRDefault="00703022" w:rsidP="000A5CE6">
      <w:pPr>
        <w:pStyle w:val="FootnoteText"/>
        <w:rPr>
          <w:lang w:val="fr-FR"/>
        </w:rPr>
      </w:pPr>
      <w:r w:rsidRPr="00D554D9">
        <w:rPr>
          <w:rStyle w:val="FootnoteReference"/>
        </w:rPr>
        <w:footnoteRef/>
      </w:r>
      <w:r w:rsidRPr="00EA5A1C">
        <w:rPr>
          <w:lang w:val="fr-FR"/>
        </w:rPr>
        <w:t xml:space="preserve"> </w:t>
      </w:r>
      <w:hyperlink r:id="rId1" w:history="1">
        <w:r w:rsidRPr="00EA5A1C">
          <w:rPr>
            <w:rStyle w:val="Hyperlink"/>
            <w:lang w:val="fr-FR"/>
          </w:rPr>
          <w:t>https://www.cbd.int/doc/publications/addis-gdl-fr.pdf</w:t>
        </w:r>
      </w:hyperlink>
    </w:p>
  </w:footnote>
  <w:footnote w:id="10">
    <w:p w:rsidR="00703022" w:rsidRPr="00D554D9" w:rsidRDefault="00703022" w:rsidP="000A5CE6">
      <w:pPr>
        <w:pStyle w:val="FootnoteText"/>
        <w:rPr>
          <w:lang w:val="fr-FR"/>
        </w:rPr>
      </w:pPr>
      <w:r w:rsidRPr="00D554D9">
        <w:rPr>
          <w:rStyle w:val="FootnoteReference"/>
        </w:rPr>
        <w:footnoteRef/>
      </w:r>
      <w:r w:rsidRPr="001A1670">
        <w:rPr>
          <w:lang w:val="fr-FR"/>
        </w:rPr>
        <w:t xml:space="preserve"> </w:t>
      </w:r>
      <w:hyperlink r:id="rId2" w:history="1">
        <w:r w:rsidRPr="001A1670">
          <w:rPr>
            <w:rStyle w:val="Hyperlink"/>
            <w:lang w:val="fr-FR"/>
          </w:rPr>
          <w:t>https://www.cbd.int/doc/decisions/cop-10/cop-10-dec-02-fr.pdf</w:t>
        </w:r>
      </w:hyperlink>
    </w:p>
  </w:footnote>
  <w:footnote w:id="11">
    <w:p w:rsidR="00703022" w:rsidRPr="00D554D9" w:rsidRDefault="00703022" w:rsidP="000A5CE6">
      <w:pPr>
        <w:pStyle w:val="FootnoteText"/>
        <w:rPr>
          <w:lang w:val="fr-FR"/>
        </w:rPr>
      </w:pPr>
      <w:r w:rsidRPr="00D554D9">
        <w:rPr>
          <w:rStyle w:val="FootnoteReference"/>
        </w:rPr>
        <w:footnoteRef/>
      </w:r>
      <w:r w:rsidRPr="001A1670">
        <w:rPr>
          <w:lang w:val="fr-FR"/>
        </w:rPr>
        <w:t xml:space="preserve"> </w:t>
      </w:r>
      <w:hyperlink r:id="rId3" w:history="1">
        <w:r w:rsidRPr="001A1670">
          <w:rPr>
            <w:rStyle w:val="Hyperlink"/>
            <w:lang w:val="fr-FR"/>
          </w:rPr>
          <w:t>http://www.ramsar.org/pdf/strat-plan-2009-f-adj.pdf</w:t>
        </w:r>
      </w:hyperlink>
    </w:p>
  </w:footnote>
  <w:footnote w:id="12">
    <w:p w:rsidR="00703022" w:rsidRPr="00D554D9" w:rsidRDefault="00703022" w:rsidP="000A5CE6">
      <w:pPr>
        <w:pStyle w:val="FootnoteText"/>
        <w:rPr>
          <w:lang w:val="fr-FR"/>
        </w:rPr>
      </w:pPr>
      <w:r w:rsidRPr="00D554D9">
        <w:rPr>
          <w:rStyle w:val="FootnoteReference"/>
        </w:rPr>
        <w:footnoteRef/>
      </w:r>
      <w:r w:rsidRPr="00EA5A1C">
        <w:rPr>
          <w:lang w:val="fr-FR"/>
        </w:rPr>
        <w:t xml:space="preserve"> </w:t>
      </w:r>
      <w:r w:rsidRPr="00D554D9">
        <w:rPr>
          <w:lang w:val="fr-FR"/>
        </w:rPr>
        <w:t>Notamment</w:t>
      </w:r>
      <w:r w:rsidRPr="00EA5A1C">
        <w:rPr>
          <w:lang w:val="fr-FR"/>
        </w:rPr>
        <w:t xml:space="preserve">, </w:t>
      </w:r>
      <w:r w:rsidRPr="00D554D9">
        <w:rPr>
          <w:lang w:val="fr-FR"/>
        </w:rPr>
        <w:t>D</w:t>
      </w:r>
      <w:r w:rsidRPr="00EA5A1C">
        <w:rPr>
          <w:lang w:val="fr-FR"/>
        </w:rPr>
        <w:t>irective-cadre sur l'eau (2000/60/EC)</w:t>
      </w:r>
      <w:r w:rsidRPr="00D554D9">
        <w:rPr>
          <w:lang w:val="fr-FR"/>
        </w:rPr>
        <w:t>,</w:t>
      </w:r>
      <w:r w:rsidRPr="00EA5A1C">
        <w:rPr>
          <w:lang w:val="fr-FR"/>
        </w:rPr>
        <w:t xml:space="preserve"> Directive</w:t>
      </w:r>
      <w:r w:rsidRPr="00D554D9">
        <w:rPr>
          <w:lang w:val="fr-FR"/>
        </w:rPr>
        <w:t xml:space="preserve"> sur l’</w:t>
      </w:r>
      <w:r w:rsidRPr="00EA5A1C">
        <w:rPr>
          <w:lang w:val="fr-FR"/>
        </w:rPr>
        <w:t>évaluation stratégique des incidences sur l'environnement (2001/42/EC)</w:t>
      </w:r>
      <w:r w:rsidRPr="00D554D9">
        <w:rPr>
          <w:lang w:val="fr-FR"/>
        </w:rPr>
        <w:t>,</w:t>
      </w:r>
      <w:r w:rsidRPr="00EA5A1C">
        <w:rPr>
          <w:lang w:val="fr-FR"/>
        </w:rPr>
        <w:t xml:space="preserve"> Directive</w:t>
      </w:r>
      <w:r w:rsidRPr="00D554D9">
        <w:rPr>
          <w:lang w:val="fr-FR"/>
        </w:rPr>
        <w:t xml:space="preserve"> sur les habitats et les espèces</w:t>
      </w:r>
      <w:r w:rsidRPr="00EA5A1C">
        <w:rPr>
          <w:lang w:val="fr-FR"/>
        </w:rPr>
        <w:t xml:space="preserve"> (92/43/EEC)</w:t>
      </w:r>
      <w:r w:rsidRPr="00D554D9">
        <w:rPr>
          <w:lang w:val="fr-FR"/>
        </w:rPr>
        <w:t>,</w:t>
      </w:r>
      <w:r w:rsidRPr="00EA5A1C">
        <w:rPr>
          <w:lang w:val="fr-FR"/>
        </w:rPr>
        <w:t xml:space="preserve"> Directive</w:t>
      </w:r>
      <w:r w:rsidRPr="00D554D9">
        <w:rPr>
          <w:lang w:val="fr-FR"/>
        </w:rPr>
        <w:t xml:space="preserve"> sur l’évaluation des incidences sur l'environnement</w:t>
      </w:r>
      <w:r w:rsidRPr="00EA5A1C">
        <w:rPr>
          <w:lang w:val="fr-FR"/>
        </w:rPr>
        <w:t xml:space="preserve"> (85/337/EEC)</w:t>
      </w:r>
      <w:r w:rsidRPr="00D554D9">
        <w:rPr>
          <w:lang w:val="fr-FR"/>
        </w:rPr>
        <w:t>.</w:t>
      </w:r>
    </w:p>
  </w:footnote>
  <w:footnote w:id="13">
    <w:p w:rsidR="00703022" w:rsidRPr="00D554D9" w:rsidRDefault="00703022" w:rsidP="000A5CE6">
      <w:pPr>
        <w:pStyle w:val="FootnoteText"/>
        <w:rPr>
          <w:lang w:val="fr-FR"/>
        </w:rPr>
      </w:pPr>
      <w:r w:rsidRPr="00D554D9">
        <w:rPr>
          <w:rStyle w:val="FootnoteReference"/>
        </w:rPr>
        <w:footnoteRef/>
      </w:r>
      <w:r w:rsidRPr="001A1670">
        <w:rPr>
          <w:lang w:val="fr-FR"/>
        </w:rPr>
        <w:t xml:space="preserve"> </w:t>
      </w:r>
      <w:hyperlink r:id="rId4" w:history="1">
        <w:r w:rsidRPr="001A1670">
          <w:rPr>
            <w:rStyle w:val="Hyperlink"/>
            <w:lang w:val="fr-FR"/>
          </w:rPr>
          <w:t>http://www.unep-aewa.org/documents/agreement_text/fra/pdf/2012-2015/aewa_agreement_text_fr_2013_2015_annex3_only.pdf</w:t>
        </w:r>
      </w:hyperlink>
    </w:p>
  </w:footnote>
  <w:footnote w:id="14">
    <w:p w:rsidR="00703022" w:rsidRPr="00D554D9" w:rsidRDefault="00703022" w:rsidP="000A5CE6">
      <w:pPr>
        <w:pStyle w:val="FootnoteText"/>
        <w:rPr>
          <w:lang w:val="fr-FR"/>
        </w:rPr>
      </w:pPr>
      <w:r w:rsidRPr="00D554D9">
        <w:rPr>
          <w:rStyle w:val="FootnoteReference"/>
        </w:rPr>
        <w:footnoteRef/>
      </w:r>
      <w:r w:rsidRPr="001A1670">
        <w:rPr>
          <w:lang w:val="fr-FR"/>
        </w:rPr>
        <w:t xml:space="preserve"> </w:t>
      </w:r>
      <w:hyperlink r:id="rId5" w:history="1">
        <w:r w:rsidRPr="001A1670">
          <w:rPr>
            <w:rStyle w:val="Hyperlink"/>
            <w:lang w:val="fr-FR"/>
          </w:rPr>
          <w:t>http://www.unep-aewa.org/documents/strategic_plan/strategic_plan_2009-2017_fr.pdf</w:t>
        </w:r>
      </w:hyperlink>
    </w:p>
  </w:footnote>
  <w:footnote w:id="15">
    <w:p w:rsidR="00703022" w:rsidRPr="004A0B89" w:rsidRDefault="00703022" w:rsidP="000A5CE6">
      <w:pPr>
        <w:pStyle w:val="FootnoteText"/>
        <w:rPr>
          <w:rFonts w:ascii="Arial Narrow" w:hAnsi="Arial Narrow"/>
          <w:sz w:val="18"/>
          <w:szCs w:val="18"/>
          <w:lang w:val="fr-FR"/>
        </w:rPr>
      </w:pPr>
      <w:r w:rsidRPr="00D554D9">
        <w:rPr>
          <w:rStyle w:val="FootnoteReference"/>
        </w:rPr>
        <w:footnoteRef/>
      </w:r>
      <w:r w:rsidRPr="001A1670">
        <w:rPr>
          <w:lang w:val="fr-FR"/>
        </w:rPr>
        <w:t xml:space="preserve"> </w:t>
      </w:r>
      <w:hyperlink r:id="rId6" w:history="1">
        <w:r w:rsidRPr="001A1670">
          <w:rPr>
            <w:rStyle w:val="Hyperlink"/>
            <w:lang w:val="fr-FR"/>
          </w:rPr>
          <w:t>http://www.cms.int/bodies/COP/cop8/documents/proceedings/pdf/french/CP8Res_8_02_CMS_StrategicPlan_2006_2011_fre.pdf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22" w:rsidRPr="000A5CE6" w:rsidRDefault="00703022" w:rsidP="001A2886">
    <w:pPr>
      <w:pBdr>
        <w:bottom w:val="single" w:sz="4" w:space="1" w:color="auto"/>
      </w:pBdr>
      <w:tabs>
        <w:tab w:val="center" w:pos="4680"/>
        <w:tab w:val="right" w:pos="9360"/>
      </w:tabs>
      <w:spacing w:after="0" w:line="240" w:lineRule="auto"/>
      <w:rPr>
        <w:rFonts w:ascii="Times New Roman" w:eastAsia="Calibri" w:hAnsi="Times New Roman" w:cs="Times New Roman"/>
        <w:i/>
        <w:sz w:val="20"/>
        <w:szCs w:val="20"/>
        <w:lang w:val="de-DE"/>
      </w:rPr>
    </w:pPr>
    <w:r w:rsidRPr="000A5CE6">
      <w:rPr>
        <w:rFonts w:ascii="Times New Roman" w:eastAsia="Calibri" w:hAnsi="Times New Roman" w:cs="Times New Roman"/>
        <w:i/>
        <w:sz w:val="20"/>
        <w:szCs w:val="20"/>
        <w:lang w:val="de-DE"/>
      </w:rPr>
      <w:t>PNUE/CMS/COP11</w:t>
    </w:r>
    <w:r>
      <w:rPr>
        <w:rFonts w:ascii="Times New Roman" w:eastAsia="Calibri" w:hAnsi="Times New Roman" w:cs="Times New Roman"/>
        <w:i/>
        <w:sz w:val="20"/>
        <w:szCs w:val="20"/>
        <w:lang w:val="de-DE"/>
      </w:rPr>
      <w:t>/</w:t>
    </w:r>
    <w:r w:rsidRPr="000A5CE6">
      <w:rPr>
        <w:rFonts w:ascii="Times New Roman" w:eastAsia="Calibri" w:hAnsi="Times New Roman" w:cs="Times New Roman"/>
        <w:i/>
        <w:sz w:val="20"/>
        <w:szCs w:val="20"/>
        <w:lang w:val="de-DE"/>
      </w:rPr>
      <w:t>Doc.23.1.4</w:t>
    </w:r>
    <w:r>
      <w:rPr>
        <w:rFonts w:ascii="Times New Roman" w:eastAsia="Calibri" w:hAnsi="Times New Roman" w:cs="Times New Roman"/>
        <w:i/>
        <w:sz w:val="20"/>
        <w:szCs w:val="20"/>
        <w:lang w:val="de-DE"/>
      </w:rPr>
      <w:t>/Rev.1</w:t>
    </w:r>
  </w:p>
  <w:p w:rsidR="00703022" w:rsidRPr="000A5CE6" w:rsidRDefault="00703022" w:rsidP="000A5CE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22" w:rsidRPr="000A5CE6" w:rsidRDefault="00703022" w:rsidP="00F11CE0">
    <w:pPr>
      <w:pBdr>
        <w:bottom w:val="single" w:sz="4" w:space="1" w:color="auto"/>
      </w:pBdr>
      <w:tabs>
        <w:tab w:val="center" w:pos="4680"/>
        <w:tab w:val="right" w:pos="9360"/>
      </w:tabs>
      <w:spacing w:after="0" w:line="240" w:lineRule="auto"/>
      <w:jc w:val="right"/>
      <w:rPr>
        <w:rFonts w:ascii="Times New Roman" w:eastAsia="Calibri" w:hAnsi="Times New Roman" w:cs="Times New Roman"/>
        <w:i/>
        <w:sz w:val="20"/>
        <w:szCs w:val="20"/>
        <w:lang w:val="de-DE"/>
      </w:rPr>
    </w:pPr>
    <w:r w:rsidRPr="000A5CE6">
      <w:rPr>
        <w:rFonts w:ascii="Times New Roman" w:eastAsia="Calibri" w:hAnsi="Times New Roman" w:cs="Times New Roman"/>
        <w:i/>
        <w:sz w:val="20"/>
        <w:szCs w:val="20"/>
        <w:lang w:val="de-DE"/>
      </w:rPr>
      <w:t>PNUE/CMS/COP11Doc.23.1.4</w:t>
    </w:r>
    <w:r>
      <w:rPr>
        <w:rFonts w:ascii="Times New Roman" w:eastAsia="Calibri" w:hAnsi="Times New Roman" w:cs="Times New Roman"/>
        <w:i/>
        <w:sz w:val="20"/>
        <w:szCs w:val="20"/>
        <w:lang w:val="de-DE"/>
      </w:rPr>
      <w:t>/Rev.1</w:t>
    </w:r>
  </w:p>
  <w:p w:rsidR="00703022" w:rsidRPr="000A5CE6" w:rsidRDefault="00703022" w:rsidP="000A5CE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22" w:rsidRPr="000A5CE6" w:rsidRDefault="00703022" w:rsidP="000A5CE6">
    <w:pPr>
      <w:pBdr>
        <w:bottom w:val="single" w:sz="4" w:space="1" w:color="auto"/>
      </w:pBdr>
      <w:tabs>
        <w:tab w:val="center" w:pos="4680"/>
        <w:tab w:val="right" w:pos="9360"/>
      </w:tabs>
      <w:spacing w:after="0" w:line="240" w:lineRule="auto"/>
      <w:jc w:val="right"/>
      <w:rPr>
        <w:rFonts w:ascii="Times New Roman" w:eastAsia="Calibri" w:hAnsi="Times New Roman" w:cs="Times New Roman"/>
        <w:i/>
        <w:sz w:val="20"/>
        <w:szCs w:val="20"/>
        <w:lang w:val="de-DE"/>
      </w:rPr>
    </w:pPr>
    <w:r w:rsidRPr="000A5CE6">
      <w:rPr>
        <w:rFonts w:ascii="Times New Roman" w:eastAsia="Calibri" w:hAnsi="Times New Roman" w:cs="Times New Roman"/>
        <w:i/>
        <w:sz w:val="20"/>
        <w:szCs w:val="20"/>
        <w:lang w:val="de-DE"/>
      </w:rPr>
      <w:t>PNUE/CMS/COP11</w:t>
    </w:r>
    <w:r>
      <w:rPr>
        <w:rFonts w:ascii="Times New Roman" w:eastAsia="Calibri" w:hAnsi="Times New Roman" w:cs="Times New Roman"/>
        <w:i/>
        <w:sz w:val="20"/>
        <w:szCs w:val="20"/>
        <w:lang w:val="de-DE"/>
      </w:rPr>
      <w:t>/</w:t>
    </w:r>
    <w:r w:rsidRPr="000A5CE6">
      <w:rPr>
        <w:rFonts w:ascii="Times New Roman" w:eastAsia="Calibri" w:hAnsi="Times New Roman" w:cs="Times New Roman"/>
        <w:i/>
        <w:sz w:val="20"/>
        <w:szCs w:val="20"/>
        <w:lang w:val="de-DE"/>
      </w:rPr>
      <w:t>Doc.23.1.4</w:t>
    </w:r>
    <w:r>
      <w:rPr>
        <w:rFonts w:ascii="Times New Roman" w:eastAsia="Calibri" w:hAnsi="Times New Roman" w:cs="Times New Roman"/>
        <w:i/>
        <w:sz w:val="20"/>
        <w:szCs w:val="20"/>
        <w:lang w:val="de-DE"/>
      </w:rPr>
      <w:t>/Rev.1/Annexe 3</w:t>
    </w:r>
  </w:p>
  <w:p w:rsidR="00703022" w:rsidRPr="00492605" w:rsidRDefault="00703022">
    <w:pPr>
      <w:pStyle w:val="Header"/>
      <w:rPr>
        <w:lang w:val="fr-F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22" w:rsidRPr="000A5CE6" w:rsidRDefault="00703022" w:rsidP="007615AB">
    <w:pPr>
      <w:pBdr>
        <w:bottom w:val="single" w:sz="4" w:space="1" w:color="auto"/>
      </w:pBdr>
      <w:tabs>
        <w:tab w:val="center" w:pos="4680"/>
        <w:tab w:val="right" w:pos="9360"/>
      </w:tabs>
      <w:spacing w:after="0" w:line="240" w:lineRule="auto"/>
      <w:rPr>
        <w:rFonts w:ascii="Times New Roman" w:eastAsia="Calibri" w:hAnsi="Times New Roman" w:cs="Times New Roman"/>
        <w:i/>
        <w:sz w:val="20"/>
        <w:szCs w:val="20"/>
        <w:lang w:val="de-DE"/>
      </w:rPr>
    </w:pPr>
    <w:r w:rsidRPr="000A5CE6">
      <w:rPr>
        <w:rFonts w:ascii="Times New Roman" w:eastAsia="Calibri" w:hAnsi="Times New Roman" w:cs="Times New Roman"/>
        <w:i/>
        <w:sz w:val="20"/>
        <w:szCs w:val="20"/>
        <w:lang w:val="de-DE"/>
      </w:rPr>
      <w:t>PNUE/CMS/COP11</w:t>
    </w:r>
    <w:r>
      <w:rPr>
        <w:rFonts w:ascii="Times New Roman" w:eastAsia="Calibri" w:hAnsi="Times New Roman" w:cs="Times New Roman"/>
        <w:i/>
        <w:sz w:val="20"/>
        <w:szCs w:val="20"/>
        <w:lang w:val="de-DE"/>
      </w:rPr>
      <w:t>/</w:t>
    </w:r>
    <w:r w:rsidRPr="000A5CE6">
      <w:rPr>
        <w:rFonts w:ascii="Times New Roman" w:eastAsia="Calibri" w:hAnsi="Times New Roman" w:cs="Times New Roman"/>
        <w:i/>
        <w:sz w:val="20"/>
        <w:szCs w:val="20"/>
        <w:lang w:val="de-DE"/>
      </w:rPr>
      <w:t>Doc.23.1.4</w:t>
    </w:r>
    <w:r>
      <w:rPr>
        <w:rFonts w:ascii="Times New Roman" w:eastAsia="Calibri" w:hAnsi="Times New Roman" w:cs="Times New Roman"/>
        <w:i/>
        <w:sz w:val="20"/>
        <w:szCs w:val="20"/>
        <w:lang w:val="de-DE"/>
      </w:rPr>
      <w:t>/Rev.1/Annexe 3</w:t>
    </w:r>
  </w:p>
  <w:p w:rsidR="00703022" w:rsidRPr="000A5CE6" w:rsidRDefault="00703022" w:rsidP="000A5CE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22" w:rsidRPr="000A5CE6" w:rsidRDefault="00703022" w:rsidP="007615AB">
    <w:pPr>
      <w:pBdr>
        <w:bottom w:val="single" w:sz="4" w:space="1" w:color="auto"/>
      </w:pBdr>
      <w:tabs>
        <w:tab w:val="center" w:pos="4680"/>
        <w:tab w:val="right" w:pos="9360"/>
      </w:tabs>
      <w:spacing w:after="0" w:line="240" w:lineRule="auto"/>
      <w:jc w:val="right"/>
      <w:rPr>
        <w:rFonts w:ascii="Times New Roman" w:eastAsia="Calibri" w:hAnsi="Times New Roman" w:cs="Times New Roman"/>
        <w:i/>
        <w:sz w:val="20"/>
        <w:szCs w:val="20"/>
        <w:lang w:val="de-DE"/>
      </w:rPr>
    </w:pPr>
    <w:r w:rsidRPr="000A5CE6">
      <w:rPr>
        <w:rFonts w:ascii="Times New Roman" w:eastAsia="Calibri" w:hAnsi="Times New Roman" w:cs="Times New Roman"/>
        <w:i/>
        <w:sz w:val="20"/>
        <w:szCs w:val="20"/>
        <w:lang w:val="de-DE"/>
      </w:rPr>
      <w:t>PNUE/CMS/COP11</w:t>
    </w:r>
    <w:r>
      <w:rPr>
        <w:rFonts w:ascii="Times New Roman" w:eastAsia="Calibri" w:hAnsi="Times New Roman" w:cs="Times New Roman"/>
        <w:i/>
        <w:sz w:val="20"/>
        <w:szCs w:val="20"/>
        <w:lang w:val="de-DE"/>
      </w:rPr>
      <w:t>/</w:t>
    </w:r>
    <w:r w:rsidRPr="000A5CE6">
      <w:rPr>
        <w:rFonts w:ascii="Times New Roman" w:eastAsia="Calibri" w:hAnsi="Times New Roman" w:cs="Times New Roman"/>
        <w:i/>
        <w:sz w:val="20"/>
        <w:szCs w:val="20"/>
        <w:lang w:val="de-DE"/>
      </w:rPr>
      <w:t>Doc.23.1.4</w:t>
    </w:r>
    <w:r>
      <w:rPr>
        <w:rFonts w:ascii="Times New Roman" w:eastAsia="Calibri" w:hAnsi="Times New Roman" w:cs="Times New Roman"/>
        <w:i/>
        <w:sz w:val="20"/>
        <w:szCs w:val="20"/>
        <w:lang w:val="de-DE"/>
      </w:rPr>
      <w:t>/Rev.1/Annexe 3</w:t>
    </w:r>
  </w:p>
  <w:p w:rsidR="00703022" w:rsidRPr="00492605" w:rsidRDefault="00703022">
    <w:pPr>
      <w:pStyle w:val="Header"/>
      <w:rPr>
        <w:lang w:val="fr-F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22" w:rsidRPr="000A5CE6" w:rsidRDefault="00703022" w:rsidP="00F11CE0">
    <w:pPr>
      <w:pBdr>
        <w:bottom w:val="single" w:sz="4" w:space="1" w:color="auto"/>
      </w:pBdr>
      <w:tabs>
        <w:tab w:val="center" w:pos="4680"/>
        <w:tab w:val="right" w:pos="9360"/>
      </w:tabs>
      <w:spacing w:after="0" w:line="240" w:lineRule="auto"/>
      <w:rPr>
        <w:rFonts w:ascii="Times New Roman" w:eastAsia="Calibri" w:hAnsi="Times New Roman" w:cs="Times New Roman"/>
        <w:i/>
        <w:sz w:val="20"/>
        <w:szCs w:val="20"/>
        <w:lang w:val="de-DE"/>
      </w:rPr>
    </w:pPr>
    <w:r w:rsidRPr="000A5CE6">
      <w:rPr>
        <w:rFonts w:ascii="Times New Roman" w:eastAsia="Calibri" w:hAnsi="Times New Roman" w:cs="Times New Roman"/>
        <w:i/>
        <w:sz w:val="20"/>
        <w:szCs w:val="20"/>
        <w:lang w:val="de-DE"/>
      </w:rPr>
      <w:t>PNUE/CMS/COP11</w:t>
    </w:r>
    <w:r>
      <w:rPr>
        <w:rFonts w:ascii="Times New Roman" w:eastAsia="Calibri" w:hAnsi="Times New Roman" w:cs="Times New Roman"/>
        <w:i/>
        <w:sz w:val="20"/>
        <w:szCs w:val="20"/>
        <w:lang w:val="de-DE"/>
      </w:rPr>
      <w:t>/</w:t>
    </w:r>
    <w:r w:rsidRPr="000A5CE6">
      <w:rPr>
        <w:rFonts w:ascii="Times New Roman" w:eastAsia="Calibri" w:hAnsi="Times New Roman" w:cs="Times New Roman"/>
        <w:i/>
        <w:sz w:val="20"/>
        <w:szCs w:val="20"/>
        <w:lang w:val="de-DE"/>
      </w:rPr>
      <w:t>Doc.23.1.4</w:t>
    </w:r>
    <w:r>
      <w:rPr>
        <w:rFonts w:ascii="Times New Roman" w:eastAsia="Calibri" w:hAnsi="Times New Roman" w:cs="Times New Roman"/>
        <w:i/>
        <w:sz w:val="20"/>
        <w:szCs w:val="20"/>
        <w:lang w:val="de-DE"/>
      </w:rPr>
      <w:t>/Rev.1/Annexe 3</w:t>
    </w:r>
  </w:p>
  <w:p w:rsidR="00703022" w:rsidRPr="00492605" w:rsidRDefault="00703022">
    <w:pPr>
      <w:pStyle w:val="Header"/>
      <w:rPr>
        <w:lang w:val="fr-F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22" w:rsidRPr="000A5CE6" w:rsidRDefault="00703022" w:rsidP="00F11CE0">
    <w:pPr>
      <w:pBdr>
        <w:bottom w:val="single" w:sz="4" w:space="1" w:color="auto"/>
      </w:pBdr>
      <w:tabs>
        <w:tab w:val="center" w:pos="4680"/>
        <w:tab w:val="right" w:pos="9360"/>
      </w:tabs>
      <w:spacing w:after="0" w:line="240" w:lineRule="auto"/>
      <w:rPr>
        <w:rFonts w:ascii="Times New Roman" w:eastAsia="Calibri" w:hAnsi="Times New Roman" w:cs="Times New Roman"/>
        <w:i/>
        <w:sz w:val="20"/>
        <w:szCs w:val="20"/>
        <w:lang w:val="de-DE"/>
      </w:rPr>
    </w:pPr>
    <w:r w:rsidRPr="000A5CE6">
      <w:rPr>
        <w:rFonts w:ascii="Times New Roman" w:eastAsia="Calibri" w:hAnsi="Times New Roman" w:cs="Times New Roman"/>
        <w:i/>
        <w:sz w:val="20"/>
        <w:szCs w:val="20"/>
        <w:lang w:val="de-DE"/>
      </w:rPr>
      <w:t>PNUE/CMS/COP11</w:t>
    </w:r>
    <w:r>
      <w:rPr>
        <w:rFonts w:ascii="Times New Roman" w:eastAsia="Calibri" w:hAnsi="Times New Roman" w:cs="Times New Roman"/>
        <w:i/>
        <w:sz w:val="20"/>
        <w:szCs w:val="20"/>
        <w:lang w:val="de-DE"/>
      </w:rPr>
      <w:t>/</w:t>
    </w:r>
    <w:r w:rsidRPr="000A5CE6">
      <w:rPr>
        <w:rFonts w:ascii="Times New Roman" w:eastAsia="Calibri" w:hAnsi="Times New Roman" w:cs="Times New Roman"/>
        <w:i/>
        <w:sz w:val="20"/>
        <w:szCs w:val="20"/>
        <w:lang w:val="de-DE"/>
      </w:rPr>
      <w:t>Doc.23.1.4</w:t>
    </w:r>
    <w:r>
      <w:rPr>
        <w:rFonts w:ascii="Times New Roman" w:eastAsia="Calibri" w:hAnsi="Times New Roman" w:cs="Times New Roman"/>
        <w:i/>
        <w:sz w:val="20"/>
        <w:szCs w:val="20"/>
        <w:lang w:val="de-DE"/>
      </w:rPr>
      <w:t>/Rev.1/Annexe 4</w:t>
    </w:r>
  </w:p>
  <w:p w:rsidR="00703022" w:rsidRPr="001764E6" w:rsidRDefault="00703022" w:rsidP="000A5CE6">
    <w:pPr>
      <w:rPr>
        <w:i/>
        <w:szCs w:val="20"/>
        <w:lang w:val="fr-FR"/>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22" w:rsidRPr="000A5CE6" w:rsidRDefault="00703022" w:rsidP="00F11CE0">
    <w:pPr>
      <w:pBdr>
        <w:bottom w:val="single" w:sz="4" w:space="1" w:color="auto"/>
      </w:pBdr>
      <w:tabs>
        <w:tab w:val="center" w:pos="4680"/>
        <w:tab w:val="right" w:pos="9360"/>
      </w:tabs>
      <w:spacing w:after="0" w:line="240" w:lineRule="auto"/>
      <w:jc w:val="right"/>
      <w:rPr>
        <w:rFonts w:ascii="Times New Roman" w:eastAsia="Calibri" w:hAnsi="Times New Roman" w:cs="Times New Roman"/>
        <w:i/>
        <w:sz w:val="20"/>
        <w:szCs w:val="20"/>
        <w:lang w:val="de-DE"/>
      </w:rPr>
    </w:pPr>
    <w:r w:rsidRPr="000A5CE6">
      <w:rPr>
        <w:rFonts w:ascii="Times New Roman" w:eastAsia="Calibri" w:hAnsi="Times New Roman" w:cs="Times New Roman"/>
        <w:i/>
        <w:sz w:val="20"/>
        <w:szCs w:val="20"/>
        <w:lang w:val="de-DE"/>
      </w:rPr>
      <w:t>PNUE/CMS/COP11</w:t>
    </w:r>
    <w:r>
      <w:rPr>
        <w:rFonts w:ascii="Times New Roman" w:eastAsia="Calibri" w:hAnsi="Times New Roman" w:cs="Times New Roman"/>
        <w:i/>
        <w:sz w:val="20"/>
        <w:szCs w:val="20"/>
        <w:lang w:val="de-DE"/>
      </w:rPr>
      <w:t>/</w:t>
    </w:r>
    <w:r w:rsidRPr="000A5CE6">
      <w:rPr>
        <w:rFonts w:ascii="Times New Roman" w:eastAsia="Calibri" w:hAnsi="Times New Roman" w:cs="Times New Roman"/>
        <w:i/>
        <w:sz w:val="20"/>
        <w:szCs w:val="20"/>
        <w:lang w:val="de-DE"/>
      </w:rPr>
      <w:t>Doc.23.1.4</w:t>
    </w:r>
    <w:r>
      <w:rPr>
        <w:rFonts w:ascii="Times New Roman" w:eastAsia="Calibri" w:hAnsi="Times New Roman" w:cs="Times New Roman"/>
        <w:i/>
        <w:sz w:val="20"/>
        <w:szCs w:val="20"/>
        <w:lang w:val="de-DE"/>
      </w:rPr>
      <w:t>/Rev.1/Annexe 4</w:t>
    </w:r>
  </w:p>
  <w:p w:rsidR="00703022" w:rsidRPr="00492605" w:rsidRDefault="00703022">
    <w:pPr>
      <w:pStyle w:val="Header"/>
      <w:rPr>
        <w:lang w:val="fr-F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22" w:rsidRPr="000A5CE6" w:rsidRDefault="00703022" w:rsidP="000A5CE6">
    <w:pPr>
      <w:pBdr>
        <w:bottom w:val="single" w:sz="4" w:space="1" w:color="auto"/>
      </w:pBdr>
      <w:tabs>
        <w:tab w:val="center" w:pos="4680"/>
        <w:tab w:val="right" w:pos="9360"/>
      </w:tabs>
      <w:spacing w:after="0" w:line="240" w:lineRule="auto"/>
      <w:rPr>
        <w:rFonts w:ascii="Times New Roman" w:eastAsia="Calibri" w:hAnsi="Times New Roman" w:cs="Times New Roman"/>
        <w:i/>
        <w:sz w:val="20"/>
        <w:szCs w:val="20"/>
        <w:lang w:val="de-DE"/>
      </w:rPr>
    </w:pPr>
    <w:r w:rsidRPr="000A5CE6">
      <w:rPr>
        <w:rFonts w:ascii="Times New Roman" w:eastAsia="Calibri" w:hAnsi="Times New Roman" w:cs="Times New Roman"/>
        <w:i/>
        <w:sz w:val="20"/>
        <w:szCs w:val="20"/>
        <w:lang w:val="de-DE"/>
      </w:rPr>
      <w:t>PNUE/CMS/COP11</w:t>
    </w:r>
    <w:r>
      <w:rPr>
        <w:rFonts w:ascii="Times New Roman" w:eastAsia="Calibri" w:hAnsi="Times New Roman" w:cs="Times New Roman"/>
        <w:i/>
        <w:sz w:val="20"/>
        <w:szCs w:val="20"/>
        <w:lang w:val="de-DE"/>
      </w:rPr>
      <w:t>/</w:t>
    </w:r>
    <w:r w:rsidRPr="000A5CE6">
      <w:rPr>
        <w:rFonts w:ascii="Times New Roman" w:eastAsia="Calibri" w:hAnsi="Times New Roman" w:cs="Times New Roman"/>
        <w:i/>
        <w:sz w:val="20"/>
        <w:szCs w:val="20"/>
        <w:lang w:val="de-DE"/>
      </w:rPr>
      <w:t>Doc.23.1.4</w:t>
    </w:r>
    <w:r>
      <w:rPr>
        <w:rFonts w:ascii="Times New Roman" w:eastAsia="Calibri" w:hAnsi="Times New Roman" w:cs="Times New Roman"/>
        <w:i/>
        <w:sz w:val="20"/>
        <w:szCs w:val="20"/>
        <w:lang w:val="de-DE"/>
      </w:rPr>
      <w:t>/Rev.1/Annexe 5</w:t>
    </w:r>
  </w:p>
  <w:p w:rsidR="00703022" w:rsidRPr="001764E6" w:rsidRDefault="00703022" w:rsidP="000A5CE6">
    <w:pPr>
      <w:rPr>
        <w:i/>
        <w:szCs w:val="20"/>
        <w:lang w:val="fr-FR"/>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22" w:rsidRPr="000A5CE6" w:rsidRDefault="00703022" w:rsidP="000A5CE6">
    <w:pPr>
      <w:pBdr>
        <w:bottom w:val="single" w:sz="4" w:space="1" w:color="auto"/>
      </w:pBdr>
      <w:tabs>
        <w:tab w:val="center" w:pos="4680"/>
        <w:tab w:val="right" w:pos="9360"/>
      </w:tabs>
      <w:spacing w:after="0" w:line="240" w:lineRule="auto"/>
      <w:jc w:val="right"/>
      <w:rPr>
        <w:rFonts w:ascii="Times New Roman" w:eastAsia="Calibri" w:hAnsi="Times New Roman" w:cs="Times New Roman"/>
        <w:i/>
        <w:sz w:val="20"/>
        <w:szCs w:val="20"/>
        <w:lang w:val="de-DE"/>
      </w:rPr>
    </w:pPr>
    <w:r w:rsidRPr="000A5CE6">
      <w:rPr>
        <w:rFonts w:ascii="Times New Roman" w:eastAsia="Calibri" w:hAnsi="Times New Roman" w:cs="Times New Roman"/>
        <w:i/>
        <w:sz w:val="20"/>
        <w:szCs w:val="20"/>
        <w:lang w:val="de-DE"/>
      </w:rPr>
      <w:t>PNUE/CMS/COP11</w:t>
    </w:r>
    <w:r>
      <w:rPr>
        <w:rFonts w:ascii="Times New Roman" w:eastAsia="Calibri" w:hAnsi="Times New Roman" w:cs="Times New Roman"/>
        <w:i/>
        <w:sz w:val="20"/>
        <w:szCs w:val="20"/>
        <w:lang w:val="de-DE"/>
      </w:rPr>
      <w:t>/</w:t>
    </w:r>
    <w:r w:rsidRPr="000A5CE6">
      <w:rPr>
        <w:rFonts w:ascii="Times New Roman" w:eastAsia="Calibri" w:hAnsi="Times New Roman" w:cs="Times New Roman"/>
        <w:i/>
        <w:sz w:val="20"/>
        <w:szCs w:val="20"/>
        <w:lang w:val="de-DE"/>
      </w:rPr>
      <w:t>Doc.23.1.4</w:t>
    </w:r>
    <w:r>
      <w:rPr>
        <w:rFonts w:ascii="Times New Roman" w:eastAsia="Calibri" w:hAnsi="Times New Roman" w:cs="Times New Roman"/>
        <w:i/>
        <w:sz w:val="20"/>
        <w:szCs w:val="20"/>
        <w:lang w:val="de-DE"/>
      </w:rPr>
      <w:t>/Rev.1/Annexe 5</w:t>
    </w:r>
  </w:p>
  <w:p w:rsidR="00703022" w:rsidRPr="00492605" w:rsidRDefault="00703022">
    <w:pPr>
      <w:pStyle w:val="Header"/>
      <w:rPr>
        <w:lang w:val="fr-FR"/>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22" w:rsidRPr="000A5CE6" w:rsidRDefault="00703022" w:rsidP="005C42A5">
    <w:pPr>
      <w:pBdr>
        <w:bottom w:val="single" w:sz="4" w:space="1" w:color="auto"/>
      </w:pBdr>
      <w:tabs>
        <w:tab w:val="center" w:pos="4680"/>
        <w:tab w:val="right" w:pos="9360"/>
      </w:tabs>
      <w:spacing w:after="0" w:line="240" w:lineRule="auto"/>
      <w:rPr>
        <w:rFonts w:ascii="Times New Roman" w:eastAsia="Calibri" w:hAnsi="Times New Roman" w:cs="Times New Roman"/>
        <w:i/>
        <w:sz w:val="20"/>
        <w:szCs w:val="20"/>
        <w:lang w:val="de-DE"/>
      </w:rPr>
    </w:pPr>
    <w:r w:rsidRPr="000A5CE6">
      <w:rPr>
        <w:rFonts w:ascii="Times New Roman" w:eastAsia="Calibri" w:hAnsi="Times New Roman" w:cs="Times New Roman"/>
        <w:i/>
        <w:sz w:val="20"/>
        <w:szCs w:val="20"/>
        <w:lang w:val="de-DE"/>
      </w:rPr>
      <w:t>PNUE/CMS/COP11</w:t>
    </w:r>
    <w:r>
      <w:rPr>
        <w:rFonts w:ascii="Times New Roman" w:eastAsia="Calibri" w:hAnsi="Times New Roman" w:cs="Times New Roman"/>
        <w:i/>
        <w:sz w:val="20"/>
        <w:szCs w:val="20"/>
        <w:lang w:val="de-DE"/>
      </w:rPr>
      <w:t>/</w:t>
    </w:r>
    <w:r w:rsidRPr="000A5CE6">
      <w:rPr>
        <w:rFonts w:ascii="Times New Roman" w:eastAsia="Calibri" w:hAnsi="Times New Roman" w:cs="Times New Roman"/>
        <w:i/>
        <w:sz w:val="20"/>
        <w:szCs w:val="20"/>
        <w:lang w:val="de-DE"/>
      </w:rPr>
      <w:t>Doc.23.1.4</w:t>
    </w:r>
    <w:r>
      <w:rPr>
        <w:rFonts w:ascii="Times New Roman" w:eastAsia="Calibri" w:hAnsi="Times New Roman" w:cs="Times New Roman"/>
        <w:i/>
        <w:sz w:val="20"/>
        <w:szCs w:val="20"/>
        <w:lang w:val="de-DE"/>
      </w:rPr>
      <w:t>/Rev.1/Annexe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22" w:rsidRDefault="00703022">
    <w:pPr>
      <w:pStyle w:val="Header"/>
      <w:jc w:val="center"/>
    </w:pPr>
  </w:p>
  <w:p w:rsidR="00703022" w:rsidRPr="000A5CE6" w:rsidRDefault="00703022" w:rsidP="001A2886">
    <w:pPr>
      <w:pBdr>
        <w:bottom w:val="single" w:sz="4" w:space="1" w:color="auto"/>
      </w:pBdr>
      <w:tabs>
        <w:tab w:val="center" w:pos="4680"/>
        <w:tab w:val="right" w:pos="9360"/>
      </w:tabs>
      <w:spacing w:after="0" w:line="240" w:lineRule="auto"/>
      <w:jc w:val="right"/>
      <w:rPr>
        <w:rFonts w:ascii="Times New Roman" w:eastAsia="Calibri" w:hAnsi="Times New Roman" w:cs="Times New Roman"/>
        <w:i/>
        <w:sz w:val="20"/>
        <w:szCs w:val="20"/>
        <w:lang w:val="de-DE"/>
      </w:rPr>
    </w:pPr>
    <w:r w:rsidRPr="000A5CE6">
      <w:rPr>
        <w:rFonts w:ascii="Times New Roman" w:eastAsia="Calibri" w:hAnsi="Times New Roman" w:cs="Times New Roman"/>
        <w:i/>
        <w:sz w:val="20"/>
        <w:szCs w:val="20"/>
        <w:lang w:val="de-DE"/>
      </w:rPr>
      <w:t>PNUE/CMS/COP11</w:t>
    </w:r>
    <w:r>
      <w:rPr>
        <w:rFonts w:ascii="Times New Roman" w:eastAsia="Calibri" w:hAnsi="Times New Roman" w:cs="Times New Roman"/>
        <w:i/>
        <w:sz w:val="20"/>
        <w:szCs w:val="20"/>
        <w:lang w:val="de-DE"/>
      </w:rPr>
      <w:t>/</w:t>
    </w:r>
    <w:r w:rsidRPr="000A5CE6">
      <w:rPr>
        <w:rFonts w:ascii="Times New Roman" w:eastAsia="Calibri" w:hAnsi="Times New Roman" w:cs="Times New Roman"/>
        <w:i/>
        <w:sz w:val="20"/>
        <w:szCs w:val="20"/>
        <w:lang w:val="de-DE"/>
      </w:rPr>
      <w:t>Doc.23.1.4</w:t>
    </w:r>
    <w:r>
      <w:rPr>
        <w:rFonts w:ascii="Times New Roman" w:eastAsia="Calibri" w:hAnsi="Times New Roman" w:cs="Times New Roman"/>
        <w:i/>
        <w:sz w:val="20"/>
        <w:szCs w:val="20"/>
        <w:lang w:val="de-DE"/>
      </w:rPr>
      <w:t>/Rev.1</w:t>
    </w:r>
  </w:p>
  <w:p w:rsidR="00703022" w:rsidRPr="00C01CD3" w:rsidRDefault="00703022" w:rsidP="000A5CE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22" w:rsidRPr="000A5CE6" w:rsidRDefault="00703022" w:rsidP="000A5CE6">
    <w:pPr>
      <w:pBdr>
        <w:bottom w:val="single" w:sz="4" w:space="1" w:color="auto"/>
      </w:pBdr>
      <w:tabs>
        <w:tab w:val="center" w:pos="4680"/>
        <w:tab w:val="right" w:pos="9360"/>
      </w:tabs>
      <w:spacing w:after="0" w:line="240" w:lineRule="auto"/>
      <w:jc w:val="right"/>
      <w:rPr>
        <w:rFonts w:ascii="Times New Roman" w:eastAsia="Calibri" w:hAnsi="Times New Roman" w:cs="Times New Roman"/>
        <w:i/>
        <w:sz w:val="20"/>
        <w:szCs w:val="20"/>
        <w:lang w:val="de-DE"/>
      </w:rPr>
    </w:pPr>
    <w:r w:rsidRPr="000A5CE6">
      <w:rPr>
        <w:rFonts w:ascii="Times New Roman" w:eastAsia="Calibri" w:hAnsi="Times New Roman" w:cs="Times New Roman"/>
        <w:i/>
        <w:sz w:val="20"/>
        <w:szCs w:val="20"/>
        <w:lang w:val="de-DE"/>
      </w:rPr>
      <w:t>PNUE/CMS/COP11Doc.23.1.4</w:t>
    </w:r>
    <w:r>
      <w:rPr>
        <w:rFonts w:ascii="Times New Roman" w:eastAsia="Calibri" w:hAnsi="Times New Roman" w:cs="Times New Roman"/>
        <w:i/>
        <w:sz w:val="20"/>
        <w:szCs w:val="20"/>
        <w:lang w:val="de-DE"/>
      </w:rPr>
      <w:t>/Rev.1</w:t>
    </w:r>
  </w:p>
  <w:p w:rsidR="00703022" w:rsidRPr="00501FD8" w:rsidRDefault="00703022">
    <w:pPr>
      <w:rPr>
        <w:lang w:val="fr-FR"/>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22" w:rsidRPr="000A5CE6" w:rsidRDefault="00703022" w:rsidP="005C42A5">
    <w:pPr>
      <w:pBdr>
        <w:bottom w:val="single" w:sz="4" w:space="1" w:color="auto"/>
      </w:pBdr>
      <w:tabs>
        <w:tab w:val="center" w:pos="4680"/>
        <w:tab w:val="right" w:pos="9360"/>
      </w:tabs>
      <w:spacing w:after="0" w:line="240" w:lineRule="auto"/>
      <w:jc w:val="right"/>
      <w:rPr>
        <w:rFonts w:ascii="Times New Roman" w:eastAsia="Calibri" w:hAnsi="Times New Roman" w:cs="Times New Roman"/>
        <w:i/>
        <w:sz w:val="20"/>
        <w:szCs w:val="20"/>
        <w:lang w:val="de-DE"/>
      </w:rPr>
    </w:pPr>
    <w:r w:rsidRPr="000A5CE6">
      <w:rPr>
        <w:rFonts w:ascii="Times New Roman" w:eastAsia="Calibri" w:hAnsi="Times New Roman" w:cs="Times New Roman"/>
        <w:i/>
        <w:sz w:val="20"/>
        <w:szCs w:val="20"/>
        <w:lang w:val="de-DE"/>
      </w:rPr>
      <w:t>PNUE/CMS/COP11</w:t>
    </w:r>
    <w:r>
      <w:rPr>
        <w:rFonts w:ascii="Times New Roman" w:eastAsia="Calibri" w:hAnsi="Times New Roman" w:cs="Times New Roman"/>
        <w:i/>
        <w:sz w:val="20"/>
        <w:szCs w:val="20"/>
        <w:lang w:val="de-DE"/>
      </w:rPr>
      <w:t>/</w:t>
    </w:r>
    <w:r w:rsidRPr="000A5CE6">
      <w:rPr>
        <w:rFonts w:ascii="Times New Roman" w:eastAsia="Calibri" w:hAnsi="Times New Roman" w:cs="Times New Roman"/>
        <w:i/>
        <w:sz w:val="20"/>
        <w:szCs w:val="20"/>
        <w:lang w:val="de-DE"/>
      </w:rPr>
      <w:t>Doc.23.1.4</w:t>
    </w:r>
    <w:r>
      <w:rPr>
        <w:rFonts w:ascii="Times New Roman" w:eastAsia="Calibri" w:hAnsi="Times New Roman" w:cs="Times New Roman"/>
        <w:i/>
        <w:sz w:val="20"/>
        <w:szCs w:val="20"/>
        <w:lang w:val="de-DE"/>
      </w:rPr>
      <w:t>/Rev.1/Annexe 6</w:t>
    </w:r>
  </w:p>
  <w:p w:rsidR="00703022" w:rsidRPr="00501FD8" w:rsidRDefault="00703022">
    <w:pP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22" w:rsidRDefault="007030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22" w:rsidRPr="000A5CE6" w:rsidRDefault="00703022" w:rsidP="00DB1D67">
    <w:pPr>
      <w:pBdr>
        <w:bottom w:val="single" w:sz="4" w:space="1" w:color="auto"/>
      </w:pBdr>
      <w:tabs>
        <w:tab w:val="center" w:pos="4680"/>
        <w:tab w:val="right" w:pos="9360"/>
      </w:tabs>
      <w:spacing w:after="0" w:line="240" w:lineRule="auto"/>
      <w:rPr>
        <w:rFonts w:ascii="Times New Roman" w:eastAsia="Calibri" w:hAnsi="Times New Roman" w:cs="Times New Roman"/>
        <w:i/>
        <w:sz w:val="20"/>
        <w:szCs w:val="20"/>
        <w:lang w:val="de-DE"/>
      </w:rPr>
    </w:pPr>
    <w:r w:rsidRPr="000A5CE6">
      <w:rPr>
        <w:rFonts w:ascii="Times New Roman" w:eastAsia="Calibri" w:hAnsi="Times New Roman" w:cs="Times New Roman"/>
        <w:i/>
        <w:sz w:val="20"/>
        <w:szCs w:val="20"/>
        <w:lang w:val="de-DE"/>
      </w:rPr>
      <w:t>PNUE/CMS/COP11</w:t>
    </w:r>
    <w:r>
      <w:rPr>
        <w:rFonts w:ascii="Times New Roman" w:eastAsia="Calibri" w:hAnsi="Times New Roman" w:cs="Times New Roman"/>
        <w:i/>
        <w:sz w:val="20"/>
        <w:szCs w:val="20"/>
        <w:lang w:val="de-DE"/>
      </w:rPr>
      <w:t>/</w:t>
    </w:r>
    <w:r w:rsidRPr="000A5CE6">
      <w:rPr>
        <w:rFonts w:ascii="Times New Roman" w:eastAsia="Calibri" w:hAnsi="Times New Roman" w:cs="Times New Roman"/>
        <w:i/>
        <w:sz w:val="20"/>
        <w:szCs w:val="20"/>
        <w:lang w:val="de-DE"/>
      </w:rPr>
      <w:t>Doc.23.1.4</w:t>
    </w:r>
    <w:r>
      <w:rPr>
        <w:rFonts w:ascii="Times New Roman" w:eastAsia="Calibri" w:hAnsi="Times New Roman" w:cs="Times New Roman"/>
        <w:i/>
        <w:sz w:val="20"/>
        <w:szCs w:val="20"/>
        <w:lang w:val="de-DE"/>
      </w:rPr>
      <w:t>/Rev.1/Annexe 1</w:t>
    </w:r>
  </w:p>
  <w:p w:rsidR="00703022" w:rsidRPr="000A5CE6" w:rsidRDefault="00703022" w:rsidP="000A5C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22" w:rsidRPr="000A5CE6" w:rsidRDefault="00703022" w:rsidP="00DB1D67">
    <w:pPr>
      <w:pBdr>
        <w:bottom w:val="single" w:sz="4" w:space="1" w:color="auto"/>
      </w:pBdr>
      <w:tabs>
        <w:tab w:val="center" w:pos="4680"/>
        <w:tab w:val="right" w:pos="9360"/>
      </w:tabs>
      <w:spacing w:after="0" w:line="240" w:lineRule="auto"/>
      <w:jc w:val="right"/>
      <w:rPr>
        <w:rFonts w:ascii="Times New Roman" w:eastAsia="Calibri" w:hAnsi="Times New Roman" w:cs="Times New Roman"/>
        <w:i/>
        <w:sz w:val="20"/>
        <w:szCs w:val="20"/>
        <w:lang w:val="de-DE"/>
      </w:rPr>
    </w:pPr>
    <w:r w:rsidRPr="000A5CE6">
      <w:rPr>
        <w:rFonts w:ascii="Times New Roman" w:eastAsia="Calibri" w:hAnsi="Times New Roman" w:cs="Times New Roman"/>
        <w:i/>
        <w:sz w:val="20"/>
        <w:szCs w:val="20"/>
        <w:lang w:val="de-DE"/>
      </w:rPr>
      <w:t>PNUE/CMS/COP11</w:t>
    </w:r>
    <w:r>
      <w:rPr>
        <w:rFonts w:ascii="Times New Roman" w:eastAsia="Calibri" w:hAnsi="Times New Roman" w:cs="Times New Roman"/>
        <w:i/>
        <w:sz w:val="20"/>
        <w:szCs w:val="20"/>
        <w:lang w:val="de-DE"/>
      </w:rPr>
      <w:t>/</w:t>
    </w:r>
    <w:r w:rsidRPr="000A5CE6">
      <w:rPr>
        <w:rFonts w:ascii="Times New Roman" w:eastAsia="Calibri" w:hAnsi="Times New Roman" w:cs="Times New Roman"/>
        <w:i/>
        <w:sz w:val="20"/>
        <w:szCs w:val="20"/>
        <w:lang w:val="de-DE"/>
      </w:rPr>
      <w:t>Doc.23.1.4</w:t>
    </w:r>
    <w:r>
      <w:rPr>
        <w:rFonts w:ascii="Times New Roman" w:eastAsia="Calibri" w:hAnsi="Times New Roman" w:cs="Times New Roman"/>
        <w:i/>
        <w:sz w:val="20"/>
        <w:szCs w:val="20"/>
        <w:lang w:val="de-DE"/>
      </w:rPr>
      <w:t>/Rev.1/Annexe 1</w:t>
    </w:r>
  </w:p>
  <w:p w:rsidR="00703022" w:rsidRPr="00F65649" w:rsidRDefault="00703022" w:rsidP="000A5CE6">
    <w:pPr>
      <w:pStyle w:val="Header"/>
      <w:jc w:val="right"/>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22" w:rsidRPr="000A5CE6" w:rsidRDefault="00703022" w:rsidP="00DB1D67">
    <w:pPr>
      <w:pBdr>
        <w:bottom w:val="single" w:sz="4" w:space="1" w:color="auto"/>
      </w:pBdr>
      <w:tabs>
        <w:tab w:val="center" w:pos="4680"/>
        <w:tab w:val="right" w:pos="9360"/>
      </w:tabs>
      <w:spacing w:after="0" w:line="240" w:lineRule="auto"/>
      <w:rPr>
        <w:rFonts w:ascii="Times New Roman" w:eastAsia="Calibri" w:hAnsi="Times New Roman" w:cs="Times New Roman"/>
        <w:i/>
        <w:sz w:val="20"/>
        <w:szCs w:val="20"/>
        <w:lang w:val="de-DE"/>
      </w:rPr>
    </w:pPr>
    <w:r w:rsidRPr="000A5CE6">
      <w:rPr>
        <w:rFonts w:ascii="Times New Roman" w:eastAsia="Calibri" w:hAnsi="Times New Roman" w:cs="Times New Roman"/>
        <w:i/>
        <w:sz w:val="20"/>
        <w:szCs w:val="20"/>
        <w:lang w:val="de-DE"/>
      </w:rPr>
      <w:t>PNUE/CMS/COP11</w:t>
    </w:r>
    <w:r>
      <w:rPr>
        <w:rFonts w:ascii="Times New Roman" w:eastAsia="Calibri" w:hAnsi="Times New Roman" w:cs="Times New Roman"/>
        <w:i/>
        <w:sz w:val="20"/>
        <w:szCs w:val="20"/>
        <w:lang w:val="de-DE"/>
      </w:rPr>
      <w:t>/</w:t>
    </w:r>
    <w:r w:rsidRPr="000A5CE6">
      <w:rPr>
        <w:rFonts w:ascii="Times New Roman" w:eastAsia="Calibri" w:hAnsi="Times New Roman" w:cs="Times New Roman"/>
        <w:i/>
        <w:sz w:val="20"/>
        <w:szCs w:val="20"/>
        <w:lang w:val="de-DE"/>
      </w:rPr>
      <w:t>Doc.23.1.4</w:t>
    </w:r>
    <w:r>
      <w:rPr>
        <w:rFonts w:ascii="Times New Roman" w:eastAsia="Calibri" w:hAnsi="Times New Roman" w:cs="Times New Roman"/>
        <w:i/>
        <w:sz w:val="20"/>
        <w:szCs w:val="20"/>
        <w:lang w:val="de-DE"/>
      </w:rPr>
      <w:t>/Rev.1/Annexe 2</w:t>
    </w:r>
  </w:p>
  <w:p w:rsidR="00703022" w:rsidRPr="000A5CE6" w:rsidRDefault="00703022" w:rsidP="000A5CE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22" w:rsidRPr="000A5CE6" w:rsidRDefault="00703022" w:rsidP="00F11CE0">
    <w:pPr>
      <w:pBdr>
        <w:bottom w:val="single" w:sz="4" w:space="1" w:color="auto"/>
      </w:pBdr>
      <w:tabs>
        <w:tab w:val="center" w:pos="4680"/>
        <w:tab w:val="right" w:pos="9360"/>
      </w:tabs>
      <w:spacing w:after="0" w:line="240" w:lineRule="auto"/>
      <w:rPr>
        <w:rFonts w:ascii="Times New Roman" w:eastAsia="Calibri" w:hAnsi="Times New Roman" w:cs="Times New Roman"/>
        <w:i/>
        <w:sz w:val="20"/>
        <w:szCs w:val="20"/>
        <w:lang w:val="de-DE"/>
      </w:rPr>
    </w:pPr>
    <w:r w:rsidRPr="000A5CE6">
      <w:rPr>
        <w:rFonts w:ascii="Times New Roman" w:eastAsia="Calibri" w:hAnsi="Times New Roman" w:cs="Times New Roman"/>
        <w:i/>
        <w:sz w:val="20"/>
        <w:szCs w:val="20"/>
        <w:lang w:val="de-DE"/>
      </w:rPr>
      <w:t>PNUE/CMS/COP11Doc.23.1.4</w:t>
    </w:r>
    <w:r>
      <w:rPr>
        <w:rFonts w:ascii="Times New Roman" w:eastAsia="Calibri" w:hAnsi="Times New Roman" w:cs="Times New Roman"/>
        <w:i/>
        <w:sz w:val="20"/>
        <w:szCs w:val="20"/>
        <w:lang w:val="de-DE"/>
      </w:rPr>
      <w:t>/Rev.1</w:t>
    </w:r>
  </w:p>
  <w:p w:rsidR="00703022" w:rsidRPr="00492605" w:rsidRDefault="00703022">
    <w:pPr>
      <w:pStyle w:val="Header"/>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22" w:rsidRPr="000A5CE6" w:rsidRDefault="00703022" w:rsidP="00DB1D67">
    <w:pPr>
      <w:pBdr>
        <w:bottom w:val="single" w:sz="4" w:space="1" w:color="auto"/>
      </w:pBdr>
      <w:tabs>
        <w:tab w:val="center" w:pos="4680"/>
        <w:tab w:val="right" w:pos="9360"/>
      </w:tabs>
      <w:spacing w:after="0" w:line="240" w:lineRule="auto"/>
      <w:rPr>
        <w:rFonts w:ascii="Times New Roman" w:eastAsia="Calibri" w:hAnsi="Times New Roman" w:cs="Times New Roman"/>
        <w:i/>
        <w:sz w:val="20"/>
        <w:szCs w:val="20"/>
        <w:lang w:val="de-DE"/>
      </w:rPr>
    </w:pPr>
    <w:r w:rsidRPr="000A5CE6">
      <w:rPr>
        <w:rFonts w:ascii="Times New Roman" w:eastAsia="Calibri" w:hAnsi="Times New Roman" w:cs="Times New Roman"/>
        <w:i/>
        <w:sz w:val="20"/>
        <w:szCs w:val="20"/>
        <w:lang w:val="de-DE"/>
      </w:rPr>
      <w:t>PNUE/CMS/COP11</w:t>
    </w:r>
    <w:r>
      <w:rPr>
        <w:rFonts w:ascii="Times New Roman" w:eastAsia="Calibri" w:hAnsi="Times New Roman" w:cs="Times New Roman"/>
        <w:i/>
        <w:sz w:val="20"/>
        <w:szCs w:val="20"/>
        <w:lang w:val="de-DE"/>
      </w:rPr>
      <w:t>/</w:t>
    </w:r>
    <w:r w:rsidRPr="000A5CE6">
      <w:rPr>
        <w:rFonts w:ascii="Times New Roman" w:eastAsia="Calibri" w:hAnsi="Times New Roman" w:cs="Times New Roman"/>
        <w:i/>
        <w:sz w:val="20"/>
        <w:szCs w:val="20"/>
        <w:lang w:val="de-DE"/>
      </w:rPr>
      <w:t>Doc.23.1.4</w:t>
    </w:r>
    <w:r>
      <w:rPr>
        <w:rFonts w:ascii="Times New Roman" w:eastAsia="Calibri" w:hAnsi="Times New Roman" w:cs="Times New Roman"/>
        <w:i/>
        <w:sz w:val="20"/>
        <w:szCs w:val="20"/>
        <w:lang w:val="de-DE"/>
      </w:rPr>
      <w:t>/Rev.1/Annexe 2</w:t>
    </w:r>
  </w:p>
  <w:p w:rsidR="00703022" w:rsidRPr="000A5CE6" w:rsidRDefault="00703022" w:rsidP="000A5CE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22" w:rsidRPr="000A5CE6" w:rsidRDefault="00703022" w:rsidP="00DB1D67">
    <w:pPr>
      <w:pBdr>
        <w:bottom w:val="single" w:sz="4" w:space="1" w:color="auto"/>
      </w:pBdr>
      <w:tabs>
        <w:tab w:val="center" w:pos="4680"/>
        <w:tab w:val="right" w:pos="9360"/>
      </w:tabs>
      <w:spacing w:after="0" w:line="240" w:lineRule="auto"/>
      <w:jc w:val="right"/>
      <w:rPr>
        <w:rFonts w:ascii="Times New Roman" w:eastAsia="Calibri" w:hAnsi="Times New Roman" w:cs="Times New Roman"/>
        <w:i/>
        <w:sz w:val="20"/>
        <w:szCs w:val="20"/>
        <w:lang w:val="de-DE"/>
      </w:rPr>
    </w:pPr>
    <w:r w:rsidRPr="000A5CE6">
      <w:rPr>
        <w:rFonts w:ascii="Times New Roman" w:eastAsia="Calibri" w:hAnsi="Times New Roman" w:cs="Times New Roman"/>
        <w:i/>
        <w:sz w:val="20"/>
        <w:szCs w:val="20"/>
        <w:lang w:val="de-DE"/>
      </w:rPr>
      <w:t>PNUE/CMS/COP11</w:t>
    </w:r>
    <w:r>
      <w:rPr>
        <w:rFonts w:ascii="Times New Roman" w:eastAsia="Calibri" w:hAnsi="Times New Roman" w:cs="Times New Roman"/>
        <w:i/>
        <w:sz w:val="20"/>
        <w:szCs w:val="20"/>
        <w:lang w:val="de-DE"/>
      </w:rPr>
      <w:t>/</w:t>
    </w:r>
    <w:r w:rsidRPr="000A5CE6">
      <w:rPr>
        <w:rFonts w:ascii="Times New Roman" w:eastAsia="Calibri" w:hAnsi="Times New Roman" w:cs="Times New Roman"/>
        <w:i/>
        <w:sz w:val="20"/>
        <w:szCs w:val="20"/>
        <w:lang w:val="de-DE"/>
      </w:rPr>
      <w:t>Doc.23.1.4</w:t>
    </w:r>
    <w:r>
      <w:rPr>
        <w:rFonts w:ascii="Times New Roman" w:eastAsia="Calibri" w:hAnsi="Times New Roman" w:cs="Times New Roman"/>
        <w:i/>
        <w:sz w:val="20"/>
        <w:szCs w:val="20"/>
        <w:lang w:val="de-DE"/>
      </w:rPr>
      <w:t>/Rev.1/Annexe 2</w:t>
    </w:r>
  </w:p>
  <w:p w:rsidR="00703022" w:rsidRDefault="00703022">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7CD6"/>
    <w:multiLevelType w:val="hybridMultilevel"/>
    <w:tmpl w:val="E94A8330"/>
    <w:lvl w:ilvl="0" w:tplc="4350ADFE">
      <w:start w:val="1"/>
      <w:numFmt w:val="bullet"/>
      <w:lvlText w:val="–"/>
      <w:lvlJc w:val="left"/>
      <w:pPr>
        <w:tabs>
          <w:tab w:val="num" w:pos="720"/>
        </w:tabs>
        <w:ind w:left="720" w:hanging="360"/>
      </w:pPr>
      <w:rPr>
        <w:rFonts w:ascii="Arial" w:hAnsi="Arial" w:hint="default"/>
      </w:rPr>
    </w:lvl>
    <w:lvl w:ilvl="1" w:tplc="754C7232">
      <w:start w:val="1"/>
      <w:numFmt w:val="bullet"/>
      <w:lvlText w:val="–"/>
      <w:lvlJc w:val="left"/>
      <w:pPr>
        <w:tabs>
          <w:tab w:val="num" w:pos="1440"/>
        </w:tabs>
        <w:ind w:left="1440" w:hanging="360"/>
      </w:pPr>
      <w:rPr>
        <w:rFonts w:ascii="Arial" w:hAnsi="Arial" w:hint="default"/>
      </w:rPr>
    </w:lvl>
    <w:lvl w:ilvl="2" w:tplc="765C0888" w:tentative="1">
      <w:start w:val="1"/>
      <w:numFmt w:val="bullet"/>
      <w:lvlText w:val="–"/>
      <w:lvlJc w:val="left"/>
      <w:pPr>
        <w:tabs>
          <w:tab w:val="num" w:pos="2160"/>
        </w:tabs>
        <w:ind w:left="2160" w:hanging="360"/>
      </w:pPr>
      <w:rPr>
        <w:rFonts w:ascii="Arial" w:hAnsi="Arial" w:hint="default"/>
      </w:rPr>
    </w:lvl>
    <w:lvl w:ilvl="3" w:tplc="850A6754" w:tentative="1">
      <w:start w:val="1"/>
      <w:numFmt w:val="bullet"/>
      <w:lvlText w:val="–"/>
      <w:lvlJc w:val="left"/>
      <w:pPr>
        <w:tabs>
          <w:tab w:val="num" w:pos="2880"/>
        </w:tabs>
        <w:ind w:left="2880" w:hanging="360"/>
      </w:pPr>
      <w:rPr>
        <w:rFonts w:ascii="Arial" w:hAnsi="Arial" w:hint="default"/>
      </w:rPr>
    </w:lvl>
    <w:lvl w:ilvl="4" w:tplc="7F5C68F0" w:tentative="1">
      <w:start w:val="1"/>
      <w:numFmt w:val="bullet"/>
      <w:lvlText w:val="–"/>
      <w:lvlJc w:val="left"/>
      <w:pPr>
        <w:tabs>
          <w:tab w:val="num" w:pos="3600"/>
        </w:tabs>
        <w:ind w:left="3600" w:hanging="360"/>
      </w:pPr>
      <w:rPr>
        <w:rFonts w:ascii="Arial" w:hAnsi="Arial" w:hint="default"/>
      </w:rPr>
    </w:lvl>
    <w:lvl w:ilvl="5" w:tplc="18E095D6" w:tentative="1">
      <w:start w:val="1"/>
      <w:numFmt w:val="bullet"/>
      <w:lvlText w:val="–"/>
      <w:lvlJc w:val="left"/>
      <w:pPr>
        <w:tabs>
          <w:tab w:val="num" w:pos="4320"/>
        </w:tabs>
        <w:ind w:left="4320" w:hanging="360"/>
      </w:pPr>
      <w:rPr>
        <w:rFonts w:ascii="Arial" w:hAnsi="Arial" w:hint="default"/>
      </w:rPr>
    </w:lvl>
    <w:lvl w:ilvl="6" w:tplc="C4FC967A" w:tentative="1">
      <w:start w:val="1"/>
      <w:numFmt w:val="bullet"/>
      <w:lvlText w:val="–"/>
      <w:lvlJc w:val="left"/>
      <w:pPr>
        <w:tabs>
          <w:tab w:val="num" w:pos="5040"/>
        </w:tabs>
        <w:ind w:left="5040" w:hanging="360"/>
      </w:pPr>
      <w:rPr>
        <w:rFonts w:ascii="Arial" w:hAnsi="Arial" w:hint="default"/>
      </w:rPr>
    </w:lvl>
    <w:lvl w:ilvl="7" w:tplc="2BACC374" w:tentative="1">
      <w:start w:val="1"/>
      <w:numFmt w:val="bullet"/>
      <w:lvlText w:val="–"/>
      <w:lvlJc w:val="left"/>
      <w:pPr>
        <w:tabs>
          <w:tab w:val="num" w:pos="5760"/>
        </w:tabs>
        <w:ind w:left="5760" w:hanging="360"/>
      </w:pPr>
      <w:rPr>
        <w:rFonts w:ascii="Arial" w:hAnsi="Arial" w:hint="default"/>
      </w:rPr>
    </w:lvl>
    <w:lvl w:ilvl="8" w:tplc="DA5A5D90" w:tentative="1">
      <w:start w:val="1"/>
      <w:numFmt w:val="bullet"/>
      <w:lvlText w:val="–"/>
      <w:lvlJc w:val="left"/>
      <w:pPr>
        <w:tabs>
          <w:tab w:val="num" w:pos="6480"/>
        </w:tabs>
        <w:ind w:left="6480" w:hanging="360"/>
      </w:pPr>
      <w:rPr>
        <w:rFonts w:ascii="Arial" w:hAnsi="Arial" w:hint="default"/>
      </w:rPr>
    </w:lvl>
  </w:abstractNum>
  <w:abstractNum w:abstractNumId="1">
    <w:nsid w:val="0CD61CE0"/>
    <w:multiLevelType w:val="hybridMultilevel"/>
    <w:tmpl w:val="C8D427F4"/>
    <w:lvl w:ilvl="0" w:tplc="E97CD87C">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E086C08"/>
    <w:multiLevelType w:val="hybridMultilevel"/>
    <w:tmpl w:val="9C9EE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6D187F"/>
    <w:multiLevelType w:val="hybridMultilevel"/>
    <w:tmpl w:val="45C4D576"/>
    <w:lvl w:ilvl="0" w:tplc="E9389622">
      <w:start w:val="2"/>
      <w:numFmt w:val="bullet"/>
      <w:lvlText w:val="-"/>
      <w:lvlJc w:val="left"/>
      <w:pPr>
        <w:ind w:left="1425" w:hanging="360"/>
      </w:pPr>
      <w:rPr>
        <w:rFonts w:ascii="Book Antiqua" w:eastAsia="Times New Roman" w:hAnsi="Book Antiqua" w:hint="default"/>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nsid w:val="10036581"/>
    <w:multiLevelType w:val="hybridMultilevel"/>
    <w:tmpl w:val="C7188316"/>
    <w:lvl w:ilvl="0" w:tplc="7DA80D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31059"/>
    <w:multiLevelType w:val="hybridMultilevel"/>
    <w:tmpl w:val="96443F98"/>
    <w:lvl w:ilvl="0" w:tplc="F8A69BB6">
      <w:start w:val="6"/>
      <w:numFmt w:val="decimal"/>
      <w:lvlText w:val="%1."/>
      <w:lvlJc w:val="left"/>
      <w:pPr>
        <w:tabs>
          <w:tab w:val="num" w:pos="928"/>
        </w:tabs>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ED7990"/>
    <w:multiLevelType w:val="hybridMultilevel"/>
    <w:tmpl w:val="81D659FE"/>
    <w:lvl w:ilvl="0" w:tplc="695EBAB6">
      <w:start w:val="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231CC5"/>
    <w:multiLevelType w:val="hybridMultilevel"/>
    <w:tmpl w:val="3D94DC88"/>
    <w:lvl w:ilvl="0" w:tplc="130E6FF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nsid w:val="173A4F80"/>
    <w:multiLevelType w:val="multilevel"/>
    <w:tmpl w:val="D5B040C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nsid w:val="18831AA9"/>
    <w:multiLevelType w:val="hybridMultilevel"/>
    <w:tmpl w:val="E9BEA714"/>
    <w:lvl w:ilvl="0" w:tplc="040C000F">
      <w:start w:val="1"/>
      <w:numFmt w:val="decimal"/>
      <w:lvlText w:val="%1."/>
      <w:lvlJc w:val="left"/>
      <w:pPr>
        <w:ind w:left="1440" w:hanging="360"/>
      </w:pPr>
      <w:rPr>
        <w:rFonts w:hint="default"/>
      </w:rPr>
    </w:lvl>
    <w:lvl w:ilvl="1" w:tplc="695EBAB6">
      <w:start w:val="2"/>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A56DC5"/>
    <w:multiLevelType w:val="hybridMultilevel"/>
    <w:tmpl w:val="CE2C0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4016B8"/>
    <w:multiLevelType w:val="hybridMultilevel"/>
    <w:tmpl w:val="8B84C4B8"/>
    <w:lvl w:ilvl="0" w:tplc="7E4241CC">
      <w:start w:val="1"/>
      <w:numFmt w:val="decimal"/>
      <w:lvlText w:val="%1."/>
      <w:lvlJc w:val="left"/>
      <w:pPr>
        <w:tabs>
          <w:tab w:val="num" w:pos="720"/>
        </w:tabs>
        <w:ind w:left="720" w:hanging="360"/>
      </w:pPr>
    </w:lvl>
    <w:lvl w:ilvl="1" w:tplc="B12A1D5C">
      <w:start w:val="1"/>
      <w:numFmt w:val="decimal"/>
      <w:lvlText w:val="%2."/>
      <w:lvlJc w:val="left"/>
      <w:pPr>
        <w:tabs>
          <w:tab w:val="num" w:pos="1440"/>
        </w:tabs>
        <w:ind w:left="1440" w:hanging="360"/>
      </w:pPr>
    </w:lvl>
    <w:lvl w:ilvl="2" w:tplc="BEEE200C">
      <w:start w:val="1"/>
      <w:numFmt w:val="decimal"/>
      <w:lvlText w:val="%3."/>
      <w:lvlJc w:val="left"/>
      <w:pPr>
        <w:tabs>
          <w:tab w:val="num" w:pos="2160"/>
        </w:tabs>
        <w:ind w:left="2160" w:hanging="360"/>
      </w:pPr>
    </w:lvl>
    <w:lvl w:ilvl="3" w:tplc="B4BC490E" w:tentative="1">
      <w:start w:val="1"/>
      <w:numFmt w:val="decimal"/>
      <w:lvlText w:val="%4."/>
      <w:lvlJc w:val="left"/>
      <w:pPr>
        <w:tabs>
          <w:tab w:val="num" w:pos="2880"/>
        </w:tabs>
        <w:ind w:left="2880" w:hanging="360"/>
      </w:pPr>
    </w:lvl>
    <w:lvl w:ilvl="4" w:tplc="26526852" w:tentative="1">
      <w:start w:val="1"/>
      <w:numFmt w:val="decimal"/>
      <w:lvlText w:val="%5."/>
      <w:lvlJc w:val="left"/>
      <w:pPr>
        <w:tabs>
          <w:tab w:val="num" w:pos="3600"/>
        </w:tabs>
        <w:ind w:left="3600" w:hanging="360"/>
      </w:pPr>
    </w:lvl>
    <w:lvl w:ilvl="5" w:tplc="8B5CC5B4" w:tentative="1">
      <w:start w:val="1"/>
      <w:numFmt w:val="decimal"/>
      <w:lvlText w:val="%6."/>
      <w:lvlJc w:val="left"/>
      <w:pPr>
        <w:tabs>
          <w:tab w:val="num" w:pos="4320"/>
        </w:tabs>
        <w:ind w:left="4320" w:hanging="360"/>
      </w:pPr>
    </w:lvl>
    <w:lvl w:ilvl="6" w:tplc="257429B8" w:tentative="1">
      <w:start w:val="1"/>
      <w:numFmt w:val="decimal"/>
      <w:lvlText w:val="%7."/>
      <w:lvlJc w:val="left"/>
      <w:pPr>
        <w:tabs>
          <w:tab w:val="num" w:pos="5040"/>
        </w:tabs>
        <w:ind w:left="5040" w:hanging="360"/>
      </w:pPr>
    </w:lvl>
    <w:lvl w:ilvl="7" w:tplc="DB92F2C4" w:tentative="1">
      <w:start w:val="1"/>
      <w:numFmt w:val="decimal"/>
      <w:lvlText w:val="%8."/>
      <w:lvlJc w:val="left"/>
      <w:pPr>
        <w:tabs>
          <w:tab w:val="num" w:pos="5760"/>
        </w:tabs>
        <w:ind w:left="5760" w:hanging="360"/>
      </w:pPr>
    </w:lvl>
    <w:lvl w:ilvl="8" w:tplc="F83CBB96" w:tentative="1">
      <w:start w:val="1"/>
      <w:numFmt w:val="decimal"/>
      <w:lvlText w:val="%9."/>
      <w:lvlJc w:val="left"/>
      <w:pPr>
        <w:tabs>
          <w:tab w:val="num" w:pos="6480"/>
        </w:tabs>
        <w:ind w:left="6480" w:hanging="360"/>
      </w:pPr>
    </w:lvl>
  </w:abstractNum>
  <w:abstractNum w:abstractNumId="12">
    <w:nsid w:val="20E06CEF"/>
    <w:multiLevelType w:val="hybridMultilevel"/>
    <w:tmpl w:val="E2A2DF2E"/>
    <w:lvl w:ilvl="0" w:tplc="E88E4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617B7C"/>
    <w:multiLevelType w:val="hybridMultilevel"/>
    <w:tmpl w:val="090EB2E6"/>
    <w:lvl w:ilvl="0" w:tplc="7C0067FC">
      <w:start w:val="50"/>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24D07205"/>
    <w:multiLevelType w:val="hybridMultilevel"/>
    <w:tmpl w:val="D4CE8CC8"/>
    <w:lvl w:ilvl="0" w:tplc="6DF00570">
      <w:start w:val="1"/>
      <w:numFmt w:val="bullet"/>
      <w:lvlText w:val="•"/>
      <w:lvlJc w:val="left"/>
      <w:pPr>
        <w:tabs>
          <w:tab w:val="num" w:pos="720"/>
        </w:tabs>
        <w:ind w:left="720" w:hanging="360"/>
      </w:pPr>
      <w:rPr>
        <w:rFonts w:ascii="Arial" w:hAnsi="Arial" w:hint="default"/>
      </w:rPr>
    </w:lvl>
    <w:lvl w:ilvl="1" w:tplc="0DAE1586">
      <w:start w:val="1392"/>
      <w:numFmt w:val="bullet"/>
      <w:lvlText w:val="–"/>
      <w:lvlJc w:val="left"/>
      <w:pPr>
        <w:tabs>
          <w:tab w:val="num" w:pos="1440"/>
        </w:tabs>
        <w:ind w:left="1440" w:hanging="360"/>
      </w:pPr>
      <w:rPr>
        <w:rFonts w:ascii="Arial" w:hAnsi="Arial" w:hint="default"/>
      </w:rPr>
    </w:lvl>
    <w:lvl w:ilvl="2" w:tplc="2314FE7C" w:tentative="1">
      <w:start w:val="1"/>
      <w:numFmt w:val="bullet"/>
      <w:lvlText w:val="•"/>
      <w:lvlJc w:val="left"/>
      <w:pPr>
        <w:tabs>
          <w:tab w:val="num" w:pos="2160"/>
        </w:tabs>
        <w:ind w:left="2160" w:hanging="360"/>
      </w:pPr>
      <w:rPr>
        <w:rFonts w:ascii="Arial" w:hAnsi="Arial" w:hint="default"/>
      </w:rPr>
    </w:lvl>
    <w:lvl w:ilvl="3" w:tplc="844CD22C" w:tentative="1">
      <w:start w:val="1"/>
      <w:numFmt w:val="bullet"/>
      <w:lvlText w:val="•"/>
      <w:lvlJc w:val="left"/>
      <w:pPr>
        <w:tabs>
          <w:tab w:val="num" w:pos="2880"/>
        </w:tabs>
        <w:ind w:left="2880" w:hanging="360"/>
      </w:pPr>
      <w:rPr>
        <w:rFonts w:ascii="Arial" w:hAnsi="Arial" w:hint="default"/>
      </w:rPr>
    </w:lvl>
    <w:lvl w:ilvl="4" w:tplc="9E989840" w:tentative="1">
      <w:start w:val="1"/>
      <w:numFmt w:val="bullet"/>
      <w:lvlText w:val="•"/>
      <w:lvlJc w:val="left"/>
      <w:pPr>
        <w:tabs>
          <w:tab w:val="num" w:pos="3600"/>
        </w:tabs>
        <w:ind w:left="3600" w:hanging="360"/>
      </w:pPr>
      <w:rPr>
        <w:rFonts w:ascii="Arial" w:hAnsi="Arial" w:hint="default"/>
      </w:rPr>
    </w:lvl>
    <w:lvl w:ilvl="5" w:tplc="7F00A66E" w:tentative="1">
      <w:start w:val="1"/>
      <w:numFmt w:val="bullet"/>
      <w:lvlText w:val="•"/>
      <w:lvlJc w:val="left"/>
      <w:pPr>
        <w:tabs>
          <w:tab w:val="num" w:pos="4320"/>
        </w:tabs>
        <w:ind w:left="4320" w:hanging="360"/>
      </w:pPr>
      <w:rPr>
        <w:rFonts w:ascii="Arial" w:hAnsi="Arial" w:hint="default"/>
      </w:rPr>
    </w:lvl>
    <w:lvl w:ilvl="6" w:tplc="3B884982" w:tentative="1">
      <w:start w:val="1"/>
      <w:numFmt w:val="bullet"/>
      <w:lvlText w:val="•"/>
      <w:lvlJc w:val="left"/>
      <w:pPr>
        <w:tabs>
          <w:tab w:val="num" w:pos="5040"/>
        </w:tabs>
        <w:ind w:left="5040" w:hanging="360"/>
      </w:pPr>
      <w:rPr>
        <w:rFonts w:ascii="Arial" w:hAnsi="Arial" w:hint="default"/>
      </w:rPr>
    </w:lvl>
    <w:lvl w:ilvl="7" w:tplc="7F880D60" w:tentative="1">
      <w:start w:val="1"/>
      <w:numFmt w:val="bullet"/>
      <w:lvlText w:val="•"/>
      <w:lvlJc w:val="left"/>
      <w:pPr>
        <w:tabs>
          <w:tab w:val="num" w:pos="5760"/>
        </w:tabs>
        <w:ind w:left="5760" w:hanging="360"/>
      </w:pPr>
      <w:rPr>
        <w:rFonts w:ascii="Arial" w:hAnsi="Arial" w:hint="default"/>
      </w:rPr>
    </w:lvl>
    <w:lvl w:ilvl="8" w:tplc="A2564D50" w:tentative="1">
      <w:start w:val="1"/>
      <w:numFmt w:val="bullet"/>
      <w:lvlText w:val="•"/>
      <w:lvlJc w:val="left"/>
      <w:pPr>
        <w:tabs>
          <w:tab w:val="num" w:pos="6480"/>
        </w:tabs>
        <w:ind w:left="6480" w:hanging="360"/>
      </w:pPr>
      <w:rPr>
        <w:rFonts w:ascii="Arial" w:hAnsi="Arial" w:hint="default"/>
      </w:rPr>
    </w:lvl>
  </w:abstractNum>
  <w:abstractNum w:abstractNumId="15">
    <w:nsid w:val="25126380"/>
    <w:multiLevelType w:val="hybridMultilevel"/>
    <w:tmpl w:val="CE74E686"/>
    <w:lvl w:ilvl="0" w:tplc="51CA2910">
      <w:start w:val="6"/>
      <w:numFmt w:val="upperLetter"/>
      <w:lvlText w:val="%1."/>
      <w:lvlJc w:val="left"/>
      <w:pPr>
        <w:tabs>
          <w:tab w:val="num" w:pos="720"/>
        </w:tabs>
        <w:ind w:left="720" w:hanging="360"/>
      </w:pPr>
    </w:lvl>
    <w:lvl w:ilvl="1" w:tplc="B810D740" w:tentative="1">
      <w:start w:val="1"/>
      <w:numFmt w:val="upperLetter"/>
      <w:lvlText w:val="%2."/>
      <w:lvlJc w:val="left"/>
      <w:pPr>
        <w:tabs>
          <w:tab w:val="num" w:pos="1440"/>
        </w:tabs>
        <w:ind w:left="1440" w:hanging="360"/>
      </w:pPr>
    </w:lvl>
    <w:lvl w:ilvl="2" w:tplc="44947858" w:tentative="1">
      <w:start w:val="1"/>
      <w:numFmt w:val="upperLetter"/>
      <w:lvlText w:val="%3."/>
      <w:lvlJc w:val="left"/>
      <w:pPr>
        <w:tabs>
          <w:tab w:val="num" w:pos="2160"/>
        </w:tabs>
        <w:ind w:left="2160" w:hanging="360"/>
      </w:pPr>
    </w:lvl>
    <w:lvl w:ilvl="3" w:tplc="6CC09C1A" w:tentative="1">
      <w:start w:val="1"/>
      <w:numFmt w:val="upperLetter"/>
      <w:lvlText w:val="%4."/>
      <w:lvlJc w:val="left"/>
      <w:pPr>
        <w:tabs>
          <w:tab w:val="num" w:pos="2880"/>
        </w:tabs>
        <w:ind w:left="2880" w:hanging="360"/>
      </w:pPr>
    </w:lvl>
    <w:lvl w:ilvl="4" w:tplc="2BD03168" w:tentative="1">
      <w:start w:val="1"/>
      <w:numFmt w:val="upperLetter"/>
      <w:lvlText w:val="%5."/>
      <w:lvlJc w:val="left"/>
      <w:pPr>
        <w:tabs>
          <w:tab w:val="num" w:pos="3600"/>
        </w:tabs>
        <w:ind w:left="3600" w:hanging="360"/>
      </w:pPr>
    </w:lvl>
    <w:lvl w:ilvl="5" w:tplc="E318B5B6" w:tentative="1">
      <w:start w:val="1"/>
      <w:numFmt w:val="upperLetter"/>
      <w:lvlText w:val="%6."/>
      <w:lvlJc w:val="left"/>
      <w:pPr>
        <w:tabs>
          <w:tab w:val="num" w:pos="4320"/>
        </w:tabs>
        <w:ind w:left="4320" w:hanging="360"/>
      </w:pPr>
    </w:lvl>
    <w:lvl w:ilvl="6" w:tplc="AF9EC9B6" w:tentative="1">
      <w:start w:val="1"/>
      <w:numFmt w:val="upperLetter"/>
      <w:lvlText w:val="%7."/>
      <w:lvlJc w:val="left"/>
      <w:pPr>
        <w:tabs>
          <w:tab w:val="num" w:pos="5040"/>
        </w:tabs>
        <w:ind w:left="5040" w:hanging="360"/>
      </w:pPr>
    </w:lvl>
    <w:lvl w:ilvl="7" w:tplc="E0747FFA" w:tentative="1">
      <w:start w:val="1"/>
      <w:numFmt w:val="upperLetter"/>
      <w:lvlText w:val="%8."/>
      <w:lvlJc w:val="left"/>
      <w:pPr>
        <w:tabs>
          <w:tab w:val="num" w:pos="5760"/>
        </w:tabs>
        <w:ind w:left="5760" w:hanging="360"/>
      </w:pPr>
    </w:lvl>
    <w:lvl w:ilvl="8" w:tplc="03D2F596" w:tentative="1">
      <w:start w:val="1"/>
      <w:numFmt w:val="upperLetter"/>
      <w:lvlText w:val="%9."/>
      <w:lvlJc w:val="left"/>
      <w:pPr>
        <w:tabs>
          <w:tab w:val="num" w:pos="6480"/>
        </w:tabs>
        <w:ind w:left="6480" w:hanging="360"/>
      </w:pPr>
    </w:lvl>
  </w:abstractNum>
  <w:abstractNum w:abstractNumId="16">
    <w:nsid w:val="28550951"/>
    <w:multiLevelType w:val="hybridMultilevel"/>
    <w:tmpl w:val="0BCA8C12"/>
    <w:lvl w:ilvl="0" w:tplc="44E68EF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5F090C"/>
    <w:multiLevelType w:val="hybridMultilevel"/>
    <w:tmpl w:val="8DECFD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2B84321C"/>
    <w:multiLevelType w:val="hybridMultilevel"/>
    <w:tmpl w:val="FA58A7E6"/>
    <w:lvl w:ilvl="0" w:tplc="6A2EC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B86A0D"/>
    <w:multiLevelType w:val="hybridMultilevel"/>
    <w:tmpl w:val="9E0EFD22"/>
    <w:lvl w:ilvl="0" w:tplc="B0728468">
      <w:start w:val="1"/>
      <w:numFmt w:val="bullet"/>
      <w:lvlText w:val="•"/>
      <w:lvlJc w:val="left"/>
      <w:pPr>
        <w:tabs>
          <w:tab w:val="num" w:pos="720"/>
        </w:tabs>
        <w:ind w:left="720" w:hanging="360"/>
      </w:pPr>
      <w:rPr>
        <w:rFonts w:ascii="Arial" w:hAnsi="Arial" w:hint="default"/>
      </w:rPr>
    </w:lvl>
    <w:lvl w:ilvl="1" w:tplc="01C2ACD6">
      <w:start w:val="1392"/>
      <w:numFmt w:val="bullet"/>
      <w:lvlText w:val="–"/>
      <w:lvlJc w:val="left"/>
      <w:pPr>
        <w:tabs>
          <w:tab w:val="num" w:pos="1440"/>
        </w:tabs>
        <w:ind w:left="1440" w:hanging="360"/>
      </w:pPr>
      <w:rPr>
        <w:rFonts w:ascii="Arial" w:hAnsi="Arial" w:hint="default"/>
      </w:rPr>
    </w:lvl>
    <w:lvl w:ilvl="2" w:tplc="0F2EC4EC" w:tentative="1">
      <w:start w:val="1"/>
      <w:numFmt w:val="bullet"/>
      <w:lvlText w:val="•"/>
      <w:lvlJc w:val="left"/>
      <w:pPr>
        <w:tabs>
          <w:tab w:val="num" w:pos="2160"/>
        </w:tabs>
        <w:ind w:left="2160" w:hanging="360"/>
      </w:pPr>
      <w:rPr>
        <w:rFonts w:ascii="Arial" w:hAnsi="Arial" w:hint="default"/>
      </w:rPr>
    </w:lvl>
    <w:lvl w:ilvl="3" w:tplc="3C724CBA" w:tentative="1">
      <w:start w:val="1"/>
      <w:numFmt w:val="bullet"/>
      <w:lvlText w:val="•"/>
      <w:lvlJc w:val="left"/>
      <w:pPr>
        <w:tabs>
          <w:tab w:val="num" w:pos="2880"/>
        </w:tabs>
        <w:ind w:left="2880" w:hanging="360"/>
      </w:pPr>
      <w:rPr>
        <w:rFonts w:ascii="Arial" w:hAnsi="Arial" w:hint="default"/>
      </w:rPr>
    </w:lvl>
    <w:lvl w:ilvl="4" w:tplc="0E7AB2CC" w:tentative="1">
      <w:start w:val="1"/>
      <w:numFmt w:val="bullet"/>
      <w:lvlText w:val="•"/>
      <w:lvlJc w:val="left"/>
      <w:pPr>
        <w:tabs>
          <w:tab w:val="num" w:pos="3600"/>
        </w:tabs>
        <w:ind w:left="3600" w:hanging="360"/>
      </w:pPr>
      <w:rPr>
        <w:rFonts w:ascii="Arial" w:hAnsi="Arial" w:hint="default"/>
      </w:rPr>
    </w:lvl>
    <w:lvl w:ilvl="5" w:tplc="EB803D8C" w:tentative="1">
      <w:start w:val="1"/>
      <w:numFmt w:val="bullet"/>
      <w:lvlText w:val="•"/>
      <w:lvlJc w:val="left"/>
      <w:pPr>
        <w:tabs>
          <w:tab w:val="num" w:pos="4320"/>
        </w:tabs>
        <w:ind w:left="4320" w:hanging="360"/>
      </w:pPr>
      <w:rPr>
        <w:rFonts w:ascii="Arial" w:hAnsi="Arial" w:hint="default"/>
      </w:rPr>
    </w:lvl>
    <w:lvl w:ilvl="6" w:tplc="7062EFB2" w:tentative="1">
      <w:start w:val="1"/>
      <w:numFmt w:val="bullet"/>
      <w:lvlText w:val="•"/>
      <w:lvlJc w:val="left"/>
      <w:pPr>
        <w:tabs>
          <w:tab w:val="num" w:pos="5040"/>
        </w:tabs>
        <w:ind w:left="5040" w:hanging="360"/>
      </w:pPr>
      <w:rPr>
        <w:rFonts w:ascii="Arial" w:hAnsi="Arial" w:hint="default"/>
      </w:rPr>
    </w:lvl>
    <w:lvl w:ilvl="7" w:tplc="01161CBA" w:tentative="1">
      <w:start w:val="1"/>
      <w:numFmt w:val="bullet"/>
      <w:lvlText w:val="•"/>
      <w:lvlJc w:val="left"/>
      <w:pPr>
        <w:tabs>
          <w:tab w:val="num" w:pos="5760"/>
        </w:tabs>
        <w:ind w:left="5760" w:hanging="360"/>
      </w:pPr>
      <w:rPr>
        <w:rFonts w:ascii="Arial" w:hAnsi="Arial" w:hint="default"/>
      </w:rPr>
    </w:lvl>
    <w:lvl w:ilvl="8" w:tplc="73FADBCC" w:tentative="1">
      <w:start w:val="1"/>
      <w:numFmt w:val="bullet"/>
      <w:lvlText w:val="•"/>
      <w:lvlJc w:val="left"/>
      <w:pPr>
        <w:tabs>
          <w:tab w:val="num" w:pos="6480"/>
        </w:tabs>
        <w:ind w:left="6480" w:hanging="360"/>
      </w:pPr>
      <w:rPr>
        <w:rFonts w:ascii="Arial" w:hAnsi="Arial" w:hint="default"/>
      </w:rPr>
    </w:lvl>
  </w:abstractNum>
  <w:abstractNum w:abstractNumId="20">
    <w:nsid w:val="2C7A0C7D"/>
    <w:multiLevelType w:val="hybridMultilevel"/>
    <w:tmpl w:val="98883F32"/>
    <w:lvl w:ilvl="0" w:tplc="E7D67D5A">
      <w:start w:val="3"/>
      <w:numFmt w:val="upperLetter"/>
      <w:lvlText w:val="%1."/>
      <w:lvlJc w:val="left"/>
      <w:pPr>
        <w:tabs>
          <w:tab w:val="num" w:pos="720"/>
        </w:tabs>
        <w:ind w:left="720" w:hanging="360"/>
      </w:pPr>
    </w:lvl>
    <w:lvl w:ilvl="1" w:tplc="850CADD6" w:tentative="1">
      <w:start w:val="1"/>
      <w:numFmt w:val="upperLetter"/>
      <w:lvlText w:val="%2."/>
      <w:lvlJc w:val="left"/>
      <w:pPr>
        <w:tabs>
          <w:tab w:val="num" w:pos="1440"/>
        </w:tabs>
        <w:ind w:left="1440" w:hanging="360"/>
      </w:pPr>
    </w:lvl>
    <w:lvl w:ilvl="2" w:tplc="7E807C78" w:tentative="1">
      <w:start w:val="1"/>
      <w:numFmt w:val="upperLetter"/>
      <w:lvlText w:val="%3."/>
      <w:lvlJc w:val="left"/>
      <w:pPr>
        <w:tabs>
          <w:tab w:val="num" w:pos="2160"/>
        </w:tabs>
        <w:ind w:left="2160" w:hanging="360"/>
      </w:pPr>
    </w:lvl>
    <w:lvl w:ilvl="3" w:tplc="671281D4" w:tentative="1">
      <w:start w:val="1"/>
      <w:numFmt w:val="upperLetter"/>
      <w:lvlText w:val="%4."/>
      <w:lvlJc w:val="left"/>
      <w:pPr>
        <w:tabs>
          <w:tab w:val="num" w:pos="2880"/>
        </w:tabs>
        <w:ind w:left="2880" w:hanging="360"/>
      </w:pPr>
    </w:lvl>
    <w:lvl w:ilvl="4" w:tplc="478E671E" w:tentative="1">
      <w:start w:val="1"/>
      <w:numFmt w:val="upperLetter"/>
      <w:lvlText w:val="%5."/>
      <w:lvlJc w:val="left"/>
      <w:pPr>
        <w:tabs>
          <w:tab w:val="num" w:pos="3600"/>
        </w:tabs>
        <w:ind w:left="3600" w:hanging="360"/>
      </w:pPr>
    </w:lvl>
    <w:lvl w:ilvl="5" w:tplc="5FC2F5E8" w:tentative="1">
      <w:start w:val="1"/>
      <w:numFmt w:val="upperLetter"/>
      <w:lvlText w:val="%6."/>
      <w:lvlJc w:val="left"/>
      <w:pPr>
        <w:tabs>
          <w:tab w:val="num" w:pos="4320"/>
        </w:tabs>
        <w:ind w:left="4320" w:hanging="360"/>
      </w:pPr>
    </w:lvl>
    <w:lvl w:ilvl="6" w:tplc="4CEA4004" w:tentative="1">
      <w:start w:val="1"/>
      <w:numFmt w:val="upperLetter"/>
      <w:lvlText w:val="%7."/>
      <w:lvlJc w:val="left"/>
      <w:pPr>
        <w:tabs>
          <w:tab w:val="num" w:pos="5040"/>
        </w:tabs>
        <w:ind w:left="5040" w:hanging="360"/>
      </w:pPr>
    </w:lvl>
    <w:lvl w:ilvl="7" w:tplc="5F082882" w:tentative="1">
      <w:start w:val="1"/>
      <w:numFmt w:val="upperLetter"/>
      <w:lvlText w:val="%8."/>
      <w:lvlJc w:val="left"/>
      <w:pPr>
        <w:tabs>
          <w:tab w:val="num" w:pos="5760"/>
        </w:tabs>
        <w:ind w:left="5760" w:hanging="360"/>
      </w:pPr>
    </w:lvl>
    <w:lvl w:ilvl="8" w:tplc="78BA139E" w:tentative="1">
      <w:start w:val="1"/>
      <w:numFmt w:val="upperLetter"/>
      <w:lvlText w:val="%9."/>
      <w:lvlJc w:val="left"/>
      <w:pPr>
        <w:tabs>
          <w:tab w:val="num" w:pos="6480"/>
        </w:tabs>
        <w:ind w:left="6480" w:hanging="360"/>
      </w:pPr>
    </w:lvl>
  </w:abstractNum>
  <w:abstractNum w:abstractNumId="21">
    <w:nsid w:val="2C805A11"/>
    <w:multiLevelType w:val="hybridMultilevel"/>
    <w:tmpl w:val="C0ECA978"/>
    <w:lvl w:ilvl="0" w:tplc="E97CD87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D7B0D78"/>
    <w:multiLevelType w:val="hybridMultilevel"/>
    <w:tmpl w:val="D10437B6"/>
    <w:lvl w:ilvl="0" w:tplc="C47A2828">
      <w:start w:val="1"/>
      <w:numFmt w:val="bullet"/>
      <w:lvlText w:val="•"/>
      <w:lvlJc w:val="left"/>
      <w:pPr>
        <w:tabs>
          <w:tab w:val="num" w:pos="720"/>
        </w:tabs>
        <w:ind w:left="720" w:hanging="360"/>
      </w:pPr>
      <w:rPr>
        <w:rFonts w:ascii="Arial" w:hAnsi="Arial" w:hint="default"/>
      </w:rPr>
    </w:lvl>
    <w:lvl w:ilvl="1" w:tplc="E0D0122E">
      <w:start w:val="1134"/>
      <w:numFmt w:val="bullet"/>
      <w:lvlText w:val="–"/>
      <w:lvlJc w:val="left"/>
      <w:pPr>
        <w:tabs>
          <w:tab w:val="num" w:pos="1440"/>
        </w:tabs>
        <w:ind w:left="1440" w:hanging="360"/>
      </w:pPr>
      <w:rPr>
        <w:rFonts w:ascii="Arial" w:hAnsi="Arial" w:hint="default"/>
      </w:rPr>
    </w:lvl>
    <w:lvl w:ilvl="2" w:tplc="BF107EA2" w:tentative="1">
      <w:start w:val="1"/>
      <w:numFmt w:val="bullet"/>
      <w:lvlText w:val="•"/>
      <w:lvlJc w:val="left"/>
      <w:pPr>
        <w:tabs>
          <w:tab w:val="num" w:pos="2160"/>
        </w:tabs>
        <w:ind w:left="2160" w:hanging="360"/>
      </w:pPr>
      <w:rPr>
        <w:rFonts w:ascii="Arial" w:hAnsi="Arial" w:hint="default"/>
      </w:rPr>
    </w:lvl>
    <w:lvl w:ilvl="3" w:tplc="74789342" w:tentative="1">
      <w:start w:val="1"/>
      <w:numFmt w:val="bullet"/>
      <w:lvlText w:val="•"/>
      <w:lvlJc w:val="left"/>
      <w:pPr>
        <w:tabs>
          <w:tab w:val="num" w:pos="2880"/>
        </w:tabs>
        <w:ind w:left="2880" w:hanging="360"/>
      </w:pPr>
      <w:rPr>
        <w:rFonts w:ascii="Arial" w:hAnsi="Arial" w:hint="default"/>
      </w:rPr>
    </w:lvl>
    <w:lvl w:ilvl="4" w:tplc="C3CA9710" w:tentative="1">
      <w:start w:val="1"/>
      <w:numFmt w:val="bullet"/>
      <w:lvlText w:val="•"/>
      <w:lvlJc w:val="left"/>
      <w:pPr>
        <w:tabs>
          <w:tab w:val="num" w:pos="3600"/>
        </w:tabs>
        <w:ind w:left="3600" w:hanging="360"/>
      </w:pPr>
      <w:rPr>
        <w:rFonts w:ascii="Arial" w:hAnsi="Arial" w:hint="default"/>
      </w:rPr>
    </w:lvl>
    <w:lvl w:ilvl="5" w:tplc="ED848CA6" w:tentative="1">
      <w:start w:val="1"/>
      <w:numFmt w:val="bullet"/>
      <w:lvlText w:val="•"/>
      <w:lvlJc w:val="left"/>
      <w:pPr>
        <w:tabs>
          <w:tab w:val="num" w:pos="4320"/>
        </w:tabs>
        <w:ind w:left="4320" w:hanging="360"/>
      </w:pPr>
      <w:rPr>
        <w:rFonts w:ascii="Arial" w:hAnsi="Arial" w:hint="default"/>
      </w:rPr>
    </w:lvl>
    <w:lvl w:ilvl="6" w:tplc="494A268E" w:tentative="1">
      <w:start w:val="1"/>
      <w:numFmt w:val="bullet"/>
      <w:lvlText w:val="•"/>
      <w:lvlJc w:val="left"/>
      <w:pPr>
        <w:tabs>
          <w:tab w:val="num" w:pos="5040"/>
        </w:tabs>
        <w:ind w:left="5040" w:hanging="360"/>
      </w:pPr>
      <w:rPr>
        <w:rFonts w:ascii="Arial" w:hAnsi="Arial" w:hint="default"/>
      </w:rPr>
    </w:lvl>
    <w:lvl w:ilvl="7" w:tplc="91FE2D72" w:tentative="1">
      <w:start w:val="1"/>
      <w:numFmt w:val="bullet"/>
      <w:lvlText w:val="•"/>
      <w:lvlJc w:val="left"/>
      <w:pPr>
        <w:tabs>
          <w:tab w:val="num" w:pos="5760"/>
        </w:tabs>
        <w:ind w:left="5760" w:hanging="360"/>
      </w:pPr>
      <w:rPr>
        <w:rFonts w:ascii="Arial" w:hAnsi="Arial" w:hint="default"/>
      </w:rPr>
    </w:lvl>
    <w:lvl w:ilvl="8" w:tplc="E3C6B846" w:tentative="1">
      <w:start w:val="1"/>
      <w:numFmt w:val="bullet"/>
      <w:lvlText w:val="•"/>
      <w:lvlJc w:val="left"/>
      <w:pPr>
        <w:tabs>
          <w:tab w:val="num" w:pos="6480"/>
        </w:tabs>
        <w:ind w:left="6480" w:hanging="360"/>
      </w:pPr>
      <w:rPr>
        <w:rFonts w:ascii="Arial" w:hAnsi="Arial" w:hint="default"/>
      </w:rPr>
    </w:lvl>
  </w:abstractNum>
  <w:abstractNum w:abstractNumId="23">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D9387C"/>
    <w:multiLevelType w:val="hybridMultilevel"/>
    <w:tmpl w:val="669838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38B362B6"/>
    <w:multiLevelType w:val="hybridMultilevel"/>
    <w:tmpl w:val="58F08330"/>
    <w:lvl w:ilvl="0" w:tplc="5BA41E2A">
      <w:start w:val="1"/>
      <w:numFmt w:val="bullet"/>
      <w:lvlText w:val="•"/>
      <w:lvlJc w:val="left"/>
      <w:pPr>
        <w:tabs>
          <w:tab w:val="num" w:pos="720"/>
        </w:tabs>
        <w:ind w:left="720" w:hanging="360"/>
      </w:pPr>
      <w:rPr>
        <w:rFonts w:ascii="Arial" w:hAnsi="Arial" w:hint="default"/>
      </w:rPr>
    </w:lvl>
    <w:lvl w:ilvl="1" w:tplc="966C50CA">
      <w:start w:val="1392"/>
      <w:numFmt w:val="bullet"/>
      <w:lvlText w:val="–"/>
      <w:lvlJc w:val="left"/>
      <w:pPr>
        <w:tabs>
          <w:tab w:val="num" w:pos="1440"/>
        </w:tabs>
        <w:ind w:left="1440" w:hanging="360"/>
      </w:pPr>
      <w:rPr>
        <w:rFonts w:ascii="Arial" w:hAnsi="Arial" w:hint="default"/>
      </w:rPr>
    </w:lvl>
    <w:lvl w:ilvl="2" w:tplc="C562FC42" w:tentative="1">
      <w:start w:val="1"/>
      <w:numFmt w:val="bullet"/>
      <w:lvlText w:val="•"/>
      <w:lvlJc w:val="left"/>
      <w:pPr>
        <w:tabs>
          <w:tab w:val="num" w:pos="2160"/>
        </w:tabs>
        <w:ind w:left="2160" w:hanging="360"/>
      </w:pPr>
      <w:rPr>
        <w:rFonts w:ascii="Arial" w:hAnsi="Arial" w:hint="default"/>
      </w:rPr>
    </w:lvl>
    <w:lvl w:ilvl="3" w:tplc="F356C8AA" w:tentative="1">
      <w:start w:val="1"/>
      <w:numFmt w:val="bullet"/>
      <w:lvlText w:val="•"/>
      <w:lvlJc w:val="left"/>
      <w:pPr>
        <w:tabs>
          <w:tab w:val="num" w:pos="2880"/>
        </w:tabs>
        <w:ind w:left="2880" w:hanging="360"/>
      </w:pPr>
      <w:rPr>
        <w:rFonts w:ascii="Arial" w:hAnsi="Arial" w:hint="default"/>
      </w:rPr>
    </w:lvl>
    <w:lvl w:ilvl="4" w:tplc="C328571E" w:tentative="1">
      <w:start w:val="1"/>
      <w:numFmt w:val="bullet"/>
      <w:lvlText w:val="•"/>
      <w:lvlJc w:val="left"/>
      <w:pPr>
        <w:tabs>
          <w:tab w:val="num" w:pos="3600"/>
        </w:tabs>
        <w:ind w:left="3600" w:hanging="360"/>
      </w:pPr>
      <w:rPr>
        <w:rFonts w:ascii="Arial" w:hAnsi="Arial" w:hint="default"/>
      </w:rPr>
    </w:lvl>
    <w:lvl w:ilvl="5" w:tplc="7DA6D72E" w:tentative="1">
      <w:start w:val="1"/>
      <w:numFmt w:val="bullet"/>
      <w:lvlText w:val="•"/>
      <w:lvlJc w:val="left"/>
      <w:pPr>
        <w:tabs>
          <w:tab w:val="num" w:pos="4320"/>
        </w:tabs>
        <w:ind w:left="4320" w:hanging="360"/>
      </w:pPr>
      <w:rPr>
        <w:rFonts w:ascii="Arial" w:hAnsi="Arial" w:hint="default"/>
      </w:rPr>
    </w:lvl>
    <w:lvl w:ilvl="6" w:tplc="7AACB88E" w:tentative="1">
      <w:start w:val="1"/>
      <w:numFmt w:val="bullet"/>
      <w:lvlText w:val="•"/>
      <w:lvlJc w:val="left"/>
      <w:pPr>
        <w:tabs>
          <w:tab w:val="num" w:pos="5040"/>
        </w:tabs>
        <w:ind w:left="5040" w:hanging="360"/>
      </w:pPr>
      <w:rPr>
        <w:rFonts w:ascii="Arial" w:hAnsi="Arial" w:hint="default"/>
      </w:rPr>
    </w:lvl>
    <w:lvl w:ilvl="7" w:tplc="B9EAEBEE" w:tentative="1">
      <w:start w:val="1"/>
      <w:numFmt w:val="bullet"/>
      <w:lvlText w:val="•"/>
      <w:lvlJc w:val="left"/>
      <w:pPr>
        <w:tabs>
          <w:tab w:val="num" w:pos="5760"/>
        </w:tabs>
        <w:ind w:left="5760" w:hanging="360"/>
      </w:pPr>
      <w:rPr>
        <w:rFonts w:ascii="Arial" w:hAnsi="Arial" w:hint="default"/>
      </w:rPr>
    </w:lvl>
    <w:lvl w:ilvl="8" w:tplc="AD24D24A" w:tentative="1">
      <w:start w:val="1"/>
      <w:numFmt w:val="bullet"/>
      <w:lvlText w:val="•"/>
      <w:lvlJc w:val="left"/>
      <w:pPr>
        <w:tabs>
          <w:tab w:val="num" w:pos="6480"/>
        </w:tabs>
        <w:ind w:left="6480" w:hanging="360"/>
      </w:pPr>
      <w:rPr>
        <w:rFonts w:ascii="Arial" w:hAnsi="Arial" w:hint="default"/>
      </w:rPr>
    </w:lvl>
  </w:abstractNum>
  <w:abstractNum w:abstractNumId="26">
    <w:nsid w:val="3A883F32"/>
    <w:multiLevelType w:val="hybridMultilevel"/>
    <w:tmpl w:val="5B32E1D4"/>
    <w:lvl w:ilvl="0" w:tplc="ECA650C8">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C996F9E"/>
    <w:multiLevelType w:val="hybridMultilevel"/>
    <w:tmpl w:val="F5042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AA9"/>
    <w:multiLevelType w:val="hybridMultilevel"/>
    <w:tmpl w:val="CDC472DE"/>
    <w:lvl w:ilvl="0" w:tplc="19180452">
      <w:start w:val="1"/>
      <w:numFmt w:val="bullet"/>
      <w:lvlText w:val="•"/>
      <w:lvlJc w:val="left"/>
      <w:pPr>
        <w:tabs>
          <w:tab w:val="num" w:pos="720"/>
        </w:tabs>
        <w:ind w:left="720" w:hanging="360"/>
      </w:pPr>
      <w:rPr>
        <w:rFonts w:ascii="Arial" w:hAnsi="Arial" w:hint="default"/>
      </w:rPr>
    </w:lvl>
    <w:lvl w:ilvl="1" w:tplc="0DD4E51E">
      <w:start w:val="1392"/>
      <w:numFmt w:val="bullet"/>
      <w:lvlText w:val="–"/>
      <w:lvlJc w:val="left"/>
      <w:pPr>
        <w:tabs>
          <w:tab w:val="num" w:pos="1440"/>
        </w:tabs>
        <w:ind w:left="1440" w:hanging="360"/>
      </w:pPr>
      <w:rPr>
        <w:rFonts w:ascii="Arial" w:hAnsi="Arial" w:hint="default"/>
      </w:rPr>
    </w:lvl>
    <w:lvl w:ilvl="2" w:tplc="5F4A1F20" w:tentative="1">
      <w:start w:val="1"/>
      <w:numFmt w:val="bullet"/>
      <w:lvlText w:val="•"/>
      <w:lvlJc w:val="left"/>
      <w:pPr>
        <w:tabs>
          <w:tab w:val="num" w:pos="2160"/>
        </w:tabs>
        <w:ind w:left="2160" w:hanging="360"/>
      </w:pPr>
      <w:rPr>
        <w:rFonts w:ascii="Arial" w:hAnsi="Arial" w:hint="default"/>
      </w:rPr>
    </w:lvl>
    <w:lvl w:ilvl="3" w:tplc="4FEECF42" w:tentative="1">
      <w:start w:val="1"/>
      <w:numFmt w:val="bullet"/>
      <w:lvlText w:val="•"/>
      <w:lvlJc w:val="left"/>
      <w:pPr>
        <w:tabs>
          <w:tab w:val="num" w:pos="2880"/>
        </w:tabs>
        <w:ind w:left="2880" w:hanging="360"/>
      </w:pPr>
      <w:rPr>
        <w:rFonts w:ascii="Arial" w:hAnsi="Arial" w:hint="default"/>
      </w:rPr>
    </w:lvl>
    <w:lvl w:ilvl="4" w:tplc="C556FCFC" w:tentative="1">
      <w:start w:val="1"/>
      <w:numFmt w:val="bullet"/>
      <w:lvlText w:val="•"/>
      <w:lvlJc w:val="left"/>
      <w:pPr>
        <w:tabs>
          <w:tab w:val="num" w:pos="3600"/>
        </w:tabs>
        <w:ind w:left="3600" w:hanging="360"/>
      </w:pPr>
      <w:rPr>
        <w:rFonts w:ascii="Arial" w:hAnsi="Arial" w:hint="default"/>
      </w:rPr>
    </w:lvl>
    <w:lvl w:ilvl="5" w:tplc="02EA24E4" w:tentative="1">
      <w:start w:val="1"/>
      <w:numFmt w:val="bullet"/>
      <w:lvlText w:val="•"/>
      <w:lvlJc w:val="left"/>
      <w:pPr>
        <w:tabs>
          <w:tab w:val="num" w:pos="4320"/>
        </w:tabs>
        <w:ind w:left="4320" w:hanging="360"/>
      </w:pPr>
      <w:rPr>
        <w:rFonts w:ascii="Arial" w:hAnsi="Arial" w:hint="default"/>
      </w:rPr>
    </w:lvl>
    <w:lvl w:ilvl="6" w:tplc="C75000A8" w:tentative="1">
      <w:start w:val="1"/>
      <w:numFmt w:val="bullet"/>
      <w:lvlText w:val="•"/>
      <w:lvlJc w:val="left"/>
      <w:pPr>
        <w:tabs>
          <w:tab w:val="num" w:pos="5040"/>
        </w:tabs>
        <w:ind w:left="5040" w:hanging="360"/>
      </w:pPr>
      <w:rPr>
        <w:rFonts w:ascii="Arial" w:hAnsi="Arial" w:hint="default"/>
      </w:rPr>
    </w:lvl>
    <w:lvl w:ilvl="7" w:tplc="9AE00F88" w:tentative="1">
      <w:start w:val="1"/>
      <w:numFmt w:val="bullet"/>
      <w:lvlText w:val="•"/>
      <w:lvlJc w:val="left"/>
      <w:pPr>
        <w:tabs>
          <w:tab w:val="num" w:pos="5760"/>
        </w:tabs>
        <w:ind w:left="5760" w:hanging="360"/>
      </w:pPr>
      <w:rPr>
        <w:rFonts w:ascii="Arial" w:hAnsi="Arial" w:hint="default"/>
      </w:rPr>
    </w:lvl>
    <w:lvl w:ilvl="8" w:tplc="36A6F4A8" w:tentative="1">
      <w:start w:val="1"/>
      <w:numFmt w:val="bullet"/>
      <w:lvlText w:val="•"/>
      <w:lvlJc w:val="left"/>
      <w:pPr>
        <w:tabs>
          <w:tab w:val="num" w:pos="6480"/>
        </w:tabs>
        <w:ind w:left="6480" w:hanging="360"/>
      </w:pPr>
      <w:rPr>
        <w:rFonts w:ascii="Arial" w:hAnsi="Arial" w:hint="default"/>
      </w:rPr>
    </w:lvl>
  </w:abstractNum>
  <w:abstractNum w:abstractNumId="29">
    <w:nsid w:val="43B131DE"/>
    <w:multiLevelType w:val="hybridMultilevel"/>
    <w:tmpl w:val="96747118"/>
    <w:lvl w:ilvl="0" w:tplc="2BA825FC">
      <w:start w:val="1"/>
      <w:numFmt w:val="upperLetter"/>
      <w:lvlText w:val="%1."/>
      <w:lvlJc w:val="left"/>
      <w:pPr>
        <w:tabs>
          <w:tab w:val="num" w:pos="720"/>
        </w:tabs>
        <w:ind w:left="720" w:hanging="360"/>
      </w:pPr>
    </w:lvl>
    <w:lvl w:ilvl="1" w:tplc="A30C731E" w:tentative="1">
      <w:start w:val="1"/>
      <w:numFmt w:val="upperLetter"/>
      <w:lvlText w:val="%2."/>
      <w:lvlJc w:val="left"/>
      <w:pPr>
        <w:tabs>
          <w:tab w:val="num" w:pos="1440"/>
        </w:tabs>
        <w:ind w:left="1440" w:hanging="360"/>
      </w:pPr>
    </w:lvl>
    <w:lvl w:ilvl="2" w:tplc="C73A7178" w:tentative="1">
      <w:start w:val="1"/>
      <w:numFmt w:val="upperLetter"/>
      <w:lvlText w:val="%3."/>
      <w:lvlJc w:val="left"/>
      <w:pPr>
        <w:tabs>
          <w:tab w:val="num" w:pos="2160"/>
        </w:tabs>
        <w:ind w:left="2160" w:hanging="360"/>
      </w:pPr>
    </w:lvl>
    <w:lvl w:ilvl="3" w:tplc="87F4410A" w:tentative="1">
      <w:start w:val="1"/>
      <w:numFmt w:val="upperLetter"/>
      <w:lvlText w:val="%4."/>
      <w:lvlJc w:val="left"/>
      <w:pPr>
        <w:tabs>
          <w:tab w:val="num" w:pos="2880"/>
        </w:tabs>
        <w:ind w:left="2880" w:hanging="360"/>
      </w:pPr>
    </w:lvl>
    <w:lvl w:ilvl="4" w:tplc="7EECC098" w:tentative="1">
      <w:start w:val="1"/>
      <w:numFmt w:val="upperLetter"/>
      <w:lvlText w:val="%5."/>
      <w:lvlJc w:val="left"/>
      <w:pPr>
        <w:tabs>
          <w:tab w:val="num" w:pos="3600"/>
        </w:tabs>
        <w:ind w:left="3600" w:hanging="360"/>
      </w:pPr>
    </w:lvl>
    <w:lvl w:ilvl="5" w:tplc="05F294DE" w:tentative="1">
      <w:start w:val="1"/>
      <w:numFmt w:val="upperLetter"/>
      <w:lvlText w:val="%6."/>
      <w:lvlJc w:val="left"/>
      <w:pPr>
        <w:tabs>
          <w:tab w:val="num" w:pos="4320"/>
        </w:tabs>
        <w:ind w:left="4320" w:hanging="360"/>
      </w:pPr>
    </w:lvl>
    <w:lvl w:ilvl="6" w:tplc="764A8D28" w:tentative="1">
      <w:start w:val="1"/>
      <w:numFmt w:val="upperLetter"/>
      <w:lvlText w:val="%7."/>
      <w:lvlJc w:val="left"/>
      <w:pPr>
        <w:tabs>
          <w:tab w:val="num" w:pos="5040"/>
        </w:tabs>
        <w:ind w:left="5040" w:hanging="360"/>
      </w:pPr>
    </w:lvl>
    <w:lvl w:ilvl="7" w:tplc="A8962FD8" w:tentative="1">
      <w:start w:val="1"/>
      <w:numFmt w:val="upperLetter"/>
      <w:lvlText w:val="%8."/>
      <w:lvlJc w:val="left"/>
      <w:pPr>
        <w:tabs>
          <w:tab w:val="num" w:pos="5760"/>
        </w:tabs>
        <w:ind w:left="5760" w:hanging="360"/>
      </w:pPr>
    </w:lvl>
    <w:lvl w:ilvl="8" w:tplc="E670FE66" w:tentative="1">
      <w:start w:val="1"/>
      <w:numFmt w:val="upperLetter"/>
      <w:lvlText w:val="%9."/>
      <w:lvlJc w:val="left"/>
      <w:pPr>
        <w:tabs>
          <w:tab w:val="num" w:pos="6480"/>
        </w:tabs>
        <w:ind w:left="6480" w:hanging="360"/>
      </w:pPr>
    </w:lvl>
  </w:abstractNum>
  <w:abstractNum w:abstractNumId="30">
    <w:nsid w:val="43BB3170"/>
    <w:multiLevelType w:val="hybridMultilevel"/>
    <w:tmpl w:val="AFDC1A0C"/>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B512EE0"/>
    <w:multiLevelType w:val="hybridMultilevel"/>
    <w:tmpl w:val="17522D0A"/>
    <w:lvl w:ilvl="0" w:tplc="5E00A7F6">
      <w:start w:val="2"/>
      <w:numFmt w:val="decimal"/>
      <w:lvlText w:val="%1."/>
      <w:lvlJc w:val="left"/>
      <w:pPr>
        <w:tabs>
          <w:tab w:val="num" w:pos="720"/>
        </w:tabs>
        <w:ind w:left="720" w:hanging="360"/>
      </w:pPr>
    </w:lvl>
    <w:lvl w:ilvl="1" w:tplc="37E4B946" w:tentative="1">
      <w:start w:val="1"/>
      <w:numFmt w:val="decimal"/>
      <w:lvlText w:val="%2."/>
      <w:lvlJc w:val="left"/>
      <w:pPr>
        <w:tabs>
          <w:tab w:val="num" w:pos="1440"/>
        </w:tabs>
        <w:ind w:left="1440" w:hanging="360"/>
      </w:pPr>
    </w:lvl>
    <w:lvl w:ilvl="2" w:tplc="5936C054" w:tentative="1">
      <w:start w:val="1"/>
      <w:numFmt w:val="decimal"/>
      <w:lvlText w:val="%3."/>
      <w:lvlJc w:val="left"/>
      <w:pPr>
        <w:tabs>
          <w:tab w:val="num" w:pos="2160"/>
        </w:tabs>
        <w:ind w:left="2160" w:hanging="360"/>
      </w:pPr>
    </w:lvl>
    <w:lvl w:ilvl="3" w:tplc="DC7E7A4C" w:tentative="1">
      <w:start w:val="1"/>
      <w:numFmt w:val="decimal"/>
      <w:lvlText w:val="%4."/>
      <w:lvlJc w:val="left"/>
      <w:pPr>
        <w:tabs>
          <w:tab w:val="num" w:pos="2880"/>
        </w:tabs>
        <w:ind w:left="2880" w:hanging="360"/>
      </w:pPr>
    </w:lvl>
    <w:lvl w:ilvl="4" w:tplc="4B6E3030" w:tentative="1">
      <w:start w:val="1"/>
      <w:numFmt w:val="decimal"/>
      <w:lvlText w:val="%5."/>
      <w:lvlJc w:val="left"/>
      <w:pPr>
        <w:tabs>
          <w:tab w:val="num" w:pos="3600"/>
        </w:tabs>
        <w:ind w:left="3600" w:hanging="360"/>
      </w:pPr>
    </w:lvl>
    <w:lvl w:ilvl="5" w:tplc="14C63E70" w:tentative="1">
      <w:start w:val="1"/>
      <w:numFmt w:val="decimal"/>
      <w:lvlText w:val="%6."/>
      <w:lvlJc w:val="left"/>
      <w:pPr>
        <w:tabs>
          <w:tab w:val="num" w:pos="4320"/>
        </w:tabs>
        <w:ind w:left="4320" w:hanging="360"/>
      </w:pPr>
    </w:lvl>
    <w:lvl w:ilvl="6" w:tplc="CEA044F0" w:tentative="1">
      <w:start w:val="1"/>
      <w:numFmt w:val="decimal"/>
      <w:lvlText w:val="%7."/>
      <w:lvlJc w:val="left"/>
      <w:pPr>
        <w:tabs>
          <w:tab w:val="num" w:pos="5040"/>
        </w:tabs>
        <w:ind w:left="5040" w:hanging="360"/>
      </w:pPr>
    </w:lvl>
    <w:lvl w:ilvl="7" w:tplc="203A9AEE" w:tentative="1">
      <w:start w:val="1"/>
      <w:numFmt w:val="decimal"/>
      <w:lvlText w:val="%8."/>
      <w:lvlJc w:val="left"/>
      <w:pPr>
        <w:tabs>
          <w:tab w:val="num" w:pos="5760"/>
        </w:tabs>
        <w:ind w:left="5760" w:hanging="360"/>
      </w:pPr>
    </w:lvl>
    <w:lvl w:ilvl="8" w:tplc="364C6D92" w:tentative="1">
      <w:start w:val="1"/>
      <w:numFmt w:val="decimal"/>
      <w:lvlText w:val="%9."/>
      <w:lvlJc w:val="left"/>
      <w:pPr>
        <w:tabs>
          <w:tab w:val="num" w:pos="6480"/>
        </w:tabs>
        <w:ind w:left="6480" w:hanging="360"/>
      </w:pPr>
    </w:lvl>
  </w:abstractNum>
  <w:abstractNum w:abstractNumId="33">
    <w:nsid w:val="50410B64"/>
    <w:multiLevelType w:val="hybridMultilevel"/>
    <w:tmpl w:val="542EBB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510F6B05"/>
    <w:multiLevelType w:val="hybridMultilevel"/>
    <w:tmpl w:val="E97C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AC2707"/>
    <w:multiLevelType w:val="hybridMultilevel"/>
    <w:tmpl w:val="ED9299B0"/>
    <w:lvl w:ilvl="0" w:tplc="7C0067FC">
      <w:start w:val="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040875"/>
    <w:multiLevelType w:val="hybridMultilevel"/>
    <w:tmpl w:val="BC0CA3FE"/>
    <w:lvl w:ilvl="0" w:tplc="06007678">
      <w:start w:val="1"/>
      <w:numFmt w:val="decimal"/>
      <w:lvlText w:val="%1."/>
      <w:lvlJc w:val="left"/>
      <w:pPr>
        <w:tabs>
          <w:tab w:val="num" w:pos="720"/>
        </w:tabs>
        <w:ind w:left="720" w:hanging="360"/>
      </w:pPr>
    </w:lvl>
    <w:lvl w:ilvl="1" w:tplc="3C748DBE">
      <w:start w:val="1"/>
      <w:numFmt w:val="decimal"/>
      <w:lvlText w:val="%2."/>
      <w:lvlJc w:val="left"/>
      <w:pPr>
        <w:tabs>
          <w:tab w:val="num" w:pos="1440"/>
        </w:tabs>
        <w:ind w:left="1440" w:hanging="360"/>
      </w:pPr>
    </w:lvl>
    <w:lvl w:ilvl="2" w:tplc="F8A69BB6">
      <w:start w:val="6"/>
      <w:numFmt w:val="decimal"/>
      <w:lvlText w:val="%3."/>
      <w:lvlJc w:val="left"/>
      <w:pPr>
        <w:tabs>
          <w:tab w:val="num" w:pos="1211"/>
        </w:tabs>
        <w:ind w:left="1211" w:hanging="360"/>
      </w:pPr>
      <w:rPr>
        <w:rFonts w:hint="default"/>
      </w:rPr>
    </w:lvl>
    <w:lvl w:ilvl="3" w:tplc="C680A2A8">
      <w:start w:val="1"/>
      <w:numFmt w:val="decimal"/>
      <w:lvlText w:val="%4."/>
      <w:lvlJc w:val="left"/>
      <w:pPr>
        <w:tabs>
          <w:tab w:val="num" w:pos="2880"/>
        </w:tabs>
        <w:ind w:left="2880" w:hanging="360"/>
      </w:pPr>
    </w:lvl>
    <w:lvl w:ilvl="4" w:tplc="B9F0BAFC" w:tentative="1">
      <w:start w:val="1"/>
      <w:numFmt w:val="decimal"/>
      <w:lvlText w:val="%5."/>
      <w:lvlJc w:val="left"/>
      <w:pPr>
        <w:tabs>
          <w:tab w:val="num" w:pos="3600"/>
        </w:tabs>
        <w:ind w:left="3600" w:hanging="360"/>
      </w:pPr>
    </w:lvl>
    <w:lvl w:ilvl="5" w:tplc="05CE33CE" w:tentative="1">
      <w:start w:val="1"/>
      <w:numFmt w:val="decimal"/>
      <w:lvlText w:val="%6."/>
      <w:lvlJc w:val="left"/>
      <w:pPr>
        <w:tabs>
          <w:tab w:val="num" w:pos="4320"/>
        </w:tabs>
        <w:ind w:left="4320" w:hanging="360"/>
      </w:pPr>
    </w:lvl>
    <w:lvl w:ilvl="6" w:tplc="D1821446" w:tentative="1">
      <w:start w:val="1"/>
      <w:numFmt w:val="decimal"/>
      <w:lvlText w:val="%7."/>
      <w:lvlJc w:val="left"/>
      <w:pPr>
        <w:tabs>
          <w:tab w:val="num" w:pos="5040"/>
        </w:tabs>
        <w:ind w:left="5040" w:hanging="360"/>
      </w:pPr>
    </w:lvl>
    <w:lvl w:ilvl="7" w:tplc="0302C070" w:tentative="1">
      <w:start w:val="1"/>
      <w:numFmt w:val="decimal"/>
      <w:lvlText w:val="%8."/>
      <w:lvlJc w:val="left"/>
      <w:pPr>
        <w:tabs>
          <w:tab w:val="num" w:pos="5760"/>
        </w:tabs>
        <w:ind w:left="5760" w:hanging="360"/>
      </w:pPr>
    </w:lvl>
    <w:lvl w:ilvl="8" w:tplc="28D26516" w:tentative="1">
      <w:start w:val="1"/>
      <w:numFmt w:val="decimal"/>
      <w:lvlText w:val="%9."/>
      <w:lvlJc w:val="left"/>
      <w:pPr>
        <w:tabs>
          <w:tab w:val="num" w:pos="6480"/>
        </w:tabs>
        <w:ind w:left="6480" w:hanging="360"/>
      </w:pPr>
    </w:lvl>
  </w:abstractNum>
  <w:abstractNum w:abstractNumId="37">
    <w:nsid w:val="5F910C79"/>
    <w:multiLevelType w:val="hybridMultilevel"/>
    <w:tmpl w:val="7098E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03F1E9C"/>
    <w:multiLevelType w:val="hybridMultilevel"/>
    <w:tmpl w:val="8220A50C"/>
    <w:lvl w:ilvl="0" w:tplc="8CC60A8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E266C7"/>
    <w:multiLevelType w:val="hybridMultilevel"/>
    <w:tmpl w:val="4E22F6CA"/>
    <w:lvl w:ilvl="0" w:tplc="5B845D74">
      <w:start w:val="2"/>
      <w:numFmt w:val="decimal"/>
      <w:lvlText w:val="%1."/>
      <w:lvlJc w:val="left"/>
      <w:pPr>
        <w:tabs>
          <w:tab w:val="num" w:pos="720"/>
        </w:tabs>
        <w:ind w:left="720" w:hanging="360"/>
      </w:pPr>
    </w:lvl>
    <w:lvl w:ilvl="1" w:tplc="B4BE4DF0" w:tentative="1">
      <w:start w:val="1"/>
      <w:numFmt w:val="decimal"/>
      <w:lvlText w:val="%2."/>
      <w:lvlJc w:val="left"/>
      <w:pPr>
        <w:tabs>
          <w:tab w:val="num" w:pos="1440"/>
        </w:tabs>
        <w:ind w:left="1440" w:hanging="360"/>
      </w:pPr>
    </w:lvl>
    <w:lvl w:ilvl="2" w:tplc="5E0C7A38" w:tentative="1">
      <w:start w:val="1"/>
      <w:numFmt w:val="decimal"/>
      <w:lvlText w:val="%3."/>
      <w:lvlJc w:val="left"/>
      <w:pPr>
        <w:tabs>
          <w:tab w:val="num" w:pos="2160"/>
        </w:tabs>
        <w:ind w:left="2160" w:hanging="360"/>
      </w:pPr>
    </w:lvl>
    <w:lvl w:ilvl="3" w:tplc="36DC2414" w:tentative="1">
      <w:start w:val="1"/>
      <w:numFmt w:val="decimal"/>
      <w:lvlText w:val="%4."/>
      <w:lvlJc w:val="left"/>
      <w:pPr>
        <w:tabs>
          <w:tab w:val="num" w:pos="2880"/>
        </w:tabs>
        <w:ind w:left="2880" w:hanging="360"/>
      </w:pPr>
    </w:lvl>
    <w:lvl w:ilvl="4" w:tplc="8E886FC4" w:tentative="1">
      <w:start w:val="1"/>
      <w:numFmt w:val="decimal"/>
      <w:lvlText w:val="%5."/>
      <w:lvlJc w:val="left"/>
      <w:pPr>
        <w:tabs>
          <w:tab w:val="num" w:pos="3600"/>
        </w:tabs>
        <w:ind w:left="3600" w:hanging="360"/>
      </w:pPr>
    </w:lvl>
    <w:lvl w:ilvl="5" w:tplc="35D81EA0" w:tentative="1">
      <w:start w:val="1"/>
      <w:numFmt w:val="decimal"/>
      <w:lvlText w:val="%6."/>
      <w:lvlJc w:val="left"/>
      <w:pPr>
        <w:tabs>
          <w:tab w:val="num" w:pos="4320"/>
        </w:tabs>
        <w:ind w:left="4320" w:hanging="360"/>
      </w:pPr>
    </w:lvl>
    <w:lvl w:ilvl="6" w:tplc="30626848" w:tentative="1">
      <w:start w:val="1"/>
      <w:numFmt w:val="decimal"/>
      <w:lvlText w:val="%7."/>
      <w:lvlJc w:val="left"/>
      <w:pPr>
        <w:tabs>
          <w:tab w:val="num" w:pos="5040"/>
        </w:tabs>
        <w:ind w:left="5040" w:hanging="360"/>
      </w:pPr>
    </w:lvl>
    <w:lvl w:ilvl="7" w:tplc="235CFB4C" w:tentative="1">
      <w:start w:val="1"/>
      <w:numFmt w:val="decimal"/>
      <w:lvlText w:val="%8."/>
      <w:lvlJc w:val="left"/>
      <w:pPr>
        <w:tabs>
          <w:tab w:val="num" w:pos="5760"/>
        </w:tabs>
        <w:ind w:left="5760" w:hanging="360"/>
      </w:pPr>
    </w:lvl>
    <w:lvl w:ilvl="8" w:tplc="442CA0AC" w:tentative="1">
      <w:start w:val="1"/>
      <w:numFmt w:val="decimal"/>
      <w:lvlText w:val="%9."/>
      <w:lvlJc w:val="left"/>
      <w:pPr>
        <w:tabs>
          <w:tab w:val="num" w:pos="6480"/>
        </w:tabs>
        <w:ind w:left="6480" w:hanging="360"/>
      </w:pPr>
    </w:lvl>
  </w:abstractNum>
  <w:abstractNum w:abstractNumId="40">
    <w:nsid w:val="694C43A2"/>
    <w:multiLevelType w:val="hybridMultilevel"/>
    <w:tmpl w:val="B27816A2"/>
    <w:lvl w:ilvl="0" w:tplc="06007678">
      <w:start w:val="1"/>
      <w:numFmt w:val="decimal"/>
      <w:lvlText w:val="%1."/>
      <w:lvlJc w:val="left"/>
      <w:pPr>
        <w:tabs>
          <w:tab w:val="num" w:pos="720"/>
        </w:tabs>
        <w:ind w:left="720" w:hanging="360"/>
      </w:pPr>
    </w:lvl>
    <w:lvl w:ilvl="1" w:tplc="3C748DBE">
      <w:start w:val="1"/>
      <w:numFmt w:val="decimal"/>
      <w:lvlText w:val="%2."/>
      <w:lvlJc w:val="left"/>
      <w:pPr>
        <w:tabs>
          <w:tab w:val="num" w:pos="1440"/>
        </w:tabs>
        <w:ind w:left="1440" w:hanging="360"/>
      </w:pPr>
    </w:lvl>
    <w:lvl w:ilvl="2" w:tplc="F4ECB894">
      <w:start w:val="2"/>
      <w:numFmt w:val="decimal"/>
      <w:lvlText w:val="%3."/>
      <w:lvlJc w:val="left"/>
      <w:pPr>
        <w:tabs>
          <w:tab w:val="num" w:pos="2160"/>
        </w:tabs>
        <w:ind w:left="2160" w:hanging="360"/>
      </w:pPr>
      <w:rPr>
        <w:rFonts w:hint="default"/>
      </w:rPr>
    </w:lvl>
    <w:lvl w:ilvl="3" w:tplc="C680A2A8">
      <w:start w:val="1"/>
      <w:numFmt w:val="decimal"/>
      <w:lvlText w:val="%4."/>
      <w:lvlJc w:val="left"/>
      <w:pPr>
        <w:tabs>
          <w:tab w:val="num" w:pos="2880"/>
        </w:tabs>
        <w:ind w:left="2880" w:hanging="360"/>
      </w:pPr>
    </w:lvl>
    <w:lvl w:ilvl="4" w:tplc="B9F0BAFC" w:tentative="1">
      <w:start w:val="1"/>
      <w:numFmt w:val="decimal"/>
      <w:lvlText w:val="%5."/>
      <w:lvlJc w:val="left"/>
      <w:pPr>
        <w:tabs>
          <w:tab w:val="num" w:pos="3600"/>
        </w:tabs>
        <w:ind w:left="3600" w:hanging="360"/>
      </w:pPr>
    </w:lvl>
    <w:lvl w:ilvl="5" w:tplc="05CE33CE" w:tentative="1">
      <w:start w:val="1"/>
      <w:numFmt w:val="decimal"/>
      <w:lvlText w:val="%6."/>
      <w:lvlJc w:val="left"/>
      <w:pPr>
        <w:tabs>
          <w:tab w:val="num" w:pos="4320"/>
        </w:tabs>
        <w:ind w:left="4320" w:hanging="360"/>
      </w:pPr>
    </w:lvl>
    <w:lvl w:ilvl="6" w:tplc="D1821446" w:tentative="1">
      <w:start w:val="1"/>
      <w:numFmt w:val="decimal"/>
      <w:lvlText w:val="%7."/>
      <w:lvlJc w:val="left"/>
      <w:pPr>
        <w:tabs>
          <w:tab w:val="num" w:pos="5040"/>
        </w:tabs>
        <w:ind w:left="5040" w:hanging="360"/>
      </w:pPr>
    </w:lvl>
    <w:lvl w:ilvl="7" w:tplc="0302C070" w:tentative="1">
      <w:start w:val="1"/>
      <w:numFmt w:val="decimal"/>
      <w:lvlText w:val="%8."/>
      <w:lvlJc w:val="left"/>
      <w:pPr>
        <w:tabs>
          <w:tab w:val="num" w:pos="5760"/>
        </w:tabs>
        <w:ind w:left="5760" w:hanging="360"/>
      </w:pPr>
    </w:lvl>
    <w:lvl w:ilvl="8" w:tplc="28D26516" w:tentative="1">
      <w:start w:val="1"/>
      <w:numFmt w:val="decimal"/>
      <w:lvlText w:val="%9."/>
      <w:lvlJc w:val="left"/>
      <w:pPr>
        <w:tabs>
          <w:tab w:val="num" w:pos="6480"/>
        </w:tabs>
        <w:ind w:left="6480" w:hanging="360"/>
      </w:pPr>
    </w:lvl>
  </w:abstractNum>
  <w:abstractNum w:abstractNumId="41">
    <w:nsid w:val="6B2962E3"/>
    <w:multiLevelType w:val="hybridMultilevel"/>
    <w:tmpl w:val="DA9662E2"/>
    <w:lvl w:ilvl="0" w:tplc="071E4CFA">
      <w:start w:val="1"/>
      <w:numFmt w:val="bullet"/>
      <w:lvlText w:val="•"/>
      <w:lvlJc w:val="left"/>
      <w:pPr>
        <w:tabs>
          <w:tab w:val="num" w:pos="720"/>
        </w:tabs>
        <w:ind w:left="720" w:hanging="360"/>
      </w:pPr>
      <w:rPr>
        <w:rFonts w:ascii="Arial" w:hAnsi="Arial" w:hint="default"/>
      </w:rPr>
    </w:lvl>
    <w:lvl w:ilvl="1" w:tplc="83DAC79C">
      <w:start w:val="1392"/>
      <w:numFmt w:val="bullet"/>
      <w:lvlText w:val="–"/>
      <w:lvlJc w:val="left"/>
      <w:pPr>
        <w:tabs>
          <w:tab w:val="num" w:pos="1440"/>
        </w:tabs>
        <w:ind w:left="1440" w:hanging="360"/>
      </w:pPr>
      <w:rPr>
        <w:rFonts w:ascii="Arial" w:hAnsi="Arial" w:hint="default"/>
      </w:rPr>
    </w:lvl>
    <w:lvl w:ilvl="2" w:tplc="4CDC2BCA" w:tentative="1">
      <w:start w:val="1"/>
      <w:numFmt w:val="bullet"/>
      <w:lvlText w:val="•"/>
      <w:lvlJc w:val="left"/>
      <w:pPr>
        <w:tabs>
          <w:tab w:val="num" w:pos="2160"/>
        </w:tabs>
        <w:ind w:left="2160" w:hanging="360"/>
      </w:pPr>
      <w:rPr>
        <w:rFonts w:ascii="Arial" w:hAnsi="Arial" w:hint="default"/>
      </w:rPr>
    </w:lvl>
    <w:lvl w:ilvl="3" w:tplc="4FDC0226" w:tentative="1">
      <w:start w:val="1"/>
      <w:numFmt w:val="bullet"/>
      <w:lvlText w:val="•"/>
      <w:lvlJc w:val="left"/>
      <w:pPr>
        <w:tabs>
          <w:tab w:val="num" w:pos="2880"/>
        </w:tabs>
        <w:ind w:left="2880" w:hanging="360"/>
      </w:pPr>
      <w:rPr>
        <w:rFonts w:ascii="Arial" w:hAnsi="Arial" w:hint="default"/>
      </w:rPr>
    </w:lvl>
    <w:lvl w:ilvl="4" w:tplc="AAEEF43C" w:tentative="1">
      <w:start w:val="1"/>
      <w:numFmt w:val="bullet"/>
      <w:lvlText w:val="•"/>
      <w:lvlJc w:val="left"/>
      <w:pPr>
        <w:tabs>
          <w:tab w:val="num" w:pos="3600"/>
        </w:tabs>
        <w:ind w:left="3600" w:hanging="360"/>
      </w:pPr>
      <w:rPr>
        <w:rFonts w:ascii="Arial" w:hAnsi="Arial" w:hint="default"/>
      </w:rPr>
    </w:lvl>
    <w:lvl w:ilvl="5" w:tplc="37DEA160" w:tentative="1">
      <w:start w:val="1"/>
      <w:numFmt w:val="bullet"/>
      <w:lvlText w:val="•"/>
      <w:lvlJc w:val="left"/>
      <w:pPr>
        <w:tabs>
          <w:tab w:val="num" w:pos="4320"/>
        </w:tabs>
        <w:ind w:left="4320" w:hanging="360"/>
      </w:pPr>
      <w:rPr>
        <w:rFonts w:ascii="Arial" w:hAnsi="Arial" w:hint="default"/>
      </w:rPr>
    </w:lvl>
    <w:lvl w:ilvl="6" w:tplc="6CB4C7DA" w:tentative="1">
      <w:start w:val="1"/>
      <w:numFmt w:val="bullet"/>
      <w:lvlText w:val="•"/>
      <w:lvlJc w:val="left"/>
      <w:pPr>
        <w:tabs>
          <w:tab w:val="num" w:pos="5040"/>
        </w:tabs>
        <w:ind w:left="5040" w:hanging="360"/>
      </w:pPr>
      <w:rPr>
        <w:rFonts w:ascii="Arial" w:hAnsi="Arial" w:hint="default"/>
      </w:rPr>
    </w:lvl>
    <w:lvl w:ilvl="7" w:tplc="96A234CE" w:tentative="1">
      <w:start w:val="1"/>
      <w:numFmt w:val="bullet"/>
      <w:lvlText w:val="•"/>
      <w:lvlJc w:val="left"/>
      <w:pPr>
        <w:tabs>
          <w:tab w:val="num" w:pos="5760"/>
        </w:tabs>
        <w:ind w:left="5760" w:hanging="360"/>
      </w:pPr>
      <w:rPr>
        <w:rFonts w:ascii="Arial" w:hAnsi="Arial" w:hint="default"/>
      </w:rPr>
    </w:lvl>
    <w:lvl w:ilvl="8" w:tplc="2BE42416" w:tentative="1">
      <w:start w:val="1"/>
      <w:numFmt w:val="bullet"/>
      <w:lvlText w:val="•"/>
      <w:lvlJc w:val="left"/>
      <w:pPr>
        <w:tabs>
          <w:tab w:val="num" w:pos="6480"/>
        </w:tabs>
        <w:ind w:left="6480" w:hanging="360"/>
      </w:pPr>
      <w:rPr>
        <w:rFonts w:ascii="Arial" w:hAnsi="Arial" w:hint="default"/>
      </w:rPr>
    </w:lvl>
  </w:abstractNum>
  <w:abstractNum w:abstractNumId="42">
    <w:nsid w:val="6C7D39C1"/>
    <w:multiLevelType w:val="multilevel"/>
    <w:tmpl w:val="AA6463A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nsid w:val="6CCD337F"/>
    <w:multiLevelType w:val="hybridMultilevel"/>
    <w:tmpl w:val="9A7AD79E"/>
    <w:lvl w:ilvl="0" w:tplc="6C9E4CA6">
      <w:start w:val="1"/>
      <w:numFmt w:val="bullet"/>
      <w:lvlText w:val="•"/>
      <w:lvlJc w:val="left"/>
      <w:pPr>
        <w:tabs>
          <w:tab w:val="num" w:pos="720"/>
        </w:tabs>
        <w:ind w:left="720" w:hanging="360"/>
      </w:pPr>
      <w:rPr>
        <w:rFonts w:ascii="Arial" w:hAnsi="Arial" w:hint="default"/>
      </w:rPr>
    </w:lvl>
    <w:lvl w:ilvl="1" w:tplc="FAC85D68">
      <w:start w:val="1546"/>
      <w:numFmt w:val="bullet"/>
      <w:lvlText w:val="–"/>
      <w:lvlJc w:val="left"/>
      <w:pPr>
        <w:tabs>
          <w:tab w:val="num" w:pos="1440"/>
        </w:tabs>
        <w:ind w:left="1440" w:hanging="360"/>
      </w:pPr>
      <w:rPr>
        <w:rFonts w:ascii="Arial" w:hAnsi="Arial" w:hint="default"/>
      </w:rPr>
    </w:lvl>
    <w:lvl w:ilvl="2" w:tplc="F74E06C0" w:tentative="1">
      <w:start w:val="1"/>
      <w:numFmt w:val="bullet"/>
      <w:lvlText w:val="•"/>
      <w:lvlJc w:val="left"/>
      <w:pPr>
        <w:tabs>
          <w:tab w:val="num" w:pos="2160"/>
        </w:tabs>
        <w:ind w:left="2160" w:hanging="360"/>
      </w:pPr>
      <w:rPr>
        <w:rFonts w:ascii="Arial" w:hAnsi="Arial" w:hint="default"/>
      </w:rPr>
    </w:lvl>
    <w:lvl w:ilvl="3" w:tplc="3CA0514A" w:tentative="1">
      <w:start w:val="1"/>
      <w:numFmt w:val="bullet"/>
      <w:lvlText w:val="•"/>
      <w:lvlJc w:val="left"/>
      <w:pPr>
        <w:tabs>
          <w:tab w:val="num" w:pos="2880"/>
        </w:tabs>
        <w:ind w:left="2880" w:hanging="360"/>
      </w:pPr>
      <w:rPr>
        <w:rFonts w:ascii="Arial" w:hAnsi="Arial" w:hint="default"/>
      </w:rPr>
    </w:lvl>
    <w:lvl w:ilvl="4" w:tplc="EA8200C0" w:tentative="1">
      <w:start w:val="1"/>
      <w:numFmt w:val="bullet"/>
      <w:lvlText w:val="•"/>
      <w:lvlJc w:val="left"/>
      <w:pPr>
        <w:tabs>
          <w:tab w:val="num" w:pos="3600"/>
        </w:tabs>
        <w:ind w:left="3600" w:hanging="360"/>
      </w:pPr>
      <w:rPr>
        <w:rFonts w:ascii="Arial" w:hAnsi="Arial" w:hint="default"/>
      </w:rPr>
    </w:lvl>
    <w:lvl w:ilvl="5" w:tplc="45D21C3C" w:tentative="1">
      <w:start w:val="1"/>
      <w:numFmt w:val="bullet"/>
      <w:lvlText w:val="•"/>
      <w:lvlJc w:val="left"/>
      <w:pPr>
        <w:tabs>
          <w:tab w:val="num" w:pos="4320"/>
        </w:tabs>
        <w:ind w:left="4320" w:hanging="360"/>
      </w:pPr>
      <w:rPr>
        <w:rFonts w:ascii="Arial" w:hAnsi="Arial" w:hint="default"/>
      </w:rPr>
    </w:lvl>
    <w:lvl w:ilvl="6" w:tplc="9D509700" w:tentative="1">
      <w:start w:val="1"/>
      <w:numFmt w:val="bullet"/>
      <w:lvlText w:val="•"/>
      <w:lvlJc w:val="left"/>
      <w:pPr>
        <w:tabs>
          <w:tab w:val="num" w:pos="5040"/>
        </w:tabs>
        <w:ind w:left="5040" w:hanging="360"/>
      </w:pPr>
      <w:rPr>
        <w:rFonts w:ascii="Arial" w:hAnsi="Arial" w:hint="default"/>
      </w:rPr>
    </w:lvl>
    <w:lvl w:ilvl="7" w:tplc="728CCCAE" w:tentative="1">
      <w:start w:val="1"/>
      <w:numFmt w:val="bullet"/>
      <w:lvlText w:val="•"/>
      <w:lvlJc w:val="left"/>
      <w:pPr>
        <w:tabs>
          <w:tab w:val="num" w:pos="5760"/>
        </w:tabs>
        <w:ind w:left="5760" w:hanging="360"/>
      </w:pPr>
      <w:rPr>
        <w:rFonts w:ascii="Arial" w:hAnsi="Arial" w:hint="default"/>
      </w:rPr>
    </w:lvl>
    <w:lvl w:ilvl="8" w:tplc="E4401FC8" w:tentative="1">
      <w:start w:val="1"/>
      <w:numFmt w:val="bullet"/>
      <w:lvlText w:val="•"/>
      <w:lvlJc w:val="left"/>
      <w:pPr>
        <w:tabs>
          <w:tab w:val="num" w:pos="6480"/>
        </w:tabs>
        <w:ind w:left="6480" w:hanging="360"/>
      </w:pPr>
      <w:rPr>
        <w:rFonts w:ascii="Arial" w:hAnsi="Arial" w:hint="default"/>
      </w:rPr>
    </w:lvl>
  </w:abstractNum>
  <w:abstractNum w:abstractNumId="44">
    <w:nsid w:val="6DBD4A64"/>
    <w:multiLevelType w:val="hybridMultilevel"/>
    <w:tmpl w:val="1824726A"/>
    <w:lvl w:ilvl="0" w:tplc="8E3C346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056710F"/>
    <w:multiLevelType w:val="hybridMultilevel"/>
    <w:tmpl w:val="4414FDE0"/>
    <w:lvl w:ilvl="0" w:tplc="4128013C">
      <w:start w:val="1"/>
      <w:numFmt w:val="upperLetter"/>
      <w:lvlText w:val="%1."/>
      <w:lvlJc w:val="left"/>
      <w:pPr>
        <w:tabs>
          <w:tab w:val="num" w:pos="720"/>
        </w:tabs>
        <w:ind w:left="720" w:hanging="360"/>
      </w:pPr>
    </w:lvl>
    <w:lvl w:ilvl="1" w:tplc="B436F14E">
      <w:start w:val="1"/>
      <w:numFmt w:val="upperLetter"/>
      <w:lvlText w:val="%2."/>
      <w:lvlJc w:val="left"/>
      <w:pPr>
        <w:tabs>
          <w:tab w:val="num" w:pos="1440"/>
        </w:tabs>
        <w:ind w:left="1440" w:hanging="360"/>
      </w:pPr>
    </w:lvl>
    <w:lvl w:ilvl="2" w:tplc="FE2CA6AC" w:tentative="1">
      <w:start w:val="1"/>
      <w:numFmt w:val="upperLetter"/>
      <w:lvlText w:val="%3."/>
      <w:lvlJc w:val="left"/>
      <w:pPr>
        <w:tabs>
          <w:tab w:val="num" w:pos="2160"/>
        </w:tabs>
        <w:ind w:left="2160" w:hanging="360"/>
      </w:pPr>
    </w:lvl>
    <w:lvl w:ilvl="3" w:tplc="8B162C36" w:tentative="1">
      <w:start w:val="1"/>
      <w:numFmt w:val="upperLetter"/>
      <w:lvlText w:val="%4."/>
      <w:lvlJc w:val="left"/>
      <w:pPr>
        <w:tabs>
          <w:tab w:val="num" w:pos="2880"/>
        </w:tabs>
        <w:ind w:left="2880" w:hanging="360"/>
      </w:pPr>
    </w:lvl>
    <w:lvl w:ilvl="4" w:tplc="75DE59D8" w:tentative="1">
      <w:start w:val="1"/>
      <w:numFmt w:val="upperLetter"/>
      <w:lvlText w:val="%5."/>
      <w:lvlJc w:val="left"/>
      <w:pPr>
        <w:tabs>
          <w:tab w:val="num" w:pos="3600"/>
        </w:tabs>
        <w:ind w:left="3600" w:hanging="360"/>
      </w:pPr>
    </w:lvl>
    <w:lvl w:ilvl="5" w:tplc="08002AD0" w:tentative="1">
      <w:start w:val="1"/>
      <w:numFmt w:val="upperLetter"/>
      <w:lvlText w:val="%6."/>
      <w:lvlJc w:val="left"/>
      <w:pPr>
        <w:tabs>
          <w:tab w:val="num" w:pos="4320"/>
        </w:tabs>
        <w:ind w:left="4320" w:hanging="360"/>
      </w:pPr>
    </w:lvl>
    <w:lvl w:ilvl="6" w:tplc="E2F4702C" w:tentative="1">
      <w:start w:val="1"/>
      <w:numFmt w:val="upperLetter"/>
      <w:lvlText w:val="%7."/>
      <w:lvlJc w:val="left"/>
      <w:pPr>
        <w:tabs>
          <w:tab w:val="num" w:pos="5040"/>
        </w:tabs>
        <w:ind w:left="5040" w:hanging="360"/>
      </w:pPr>
    </w:lvl>
    <w:lvl w:ilvl="7" w:tplc="D254A056" w:tentative="1">
      <w:start w:val="1"/>
      <w:numFmt w:val="upperLetter"/>
      <w:lvlText w:val="%8."/>
      <w:lvlJc w:val="left"/>
      <w:pPr>
        <w:tabs>
          <w:tab w:val="num" w:pos="5760"/>
        </w:tabs>
        <w:ind w:left="5760" w:hanging="360"/>
      </w:pPr>
    </w:lvl>
    <w:lvl w:ilvl="8" w:tplc="B4A48380" w:tentative="1">
      <w:start w:val="1"/>
      <w:numFmt w:val="upperLetter"/>
      <w:lvlText w:val="%9."/>
      <w:lvlJc w:val="left"/>
      <w:pPr>
        <w:tabs>
          <w:tab w:val="num" w:pos="6480"/>
        </w:tabs>
        <w:ind w:left="6480" w:hanging="360"/>
      </w:pPr>
    </w:lvl>
  </w:abstractNum>
  <w:abstractNum w:abstractNumId="46">
    <w:nsid w:val="7226787C"/>
    <w:multiLevelType w:val="hybridMultilevel"/>
    <w:tmpl w:val="DB3E6DCC"/>
    <w:lvl w:ilvl="0" w:tplc="040C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3AB3C48"/>
    <w:multiLevelType w:val="hybridMultilevel"/>
    <w:tmpl w:val="15B05E8E"/>
    <w:lvl w:ilvl="0" w:tplc="D840B634">
      <w:start w:val="1"/>
      <w:numFmt w:val="bullet"/>
      <w:lvlText w:val="•"/>
      <w:lvlJc w:val="left"/>
      <w:pPr>
        <w:tabs>
          <w:tab w:val="num" w:pos="720"/>
        </w:tabs>
        <w:ind w:left="720" w:hanging="360"/>
      </w:pPr>
      <w:rPr>
        <w:rFonts w:ascii="Arial" w:hAnsi="Arial" w:hint="default"/>
      </w:rPr>
    </w:lvl>
    <w:lvl w:ilvl="1" w:tplc="5E7C4240" w:tentative="1">
      <w:start w:val="1"/>
      <w:numFmt w:val="bullet"/>
      <w:lvlText w:val="•"/>
      <w:lvlJc w:val="left"/>
      <w:pPr>
        <w:tabs>
          <w:tab w:val="num" w:pos="1440"/>
        </w:tabs>
        <w:ind w:left="1440" w:hanging="360"/>
      </w:pPr>
      <w:rPr>
        <w:rFonts w:ascii="Arial" w:hAnsi="Arial" w:hint="default"/>
      </w:rPr>
    </w:lvl>
    <w:lvl w:ilvl="2" w:tplc="F7400352" w:tentative="1">
      <w:start w:val="1"/>
      <w:numFmt w:val="bullet"/>
      <w:lvlText w:val="•"/>
      <w:lvlJc w:val="left"/>
      <w:pPr>
        <w:tabs>
          <w:tab w:val="num" w:pos="2160"/>
        </w:tabs>
        <w:ind w:left="2160" w:hanging="360"/>
      </w:pPr>
      <w:rPr>
        <w:rFonts w:ascii="Arial" w:hAnsi="Arial" w:hint="default"/>
      </w:rPr>
    </w:lvl>
    <w:lvl w:ilvl="3" w:tplc="BEBA62AA" w:tentative="1">
      <w:start w:val="1"/>
      <w:numFmt w:val="bullet"/>
      <w:lvlText w:val="•"/>
      <w:lvlJc w:val="left"/>
      <w:pPr>
        <w:tabs>
          <w:tab w:val="num" w:pos="2880"/>
        </w:tabs>
        <w:ind w:left="2880" w:hanging="360"/>
      </w:pPr>
      <w:rPr>
        <w:rFonts w:ascii="Arial" w:hAnsi="Arial" w:hint="default"/>
      </w:rPr>
    </w:lvl>
    <w:lvl w:ilvl="4" w:tplc="7CEE1404" w:tentative="1">
      <w:start w:val="1"/>
      <w:numFmt w:val="bullet"/>
      <w:lvlText w:val="•"/>
      <w:lvlJc w:val="left"/>
      <w:pPr>
        <w:tabs>
          <w:tab w:val="num" w:pos="3600"/>
        </w:tabs>
        <w:ind w:left="3600" w:hanging="360"/>
      </w:pPr>
      <w:rPr>
        <w:rFonts w:ascii="Arial" w:hAnsi="Arial" w:hint="default"/>
      </w:rPr>
    </w:lvl>
    <w:lvl w:ilvl="5" w:tplc="61B8457A" w:tentative="1">
      <w:start w:val="1"/>
      <w:numFmt w:val="bullet"/>
      <w:lvlText w:val="•"/>
      <w:lvlJc w:val="left"/>
      <w:pPr>
        <w:tabs>
          <w:tab w:val="num" w:pos="4320"/>
        </w:tabs>
        <w:ind w:left="4320" w:hanging="360"/>
      </w:pPr>
      <w:rPr>
        <w:rFonts w:ascii="Arial" w:hAnsi="Arial" w:hint="default"/>
      </w:rPr>
    </w:lvl>
    <w:lvl w:ilvl="6" w:tplc="B3E6013E" w:tentative="1">
      <w:start w:val="1"/>
      <w:numFmt w:val="bullet"/>
      <w:lvlText w:val="•"/>
      <w:lvlJc w:val="left"/>
      <w:pPr>
        <w:tabs>
          <w:tab w:val="num" w:pos="5040"/>
        </w:tabs>
        <w:ind w:left="5040" w:hanging="360"/>
      </w:pPr>
      <w:rPr>
        <w:rFonts w:ascii="Arial" w:hAnsi="Arial" w:hint="default"/>
      </w:rPr>
    </w:lvl>
    <w:lvl w:ilvl="7" w:tplc="1E483126" w:tentative="1">
      <w:start w:val="1"/>
      <w:numFmt w:val="bullet"/>
      <w:lvlText w:val="•"/>
      <w:lvlJc w:val="left"/>
      <w:pPr>
        <w:tabs>
          <w:tab w:val="num" w:pos="5760"/>
        </w:tabs>
        <w:ind w:left="5760" w:hanging="360"/>
      </w:pPr>
      <w:rPr>
        <w:rFonts w:ascii="Arial" w:hAnsi="Arial" w:hint="default"/>
      </w:rPr>
    </w:lvl>
    <w:lvl w:ilvl="8" w:tplc="FF002D7A" w:tentative="1">
      <w:start w:val="1"/>
      <w:numFmt w:val="bullet"/>
      <w:lvlText w:val="•"/>
      <w:lvlJc w:val="left"/>
      <w:pPr>
        <w:tabs>
          <w:tab w:val="num" w:pos="6480"/>
        </w:tabs>
        <w:ind w:left="6480" w:hanging="360"/>
      </w:pPr>
      <w:rPr>
        <w:rFonts w:ascii="Arial" w:hAnsi="Arial" w:hint="default"/>
      </w:rPr>
    </w:lvl>
  </w:abstractNum>
  <w:abstractNum w:abstractNumId="48">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444BCD"/>
    <w:multiLevelType w:val="hybridMultilevel"/>
    <w:tmpl w:val="90D2567A"/>
    <w:lvl w:ilvl="0" w:tplc="695EBAB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48"/>
  </w:num>
  <w:num w:numId="3">
    <w:abstractNumId w:val="23"/>
  </w:num>
  <w:num w:numId="4">
    <w:abstractNumId w:val="37"/>
  </w:num>
  <w:num w:numId="5">
    <w:abstractNumId w:val="27"/>
  </w:num>
  <w:num w:numId="6">
    <w:abstractNumId w:val="12"/>
  </w:num>
  <w:num w:numId="7">
    <w:abstractNumId w:val="4"/>
  </w:num>
  <w:num w:numId="8">
    <w:abstractNumId w:val="18"/>
  </w:num>
  <w:num w:numId="9">
    <w:abstractNumId w:val="44"/>
  </w:num>
  <w:num w:numId="10">
    <w:abstractNumId w:val="8"/>
  </w:num>
  <w:num w:numId="11">
    <w:abstractNumId w:val="49"/>
  </w:num>
  <w:num w:numId="12">
    <w:abstractNumId w:val="42"/>
  </w:num>
  <w:num w:numId="13">
    <w:abstractNumId w:val="47"/>
  </w:num>
  <w:num w:numId="14">
    <w:abstractNumId w:val="19"/>
  </w:num>
  <w:num w:numId="15">
    <w:abstractNumId w:val="11"/>
  </w:num>
  <w:num w:numId="16">
    <w:abstractNumId w:val="39"/>
  </w:num>
  <w:num w:numId="17">
    <w:abstractNumId w:val="29"/>
  </w:num>
  <w:num w:numId="18">
    <w:abstractNumId w:val="20"/>
  </w:num>
  <w:num w:numId="19">
    <w:abstractNumId w:val="32"/>
  </w:num>
  <w:num w:numId="20">
    <w:abstractNumId w:val="15"/>
  </w:num>
  <w:num w:numId="21">
    <w:abstractNumId w:val="28"/>
  </w:num>
  <w:num w:numId="22">
    <w:abstractNumId w:val="25"/>
  </w:num>
  <w:num w:numId="23">
    <w:abstractNumId w:val="14"/>
  </w:num>
  <w:num w:numId="24">
    <w:abstractNumId w:val="0"/>
  </w:num>
  <w:num w:numId="25">
    <w:abstractNumId w:val="41"/>
  </w:num>
  <w:num w:numId="26">
    <w:abstractNumId w:val="43"/>
  </w:num>
  <w:num w:numId="27">
    <w:abstractNumId w:val="22"/>
  </w:num>
  <w:num w:numId="28">
    <w:abstractNumId w:val="3"/>
  </w:num>
  <w:num w:numId="29">
    <w:abstractNumId w:val="17"/>
  </w:num>
  <w:num w:numId="30">
    <w:abstractNumId w:val="30"/>
  </w:num>
  <w:num w:numId="31">
    <w:abstractNumId w:val="33"/>
  </w:num>
  <w:num w:numId="32">
    <w:abstractNumId w:val="24"/>
  </w:num>
  <w:num w:numId="33">
    <w:abstractNumId w:val="40"/>
  </w:num>
  <w:num w:numId="34">
    <w:abstractNumId w:val="45"/>
  </w:num>
  <w:num w:numId="35">
    <w:abstractNumId w:val="34"/>
  </w:num>
  <w:num w:numId="36">
    <w:abstractNumId w:val="36"/>
  </w:num>
  <w:num w:numId="37">
    <w:abstractNumId w:val="2"/>
  </w:num>
  <w:num w:numId="38">
    <w:abstractNumId w:val="6"/>
  </w:num>
  <w:num w:numId="39">
    <w:abstractNumId w:val="38"/>
  </w:num>
  <w:num w:numId="40">
    <w:abstractNumId w:val="16"/>
  </w:num>
  <w:num w:numId="41">
    <w:abstractNumId w:val="7"/>
  </w:num>
  <w:num w:numId="42">
    <w:abstractNumId w:val="5"/>
  </w:num>
  <w:num w:numId="43">
    <w:abstractNumId w:val="26"/>
  </w:num>
  <w:num w:numId="44">
    <w:abstractNumId w:val="35"/>
  </w:num>
  <w:num w:numId="45">
    <w:abstractNumId w:val="10"/>
  </w:num>
  <w:num w:numId="46">
    <w:abstractNumId w:val="21"/>
  </w:num>
  <w:num w:numId="47">
    <w:abstractNumId w:val="1"/>
  </w:num>
  <w:num w:numId="48">
    <w:abstractNumId w:val="13"/>
  </w:num>
  <w:num w:numId="49">
    <w:abstractNumId w:val="46"/>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E6"/>
    <w:rsid w:val="000A3209"/>
    <w:rsid w:val="000A5CE6"/>
    <w:rsid w:val="001A2886"/>
    <w:rsid w:val="002F37DB"/>
    <w:rsid w:val="003060ED"/>
    <w:rsid w:val="00322022"/>
    <w:rsid w:val="004B5568"/>
    <w:rsid w:val="005066D2"/>
    <w:rsid w:val="005B0A82"/>
    <w:rsid w:val="005C42A5"/>
    <w:rsid w:val="00703022"/>
    <w:rsid w:val="007615AB"/>
    <w:rsid w:val="009C064B"/>
    <w:rsid w:val="00A40610"/>
    <w:rsid w:val="00B20DC7"/>
    <w:rsid w:val="00DB1D67"/>
    <w:rsid w:val="00DE2450"/>
    <w:rsid w:val="00E02E7C"/>
    <w:rsid w:val="00F11CE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5CE6"/>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qFormat/>
    <w:rsid w:val="000A5CE6"/>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lang w:val="en-US"/>
    </w:rPr>
  </w:style>
  <w:style w:type="paragraph" w:styleId="Heading3">
    <w:name w:val="heading 3"/>
    <w:basedOn w:val="Normal"/>
    <w:next w:val="Normal"/>
    <w:link w:val="Heading3Char"/>
    <w:unhideWhenUsed/>
    <w:qFormat/>
    <w:rsid w:val="000A5CE6"/>
    <w:pPr>
      <w:keepNext/>
      <w:keepLines/>
      <w:spacing w:before="200" w:after="0" w:line="240" w:lineRule="auto"/>
      <w:outlineLvl w:val="2"/>
    </w:pPr>
    <w:rPr>
      <w:rFonts w:asciiTheme="majorHAnsi" w:eastAsiaTheme="majorEastAsia" w:hAnsiTheme="majorHAnsi" w:cstheme="majorBidi"/>
      <w:b/>
      <w:bCs/>
      <w:color w:val="4F81BD" w:themeColor="accent1"/>
      <w:sz w:val="24"/>
      <w:lang w:val="en-US"/>
    </w:rPr>
  </w:style>
  <w:style w:type="paragraph" w:styleId="Heading4">
    <w:name w:val="heading 4"/>
    <w:basedOn w:val="Normal"/>
    <w:next w:val="Normal"/>
    <w:link w:val="Heading4Char"/>
    <w:uiPriority w:val="99"/>
    <w:unhideWhenUsed/>
    <w:qFormat/>
    <w:rsid w:val="000A5CE6"/>
    <w:pPr>
      <w:keepNext/>
      <w:keepLines/>
      <w:spacing w:before="200" w:after="0" w:line="240" w:lineRule="auto"/>
      <w:outlineLvl w:val="3"/>
    </w:pPr>
    <w:rPr>
      <w:rFonts w:asciiTheme="majorHAnsi" w:eastAsiaTheme="majorEastAsia" w:hAnsiTheme="majorHAnsi" w:cstheme="majorBidi"/>
      <w:b/>
      <w:bCs/>
      <w:i/>
      <w:iCs/>
      <w:color w:val="4F81BD" w:themeColor="accent1"/>
      <w:sz w:val="24"/>
      <w:lang w:val="en-US"/>
    </w:rPr>
  </w:style>
  <w:style w:type="paragraph" w:styleId="Heading5">
    <w:name w:val="heading 5"/>
    <w:basedOn w:val="Normal"/>
    <w:next w:val="Normal"/>
    <w:link w:val="Heading5Char"/>
    <w:uiPriority w:val="9"/>
    <w:unhideWhenUsed/>
    <w:qFormat/>
    <w:rsid w:val="000A5CE6"/>
    <w:pPr>
      <w:spacing w:after="120" w:line="360" w:lineRule="auto"/>
      <w:ind w:left="720"/>
      <w:jc w:val="both"/>
      <w:outlineLvl w:val="4"/>
    </w:pPr>
    <w:rPr>
      <w:rFonts w:ascii="Calibri" w:eastAsia="Times New Roman" w:hAnsi="Calibri" w:cs="Times New Roman"/>
      <w:bCs/>
      <w:i/>
      <w:iCs/>
      <w:color w:val="00000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CE6"/>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0A5CE6"/>
    <w:rPr>
      <w:rFonts w:ascii="Times New Roman" w:eastAsia="Times New Roman" w:hAnsi="Times New Roman" w:cs="Times New Roman"/>
      <w:b/>
      <w:bCs/>
      <w:sz w:val="36"/>
      <w:szCs w:val="24"/>
      <w:lang w:val="en-US"/>
    </w:rPr>
  </w:style>
  <w:style w:type="character" w:customStyle="1" w:styleId="Heading3Char">
    <w:name w:val="Heading 3 Char"/>
    <w:basedOn w:val="DefaultParagraphFont"/>
    <w:link w:val="Heading3"/>
    <w:rsid w:val="000A5CE6"/>
    <w:rPr>
      <w:rFonts w:asciiTheme="majorHAnsi" w:eastAsiaTheme="majorEastAsia" w:hAnsiTheme="majorHAnsi" w:cstheme="majorBidi"/>
      <w:b/>
      <w:bCs/>
      <w:color w:val="4F81BD" w:themeColor="accent1"/>
      <w:sz w:val="24"/>
      <w:lang w:val="en-US"/>
    </w:rPr>
  </w:style>
  <w:style w:type="character" w:customStyle="1" w:styleId="Heading4Char">
    <w:name w:val="Heading 4 Char"/>
    <w:basedOn w:val="DefaultParagraphFont"/>
    <w:link w:val="Heading4"/>
    <w:uiPriority w:val="99"/>
    <w:rsid w:val="000A5CE6"/>
    <w:rPr>
      <w:rFonts w:asciiTheme="majorHAnsi" w:eastAsiaTheme="majorEastAsia" w:hAnsiTheme="majorHAnsi" w:cstheme="majorBidi"/>
      <w:b/>
      <w:bCs/>
      <w:i/>
      <w:iCs/>
      <w:color w:val="4F81BD" w:themeColor="accent1"/>
      <w:sz w:val="24"/>
      <w:lang w:val="en-US"/>
    </w:rPr>
  </w:style>
  <w:style w:type="character" w:customStyle="1" w:styleId="Heading5Char">
    <w:name w:val="Heading 5 Char"/>
    <w:basedOn w:val="DefaultParagraphFont"/>
    <w:link w:val="Heading5"/>
    <w:uiPriority w:val="9"/>
    <w:rsid w:val="000A5CE6"/>
    <w:rPr>
      <w:rFonts w:ascii="Calibri" w:eastAsia="Times New Roman" w:hAnsi="Calibri" w:cs="Times New Roman"/>
      <w:bCs/>
      <w:i/>
      <w:iCs/>
      <w:color w:val="000000"/>
      <w:szCs w:val="26"/>
      <w:lang w:val="en-GB"/>
    </w:rPr>
  </w:style>
  <w:style w:type="numbering" w:customStyle="1" w:styleId="NoList1">
    <w:name w:val="No List1"/>
    <w:next w:val="NoList"/>
    <w:uiPriority w:val="99"/>
    <w:semiHidden/>
    <w:unhideWhenUsed/>
    <w:rsid w:val="000A5CE6"/>
  </w:style>
  <w:style w:type="table" w:styleId="TableGrid">
    <w:name w:val="Table Grid"/>
    <w:basedOn w:val="TableNormal"/>
    <w:uiPriority w:val="59"/>
    <w:rsid w:val="000A5CE6"/>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CE6"/>
    <w:pPr>
      <w:tabs>
        <w:tab w:val="center" w:pos="4680"/>
        <w:tab w:val="right" w:pos="9360"/>
      </w:tabs>
      <w:spacing w:after="0" w:line="240" w:lineRule="auto"/>
    </w:pPr>
    <w:rPr>
      <w:rFonts w:ascii="Times New Roman" w:eastAsia="Calibri" w:hAnsi="Times New Roman" w:cs="Times New Roman"/>
      <w:sz w:val="24"/>
      <w:lang w:val="en-US"/>
    </w:rPr>
  </w:style>
  <w:style w:type="character" w:customStyle="1" w:styleId="HeaderChar">
    <w:name w:val="Header Char"/>
    <w:basedOn w:val="DefaultParagraphFont"/>
    <w:link w:val="Header"/>
    <w:uiPriority w:val="99"/>
    <w:rsid w:val="000A5CE6"/>
    <w:rPr>
      <w:rFonts w:ascii="Times New Roman" w:eastAsia="Calibri" w:hAnsi="Times New Roman" w:cs="Times New Roman"/>
      <w:sz w:val="24"/>
      <w:lang w:val="en-US"/>
    </w:rPr>
  </w:style>
  <w:style w:type="paragraph" w:styleId="Footer">
    <w:name w:val="footer"/>
    <w:basedOn w:val="Normal"/>
    <w:link w:val="FooterChar"/>
    <w:uiPriority w:val="99"/>
    <w:unhideWhenUsed/>
    <w:rsid w:val="000A5CE6"/>
    <w:pPr>
      <w:tabs>
        <w:tab w:val="center" w:pos="4680"/>
        <w:tab w:val="right" w:pos="9360"/>
      </w:tabs>
      <w:spacing w:after="0" w:line="240" w:lineRule="auto"/>
    </w:pPr>
    <w:rPr>
      <w:rFonts w:ascii="Times New Roman" w:eastAsia="Calibri" w:hAnsi="Times New Roman" w:cs="Times New Roman"/>
      <w:sz w:val="24"/>
      <w:lang w:val="en-US"/>
    </w:rPr>
  </w:style>
  <w:style w:type="character" w:customStyle="1" w:styleId="FooterChar">
    <w:name w:val="Footer Char"/>
    <w:basedOn w:val="DefaultParagraphFont"/>
    <w:link w:val="Footer"/>
    <w:uiPriority w:val="99"/>
    <w:rsid w:val="000A5CE6"/>
    <w:rPr>
      <w:rFonts w:ascii="Times New Roman" w:eastAsia="Calibri" w:hAnsi="Times New Roman" w:cs="Times New Roman"/>
      <w:sz w:val="24"/>
      <w:lang w:val="en-US"/>
    </w:rPr>
  </w:style>
  <w:style w:type="paragraph" w:styleId="BalloonText">
    <w:name w:val="Balloon Text"/>
    <w:basedOn w:val="Normal"/>
    <w:link w:val="BalloonTextChar"/>
    <w:uiPriority w:val="99"/>
    <w:semiHidden/>
    <w:unhideWhenUsed/>
    <w:rsid w:val="000A5CE6"/>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0A5CE6"/>
    <w:rPr>
      <w:rFonts w:ascii="Tahoma" w:eastAsia="Calibri" w:hAnsi="Tahoma" w:cs="Tahoma"/>
      <w:sz w:val="16"/>
      <w:szCs w:val="16"/>
      <w:lang w:val="en-US"/>
    </w:rPr>
  </w:style>
  <w:style w:type="character" w:styleId="CommentReference">
    <w:name w:val="annotation reference"/>
    <w:uiPriority w:val="99"/>
    <w:unhideWhenUsed/>
    <w:rsid w:val="000A5CE6"/>
    <w:rPr>
      <w:sz w:val="16"/>
      <w:szCs w:val="16"/>
    </w:rPr>
  </w:style>
  <w:style w:type="paragraph" w:styleId="CommentText">
    <w:name w:val="annotation text"/>
    <w:basedOn w:val="Normal"/>
    <w:link w:val="CommentTextChar"/>
    <w:uiPriority w:val="99"/>
    <w:unhideWhenUsed/>
    <w:rsid w:val="000A5CE6"/>
    <w:pPr>
      <w:spacing w:after="0" w:line="240" w:lineRule="auto"/>
    </w:pPr>
    <w:rPr>
      <w:rFonts w:ascii="Times New Roman" w:eastAsia="Calibri" w:hAnsi="Times New Roman" w:cs="Times New Roman"/>
      <w:sz w:val="20"/>
      <w:szCs w:val="20"/>
      <w:lang w:val="en-US"/>
    </w:rPr>
  </w:style>
  <w:style w:type="character" w:customStyle="1" w:styleId="CommentTextChar">
    <w:name w:val="Comment Text Char"/>
    <w:basedOn w:val="DefaultParagraphFont"/>
    <w:link w:val="CommentText"/>
    <w:uiPriority w:val="99"/>
    <w:rsid w:val="000A5CE6"/>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A5CE6"/>
    <w:rPr>
      <w:b/>
      <w:bCs/>
    </w:rPr>
  </w:style>
  <w:style w:type="character" w:customStyle="1" w:styleId="CommentSubjectChar">
    <w:name w:val="Comment Subject Char"/>
    <w:basedOn w:val="CommentTextChar"/>
    <w:link w:val="CommentSubject"/>
    <w:uiPriority w:val="99"/>
    <w:semiHidden/>
    <w:rsid w:val="000A5CE6"/>
    <w:rPr>
      <w:rFonts w:ascii="Times New Roman" w:eastAsia="Calibri" w:hAnsi="Times New Roman" w:cs="Times New Roman"/>
      <w:b/>
      <w:bCs/>
      <w:sz w:val="20"/>
      <w:szCs w:val="20"/>
      <w:lang w:val="en-US"/>
    </w:rPr>
  </w:style>
  <w:style w:type="character" w:customStyle="1" w:styleId="hps">
    <w:name w:val="hps"/>
    <w:rsid w:val="000A5CE6"/>
  </w:style>
  <w:style w:type="paragraph" w:styleId="ListParagraph">
    <w:name w:val="List Paragraph"/>
    <w:basedOn w:val="Normal"/>
    <w:uiPriority w:val="34"/>
    <w:qFormat/>
    <w:rsid w:val="000A5CE6"/>
    <w:pPr>
      <w:spacing w:after="0" w:line="240" w:lineRule="auto"/>
      <w:ind w:left="720"/>
    </w:pPr>
    <w:rPr>
      <w:rFonts w:ascii="Times New Roman" w:eastAsia="Calibri" w:hAnsi="Times New Roman" w:cs="Times New Roman"/>
      <w:sz w:val="24"/>
      <w:lang w:val="en-US"/>
    </w:rPr>
  </w:style>
  <w:style w:type="character" w:styleId="Hyperlink">
    <w:name w:val="Hyperlink"/>
    <w:basedOn w:val="DefaultParagraphFont"/>
    <w:uiPriority w:val="99"/>
    <w:unhideWhenUsed/>
    <w:rsid w:val="000A5CE6"/>
    <w:rPr>
      <w:color w:val="0000FF" w:themeColor="hyperlink"/>
      <w:u w:val="single"/>
    </w:rPr>
  </w:style>
  <w:style w:type="character" w:styleId="PageNumber">
    <w:name w:val="page number"/>
    <w:rsid w:val="000A5CE6"/>
    <w:rPr>
      <w:rFonts w:cs="Times New Roman"/>
    </w:rPr>
  </w:style>
  <w:style w:type="paragraph" w:styleId="FootnoteText">
    <w:name w:val="footnote text"/>
    <w:basedOn w:val="Normal"/>
    <w:link w:val="FootnoteTextChar"/>
    <w:uiPriority w:val="99"/>
    <w:unhideWhenUsed/>
    <w:rsid w:val="000A5CE6"/>
    <w:pPr>
      <w:spacing w:after="0" w:line="240" w:lineRule="auto"/>
      <w:jc w:val="both"/>
    </w:pPr>
    <w:rPr>
      <w:rFonts w:ascii="Calibri" w:eastAsia="Times New Roman" w:hAnsi="Calibri" w:cs="Calibri"/>
      <w:color w:val="000000"/>
      <w:sz w:val="20"/>
      <w:szCs w:val="20"/>
      <w:lang w:val="en-GB"/>
    </w:rPr>
  </w:style>
  <w:style w:type="character" w:customStyle="1" w:styleId="FootnoteTextChar">
    <w:name w:val="Footnote Text Char"/>
    <w:basedOn w:val="DefaultParagraphFont"/>
    <w:link w:val="FootnoteText"/>
    <w:uiPriority w:val="99"/>
    <w:rsid w:val="000A5CE6"/>
    <w:rPr>
      <w:rFonts w:ascii="Calibri" w:eastAsia="Times New Roman" w:hAnsi="Calibri" w:cs="Calibri"/>
      <w:color w:val="000000"/>
      <w:sz w:val="20"/>
      <w:szCs w:val="20"/>
      <w:lang w:val="en-GB"/>
    </w:rPr>
  </w:style>
  <w:style w:type="character" w:styleId="FootnoteReference">
    <w:name w:val="footnote reference"/>
    <w:uiPriority w:val="99"/>
    <w:semiHidden/>
    <w:rsid w:val="000A5CE6"/>
    <w:rPr>
      <w:rFonts w:cs="Times New Roman"/>
      <w:vertAlign w:val="superscript"/>
    </w:rPr>
  </w:style>
  <w:style w:type="paragraph" w:styleId="TOC1">
    <w:name w:val="toc 1"/>
    <w:basedOn w:val="Normal"/>
    <w:next w:val="Normal"/>
    <w:autoRedefine/>
    <w:uiPriority w:val="39"/>
    <w:unhideWhenUsed/>
    <w:rsid w:val="000A5CE6"/>
    <w:pPr>
      <w:spacing w:after="120" w:line="360" w:lineRule="auto"/>
      <w:jc w:val="both"/>
    </w:pPr>
    <w:rPr>
      <w:rFonts w:ascii="Calibri" w:eastAsia="Times New Roman" w:hAnsi="Calibri" w:cs="Calibri"/>
      <w:color w:val="000000"/>
      <w:lang w:val="en-GB"/>
    </w:rPr>
  </w:style>
  <w:style w:type="paragraph" w:styleId="TOC3">
    <w:name w:val="toc 3"/>
    <w:basedOn w:val="Normal"/>
    <w:next w:val="Normal"/>
    <w:autoRedefine/>
    <w:uiPriority w:val="39"/>
    <w:unhideWhenUsed/>
    <w:rsid w:val="000A5CE6"/>
    <w:pPr>
      <w:spacing w:after="120" w:line="360" w:lineRule="auto"/>
      <w:ind w:left="440"/>
      <w:jc w:val="both"/>
    </w:pPr>
    <w:rPr>
      <w:rFonts w:ascii="Calibri" w:eastAsia="Times New Roman" w:hAnsi="Calibri" w:cs="Calibri"/>
      <w:color w:val="000000"/>
      <w:lang w:val="en-GB"/>
    </w:rPr>
  </w:style>
  <w:style w:type="paragraph" w:styleId="TOC2">
    <w:name w:val="toc 2"/>
    <w:basedOn w:val="Normal"/>
    <w:next w:val="Normal"/>
    <w:autoRedefine/>
    <w:uiPriority w:val="39"/>
    <w:unhideWhenUsed/>
    <w:rsid w:val="000A5CE6"/>
    <w:pPr>
      <w:spacing w:after="120" w:line="360" w:lineRule="auto"/>
      <w:ind w:left="220"/>
      <w:jc w:val="both"/>
    </w:pPr>
    <w:rPr>
      <w:rFonts w:ascii="Calibri" w:eastAsia="Times New Roman" w:hAnsi="Calibri" w:cs="Calibri"/>
      <w:color w:val="000000"/>
      <w:lang w:val="en-GB"/>
    </w:rPr>
  </w:style>
  <w:style w:type="paragraph" w:styleId="TOC4">
    <w:name w:val="toc 4"/>
    <w:basedOn w:val="Normal"/>
    <w:next w:val="Normal"/>
    <w:autoRedefine/>
    <w:uiPriority w:val="39"/>
    <w:unhideWhenUsed/>
    <w:rsid w:val="000A5CE6"/>
    <w:pPr>
      <w:spacing w:after="120" w:line="360" w:lineRule="auto"/>
      <w:ind w:left="660"/>
      <w:jc w:val="both"/>
    </w:pPr>
    <w:rPr>
      <w:rFonts w:ascii="Calibri" w:eastAsia="Times New Roman" w:hAnsi="Calibri" w:cs="Calibri"/>
      <w:color w:val="000000"/>
      <w:lang w:val="en-GB"/>
    </w:rPr>
  </w:style>
  <w:style w:type="paragraph" w:styleId="TOC5">
    <w:name w:val="toc 5"/>
    <w:basedOn w:val="Normal"/>
    <w:next w:val="Normal"/>
    <w:autoRedefine/>
    <w:uiPriority w:val="39"/>
    <w:unhideWhenUsed/>
    <w:rsid w:val="000A5CE6"/>
    <w:pPr>
      <w:spacing w:after="120" w:line="360" w:lineRule="auto"/>
      <w:ind w:left="880"/>
      <w:jc w:val="both"/>
    </w:pPr>
    <w:rPr>
      <w:rFonts w:ascii="Calibri" w:eastAsia="Times New Roman" w:hAnsi="Calibri" w:cs="Calibri"/>
      <w:color w:val="000000"/>
      <w:lang w:val="en-GB"/>
    </w:rPr>
  </w:style>
  <w:style w:type="character" w:styleId="FollowedHyperlink">
    <w:name w:val="FollowedHyperlink"/>
    <w:uiPriority w:val="99"/>
    <w:semiHidden/>
    <w:unhideWhenUsed/>
    <w:rsid w:val="000A5CE6"/>
    <w:rPr>
      <w:color w:val="800080"/>
      <w:u w:val="single"/>
    </w:rPr>
  </w:style>
  <w:style w:type="paragraph" w:customStyle="1" w:styleId="xl65">
    <w:name w:val="xl65"/>
    <w:basedOn w:val="Normal"/>
    <w:rsid w:val="000A5CE6"/>
    <w:pPr>
      <w:spacing w:before="100" w:beforeAutospacing="1" w:after="100" w:afterAutospacing="1" w:line="240" w:lineRule="auto"/>
    </w:pPr>
    <w:rPr>
      <w:rFonts w:ascii="Times New Roman" w:eastAsia="Times New Roman" w:hAnsi="Times New Roman" w:cs="Times New Roman"/>
      <w:i/>
      <w:iCs/>
      <w:sz w:val="24"/>
      <w:szCs w:val="24"/>
      <w:lang w:val="en-US"/>
    </w:rPr>
  </w:style>
  <w:style w:type="paragraph" w:styleId="NoSpacing">
    <w:name w:val="No Spacing"/>
    <w:uiPriority w:val="1"/>
    <w:qFormat/>
    <w:rsid w:val="000A5CE6"/>
    <w:pPr>
      <w:spacing w:after="0" w:line="240" w:lineRule="auto"/>
      <w:jc w:val="both"/>
    </w:pPr>
    <w:rPr>
      <w:rFonts w:ascii="Calibri" w:eastAsia="Times New Roman" w:hAnsi="Calibri" w:cs="Calibri"/>
      <w:color w:val="000000"/>
      <w:lang w:val="en-GB"/>
    </w:rPr>
  </w:style>
  <w:style w:type="character" w:customStyle="1" w:styleId="st1">
    <w:name w:val="st1"/>
    <w:basedOn w:val="DefaultParagraphFont"/>
    <w:rsid w:val="000A5CE6"/>
  </w:style>
  <w:style w:type="paragraph" w:customStyle="1" w:styleId="font5">
    <w:name w:val="font5"/>
    <w:basedOn w:val="Normal"/>
    <w:rsid w:val="000A5CE6"/>
    <w:pPr>
      <w:spacing w:before="100" w:beforeAutospacing="1" w:after="100" w:afterAutospacing="1" w:line="240" w:lineRule="auto"/>
    </w:pPr>
    <w:rPr>
      <w:rFonts w:ascii="Calibri" w:eastAsia="Times New Roman" w:hAnsi="Calibri" w:cs="Calibri"/>
      <w:b/>
      <w:bCs/>
      <w:color w:val="FFFFFF"/>
      <w:lang w:val="en-US"/>
    </w:rPr>
  </w:style>
  <w:style w:type="paragraph" w:customStyle="1" w:styleId="font6">
    <w:name w:val="font6"/>
    <w:basedOn w:val="Normal"/>
    <w:rsid w:val="000A5CE6"/>
    <w:pPr>
      <w:spacing w:before="100" w:beforeAutospacing="1" w:after="100" w:afterAutospacing="1" w:line="240" w:lineRule="auto"/>
    </w:pPr>
    <w:rPr>
      <w:rFonts w:ascii="Calibri" w:eastAsia="Times New Roman" w:hAnsi="Calibri" w:cs="Calibri"/>
      <w:b/>
      <w:bCs/>
      <w:i/>
      <w:iCs/>
      <w:color w:val="FFFFFF"/>
      <w:lang w:val="en-US"/>
    </w:rPr>
  </w:style>
  <w:style w:type="paragraph" w:customStyle="1" w:styleId="xl66">
    <w:name w:val="xl66"/>
    <w:basedOn w:val="Normal"/>
    <w:rsid w:val="000A5CE6"/>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xl67">
    <w:name w:val="xl67"/>
    <w:basedOn w:val="Normal"/>
    <w:rsid w:val="000A5CE6"/>
    <w:pPr>
      <w:pBdr>
        <w:top w:val="single" w:sz="4" w:space="0" w:color="auto"/>
        <w:left w:val="single" w:sz="4" w:space="0" w:color="auto"/>
        <w:right w:val="single" w:sz="4" w:space="0" w:color="auto"/>
      </w:pBdr>
      <w:shd w:val="clear" w:color="000000" w:fill="5A5A5A"/>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Default">
    <w:name w:val="Default"/>
    <w:uiPriority w:val="99"/>
    <w:rsid w:val="000A5CE6"/>
    <w:pPr>
      <w:autoSpaceDE w:val="0"/>
      <w:autoSpaceDN w:val="0"/>
      <w:adjustRightInd w:val="0"/>
      <w:spacing w:after="0" w:line="240" w:lineRule="auto"/>
    </w:pPr>
    <w:rPr>
      <w:rFonts w:ascii="Times New Roman" w:eastAsia="Calibri" w:hAnsi="Times New Roman" w:cs="Times New Roman"/>
      <w:color w:val="000000"/>
      <w:sz w:val="24"/>
      <w:szCs w:val="24"/>
      <w:lang w:val="nl-NL" w:eastAsia="nl-NL"/>
    </w:rPr>
  </w:style>
  <w:style w:type="paragraph" w:styleId="Revision">
    <w:name w:val="Revision"/>
    <w:hidden/>
    <w:uiPriority w:val="99"/>
    <w:semiHidden/>
    <w:rsid w:val="000A5CE6"/>
    <w:pPr>
      <w:spacing w:after="0" w:line="240" w:lineRule="auto"/>
    </w:pPr>
    <w:rPr>
      <w:rFonts w:ascii="Calibri" w:eastAsia="Times New Roman" w:hAnsi="Calibri" w:cs="Calibri"/>
      <w:color w:val="000000"/>
      <w:lang w:val="en-GB"/>
    </w:rPr>
  </w:style>
  <w:style w:type="paragraph" w:styleId="NormalWeb">
    <w:name w:val="Normal (Web)"/>
    <w:basedOn w:val="Normal"/>
    <w:uiPriority w:val="99"/>
    <w:unhideWhenUsed/>
    <w:rsid w:val="000A5C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ineNumber">
    <w:name w:val="line number"/>
    <w:basedOn w:val="DefaultParagraphFont"/>
    <w:uiPriority w:val="99"/>
    <w:semiHidden/>
    <w:unhideWhenUsed/>
    <w:rsid w:val="000A5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5CE6"/>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qFormat/>
    <w:rsid w:val="000A5CE6"/>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lang w:val="en-US"/>
    </w:rPr>
  </w:style>
  <w:style w:type="paragraph" w:styleId="Heading3">
    <w:name w:val="heading 3"/>
    <w:basedOn w:val="Normal"/>
    <w:next w:val="Normal"/>
    <w:link w:val="Heading3Char"/>
    <w:unhideWhenUsed/>
    <w:qFormat/>
    <w:rsid w:val="000A5CE6"/>
    <w:pPr>
      <w:keepNext/>
      <w:keepLines/>
      <w:spacing w:before="200" w:after="0" w:line="240" w:lineRule="auto"/>
      <w:outlineLvl w:val="2"/>
    </w:pPr>
    <w:rPr>
      <w:rFonts w:asciiTheme="majorHAnsi" w:eastAsiaTheme="majorEastAsia" w:hAnsiTheme="majorHAnsi" w:cstheme="majorBidi"/>
      <w:b/>
      <w:bCs/>
      <w:color w:val="4F81BD" w:themeColor="accent1"/>
      <w:sz w:val="24"/>
      <w:lang w:val="en-US"/>
    </w:rPr>
  </w:style>
  <w:style w:type="paragraph" w:styleId="Heading4">
    <w:name w:val="heading 4"/>
    <w:basedOn w:val="Normal"/>
    <w:next w:val="Normal"/>
    <w:link w:val="Heading4Char"/>
    <w:uiPriority w:val="99"/>
    <w:unhideWhenUsed/>
    <w:qFormat/>
    <w:rsid w:val="000A5CE6"/>
    <w:pPr>
      <w:keepNext/>
      <w:keepLines/>
      <w:spacing w:before="200" w:after="0" w:line="240" w:lineRule="auto"/>
      <w:outlineLvl w:val="3"/>
    </w:pPr>
    <w:rPr>
      <w:rFonts w:asciiTheme="majorHAnsi" w:eastAsiaTheme="majorEastAsia" w:hAnsiTheme="majorHAnsi" w:cstheme="majorBidi"/>
      <w:b/>
      <w:bCs/>
      <w:i/>
      <w:iCs/>
      <w:color w:val="4F81BD" w:themeColor="accent1"/>
      <w:sz w:val="24"/>
      <w:lang w:val="en-US"/>
    </w:rPr>
  </w:style>
  <w:style w:type="paragraph" w:styleId="Heading5">
    <w:name w:val="heading 5"/>
    <w:basedOn w:val="Normal"/>
    <w:next w:val="Normal"/>
    <w:link w:val="Heading5Char"/>
    <w:uiPriority w:val="9"/>
    <w:unhideWhenUsed/>
    <w:qFormat/>
    <w:rsid w:val="000A5CE6"/>
    <w:pPr>
      <w:spacing w:after="120" w:line="360" w:lineRule="auto"/>
      <w:ind w:left="720"/>
      <w:jc w:val="both"/>
      <w:outlineLvl w:val="4"/>
    </w:pPr>
    <w:rPr>
      <w:rFonts w:ascii="Calibri" w:eastAsia="Times New Roman" w:hAnsi="Calibri" w:cs="Times New Roman"/>
      <w:bCs/>
      <w:i/>
      <w:iCs/>
      <w:color w:val="00000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CE6"/>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0A5CE6"/>
    <w:rPr>
      <w:rFonts w:ascii="Times New Roman" w:eastAsia="Times New Roman" w:hAnsi="Times New Roman" w:cs="Times New Roman"/>
      <w:b/>
      <w:bCs/>
      <w:sz w:val="36"/>
      <w:szCs w:val="24"/>
      <w:lang w:val="en-US"/>
    </w:rPr>
  </w:style>
  <w:style w:type="character" w:customStyle="1" w:styleId="Heading3Char">
    <w:name w:val="Heading 3 Char"/>
    <w:basedOn w:val="DefaultParagraphFont"/>
    <w:link w:val="Heading3"/>
    <w:rsid w:val="000A5CE6"/>
    <w:rPr>
      <w:rFonts w:asciiTheme="majorHAnsi" w:eastAsiaTheme="majorEastAsia" w:hAnsiTheme="majorHAnsi" w:cstheme="majorBidi"/>
      <w:b/>
      <w:bCs/>
      <w:color w:val="4F81BD" w:themeColor="accent1"/>
      <w:sz w:val="24"/>
      <w:lang w:val="en-US"/>
    </w:rPr>
  </w:style>
  <w:style w:type="character" w:customStyle="1" w:styleId="Heading4Char">
    <w:name w:val="Heading 4 Char"/>
    <w:basedOn w:val="DefaultParagraphFont"/>
    <w:link w:val="Heading4"/>
    <w:uiPriority w:val="99"/>
    <w:rsid w:val="000A5CE6"/>
    <w:rPr>
      <w:rFonts w:asciiTheme="majorHAnsi" w:eastAsiaTheme="majorEastAsia" w:hAnsiTheme="majorHAnsi" w:cstheme="majorBidi"/>
      <w:b/>
      <w:bCs/>
      <w:i/>
      <w:iCs/>
      <w:color w:val="4F81BD" w:themeColor="accent1"/>
      <w:sz w:val="24"/>
      <w:lang w:val="en-US"/>
    </w:rPr>
  </w:style>
  <w:style w:type="character" w:customStyle="1" w:styleId="Heading5Char">
    <w:name w:val="Heading 5 Char"/>
    <w:basedOn w:val="DefaultParagraphFont"/>
    <w:link w:val="Heading5"/>
    <w:uiPriority w:val="9"/>
    <w:rsid w:val="000A5CE6"/>
    <w:rPr>
      <w:rFonts w:ascii="Calibri" w:eastAsia="Times New Roman" w:hAnsi="Calibri" w:cs="Times New Roman"/>
      <w:bCs/>
      <w:i/>
      <w:iCs/>
      <w:color w:val="000000"/>
      <w:szCs w:val="26"/>
      <w:lang w:val="en-GB"/>
    </w:rPr>
  </w:style>
  <w:style w:type="numbering" w:customStyle="1" w:styleId="NoList1">
    <w:name w:val="No List1"/>
    <w:next w:val="NoList"/>
    <w:uiPriority w:val="99"/>
    <w:semiHidden/>
    <w:unhideWhenUsed/>
    <w:rsid w:val="000A5CE6"/>
  </w:style>
  <w:style w:type="table" w:styleId="TableGrid">
    <w:name w:val="Table Grid"/>
    <w:basedOn w:val="TableNormal"/>
    <w:uiPriority w:val="59"/>
    <w:rsid w:val="000A5CE6"/>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CE6"/>
    <w:pPr>
      <w:tabs>
        <w:tab w:val="center" w:pos="4680"/>
        <w:tab w:val="right" w:pos="9360"/>
      </w:tabs>
      <w:spacing w:after="0" w:line="240" w:lineRule="auto"/>
    </w:pPr>
    <w:rPr>
      <w:rFonts w:ascii="Times New Roman" w:eastAsia="Calibri" w:hAnsi="Times New Roman" w:cs="Times New Roman"/>
      <w:sz w:val="24"/>
      <w:lang w:val="en-US"/>
    </w:rPr>
  </w:style>
  <w:style w:type="character" w:customStyle="1" w:styleId="HeaderChar">
    <w:name w:val="Header Char"/>
    <w:basedOn w:val="DefaultParagraphFont"/>
    <w:link w:val="Header"/>
    <w:uiPriority w:val="99"/>
    <w:rsid w:val="000A5CE6"/>
    <w:rPr>
      <w:rFonts w:ascii="Times New Roman" w:eastAsia="Calibri" w:hAnsi="Times New Roman" w:cs="Times New Roman"/>
      <w:sz w:val="24"/>
      <w:lang w:val="en-US"/>
    </w:rPr>
  </w:style>
  <w:style w:type="paragraph" w:styleId="Footer">
    <w:name w:val="footer"/>
    <w:basedOn w:val="Normal"/>
    <w:link w:val="FooterChar"/>
    <w:uiPriority w:val="99"/>
    <w:unhideWhenUsed/>
    <w:rsid w:val="000A5CE6"/>
    <w:pPr>
      <w:tabs>
        <w:tab w:val="center" w:pos="4680"/>
        <w:tab w:val="right" w:pos="9360"/>
      </w:tabs>
      <w:spacing w:after="0" w:line="240" w:lineRule="auto"/>
    </w:pPr>
    <w:rPr>
      <w:rFonts w:ascii="Times New Roman" w:eastAsia="Calibri" w:hAnsi="Times New Roman" w:cs="Times New Roman"/>
      <w:sz w:val="24"/>
      <w:lang w:val="en-US"/>
    </w:rPr>
  </w:style>
  <w:style w:type="character" w:customStyle="1" w:styleId="FooterChar">
    <w:name w:val="Footer Char"/>
    <w:basedOn w:val="DefaultParagraphFont"/>
    <w:link w:val="Footer"/>
    <w:uiPriority w:val="99"/>
    <w:rsid w:val="000A5CE6"/>
    <w:rPr>
      <w:rFonts w:ascii="Times New Roman" w:eastAsia="Calibri" w:hAnsi="Times New Roman" w:cs="Times New Roman"/>
      <w:sz w:val="24"/>
      <w:lang w:val="en-US"/>
    </w:rPr>
  </w:style>
  <w:style w:type="paragraph" w:styleId="BalloonText">
    <w:name w:val="Balloon Text"/>
    <w:basedOn w:val="Normal"/>
    <w:link w:val="BalloonTextChar"/>
    <w:uiPriority w:val="99"/>
    <w:semiHidden/>
    <w:unhideWhenUsed/>
    <w:rsid w:val="000A5CE6"/>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0A5CE6"/>
    <w:rPr>
      <w:rFonts w:ascii="Tahoma" w:eastAsia="Calibri" w:hAnsi="Tahoma" w:cs="Tahoma"/>
      <w:sz w:val="16"/>
      <w:szCs w:val="16"/>
      <w:lang w:val="en-US"/>
    </w:rPr>
  </w:style>
  <w:style w:type="character" w:styleId="CommentReference">
    <w:name w:val="annotation reference"/>
    <w:uiPriority w:val="99"/>
    <w:unhideWhenUsed/>
    <w:rsid w:val="000A5CE6"/>
    <w:rPr>
      <w:sz w:val="16"/>
      <w:szCs w:val="16"/>
    </w:rPr>
  </w:style>
  <w:style w:type="paragraph" w:styleId="CommentText">
    <w:name w:val="annotation text"/>
    <w:basedOn w:val="Normal"/>
    <w:link w:val="CommentTextChar"/>
    <w:uiPriority w:val="99"/>
    <w:unhideWhenUsed/>
    <w:rsid w:val="000A5CE6"/>
    <w:pPr>
      <w:spacing w:after="0" w:line="240" w:lineRule="auto"/>
    </w:pPr>
    <w:rPr>
      <w:rFonts w:ascii="Times New Roman" w:eastAsia="Calibri" w:hAnsi="Times New Roman" w:cs="Times New Roman"/>
      <w:sz w:val="20"/>
      <w:szCs w:val="20"/>
      <w:lang w:val="en-US"/>
    </w:rPr>
  </w:style>
  <w:style w:type="character" w:customStyle="1" w:styleId="CommentTextChar">
    <w:name w:val="Comment Text Char"/>
    <w:basedOn w:val="DefaultParagraphFont"/>
    <w:link w:val="CommentText"/>
    <w:uiPriority w:val="99"/>
    <w:rsid w:val="000A5CE6"/>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A5CE6"/>
    <w:rPr>
      <w:b/>
      <w:bCs/>
    </w:rPr>
  </w:style>
  <w:style w:type="character" w:customStyle="1" w:styleId="CommentSubjectChar">
    <w:name w:val="Comment Subject Char"/>
    <w:basedOn w:val="CommentTextChar"/>
    <w:link w:val="CommentSubject"/>
    <w:uiPriority w:val="99"/>
    <w:semiHidden/>
    <w:rsid w:val="000A5CE6"/>
    <w:rPr>
      <w:rFonts w:ascii="Times New Roman" w:eastAsia="Calibri" w:hAnsi="Times New Roman" w:cs="Times New Roman"/>
      <w:b/>
      <w:bCs/>
      <w:sz w:val="20"/>
      <w:szCs w:val="20"/>
      <w:lang w:val="en-US"/>
    </w:rPr>
  </w:style>
  <w:style w:type="character" w:customStyle="1" w:styleId="hps">
    <w:name w:val="hps"/>
    <w:rsid w:val="000A5CE6"/>
  </w:style>
  <w:style w:type="paragraph" w:styleId="ListParagraph">
    <w:name w:val="List Paragraph"/>
    <w:basedOn w:val="Normal"/>
    <w:uiPriority w:val="34"/>
    <w:qFormat/>
    <w:rsid w:val="000A5CE6"/>
    <w:pPr>
      <w:spacing w:after="0" w:line="240" w:lineRule="auto"/>
      <w:ind w:left="720"/>
    </w:pPr>
    <w:rPr>
      <w:rFonts w:ascii="Times New Roman" w:eastAsia="Calibri" w:hAnsi="Times New Roman" w:cs="Times New Roman"/>
      <w:sz w:val="24"/>
      <w:lang w:val="en-US"/>
    </w:rPr>
  </w:style>
  <w:style w:type="character" w:styleId="Hyperlink">
    <w:name w:val="Hyperlink"/>
    <w:basedOn w:val="DefaultParagraphFont"/>
    <w:uiPriority w:val="99"/>
    <w:unhideWhenUsed/>
    <w:rsid w:val="000A5CE6"/>
    <w:rPr>
      <w:color w:val="0000FF" w:themeColor="hyperlink"/>
      <w:u w:val="single"/>
    </w:rPr>
  </w:style>
  <w:style w:type="character" w:styleId="PageNumber">
    <w:name w:val="page number"/>
    <w:rsid w:val="000A5CE6"/>
    <w:rPr>
      <w:rFonts w:cs="Times New Roman"/>
    </w:rPr>
  </w:style>
  <w:style w:type="paragraph" w:styleId="FootnoteText">
    <w:name w:val="footnote text"/>
    <w:basedOn w:val="Normal"/>
    <w:link w:val="FootnoteTextChar"/>
    <w:uiPriority w:val="99"/>
    <w:unhideWhenUsed/>
    <w:rsid w:val="000A5CE6"/>
    <w:pPr>
      <w:spacing w:after="0" w:line="240" w:lineRule="auto"/>
      <w:jc w:val="both"/>
    </w:pPr>
    <w:rPr>
      <w:rFonts w:ascii="Calibri" w:eastAsia="Times New Roman" w:hAnsi="Calibri" w:cs="Calibri"/>
      <w:color w:val="000000"/>
      <w:sz w:val="20"/>
      <w:szCs w:val="20"/>
      <w:lang w:val="en-GB"/>
    </w:rPr>
  </w:style>
  <w:style w:type="character" w:customStyle="1" w:styleId="FootnoteTextChar">
    <w:name w:val="Footnote Text Char"/>
    <w:basedOn w:val="DefaultParagraphFont"/>
    <w:link w:val="FootnoteText"/>
    <w:uiPriority w:val="99"/>
    <w:rsid w:val="000A5CE6"/>
    <w:rPr>
      <w:rFonts w:ascii="Calibri" w:eastAsia="Times New Roman" w:hAnsi="Calibri" w:cs="Calibri"/>
      <w:color w:val="000000"/>
      <w:sz w:val="20"/>
      <w:szCs w:val="20"/>
      <w:lang w:val="en-GB"/>
    </w:rPr>
  </w:style>
  <w:style w:type="character" w:styleId="FootnoteReference">
    <w:name w:val="footnote reference"/>
    <w:uiPriority w:val="99"/>
    <w:semiHidden/>
    <w:rsid w:val="000A5CE6"/>
    <w:rPr>
      <w:rFonts w:cs="Times New Roman"/>
      <w:vertAlign w:val="superscript"/>
    </w:rPr>
  </w:style>
  <w:style w:type="paragraph" w:styleId="TOC1">
    <w:name w:val="toc 1"/>
    <w:basedOn w:val="Normal"/>
    <w:next w:val="Normal"/>
    <w:autoRedefine/>
    <w:uiPriority w:val="39"/>
    <w:unhideWhenUsed/>
    <w:rsid w:val="000A5CE6"/>
    <w:pPr>
      <w:spacing w:after="120" w:line="360" w:lineRule="auto"/>
      <w:jc w:val="both"/>
    </w:pPr>
    <w:rPr>
      <w:rFonts w:ascii="Calibri" w:eastAsia="Times New Roman" w:hAnsi="Calibri" w:cs="Calibri"/>
      <w:color w:val="000000"/>
      <w:lang w:val="en-GB"/>
    </w:rPr>
  </w:style>
  <w:style w:type="paragraph" w:styleId="TOC3">
    <w:name w:val="toc 3"/>
    <w:basedOn w:val="Normal"/>
    <w:next w:val="Normal"/>
    <w:autoRedefine/>
    <w:uiPriority w:val="39"/>
    <w:unhideWhenUsed/>
    <w:rsid w:val="000A5CE6"/>
    <w:pPr>
      <w:spacing w:after="120" w:line="360" w:lineRule="auto"/>
      <w:ind w:left="440"/>
      <w:jc w:val="both"/>
    </w:pPr>
    <w:rPr>
      <w:rFonts w:ascii="Calibri" w:eastAsia="Times New Roman" w:hAnsi="Calibri" w:cs="Calibri"/>
      <w:color w:val="000000"/>
      <w:lang w:val="en-GB"/>
    </w:rPr>
  </w:style>
  <w:style w:type="paragraph" w:styleId="TOC2">
    <w:name w:val="toc 2"/>
    <w:basedOn w:val="Normal"/>
    <w:next w:val="Normal"/>
    <w:autoRedefine/>
    <w:uiPriority w:val="39"/>
    <w:unhideWhenUsed/>
    <w:rsid w:val="000A5CE6"/>
    <w:pPr>
      <w:spacing w:after="120" w:line="360" w:lineRule="auto"/>
      <w:ind w:left="220"/>
      <w:jc w:val="both"/>
    </w:pPr>
    <w:rPr>
      <w:rFonts w:ascii="Calibri" w:eastAsia="Times New Roman" w:hAnsi="Calibri" w:cs="Calibri"/>
      <w:color w:val="000000"/>
      <w:lang w:val="en-GB"/>
    </w:rPr>
  </w:style>
  <w:style w:type="paragraph" w:styleId="TOC4">
    <w:name w:val="toc 4"/>
    <w:basedOn w:val="Normal"/>
    <w:next w:val="Normal"/>
    <w:autoRedefine/>
    <w:uiPriority w:val="39"/>
    <w:unhideWhenUsed/>
    <w:rsid w:val="000A5CE6"/>
    <w:pPr>
      <w:spacing w:after="120" w:line="360" w:lineRule="auto"/>
      <w:ind w:left="660"/>
      <w:jc w:val="both"/>
    </w:pPr>
    <w:rPr>
      <w:rFonts w:ascii="Calibri" w:eastAsia="Times New Roman" w:hAnsi="Calibri" w:cs="Calibri"/>
      <w:color w:val="000000"/>
      <w:lang w:val="en-GB"/>
    </w:rPr>
  </w:style>
  <w:style w:type="paragraph" w:styleId="TOC5">
    <w:name w:val="toc 5"/>
    <w:basedOn w:val="Normal"/>
    <w:next w:val="Normal"/>
    <w:autoRedefine/>
    <w:uiPriority w:val="39"/>
    <w:unhideWhenUsed/>
    <w:rsid w:val="000A5CE6"/>
    <w:pPr>
      <w:spacing w:after="120" w:line="360" w:lineRule="auto"/>
      <w:ind w:left="880"/>
      <w:jc w:val="both"/>
    </w:pPr>
    <w:rPr>
      <w:rFonts w:ascii="Calibri" w:eastAsia="Times New Roman" w:hAnsi="Calibri" w:cs="Calibri"/>
      <w:color w:val="000000"/>
      <w:lang w:val="en-GB"/>
    </w:rPr>
  </w:style>
  <w:style w:type="character" w:styleId="FollowedHyperlink">
    <w:name w:val="FollowedHyperlink"/>
    <w:uiPriority w:val="99"/>
    <w:semiHidden/>
    <w:unhideWhenUsed/>
    <w:rsid w:val="000A5CE6"/>
    <w:rPr>
      <w:color w:val="800080"/>
      <w:u w:val="single"/>
    </w:rPr>
  </w:style>
  <w:style w:type="paragraph" w:customStyle="1" w:styleId="xl65">
    <w:name w:val="xl65"/>
    <w:basedOn w:val="Normal"/>
    <w:rsid w:val="000A5CE6"/>
    <w:pPr>
      <w:spacing w:before="100" w:beforeAutospacing="1" w:after="100" w:afterAutospacing="1" w:line="240" w:lineRule="auto"/>
    </w:pPr>
    <w:rPr>
      <w:rFonts w:ascii="Times New Roman" w:eastAsia="Times New Roman" w:hAnsi="Times New Roman" w:cs="Times New Roman"/>
      <w:i/>
      <w:iCs/>
      <w:sz w:val="24"/>
      <w:szCs w:val="24"/>
      <w:lang w:val="en-US"/>
    </w:rPr>
  </w:style>
  <w:style w:type="paragraph" w:styleId="NoSpacing">
    <w:name w:val="No Spacing"/>
    <w:uiPriority w:val="1"/>
    <w:qFormat/>
    <w:rsid w:val="000A5CE6"/>
    <w:pPr>
      <w:spacing w:after="0" w:line="240" w:lineRule="auto"/>
      <w:jc w:val="both"/>
    </w:pPr>
    <w:rPr>
      <w:rFonts w:ascii="Calibri" w:eastAsia="Times New Roman" w:hAnsi="Calibri" w:cs="Calibri"/>
      <w:color w:val="000000"/>
      <w:lang w:val="en-GB"/>
    </w:rPr>
  </w:style>
  <w:style w:type="character" w:customStyle="1" w:styleId="st1">
    <w:name w:val="st1"/>
    <w:basedOn w:val="DefaultParagraphFont"/>
    <w:rsid w:val="000A5CE6"/>
  </w:style>
  <w:style w:type="paragraph" w:customStyle="1" w:styleId="font5">
    <w:name w:val="font5"/>
    <w:basedOn w:val="Normal"/>
    <w:rsid w:val="000A5CE6"/>
    <w:pPr>
      <w:spacing w:before="100" w:beforeAutospacing="1" w:after="100" w:afterAutospacing="1" w:line="240" w:lineRule="auto"/>
    </w:pPr>
    <w:rPr>
      <w:rFonts w:ascii="Calibri" w:eastAsia="Times New Roman" w:hAnsi="Calibri" w:cs="Calibri"/>
      <w:b/>
      <w:bCs/>
      <w:color w:val="FFFFFF"/>
      <w:lang w:val="en-US"/>
    </w:rPr>
  </w:style>
  <w:style w:type="paragraph" w:customStyle="1" w:styleId="font6">
    <w:name w:val="font6"/>
    <w:basedOn w:val="Normal"/>
    <w:rsid w:val="000A5CE6"/>
    <w:pPr>
      <w:spacing w:before="100" w:beforeAutospacing="1" w:after="100" w:afterAutospacing="1" w:line="240" w:lineRule="auto"/>
    </w:pPr>
    <w:rPr>
      <w:rFonts w:ascii="Calibri" w:eastAsia="Times New Roman" w:hAnsi="Calibri" w:cs="Calibri"/>
      <w:b/>
      <w:bCs/>
      <w:i/>
      <w:iCs/>
      <w:color w:val="FFFFFF"/>
      <w:lang w:val="en-US"/>
    </w:rPr>
  </w:style>
  <w:style w:type="paragraph" w:customStyle="1" w:styleId="xl66">
    <w:name w:val="xl66"/>
    <w:basedOn w:val="Normal"/>
    <w:rsid w:val="000A5CE6"/>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xl67">
    <w:name w:val="xl67"/>
    <w:basedOn w:val="Normal"/>
    <w:rsid w:val="000A5CE6"/>
    <w:pPr>
      <w:pBdr>
        <w:top w:val="single" w:sz="4" w:space="0" w:color="auto"/>
        <w:left w:val="single" w:sz="4" w:space="0" w:color="auto"/>
        <w:right w:val="single" w:sz="4" w:space="0" w:color="auto"/>
      </w:pBdr>
      <w:shd w:val="clear" w:color="000000" w:fill="5A5A5A"/>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Default">
    <w:name w:val="Default"/>
    <w:uiPriority w:val="99"/>
    <w:rsid w:val="000A5CE6"/>
    <w:pPr>
      <w:autoSpaceDE w:val="0"/>
      <w:autoSpaceDN w:val="0"/>
      <w:adjustRightInd w:val="0"/>
      <w:spacing w:after="0" w:line="240" w:lineRule="auto"/>
    </w:pPr>
    <w:rPr>
      <w:rFonts w:ascii="Times New Roman" w:eastAsia="Calibri" w:hAnsi="Times New Roman" w:cs="Times New Roman"/>
      <w:color w:val="000000"/>
      <w:sz w:val="24"/>
      <w:szCs w:val="24"/>
      <w:lang w:val="nl-NL" w:eastAsia="nl-NL"/>
    </w:rPr>
  </w:style>
  <w:style w:type="paragraph" w:styleId="Revision">
    <w:name w:val="Revision"/>
    <w:hidden/>
    <w:uiPriority w:val="99"/>
    <w:semiHidden/>
    <w:rsid w:val="000A5CE6"/>
    <w:pPr>
      <w:spacing w:after="0" w:line="240" w:lineRule="auto"/>
    </w:pPr>
    <w:rPr>
      <w:rFonts w:ascii="Calibri" w:eastAsia="Times New Roman" w:hAnsi="Calibri" w:cs="Calibri"/>
      <w:color w:val="000000"/>
      <w:lang w:val="en-GB"/>
    </w:rPr>
  </w:style>
  <w:style w:type="paragraph" w:styleId="NormalWeb">
    <w:name w:val="Normal (Web)"/>
    <w:basedOn w:val="Normal"/>
    <w:uiPriority w:val="99"/>
    <w:unhideWhenUsed/>
    <w:rsid w:val="000A5C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ineNumber">
    <w:name w:val="line number"/>
    <w:basedOn w:val="DefaultParagraphFont"/>
    <w:uiPriority w:val="99"/>
    <w:semiHidden/>
    <w:unhideWhenUsed/>
    <w:rsid w:val="000A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eg"/><Relationship Id="rId26" Type="http://schemas.openxmlformats.org/officeDocument/2006/relationships/header" Target="header10.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7.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header" Target="header21.xml"/></Relationships>
</file>

<file path=word/_rels/footnotes.xml.rels><?xml version="1.0" encoding="UTF-8" standalone="yes"?>
<Relationships xmlns="http://schemas.openxmlformats.org/package/2006/relationships"><Relationship Id="rId3" Type="http://schemas.openxmlformats.org/officeDocument/2006/relationships/hyperlink" Target="http://www.ramsar.org/pdf/strat-plan-2009-f-adj.pdf" TargetMode="External"/><Relationship Id="rId2" Type="http://schemas.openxmlformats.org/officeDocument/2006/relationships/hyperlink" Target="https://www.cbd.int/doc/decisions/cop-10/cop-10-dec-02-fr.pdf" TargetMode="External"/><Relationship Id="rId1" Type="http://schemas.openxmlformats.org/officeDocument/2006/relationships/hyperlink" Target="https://www.cbd.int/doc/publications/addis-gdl-fr.pdf" TargetMode="External"/><Relationship Id="rId6" Type="http://schemas.openxmlformats.org/officeDocument/2006/relationships/hyperlink" Target="http://www.cms.int/bodies/COP/cop8/documents/proceedings/pdf/french/CP8Res_8_02_CMS_StrategicPlan_2006_2011_fre.pdf" TargetMode="External"/><Relationship Id="rId5" Type="http://schemas.openxmlformats.org/officeDocument/2006/relationships/hyperlink" Target="http://www.unep-aewa.org/documents/strategic_plan/strategic_plan_2009-2017_fr.pdf" TargetMode="External"/><Relationship Id="rId4" Type="http://schemas.openxmlformats.org/officeDocument/2006/relationships/hyperlink" Target="http://www.unep-aewa.org/documents/agreement_text/fra/pdf/2012-2015/aewa_agreement_text_fr_2013_2015_annex3_on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21949</Words>
  <Characters>125115</Characters>
  <Application>Microsoft Office Word</Application>
  <DocSecurity>4</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Catherine Lehmann (UNEP/AEWA Secretariat)</cp:lastModifiedBy>
  <cp:revision>2</cp:revision>
  <cp:lastPrinted>2014-11-08T01:24:00Z</cp:lastPrinted>
  <dcterms:created xsi:type="dcterms:W3CDTF">2014-11-08T18:11:00Z</dcterms:created>
  <dcterms:modified xsi:type="dcterms:W3CDTF">2014-11-08T18:11:00Z</dcterms:modified>
</cp:coreProperties>
</file>