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DE028" w14:textId="77777777" w:rsidR="00EC2A58" w:rsidRPr="00EC2A58" w:rsidRDefault="00EC2A58" w:rsidP="00BA33FE">
      <w:pPr>
        <w:widowControl w:val="0"/>
        <w:tabs>
          <w:tab w:val="left" w:pos="-1057"/>
          <w:tab w:val="left" w:pos="-720"/>
        </w:tabs>
        <w:suppressAutoHyphens/>
        <w:autoSpaceDE w:val="0"/>
        <w:autoSpaceDN w:val="0"/>
        <w:spacing w:after="0" w:line="240" w:lineRule="auto"/>
        <w:textAlignment w:val="baseline"/>
        <w:rPr>
          <w:rFonts w:eastAsia="Times New Roman" w:cs="Arial"/>
          <w:spacing w:val="-8"/>
          <w:sz w:val="12"/>
          <w:szCs w:val="12"/>
          <w:lang w:val="fr-FR"/>
        </w:rPr>
      </w:pPr>
    </w:p>
    <w:tbl>
      <w:tblPr>
        <w:tblW w:w="9648" w:type="dxa"/>
        <w:tblLayout w:type="fixed"/>
        <w:tblCellMar>
          <w:left w:w="10" w:type="dxa"/>
          <w:right w:w="10" w:type="dxa"/>
        </w:tblCellMar>
        <w:tblLook w:val="0000" w:firstRow="0" w:lastRow="0" w:firstColumn="0" w:lastColumn="0" w:noHBand="0" w:noVBand="0"/>
      </w:tblPr>
      <w:tblGrid>
        <w:gridCol w:w="1526"/>
        <w:gridCol w:w="4414"/>
        <w:gridCol w:w="3708"/>
      </w:tblGrid>
      <w:tr w:rsidR="00EC2A58" w:rsidRPr="00EC2A58" w14:paraId="20A3DAA5" w14:textId="77777777" w:rsidTr="008E0BFE">
        <w:trPr>
          <w:trHeight w:val="1328"/>
        </w:trPr>
        <w:tc>
          <w:tcPr>
            <w:tcW w:w="1526" w:type="dxa"/>
            <w:tcBorders>
              <w:top w:val="single" w:sz="12" w:space="0" w:color="000000"/>
              <w:bottom w:val="single" w:sz="12" w:space="0" w:color="000000"/>
            </w:tcBorders>
            <w:shd w:val="clear" w:color="auto" w:fill="auto"/>
            <w:tcMar>
              <w:top w:w="85" w:type="dxa"/>
              <w:left w:w="108" w:type="dxa"/>
              <w:bottom w:w="0" w:type="dxa"/>
              <w:right w:w="108" w:type="dxa"/>
            </w:tcMar>
          </w:tcPr>
          <w:p w14:paraId="72ED64D6" w14:textId="77777777" w:rsidR="00EC2A58" w:rsidRPr="00EC2A58" w:rsidRDefault="00EC2A58" w:rsidP="00EC2A58">
            <w:pPr>
              <w:widowControl w:val="0"/>
              <w:suppressAutoHyphens/>
              <w:autoSpaceDE w:val="0"/>
              <w:autoSpaceDN w:val="0"/>
              <w:spacing w:after="0" w:line="240" w:lineRule="auto"/>
              <w:textAlignment w:val="baseline"/>
              <w:rPr>
                <w:rFonts w:ascii="Calibri" w:eastAsia="Calibri" w:hAnsi="Calibri" w:cs="Times New Roman"/>
              </w:rPr>
            </w:pPr>
            <w:r w:rsidRPr="00EC2A58">
              <w:rPr>
                <w:rFonts w:eastAsia="Times New Roman" w:cs="Arial"/>
                <w:noProof/>
              </w:rPr>
              <w:drawing>
                <wp:inline distT="0" distB="0" distL="0" distR="0" wp14:anchorId="3D89D23E" wp14:editId="6B53593B">
                  <wp:extent cx="752478" cy="771525"/>
                  <wp:effectExtent l="0" t="0" r="9522"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533" t="-726" r="-2533" b="-726"/>
                          <a:stretch>
                            <a:fillRect/>
                          </a:stretch>
                        </pic:blipFill>
                        <pic:spPr>
                          <a:xfrm>
                            <a:off x="0" y="0"/>
                            <a:ext cx="752478" cy="771525"/>
                          </a:xfrm>
                          <a:prstGeom prst="rect">
                            <a:avLst/>
                          </a:prstGeom>
                          <a:noFill/>
                          <a:ln>
                            <a:noFill/>
                            <a:prstDash/>
                          </a:ln>
                        </pic:spPr>
                      </pic:pic>
                    </a:graphicData>
                  </a:graphic>
                </wp:inline>
              </w:drawing>
            </w:r>
          </w:p>
          <w:p w14:paraId="1842698B"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tc>
        <w:tc>
          <w:tcPr>
            <w:tcW w:w="4414" w:type="dxa"/>
            <w:tcBorders>
              <w:top w:val="single" w:sz="12" w:space="0" w:color="000000"/>
              <w:bottom w:val="single" w:sz="12" w:space="0" w:color="000000"/>
            </w:tcBorders>
            <w:shd w:val="clear" w:color="auto" w:fill="auto"/>
            <w:tcMar>
              <w:top w:w="85" w:type="dxa"/>
              <w:left w:w="108" w:type="dxa"/>
              <w:bottom w:w="0" w:type="dxa"/>
              <w:right w:w="108" w:type="dxa"/>
            </w:tcMar>
          </w:tcPr>
          <w:p w14:paraId="46D7C074" w14:textId="77777777" w:rsidR="00EC2A58" w:rsidRPr="00EC2A58" w:rsidRDefault="00EC2A58" w:rsidP="00EC2A58">
            <w:pPr>
              <w:keepNext/>
              <w:widowControl w:val="0"/>
              <w:suppressAutoHyphens/>
              <w:autoSpaceDE w:val="0"/>
              <w:autoSpaceDN w:val="0"/>
              <w:spacing w:after="0" w:line="240" w:lineRule="auto"/>
              <w:ind w:left="-108"/>
              <w:textAlignment w:val="baseline"/>
              <w:outlineLvl w:val="1"/>
              <w:rPr>
                <w:rFonts w:eastAsia="Times New Roman" w:cs="Arial"/>
                <w:sz w:val="12"/>
                <w:szCs w:val="12"/>
                <w:lang w:val="fr-FR"/>
              </w:rPr>
            </w:pPr>
          </w:p>
          <w:p w14:paraId="5DFEFC81" w14:textId="77777777" w:rsidR="00EC2A58" w:rsidRPr="00EC2A58" w:rsidRDefault="00EC2A58" w:rsidP="00EC2A58">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fr-FR"/>
              </w:rPr>
            </w:pPr>
            <w:r w:rsidRPr="00EC2A58">
              <w:rPr>
                <w:rFonts w:eastAsia="Arial" w:cs="Arial"/>
                <w:b/>
                <w:bCs/>
                <w:sz w:val="32"/>
                <w:szCs w:val="32"/>
                <w:lang w:val="fr-FR"/>
              </w:rPr>
              <w:t>CONVENTION SUR</w:t>
            </w:r>
          </w:p>
          <w:p w14:paraId="1A29BCF4" w14:textId="77777777" w:rsidR="00EC2A58" w:rsidRPr="00EC2A58" w:rsidRDefault="00EC2A58" w:rsidP="00EC2A58">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fr-FR"/>
              </w:rPr>
            </w:pPr>
            <w:r w:rsidRPr="00EC2A58">
              <w:rPr>
                <w:rFonts w:eastAsia="Arial" w:cs="Arial"/>
                <w:b/>
                <w:bCs/>
                <w:sz w:val="32"/>
                <w:szCs w:val="32"/>
                <w:lang w:val="fr-FR"/>
              </w:rPr>
              <w:t>LES ESPÈCES</w:t>
            </w:r>
          </w:p>
          <w:p w14:paraId="4E42992F" w14:textId="77777777" w:rsidR="00EC2A58" w:rsidRPr="00EC2A58" w:rsidRDefault="00EC2A58" w:rsidP="00EC2A58">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fr-FR"/>
              </w:rPr>
            </w:pPr>
            <w:r w:rsidRPr="00EC2A58">
              <w:rPr>
                <w:rFonts w:eastAsia="Arial" w:cs="Arial"/>
                <w:b/>
                <w:bCs/>
                <w:sz w:val="32"/>
                <w:szCs w:val="32"/>
                <w:lang w:val="fr-FR"/>
              </w:rPr>
              <w:t>MIGRATRICES</w:t>
            </w:r>
          </w:p>
        </w:tc>
        <w:tc>
          <w:tcPr>
            <w:tcW w:w="3708" w:type="dxa"/>
            <w:tcBorders>
              <w:top w:val="single" w:sz="12" w:space="0" w:color="000000"/>
              <w:bottom w:val="single" w:sz="12" w:space="0" w:color="000000"/>
            </w:tcBorders>
            <w:shd w:val="clear" w:color="auto" w:fill="auto"/>
            <w:tcMar>
              <w:top w:w="85" w:type="dxa"/>
              <w:left w:w="108" w:type="dxa"/>
              <w:bottom w:w="0" w:type="dxa"/>
              <w:right w:w="108" w:type="dxa"/>
            </w:tcMar>
          </w:tcPr>
          <w:p w14:paraId="2827E733" w14:textId="72F21DB2" w:rsidR="00EC2A58" w:rsidRPr="006F6052" w:rsidRDefault="00EC2A58" w:rsidP="00CE459A">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rFonts w:ascii="Calibri" w:eastAsia="Calibri" w:hAnsi="Calibri" w:cs="Times New Roman"/>
                <w:lang w:val="fr-FR"/>
              </w:rPr>
            </w:pPr>
            <w:r w:rsidRPr="006F6052">
              <w:rPr>
                <w:rFonts w:eastAsia="Arial" w:cs="Arial"/>
                <w:lang w:val="fr-FR"/>
              </w:rPr>
              <w:t>UNEP/CMS/COP1</w:t>
            </w:r>
            <w:r w:rsidR="00BA33FE" w:rsidRPr="006F6052">
              <w:rPr>
                <w:rFonts w:eastAsia="Arial" w:cs="Arial"/>
                <w:lang w:val="fr-FR"/>
              </w:rPr>
              <w:t>4</w:t>
            </w:r>
            <w:r w:rsidRPr="006F6052">
              <w:rPr>
                <w:rFonts w:eastAsia="Arial" w:cs="Arial"/>
                <w:lang w:val="fr-FR"/>
              </w:rPr>
              <w:t>/Doc.</w:t>
            </w:r>
            <w:r w:rsidR="001379A9" w:rsidRPr="006F6052">
              <w:rPr>
                <w:rFonts w:eastAsia="Arial" w:cs="Arial"/>
                <w:lang w:val="fr-FR"/>
              </w:rPr>
              <w:t>27.4.1</w:t>
            </w:r>
          </w:p>
          <w:p w14:paraId="1DDD64E0" w14:textId="62EDF05F" w:rsidR="00EC2A58" w:rsidRPr="006F6052" w:rsidRDefault="001379A9" w:rsidP="00CE459A">
            <w:pPr>
              <w:widowControl w:val="0"/>
              <w:tabs>
                <w:tab w:val="left" w:pos="5040"/>
                <w:tab w:val="left" w:pos="5760"/>
                <w:tab w:val="left" w:pos="6008"/>
                <w:tab w:val="left" w:pos="6480"/>
                <w:tab w:val="left" w:pos="7200"/>
                <w:tab w:val="left" w:pos="7920"/>
                <w:tab w:val="left" w:pos="8640"/>
              </w:tabs>
              <w:suppressAutoHyphens/>
              <w:autoSpaceDE w:val="0"/>
              <w:autoSpaceDN w:val="0"/>
              <w:spacing w:after="120" w:line="240" w:lineRule="auto"/>
              <w:textAlignment w:val="baseline"/>
              <w:rPr>
                <w:rFonts w:ascii="Calibri" w:eastAsia="Calibri" w:hAnsi="Calibri" w:cs="Times New Roman"/>
                <w:lang w:val="fr-FR"/>
              </w:rPr>
            </w:pPr>
            <w:r w:rsidRPr="00EE3EDC">
              <w:rPr>
                <w:rFonts w:eastAsia="Arial" w:cs="Arial"/>
                <w:lang w:val="fr-FR"/>
              </w:rPr>
              <w:t>8 juin</w:t>
            </w:r>
            <w:r w:rsidR="00EC2A58" w:rsidRPr="00EE3EDC">
              <w:rPr>
                <w:rFonts w:eastAsia="Arial" w:cs="Arial"/>
                <w:lang w:val="fr-FR"/>
              </w:rPr>
              <w:t xml:space="preserve"> 20</w:t>
            </w:r>
            <w:r w:rsidR="00BA33FE" w:rsidRPr="00EE3EDC">
              <w:rPr>
                <w:rFonts w:eastAsia="Arial" w:cs="Arial"/>
                <w:lang w:val="fr-FR"/>
              </w:rPr>
              <w:t>23</w:t>
            </w:r>
          </w:p>
          <w:p w14:paraId="5A17DC3D" w14:textId="77777777" w:rsidR="00EC2A58" w:rsidRPr="006F6052" w:rsidRDefault="00EC2A58" w:rsidP="00EC2A58">
            <w:pPr>
              <w:widowControl w:val="0"/>
              <w:suppressAutoHyphens/>
              <w:autoSpaceDE w:val="0"/>
              <w:autoSpaceDN w:val="0"/>
              <w:spacing w:after="0" w:line="240" w:lineRule="auto"/>
              <w:textAlignment w:val="baseline"/>
              <w:rPr>
                <w:rFonts w:ascii="Calibri" w:eastAsia="Calibri" w:hAnsi="Calibri" w:cs="Times New Roman"/>
              </w:rPr>
            </w:pPr>
            <w:r w:rsidRPr="006F6052">
              <w:rPr>
                <w:rFonts w:eastAsia="Arial" w:cs="Arial"/>
                <w:lang w:val="fr-FR"/>
              </w:rPr>
              <w:t>Français</w:t>
            </w:r>
          </w:p>
          <w:p w14:paraId="6068EE45" w14:textId="77777777" w:rsidR="00EC2A58" w:rsidRPr="006F6052" w:rsidRDefault="00EC2A58" w:rsidP="00EC2A58">
            <w:pPr>
              <w:widowControl w:val="0"/>
              <w:suppressAutoHyphens/>
              <w:autoSpaceDE w:val="0"/>
              <w:autoSpaceDN w:val="0"/>
              <w:spacing w:after="0" w:line="240" w:lineRule="auto"/>
              <w:textAlignment w:val="baseline"/>
              <w:rPr>
                <w:rFonts w:ascii="Calibri" w:eastAsia="Calibri" w:hAnsi="Calibri" w:cs="Times New Roman"/>
              </w:rPr>
            </w:pPr>
            <w:r w:rsidRPr="006F6052">
              <w:rPr>
                <w:rFonts w:eastAsia="Arial" w:cs="Arial"/>
                <w:lang w:val="fr-FR"/>
              </w:rPr>
              <w:t>Original : Anglais</w:t>
            </w:r>
          </w:p>
          <w:p w14:paraId="3489AC4D" w14:textId="77777777" w:rsidR="00EC2A58" w:rsidRPr="006F6052" w:rsidRDefault="00EC2A58" w:rsidP="00EC2A58">
            <w:pPr>
              <w:widowControl w:val="0"/>
              <w:suppressAutoHyphens/>
              <w:autoSpaceDE w:val="0"/>
              <w:autoSpaceDN w:val="0"/>
              <w:spacing w:after="0" w:line="240" w:lineRule="auto"/>
              <w:textAlignment w:val="baseline"/>
              <w:rPr>
                <w:rFonts w:eastAsia="Times New Roman" w:cs="Arial"/>
                <w:sz w:val="12"/>
                <w:szCs w:val="12"/>
                <w:lang w:val="fr-FR"/>
              </w:rPr>
            </w:pPr>
          </w:p>
        </w:tc>
      </w:tr>
    </w:tbl>
    <w:p w14:paraId="4907A928" w14:textId="77777777" w:rsidR="00EC2A58" w:rsidRPr="00EC2A58" w:rsidRDefault="00EC2A58" w:rsidP="00EC2A58">
      <w:pPr>
        <w:widowControl w:val="0"/>
        <w:tabs>
          <w:tab w:val="left" w:pos="-1057"/>
          <w:tab w:val="left" w:pos="-720"/>
        </w:tabs>
        <w:suppressAutoHyphens/>
        <w:autoSpaceDE w:val="0"/>
        <w:autoSpaceDN w:val="0"/>
        <w:spacing w:after="0" w:line="240" w:lineRule="auto"/>
        <w:textAlignment w:val="baseline"/>
        <w:rPr>
          <w:rFonts w:eastAsia="Arial" w:cs="Arial"/>
          <w:sz w:val="8"/>
          <w:szCs w:val="8"/>
          <w:lang w:val="fr-FR"/>
        </w:rPr>
      </w:pPr>
    </w:p>
    <w:p w14:paraId="45F14CBB" w14:textId="4FEDA02B" w:rsidR="00EC2A58" w:rsidRPr="00EC2A58" w:rsidRDefault="00EC2A58" w:rsidP="00EC2A58">
      <w:pPr>
        <w:widowControl w:val="0"/>
        <w:tabs>
          <w:tab w:val="left" w:pos="-1057"/>
          <w:tab w:val="left" w:pos="-720"/>
        </w:tabs>
        <w:suppressAutoHyphens/>
        <w:autoSpaceDE w:val="0"/>
        <w:autoSpaceDN w:val="0"/>
        <w:spacing w:after="0" w:line="240" w:lineRule="auto"/>
        <w:textAlignment w:val="baseline"/>
        <w:rPr>
          <w:rFonts w:ascii="Calibri" w:eastAsia="Calibri" w:hAnsi="Calibri" w:cs="Times New Roman"/>
          <w:lang w:val="fr-FR"/>
        </w:rPr>
      </w:pPr>
      <w:r w:rsidRPr="00EC2A58">
        <w:rPr>
          <w:rFonts w:eastAsia="Arial" w:cs="Arial"/>
          <w:lang w:val="fr-FR"/>
        </w:rPr>
        <w:t>1</w:t>
      </w:r>
      <w:r w:rsidR="00BA33FE">
        <w:rPr>
          <w:rFonts w:eastAsia="Arial" w:cs="Arial"/>
          <w:lang w:val="fr-FR"/>
        </w:rPr>
        <w:t>4</w:t>
      </w:r>
      <w:r w:rsidRPr="00EC2A58">
        <w:rPr>
          <w:rFonts w:eastAsia="Arial" w:cs="Arial"/>
          <w:vertAlign w:val="superscript"/>
          <w:lang w:val="fr-FR"/>
        </w:rPr>
        <w:t>ème</w:t>
      </w:r>
      <w:r w:rsidRPr="00EC2A58">
        <w:rPr>
          <w:rFonts w:eastAsia="Arial" w:cs="Arial"/>
          <w:lang w:val="fr-FR"/>
        </w:rPr>
        <w:t xml:space="preserve"> SESSION DE LA CONFÉRENCE DES PARTIES</w:t>
      </w:r>
    </w:p>
    <w:p w14:paraId="55197CAC" w14:textId="24AFCD3B" w:rsidR="00EC2A58" w:rsidRPr="00EC2A58" w:rsidRDefault="00BA33FE" w:rsidP="00EC2A58">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28" w:lineRule="auto"/>
        <w:textAlignment w:val="baseline"/>
        <w:outlineLvl w:val="1"/>
        <w:rPr>
          <w:rFonts w:ascii="Calibri" w:eastAsia="Calibri" w:hAnsi="Calibri" w:cs="Times New Roman"/>
          <w:lang w:val="fr-FR"/>
        </w:rPr>
      </w:pPr>
      <w:r>
        <w:rPr>
          <w:rFonts w:eastAsia="Arial" w:cs="Arial"/>
          <w:bCs/>
          <w:lang w:val="fr-FR"/>
        </w:rPr>
        <w:t xml:space="preserve">Samarcande, Ouzbékistan, </w:t>
      </w:r>
      <w:r w:rsidR="00156E9E">
        <w:rPr>
          <w:rFonts w:eastAsia="Arial" w:cs="Arial"/>
          <w:bCs/>
          <w:lang w:val="fr-FR"/>
        </w:rPr>
        <w:t>12 – 17 février 2024</w:t>
      </w:r>
    </w:p>
    <w:p w14:paraId="4DD0AB0D" w14:textId="38B38029" w:rsidR="00EC2A58" w:rsidRPr="00EC2A58" w:rsidRDefault="00EC2A58" w:rsidP="00EC2A58">
      <w:pPr>
        <w:widowControl w:val="0"/>
        <w:suppressAutoHyphens/>
        <w:autoSpaceDE w:val="0"/>
        <w:autoSpaceDN w:val="0"/>
        <w:spacing w:after="0" w:line="228" w:lineRule="auto"/>
        <w:textAlignment w:val="baseline"/>
        <w:rPr>
          <w:rFonts w:ascii="Calibri" w:eastAsia="Calibri" w:hAnsi="Calibri" w:cs="Times New Roman"/>
          <w:lang w:val="fr-FR"/>
        </w:rPr>
      </w:pPr>
      <w:r w:rsidRPr="00EC2A58">
        <w:rPr>
          <w:rFonts w:eastAsia="Arial" w:cs="Arial"/>
          <w:iCs/>
          <w:lang w:val="fr-FR"/>
        </w:rPr>
        <w:t xml:space="preserve">Point </w:t>
      </w:r>
      <w:r w:rsidR="001379A9" w:rsidRPr="001379A9">
        <w:rPr>
          <w:rFonts w:eastAsia="Arial" w:cs="Arial"/>
          <w:iCs/>
          <w:lang w:val="fr-FR"/>
        </w:rPr>
        <w:t>27.4.</w:t>
      </w:r>
      <w:r w:rsidRPr="00EC2A58">
        <w:rPr>
          <w:rFonts w:eastAsia="Arial" w:cs="Arial"/>
          <w:iCs/>
          <w:lang w:val="fr-FR"/>
        </w:rPr>
        <w:t>de l’ordre du jour</w:t>
      </w:r>
    </w:p>
    <w:p w14:paraId="593EE006" w14:textId="77777777" w:rsidR="00EC2A58" w:rsidRPr="00EC2A58" w:rsidRDefault="00EC2A58" w:rsidP="00EC2A58">
      <w:pPr>
        <w:widowControl w:val="0"/>
        <w:tabs>
          <w:tab w:val="left" w:pos="7020"/>
        </w:tabs>
        <w:suppressAutoHyphens/>
        <w:autoSpaceDE w:val="0"/>
        <w:autoSpaceDN w:val="0"/>
        <w:spacing w:after="0" w:line="240" w:lineRule="auto"/>
        <w:textAlignment w:val="baseline"/>
        <w:rPr>
          <w:rFonts w:eastAsia="Times New Roman" w:cs="Arial"/>
          <w:lang w:val="fr-FR"/>
        </w:rPr>
      </w:pPr>
    </w:p>
    <w:p w14:paraId="5C2518E6" w14:textId="77777777" w:rsidR="00EC2A58" w:rsidRPr="00EC2A58" w:rsidRDefault="00EC2A58" w:rsidP="00EC2A58">
      <w:pPr>
        <w:widowControl w:val="0"/>
        <w:tabs>
          <w:tab w:val="left" w:pos="7020"/>
        </w:tabs>
        <w:suppressAutoHyphens/>
        <w:autoSpaceDE w:val="0"/>
        <w:autoSpaceDN w:val="0"/>
        <w:spacing w:after="0" w:line="240" w:lineRule="auto"/>
        <w:textAlignment w:val="baseline"/>
        <w:rPr>
          <w:rFonts w:eastAsia="Times New Roman" w:cs="Arial"/>
          <w:lang w:val="fr-FR"/>
        </w:rPr>
      </w:pPr>
    </w:p>
    <w:p w14:paraId="28381630" w14:textId="38232FA5" w:rsidR="00EC2A58" w:rsidRPr="00EC2A58" w:rsidRDefault="000F0B3E" w:rsidP="000F0B3E">
      <w:pPr>
        <w:widowControl w:val="0"/>
        <w:suppressAutoHyphens/>
        <w:autoSpaceDE w:val="0"/>
        <w:autoSpaceDN w:val="0"/>
        <w:spacing w:after="120" w:line="240" w:lineRule="auto"/>
        <w:jc w:val="center"/>
        <w:textAlignment w:val="baseline"/>
        <w:rPr>
          <w:rFonts w:eastAsia="Times New Roman" w:cs="Times New Roman"/>
          <w:lang w:val="fr-FR"/>
        </w:rPr>
      </w:pPr>
      <w:r>
        <w:rPr>
          <w:b/>
          <w:bCs/>
          <w:lang w:val="fr-FR"/>
        </w:rPr>
        <w:t>AIRES IMPORTANTES POUR LES MAMMIFÈRES</w:t>
      </w:r>
      <w:r>
        <w:rPr>
          <w:b/>
          <w:lang w:val="fr-FR"/>
        </w:rPr>
        <w:t xml:space="preserve"> </w:t>
      </w:r>
      <w:r w:rsidR="00A96719">
        <w:rPr>
          <w:b/>
          <w:lang w:val="fr-FR"/>
        </w:rPr>
        <w:t xml:space="preserve">MARINS </w:t>
      </w:r>
      <w:r>
        <w:rPr>
          <w:b/>
          <w:lang w:val="fr-FR"/>
        </w:rPr>
        <w:t>(</w:t>
      </w:r>
      <w:r w:rsidR="00A96719">
        <w:rPr>
          <w:b/>
          <w:lang w:val="fr-FR"/>
        </w:rPr>
        <w:t>AIMM</w:t>
      </w:r>
      <w:r>
        <w:rPr>
          <w:b/>
          <w:lang w:val="fr-FR"/>
        </w:rPr>
        <w:t>)</w:t>
      </w:r>
    </w:p>
    <w:p w14:paraId="0AB80070" w14:textId="716F70A5" w:rsidR="00EC2A58" w:rsidRPr="00EC2A58" w:rsidRDefault="00EC2A58" w:rsidP="00EC2A58">
      <w:pPr>
        <w:widowControl w:val="0"/>
        <w:suppressAutoHyphens/>
        <w:autoSpaceDE w:val="0"/>
        <w:autoSpaceDN w:val="0"/>
        <w:spacing w:after="0" w:line="240" w:lineRule="auto"/>
        <w:jc w:val="center"/>
        <w:textAlignment w:val="baseline"/>
        <w:rPr>
          <w:rFonts w:ascii="Calibri" w:eastAsia="Calibri" w:hAnsi="Calibri" w:cs="Times New Roman"/>
          <w:lang w:val="fr-FR"/>
        </w:rPr>
      </w:pPr>
      <w:r w:rsidRPr="00EC2A58">
        <w:rPr>
          <w:rFonts w:eastAsia="Arial" w:cs="Arial"/>
          <w:i/>
          <w:iCs/>
          <w:lang w:val="fr-FR"/>
        </w:rPr>
        <w:t>(Préparé par le Secrétariat)</w:t>
      </w:r>
    </w:p>
    <w:p w14:paraId="4FF589BA" w14:textId="77777777" w:rsidR="00EC2A58" w:rsidRPr="00EC2A58" w:rsidRDefault="00EC2A58" w:rsidP="00EC2A58">
      <w:pPr>
        <w:widowControl w:val="0"/>
        <w:suppressAutoHyphens/>
        <w:autoSpaceDE w:val="0"/>
        <w:autoSpaceDN w:val="0"/>
        <w:spacing w:after="0" w:line="240" w:lineRule="auto"/>
        <w:jc w:val="both"/>
        <w:textAlignment w:val="baseline"/>
        <w:rPr>
          <w:rFonts w:eastAsia="Times New Roman" w:cs="Arial"/>
          <w:lang w:val="fr-FR"/>
        </w:rPr>
      </w:pPr>
    </w:p>
    <w:p w14:paraId="19B17186" w14:textId="77777777" w:rsidR="00EC2A58" w:rsidRPr="00EC2A58" w:rsidRDefault="00EC2A58" w:rsidP="00EC2A58">
      <w:pPr>
        <w:widowControl w:val="0"/>
        <w:tabs>
          <w:tab w:val="left" w:pos="8295"/>
        </w:tabs>
        <w:suppressAutoHyphens/>
        <w:autoSpaceDE w:val="0"/>
        <w:autoSpaceDN w:val="0"/>
        <w:spacing w:after="0" w:line="240" w:lineRule="auto"/>
        <w:jc w:val="both"/>
        <w:textAlignment w:val="baseline"/>
        <w:rPr>
          <w:rFonts w:eastAsia="Times New Roman" w:cs="Arial"/>
          <w:lang w:val="fr-FR"/>
        </w:rPr>
      </w:pPr>
    </w:p>
    <w:p w14:paraId="475CEA0F" w14:textId="77777777" w:rsidR="00EC2A58" w:rsidRPr="00EC2A58" w:rsidRDefault="00EC2A58" w:rsidP="00EC2A58">
      <w:pPr>
        <w:widowControl w:val="0"/>
        <w:suppressAutoHyphens/>
        <w:autoSpaceDE w:val="0"/>
        <w:autoSpaceDN w:val="0"/>
        <w:spacing w:after="0" w:line="240" w:lineRule="auto"/>
        <w:textAlignment w:val="baseline"/>
        <w:rPr>
          <w:rFonts w:ascii="Calibri" w:eastAsia="Calibri" w:hAnsi="Calibri" w:cs="Times New Roman"/>
          <w:lang w:val="fr-FR"/>
        </w:rPr>
      </w:pPr>
      <w:r w:rsidRPr="00EC2A58">
        <w:rPr>
          <w:rFonts w:eastAsia="Times New Roman" w:cs="Arial"/>
          <w:noProof/>
        </w:rPr>
        <mc:AlternateContent>
          <mc:Choice Requires="wps">
            <w:drawing>
              <wp:anchor distT="0" distB="0" distL="114300" distR="114300" simplePos="0" relativeHeight="251659264" behindDoc="0" locked="0" layoutInCell="1" allowOverlap="1" wp14:anchorId="77931BEC" wp14:editId="22133CA1">
                <wp:simplePos x="0" y="0"/>
                <wp:positionH relativeFrom="column">
                  <wp:posOffset>781050</wp:posOffset>
                </wp:positionH>
                <wp:positionV relativeFrom="paragraph">
                  <wp:posOffset>146685</wp:posOffset>
                </wp:positionV>
                <wp:extent cx="4527550" cy="1790700"/>
                <wp:effectExtent l="0" t="0" r="25400" b="19050"/>
                <wp:wrapNone/>
                <wp:docPr id="5" name="Text Box 4"/>
                <wp:cNvGraphicFramePr/>
                <a:graphic xmlns:a="http://schemas.openxmlformats.org/drawingml/2006/main">
                  <a:graphicData uri="http://schemas.microsoft.com/office/word/2010/wordprocessingShape">
                    <wps:wsp>
                      <wps:cNvSpPr txBox="1"/>
                      <wps:spPr>
                        <a:xfrm>
                          <a:off x="0" y="0"/>
                          <a:ext cx="4527550" cy="1790700"/>
                        </a:xfrm>
                        <a:prstGeom prst="rect">
                          <a:avLst/>
                        </a:prstGeom>
                        <a:solidFill>
                          <a:srgbClr val="FFFFFF"/>
                        </a:solidFill>
                        <a:ln w="3172">
                          <a:solidFill>
                            <a:srgbClr val="000000"/>
                          </a:solidFill>
                          <a:prstDash val="solid"/>
                        </a:ln>
                      </wps:spPr>
                      <wps:txbx>
                        <w:txbxContent>
                          <w:p w14:paraId="1663EA6C" w14:textId="77777777" w:rsidR="00EC2A58" w:rsidRPr="000F0B3E" w:rsidRDefault="00EC2A58" w:rsidP="00EC2A58">
                            <w:pPr>
                              <w:spacing w:after="0"/>
                              <w:rPr>
                                <w:lang w:val="fr-FR"/>
                              </w:rPr>
                            </w:pPr>
                            <w:r>
                              <w:rPr>
                                <w:rFonts w:eastAsia="Arial" w:cs="Arial"/>
                                <w:lang w:val="fr-FR"/>
                              </w:rPr>
                              <w:t>Résumé:</w:t>
                            </w:r>
                          </w:p>
                          <w:p w14:paraId="0B0B482F" w14:textId="77777777" w:rsidR="000F0B3E" w:rsidRDefault="000F0B3E" w:rsidP="00EC2A58">
                            <w:pPr>
                              <w:spacing w:after="0"/>
                              <w:rPr>
                                <w:rFonts w:cs="Arial"/>
                                <w:lang w:val="fr-FR"/>
                              </w:rPr>
                            </w:pPr>
                          </w:p>
                          <w:p w14:paraId="1224F1D3" w14:textId="45C97F72" w:rsidR="00EC2A58" w:rsidRDefault="000F0B3E" w:rsidP="000F0B3E">
                            <w:pPr>
                              <w:spacing w:after="0" w:line="240" w:lineRule="auto"/>
                              <w:jc w:val="both"/>
                              <w:rPr>
                                <w:rFonts w:cs="Arial"/>
                                <w:lang w:val="fr-FR"/>
                              </w:rPr>
                            </w:pPr>
                            <w:r w:rsidRPr="000F0B3E">
                              <w:rPr>
                                <w:rFonts w:cs="Arial"/>
                                <w:lang w:val="fr-FR"/>
                              </w:rPr>
                              <w:t xml:space="preserve">Le présent document fait état des progrès réalisés dans la mise en œuvre des </w:t>
                            </w:r>
                            <w:r w:rsidR="00A05739">
                              <w:rPr>
                                <w:rFonts w:cs="Arial"/>
                                <w:lang w:val="fr-FR"/>
                              </w:rPr>
                              <w:t>D</w:t>
                            </w:r>
                            <w:r w:rsidRPr="000F0B3E">
                              <w:rPr>
                                <w:rFonts w:cs="Arial"/>
                                <w:lang w:val="fr-FR"/>
                              </w:rPr>
                              <w:t>écisions 13.54</w:t>
                            </w:r>
                            <w:r w:rsidR="007F07F4">
                              <w:rPr>
                                <w:rFonts w:cs="Arial"/>
                                <w:lang w:val="fr-FR"/>
                              </w:rPr>
                              <w:t>-</w:t>
                            </w:r>
                            <w:r w:rsidRPr="000F0B3E">
                              <w:rPr>
                                <w:rFonts w:cs="Arial"/>
                                <w:lang w:val="fr-FR"/>
                              </w:rPr>
                              <w:t>13.57</w:t>
                            </w:r>
                            <w:r w:rsidR="003A771F">
                              <w:rPr>
                                <w:rFonts w:cs="Arial"/>
                                <w:lang w:val="fr-FR"/>
                              </w:rPr>
                              <w:t xml:space="preserve"> </w:t>
                            </w:r>
                            <w:r w:rsidR="0047589E">
                              <w:rPr>
                                <w:rFonts w:cs="Arial"/>
                                <w:i/>
                                <w:iCs/>
                                <w:lang w:val="fr-FR"/>
                              </w:rPr>
                              <w:t>A</w:t>
                            </w:r>
                            <w:r w:rsidR="0047589E" w:rsidRPr="0047589E">
                              <w:rPr>
                                <w:rFonts w:cs="Arial"/>
                                <w:i/>
                                <w:iCs/>
                                <w:lang w:val="fr-FR"/>
                              </w:rPr>
                              <w:t>ires importantes pour les mammifères</w:t>
                            </w:r>
                            <w:r w:rsidR="0047589E">
                              <w:rPr>
                                <w:rFonts w:cs="Arial"/>
                                <w:i/>
                                <w:iCs/>
                                <w:lang w:val="fr-FR"/>
                              </w:rPr>
                              <w:t xml:space="preserve"> marins</w:t>
                            </w:r>
                            <w:r w:rsidR="0047589E" w:rsidRPr="0047589E">
                              <w:rPr>
                                <w:rFonts w:cs="Arial"/>
                                <w:i/>
                                <w:iCs/>
                                <w:lang w:val="fr-FR"/>
                              </w:rPr>
                              <w:t xml:space="preserve"> (</w:t>
                            </w:r>
                            <w:r w:rsidR="0047589E">
                              <w:rPr>
                                <w:rFonts w:cs="Arial"/>
                                <w:i/>
                                <w:iCs/>
                                <w:lang w:val="fr-FR"/>
                              </w:rPr>
                              <w:t>AIMM)</w:t>
                            </w:r>
                            <w:r w:rsidRPr="000F0B3E">
                              <w:rPr>
                                <w:rFonts w:cs="Arial"/>
                                <w:lang w:val="fr-FR"/>
                              </w:rPr>
                              <w:t>. Il comprend un rapport du groupe de travail de l'Union internationale pour la conservation de la nature (UICN) sur les aires protégées des mammifères marins sur les activités relatives à l'identification des AIMM entreprises depuis la COP13 de la C</w:t>
                            </w:r>
                            <w:r w:rsidR="00E5300D">
                              <w:rPr>
                                <w:rFonts w:cs="Arial"/>
                                <w:lang w:val="fr-FR"/>
                              </w:rPr>
                              <w:t>MS</w:t>
                            </w:r>
                            <w:r w:rsidRPr="000F0B3E">
                              <w:rPr>
                                <w:rFonts w:cs="Arial"/>
                                <w:lang w:val="fr-FR"/>
                              </w:rPr>
                              <w:t>, ainsi qu</w:t>
                            </w:r>
                            <w:r w:rsidR="00E5300D">
                              <w:rPr>
                                <w:rFonts w:cs="Arial"/>
                                <w:lang w:val="fr-FR"/>
                              </w:rPr>
                              <w:t>’un</w:t>
                            </w:r>
                            <w:r w:rsidRPr="000F0B3E">
                              <w:rPr>
                                <w:rFonts w:cs="Arial"/>
                                <w:lang w:val="fr-FR"/>
                              </w:rPr>
                              <w:t xml:space="preserve"> projet de </w:t>
                            </w:r>
                            <w:r w:rsidR="00E5300D">
                              <w:rPr>
                                <w:rFonts w:cs="Arial"/>
                                <w:lang w:val="fr-FR"/>
                              </w:rPr>
                              <w:t>D</w:t>
                            </w:r>
                            <w:r w:rsidRPr="000F0B3E">
                              <w:rPr>
                                <w:rFonts w:cs="Arial"/>
                                <w:lang w:val="fr-FR"/>
                              </w:rPr>
                              <w:t>écisions pour adoption.</w:t>
                            </w:r>
                          </w:p>
                          <w:p w14:paraId="6C936385" w14:textId="77777777" w:rsidR="000F0B3E" w:rsidRDefault="000F0B3E" w:rsidP="00EC2A58">
                            <w:pPr>
                              <w:spacing w:after="0"/>
                              <w:rPr>
                                <w:rFonts w:cs="Arial"/>
                                <w:lang w:val="fr-FR"/>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77931BEC" id="_x0000_t202" coordsize="21600,21600" o:spt="202" path="m,l,21600r21600,l21600,xe">
                <v:stroke joinstyle="miter"/>
                <v:path gradientshapeok="t" o:connecttype="rect"/>
              </v:shapetype>
              <v:shape id="Text Box 4" o:spid="_x0000_s1026" type="#_x0000_t202" style="position:absolute;margin-left:61.5pt;margin-top:11.55pt;width:356.5pt;height:1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" strokeweight=".08811mm">
                <v:textbox>
                  <w:txbxContent>
                    <w:p w14:paraId="1663EA6C" w14:textId="77777777" w:rsidR="00EC2A58" w:rsidRPr="000F0B3E" w:rsidRDefault="00EC2A58" w:rsidP="00EC2A58">
                      <w:pPr>
                        <w:spacing w:after="0"/>
                        <w:rPr>
                          <w:lang w:val="fr-FR"/>
                        </w:rPr>
                      </w:pPr>
                      <w:r>
                        <w:rPr>
                          <w:rFonts w:eastAsia="Arial" w:cs="Arial"/>
                          <w:lang w:val="fr-FR"/>
                        </w:rPr>
                        <w:t>Résumé:</w:t>
                      </w:r>
                    </w:p>
                    <w:p w14:paraId="0B0B482F" w14:textId="77777777" w:rsidR="000F0B3E" w:rsidRDefault="000F0B3E" w:rsidP="00EC2A58">
                      <w:pPr>
                        <w:spacing w:after="0"/>
                        <w:rPr>
                          <w:rFonts w:cs="Arial"/>
                          <w:lang w:val="fr-FR"/>
                        </w:rPr>
                      </w:pPr>
                    </w:p>
                    <w:p w14:paraId="1224F1D3" w14:textId="45C97F72" w:rsidR="00EC2A58" w:rsidRDefault="000F0B3E" w:rsidP="000F0B3E">
                      <w:pPr>
                        <w:spacing w:after="0" w:line="240" w:lineRule="auto"/>
                        <w:jc w:val="both"/>
                        <w:rPr>
                          <w:rFonts w:cs="Arial"/>
                          <w:lang w:val="fr-FR"/>
                        </w:rPr>
                      </w:pPr>
                      <w:r w:rsidRPr="000F0B3E">
                        <w:rPr>
                          <w:rFonts w:cs="Arial"/>
                          <w:lang w:val="fr-FR"/>
                        </w:rPr>
                        <w:t xml:space="preserve">Le présent document fait état des progrès réalisés dans la mise en œuvre des </w:t>
                      </w:r>
                      <w:r w:rsidR="00A05739">
                        <w:rPr>
                          <w:rFonts w:cs="Arial"/>
                          <w:lang w:val="fr-FR"/>
                        </w:rPr>
                        <w:t>D</w:t>
                      </w:r>
                      <w:r w:rsidRPr="000F0B3E">
                        <w:rPr>
                          <w:rFonts w:cs="Arial"/>
                          <w:lang w:val="fr-FR"/>
                        </w:rPr>
                        <w:t>écisions 13.54</w:t>
                      </w:r>
                      <w:r w:rsidR="007F07F4">
                        <w:rPr>
                          <w:rFonts w:cs="Arial"/>
                          <w:lang w:val="fr-FR"/>
                        </w:rPr>
                        <w:t>-</w:t>
                      </w:r>
                      <w:r w:rsidRPr="000F0B3E">
                        <w:rPr>
                          <w:rFonts w:cs="Arial"/>
                          <w:lang w:val="fr-FR"/>
                        </w:rPr>
                        <w:t>13.57</w:t>
                      </w:r>
                      <w:r w:rsidR="003A771F">
                        <w:rPr>
                          <w:rFonts w:cs="Arial"/>
                          <w:lang w:val="fr-FR"/>
                        </w:rPr>
                        <w:t xml:space="preserve"> </w:t>
                      </w:r>
                      <w:r w:rsidR="0047589E">
                        <w:rPr>
                          <w:rFonts w:cs="Arial"/>
                          <w:i/>
                          <w:iCs/>
                          <w:lang w:val="fr-FR"/>
                        </w:rPr>
                        <w:t>A</w:t>
                      </w:r>
                      <w:r w:rsidR="0047589E" w:rsidRPr="0047589E">
                        <w:rPr>
                          <w:rFonts w:cs="Arial"/>
                          <w:i/>
                          <w:iCs/>
                          <w:lang w:val="fr-FR"/>
                        </w:rPr>
                        <w:t>ires importantes pour les mammifères</w:t>
                      </w:r>
                      <w:r w:rsidR="0047589E">
                        <w:rPr>
                          <w:rFonts w:cs="Arial"/>
                          <w:i/>
                          <w:iCs/>
                          <w:lang w:val="fr-FR"/>
                        </w:rPr>
                        <w:t xml:space="preserve"> marins</w:t>
                      </w:r>
                      <w:r w:rsidR="0047589E" w:rsidRPr="0047589E">
                        <w:rPr>
                          <w:rFonts w:cs="Arial"/>
                          <w:i/>
                          <w:iCs/>
                          <w:lang w:val="fr-FR"/>
                        </w:rPr>
                        <w:t xml:space="preserve"> (</w:t>
                      </w:r>
                      <w:r w:rsidR="0047589E">
                        <w:rPr>
                          <w:rFonts w:cs="Arial"/>
                          <w:i/>
                          <w:iCs/>
                          <w:lang w:val="fr-FR"/>
                        </w:rPr>
                        <w:t>AIMM)</w:t>
                      </w:r>
                      <w:r w:rsidRPr="000F0B3E">
                        <w:rPr>
                          <w:rFonts w:cs="Arial"/>
                          <w:lang w:val="fr-FR"/>
                        </w:rPr>
                        <w:t>. Il comprend un rapport du groupe de travail de l'Union internationale pour la conservation de la nature (UICN) sur les aires protégées des mammifères marins sur les activités relatives à l'identification des AIMM entreprises depuis la COP13 de la C</w:t>
                      </w:r>
                      <w:r w:rsidR="00E5300D">
                        <w:rPr>
                          <w:rFonts w:cs="Arial"/>
                          <w:lang w:val="fr-FR"/>
                        </w:rPr>
                        <w:t>MS</w:t>
                      </w:r>
                      <w:r w:rsidRPr="000F0B3E">
                        <w:rPr>
                          <w:rFonts w:cs="Arial"/>
                          <w:lang w:val="fr-FR"/>
                        </w:rPr>
                        <w:t>, ainsi qu</w:t>
                      </w:r>
                      <w:r w:rsidR="00E5300D">
                        <w:rPr>
                          <w:rFonts w:cs="Arial"/>
                          <w:lang w:val="fr-FR"/>
                        </w:rPr>
                        <w:t>’un</w:t>
                      </w:r>
                      <w:r w:rsidRPr="000F0B3E">
                        <w:rPr>
                          <w:rFonts w:cs="Arial"/>
                          <w:lang w:val="fr-FR"/>
                        </w:rPr>
                        <w:t xml:space="preserve"> projet de </w:t>
                      </w:r>
                      <w:r w:rsidR="00E5300D">
                        <w:rPr>
                          <w:rFonts w:cs="Arial"/>
                          <w:lang w:val="fr-FR"/>
                        </w:rPr>
                        <w:t>D</w:t>
                      </w:r>
                      <w:r w:rsidRPr="000F0B3E">
                        <w:rPr>
                          <w:rFonts w:cs="Arial"/>
                          <w:lang w:val="fr-FR"/>
                        </w:rPr>
                        <w:t>écisions pour adoption.</w:t>
                      </w:r>
                    </w:p>
                    <w:p w14:paraId="6C936385" w14:textId="77777777" w:rsidR="000F0B3E" w:rsidRDefault="000F0B3E" w:rsidP="00EC2A58">
                      <w:pPr>
                        <w:spacing w:after="0"/>
                        <w:rPr>
                          <w:rFonts w:cs="Arial"/>
                          <w:lang w:val="fr-FR"/>
                        </w:rPr>
                      </w:pPr>
                    </w:p>
                  </w:txbxContent>
                </v:textbox>
              </v:shape>
            </w:pict>
          </mc:Fallback>
        </mc:AlternateContent>
      </w:r>
    </w:p>
    <w:p w14:paraId="528C2D1F"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66ABD8C6"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69A80DF3"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6F2C244D"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0B7995F0"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5279C452"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246D571B"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11B36E12"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2B92520D"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27628854"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0A14BC8F"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58927CB6"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06C725E4"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21055227"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642D7017"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3E321EF6"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23DA9FD5" w14:textId="77777777" w:rsidR="005330F7" w:rsidRPr="00EC2A58" w:rsidRDefault="005330F7" w:rsidP="00EC2A58">
      <w:pPr>
        <w:spacing w:after="0" w:line="240" w:lineRule="auto"/>
        <w:rPr>
          <w:lang w:val="fr-FR"/>
        </w:rPr>
      </w:pPr>
    </w:p>
    <w:p w14:paraId="15326767" w14:textId="77777777" w:rsidR="00EC2A58" w:rsidRPr="00EC2A58" w:rsidRDefault="00EC2A58" w:rsidP="00EC2A58">
      <w:pPr>
        <w:spacing w:after="0" w:line="240" w:lineRule="auto"/>
        <w:rPr>
          <w:lang w:val="fr-FR"/>
        </w:rPr>
      </w:pPr>
    </w:p>
    <w:p w14:paraId="49B596A9" w14:textId="77777777" w:rsidR="00EC2A58" w:rsidRPr="00EC2A58" w:rsidRDefault="00EC2A58" w:rsidP="00EC2A58">
      <w:pPr>
        <w:spacing w:after="0" w:line="240" w:lineRule="auto"/>
        <w:rPr>
          <w:lang w:val="fr-FR"/>
        </w:rPr>
      </w:pPr>
    </w:p>
    <w:p w14:paraId="5661ACBB" w14:textId="77777777" w:rsidR="00EC2A58" w:rsidRPr="00EC2A58" w:rsidRDefault="00EC2A58" w:rsidP="00EC2A58">
      <w:pPr>
        <w:spacing w:after="0" w:line="240" w:lineRule="auto"/>
        <w:rPr>
          <w:lang w:val="fr-FR"/>
        </w:rPr>
      </w:pPr>
    </w:p>
    <w:p w14:paraId="7C2C6BE1" w14:textId="77777777" w:rsidR="00EC2A58" w:rsidRPr="00EC2A58" w:rsidRDefault="00EC2A58" w:rsidP="00EC2A58">
      <w:pPr>
        <w:spacing w:after="0" w:line="240" w:lineRule="auto"/>
        <w:rPr>
          <w:lang w:val="fr-FR"/>
        </w:rPr>
      </w:pPr>
    </w:p>
    <w:p w14:paraId="4F3390CC" w14:textId="77777777" w:rsidR="00EC2A58" w:rsidRPr="00EC2A58" w:rsidRDefault="00EC2A58" w:rsidP="00EC2A58">
      <w:pPr>
        <w:spacing w:after="0" w:line="240" w:lineRule="auto"/>
        <w:rPr>
          <w:lang w:val="fr-FR"/>
        </w:rPr>
      </w:pPr>
    </w:p>
    <w:p w14:paraId="0846B7E8" w14:textId="77777777" w:rsidR="00EC2A58" w:rsidRDefault="00EC2A58" w:rsidP="00EC2A58">
      <w:pPr>
        <w:spacing w:after="0" w:line="240" w:lineRule="auto"/>
        <w:rPr>
          <w:lang w:val="fr-FR"/>
        </w:rPr>
      </w:pPr>
    </w:p>
    <w:p w14:paraId="1C09F1EF" w14:textId="77777777" w:rsidR="00EC2A58" w:rsidRDefault="00EC2A58" w:rsidP="00EC2A58">
      <w:pPr>
        <w:spacing w:after="0" w:line="240" w:lineRule="auto"/>
        <w:rPr>
          <w:lang w:val="fr-FR"/>
        </w:rPr>
      </w:pPr>
    </w:p>
    <w:p w14:paraId="44932F92" w14:textId="77777777" w:rsidR="00EC2A58" w:rsidRDefault="00EC2A58" w:rsidP="00EC2A58">
      <w:pPr>
        <w:spacing w:after="0" w:line="240" w:lineRule="auto"/>
        <w:rPr>
          <w:lang w:val="fr-FR"/>
        </w:rPr>
      </w:pPr>
    </w:p>
    <w:p w14:paraId="5D94D465" w14:textId="77777777" w:rsidR="00EC2A58" w:rsidRDefault="00EC2A58" w:rsidP="00EC2A58">
      <w:pPr>
        <w:spacing w:after="0" w:line="240" w:lineRule="auto"/>
        <w:rPr>
          <w:lang w:val="fr-FR"/>
        </w:rPr>
      </w:pPr>
    </w:p>
    <w:p w14:paraId="31A51729" w14:textId="77777777" w:rsidR="00EC2A58" w:rsidRDefault="00EC2A58" w:rsidP="00EC2A58">
      <w:pPr>
        <w:spacing w:after="0" w:line="240" w:lineRule="auto"/>
        <w:rPr>
          <w:lang w:val="fr-FR"/>
        </w:rPr>
      </w:pPr>
    </w:p>
    <w:p w14:paraId="25764C06" w14:textId="77777777" w:rsidR="00EC2A58" w:rsidRPr="00EC2A58" w:rsidRDefault="00EC2A58" w:rsidP="00EC2A58">
      <w:pPr>
        <w:spacing w:after="0" w:line="240" w:lineRule="auto"/>
        <w:rPr>
          <w:lang w:val="fr-FR"/>
        </w:rPr>
      </w:pPr>
    </w:p>
    <w:p w14:paraId="464F4AA3" w14:textId="77777777" w:rsidR="00EC2A58" w:rsidRPr="00EC2A58" w:rsidRDefault="00EC2A58" w:rsidP="00EC2A58">
      <w:pPr>
        <w:spacing w:after="0" w:line="240" w:lineRule="auto"/>
        <w:rPr>
          <w:lang w:val="fr-FR"/>
        </w:rPr>
      </w:pPr>
    </w:p>
    <w:p w14:paraId="6AEF1B7D" w14:textId="77777777" w:rsidR="00EC2A58" w:rsidRDefault="00EC2A58" w:rsidP="00EC2A58">
      <w:pPr>
        <w:spacing w:after="0" w:line="240" w:lineRule="auto"/>
        <w:rPr>
          <w:lang w:val="fr-FR"/>
        </w:rPr>
      </w:pPr>
    </w:p>
    <w:p w14:paraId="71FE872A" w14:textId="77777777" w:rsidR="004465FF" w:rsidRDefault="004465FF" w:rsidP="00EC2A58">
      <w:pPr>
        <w:spacing w:after="0" w:line="240" w:lineRule="auto"/>
        <w:rPr>
          <w:lang w:val="fr-FR"/>
        </w:rPr>
      </w:pPr>
    </w:p>
    <w:p w14:paraId="4C9440BB" w14:textId="77777777" w:rsidR="004465FF" w:rsidRDefault="004465FF" w:rsidP="00EC2A58">
      <w:pPr>
        <w:spacing w:after="0" w:line="240" w:lineRule="auto"/>
        <w:rPr>
          <w:lang w:val="fr-FR"/>
        </w:rPr>
      </w:pPr>
    </w:p>
    <w:p w14:paraId="6E84241E" w14:textId="77777777" w:rsidR="004465FF" w:rsidRDefault="004465FF" w:rsidP="00EC2A58">
      <w:pPr>
        <w:spacing w:after="0" w:line="240" w:lineRule="auto"/>
        <w:rPr>
          <w:lang w:val="fr-FR"/>
        </w:rPr>
      </w:pPr>
    </w:p>
    <w:p w14:paraId="5E6A7919" w14:textId="77777777" w:rsidR="004465FF" w:rsidRDefault="004465FF" w:rsidP="00EC2A58">
      <w:pPr>
        <w:spacing w:after="0" w:line="240" w:lineRule="auto"/>
        <w:rPr>
          <w:lang w:val="fr-FR"/>
        </w:rPr>
      </w:pPr>
    </w:p>
    <w:p w14:paraId="35B4AAFF" w14:textId="77777777" w:rsidR="00E65072" w:rsidRDefault="00E65072" w:rsidP="00EC2A58">
      <w:pPr>
        <w:spacing w:after="0" w:line="240" w:lineRule="auto"/>
        <w:rPr>
          <w:lang w:val="fr-FR"/>
        </w:rPr>
      </w:pPr>
    </w:p>
    <w:p w14:paraId="6F10B63A" w14:textId="77777777" w:rsidR="00E65072" w:rsidRPr="00EC2A58" w:rsidRDefault="00E65072" w:rsidP="00EC2A58">
      <w:pPr>
        <w:spacing w:after="0" w:line="240" w:lineRule="auto"/>
        <w:rPr>
          <w:lang w:val="fr-FR"/>
        </w:rPr>
      </w:pPr>
    </w:p>
    <w:p w14:paraId="6B859FC8" w14:textId="6BBC519E" w:rsidR="000F0B3E" w:rsidRPr="000F0B3E" w:rsidRDefault="00291479" w:rsidP="00291479">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jc w:val="center"/>
        <w:textAlignment w:val="baseline"/>
        <w:outlineLvl w:val="1"/>
        <w:rPr>
          <w:rFonts w:eastAsia="Arial" w:cs="Arial"/>
          <w:caps/>
          <w:sz w:val="24"/>
          <w:szCs w:val="24"/>
          <w:lang w:val="fr-FR"/>
        </w:rPr>
      </w:pPr>
      <w:r w:rsidRPr="00291479">
        <w:rPr>
          <w:b/>
          <w:bCs/>
          <w:lang w:val="fr-FR"/>
        </w:rPr>
        <w:lastRenderedPageBreak/>
        <w:t>AIRES IMPORTANTES POUR LES MAMMIFÈRES MARINS (AIMM)</w:t>
      </w:r>
    </w:p>
    <w:p w14:paraId="722DED02" w14:textId="77777777" w:rsidR="000F0B3E" w:rsidRDefault="000F0B3E" w:rsidP="000F0B3E">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jc w:val="both"/>
        <w:textAlignment w:val="baseline"/>
        <w:outlineLvl w:val="1"/>
        <w:rPr>
          <w:rFonts w:eastAsia="Arial" w:cs="Arial"/>
          <w:caps/>
          <w:sz w:val="24"/>
          <w:szCs w:val="24"/>
          <w:lang w:val="fr-FR"/>
        </w:rPr>
      </w:pPr>
    </w:p>
    <w:p w14:paraId="76E73673" w14:textId="77777777" w:rsidR="00291479" w:rsidRDefault="00291479" w:rsidP="000F0B3E">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jc w:val="both"/>
        <w:textAlignment w:val="baseline"/>
        <w:outlineLvl w:val="1"/>
        <w:rPr>
          <w:rFonts w:eastAsia="Arial" w:cs="Arial"/>
          <w:caps/>
          <w:sz w:val="24"/>
          <w:szCs w:val="24"/>
          <w:lang w:val="fr-FR"/>
        </w:rPr>
      </w:pPr>
    </w:p>
    <w:p w14:paraId="6A43E2F8" w14:textId="77777777" w:rsidR="00513B56" w:rsidRPr="00D071CD" w:rsidRDefault="00513B56" w:rsidP="00513B56">
      <w:pPr>
        <w:suppressAutoHyphens/>
        <w:autoSpaceDN w:val="0"/>
        <w:spacing w:after="0" w:line="240" w:lineRule="auto"/>
        <w:textAlignment w:val="baseline"/>
        <w:rPr>
          <w:rFonts w:eastAsia="Calibri" w:cs="Arial"/>
          <w:u w:val="single"/>
          <w:lang w:val="fr-FR"/>
        </w:rPr>
      </w:pPr>
      <w:r>
        <w:rPr>
          <w:rFonts w:eastAsia="Calibri" w:cs="Arial"/>
          <w:u w:val="single"/>
          <w:lang w:val="fr-FR"/>
        </w:rPr>
        <w:t>Contexte</w:t>
      </w:r>
    </w:p>
    <w:p w14:paraId="49672786" w14:textId="77777777" w:rsidR="00513B56" w:rsidRPr="00D071CD" w:rsidRDefault="00513B56" w:rsidP="00513B56">
      <w:pPr>
        <w:spacing w:after="0" w:line="240" w:lineRule="auto"/>
        <w:rPr>
          <w:lang w:val="fr-FR"/>
        </w:rPr>
      </w:pPr>
    </w:p>
    <w:p w14:paraId="15641AF2" w14:textId="6527E117" w:rsidR="00513B56" w:rsidRPr="00C45CD9" w:rsidRDefault="00513B56" w:rsidP="00513B56">
      <w:pPr>
        <w:widowControl w:val="0"/>
        <w:numPr>
          <w:ilvl w:val="0"/>
          <w:numId w:val="3"/>
        </w:numPr>
        <w:autoSpaceDE w:val="0"/>
        <w:autoSpaceDN w:val="0"/>
        <w:adjustRightInd w:val="0"/>
        <w:spacing w:after="0" w:line="240" w:lineRule="auto"/>
        <w:ind w:left="567" w:hanging="567"/>
        <w:contextualSpacing/>
        <w:jc w:val="both"/>
        <w:rPr>
          <w:rFonts w:cs="Arial"/>
          <w:lang w:val="fr-FR"/>
        </w:rPr>
      </w:pPr>
      <w:r>
        <w:rPr>
          <w:rFonts w:cs="Arial"/>
          <w:lang w:val="fr-FR"/>
        </w:rPr>
        <w:t>Les aires Importantes pour les Mammifères Marins (AIMM) sont des mesures de conservation localisées pour les mammifères aquatiques, élaborées par le groupe de travail de l'UICN sur les zones protégées pour les mammifères marins. Lors de sa douzième réunion, la Conférence des Parties de la C</w:t>
      </w:r>
      <w:r w:rsidR="00F971E5">
        <w:rPr>
          <w:rFonts w:cs="Arial"/>
          <w:lang w:val="fr-FR"/>
        </w:rPr>
        <w:t>MS</w:t>
      </w:r>
      <w:r w:rsidR="00470DA6">
        <w:rPr>
          <w:rFonts w:cs="Arial"/>
          <w:lang w:val="fr-FR"/>
        </w:rPr>
        <w:t xml:space="preserve"> </w:t>
      </w:r>
      <w:r w:rsidR="00F971E5">
        <w:rPr>
          <w:rFonts w:cs="Arial"/>
          <w:lang w:val="fr-FR"/>
        </w:rPr>
        <w:t>a</w:t>
      </w:r>
      <w:r>
        <w:rPr>
          <w:rFonts w:cs="Arial"/>
          <w:lang w:val="fr-FR"/>
        </w:rPr>
        <w:t xml:space="preserve"> reconnu la pertinence des AIMM</w:t>
      </w:r>
      <w:r w:rsidR="00470DA6">
        <w:rPr>
          <w:rFonts w:cs="Arial"/>
          <w:lang w:val="fr-FR"/>
        </w:rPr>
        <w:t xml:space="preserve"> </w:t>
      </w:r>
      <w:r>
        <w:rPr>
          <w:rFonts w:cs="Arial"/>
          <w:lang w:val="fr-FR"/>
        </w:rPr>
        <w:t>pour la conservation des mammifères aquatiques avec la Résolution 12.13. Lors de sa 13</w:t>
      </w:r>
      <w:r>
        <w:rPr>
          <w:rFonts w:cs="Arial"/>
          <w:vertAlign w:val="superscript"/>
          <w:lang w:val="fr-FR"/>
        </w:rPr>
        <w:t>ème</w:t>
      </w:r>
      <w:r>
        <w:rPr>
          <w:rFonts w:cs="Arial"/>
          <w:lang w:val="fr-FR"/>
        </w:rPr>
        <w:t xml:space="preserve">réunion, la Conférence des Parties a adopté les </w:t>
      </w:r>
      <w:r w:rsidR="00470DA6">
        <w:rPr>
          <w:rFonts w:cs="Arial"/>
          <w:lang w:val="fr-FR"/>
        </w:rPr>
        <w:t>D</w:t>
      </w:r>
      <w:r>
        <w:rPr>
          <w:rFonts w:cs="Arial"/>
          <w:lang w:val="fr-FR"/>
        </w:rPr>
        <w:t xml:space="preserve">écisions 13.54-13.57. </w:t>
      </w:r>
      <w:r>
        <w:rPr>
          <w:rFonts w:cs="Arial"/>
          <w:i/>
          <w:iCs/>
          <w:lang w:val="fr-FR"/>
        </w:rPr>
        <w:t>Aires Importantes pour les Mammifères Marins (AIMM)</w:t>
      </w:r>
      <w:r>
        <w:rPr>
          <w:rFonts w:cs="Arial"/>
          <w:lang w:val="fr-FR"/>
        </w:rPr>
        <w:t xml:space="preserve"> comme suit : </w:t>
      </w:r>
    </w:p>
    <w:p w14:paraId="3C6A7288" w14:textId="77777777" w:rsidR="00513B56" w:rsidRPr="00D071CD" w:rsidRDefault="00513B56" w:rsidP="00513B56">
      <w:pPr>
        <w:widowControl w:val="0"/>
        <w:autoSpaceDE w:val="0"/>
        <w:autoSpaceDN w:val="0"/>
        <w:adjustRightInd w:val="0"/>
        <w:spacing w:after="0" w:line="240" w:lineRule="auto"/>
        <w:ind w:left="567"/>
        <w:contextualSpacing/>
        <w:jc w:val="both"/>
        <w:rPr>
          <w:rFonts w:cs="Arial"/>
          <w:lang w:val="fr-FR"/>
        </w:rPr>
      </w:pPr>
    </w:p>
    <w:p w14:paraId="5AB8A339" w14:textId="42705DDB" w:rsidR="00513B56" w:rsidRDefault="00513B56" w:rsidP="00ED001A">
      <w:pPr>
        <w:widowControl w:val="0"/>
        <w:autoSpaceDE w:val="0"/>
        <w:autoSpaceDN w:val="0"/>
        <w:adjustRightInd w:val="0"/>
        <w:spacing w:after="0" w:line="240" w:lineRule="auto"/>
        <w:ind w:left="709"/>
        <w:contextualSpacing/>
        <w:jc w:val="both"/>
        <w:rPr>
          <w:rFonts w:cs="Arial"/>
          <w:b/>
          <w:bCs/>
          <w:i/>
          <w:iCs/>
          <w:sz w:val="20"/>
          <w:szCs w:val="20"/>
          <w:lang w:val="fr-FR"/>
        </w:rPr>
      </w:pPr>
      <w:r>
        <w:rPr>
          <w:rFonts w:cs="Arial"/>
          <w:b/>
          <w:bCs/>
          <w:i/>
          <w:iCs/>
          <w:sz w:val="20"/>
          <w:szCs w:val="20"/>
          <w:lang w:val="fr-FR"/>
        </w:rPr>
        <w:t xml:space="preserve">13.54 </w:t>
      </w:r>
      <w:r w:rsidR="000557B7">
        <w:rPr>
          <w:rFonts w:cs="Arial"/>
          <w:b/>
          <w:bCs/>
          <w:i/>
          <w:iCs/>
          <w:sz w:val="20"/>
          <w:szCs w:val="20"/>
          <w:lang w:val="fr-FR"/>
        </w:rPr>
        <w:t>Adressée aux Parties</w:t>
      </w:r>
    </w:p>
    <w:p w14:paraId="785A970C" w14:textId="77777777" w:rsidR="00513B56" w:rsidRDefault="00513B56" w:rsidP="00ED001A">
      <w:pPr>
        <w:widowControl w:val="0"/>
        <w:autoSpaceDE w:val="0"/>
        <w:autoSpaceDN w:val="0"/>
        <w:adjustRightInd w:val="0"/>
        <w:spacing w:after="0" w:line="240" w:lineRule="auto"/>
        <w:ind w:left="709"/>
        <w:contextualSpacing/>
        <w:jc w:val="both"/>
        <w:rPr>
          <w:rFonts w:cs="Arial"/>
          <w:i/>
          <w:iCs/>
          <w:sz w:val="20"/>
          <w:szCs w:val="20"/>
          <w:lang w:val="fr-FR"/>
        </w:rPr>
      </w:pPr>
    </w:p>
    <w:p w14:paraId="4661A34A" w14:textId="3D5179A4" w:rsidR="00513B56" w:rsidRPr="00BE4260" w:rsidRDefault="00A55236" w:rsidP="00ED001A">
      <w:pPr>
        <w:widowControl w:val="0"/>
        <w:autoSpaceDE w:val="0"/>
        <w:autoSpaceDN w:val="0"/>
        <w:adjustRightInd w:val="0"/>
        <w:spacing w:after="0" w:line="240" w:lineRule="auto"/>
        <w:ind w:left="709"/>
        <w:contextualSpacing/>
        <w:jc w:val="both"/>
        <w:rPr>
          <w:rFonts w:cs="Arial"/>
          <w:i/>
          <w:iCs/>
          <w:sz w:val="20"/>
          <w:szCs w:val="20"/>
          <w:lang w:val="fr-FR"/>
        </w:rPr>
      </w:pPr>
      <w:r w:rsidRPr="00A55236">
        <w:rPr>
          <w:rFonts w:cs="Arial"/>
          <w:i/>
          <w:iCs/>
          <w:sz w:val="20"/>
          <w:szCs w:val="20"/>
          <w:lang w:val="fr-FR"/>
        </w:rPr>
        <w:t>Il est demandé aux Parties de se fonder, s’il y a lieu, sur les aires importantes pour les mammifères marins (AIMM) qui ont été recensées et publiées sur le site Web du Groupe de travail spécial conjoint de l’UICN Commission de la sauvegarde des espèces/ Commission mondiale des aires protégées (CSE/CMAP) sur les zones de protection des mammifères marins (www.marinemammalhabitat.org) pour identifier les habitats en péril, élaborer des mesures visant à réduire les risques ou désigner des aires marines protégées, et ce à des fins d’aménagement de l’espace marin, pour les pinnipèdes, siréniens, loutres, ours blancs et cétacés inscrits aux Annexes de la CMS.</w:t>
      </w:r>
    </w:p>
    <w:p w14:paraId="2AC23882" w14:textId="77777777" w:rsidR="00513B56" w:rsidRDefault="00513B56" w:rsidP="00ED001A">
      <w:pPr>
        <w:widowControl w:val="0"/>
        <w:autoSpaceDE w:val="0"/>
        <w:autoSpaceDN w:val="0"/>
        <w:adjustRightInd w:val="0"/>
        <w:spacing w:after="0" w:line="240" w:lineRule="auto"/>
        <w:ind w:left="709"/>
        <w:contextualSpacing/>
        <w:jc w:val="both"/>
        <w:rPr>
          <w:rFonts w:cs="Arial"/>
          <w:b/>
          <w:bCs/>
          <w:i/>
          <w:iCs/>
          <w:sz w:val="20"/>
          <w:szCs w:val="20"/>
          <w:lang w:val="fr-FR"/>
        </w:rPr>
      </w:pPr>
    </w:p>
    <w:p w14:paraId="77FE98E8" w14:textId="136E0683" w:rsidR="00513B56" w:rsidRPr="00901BEC" w:rsidRDefault="00513B56" w:rsidP="00ED001A">
      <w:pPr>
        <w:widowControl w:val="0"/>
        <w:autoSpaceDE w:val="0"/>
        <w:autoSpaceDN w:val="0"/>
        <w:adjustRightInd w:val="0"/>
        <w:spacing w:after="0" w:line="240" w:lineRule="auto"/>
        <w:ind w:left="709"/>
        <w:contextualSpacing/>
        <w:jc w:val="both"/>
        <w:rPr>
          <w:rFonts w:cs="Arial"/>
          <w:b/>
          <w:i/>
          <w:sz w:val="20"/>
          <w:szCs w:val="20"/>
          <w:lang w:val="fr-FR"/>
        </w:rPr>
      </w:pPr>
      <w:r>
        <w:rPr>
          <w:rFonts w:cs="Arial"/>
          <w:b/>
          <w:bCs/>
          <w:i/>
          <w:iCs/>
          <w:sz w:val="20"/>
          <w:szCs w:val="20"/>
          <w:lang w:val="fr-FR"/>
        </w:rPr>
        <w:t>13.56</w:t>
      </w:r>
      <w:r>
        <w:rPr>
          <w:rFonts w:cs="Arial"/>
          <w:b/>
          <w:i/>
          <w:sz w:val="20"/>
          <w:szCs w:val="20"/>
          <w:lang w:val="fr-FR"/>
        </w:rPr>
        <w:t xml:space="preserve"> </w:t>
      </w:r>
      <w:r w:rsidR="000D6314">
        <w:rPr>
          <w:rFonts w:cs="Arial"/>
          <w:b/>
          <w:i/>
          <w:sz w:val="20"/>
          <w:szCs w:val="20"/>
          <w:lang w:val="fr-FR"/>
        </w:rPr>
        <w:t>Adressée au</w:t>
      </w:r>
      <w:r>
        <w:rPr>
          <w:rFonts w:cs="Arial"/>
          <w:b/>
          <w:i/>
          <w:sz w:val="20"/>
          <w:szCs w:val="20"/>
          <w:lang w:val="fr-FR"/>
        </w:rPr>
        <w:t xml:space="preserve"> Conseil scientifique</w:t>
      </w:r>
    </w:p>
    <w:p w14:paraId="63C0491A" w14:textId="77777777" w:rsidR="00654522" w:rsidRPr="00654522" w:rsidRDefault="00513B56" w:rsidP="00ED001A">
      <w:pPr>
        <w:widowControl w:val="0"/>
        <w:autoSpaceDE w:val="0"/>
        <w:autoSpaceDN w:val="0"/>
        <w:adjustRightInd w:val="0"/>
        <w:spacing w:after="0" w:line="240" w:lineRule="auto"/>
        <w:ind w:left="709"/>
        <w:contextualSpacing/>
        <w:jc w:val="both"/>
        <w:rPr>
          <w:rFonts w:cs="Arial"/>
          <w:i/>
          <w:sz w:val="20"/>
          <w:szCs w:val="20"/>
          <w:lang w:val="fr-FR"/>
        </w:rPr>
      </w:pPr>
      <w:r>
        <w:rPr>
          <w:rFonts w:cs="Arial"/>
          <w:i/>
          <w:sz w:val="20"/>
          <w:szCs w:val="20"/>
          <w:lang w:val="fr-FR"/>
        </w:rPr>
        <w:br/>
      </w:r>
      <w:r w:rsidR="00654522" w:rsidRPr="00654522">
        <w:rPr>
          <w:rFonts w:cs="Arial"/>
          <w:i/>
          <w:sz w:val="20"/>
          <w:szCs w:val="20"/>
          <w:lang w:val="fr-FR"/>
        </w:rPr>
        <w:t>Le Conseil scientifique, sous réserve des ressources disponibles, est prié de :</w:t>
      </w:r>
    </w:p>
    <w:p w14:paraId="62C16267" w14:textId="77777777" w:rsidR="00654522" w:rsidRPr="00654522" w:rsidRDefault="00654522" w:rsidP="00ED001A">
      <w:pPr>
        <w:widowControl w:val="0"/>
        <w:autoSpaceDE w:val="0"/>
        <w:autoSpaceDN w:val="0"/>
        <w:adjustRightInd w:val="0"/>
        <w:spacing w:after="0" w:line="240" w:lineRule="auto"/>
        <w:ind w:left="709"/>
        <w:contextualSpacing/>
        <w:jc w:val="both"/>
        <w:rPr>
          <w:rFonts w:cs="Arial"/>
          <w:i/>
          <w:sz w:val="20"/>
          <w:szCs w:val="20"/>
          <w:lang w:val="fr-FR"/>
        </w:rPr>
      </w:pPr>
    </w:p>
    <w:p w14:paraId="2FE90234" w14:textId="24A6DA64" w:rsidR="00654522" w:rsidRPr="00654522" w:rsidRDefault="00654522" w:rsidP="0075769E">
      <w:pPr>
        <w:widowControl w:val="0"/>
        <w:autoSpaceDE w:val="0"/>
        <w:autoSpaceDN w:val="0"/>
        <w:adjustRightInd w:val="0"/>
        <w:spacing w:after="0" w:line="240" w:lineRule="auto"/>
        <w:ind w:left="993" w:hanging="284"/>
        <w:contextualSpacing/>
        <w:jc w:val="both"/>
        <w:rPr>
          <w:rFonts w:cs="Arial"/>
          <w:i/>
          <w:sz w:val="20"/>
          <w:szCs w:val="20"/>
          <w:lang w:val="fr-FR"/>
        </w:rPr>
      </w:pPr>
      <w:r w:rsidRPr="00654522">
        <w:rPr>
          <w:rFonts w:cs="Arial"/>
          <w:i/>
          <w:sz w:val="20"/>
          <w:szCs w:val="20"/>
          <w:lang w:val="fr-FR"/>
        </w:rPr>
        <w:t xml:space="preserve">a) </w:t>
      </w:r>
      <w:r w:rsidR="0075769E">
        <w:rPr>
          <w:rFonts w:cs="Arial"/>
          <w:i/>
          <w:sz w:val="20"/>
          <w:szCs w:val="20"/>
          <w:lang w:val="fr-FR"/>
        </w:rPr>
        <w:tab/>
      </w:r>
      <w:r w:rsidRPr="00654522">
        <w:rPr>
          <w:rFonts w:cs="Arial"/>
          <w:i/>
          <w:sz w:val="20"/>
          <w:szCs w:val="20"/>
          <w:lang w:val="fr-FR"/>
        </w:rPr>
        <w:t>sur demande, aider les Parties à utiliser les aires importantes pour les mammifères marins (AIMM) qui ont été recensées et publiées sur le site Web du Groupe de travail spécial conjoint de l’UICN CSE/CMPA sur les zones de protection des mammifères marins (www.marinemammalhabitat.org) pour identifier les habitats en péril ou élaborer des mesures visant à réduire les risques pour les pinnipèdes, siréniens, loutres, ours blancs et cétacés inscrits aux Annexes de la CMS;</w:t>
      </w:r>
    </w:p>
    <w:p w14:paraId="1906573D" w14:textId="77777777" w:rsidR="00654522" w:rsidRPr="00654522" w:rsidRDefault="00654522" w:rsidP="0075769E">
      <w:pPr>
        <w:widowControl w:val="0"/>
        <w:autoSpaceDE w:val="0"/>
        <w:autoSpaceDN w:val="0"/>
        <w:adjustRightInd w:val="0"/>
        <w:spacing w:after="0" w:line="240" w:lineRule="auto"/>
        <w:ind w:left="993" w:hanging="284"/>
        <w:contextualSpacing/>
        <w:jc w:val="both"/>
        <w:rPr>
          <w:rFonts w:cs="Arial"/>
          <w:i/>
          <w:sz w:val="20"/>
          <w:szCs w:val="20"/>
          <w:lang w:val="fr-FR"/>
        </w:rPr>
      </w:pPr>
    </w:p>
    <w:p w14:paraId="4BE71601" w14:textId="2DD0DA5E" w:rsidR="00513B56" w:rsidRDefault="00654522" w:rsidP="0075769E">
      <w:pPr>
        <w:widowControl w:val="0"/>
        <w:autoSpaceDE w:val="0"/>
        <w:autoSpaceDN w:val="0"/>
        <w:adjustRightInd w:val="0"/>
        <w:spacing w:after="0" w:line="240" w:lineRule="auto"/>
        <w:ind w:left="993" w:hanging="284"/>
        <w:contextualSpacing/>
        <w:jc w:val="both"/>
        <w:rPr>
          <w:rFonts w:cs="Arial"/>
          <w:i/>
          <w:sz w:val="20"/>
          <w:szCs w:val="20"/>
          <w:lang w:val="fr-FR"/>
        </w:rPr>
      </w:pPr>
      <w:r w:rsidRPr="00654522">
        <w:rPr>
          <w:rFonts w:cs="Arial"/>
          <w:i/>
          <w:sz w:val="20"/>
          <w:szCs w:val="20"/>
          <w:lang w:val="fr-FR"/>
        </w:rPr>
        <w:t>b)</w:t>
      </w:r>
      <w:r w:rsidR="0075769E">
        <w:rPr>
          <w:rFonts w:cs="Arial"/>
          <w:i/>
          <w:sz w:val="20"/>
          <w:szCs w:val="20"/>
          <w:lang w:val="fr-FR"/>
        </w:rPr>
        <w:tab/>
      </w:r>
      <w:r w:rsidRPr="00654522">
        <w:rPr>
          <w:rFonts w:cs="Arial"/>
          <w:i/>
          <w:sz w:val="20"/>
          <w:szCs w:val="20"/>
          <w:lang w:val="fr-FR"/>
        </w:rPr>
        <w:t>collaborer avec les CSE/CMAP de l’UICN sur les zones de protection des mammifères marins pour intégrer les données sur les pinnipèdes, siréniens, loutres, ours blancs et cétacés inscrits aux annexes de la CMS dans l’identification des AIMM;</w:t>
      </w:r>
      <w:r w:rsidR="00513B56">
        <w:rPr>
          <w:rFonts w:cs="Arial"/>
          <w:i/>
          <w:sz w:val="20"/>
          <w:szCs w:val="20"/>
          <w:lang w:val="fr-FR"/>
        </w:rPr>
        <w:t xml:space="preserve"> </w:t>
      </w:r>
    </w:p>
    <w:p w14:paraId="7B43FCED" w14:textId="77777777" w:rsidR="00513B56" w:rsidRDefault="00513B56" w:rsidP="00ED001A">
      <w:pPr>
        <w:widowControl w:val="0"/>
        <w:autoSpaceDE w:val="0"/>
        <w:autoSpaceDN w:val="0"/>
        <w:adjustRightInd w:val="0"/>
        <w:spacing w:after="0" w:line="240" w:lineRule="auto"/>
        <w:ind w:left="709"/>
        <w:contextualSpacing/>
        <w:jc w:val="both"/>
        <w:rPr>
          <w:rFonts w:cs="Arial"/>
          <w:b/>
          <w:bCs/>
          <w:i/>
          <w:iCs/>
          <w:sz w:val="20"/>
          <w:szCs w:val="20"/>
          <w:lang w:val="fr-FR"/>
        </w:rPr>
      </w:pPr>
    </w:p>
    <w:p w14:paraId="7A4B04C2" w14:textId="7B400F00" w:rsidR="00513B56" w:rsidRPr="00901BEC" w:rsidRDefault="00513B56" w:rsidP="00ED001A">
      <w:pPr>
        <w:widowControl w:val="0"/>
        <w:autoSpaceDE w:val="0"/>
        <w:autoSpaceDN w:val="0"/>
        <w:adjustRightInd w:val="0"/>
        <w:spacing w:after="0" w:line="240" w:lineRule="auto"/>
        <w:ind w:left="709"/>
        <w:contextualSpacing/>
        <w:jc w:val="both"/>
        <w:rPr>
          <w:rFonts w:cs="Arial"/>
          <w:b/>
          <w:i/>
          <w:sz w:val="20"/>
          <w:szCs w:val="20"/>
          <w:lang w:val="fr-FR"/>
        </w:rPr>
      </w:pPr>
      <w:r>
        <w:rPr>
          <w:rFonts w:cs="Arial"/>
          <w:b/>
          <w:bCs/>
          <w:i/>
          <w:iCs/>
          <w:sz w:val="20"/>
          <w:szCs w:val="20"/>
          <w:lang w:val="fr-FR"/>
        </w:rPr>
        <w:t>13.57 A</w:t>
      </w:r>
      <w:r w:rsidR="00694BFE">
        <w:rPr>
          <w:rFonts w:cs="Arial"/>
          <w:b/>
          <w:bCs/>
          <w:i/>
          <w:iCs/>
          <w:sz w:val="20"/>
          <w:szCs w:val="20"/>
          <w:lang w:val="fr-FR"/>
        </w:rPr>
        <w:t xml:space="preserve">dressée au </w:t>
      </w:r>
      <w:r>
        <w:rPr>
          <w:rFonts w:cs="Arial"/>
          <w:b/>
          <w:bCs/>
          <w:i/>
          <w:iCs/>
          <w:sz w:val="20"/>
          <w:szCs w:val="20"/>
          <w:lang w:val="fr-FR"/>
        </w:rPr>
        <w:t>Secrétariat</w:t>
      </w:r>
    </w:p>
    <w:p w14:paraId="0DC40608" w14:textId="77777777" w:rsidR="003D3219" w:rsidRPr="003D3219" w:rsidRDefault="00513B56" w:rsidP="003D3219">
      <w:pPr>
        <w:widowControl w:val="0"/>
        <w:autoSpaceDE w:val="0"/>
        <w:autoSpaceDN w:val="0"/>
        <w:adjustRightInd w:val="0"/>
        <w:spacing w:after="0" w:line="240" w:lineRule="auto"/>
        <w:ind w:left="709"/>
        <w:contextualSpacing/>
        <w:jc w:val="both"/>
        <w:rPr>
          <w:rFonts w:cs="Arial"/>
          <w:i/>
          <w:sz w:val="20"/>
          <w:szCs w:val="20"/>
          <w:lang w:val="fr-FR"/>
        </w:rPr>
      </w:pPr>
      <w:r>
        <w:rPr>
          <w:rFonts w:cs="Arial"/>
          <w:i/>
          <w:sz w:val="20"/>
          <w:szCs w:val="20"/>
          <w:lang w:val="fr-FR"/>
        </w:rPr>
        <w:br/>
      </w:r>
      <w:r w:rsidR="003D3219" w:rsidRPr="003D3219">
        <w:rPr>
          <w:rFonts w:cs="Arial"/>
          <w:i/>
          <w:sz w:val="20"/>
          <w:szCs w:val="20"/>
          <w:lang w:val="fr-FR"/>
        </w:rPr>
        <w:t>Le Secrétariat, sous réserve de ressources externes disponibles, est chargé de :</w:t>
      </w:r>
    </w:p>
    <w:p w14:paraId="34281A4D" w14:textId="77777777" w:rsidR="003D3219" w:rsidRPr="003D3219" w:rsidRDefault="003D3219" w:rsidP="003D3219">
      <w:pPr>
        <w:widowControl w:val="0"/>
        <w:autoSpaceDE w:val="0"/>
        <w:autoSpaceDN w:val="0"/>
        <w:adjustRightInd w:val="0"/>
        <w:spacing w:after="0" w:line="240" w:lineRule="auto"/>
        <w:ind w:left="709"/>
        <w:contextualSpacing/>
        <w:jc w:val="both"/>
        <w:rPr>
          <w:rFonts w:cs="Arial"/>
          <w:i/>
          <w:sz w:val="20"/>
          <w:szCs w:val="20"/>
          <w:lang w:val="fr-FR"/>
        </w:rPr>
      </w:pPr>
    </w:p>
    <w:p w14:paraId="0185DB10" w14:textId="54A11BF1" w:rsidR="003D3219" w:rsidRPr="00A25961" w:rsidRDefault="003D3219" w:rsidP="00A25961">
      <w:pPr>
        <w:pStyle w:val="ListParagraph"/>
        <w:widowControl w:val="0"/>
        <w:numPr>
          <w:ilvl w:val="0"/>
          <w:numId w:val="10"/>
        </w:numPr>
        <w:autoSpaceDE w:val="0"/>
        <w:autoSpaceDN w:val="0"/>
        <w:adjustRightInd w:val="0"/>
        <w:spacing w:after="0" w:line="240" w:lineRule="auto"/>
        <w:jc w:val="both"/>
        <w:rPr>
          <w:rFonts w:cs="Arial"/>
          <w:i/>
          <w:sz w:val="20"/>
          <w:szCs w:val="20"/>
          <w:lang w:val="fr-FR"/>
        </w:rPr>
      </w:pPr>
      <w:r w:rsidRPr="00A25961">
        <w:rPr>
          <w:rFonts w:cs="Arial"/>
          <w:i/>
          <w:sz w:val="20"/>
          <w:szCs w:val="20"/>
          <w:lang w:val="fr-FR"/>
        </w:rPr>
        <w:t>transférer au Conseil scientifique et aux Parties les informations sur les nouvelles AIMM transmises par le Groupe de travail conjoint de l’UICN CSE/CMPA sur les zones de protection des mammifères marins, et d’inviter les Parties et les États de l’aire de répartition à apporter leur contribution;</w:t>
      </w:r>
    </w:p>
    <w:p w14:paraId="0731952F" w14:textId="77777777" w:rsidR="003D3219" w:rsidRPr="003D3219" w:rsidRDefault="003D3219" w:rsidP="00A25961">
      <w:pPr>
        <w:widowControl w:val="0"/>
        <w:autoSpaceDE w:val="0"/>
        <w:autoSpaceDN w:val="0"/>
        <w:adjustRightInd w:val="0"/>
        <w:spacing w:after="0" w:line="240" w:lineRule="auto"/>
        <w:ind w:left="993" w:hanging="284"/>
        <w:contextualSpacing/>
        <w:jc w:val="both"/>
        <w:rPr>
          <w:rFonts w:cs="Arial"/>
          <w:i/>
          <w:sz w:val="20"/>
          <w:szCs w:val="20"/>
          <w:lang w:val="fr-FR"/>
        </w:rPr>
      </w:pPr>
    </w:p>
    <w:p w14:paraId="1434F189" w14:textId="0FC16ED4" w:rsidR="003D3219" w:rsidRPr="00A25961" w:rsidRDefault="003D3219" w:rsidP="00A25961">
      <w:pPr>
        <w:pStyle w:val="ListParagraph"/>
        <w:widowControl w:val="0"/>
        <w:numPr>
          <w:ilvl w:val="0"/>
          <w:numId w:val="10"/>
        </w:numPr>
        <w:autoSpaceDE w:val="0"/>
        <w:autoSpaceDN w:val="0"/>
        <w:adjustRightInd w:val="0"/>
        <w:spacing w:after="0" w:line="240" w:lineRule="auto"/>
        <w:jc w:val="both"/>
        <w:rPr>
          <w:rFonts w:cs="Arial"/>
          <w:i/>
          <w:sz w:val="20"/>
          <w:szCs w:val="20"/>
          <w:lang w:val="fr-FR"/>
        </w:rPr>
      </w:pPr>
      <w:r w:rsidRPr="00A25961">
        <w:rPr>
          <w:rFonts w:cs="Arial"/>
          <w:i/>
          <w:sz w:val="20"/>
          <w:szCs w:val="20"/>
          <w:lang w:val="fr-FR"/>
        </w:rPr>
        <w:t>encourager les pays à contribuer à une nouvelle décennie de recherche scientifique sur les habitats des mammifères marins et d’autres espèces migratrices en haute mer;</w:t>
      </w:r>
    </w:p>
    <w:p w14:paraId="4E22E25B" w14:textId="77777777" w:rsidR="003D3219" w:rsidRPr="003D3219" w:rsidRDefault="003D3219" w:rsidP="00A25961">
      <w:pPr>
        <w:widowControl w:val="0"/>
        <w:autoSpaceDE w:val="0"/>
        <w:autoSpaceDN w:val="0"/>
        <w:adjustRightInd w:val="0"/>
        <w:spacing w:after="0" w:line="240" w:lineRule="auto"/>
        <w:ind w:left="993" w:hanging="284"/>
        <w:contextualSpacing/>
        <w:jc w:val="both"/>
        <w:rPr>
          <w:rFonts w:cs="Arial"/>
          <w:i/>
          <w:sz w:val="20"/>
          <w:szCs w:val="20"/>
          <w:lang w:val="fr-FR"/>
        </w:rPr>
      </w:pPr>
    </w:p>
    <w:p w14:paraId="49082D10" w14:textId="33314D1D" w:rsidR="00513B56" w:rsidRPr="00A25961" w:rsidRDefault="003D3219" w:rsidP="00A25961">
      <w:pPr>
        <w:pStyle w:val="ListParagraph"/>
        <w:widowControl w:val="0"/>
        <w:numPr>
          <w:ilvl w:val="0"/>
          <w:numId w:val="10"/>
        </w:numPr>
        <w:autoSpaceDE w:val="0"/>
        <w:autoSpaceDN w:val="0"/>
        <w:adjustRightInd w:val="0"/>
        <w:spacing w:after="0" w:line="240" w:lineRule="auto"/>
        <w:jc w:val="both"/>
        <w:rPr>
          <w:rFonts w:cs="Arial"/>
          <w:lang w:val="fr-FR"/>
        </w:rPr>
      </w:pPr>
      <w:r w:rsidRPr="00A25961">
        <w:rPr>
          <w:rFonts w:cs="Arial"/>
          <w:i/>
          <w:sz w:val="20"/>
          <w:szCs w:val="20"/>
          <w:lang w:val="fr-FR"/>
        </w:rPr>
        <w:t>poursuivre le processus de négociation et de mise en œuvre du traité sur la diversité biologique marine des zones situées au-delà de la juridiction nationale (BBNJ) afin de le rendre pertinent pour les mammifères marins et pour d’autres espèces marines migratrices</w:t>
      </w:r>
      <w:r w:rsidR="00A25961">
        <w:rPr>
          <w:rFonts w:cs="Arial"/>
          <w:i/>
          <w:sz w:val="20"/>
          <w:szCs w:val="20"/>
          <w:lang w:val="fr-FR"/>
        </w:rPr>
        <w:t>.</w:t>
      </w:r>
    </w:p>
    <w:p w14:paraId="04A8DDD7" w14:textId="77777777" w:rsidR="00A25961" w:rsidRPr="00A25961" w:rsidRDefault="00A25961" w:rsidP="00A25961">
      <w:pPr>
        <w:widowControl w:val="0"/>
        <w:autoSpaceDE w:val="0"/>
        <w:autoSpaceDN w:val="0"/>
        <w:adjustRightInd w:val="0"/>
        <w:spacing w:after="0" w:line="240" w:lineRule="auto"/>
        <w:jc w:val="both"/>
        <w:rPr>
          <w:rFonts w:cs="Arial"/>
          <w:lang w:val="fr-FR"/>
        </w:rPr>
      </w:pPr>
    </w:p>
    <w:p w14:paraId="59B593C8" w14:textId="3AA41511" w:rsidR="00513B56" w:rsidRDefault="00513B56" w:rsidP="00513B56">
      <w:pPr>
        <w:widowControl w:val="0"/>
        <w:numPr>
          <w:ilvl w:val="0"/>
          <w:numId w:val="3"/>
        </w:numPr>
        <w:autoSpaceDE w:val="0"/>
        <w:autoSpaceDN w:val="0"/>
        <w:adjustRightInd w:val="0"/>
        <w:spacing w:after="0" w:line="240" w:lineRule="auto"/>
        <w:ind w:left="567" w:hanging="567"/>
        <w:contextualSpacing/>
        <w:jc w:val="both"/>
        <w:rPr>
          <w:rFonts w:cs="Arial"/>
          <w:lang w:val="fr-FR"/>
        </w:rPr>
      </w:pPr>
      <w:r>
        <w:rPr>
          <w:rFonts w:cs="Arial"/>
          <w:lang w:val="fr-FR"/>
        </w:rPr>
        <w:t xml:space="preserve">Les décisions 13.55 et 13.56 c) concernent le Dugong et sont donc rapportées dans </w:t>
      </w:r>
      <w:r w:rsidR="00FF496F">
        <w:rPr>
          <w:rFonts w:cs="Arial"/>
          <w:lang w:val="fr-FR"/>
        </w:rPr>
        <w:t xml:space="preserve">le </w:t>
      </w:r>
      <w:r w:rsidR="00FF496F" w:rsidRPr="00697BD6">
        <w:rPr>
          <w:rFonts w:cs="Arial"/>
          <w:lang w:val="fr-FR"/>
        </w:rPr>
        <w:t xml:space="preserve">document </w:t>
      </w:r>
      <w:hyperlink r:id="rId12" w:history="1">
        <w:r w:rsidRPr="00697BD6">
          <w:rPr>
            <w:rStyle w:val="Hyperlink"/>
            <w:rFonts w:cs="Arial"/>
            <w:lang w:val="fr-FR"/>
          </w:rPr>
          <w:t>UNEP/CMS/COP14/Doc.</w:t>
        </w:r>
        <w:r w:rsidR="00697BD6" w:rsidRPr="00697BD6">
          <w:rPr>
            <w:rStyle w:val="Hyperlink"/>
            <w:rFonts w:cs="Arial"/>
            <w:lang w:val="fr-FR"/>
          </w:rPr>
          <w:t>27.5.3</w:t>
        </w:r>
      </w:hyperlink>
      <w:r w:rsidR="00697BD6" w:rsidRPr="00697BD6">
        <w:rPr>
          <w:rFonts w:cs="Arial"/>
          <w:lang w:val="fr-FR"/>
        </w:rPr>
        <w:t xml:space="preserve"> </w:t>
      </w:r>
      <w:r w:rsidRPr="00697BD6">
        <w:rPr>
          <w:rFonts w:cs="Arial"/>
          <w:i/>
          <w:iCs/>
          <w:lang w:val="fr-FR"/>
        </w:rPr>
        <w:t>Siréniens</w:t>
      </w:r>
      <w:r>
        <w:rPr>
          <w:rFonts w:cs="Arial"/>
          <w:i/>
          <w:iCs/>
          <w:lang w:val="fr-FR"/>
        </w:rPr>
        <w:t>, Pinnipèdes et Loutres</w:t>
      </w:r>
      <w:r>
        <w:rPr>
          <w:rFonts w:cs="Arial"/>
          <w:lang w:val="fr-FR"/>
        </w:rPr>
        <w:t>.</w:t>
      </w:r>
    </w:p>
    <w:p w14:paraId="25F338BF" w14:textId="25BED644" w:rsidR="00FF496F" w:rsidRDefault="00FF496F" w:rsidP="00513B56">
      <w:pPr>
        <w:widowControl w:val="0"/>
        <w:autoSpaceDE w:val="0"/>
        <w:autoSpaceDN w:val="0"/>
        <w:adjustRightInd w:val="0"/>
        <w:spacing w:after="0" w:line="240" w:lineRule="auto"/>
        <w:contextualSpacing/>
        <w:jc w:val="both"/>
        <w:rPr>
          <w:rFonts w:cs="Arial"/>
          <w:lang w:val="fr-FR"/>
        </w:rPr>
      </w:pPr>
      <w:r>
        <w:rPr>
          <w:rFonts w:cs="Arial"/>
          <w:lang w:val="fr-FR"/>
        </w:rPr>
        <w:br w:type="page"/>
      </w:r>
    </w:p>
    <w:p w14:paraId="7ED4D019" w14:textId="01AC8CEF" w:rsidR="00513B56" w:rsidRPr="004A265B" w:rsidRDefault="00513B56" w:rsidP="00513B56">
      <w:pPr>
        <w:widowControl w:val="0"/>
        <w:autoSpaceDE w:val="0"/>
        <w:autoSpaceDN w:val="0"/>
        <w:adjustRightInd w:val="0"/>
        <w:spacing w:after="0" w:line="240" w:lineRule="auto"/>
        <w:contextualSpacing/>
        <w:jc w:val="both"/>
        <w:rPr>
          <w:rFonts w:cs="Arial"/>
          <w:u w:val="single"/>
          <w:lang w:val="fr-FR"/>
        </w:rPr>
      </w:pPr>
      <w:r>
        <w:rPr>
          <w:rFonts w:cs="Arial"/>
          <w:u w:val="single"/>
          <w:lang w:val="fr-FR"/>
        </w:rPr>
        <w:lastRenderedPageBreak/>
        <w:t xml:space="preserve">Activités de mise en œuvre des </w:t>
      </w:r>
      <w:r w:rsidR="007C329D">
        <w:rPr>
          <w:rFonts w:cs="Arial"/>
          <w:u w:val="single"/>
          <w:lang w:val="fr-FR"/>
        </w:rPr>
        <w:t>D</w:t>
      </w:r>
      <w:r>
        <w:rPr>
          <w:rFonts w:cs="Arial"/>
          <w:u w:val="single"/>
          <w:lang w:val="fr-FR"/>
        </w:rPr>
        <w:t>écisions</w:t>
      </w:r>
    </w:p>
    <w:p w14:paraId="454051AF" w14:textId="77777777" w:rsidR="00513B56" w:rsidRDefault="00513B56" w:rsidP="00513B56">
      <w:pPr>
        <w:widowControl w:val="0"/>
        <w:autoSpaceDE w:val="0"/>
        <w:autoSpaceDN w:val="0"/>
        <w:adjustRightInd w:val="0"/>
        <w:spacing w:after="0" w:line="240" w:lineRule="auto"/>
        <w:ind w:left="567"/>
        <w:contextualSpacing/>
        <w:jc w:val="both"/>
        <w:rPr>
          <w:rFonts w:cs="Arial"/>
          <w:lang w:val="fr-FR"/>
        </w:rPr>
      </w:pPr>
    </w:p>
    <w:p w14:paraId="4F8A7121" w14:textId="25FF5715" w:rsidR="00513B56" w:rsidRPr="002C0BB2" w:rsidRDefault="00513B56" w:rsidP="00436452">
      <w:pPr>
        <w:widowControl w:val="0"/>
        <w:numPr>
          <w:ilvl w:val="0"/>
          <w:numId w:val="3"/>
        </w:numPr>
        <w:autoSpaceDE w:val="0"/>
        <w:autoSpaceDN w:val="0"/>
        <w:adjustRightInd w:val="0"/>
        <w:spacing w:after="0" w:line="240" w:lineRule="auto"/>
        <w:ind w:left="567" w:hanging="567"/>
        <w:contextualSpacing/>
        <w:jc w:val="both"/>
        <w:rPr>
          <w:rFonts w:cs="Arial"/>
          <w:lang w:val="fr-FR"/>
        </w:rPr>
      </w:pPr>
      <w:r>
        <w:rPr>
          <w:rFonts w:cs="Arial"/>
          <w:lang w:val="fr-FR"/>
        </w:rPr>
        <w:t xml:space="preserve">Les AIMM sont identifiées par le biais d'un processus régional dirigé par des experts, qui rassemblent et évaluent des preuves en fonction d'une série de critères de sélection. Le processus en cinq étapes est décrit sur le site web du groupe d'étude conjoint de l'UICN sur les aires protégées pour les mammifères marins (Joint CSE/CMAP Marine </w:t>
      </w:r>
      <w:proofErr w:type="spellStart"/>
      <w:r>
        <w:rPr>
          <w:rFonts w:cs="Arial"/>
          <w:lang w:val="fr-FR"/>
        </w:rPr>
        <w:t>Mammal</w:t>
      </w:r>
      <w:proofErr w:type="spellEnd"/>
      <w:r>
        <w:rPr>
          <w:rFonts w:cs="Arial"/>
          <w:lang w:val="fr-FR"/>
        </w:rPr>
        <w:t xml:space="preserve"> </w:t>
      </w:r>
      <w:proofErr w:type="spellStart"/>
      <w:r>
        <w:rPr>
          <w:rFonts w:cs="Arial"/>
          <w:lang w:val="fr-FR"/>
        </w:rPr>
        <w:t>Protected</w:t>
      </w:r>
      <w:proofErr w:type="spellEnd"/>
      <w:r>
        <w:rPr>
          <w:rFonts w:cs="Arial"/>
          <w:lang w:val="fr-FR"/>
        </w:rPr>
        <w:t xml:space="preserve"> Areas </w:t>
      </w:r>
      <w:proofErr w:type="spellStart"/>
      <w:r>
        <w:rPr>
          <w:rFonts w:cs="Arial"/>
          <w:lang w:val="fr-FR"/>
        </w:rPr>
        <w:t>Task</w:t>
      </w:r>
      <w:proofErr w:type="spellEnd"/>
      <w:r>
        <w:rPr>
          <w:rFonts w:cs="Arial"/>
          <w:lang w:val="fr-FR"/>
        </w:rPr>
        <w:t xml:space="preserve"> Force = Groupe de travail conjoint CSE/CMAP sur les zones protégées par les mammifères marins) </w:t>
      </w:r>
      <w:hyperlink r:id="rId13" w:history="1">
        <w:r>
          <w:rPr>
            <w:rStyle w:val="Hyperlink"/>
            <w:rFonts w:cs="Arial"/>
            <w:lang w:val="fr-FR"/>
          </w:rPr>
          <w:t>ici</w:t>
        </w:r>
      </w:hyperlink>
      <w:r>
        <w:rPr>
          <w:rFonts w:cs="Arial"/>
          <w:lang w:val="fr-FR"/>
        </w:rPr>
        <w:t>. Le groupe d'étude est composé d'experts et soutient le processus d'identification des nominations des AIMM. Un comité d'examen indépendant est chargé d'accepter ou de rejeter les propositions des AIMM présentées par les experts. Des ateliers sont régulièrement organisés pour examiner les domaines d'intérêt préliminaires et proposer des AIMM candidates. Les travaux actuels sur les AIMM liés à la C</w:t>
      </w:r>
      <w:r w:rsidR="00BF573C">
        <w:rPr>
          <w:rFonts w:cs="Arial"/>
          <w:lang w:val="fr-FR"/>
        </w:rPr>
        <w:t>MS</w:t>
      </w:r>
      <w:r>
        <w:rPr>
          <w:rFonts w:cs="Arial"/>
          <w:lang w:val="fr-FR"/>
        </w:rPr>
        <w:t xml:space="preserve"> sont menés par l'ancien conseiller pour les mammifères aquatiques nommé par la COP, qui est également le coprésident du </w:t>
      </w:r>
      <w:bookmarkStart w:id="0" w:name="_Hlk134375788"/>
      <w:r>
        <w:rPr>
          <w:rFonts w:cs="Arial"/>
          <w:lang w:val="fr-FR"/>
        </w:rPr>
        <w:t>groupe d'étude sur la MMPA</w:t>
      </w:r>
      <w:bookmarkEnd w:id="0"/>
      <w:r>
        <w:rPr>
          <w:rFonts w:cs="Arial"/>
          <w:lang w:val="fr-FR"/>
        </w:rPr>
        <w:t xml:space="preserve">, ce qui a facilité l'intégration de la </w:t>
      </w:r>
      <w:r w:rsidR="000C50D4">
        <w:rPr>
          <w:rFonts w:cs="Arial"/>
          <w:lang w:val="fr-FR"/>
        </w:rPr>
        <w:t xml:space="preserve">CMS </w:t>
      </w:r>
      <w:r>
        <w:rPr>
          <w:rFonts w:cs="Arial"/>
          <w:lang w:val="fr-FR"/>
        </w:rPr>
        <w:t xml:space="preserve">dans le processus. Un rapport du groupe d'étude de l'UICN sur les activités relatives à l'identification des AIMM entreprises depuis la COP13 de la </w:t>
      </w:r>
      <w:r w:rsidR="008B0328">
        <w:rPr>
          <w:rFonts w:cs="Arial"/>
          <w:lang w:val="fr-FR"/>
        </w:rPr>
        <w:t xml:space="preserve">CMS </w:t>
      </w:r>
      <w:r>
        <w:rPr>
          <w:rFonts w:cs="Arial"/>
          <w:lang w:val="fr-FR"/>
        </w:rPr>
        <w:t>est disponible à l'</w:t>
      </w:r>
      <w:r w:rsidR="008B0328">
        <w:rPr>
          <w:rFonts w:cs="Arial"/>
          <w:lang w:val="fr-FR"/>
        </w:rPr>
        <w:t>A</w:t>
      </w:r>
      <w:r>
        <w:rPr>
          <w:rFonts w:cs="Arial"/>
          <w:lang w:val="fr-FR"/>
        </w:rPr>
        <w:t>nnexe 1. La collaboration a fonctionné de manière organique grâce aux chevauchements considérables entre les experts du groupe d'étude sur les mammifères aquatiques de la C</w:t>
      </w:r>
      <w:r w:rsidR="008B0328">
        <w:rPr>
          <w:rFonts w:cs="Arial"/>
          <w:lang w:val="fr-FR"/>
        </w:rPr>
        <w:t>MS</w:t>
      </w:r>
      <w:r>
        <w:rPr>
          <w:rFonts w:cs="Arial"/>
          <w:lang w:val="fr-FR"/>
        </w:rPr>
        <w:t xml:space="preserve"> et les participants aux ateliers suivants et aux visites de mise en œuvre de l'AIMM :</w:t>
      </w:r>
    </w:p>
    <w:p w14:paraId="0D22CE91" w14:textId="77777777" w:rsidR="00513B56" w:rsidRDefault="00513B56" w:rsidP="00513B56">
      <w:pPr>
        <w:widowControl w:val="0"/>
        <w:autoSpaceDE w:val="0"/>
        <w:autoSpaceDN w:val="0"/>
        <w:adjustRightInd w:val="0"/>
        <w:spacing w:after="0" w:line="240" w:lineRule="auto"/>
        <w:ind w:left="567"/>
        <w:contextualSpacing/>
        <w:jc w:val="both"/>
        <w:rPr>
          <w:rFonts w:cs="Arial"/>
          <w:lang w:val="fr-FR"/>
        </w:rPr>
      </w:pPr>
    </w:p>
    <w:p w14:paraId="0B5B4069" w14:textId="77777777" w:rsidR="00513B56" w:rsidRDefault="00513B56" w:rsidP="00AF3D4D">
      <w:pPr>
        <w:widowControl w:val="0"/>
        <w:numPr>
          <w:ilvl w:val="1"/>
          <w:numId w:val="6"/>
        </w:numPr>
        <w:autoSpaceDE w:val="0"/>
        <w:autoSpaceDN w:val="0"/>
        <w:adjustRightInd w:val="0"/>
        <w:spacing w:after="80" w:line="240" w:lineRule="auto"/>
        <w:ind w:left="992" w:hanging="425"/>
        <w:jc w:val="both"/>
        <w:rPr>
          <w:rFonts w:cs="Arial"/>
          <w:lang w:val="fr-FR"/>
        </w:rPr>
      </w:pPr>
      <w:r>
        <w:rPr>
          <w:rFonts w:cs="Arial"/>
          <w:lang w:val="fr-FR"/>
        </w:rPr>
        <w:t xml:space="preserve">Troisième démonstration de la mise en œuvre de l'AIMM (archipel de </w:t>
      </w:r>
      <w:proofErr w:type="spellStart"/>
      <w:r>
        <w:rPr>
          <w:rFonts w:cs="Arial"/>
          <w:lang w:val="fr-FR"/>
        </w:rPr>
        <w:t>Bazaruto</w:t>
      </w:r>
      <w:proofErr w:type="spellEnd"/>
      <w:r>
        <w:rPr>
          <w:rFonts w:cs="Arial"/>
          <w:lang w:val="fr-FR"/>
        </w:rPr>
        <w:t>, Mozambique, novembre 2019)</w:t>
      </w:r>
    </w:p>
    <w:p w14:paraId="46C2A44E" w14:textId="77777777" w:rsidR="00513B56" w:rsidRDefault="00513B56" w:rsidP="00AF3D4D">
      <w:pPr>
        <w:widowControl w:val="0"/>
        <w:numPr>
          <w:ilvl w:val="1"/>
          <w:numId w:val="6"/>
        </w:numPr>
        <w:autoSpaceDE w:val="0"/>
        <w:autoSpaceDN w:val="0"/>
        <w:adjustRightInd w:val="0"/>
        <w:spacing w:after="80" w:line="240" w:lineRule="auto"/>
        <w:ind w:left="992" w:hanging="425"/>
        <w:jc w:val="both"/>
        <w:rPr>
          <w:rFonts w:cs="Arial"/>
          <w:lang w:val="fr-FR"/>
        </w:rPr>
      </w:pPr>
      <w:r>
        <w:rPr>
          <w:rFonts w:cs="Arial"/>
          <w:lang w:val="fr-FR"/>
        </w:rPr>
        <w:t xml:space="preserve">Session spéciale du groupe de travail de l'UICN sur les aires protégées des mammifères marins sur la collecte de données en haute mer (Conférence mondiale sur les mammifères marins, Barcelone, Espagne, décembre 2019) </w:t>
      </w:r>
    </w:p>
    <w:p w14:paraId="34262BF6" w14:textId="77777777" w:rsidR="00513B56" w:rsidRDefault="00513B56" w:rsidP="00AF3D4D">
      <w:pPr>
        <w:widowControl w:val="0"/>
        <w:numPr>
          <w:ilvl w:val="1"/>
          <w:numId w:val="6"/>
        </w:numPr>
        <w:autoSpaceDE w:val="0"/>
        <w:autoSpaceDN w:val="0"/>
        <w:adjustRightInd w:val="0"/>
        <w:spacing w:after="80" w:line="240" w:lineRule="auto"/>
        <w:ind w:left="992" w:hanging="425"/>
        <w:jc w:val="both"/>
        <w:rPr>
          <w:rFonts w:cs="Arial"/>
          <w:lang w:val="fr-FR"/>
        </w:rPr>
      </w:pPr>
      <w:r>
        <w:rPr>
          <w:rFonts w:cs="Arial"/>
          <w:lang w:val="fr-FR"/>
        </w:rPr>
        <w:t>Atelier régional des zones importantes pour les mammifères marins pour l'Australie, la Nouvelle-Zélande et le sud-est de l'océan Indien (Perth, Australie, février 2020)</w:t>
      </w:r>
    </w:p>
    <w:p w14:paraId="37715E39" w14:textId="77777777" w:rsidR="00513B56" w:rsidRDefault="00513B56" w:rsidP="00AF3D4D">
      <w:pPr>
        <w:widowControl w:val="0"/>
        <w:numPr>
          <w:ilvl w:val="1"/>
          <w:numId w:val="6"/>
        </w:numPr>
        <w:autoSpaceDE w:val="0"/>
        <w:autoSpaceDN w:val="0"/>
        <w:adjustRightInd w:val="0"/>
        <w:spacing w:after="80" w:line="240" w:lineRule="auto"/>
        <w:ind w:left="992" w:hanging="425"/>
        <w:jc w:val="both"/>
        <w:rPr>
          <w:rFonts w:cs="Arial"/>
          <w:lang w:val="fr-FR"/>
        </w:rPr>
      </w:pPr>
      <w:r>
        <w:rPr>
          <w:rFonts w:cs="Arial"/>
          <w:lang w:val="fr-FR"/>
        </w:rPr>
        <w:t>Atelier régional AIMM sur la mer Noire, le système des détroits turcs et la mer Caspienne (en ligne, février 2021)</w:t>
      </w:r>
    </w:p>
    <w:p w14:paraId="13389317" w14:textId="77777777" w:rsidR="00513B56" w:rsidRDefault="00513B56" w:rsidP="00AF3D4D">
      <w:pPr>
        <w:widowControl w:val="0"/>
        <w:numPr>
          <w:ilvl w:val="1"/>
          <w:numId w:val="6"/>
        </w:numPr>
        <w:autoSpaceDE w:val="0"/>
        <w:autoSpaceDN w:val="0"/>
        <w:adjustRightInd w:val="0"/>
        <w:spacing w:after="80" w:line="240" w:lineRule="auto"/>
        <w:ind w:left="992" w:hanging="425"/>
        <w:jc w:val="both"/>
        <w:rPr>
          <w:rFonts w:cs="Arial"/>
          <w:lang w:val="fr-FR"/>
        </w:rPr>
      </w:pPr>
      <w:r>
        <w:rPr>
          <w:rFonts w:cs="Arial"/>
          <w:lang w:val="fr-FR"/>
        </w:rPr>
        <w:t>Atelier régional AIMM pour le sud-est de l'océan Pacifique tempéré et tropical (San José, Costa Rica, juin 2022)</w:t>
      </w:r>
    </w:p>
    <w:p w14:paraId="7C6F9FC9" w14:textId="77777777" w:rsidR="00513B56" w:rsidRDefault="00513B56" w:rsidP="00AF3D4D">
      <w:pPr>
        <w:widowControl w:val="0"/>
        <w:numPr>
          <w:ilvl w:val="1"/>
          <w:numId w:val="6"/>
        </w:numPr>
        <w:autoSpaceDE w:val="0"/>
        <w:autoSpaceDN w:val="0"/>
        <w:adjustRightInd w:val="0"/>
        <w:spacing w:after="80" w:line="240" w:lineRule="auto"/>
        <w:ind w:left="992" w:hanging="425"/>
        <w:jc w:val="both"/>
        <w:rPr>
          <w:rFonts w:cs="Arial"/>
          <w:lang w:val="fr-FR"/>
        </w:rPr>
      </w:pPr>
      <w:r>
        <w:rPr>
          <w:rFonts w:cs="Arial"/>
          <w:lang w:val="fr-FR"/>
        </w:rPr>
        <w:t>Atelier régional des AIMM dans l'océan Atlantique Sud-Ouest (Praia do Forte, Brésil, décembre 2022)</w:t>
      </w:r>
    </w:p>
    <w:p w14:paraId="6151D854" w14:textId="77777777" w:rsidR="00513B56" w:rsidRDefault="00513B56" w:rsidP="00AF3D4D">
      <w:pPr>
        <w:widowControl w:val="0"/>
        <w:numPr>
          <w:ilvl w:val="1"/>
          <w:numId w:val="6"/>
        </w:numPr>
        <w:autoSpaceDE w:val="0"/>
        <w:autoSpaceDN w:val="0"/>
        <w:adjustRightInd w:val="0"/>
        <w:spacing w:after="80" w:line="240" w:lineRule="auto"/>
        <w:ind w:left="992" w:hanging="425"/>
        <w:jc w:val="both"/>
        <w:rPr>
          <w:rFonts w:cs="Arial"/>
          <w:lang w:val="fr-FR"/>
        </w:rPr>
      </w:pPr>
      <w:r>
        <w:rPr>
          <w:rFonts w:cs="Arial"/>
          <w:lang w:val="fr-FR"/>
        </w:rPr>
        <w:t>Quatrième démonstration de la mise en œuvre des AIMM (Karachi, Pakistan, février 2023)</w:t>
      </w:r>
    </w:p>
    <w:p w14:paraId="1BE50787" w14:textId="77777777" w:rsidR="00513B56" w:rsidRPr="00594F7B" w:rsidRDefault="00513B56" w:rsidP="00513B56">
      <w:pPr>
        <w:widowControl w:val="0"/>
        <w:numPr>
          <w:ilvl w:val="1"/>
          <w:numId w:val="6"/>
        </w:numPr>
        <w:autoSpaceDE w:val="0"/>
        <w:autoSpaceDN w:val="0"/>
        <w:adjustRightInd w:val="0"/>
        <w:spacing w:after="0" w:line="240" w:lineRule="auto"/>
        <w:ind w:left="992" w:hanging="425"/>
        <w:contextualSpacing/>
        <w:jc w:val="both"/>
        <w:rPr>
          <w:rFonts w:cs="Arial"/>
          <w:lang w:val="fr-FR"/>
        </w:rPr>
      </w:pPr>
      <w:r>
        <w:rPr>
          <w:rFonts w:cs="Arial"/>
          <w:lang w:val="fr-FR"/>
        </w:rPr>
        <w:t>Atelier régional AIMM pour l'océan Atlantique Nord-Est (Hambourg, Allemagne, mai 2023).</w:t>
      </w:r>
    </w:p>
    <w:p w14:paraId="3C5E86EE" w14:textId="77777777" w:rsidR="00513B56" w:rsidRDefault="00513B56" w:rsidP="00513B56">
      <w:pPr>
        <w:widowControl w:val="0"/>
        <w:autoSpaceDE w:val="0"/>
        <w:autoSpaceDN w:val="0"/>
        <w:adjustRightInd w:val="0"/>
        <w:spacing w:after="0" w:line="240" w:lineRule="auto"/>
        <w:ind w:left="567"/>
        <w:contextualSpacing/>
        <w:jc w:val="both"/>
        <w:rPr>
          <w:rFonts w:cs="Arial"/>
          <w:lang w:val="fr-FR"/>
        </w:rPr>
      </w:pPr>
    </w:p>
    <w:p w14:paraId="116B3DD8" w14:textId="2635F5BD" w:rsidR="00513B56" w:rsidRDefault="00513B56" w:rsidP="00513B56">
      <w:pPr>
        <w:widowControl w:val="0"/>
        <w:numPr>
          <w:ilvl w:val="0"/>
          <w:numId w:val="3"/>
        </w:numPr>
        <w:autoSpaceDE w:val="0"/>
        <w:autoSpaceDN w:val="0"/>
        <w:adjustRightInd w:val="0"/>
        <w:spacing w:after="0" w:line="240" w:lineRule="auto"/>
        <w:ind w:left="567" w:hanging="567"/>
        <w:contextualSpacing/>
        <w:jc w:val="both"/>
        <w:rPr>
          <w:rFonts w:cs="Arial"/>
          <w:lang w:val="fr-FR"/>
        </w:rPr>
      </w:pPr>
      <w:r>
        <w:rPr>
          <w:rFonts w:cs="Arial"/>
          <w:lang w:val="fr-FR"/>
        </w:rPr>
        <w:t xml:space="preserve">Conformément à la </w:t>
      </w:r>
      <w:r w:rsidR="00436452">
        <w:rPr>
          <w:rFonts w:cs="Arial"/>
          <w:lang w:val="fr-FR"/>
        </w:rPr>
        <w:t>D</w:t>
      </w:r>
      <w:r>
        <w:rPr>
          <w:rFonts w:cs="Arial"/>
          <w:lang w:val="fr-FR"/>
        </w:rPr>
        <w:t xml:space="preserve">écision 13.56 a), le Secrétariat a envoyé la Notification CMS 2022/013 en septembre 2022, soulignant que les Parties peuvent demander le soutien du Conseil scientifique, et encourageant les Parties à soutenir </w:t>
      </w:r>
      <w:r>
        <w:rPr>
          <w:lang w:val="fr-FR"/>
        </w:rPr>
        <w:t>la recherche scientifique sur les habitats des mammifères marins et d'autres espèces migratrices en haute mer.</w:t>
      </w:r>
      <w:r>
        <w:rPr>
          <w:rFonts w:cs="Arial"/>
          <w:lang w:val="fr-FR"/>
        </w:rPr>
        <w:t xml:space="preserve"> Aucune demande n'a été reçue.  </w:t>
      </w:r>
    </w:p>
    <w:p w14:paraId="5A3031BA" w14:textId="77777777" w:rsidR="00513B56" w:rsidRPr="0091288A" w:rsidRDefault="00513B56" w:rsidP="00513B56">
      <w:pPr>
        <w:widowControl w:val="0"/>
        <w:autoSpaceDE w:val="0"/>
        <w:autoSpaceDN w:val="0"/>
        <w:adjustRightInd w:val="0"/>
        <w:spacing w:after="0" w:line="240" w:lineRule="auto"/>
        <w:ind w:left="567"/>
        <w:jc w:val="both"/>
        <w:rPr>
          <w:rFonts w:cs="Arial"/>
          <w:lang w:val="fr-FR"/>
        </w:rPr>
      </w:pPr>
    </w:p>
    <w:p w14:paraId="05F0977F" w14:textId="7D53DDAC" w:rsidR="00513B56" w:rsidRPr="00116A47" w:rsidRDefault="00513B56" w:rsidP="00513B56">
      <w:pPr>
        <w:widowControl w:val="0"/>
        <w:numPr>
          <w:ilvl w:val="0"/>
          <w:numId w:val="3"/>
        </w:numPr>
        <w:autoSpaceDE w:val="0"/>
        <w:autoSpaceDN w:val="0"/>
        <w:adjustRightInd w:val="0"/>
        <w:spacing w:after="0" w:line="240" w:lineRule="auto"/>
        <w:ind w:left="567" w:hanging="567"/>
        <w:jc w:val="both"/>
        <w:rPr>
          <w:rFonts w:cs="Arial"/>
          <w:lang w:val="fr-FR"/>
        </w:rPr>
      </w:pPr>
      <w:r>
        <w:rPr>
          <w:rFonts w:cs="Arial"/>
          <w:lang w:val="fr-FR"/>
        </w:rPr>
        <w:t xml:space="preserve">Conformément à la </w:t>
      </w:r>
      <w:r w:rsidR="00F92BA7">
        <w:rPr>
          <w:rFonts w:cs="Arial"/>
          <w:lang w:val="fr-FR"/>
        </w:rPr>
        <w:t>D</w:t>
      </w:r>
      <w:r>
        <w:rPr>
          <w:rFonts w:cs="Arial"/>
          <w:lang w:val="fr-FR"/>
        </w:rPr>
        <w:t>écision 13.57 a), le Secrétariat transmet des informations sur les nouvelles Aires Importantes pour les Mammifères Marins (AIMM) via le rapport de l'</w:t>
      </w:r>
      <w:r w:rsidR="00F92BA7">
        <w:rPr>
          <w:rFonts w:cs="Arial"/>
          <w:lang w:val="fr-FR"/>
        </w:rPr>
        <w:t>A</w:t>
      </w:r>
      <w:r>
        <w:rPr>
          <w:rFonts w:cs="Arial"/>
          <w:lang w:val="fr-FR"/>
        </w:rPr>
        <w:t>nnexe 1, et s'est activement engagé dans le processus AIMM, en assistant aux réunions et en aidant à promouvoir les AIMM</w:t>
      </w:r>
      <w:r>
        <w:rPr>
          <w:rFonts w:cs="Arial"/>
          <w:color w:val="0000FF"/>
          <w:lang w:val="fr-FR"/>
        </w:rPr>
        <w:t xml:space="preserve">. </w:t>
      </w:r>
      <w:r>
        <w:rPr>
          <w:rFonts w:cs="Arial"/>
          <w:lang w:val="fr-FR"/>
        </w:rPr>
        <w:t xml:space="preserve">Le Secrétariat a également promu les AIMM lors d'événements parallèles organisés dans d'autres forums. Conformément à la </w:t>
      </w:r>
      <w:r w:rsidR="00F92BA7">
        <w:rPr>
          <w:rFonts w:cs="Arial"/>
          <w:lang w:val="fr-FR"/>
        </w:rPr>
        <w:t>D</w:t>
      </w:r>
      <w:r>
        <w:rPr>
          <w:rFonts w:cs="Arial"/>
          <w:lang w:val="fr-FR"/>
        </w:rPr>
        <w:t xml:space="preserve">écision 13.57 c), le Secrétariat a assisté à certaines des réunions de négociation sur la biodiversité au-delà de la juridiction nationale (BBNJ) et a soulevé la question des </w:t>
      </w:r>
      <w:r>
        <w:rPr>
          <w:rFonts w:cs="Arial"/>
          <w:lang w:val="fr-FR"/>
        </w:rPr>
        <w:lastRenderedPageBreak/>
        <w:t>AIMM ainsi que des espèces marines migratrices en général.</w:t>
      </w:r>
    </w:p>
    <w:p w14:paraId="79F09E54" w14:textId="77777777" w:rsidR="00513B56" w:rsidRDefault="00513B56" w:rsidP="00513B56">
      <w:pPr>
        <w:widowControl w:val="0"/>
        <w:autoSpaceDE w:val="0"/>
        <w:autoSpaceDN w:val="0"/>
        <w:adjustRightInd w:val="0"/>
        <w:spacing w:after="0" w:line="240" w:lineRule="auto"/>
        <w:ind w:left="567"/>
        <w:contextualSpacing/>
        <w:jc w:val="both"/>
        <w:rPr>
          <w:rFonts w:cs="Arial"/>
          <w:lang w:val="fr-FR"/>
        </w:rPr>
      </w:pPr>
    </w:p>
    <w:p w14:paraId="1EF6E964" w14:textId="6D8E9C66" w:rsidR="00513B56" w:rsidRDefault="00513B56" w:rsidP="00513B56">
      <w:pPr>
        <w:widowControl w:val="0"/>
        <w:numPr>
          <w:ilvl w:val="0"/>
          <w:numId w:val="3"/>
        </w:numPr>
        <w:autoSpaceDE w:val="0"/>
        <w:autoSpaceDN w:val="0"/>
        <w:adjustRightInd w:val="0"/>
        <w:spacing w:after="0" w:line="240" w:lineRule="auto"/>
        <w:ind w:left="567" w:hanging="567"/>
        <w:contextualSpacing/>
        <w:jc w:val="both"/>
        <w:rPr>
          <w:rFonts w:cs="Arial"/>
          <w:lang w:val="fr-FR"/>
        </w:rPr>
      </w:pPr>
      <w:r>
        <w:rPr>
          <w:rFonts w:cs="Arial"/>
          <w:lang w:val="fr-FR"/>
        </w:rPr>
        <w:t xml:space="preserve">Depuis la COP13, 81 nouvelles AIMM ont été identifiées et 22 espèces supplémentaires inscrites </w:t>
      </w:r>
      <w:r w:rsidR="00390832">
        <w:rPr>
          <w:rFonts w:cs="Arial"/>
          <w:lang w:val="fr-FR"/>
        </w:rPr>
        <w:t>aux Annexes</w:t>
      </w:r>
      <w:r>
        <w:rPr>
          <w:rFonts w:cs="Arial"/>
          <w:lang w:val="fr-FR"/>
        </w:rPr>
        <w:t xml:space="preserve"> de la CMS ont été incluses</w:t>
      </w:r>
      <w:r w:rsidR="00390832">
        <w:rPr>
          <w:rFonts w:cs="Arial"/>
          <w:lang w:val="fr-FR"/>
        </w:rPr>
        <w:t xml:space="preserve"> </w:t>
      </w:r>
      <w:r>
        <w:rPr>
          <w:rFonts w:cs="Arial"/>
          <w:lang w:val="fr-FR"/>
        </w:rPr>
        <w:t xml:space="preserve">dans </w:t>
      </w:r>
      <w:r w:rsidR="00390832">
        <w:rPr>
          <w:rFonts w:cs="Arial"/>
          <w:lang w:val="fr-FR"/>
        </w:rPr>
        <w:t>l</w:t>
      </w:r>
      <w:r>
        <w:rPr>
          <w:rFonts w:cs="Arial"/>
          <w:lang w:val="fr-FR"/>
        </w:rPr>
        <w:t xml:space="preserve">es AIMM nouvellement identifiées. Au total, il existe des AIMM concernant les 39 espèces suivantes inscrites </w:t>
      </w:r>
      <w:r w:rsidR="00390832">
        <w:rPr>
          <w:rFonts w:cs="Arial"/>
          <w:lang w:val="fr-FR"/>
        </w:rPr>
        <w:t>aux Annexes</w:t>
      </w:r>
      <w:r>
        <w:rPr>
          <w:rFonts w:cs="Arial"/>
          <w:lang w:val="fr-FR"/>
        </w:rPr>
        <w:t xml:space="preserve"> de la CMS</w:t>
      </w:r>
      <w:r>
        <w:rPr>
          <w:rStyle w:val="FootnoteReference"/>
          <w:rFonts w:cs="Arial"/>
          <w:lang w:val="fr-FR"/>
        </w:rPr>
        <w:footnoteReference w:id="1"/>
      </w:r>
      <w:r>
        <w:rPr>
          <w:rFonts w:cs="Arial"/>
          <w:lang w:val="fr-FR"/>
        </w:rPr>
        <w:t xml:space="preserve"> :</w:t>
      </w:r>
    </w:p>
    <w:p w14:paraId="016451F6" w14:textId="77777777" w:rsidR="00513B56" w:rsidRPr="00FE5719" w:rsidRDefault="00513B56" w:rsidP="00513B56">
      <w:pPr>
        <w:widowControl w:val="0"/>
        <w:autoSpaceDE w:val="0"/>
        <w:autoSpaceDN w:val="0"/>
        <w:adjustRightInd w:val="0"/>
        <w:spacing w:after="0" w:line="240" w:lineRule="auto"/>
        <w:ind w:left="567"/>
        <w:contextualSpacing/>
        <w:jc w:val="both"/>
        <w:rPr>
          <w:rFonts w:cs="Arial"/>
          <w:bCs/>
          <w:lang w:val="fr-FR"/>
        </w:rPr>
      </w:pPr>
    </w:p>
    <w:p w14:paraId="00A8F96D" w14:textId="3DB5D203" w:rsidR="00513B56" w:rsidRPr="00FE5719" w:rsidRDefault="00513B56" w:rsidP="00513B56">
      <w:pPr>
        <w:pStyle w:val="ListParagraph"/>
        <w:widowControl w:val="0"/>
        <w:numPr>
          <w:ilvl w:val="0"/>
          <w:numId w:val="7"/>
        </w:numPr>
        <w:autoSpaceDE w:val="0"/>
        <w:autoSpaceDN w:val="0"/>
        <w:adjustRightInd w:val="0"/>
        <w:spacing w:after="0" w:line="240" w:lineRule="auto"/>
        <w:ind w:left="992" w:hanging="425"/>
        <w:jc w:val="both"/>
        <w:rPr>
          <w:rFonts w:cs="Arial"/>
          <w:bCs/>
          <w:i/>
          <w:iCs/>
          <w:lang w:val="fr-FR"/>
        </w:rPr>
      </w:pPr>
      <w:bookmarkStart w:id="1" w:name="_Hlk134523469"/>
      <w:r>
        <w:rPr>
          <w:rFonts w:cs="Arial"/>
          <w:bCs/>
          <w:lang w:val="fr-FR"/>
        </w:rPr>
        <w:t>Otaries à fourrure d'Amérique du Sud</w:t>
      </w:r>
      <w:r>
        <w:rPr>
          <w:rFonts w:cs="Arial"/>
          <w:bCs/>
          <w:i/>
          <w:iCs/>
          <w:lang w:val="fr-FR"/>
        </w:rPr>
        <w:t xml:space="preserve"> (</w:t>
      </w:r>
      <w:proofErr w:type="spellStart"/>
      <w:r>
        <w:rPr>
          <w:rFonts w:cs="Arial"/>
          <w:bCs/>
          <w:i/>
          <w:iCs/>
          <w:lang w:val="fr-FR"/>
        </w:rPr>
        <w:t>Arctocephalus</w:t>
      </w:r>
      <w:proofErr w:type="spellEnd"/>
      <w:r>
        <w:rPr>
          <w:rFonts w:cs="Arial"/>
          <w:bCs/>
          <w:i/>
          <w:iCs/>
          <w:lang w:val="fr-FR"/>
        </w:rPr>
        <w:t xml:space="preserve"> australis, </w:t>
      </w:r>
      <w:r w:rsidR="00390832">
        <w:rPr>
          <w:rFonts w:cs="Arial"/>
          <w:bCs/>
          <w:lang w:val="fr-FR"/>
        </w:rPr>
        <w:t>Ann. I</w:t>
      </w:r>
      <w:r>
        <w:rPr>
          <w:rFonts w:cs="Arial"/>
          <w:bCs/>
          <w:lang w:val="fr-FR"/>
        </w:rPr>
        <w:t>I)</w:t>
      </w:r>
    </w:p>
    <w:p w14:paraId="6D7580C5" w14:textId="43C03529" w:rsidR="00513B56" w:rsidRPr="00FE5719" w:rsidRDefault="00513B56" w:rsidP="00513B56">
      <w:pPr>
        <w:pStyle w:val="ListParagraph"/>
        <w:widowControl w:val="0"/>
        <w:numPr>
          <w:ilvl w:val="0"/>
          <w:numId w:val="7"/>
        </w:numPr>
        <w:autoSpaceDE w:val="0"/>
        <w:autoSpaceDN w:val="0"/>
        <w:adjustRightInd w:val="0"/>
        <w:spacing w:after="0" w:line="240" w:lineRule="auto"/>
        <w:ind w:left="992" w:hanging="425"/>
        <w:jc w:val="both"/>
        <w:rPr>
          <w:rFonts w:cs="Arial"/>
          <w:bCs/>
          <w:lang w:val="fr-FR"/>
        </w:rPr>
      </w:pPr>
      <w:r>
        <w:rPr>
          <w:rFonts w:cs="Arial"/>
          <w:bCs/>
          <w:lang w:val="fr-FR"/>
        </w:rPr>
        <w:t>Petit rorqual de l'Antarctique (</w:t>
      </w:r>
      <w:proofErr w:type="spellStart"/>
      <w:r>
        <w:rPr>
          <w:rFonts w:cs="Arial"/>
          <w:bCs/>
          <w:i/>
          <w:iCs/>
          <w:lang w:val="fr-FR"/>
        </w:rPr>
        <w:t>Balaenoptera</w:t>
      </w:r>
      <w:proofErr w:type="spellEnd"/>
      <w:r>
        <w:rPr>
          <w:rFonts w:cs="Arial"/>
          <w:bCs/>
          <w:i/>
          <w:iCs/>
          <w:lang w:val="fr-FR"/>
        </w:rPr>
        <w:t xml:space="preserve"> </w:t>
      </w:r>
      <w:proofErr w:type="spellStart"/>
      <w:r>
        <w:rPr>
          <w:rFonts w:cs="Arial"/>
          <w:bCs/>
          <w:i/>
          <w:iCs/>
          <w:lang w:val="fr-FR"/>
        </w:rPr>
        <w:t>bonaerensis</w:t>
      </w:r>
      <w:proofErr w:type="spellEnd"/>
      <w:r>
        <w:rPr>
          <w:rFonts w:cs="Arial"/>
          <w:bCs/>
          <w:i/>
          <w:iCs/>
          <w:lang w:val="fr-FR"/>
        </w:rPr>
        <w:t xml:space="preserve">, </w:t>
      </w:r>
      <w:r w:rsidR="00390832">
        <w:rPr>
          <w:rFonts w:cs="Arial"/>
          <w:bCs/>
          <w:lang w:val="fr-FR"/>
        </w:rPr>
        <w:t>Ann. I</w:t>
      </w:r>
      <w:r>
        <w:rPr>
          <w:rFonts w:cs="Arial"/>
          <w:bCs/>
          <w:lang w:val="fr-FR"/>
        </w:rPr>
        <w:t>I)</w:t>
      </w:r>
    </w:p>
    <w:p w14:paraId="4FD9F76B" w14:textId="6954BADF" w:rsidR="00513B56" w:rsidRPr="00FE5719" w:rsidRDefault="00513B56" w:rsidP="00513B56">
      <w:pPr>
        <w:pStyle w:val="ListParagraph"/>
        <w:widowControl w:val="0"/>
        <w:numPr>
          <w:ilvl w:val="0"/>
          <w:numId w:val="7"/>
        </w:numPr>
        <w:autoSpaceDE w:val="0"/>
        <w:autoSpaceDN w:val="0"/>
        <w:adjustRightInd w:val="0"/>
        <w:spacing w:after="0" w:line="240" w:lineRule="auto"/>
        <w:ind w:left="992" w:hanging="425"/>
        <w:jc w:val="both"/>
        <w:rPr>
          <w:rFonts w:cs="Arial"/>
          <w:bCs/>
          <w:i/>
          <w:iCs/>
          <w:lang w:val="fr-FR"/>
        </w:rPr>
      </w:pPr>
      <w:proofErr w:type="spellStart"/>
      <w:r w:rsidRPr="00156E9E">
        <w:rPr>
          <w:rFonts w:cs="Arial"/>
          <w:bCs/>
          <w:lang w:val="es-ES"/>
        </w:rPr>
        <w:t>Rorqual</w:t>
      </w:r>
      <w:proofErr w:type="spellEnd"/>
      <w:r w:rsidRPr="00156E9E">
        <w:rPr>
          <w:rFonts w:cs="Arial"/>
          <w:bCs/>
          <w:lang w:val="es-ES"/>
        </w:rPr>
        <w:t xml:space="preserve"> </w:t>
      </w:r>
      <w:proofErr w:type="spellStart"/>
      <w:r w:rsidRPr="00156E9E">
        <w:rPr>
          <w:rFonts w:cs="Arial"/>
          <w:bCs/>
          <w:lang w:val="es-ES"/>
        </w:rPr>
        <w:t>boréal</w:t>
      </w:r>
      <w:proofErr w:type="spellEnd"/>
      <w:r w:rsidRPr="00156E9E">
        <w:rPr>
          <w:rFonts w:cs="Arial"/>
          <w:bCs/>
          <w:i/>
          <w:iCs/>
          <w:lang w:val="es-ES"/>
        </w:rPr>
        <w:t xml:space="preserve"> (</w:t>
      </w:r>
      <w:proofErr w:type="spellStart"/>
      <w:r w:rsidRPr="00156E9E">
        <w:rPr>
          <w:rFonts w:cs="Arial"/>
          <w:bCs/>
          <w:i/>
          <w:iCs/>
          <w:lang w:val="es-ES"/>
        </w:rPr>
        <w:t>Balaenoptera</w:t>
      </w:r>
      <w:proofErr w:type="spellEnd"/>
      <w:r w:rsidRPr="00156E9E">
        <w:rPr>
          <w:rFonts w:cs="Arial"/>
          <w:bCs/>
          <w:i/>
          <w:iCs/>
          <w:lang w:val="es-ES"/>
        </w:rPr>
        <w:t xml:space="preserve"> </w:t>
      </w:r>
      <w:proofErr w:type="spellStart"/>
      <w:r w:rsidRPr="00156E9E">
        <w:rPr>
          <w:rFonts w:cs="Arial"/>
          <w:bCs/>
          <w:i/>
          <w:iCs/>
          <w:lang w:val="es-ES"/>
        </w:rPr>
        <w:t>borealis</w:t>
      </w:r>
      <w:proofErr w:type="spellEnd"/>
      <w:r w:rsidRPr="00156E9E">
        <w:rPr>
          <w:rFonts w:cs="Arial"/>
          <w:bCs/>
          <w:i/>
          <w:iCs/>
          <w:lang w:val="es-ES"/>
        </w:rPr>
        <w:t xml:space="preserve">, </w:t>
      </w:r>
      <w:r w:rsidR="00390832" w:rsidRPr="00156E9E">
        <w:rPr>
          <w:rFonts w:cs="Arial"/>
          <w:bCs/>
          <w:lang w:val="es-ES"/>
        </w:rPr>
        <w:t xml:space="preserve">Ann. </w:t>
      </w:r>
      <w:r w:rsidR="00390832">
        <w:rPr>
          <w:rFonts w:cs="Arial"/>
          <w:bCs/>
          <w:lang w:val="fr-FR"/>
        </w:rPr>
        <w:t>I</w:t>
      </w:r>
      <w:r>
        <w:rPr>
          <w:rFonts w:cs="Arial"/>
          <w:bCs/>
          <w:lang w:val="fr-FR"/>
        </w:rPr>
        <w:t xml:space="preserve"> et II)</w:t>
      </w:r>
    </w:p>
    <w:p w14:paraId="77F59A1C" w14:textId="6344D454" w:rsidR="00513B56" w:rsidRPr="00FE5719" w:rsidRDefault="00513B56" w:rsidP="00513B56">
      <w:pPr>
        <w:pStyle w:val="ListParagraph"/>
        <w:widowControl w:val="0"/>
        <w:numPr>
          <w:ilvl w:val="0"/>
          <w:numId w:val="7"/>
        </w:numPr>
        <w:autoSpaceDE w:val="0"/>
        <w:autoSpaceDN w:val="0"/>
        <w:adjustRightInd w:val="0"/>
        <w:spacing w:after="0" w:line="240" w:lineRule="auto"/>
        <w:ind w:left="992" w:hanging="425"/>
        <w:jc w:val="both"/>
        <w:rPr>
          <w:rFonts w:cs="Arial"/>
          <w:bCs/>
          <w:lang w:val="fr-FR"/>
        </w:rPr>
      </w:pPr>
      <w:r>
        <w:rPr>
          <w:rFonts w:cs="Arial"/>
          <w:bCs/>
          <w:lang w:val="fr-FR"/>
        </w:rPr>
        <w:t xml:space="preserve">Rorqual de </w:t>
      </w:r>
      <w:proofErr w:type="spellStart"/>
      <w:r>
        <w:rPr>
          <w:rFonts w:cs="Arial"/>
          <w:bCs/>
          <w:lang w:val="fr-FR"/>
        </w:rPr>
        <w:t>Bryde</w:t>
      </w:r>
      <w:proofErr w:type="spellEnd"/>
      <w:r>
        <w:rPr>
          <w:rFonts w:cs="Arial"/>
          <w:bCs/>
          <w:i/>
          <w:iCs/>
          <w:lang w:val="fr-FR"/>
        </w:rPr>
        <w:t xml:space="preserve"> (</w:t>
      </w:r>
      <w:proofErr w:type="spellStart"/>
      <w:r>
        <w:rPr>
          <w:rFonts w:cs="Arial"/>
          <w:bCs/>
          <w:i/>
          <w:iCs/>
          <w:lang w:val="fr-FR"/>
        </w:rPr>
        <w:t>Balaenoptera</w:t>
      </w:r>
      <w:proofErr w:type="spellEnd"/>
      <w:r>
        <w:rPr>
          <w:rFonts w:cs="Arial"/>
          <w:bCs/>
          <w:i/>
          <w:iCs/>
          <w:lang w:val="fr-FR"/>
        </w:rPr>
        <w:t xml:space="preserve"> </w:t>
      </w:r>
      <w:proofErr w:type="spellStart"/>
      <w:r>
        <w:rPr>
          <w:rFonts w:cs="Arial"/>
          <w:bCs/>
          <w:i/>
          <w:iCs/>
          <w:lang w:val="fr-FR"/>
        </w:rPr>
        <w:t>edeni</w:t>
      </w:r>
      <w:proofErr w:type="spellEnd"/>
      <w:r>
        <w:rPr>
          <w:rFonts w:cs="Arial"/>
          <w:bCs/>
          <w:i/>
          <w:iCs/>
          <w:lang w:val="fr-FR"/>
        </w:rPr>
        <w:t xml:space="preserve">, </w:t>
      </w:r>
      <w:r w:rsidR="00390832">
        <w:rPr>
          <w:rFonts w:cs="Arial"/>
          <w:bCs/>
          <w:lang w:val="fr-FR"/>
        </w:rPr>
        <w:t>Ann. I</w:t>
      </w:r>
      <w:r>
        <w:rPr>
          <w:rFonts w:cs="Arial"/>
          <w:bCs/>
          <w:lang w:val="fr-FR"/>
        </w:rPr>
        <w:t>I)</w:t>
      </w:r>
    </w:p>
    <w:p w14:paraId="24262700" w14:textId="27641A49" w:rsidR="00513B56" w:rsidRPr="00FE5719" w:rsidRDefault="00513B56" w:rsidP="00513B56">
      <w:pPr>
        <w:pStyle w:val="ListParagraph"/>
        <w:widowControl w:val="0"/>
        <w:numPr>
          <w:ilvl w:val="0"/>
          <w:numId w:val="7"/>
        </w:numPr>
        <w:autoSpaceDE w:val="0"/>
        <w:autoSpaceDN w:val="0"/>
        <w:adjustRightInd w:val="0"/>
        <w:spacing w:after="0" w:line="240" w:lineRule="auto"/>
        <w:ind w:left="992" w:hanging="425"/>
        <w:jc w:val="both"/>
        <w:rPr>
          <w:rFonts w:cs="Arial"/>
          <w:bCs/>
          <w:lang w:val="fr-FR"/>
        </w:rPr>
      </w:pPr>
      <w:r>
        <w:rPr>
          <w:rFonts w:cs="Arial"/>
          <w:bCs/>
          <w:lang w:val="fr-FR"/>
        </w:rPr>
        <w:t>Baleine bleue</w:t>
      </w:r>
      <w:r>
        <w:rPr>
          <w:rFonts w:cs="Arial"/>
          <w:bCs/>
          <w:i/>
          <w:iCs/>
          <w:lang w:val="fr-FR"/>
        </w:rPr>
        <w:t xml:space="preserve"> (</w:t>
      </w:r>
      <w:proofErr w:type="spellStart"/>
      <w:r>
        <w:rPr>
          <w:rFonts w:cs="Arial"/>
          <w:bCs/>
          <w:i/>
          <w:iCs/>
          <w:lang w:val="fr-FR"/>
        </w:rPr>
        <w:t>Balaenoptera</w:t>
      </w:r>
      <w:proofErr w:type="spellEnd"/>
      <w:r>
        <w:rPr>
          <w:rFonts w:cs="Arial"/>
          <w:bCs/>
          <w:i/>
          <w:iCs/>
          <w:lang w:val="fr-FR"/>
        </w:rPr>
        <w:t xml:space="preserve"> </w:t>
      </w:r>
      <w:proofErr w:type="spellStart"/>
      <w:r>
        <w:rPr>
          <w:rFonts w:cs="Arial"/>
          <w:bCs/>
          <w:i/>
          <w:iCs/>
          <w:lang w:val="fr-FR"/>
        </w:rPr>
        <w:t>musculus</w:t>
      </w:r>
      <w:proofErr w:type="spellEnd"/>
      <w:r>
        <w:rPr>
          <w:rFonts w:cs="Arial"/>
          <w:bCs/>
          <w:i/>
          <w:iCs/>
          <w:lang w:val="fr-FR"/>
        </w:rPr>
        <w:t xml:space="preserve">, </w:t>
      </w:r>
      <w:r w:rsidR="00390832">
        <w:rPr>
          <w:rFonts w:cs="Arial"/>
          <w:bCs/>
          <w:lang w:val="fr-FR"/>
        </w:rPr>
        <w:t>Ann. I</w:t>
      </w:r>
      <w:r>
        <w:rPr>
          <w:rFonts w:cs="Arial"/>
          <w:bCs/>
          <w:lang w:val="fr-FR"/>
        </w:rPr>
        <w:t>)</w:t>
      </w:r>
    </w:p>
    <w:p w14:paraId="66B2E42B" w14:textId="315DD6F2" w:rsidR="00513B56" w:rsidRPr="00F23908" w:rsidRDefault="00513B56" w:rsidP="00513B56">
      <w:pPr>
        <w:pStyle w:val="ListParagraph"/>
        <w:widowControl w:val="0"/>
        <w:numPr>
          <w:ilvl w:val="0"/>
          <w:numId w:val="7"/>
        </w:numPr>
        <w:autoSpaceDE w:val="0"/>
        <w:autoSpaceDN w:val="0"/>
        <w:adjustRightInd w:val="0"/>
        <w:spacing w:after="0" w:line="240" w:lineRule="auto"/>
        <w:ind w:left="992" w:hanging="425"/>
        <w:jc w:val="both"/>
        <w:rPr>
          <w:rFonts w:cs="Arial"/>
          <w:bCs/>
          <w:i/>
          <w:iCs/>
          <w:lang w:val="fr-FR"/>
        </w:rPr>
      </w:pPr>
      <w:r>
        <w:rPr>
          <w:rFonts w:cs="Arial"/>
          <w:bCs/>
          <w:lang w:val="fr-FR"/>
        </w:rPr>
        <w:t>Baleine d'</w:t>
      </w:r>
      <w:proofErr w:type="spellStart"/>
      <w:r>
        <w:rPr>
          <w:rFonts w:cs="Arial"/>
          <w:bCs/>
          <w:lang w:val="fr-FR"/>
        </w:rPr>
        <w:t>Omura</w:t>
      </w:r>
      <w:proofErr w:type="spellEnd"/>
      <w:r>
        <w:rPr>
          <w:rFonts w:cs="Arial"/>
          <w:bCs/>
          <w:i/>
          <w:iCs/>
          <w:lang w:val="fr-FR"/>
        </w:rPr>
        <w:t xml:space="preserve"> (</w:t>
      </w:r>
      <w:proofErr w:type="spellStart"/>
      <w:r>
        <w:rPr>
          <w:rFonts w:cs="Arial"/>
          <w:bCs/>
          <w:i/>
          <w:iCs/>
          <w:lang w:val="fr-FR"/>
        </w:rPr>
        <w:t>Balaenoptera</w:t>
      </w:r>
      <w:proofErr w:type="spellEnd"/>
      <w:r>
        <w:rPr>
          <w:rFonts w:cs="Arial"/>
          <w:bCs/>
          <w:i/>
          <w:iCs/>
          <w:lang w:val="fr-FR"/>
        </w:rPr>
        <w:t xml:space="preserve"> </w:t>
      </w:r>
      <w:proofErr w:type="spellStart"/>
      <w:r>
        <w:rPr>
          <w:rFonts w:cs="Arial"/>
          <w:bCs/>
          <w:i/>
          <w:iCs/>
          <w:lang w:val="fr-FR"/>
        </w:rPr>
        <w:t>omurai</w:t>
      </w:r>
      <w:proofErr w:type="spellEnd"/>
      <w:r>
        <w:rPr>
          <w:rFonts w:cs="Arial"/>
          <w:bCs/>
          <w:i/>
          <w:iCs/>
          <w:lang w:val="fr-FR"/>
        </w:rPr>
        <w:t xml:space="preserve">, </w:t>
      </w:r>
      <w:r w:rsidR="00390832">
        <w:rPr>
          <w:rFonts w:cs="Arial"/>
          <w:bCs/>
          <w:lang w:val="fr-FR"/>
        </w:rPr>
        <w:t>Ann. I</w:t>
      </w:r>
      <w:r>
        <w:rPr>
          <w:rFonts w:cs="Arial"/>
          <w:bCs/>
          <w:lang w:val="fr-FR"/>
        </w:rPr>
        <w:t>I)</w:t>
      </w:r>
    </w:p>
    <w:p w14:paraId="77E83629" w14:textId="78735E5F" w:rsidR="00513B56" w:rsidRPr="00217192" w:rsidRDefault="00513B56" w:rsidP="00513B56">
      <w:pPr>
        <w:pStyle w:val="ListParagraph"/>
        <w:widowControl w:val="0"/>
        <w:numPr>
          <w:ilvl w:val="0"/>
          <w:numId w:val="7"/>
        </w:numPr>
        <w:autoSpaceDE w:val="0"/>
        <w:autoSpaceDN w:val="0"/>
        <w:adjustRightInd w:val="0"/>
        <w:spacing w:after="0" w:line="240" w:lineRule="auto"/>
        <w:ind w:left="992" w:hanging="425"/>
        <w:jc w:val="both"/>
        <w:rPr>
          <w:rFonts w:cs="Arial"/>
          <w:bCs/>
          <w:i/>
          <w:iCs/>
          <w:lang w:val="fr-FR"/>
        </w:rPr>
      </w:pPr>
      <w:r>
        <w:rPr>
          <w:rFonts w:cs="Arial"/>
          <w:bCs/>
          <w:lang w:val="fr-FR"/>
        </w:rPr>
        <w:t>Rorqual commun</w:t>
      </w:r>
      <w:r>
        <w:rPr>
          <w:rFonts w:cs="Arial"/>
          <w:bCs/>
          <w:i/>
          <w:iCs/>
          <w:lang w:val="fr-FR"/>
        </w:rPr>
        <w:t xml:space="preserve"> (</w:t>
      </w:r>
      <w:proofErr w:type="spellStart"/>
      <w:r>
        <w:rPr>
          <w:rFonts w:cs="Arial"/>
          <w:bCs/>
          <w:i/>
          <w:iCs/>
          <w:lang w:val="fr-FR"/>
        </w:rPr>
        <w:t>Balaenoptera</w:t>
      </w:r>
      <w:proofErr w:type="spellEnd"/>
      <w:r>
        <w:rPr>
          <w:rFonts w:cs="Arial"/>
          <w:bCs/>
          <w:i/>
          <w:iCs/>
          <w:lang w:val="fr-FR"/>
        </w:rPr>
        <w:t xml:space="preserve"> </w:t>
      </w:r>
      <w:proofErr w:type="spellStart"/>
      <w:r>
        <w:rPr>
          <w:rFonts w:cs="Arial"/>
          <w:bCs/>
          <w:i/>
          <w:iCs/>
          <w:lang w:val="fr-FR"/>
        </w:rPr>
        <w:t>physalus</w:t>
      </w:r>
      <w:proofErr w:type="spellEnd"/>
      <w:r>
        <w:rPr>
          <w:rFonts w:cs="Arial"/>
          <w:bCs/>
          <w:i/>
          <w:iCs/>
          <w:lang w:val="fr-FR"/>
        </w:rPr>
        <w:t>,</w:t>
      </w:r>
      <w:r>
        <w:rPr>
          <w:rFonts w:cs="Arial"/>
          <w:bCs/>
          <w:lang w:val="fr-FR"/>
        </w:rPr>
        <w:t xml:space="preserve"> </w:t>
      </w:r>
      <w:r w:rsidR="00390832">
        <w:rPr>
          <w:rFonts w:cs="Arial"/>
          <w:bCs/>
          <w:lang w:val="fr-FR"/>
        </w:rPr>
        <w:t>Ann. I</w:t>
      </w:r>
      <w:r>
        <w:rPr>
          <w:rFonts w:cs="Arial"/>
          <w:bCs/>
          <w:lang w:val="fr-FR"/>
        </w:rPr>
        <w:t xml:space="preserve"> et II)</w:t>
      </w:r>
    </w:p>
    <w:p w14:paraId="2272BC5B" w14:textId="5DA5729C" w:rsidR="00513B56" w:rsidRPr="00FE5719" w:rsidRDefault="00513B56" w:rsidP="00513B56">
      <w:pPr>
        <w:pStyle w:val="ListParagraph"/>
        <w:widowControl w:val="0"/>
        <w:numPr>
          <w:ilvl w:val="0"/>
          <w:numId w:val="7"/>
        </w:numPr>
        <w:autoSpaceDE w:val="0"/>
        <w:autoSpaceDN w:val="0"/>
        <w:adjustRightInd w:val="0"/>
        <w:spacing w:after="0" w:line="240" w:lineRule="auto"/>
        <w:ind w:left="992" w:hanging="425"/>
        <w:jc w:val="both"/>
        <w:rPr>
          <w:rFonts w:cs="Arial"/>
          <w:bCs/>
          <w:i/>
          <w:iCs/>
          <w:lang w:val="fr-FR"/>
        </w:rPr>
      </w:pPr>
      <w:r>
        <w:rPr>
          <w:rFonts w:cs="Arial"/>
          <w:bCs/>
          <w:lang w:val="fr-FR"/>
        </w:rPr>
        <w:t>Dauphin du Chili</w:t>
      </w:r>
      <w:r>
        <w:rPr>
          <w:rFonts w:cs="Arial"/>
          <w:bCs/>
          <w:i/>
          <w:iCs/>
          <w:lang w:val="fr-FR"/>
        </w:rPr>
        <w:t xml:space="preserve"> (</w:t>
      </w:r>
      <w:proofErr w:type="spellStart"/>
      <w:r>
        <w:rPr>
          <w:rFonts w:cs="Arial"/>
          <w:bCs/>
          <w:i/>
          <w:iCs/>
          <w:lang w:val="fr-FR"/>
        </w:rPr>
        <w:t>Cephalorhynchus</w:t>
      </w:r>
      <w:proofErr w:type="spellEnd"/>
      <w:r>
        <w:rPr>
          <w:rFonts w:cs="Arial"/>
          <w:bCs/>
          <w:i/>
          <w:iCs/>
          <w:lang w:val="fr-FR"/>
        </w:rPr>
        <w:t xml:space="preserve"> </w:t>
      </w:r>
      <w:proofErr w:type="spellStart"/>
      <w:r>
        <w:rPr>
          <w:rFonts w:cs="Arial"/>
          <w:bCs/>
          <w:i/>
          <w:iCs/>
          <w:lang w:val="fr-FR"/>
        </w:rPr>
        <w:t>eutropia</w:t>
      </w:r>
      <w:proofErr w:type="spellEnd"/>
      <w:r>
        <w:rPr>
          <w:rFonts w:cs="Arial"/>
          <w:bCs/>
          <w:i/>
          <w:iCs/>
          <w:lang w:val="fr-FR"/>
        </w:rPr>
        <w:t xml:space="preserve">, </w:t>
      </w:r>
      <w:r w:rsidR="00390832">
        <w:rPr>
          <w:rFonts w:cs="Arial"/>
          <w:bCs/>
          <w:lang w:val="fr-FR"/>
        </w:rPr>
        <w:t>Ann. I</w:t>
      </w:r>
      <w:r>
        <w:rPr>
          <w:rFonts w:cs="Arial"/>
          <w:bCs/>
          <w:lang w:val="fr-FR"/>
        </w:rPr>
        <w:t>I)</w:t>
      </w:r>
    </w:p>
    <w:p w14:paraId="26B0B378" w14:textId="12748193" w:rsidR="00513B56" w:rsidRPr="00CC24B1" w:rsidRDefault="00513B56" w:rsidP="00513B56">
      <w:pPr>
        <w:pStyle w:val="ListParagraph"/>
        <w:widowControl w:val="0"/>
        <w:numPr>
          <w:ilvl w:val="0"/>
          <w:numId w:val="7"/>
        </w:numPr>
        <w:autoSpaceDE w:val="0"/>
        <w:autoSpaceDN w:val="0"/>
        <w:adjustRightInd w:val="0"/>
        <w:spacing w:after="0" w:line="240" w:lineRule="auto"/>
        <w:ind w:left="992" w:hanging="425"/>
        <w:jc w:val="both"/>
        <w:rPr>
          <w:rFonts w:cs="Arial"/>
          <w:bCs/>
          <w:i/>
          <w:iCs/>
        </w:rPr>
      </w:pPr>
      <w:r w:rsidRPr="00CC24B1">
        <w:rPr>
          <w:rFonts w:cs="Arial"/>
          <w:bCs/>
          <w:i/>
          <w:iCs/>
        </w:rPr>
        <w:t xml:space="preserve">Delphinus </w:t>
      </w:r>
      <w:proofErr w:type="spellStart"/>
      <w:r w:rsidRPr="00CC24B1">
        <w:rPr>
          <w:rFonts w:cs="Arial"/>
          <w:bCs/>
          <w:i/>
          <w:iCs/>
        </w:rPr>
        <w:t>delphis</w:t>
      </w:r>
      <w:proofErr w:type="spellEnd"/>
      <w:r w:rsidRPr="00CC24B1">
        <w:rPr>
          <w:rFonts w:cs="Arial"/>
          <w:bCs/>
          <w:i/>
          <w:iCs/>
        </w:rPr>
        <w:t xml:space="preserve">, </w:t>
      </w:r>
      <w:r w:rsidR="00390832">
        <w:rPr>
          <w:rFonts w:cs="Arial"/>
          <w:bCs/>
        </w:rPr>
        <w:t>Ann. I</w:t>
      </w:r>
      <w:r w:rsidRPr="00CC24B1">
        <w:rPr>
          <w:rFonts w:cs="Arial"/>
          <w:bCs/>
        </w:rPr>
        <w:t xml:space="preserve"> </w:t>
      </w:r>
      <w:proofErr w:type="spellStart"/>
      <w:r w:rsidRPr="00CC24B1">
        <w:rPr>
          <w:rFonts w:cs="Arial"/>
          <w:bCs/>
        </w:rPr>
        <w:t>et</w:t>
      </w:r>
      <w:proofErr w:type="spellEnd"/>
      <w:r w:rsidRPr="00CC24B1">
        <w:rPr>
          <w:rFonts w:cs="Arial"/>
          <w:bCs/>
        </w:rPr>
        <w:t xml:space="preserve"> II)</w:t>
      </w:r>
      <w:r w:rsidRPr="00CC24B1">
        <w:rPr>
          <w:rFonts w:cs="Arial"/>
          <w:bCs/>
          <w:i/>
          <w:iCs/>
        </w:rPr>
        <w:t xml:space="preserve"> </w:t>
      </w:r>
    </w:p>
    <w:p w14:paraId="63E1D636" w14:textId="5F9F9314" w:rsidR="00513B56" w:rsidRPr="00FE5719" w:rsidRDefault="00513B56" w:rsidP="00513B56">
      <w:pPr>
        <w:pStyle w:val="ListParagraph"/>
        <w:widowControl w:val="0"/>
        <w:numPr>
          <w:ilvl w:val="0"/>
          <w:numId w:val="7"/>
        </w:numPr>
        <w:autoSpaceDE w:val="0"/>
        <w:autoSpaceDN w:val="0"/>
        <w:adjustRightInd w:val="0"/>
        <w:spacing w:after="0" w:line="240" w:lineRule="auto"/>
        <w:ind w:left="992" w:hanging="425"/>
        <w:jc w:val="both"/>
        <w:rPr>
          <w:rFonts w:cs="Arial"/>
          <w:bCs/>
          <w:i/>
          <w:iCs/>
          <w:lang w:val="fr-FR"/>
        </w:rPr>
      </w:pPr>
      <w:r>
        <w:rPr>
          <w:rFonts w:cs="Arial"/>
          <w:bCs/>
          <w:lang w:val="fr-FR"/>
        </w:rPr>
        <w:t>Dauphin commun de la mer Noire</w:t>
      </w:r>
      <w:r>
        <w:rPr>
          <w:rFonts w:cs="Arial"/>
          <w:bCs/>
          <w:i/>
          <w:iCs/>
          <w:lang w:val="fr-FR"/>
        </w:rPr>
        <w:t xml:space="preserve"> (</w:t>
      </w:r>
      <w:proofErr w:type="spellStart"/>
      <w:r>
        <w:rPr>
          <w:rFonts w:cs="Arial"/>
          <w:bCs/>
          <w:i/>
          <w:iCs/>
          <w:lang w:val="fr-FR"/>
        </w:rPr>
        <w:t>Delphinus</w:t>
      </w:r>
      <w:proofErr w:type="spellEnd"/>
      <w:r>
        <w:rPr>
          <w:rFonts w:cs="Arial"/>
          <w:bCs/>
          <w:i/>
          <w:iCs/>
          <w:lang w:val="fr-FR"/>
        </w:rPr>
        <w:t xml:space="preserve"> d. </w:t>
      </w:r>
      <w:proofErr w:type="spellStart"/>
      <w:r>
        <w:rPr>
          <w:rFonts w:cs="Arial"/>
          <w:bCs/>
          <w:i/>
          <w:iCs/>
          <w:lang w:val="fr-FR"/>
        </w:rPr>
        <w:t>ponticus</w:t>
      </w:r>
      <w:proofErr w:type="spellEnd"/>
      <w:r>
        <w:rPr>
          <w:rFonts w:cs="Arial"/>
          <w:bCs/>
          <w:i/>
          <w:iCs/>
          <w:lang w:val="fr-FR"/>
        </w:rPr>
        <w:t xml:space="preserve">, </w:t>
      </w:r>
      <w:r>
        <w:rPr>
          <w:rFonts w:cs="Arial"/>
          <w:bCs/>
          <w:lang w:val="fr-FR"/>
        </w:rPr>
        <w:t xml:space="preserve">inclus dans </w:t>
      </w:r>
      <w:proofErr w:type="spellStart"/>
      <w:r>
        <w:rPr>
          <w:rFonts w:cs="Arial"/>
          <w:bCs/>
          <w:i/>
          <w:iCs/>
          <w:lang w:val="fr-FR"/>
        </w:rPr>
        <w:t>Delphinus</w:t>
      </w:r>
      <w:proofErr w:type="spellEnd"/>
      <w:r>
        <w:rPr>
          <w:rFonts w:cs="Arial"/>
          <w:bCs/>
          <w:i/>
          <w:iCs/>
          <w:lang w:val="fr-FR"/>
        </w:rPr>
        <w:t xml:space="preserve"> </w:t>
      </w:r>
      <w:proofErr w:type="spellStart"/>
      <w:r>
        <w:rPr>
          <w:rFonts w:cs="Arial"/>
          <w:bCs/>
          <w:i/>
          <w:iCs/>
          <w:lang w:val="fr-FR"/>
        </w:rPr>
        <w:t>delphis</w:t>
      </w:r>
      <w:proofErr w:type="spellEnd"/>
      <w:r>
        <w:rPr>
          <w:rFonts w:cs="Arial"/>
          <w:bCs/>
          <w:i/>
          <w:iCs/>
          <w:lang w:val="fr-FR"/>
        </w:rPr>
        <w:t xml:space="preserve">, </w:t>
      </w:r>
      <w:r w:rsidR="00390832">
        <w:rPr>
          <w:rFonts w:cs="Arial"/>
          <w:bCs/>
          <w:lang w:val="fr-FR"/>
        </w:rPr>
        <w:t>Ann. I</w:t>
      </w:r>
      <w:r>
        <w:rPr>
          <w:rFonts w:cs="Arial"/>
          <w:bCs/>
          <w:lang w:val="fr-FR"/>
        </w:rPr>
        <w:t>I)</w:t>
      </w:r>
    </w:p>
    <w:p w14:paraId="69E3CABA" w14:textId="5E43F62A" w:rsidR="00513B56" w:rsidRPr="00CC24B1" w:rsidRDefault="00513B56" w:rsidP="00513B56">
      <w:pPr>
        <w:pStyle w:val="ListParagraph"/>
        <w:widowControl w:val="0"/>
        <w:numPr>
          <w:ilvl w:val="0"/>
          <w:numId w:val="7"/>
        </w:numPr>
        <w:autoSpaceDE w:val="0"/>
        <w:autoSpaceDN w:val="0"/>
        <w:adjustRightInd w:val="0"/>
        <w:spacing w:after="0" w:line="240" w:lineRule="auto"/>
        <w:ind w:left="992" w:hanging="425"/>
        <w:jc w:val="both"/>
        <w:rPr>
          <w:rFonts w:cs="Arial"/>
          <w:bCs/>
          <w:i/>
          <w:iCs/>
          <w:lang w:val="it-IT"/>
        </w:rPr>
      </w:pPr>
      <w:r w:rsidRPr="00CC24B1">
        <w:rPr>
          <w:rFonts w:cs="Arial"/>
          <w:bCs/>
          <w:lang w:val="it-IT"/>
        </w:rPr>
        <w:t>Dugong</w:t>
      </w:r>
      <w:r w:rsidRPr="00CC24B1">
        <w:rPr>
          <w:rFonts w:cs="Arial"/>
          <w:bCs/>
          <w:i/>
          <w:iCs/>
          <w:lang w:val="it-IT"/>
        </w:rPr>
        <w:t xml:space="preserve"> (Dugong </w:t>
      </w:r>
      <w:proofErr w:type="spellStart"/>
      <w:r w:rsidRPr="00CC24B1">
        <w:rPr>
          <w:rFonts w:cs="Arial"/>
          <w:bCs/>
          <w:i/>
          <w:iCs/>
          <w:lang w:val="it-IT"/>
        </w:rPr>
        <w:t>dugon</w:t>
      </w:r>
      <w:proofErr w:type="spellEnd"/>
      <w:r w:rsidRPr="00CC24B1">
        <w:rPr>
          <w:rFonts w:cs="Arial"/>
          <w:bCs/>
          <w:i/>
          <w:iCs/>
          <w:lang w:val="it-IT"/>
        </w:rPr>
        <w:t xml:space="preserve">, </w:t>
      </w:r>
      <w:r w:rsidR="00390832">
        <w:rPr>
          <w:rFonts w:cs="Arial"/>
          <w:bCs/>
          <w:lang w:val="it-IT"/>
        </w:rPr>
        <w:t>Ann. I</w:t>
      </w:r>
      <w:r w:rsidRPr="00CC24B1">
        <w:rPr>
          <w:rFonts w:cs="Arial"/>
          <w:bCs/>
          <w:lang w:val="it-IT"/>
        </w:rPr>
        <w:t>I)</w:t>
      </w:r>
    </w:p>
    <w:p w14:paraId="62E53E19" w14:textId="0465D1C6" w:rsidR="00513B56" w:rsidRPr="00FE5719" w:rsidRDefault="00513B56" w:rsidP="00513B56">
      <w:pPr>
        <w:pStyle w:val="ListParagraph"/>
        <w:widowControl w:val="0"/>
        <w:numPr>
          <w:ilvl w:val="0"/>
          <w:numId w:val="7"/>
        </w:numPr>
        <w:autoSpaceDE w:val="0"/>
        <w:autoSpaceDN w:val="0"/>
        <w:adjustRightInd w:val="0"/>
        <w:spacing w:after="0" w:line="240" w:lineRule="auto"/>
        <w:ind w:left="992" w:hanging="425"/>
        <w:jc w:val="both"/>
        <w:rPr>
          <w:rFonts w:cs="Arial"/>
          <w:bCs/>
          <w:i/>
          <w:iCs/>
          <w:lang w:val="fr-FR"/>
        </w:rPr>
      </w:pPr>
      <w:r>
        <w:rPr>
          <w:rFonts w:cs="Arial"/>
          <w:bCs/>
          <w:lang w:val="fr-FR"/>
        </w:rPr>
        <w:t>Baleine franche australe</w:t>
      </w:r>
      <w:r>
        <w:rPr>
          <w:rFonts w:cs="Arial"/>
          <w:bCs/>
          <w:i/>
          <w:iCs/>
          <w:lang w:val="fr-FR"/>
        </w:rPr>
        <w:t xml:space="preserve"> (</w:t>
      </w:r>
      <w:proofErr w:type="spellStart"/>
      <w:r>
        <w:rPr>
          <w:rFonts w:cs="Arial"/>
          <w:bCs/>
          <w:i/>
          <w:iCs/>
          <w:lang w:val="fr-FR"/>
        </w:rPr>
        <w:t>Eubalaena</w:t>
      </w:r>
      <w:proofErr w:type="spellEnd"/>
      <w:r>
        <w:rPr>
          <w:rFonts w:cs="Arial"/>
          <w:bCs/>
          <w:i/>
          <w:iCs/>
          <w:lang w:val="fr-FR"/>
        </w:rPr>
        <w:t xml:space="preserve"> australis,</w:t>
      </w:r>
      <w:r>
        <w:rPr>
          <w:rFonts w:cs="Arial"/>
          <w:bCs/>
          <w:lang w:val="fr-FR"/>
        </w:rPr>
        <w:t xml:space="preserve"> </w:t>
      </w:r>
      <w:r w:rsidR="00390832">
        <w:rPr>
          <w:rFonts w:cs="Arial"/>
          <w:bCs/>
          <w:lang w:val="fr-FR"/>
        </w:rPr>
        <w:t>Ann. I</w:t>
      </w:r>
      <w:r>
        <w:rPr>
          <w:rFonts w:cs="Arial"/>
          <w:bCs/>
          <w:lang w:val="fr-FR"/>
        </w:rPr>
        <w:t>)</w:t>
      </w:r>
    </w:p>
    <w:p w14:paraId="0F8C40F1" w14:textId="5046958F" w:rsidR="00513B56" w:rsidRPr="00FE5719" w:rsidRDefault="00513B56" w:rsidP="00513B56">
      <w:pPr>
        <w:pStyle w:val="ListParagraph"/>
        <w:widowControl w:val="0"/>
        <w:numPr>
          <w:ilvl w:val="0"/>
          <w:numId w:val="7"/>
        </w:numPr>
        <w:autoSpaceDE w:val="0"/>
        <w:autoSpaceDN w:val="0"/>
        <w:adjustRightInd w:val="0"/>
        <w:spacing w:after="0" w:line="240" w:lineRule="auto"/>
        <w:ind w:left="992" w:hanging="425"/>
        <w:jc w:val="both"/>
        <w:rPr>
          <w:rFonts w:cs="Arial"/>
          <w:bCs/>
          <w:i/>
          <w:iCs/>
          <w:lang w:val="fr-FR"/>
        </w:rPr>
      </w:pPr>
      <w:r>
        <w:rPr>
          <w:rFonts w:cs="Arial"/>
          <w:bCs/>
          <w:i/>
          <w:iCs/>
          <w:lang w:val="fr-FR"/>
        </w:rPr>
        <w:t>(</w:t>
      </w:r>
      <w:proofErr w:type="spellStart"/>
      <w:r>
        <w:rPr>
          <w:rFonts w:cs="Arial"/>
          <w:bCs/>
          <w:i/>
          <w:iCs/>
          <w:lang w:val="fr-FR"/>
        </w:rPr>
        <w:t>Globicephala</w:t>
      </w:r>
      <w:proofErr w:type="spellEnd"/>
      <w:r>
        <w:rPr>
          <w:rFonts w:cs="Arial"/>
          <w:bCs/>
          <w:i/>
          <w:iCs/>
          <w:lang w:val="fr-FR"/>
        </w:rPr>
        <w:t xml:space="preserve"> </w:t>
      </w:r>
      <w:proofErr w:type="spellStart"/>
      <w:r>
        <w:rPr>
          <w:rFonts w:cs="Arial"/>
          <w:bCs/>
          <w:i/>
          <w:iCs/>
          <w:lang w:val="fr-FR"/>
        </w:rPr>
        <w:t>melas</w:t>
      </w:r>
      <w:proofErr w:type="spellEnd"/>
      <w:r>
        <w:rPr>
          <w:rFonts w:cs="Arial"/>
          <w:bCs/>
          <w:i/>
          <w:iCs/>
          <w:lang w:val="fr-FR"/>
        </w:rPr>
        <w:t xml:space="preserve">, à nageoires longues </w:t>
      </w:r>
      <w:r w:rsidR="00390832">
        <w:rPr>
          <w:rFonts w:cs="Arial"/>
          <w:bCs/>
          <w:lang w:val="fr-FR"/>
        </w:rPr>
        <w:t>Ann. I</w:t>
      </w:r>
      <w:r>
        <w:rPr>
          <w:rFonts w:cs="Arial"/>
          <w:bCs/>
          <w:lang w:val="fr-FR"/>
        </w:rPr>
        <w:t>I)</w:t>
      </w:r>
    </w:p>
    <w:p w14:paraId="12A41AB2" w14:textId="5BBD1D3E" w:rsidR="00513B56" w:rsidRPr="00FE5719" w:rsidRDefault="00513B56" w:rsidP="00513B56">
      <w:pPr>
        <w:pStyle w:val="ListParagraph"/>
        <w:widowControl w:val="0"/>
        <w:numPr>
          <w:ilvl w:val="0"/>
          <w:numId w:val="7"/>
        </w:numPr>
        <w:autoSpaceDE w:val="0"/>
        <w:autoSpaceDN w:val="0"/>
        <w:adjustRightInd w:val="0"/>
        <w:spacing w:after="0" w:line="240" w:lineRule="auto"/>
        <w:ind w:left="992" w:hanging="425"/>
        <w:jc w:val="both"/>
        <w:rPr>
          <w:rFonts w:cs="Arial"/>
          <w:bCs/>
          <w:i/>
          <w:iCs/>
          <w:lang w:val="fr-FR"/>
        </w:rPr>
      </w:pPr>
      <w:r>
        <w:rPr>
          <w:rFonts w:cs="Arial"/>
          <w:bCs/>
          <w:lang w:val="fr-FR"/>
        </w:rPr>
        <w:t xml:space="preserve">Dauphin de </w:t>
      </w:r>
      <w:proofErr w:type="spellStart"/>
      <w:r>
        <w:rPr>
          <w:rFonts w:cs="Arial"/>
          <w:bCs/>
          <w:lang w:val="fr-FR"/>
        </w:rPr>
        <w:t>Risso</w:t>
      </w:r>
      <w:proofErr w:type="spellEnd"/>
      <w:r>
        <w:rPr>
          <w:rFonts w:cs="Arial"/>
          <w:bCs/>
          <w:lang w:val="fr-FR"/>
        </w:rPr>
        <w:t xml:space="preserve"> </w:t>
      </w:r>
      <w:r>
        <w:rPr>
          <w:rFonts w:cs="Arial"/>
          <w:bCs/>
          <w:i/>
          <w:iCs/>
          <w:lang w:val="fr-FR"/>
        </w:rPr>
        <w:t>(</w:t>
      </w:r>
      <w:proofErr w:type="spellStart"/>
      <w:r>
        <w:rPr>
          <w:rFonts w:cs="Arial"/>
          <w:bCs/>
          <w:i/>
          <w:iCs/>
          <w:lang w:val="fr-FR"/>
        </w:rPr>
        <w:t>Grampus</w:t>
      </w:r>
      <w:proofErr w:type="spellEnd"/>
      <w:r>
        <w:rPr>
          <w:rFonts w:cs="Arial"/>
          <w:bCs/>
          <w:i/>
          <w:iCs/>
          <w:lang w:val="fr-FR"/>
        </w:rPr>
        <w:t xml:space="preserve"> </w:t>
      </w:r>
      <w:proofErr w:type="spellStart"/>
      <w:r>
        <w:rPr>
          <w:rFonts w:cs="Arial"/>
          <w:bCs/>
          <w:i/>
          <w:iCs/>
          <w:lang w:val="fr-FR"/>
        </w:rPr>
        <w:t>griseus</w:t>
      </w:r>
      <w:proofErr w:type="spellEnd"/>
      <w:r>
        <w:rPr>
          <w:rFonts w:cs="Arial"/>
          <w:bCs/>
          <w:i/>
          <w:iCs/>
          <w:lang w:val="fr-FR"/>
        </w:rPr>
        <w:t xml:space="preserve">, </w:t>
      </w:r>
      <w:r w:rsidR="00390832">
        <w:rPr>
          <w:rFonts w:cs="Arial"/>
          <w:bCs/>
          <w:lang w:val="fr-FR"/>
        </w:rPr>
        <w:t>Ann. I</w:t>
      </w:r>
      <w:r>
        <w:rPr>
          <w:rFonts w:cs="Arial"/>
          <w:bCs/>
          <w:lang w:val="fr-FR"/>
        </w:rPr>
        <w:t>I)</w:t>
      </w:r>
    </w:p>
    <w:p w14:paraId="3CA0DA88" w14:textId="072B7A63" w:rsidR="00513B56" w:rsidRPr="00FE5719" w:rsidRDefault="00513B56" w:rsidP="00513B56">
      <w:pPr>
        <w:pStyle w:val="ListParagraph"/>
        <w:widowControl w:val="0"/>
        <w:numPr>
          <w:ilvl w:val="0"/>
          <w:numId w:val="7"/>
        </w:numPr>
        <w:autoSpaceDE w:val="0"/>
        <w:autoSpaceDN w:val="0"/>
        <w:adjustRightInd w:val="0"/>
        <w:spacing w:after="0" w:line="240" w:lineRule="auto"/>
        <w:ind w:left="992" w:hanging="425"/>
        <w:jc w:val="both"/>
        <w:rPr>
          <w:rFonts w:cs="Arial"/>
          <w:bCs/>
          <w:i/>
          <w:iCs/>
          <w:lang w:val="fr-FR"/>
        </w:rPr>
      </w:pPr>
      <w:r w:rsidRPr="00156E9E">
        <w:rPr>
          <w:rFonts w:cs="Arial"/>
          <w:bCs/>
          <w:lang w:val="de-DE"/>
        </w:rPr>
        <w:t>Dauphin de Fraser</w:t>
      </w:r>
      <w:r w:rsidRPr="00156E9E">
        <w:rPr>
          <w:rFonts w:cs="Arial"/>
          <w:bCs/>
          <w:i/>
          <w:iCs/>
          <w:lang w:val="de-DE"/>
        </w:rPr>
        <w:t xml:space="preserve"> (</w:t>
      </w:r>
      <w:proofErr w:type="spellStart"/>
      <w:r w:rsidRPr="00156E9E">
        <w:rPr>
          <w:rFonts w:cs="Arial"/>
          <w:bCs/>
          <w:i/>
          <w:iCs/>
          <w:lang w:val="de-DE"/>
        </w:rPr>
        <w:t>Lagenodelphis</w:t>
      </w:r>
      <w:proofErr w:type="spellEnd"/>
      <w:r w:rsidRPr="00156E9E">
        <w:rPr>
          <w:rFonts w:cs="Arial"/>
          <w:bCs/>
          <w:i/>
          <w:iCs/>
          <w:lang w:val="de-DE"/>
        </w:rPr>
        <w:t xml:space="preserve"> </w:t>
      </w:r>
      <w:proofErr w:type="spellStart"/>
      <w:r w:rsidRPr="00156E9E">
        <w:rPr>
          <w:rFonts w:cs="Arial"/>
          <w:bCs/>
          <w:i/>
          <w:iCs/>
          <w:lang w:val="de-DE"/>
        </w:rPr>
        <w:t>hosei</w:t>
      </w:r>
      <w:proofErr w:type="spellEnd"/>
      <w:r w:rsidRPr="00156E9E">
        <w:rPr>
          <w:rFonts w:cs="Arial"/>
          <w:bCs/>
          <w:i/>
          <w:iCs/>
          <w:lang w:val="de-DE"/>
        </w:rPr>
        <w:t xml:space="preserve">, </w:t>
      </w:r>
      <w:r w:rsidR="00390832" w:rsidRPr="00156E9E">
        <w:rPr>
          <w:rFonts w:cs="Arial"/>
          <w:bCs/>
          <w:lang w:val="de-DE"/>
        </w:rPr>
        <w:t xml:space="preserve">Ann. </w:t>
      </w:r>
      <w:r w:rsidR="00390832">
        <w:rPr>
          <w:rFonts w:cs="Arial"/>
          <w:bCs/>
          <w:lang w:val="fr-FR"/>
        </w:rPr>
        <w:t>I</w:t>
      </w:r>
      <w:r>
        <w:rPr>
          <w:rFonts w:cs="Arial"/>
          <w:bCs/>
          <w:lang w:val="fr-FR"/>
        </w:rPr>
        <w:t>I)</w:t>
      </w:r>
    </w:p>
    <w:p w14:paraId="01EC7245" w14:textId="4CA90434" w:rsidR="00513B56" w:rsidRPr="00FE5719" w:rsidRDefault="00513B56" w:rsidP="00513B56">
      <w:pPr>
        <w:pStyle w:val="ListParagraph"/>
        <w:widowControl w:val="0"/>
        <w:numPr>
          <w:ilvl w:val="0"/>
          <w:numId w:val="7"/>
        </w:numPr>
        <w:autoSpaceDE w:val="0"/>
        <w:autoSpaceDN w:val="0"/>
        <w:adjustRightInd w:val="0"/>
        <w:spacing w:after="0" w:line="240" w:lineRule="auto"/>
        <w:ind w:left="992" w:hanging="425"/>
        <w:jc w:val="both"/>
        <w:rPr>
          <w:rFonts w:cs="Arial"/>
          <w:bCs/>
          <w:i/>
          <w:iCs/>
          <w:lang w:val="fr-FR"/>
        </w:rPr>
      </w:pPr>
      <w:r w:rsidRPr="00156E9E">
        <w:rPr>
          <w:rFonts w:cs="Arial"/>
          <w:bCs/>
          <w:lang w:val="de-DE"/>
        </w:rPr>
        <w:t xml:space="preserve">Dauphin de Peale </w:t>
      </w:r>
      <w:r w:rsidRPr="00156E9E">
        <w:rPr>
          <w:rFonts w:cs="Arial"/>
          <w:bCs/>
          <w:i/>
          <w:iCs/>
          <w:lang w:val="de-DE"/>
        </w:rPr>
        <w:t>(</w:t>
      </w:r>
      <w:proofErr w:type="spellStart"/>
      <w:r w:rsidRPr="00156E9E">
        <w:rPr>
          <w:rFonts w:cs="Arial"/>
          <w:bCs/>
          <w:i/>
          <w:iCs/>
          <w:lang w:val="de-DE"/>
        </w:rPr>
        <w:t>Lagenorhynchus</w:t>
      </w:r>
      <w:proofErr w:type="spellEnd"/>
      <w:r w:rsidRPr="00156E9E">
        <w:rPr>
          <w:rFonts w:cs="Arial"/>
          <w:bCs/>
          <w:i/>
          <w:iCs/>
          <w:lang w:val="de-DE"/>
        </w:rPr>
        <w:t xml:space="preserve"> </w:t>
      </w:r>
      <w:proofErr w:type="spellStart"/>
      <w:r w:rsidRPr="00156E9E">
        <w:rPr>
          <w:rFonts w:cs="Arial"/>
          <w:bCs/>
          <w:i/>
          <w:iCs/>
          <w:lang w:val="de-DE"/>
        </w:rPr>
        <w:t>australis</w:t>
      </w:r>
      <w:proofErr w:type="spellEnd"/>
      <w:r w:rsidRPr="00156E9E">
        <w:rPr>
          <w:rFonts w:cs="Arial"/>
          <w:bCs/>
          <w:i/>
          <w:iCs/>
          <w:lang w:val="de-DE"/>
        </w:rPr>
        <w:t xml:space="preserve">, </w:t>
      </w:r>
      <w:r w:rsidR="00390832" w:rsidRPr="00156E9E">
        <w:rPr>
          <w:rFonts w:cs="Arial"/>
          <w:bCs/>
          <w:lang w:val="de-DE"/>
        </w:rPr>
        <w:t xml:space="preserve">Ann. </w:t>
      </w:r>
      <w:r w:rsidR="00390832">
        <w:rPr>
          <w:rFonts w:cs="Arial"/>
          <w:bCs/>
          <w:lang w:val="fr-FR"/>
        </w:rPr>
        <w:t>I</w:t>
      </w:r>
      <w:r>
        <w:rPr>
          <w:rFonts w:cs="Arial"/>
          <w:bCs/>
          <w:lang w:val="fr-FR"/>
        </w:rPr>
        <w:t>I)</w:t>
      </w:r>
    </w:p>
    <w:p w14:paraId="66E872E4" w14:textId="78170F27" w:rsidR="00513B56" w:rsidRPr="00FE5719" w:rsidRDefault="00513B56" w:rsidP="00513B56">
      <w:pPr>
        <w:pStyle w:val="ListParagraph"/>
        <w:widowControl w:val="0"/>
        <w:numPr>
          <w:ilvl w:val="0"/>
          <w:numId w:val="7"/>
        </w:numPr>
        <w:autoSpaceDE w:val="0"/>
        <w:autoSpaceDN w:val="0"/>
        <w:adjustRightInd w:val="0"/>
        <w:spacing w:after="0" w:line="240" w:lineRule="auto"/>
        <w:ind w:left="992" w:hanging="425"/>
        <w:jc w:val="both"/>
        <w:rPr>
          <w:rFonts w:cs="Arial"/>
          <w:bCs/>
          <w:i/>
          <w:iCs/>
          <w:lang w:val="fr-FR"/>
        </w:rPr>
      </w:pPr>
      <w:r>
        <w:rPr>
          <w:rFonts w:cs="Arial"/>
          <w:bCs/>
          <w:lang w:val="fr-FR"/>
        </w:rPr>
        <w:t>Dauphin sombre</w:t>
      </w:r>
      <w:r>
        <w:rPr>
          <w:rFonts w:cs="Arial"/>
          <w:bCs/>
          <w:i/>
          <w:iCs/>
          <w:lang w:val="fr-FR"/>
        </w:rPr>
        <w:t xml:space="preserve"> (</w:t>
      </w:r>
      <w:proofErr w:type="spellStart"/>
      <w:r>
        <w:rPr>
          <w:rFonts w:cs="Arial"/>
          <w:bCs/>
          <w:i/>
          <w:iCs/>
          <w:lang w:val="fr-FR"/>
        </w:rPr>
        <w:t>Lagenorhynchus</w:t>
      </w:r>
      <w:proofErr w:type="spellEnd"/>
      <w:r>
        <w:rPr>
          <w:rFonts w:cs="Arial"/>
          <w:bCs/>
          <w:i/>
          <w:iCs/>
          <w:lang w:val="fr-FR"/>
        </w:rPr>
        <w:t xml:space="preserve"> </w:t>
      </w:r>
      <w:proofErr w:type="spellStart"/>
      <w:r>
        <w:rPr>
          <w:rFonts w:cs="Arial"/>
          <w:bCs/>
          <w:i/>
          <w:iCs/>
          <w:lang w:val="fr-FR"/>
        </w:rPr>
        <w:t>obscurus</w:t>
      </w:r>
      <w:proofErr w:type="spellEnd"/>
      <w:r>
        <w:rPr>
          <w:rFonts w:cs="Arial"/>
          <w:bCs/>
          <w:i/>
          <w:iCs/>
          <w:lang w:val="fr-FR"/>
        </w:rPr>
        <w:t xml:space="preserve">, </w:t>
      </w:r>
      <w:r w:rsidR="00390832">
        <w:rPr>
          <w:rFonts w:cs="Arial"/>
          <w:bCs/>
          <w:lang w:val="fr-FR"/>
        </w:rPr>
        <w:t>Ann. I</w:t>
      </w:r>
      <w:r>
        <w:rPr>
          <w:rFonts w:cs="Arial"/>
          <w:bCs/>
          <w:lang w:val="fr-FR"/>
        </w:rPr>
        <w:t>I)</w:t>
      </w:r>
    </w:p>
    <w:p w14:paraId="7E8C8D03" w14:textId="3AA4F620" w:rsidR="00513B56" w:rsidRPr="00CC24B1" w:rsidRDefault="00513B56" w:rsidP="00513B56">
      <w:pPr>
        <w:pStyle w:val="ListParagraph"/>
        <w:widowControl w:val="0"/>
        <w:numPr>
          <w:ilvl w:val="0"/>
          <w:numId w:val="7"/>
        </w:numPr>
        <w:autoSpaceDE w:val="0"/>
        <w:autoSpaceDN w:val="0"/>
        <w:adjustRightInd w:val="0"/>
        <w:spacing w:after="0" w:line="240" w:lineRule="auto"/>
        <w:ind w:left="992" w:hanging="425"/>
        <w:jc w:val="both"/>
        <w:rPr>
          <w:rFonts w:cs="Arial"/>
          <w:bCs/>
          <w:i/>
          <w:iCs/>
          <w:lang w:val="it-IT"/>
        </w:rPr>
      </w:pPr>
      <w:proofErr w:type="spellStart"/>
      <w:r w:rsidRPr="00CC24B1">
        <w:rPr>
          <w:rFonts w:cs="Arial"/>
          <w:bCs/>
          <w:lang w:val="it-IT"/>
        </w:rPr>
        <w:t>Loutre</w:t>
      </w:r>
      <w:proofErr w:type="spellEnd"/>
      <w:r w:rsidRPr="00CC24B1">
        <w:rPr>
          <w:rFonts w:cs="Arial"/>
          <w:bCs/>
          <w:lang w:val="it-IT"/>
        </w:rPr>
        <w:t xml:space="preserve"> marine </w:t>
      </w:r>
      <w:r w:rsidRPr="00CC24B1">
        <w:rPr>
          <w:rFonts w:cs="Arial"/>
          <w:bCs/>
          <w:i/>
          <w:iCs/>
          <w:lang w:val="it-IT"/>
        </w:rPr>
        <w:t xml:space="preserve">(Lontra felina, </w:t>
      </w:r>
      <w:r w:rsidR="00390832">
        <w:rPr>
          <w:rFonts w:cs="Arial"/>
          <w:bCs/>
          <w:lang w:val="it-IT"/>
        </w:rPr>
        <w:t>Ann. I</w:t>
      </w:r>
      <w:r w:rsidRPr="00CC24B1">
        <w:rPr>
          <w:rFonts w:cs="Arial"/>
          <w:bCs/>
          <w:lang w:val="it-IT"/>
        </w:rPr>
        <w:t>)</w:t>
      </w:r>
    </w:p>
    <w:p w14:paraId="710AAA6B" w14:textId="6ED25645" w:rsidR="00513B56" w:rsidRPr="00FE5719" w:rsidRDefault="00513B56" w:rsidP="00513B56">
      <w:pPr>
        <w:pStyle w:val="ListParagraph"/>
        <w:widowControl w:val="0"/>
        <w:numPr>
          <w:ilvl w:val="0"/>
          <w:numId w:val="7"/>
        </w:numPr>
        <w:autoSpaceDE w:val="0"/>
        <w:autoSpaceDN w:val="0"/>
        <w:adjustRightInd w:val="0"/>
        <w:spacing w:after="0" w:line="240" w:lineRule="auto"/>
        <w:ind w:left="992" w:hanging="425"/>
        <w:jc w:val="both"/>
        <w:rPr>
          <w:rFonts w:cs="Arial"/>
          <w:bCs/>
          <w:i/>
          <w:iCs/>
          <w:lang w:val="fr-FR"/>
        </w:rPr>
      </w:pPr>
      <w:r>
        <w:rPr>
          <w:rFonts w:cs="Arial"/>
          <w:bCs/>
          <w:lang w:val="fr-FR"/>
        </w:rPr>
        <w:t>Baleine à bosse</w:t>
      </w:r>
      <w:r>
        <w:rPr>
          <w:rFonts w:cs="Arial"/>
          <w:bCs/>
          <w:i/>
          <w:iCs/>
          <w:lang w:val="fr-FR"/>
        </w:rPr>
        <w:t xml:space="preserve"> (</w:t>
      </w:r>
      <w:proofErr w:type="spellStart"/>
      <w:r>
        <w:rPr>
          <w:rFonts w:cs="Arial"/>
          <w:bCs/>
          <w:i/>
          <w:iCs/>
          <w:lang w:val="fr-FR"/>
        </w:rPr>
        <w:t>Megaptera</w:t>
      </w:r>
      <w:proofErr w:type="spellEnd"/>
      <w:r>
        <w:rPr>
          <w:rFonts w:cs="Arial"/>
          <w:bCs/>
          <w:i/>
          <w:iCs/>
          <w:lang w:val="fr-FR"/>
        </w:rPr>
        <w:t xml:space="preserve"> </w:t>
      </w:r>
      <w:proofErr w:type="spellStart"/>
      <w:r>
        <w:rPr>
          <w:rFonts w:cs="Arial"/>
          <w:bCs/>
          <w:i/>
          <w:iCs/>
          <w:lang w:val="fr-FR"/>
        </w:rPr>
        <w:t>novaeangliae</w:t>
      </w:r>
      <w:proofErr w:type="spellEnd"/>
      <w:r>
        <w:rPr>
          <w:rFonts w:cs="Arial"/>
          <w:bCs/>
          <w:i/>
          <w:iCs/>
          <w:lang w:val="fr-FR"/>
        </w:rPr>
        <w:t>,</w:t>
      </w:r>
      <w:r>
        <w:rPr>
          <w:rFonts w:cs="Arial"/>
          <w:bCs/>
          <w:lang w:val="fr-FR"/>
        </w:rPr>
        <w:t xml:space="preserve"> </w:t>
      </w:r>
      <w:r w:rsidR="00390832">
        <w:rPr>
          <w:rFonts w:cs="Arial"/>
          <w:bCs/>
          <w:lang w:val="fr-FR"/>
        </w:rPr>
        <w:t>Ann. I</w:t>
      </w:r>
      <w:r>
        <w:rPr>
          <w:rFonts w:cs="Arial"/>
          <w:bCs/>
          <w:lang w:val="fr-FR"/>
        </w:rPr>
        <w:t>)</w:t>
      </w:r>
    </w:p>
    <w:p w14:paraId="4138AE4D" w14:textId="5E1CC0E3" w:rsidR="00513B56" w:rsidRPr="00FE5719" w:rsidRDefault="00513B56" w:rsidP="00513B56">
      <w:pPr>
        <w:pStyle w:val="ListParagraph"/>
        <w:widowControl w:val="0"/>
        <w:numPr>
          <w:ilvl w:val="0"/>
          <w:numId w:val="7"/>
        </w:numPr>
        <w:autoSpaceDE w:val="0"/>
        <w:autoSpaceDN w:val="0"/>
        <w:adjustRightInd w:val="0"/>
        <w:spacing w:after="0" w:line="240" w:lineRule="auto"/>
        <w:ind w:left="992" w:hanging="425"/>
        <w:jc w:val="both"/>
        <w:rPr>
          <w:rFonts w:cs="Arial"/>
          <w:bCs/>
          <w:i/>
          <w:iCs/>
          <w:lang w:val="fr-FR"/>
        </w:rPr>
      </w:pPr>
      <w:r>
        <w:rPr>
          <w:rFonts w:cs="Arial"/>
          <w:bCs/>
          <w:lang w:val="fr-FR"/>
        </w:rPr>
        <w:t>Phoque moine de Méditerranée</w:t>
      </w:r>
      <w:r>
        <w:rPr>
          <w:rFonts w:cs="Arial"/>
          <w:bCs/>
          <w:i/>
          <w:iCs/>
          <w:lang w:val="fr-FR"/>
        </w:rPr>
        <w:t xml:space="preserve"> (</w:t>
      </w:r>
      <w:proofErr w:type="spellStart"/>
      <w:r>
        <w:rPr>
          <w:rFonts w:cs="Arial"/>
          <w:bCs/>
          <w:i/>
          <w:iCs/>
          <w:lang w:val="fr-FR"/>
        </w:rPr>
        <w:t>Monachus</w:t>
      </w:r>
      <w:proofErr w:type="spellEnd"/>
      <w:r>
        <w:rPr>
          <w:rFonts w:cs="Arial"/>
          <w:bCs/>
          <w:i/>
          <w:iCs/>
          <w:lang w:val="fr-FR"/>
        </w:rPr>
        <w:t xml:space="preserve"> </w:t>
      </w:r>
      <w:proofErr w:type="spellStart"/>
      <w:r>
        <w:rPr>
          <w:rFonts w:cs="Arial"/>
          <w:bCs/>
          <w:i/>
          <w:iCs/>
          <w:lang w:val="fr-FR"/>
        </w:rPr>
        <w:t>monachus</w:t>
      </w:r>
      <w:proofErr w:type="spellEnd"/>
      <w:r>
        <w:rPr>
          <w:rFonts w:cs="Arial"/>
          <w:bCs/>
          <w:i/>
          <w:iCs/>
          <w:lang w:val="fr-FR"/>
        </w:rPr>
        <w:t xml:space="preserve">, </w:t>
      </w:r>
      <w:r w:rsidR="00390832">
        <w:rPr>
          <w:rFonts w:cs="Arial"/>
          <w:bCs/>
          <w:lang w:val="fr-FR"/>
        </w:rPr>
        <w:t>Ann. I</w:t>
      </w:r>
      <w:r>
        <w:rPr>
          <w:rFonts w:cs="Arial"/>
          <w:bCs/>
          <w:lang w:val="fr-FR"/>
        </w:rPr>
        <w:t xml:space="preserve"> et II)</w:t>
      </w:r>
    </w:p>
    <w:p w14:paraId="36839B50" w14:textId="4FA4F9A7" w:rsidR="00513B56" w:rsidRPr="00FE5719" w:rsidRDefault="00513B56" w:rsidP="00513B56">
      <w:pPr>
        <w:pStyle w:val="ListParagraph"/>
        <w:widowControl w:val="0"/>
        <w:numPr>
          <w:ilvl w:val="0"/>
          <w:numId w:val="7"/>
        </w:numPr>
        <w:autoSpaceDE w:val="0"/>
        <w:autoSpaceDN w:val="0"/>
        <w:adjustRightInd w:val="0"/>
        <w:spacing w:after="0" w:line="240" w:lineRule="auto"/>
        <w:ind w:left="992" w:hanging="425"/>
        <w:jc w:val="both"/>
        <w:rPr>
          <w:rFonts w:cs="Arial"/>
          <w:bCs/>
          <w:i/>
          <w:iCs/>
          <w:lang w:val="fr-FR"/>
        </w:rPr>
      </w:pPr>
      <w:r>
        <w:rPr>
          <w:rFonts w:cs="Arial"/>
          <w:bCs/>
          <w:lang w:val="fr-FR"/>
        </w:rPr>
        <w:t>Marsouin aptère de l'</w:t>
      </w:r>
      <w:proofErr w:type="spellStart"/>
      <w:r>
        <w:rPr>
          <w:rFonts w:cs="Arial"/>
          <w:bCs/>
          <w:lang w:val="fr-FR"/>
        </w:rPr>
        <w:t>Indo-Pacifique</w:t>
      </w:r>
      <w:proofErr w:type="spellEnd"/>
      <w:r>
        <w:rPr>
          <w:rFonts w:cs="Arial"/>
          <w:bCs/>
          <w:i/>
          <w:iCs/>
          <w:lang w:val="fr-FR"/>
        </w:rPr>
        <w:t xml:space="preserve"> (</w:t>
      </w:r>
      <w:proofErr w:type="spellStart"/>
      <w:r>
        <w:rPr>
          <w:rFonts w:cs="Arial"/>
          <w:bCs/>
          <w:i/>
          <w:iCs/>
          <w:lang w:val="fr-FR"/>
        </w:rPr>
        <w:t>Neophocaena</w:t>
      </w:r>
      <w:proofErr w:type="spellEnd"/>
      <w:r>
        <w:rPr>
          <w:rFonts w:cs="Arial"/>
          <w:bCs/>
          <w:i/>
          <w:iCs/>
          <w:lang w:val="fr-FR"/>
        </w:rPr>
        <w:t xml:space="preserve"> </w:t>
      </w:r>
      <w:proofErr w:type="spellStart"/>
      <w:r>
        <w:rPr>
          <w:rFonts w:cs="Arial"/>
          <w:bCs/>
          <w:i/>
          <w:iCs/>
          <w:lang w:val="fr-FR"/>
        </w:rPr>
        <w:t>phocaenoides</w:t>
      </w:r>
      <w:proofErr w:type="spellEnd"/>
      <w:r>
        <w:rPr>
          <w:rFonts w:cs="Arial"/>
          <w:bCs/>
          <w:i/>
          <w:iCs/>
          <w:lang w:val="fr-FR"/>
        </w:rPr>
        <w:t xml:space="preserve">, </w:t>
      </w:r>
      <w:r w:rsidR="00390832">
        <w:rPr>
          <w:rFonts w:cs="Arial"/>
          <w:bCs/>
          <w:lang w:val="fr-FR"/>
        </w:rPr>
        <w:t>Ann. I</w:t>
      </w:r>
      <w:r>
        <w:rPr>
          <w:rFonts w:cs="Arial"/>
          <w:bCs/>
          <w:lang w:val="fr-FR"/>
        </w:rPr>
        <w:t>I)</w:t>
      </w:r>
    </w:p>
    <w:p w14:paraId="71EA0FA5" w14:textId="32DE09A2" w:rsidR="00513B56" w:rsidRPr="00FE5719" w:rsidRDefault="00513B56" w:rsidP="00513B56">
      <w:pPr>
        <w:pStyle w:val="ListParagraph"/>
        <w:widowControl w:val="0"/>
        <w:numPr>
          <w:ilvl w:val="0"/>
          <w:numId w:val="7"/>
        </w:numPr>
        <w:autoSpaceDE w:val="0"/>
        <w:autoSpaceDN w:val="0"/>
        <w:adjustRightInd w:val="0"/>
        <w:spacing w:after="0" w:line="240" w:lineRule="auto"/>
        <w:ind w:left="992" w:hanging="425"/>
        <w:jc w:val="both"/>
        <w:rPr>
          <w:rFonts w:cs="Arial"/>
          <w:bCs/>
          <w:i/>
          <w:iCs/>
          <w:lang w:val="fr-FR"/>
        </w:rPr>
      </w:pPr>
      <w:r>
        <w:rPr>
          <w:rFonts w:cs="Arial"/>
          <w:bCs/>
          <w:lang w:val="fr-FR"/>
        </w:rPr>
        <w:t xml:space="preserve">Dauphin de l'Irrawaddy </w:t>
      </w:r>
      <w:r>
        <w:rPr>
          <w:rFonts w:cs="Arial"/>
          <w:bCs/>
          <w:i/>
          <w:iCs/>
          <w:lang w:val="fr-FR"/>
        </w:rPr>
        <w:t>(</w:t>
      </w:r>
      <w:proofErr w:type="spellStart"/>
      <w:r>
        <w:rPr>
          <w:rFonts w:cs="Arial"/>
          <w:bCs/>
          <w:i/>
          <w:iCs/>
          <w:lang w:val="fr-FR"/>
        </w:rPr>
        <w:t>Orcaella</w:t>
      </w:r>
      <w:proofErr w:type="spellEnd"/>
      <w:r>
        <w:rPr>
          <w:rFonts w:cs="Arial"/>
          <w:bCs/>
          <w:i/>
          <w:iCs/>
          <w:lang w:val="fr-FR"/>
        </w:rPr>
        <w:t xml:space="preserve"> </w:t>
      </w:r>
      <w:proofErr w:type="spellStart"/>
      <w:r>
        <w:rPr>
          <w:rFonts w:cs="Arial"/>
          <w:bCs/>
          <w:i/>
          <w:iCs/>
          <w:lang w:val="fr-FR"/>
        </w:rPr>
        <w:t>brevirostris</w:t>
      </w:r>
      <w:proofErr w:type="spellEnd"/>
      <w:r>
        <w:rPr>
          <w:rFonts w:cs="Arial"/>
          <w:bCs/>
          <w:i/>
          <w:iCs/>
          <w:lang w:val="fr-FR"/>
        </w:rPr>
        <w:t xml:space="preserve">, </w:t>
      </w:r>
      <w:r w:rsidR="00390832">
        <w:rPr>
          <w:rFonts w:cs="Arial"/>
          <w:bCs/>
          <w:lang w:val="fr-FR"/>
        </w:rPr>
        <w:t>Ann. I</w:t>
      </w:r>
      <w:r>
        <w:rPr>
          <w:rFonts w:cs="Arial"/>
          <w:bCs/>
          <w:lang w:val="fr-FR"/>
        </w:rPr>
        <w:t xml:space="preserve"> et II)</w:t>
      </w:r>
    </w:p>
    <w:p w14:paraId="3B672700" w14:textId="0B2ACDD6" w:rsidR="00513B56" w:rsidRPr="00AA518E" w:rsidRDefault="00513B56" w:rsidP="00513B56">
      <w:pPr>
        <w:pStyle w:val="ListParagraph"/>
        <w:widowControl w:val="0"/>
        <w:numPr>
          <w:ilvl w:val="0"/>
          <w:numId w:val="7"/>
        </w:numPr>
        <w:autoSpaceDE w:val="0"/>
        <w:autoSpaceDN w:val="0"/>
        <w:adjustRightInd w:val="0"/>
        <w:spacing w:after="0" w:line="240" w:lineRule="auto"/>
        <w:ind w:left="992" w:hanging="425"/>
        <w:jc w:val="both"/>
        <w:rPr>
          <w:rFonts w:cs="Arial"/>
          <w:bCs/>
          <w:i/>
          <w:iCs/>
          <w:lang w:val="fr-FR"/>
        </w:rPr>
      </w:pPr>
      <w:r>
        <w:rPr>
          <w:rFonts w:cs="Arial"/>
          <w:bCs/>
          <w:lang w:val="fr-FR"/>
        </w:rPr>
        <w:t>Dauphin à nageoires jaunes d'Australie</w:t>
      </w:r>
      <w:r>
        <w:rPr>
          <w:rFonts w:cs="Arial"/>
          <w:bCs/>
          <w:i/>
          <w:iCs/>
          <w:lang w:val="fr-FR"/>
        </w:rPr>
        <w:t xml:space="preserve"> (</w:t>
      </w:r>
      <w:proofErr w:type="spellStart"/>
      <w:r>
        <w:rPr>
          <w:rFonts w:cs="Arial"/>
          <w:bCs/>
          <w:i/>
          <w:iCs/>
          <w:lang w:val="fr-FR"/>
        </w:rPr>
        <w:t>Orcaella</w:t>
      </w:r>
      <w:proofErr w:type="spellEnd"/>
      <w:r>
        <w:rPr>
          <w:rFonts w:cs="Arial"/>
          <w:bCs/>
          <w:i/>
          <w:iCs/>
          <w:lang w:val="fr-FR"/>
        </w:rPr>
        <w:t xml:space="preserve"> </w:t>
      </w:r>
      <w:proofErr w:type="spellStart"/>
      <w:r>
        <w:rPr>
          <w:rFonts w:cs="Arial"/>
          <w:bCs/>
          <w:i/>
          <w:iCs/>
          <w:lang w:val="fr-FR"/>
        </w:rPr>
        <w:t>heinsohni</w:t>
      </w:r>
      <w:proofErr w:type="spellEnd"/>
      <w:r>
        <w:rPr>
          <w:rFonts w:cs="Arial"/>
          <w:bCs/>
          <w:i/>
          <w:iCs/>
          <w:lang w:val="fr-FR"/>
        </w:rPr>
        <w:t xml:space="preserve">, </w:t>
      </w:r>
      <w:r w:rsidR="00390832">
        <w:rPr>
          <w:rFonts w:cs="Arial"/>
          <w:bCs/>
          <w:lang w:val="fr-FR"/>
        </w:rPr>
        <w:t>Ann. I</w:t>
      </w:r>
      <w:r>
        <w:rPr>
          <w:rFonts w:cs="Arial"/>
          <w:bCs/>
          <w:lang w:val="fr-FR"/>
        </w:rPr>
        <w:t>I)</w:t>
      </w:r>
    </w:p>
    <w:p w14:paraId="7F5000CA" w14:textId="6E433644" w:rsidR="00513B56" w:rsidRPr="00CC24B1" w:rsidRDefault="00513B56" w:rsidP="00513B56">
      <w:pPr>
        <w:pStyle w:val="ListParagraph"/>
        <w:widowControl w:val="0"/>
        <w:numPr>
          <w:ilvl w:val="0"/>
          <w:numId w:val="7"/>
        </w:numPr>
        <w:autoSpaceDE w:val="0"/>
        <w:autoSpaceDN w:val="0"/>
        <w:adjustRightInd w:val="0"/>
        <w:spacing w:after="0" w:line="240" w:lineRule="auto"/>
        <w:ind w:left="992" w:hanging="425"/>
        <w:jc w:val="both"/>
        <w:rPr>
          <w:rFonts w:cs="Arial"/>
          <w:bCs/>
          <w:i/>
          <w:iCs/>
          <w:lang w:val="pt-PT"/>
        </w:rPr>
      </w:pPr>
      <w:proofErr w:type="spellStart"/>
      <w:r w:rsidRPr="00CC24B1">
        <w:rPr>
          <w:rFonts w:cs="Arial"/>
          <w:bCs/>
          <w:lang w:val="pt-PT"/>
        </w:rPr>
        <w:t>Orque</w:t>
      </w:r>
      <w:proofErr w:type="spellEnd"/>
      <w:r w:rsidRPr="00CC24B1">
        <w:rPr>
          <w:rFonts w:cs="Arial"/>
          <w:bCs/>
          <w:lang w:val="pt-PT"/>
        </w:rPr>
        <w:t xml:space="preserve"> </w:t>
      </w:r>
      <w:r w:rsidRPr="00CC24B1">
        <w:rPr>
          <w:rFonts w:cs="Arial"/>
          <w:bCs/>
          <w:i/>
          <w:iCs/>
          <w:lang w:val="pt-PT"/>
        </w:rPr>
        <w:t>(</w:t>
      </w:r>
      <w:proofErr w:type="spellStart"/>
      <w:r w:rsidRPr="00CC24B1">
        <w:rPr>
          <w:rFonts w:cs="Arial"/>
          <w:bCs/>
          <w:i/>
          <w:iCs/>
          <w:lang w:val="pt-PT"/>
        </w:rPr>
        <w:t>Orcinus</w:t>
      </w:r>
      <w:proofErr w:type="spellEnd"/>
      <w:r w:rsidRPr="00CC24B1">
        <w:rPr>
          <w:rFonts w:cs="Arial"/>
          <w:bCs/>
          <w:i/>
          <w:iCs/>
          <w:lang w:val="pt-PT"/>
        </w:rPr>
        <w:t xml:space="preserve"> orca, </w:t>
      </w:r>
      <w:proofErr w:type="spellStart"/>
      <w:r w:rsidR="00390832">
        <w:rPr>
          <w:rFonts w:cs="Arial"/>
          <w:bCs/>
          <w:lang w:val="pt-PT"/>
        </w:rPr>
        <w:t>Ann</w:t>
      </w:r>
      <w:proofErr w:type="spellEnd"/>
      <w:r w:rsidR="00390832">
        <w:rPr>
          <w:rFonts w:cs="Arial"/>
          <w:bCs/>
          <w:lang w:val="pt-PT"/>
        </w:rPr>
        <w:t>. I</w:t>
      </w:r>
      <w:r w:rsidRPr="00CC24B1">
        <w:rPr>
          <w:rFonts w:cs="Arial"/>
          <w:bCs/>
          <w:lang w:val="pt-PT"/>
        </w:rPr>
        <w:t>I)</w:t>
      </w:r>
    </w:p>
    <w:p w14:paraId="3B3B44C3" w14:textId="5E3199AE" w:rsidR="00513B56" w:rsidRPr="00FE5719" w:rsidRDefault="00513B56" w:rsidP="00513B56">
      <w:pPr>
        <w:pStyle w:val="ListParagraph"/>
        <w:widowControl w:val="0"/>
        <w:numPr>
          <w:ilvl w:val="0"/>
          <w:numId w:val="7"/>
        </w:numPr>
        <w:autoSpaceDE w:val="0"/>
        <w:autoSpaceDN w:val="0"/>
        <w:adjustRightInd w:val="0"/>
        <w:spacing w:after="0" w:line="240" w:lineRule="auto"/>
        <w:ind w:left="992" w:hanging="425"/>
        <w:jc w:val="both"/>
        <w:rPr>
          <w:rFonts w:cs="Arial"/>
          <w:bCs/>
          <w:i/>
          <w:iCs/>
          <w:lang w:val="fr-FR"/>
        </w:rPr>
      </w:pPr>
      <w:r>
        <w:rPr>
          <w:rFonts w:cs="Arial"/>
          <w:bCs/>
          <w:lang w:val="fr-FR"/>
        </w:rPr>
        <w:t xml:space="preserve">Otarie d'Amérique du Sud </w:t>
      </w:r>
      <w:r>
        <w:rPr>
          <w:rFonts w:cs="Arial"/>
          <w:bCs/>
          <w:i/>
          <w:iCs/>
          <w:lang w:val="fr-FR"/>
        </w:rPr>
        <w:t>(</w:t>
      </w:r>
      <w:proofErr w:type="spellStart"/>
      <w:r>
        <w:rPr>
          <w:rFonts w:cs="Arial"/>
          <w:bCs/>
          <w:i/>
          <w:iCs/>
          <w:lang w:val="fr-FR"/>
        </w:rPr>
        <w:t>Otaria</w:t>
      </w:r>
      <w:proofErr w:type="spellEnd"/>
      <w:r>
        <w:rPr>
          <w:rFonts w:cs="Arial"/>
          <w:bCs/>
          <w:i/>
          <w:iCs/>
          <w:lang w:val="fr-FR"/>
        </w:rPr>
        <w:t xml:space="preserve"> </w:t>
      </w:r>
      <w:proofErr w:type="spellStart"/>
      <w:r>
        <w:rPr>
          <w:rFonts w:cs="Arial"/>
          <w:bCs/>
          <w:i/>
          <w:iCs/>
          <w:lang w:val="fr-FR"/>
        </w:rPr>
        <w:t>byronia</w:t>
      </w:r>
      <w:proofErr w:type="spellEnd"/>
      <w:r>
        <w:rPr>
          <w:rFonts w:cs="Arial"/>
          <w:bCs/>
          <w:i/>
          <w:iCs/>
          <w:lang w:val="fr-FR"/>
        </w:rPr>
        <w:t xml:space="preserve">, </w:t>
      </w:r>
      <w:r>
        <w:rPr>
          <w:rFonts w:cs="Arial"/>
          <w:bCs/>
          <w:lang w:val="fr-FR"/>
        </w:rPr>
        <w:t>listée comme</w:t>
      </w:r>
      <w:r>
        <w:rPr>
          <w:rFonts w:cs="Arial"/>
          <w:bCs/>
          <w:i/>
          <w:iCs/>
          <w:lang w:val="fr-FR"/>
        </w:rPr>
        <w:t xml:space="preserve"> O. </w:t>
      </w:r>
      <w:proofErr w:type="spellStart"/>
      <w:r>
        <w:rPr>
          <w:rFonts w:cs="Arial"/>
          <w:bCs/>
          <w:i/>
          <w:iCs/>
          <w:lang w:val="fr-FR"/>
        </w:rPr>
        <w:t>flavescens</w:t>
      </w:r>
      <w:proofErr w:type="spellEnd"/>
      <w:r>
        <w:rPr>
          <w:rFonts w:cs="Arial"/>
          <w:bCs/>
          <w:i/>
          <w:iCs/>
          <w:lang w:val="fr-FR"/>
        </w:rPr>
        <w:t xml:space="preserve">, </w:t>
      </w:r>
      <w:r w:rsidR="00390832">
        <w:rPr>
          <w:rFonts w:cs="Arial"/>
          <w:bCs/>
          <w:lang w:val="fr-FR"/>
        </w:rPr>
        <w:t>Ann. I</w:t>
      </w:r>
      <w:r>
        <w:rPr>
          <w:rFonts w:cs="Arial"/>
          <w:bCs/>
          <w:lang w:val="fr-FR"/>
        </w:rPr>
        <w:t>I)</w:t>
      </w:r>
    </w:p>
    <w:p w14:paraId="6BC9BE96" w14:textId="7CE7749E" w:rsidR="00513B56" w:rsidRPr="00FE5719" w:rsidRDefault="00513B56" w:rsidP="00513B56">
      <w:pPr>
        <w:pStyle w:val="ListParagraph"/>
        <w:widowControl w:val="0"/>
        <w:numPr>
          <w:ilvl w:val="0"/>
          <w:numId w:val="7"/>
        </w:numPr>
        <w:autoSpaceDE w:val="0"/>
        <w:autoSpaceDN w:val="0"/>
        <w:adjustRightInd w:val="0"/>
        <w:spacing w:after="0" w:line="240" w:lineRule="auto"/>
        <w:ind w:left="992" w:hanging="425"/>
        <w:jc w:val="both"/>
        <w:rPr>
          <w:rFonts w:cs="Arial"/>
          <w:bCs/>
          <w:i/>
          <w:iCs/>
          <w:lang w:val="fr-FR"/>
        </w:rPr>
      </w:pPr>
      <w:r>
        <w:rPr>
          <w:rFonts w:cs="Arial"/>
          <w:bCs/>
          <w:lang w:val="fr-FR"/>
        </w:rPr>
        <w:t>Marsouin commun</w:t>
      </w:r>
      <w:r>
        <w:rPr>
          <w:rFonts w:cs="Arial"/>
          <w:bCs/>
          <w:i/>
          <w:iCs/>
          <w:lang w:val="fr-FR"/>
        </w:rPr>
        <w:t xml:space="preserve"> (</w:t>
      </w:r>
      <w:proofErr w:type="spellStart"/>
      <w:r>
        <w:rPr>
          <w:rFonts w:cs="Arial"/>
          <w:bCs/>
          <w:i/>
          <w:iCs/>
          <w:lang w:val="fr-FR"/>
        </w:rPr>
        <w:t>Phocoena</w:t>
      </w:r>
      <w:proofErr w:type="spellEnd"/>
      <w:r>
        <w:rPr>
          <w:rFonts w:cs="Arial"/>
          <w:bCs/>
          <w:i/>
          <w:iCs/>
          <w:lang w:val="fr-FR"/>
        </w:rPr>
        <w:t xml:space="preserve"> </w:t>
      </w:r>
      <w:proofErr w:type="spellStart"/>
      <w:r>
        <w:rPr>
          <w:rFonts w:cs="Arial"/>
          <w:bCs/>
          <w:i/>
          <w:iCs/>
          <w:lang w:val="fr-FR"/>
        </w:rPr>
        <w:t>phocoena</w:t>
      </w:r>
      <w:proofErr w:type="spellEnd"/>
      <w:r>
        <w:rPr>
          <w:rFonts w:cs="Arial"/>
          <w:bCs/>
          <w:i/>
          <w:iCs/>
          <w:lang w:val="fr-FR"/>
        </w:rPr>
        <w:t xml:space="preserve">, </w:t>
      </w:r>
      <w:r w:rsidR="00390832">
        <w:rPr>
          <w:rFonts w:cs="Arial"/>
          <w:bCs/>
          <w:lang w:val="fr-FR"/>
        </w:rPr>
        <w:t>Ann. I</w:t>
      </w:r>
      <w:r>
        <w:rPr>
          <w:rFonts w:cs="Arial"/>
          <w:bCs/>
          <w:lang w:val="fr-FR"/>
        </w:rPr>
        <w:t>I)</w:t>
      </w:r>
    </w:p>
    <w:p w14:paraId="35A160DA" w14:textId="692F1F58" w:rsidR="00513B56" w:rsidRPr="00FE5719" w:rsidRDefault="00513B56" w:rsidP="00513B56">
      <w:pPr>
        <w:pStyle w:val="ListParagraph"/>
        <w:widowControl w:val="0"/>
        <w:numPr>
          <w:ilvl w:val="0"/>
          <w:numId w:val="7"/>
        </w:numPr>
        <w:autoSpaceDE w:val="0"/>
        <w:autoSpaceDN w:val="0"/>
        <w:adjustRightInd w:val="0"/>
        <w:spacing w:after="0" w:line="240" w:lineRule="auto"/>
        <w:ind w:left="992" w:hanging="425"/>
        <w:jc w:val="both"/>
        <w:rPr>
          <w:rFonts w:cs="Arial"/>
          <w:bCs/>
          <w:i/>
          <w:iCs/>
          <w:lang w:val="fr-FR"/>
        </w:rPr>
      </w:pPr>
      <w:r>
        <w:rPr>
          <w:rFonts w:cs="Arial"/>
          <w:bCs/>
          <w:lang w:val="fr-FR"/>
        </w:rPr>
        <w:t>Marsouin commun de la mer Noire</w:t>
      </w:r>
      <w:r>
        <w:rPr>
          <w:rFonts w:cs="Arial"/>
          <w:bCs/>
          <w:i/>
          <w:iCs/>
          <w:lang w:val="fr-FR"/>
        </w:rPr>
        <w:t xml:space="preserve"> (</w:t>
      </w:r>
      <w:proofErr w:type="spellStart"/>
      <w:r>
        <w:rPr>
          <w:rFonts w:cs="Arial"/>
          <w:bCs/>
          <w:i/>
          <w:iCs/>
          <w:lang w:val="fr-FR"/>
        </w:rPr>
        <w:t>Phocoena</w:t>
      </w:r>
      <w:proofErr w:type="spellEnd"/>
      <w:r>
        <w:rPr>
          <w:rFonts w:cs="Arial"/>
          <w:bCs/>
          <w:i/>
          <w:iCs/>
          <w:lang w:val="fr-FR"/>
        </w:rPr>
        <w:t xml:space="preserve"> p. </w:t>
      </w:r>
      <w:proofErr w:type="spellStart"/>
      <w:r>
        <w:rPr>
          <w:rFonts w:cs="Arial"/>
          <w:bCs/>
          <w:i/>
          <w:iCs/>
          <w:lang w:val="fr-FR"/>
        </w:rPr>
        <w:t>relicta</w:t>
      </w:r>
      <w:proofErr w:type="spellEnd"/>
      <w:r>
        <w:rPr>
          <w:rFonts w:cs="Arial"/>
          <w:bCs/>
          <w:i/>
          <w:iCs/>
          <w:lang w:val="fr-FR"/>
        </w:rPr>
        <w:t xml:space="preserve">, </w:t>
      </w:r>
      <w:r>
        <w:rPr>
          <w:rFonts w:cs="Arial"/>
          <w:bCs/>
          <w:lang w:val="fr-FR"/>
        </w:rPr>
        <w:t>inclus dans</w:t>
      </w:r>
      <w:r>
        <w:rPr>
          <w:rFonts w:cs="Arial"/>
          <w:bCs/>
          <w:i/>
          <w:iCs/>
          <w:lang w:val="fr-FR"/>
        </w:rPr>
        <w:t xml:space="preserve"> </w:t>
      </w:r>
      <w:proofErr w:type="spellStart"/>
      <w:r>
        <w:rPr>
          <w:rFonts w:cs="Arial"/>
          <w:bCs/>
          <w:i/>
          <w:iCs/>
          <w:lang w:val="fr-FR"/>
        </w:rPr>
        <w:t>Phocoena</w:t>
      </w:r>
      <w:proofErr w:type="spellEnd"/>
      <w:r>
        <w:rPr>
          <w:rFonts w:cs="Arial"/>
          <w:bCs/>
          <w:i/>
          <w:iCs/>
          <w:lang w:val="fr-FR"/>
        </w:rPr>
        <w:t xml:space="preserve"> </w:t>
      </w:r>
      <w:proofErr w:type="spellStart"/>
      <w:r>
        <w:rPr>
          <w:rFonts w:cs="Arial"/>
          <w:bCs/>
          <w:i/>
          <w:iCs/>
          <w:lang w:val="fr-FR"/>
        </w:rPr>
        <w:t>phocoena</w:t>
      </w:r>
      <w:proofErr w:type="spellEnd"/>
      <w:r>
        <w:rPr>
          <w:rFonts w:cs="Arial"/>
          <w:bCs/>
          <w:i/>
          <w:iCs/>
          <w:lang w:val="fr-FR"/>
        </w:rPr>
        <w:t xml:space="preserve">, </w:t>
      </w:r>
      <w:r w:rsidR="00390832">
        <w:rPr>
          <w:rFonts w:cs="Arial"/>
          <w:bCs/>
          <w:lang w:val="fr-FR"/>
        </w:rPr>
        <w:t>Ann. I</w:t>
      </w:r>
      <w:r>
        <w:rPr>
          <w:rFonts w:cs="Arial"/>
          <w:bCs/>
          <w:lang w:val="fr-FR"/>
        </w:rPr>
        <w:t>I)</w:t>
      </w:r>
    </w:p>
    <w:p w14:paraId="0B0D5574" w14:textId="577F51D2" w:rsidR="00513B56" w:rsidRPr="00FE5719" w:rsidRDefault="00513B56" w:rsidP="00513B56">
      <w:pPr>
        <w:pStyle w:val="ListParagraph"/>
        <w:widowControl w:val="0"/>
        <w:numPr>
          <w:ilvl w:val="0"/>
          <w:numId w:val="7"/>
        </w:numPr>
        <w:autoSpaceDE w:val="0"/>
        <w:autoSpaceDN w:val="0"/>
        <w:adjustRightInd w:val="0"/>
        <w:spacing w:after="0" w:line="240" w:lineRule="auto"/>
        <w:ind w:left="992" w:hanging="425"/>
        <w:jc w:val="both"/>
        <w:rPr>
          <w:rFonts w:cs="Arial"/>
          <w:bCs/>
          <w:i/>
          <w:iCs/>
          <w:lang w:val="fr-FR"/>
        </w:rPr>
      </w:pPr>
      <w:r>
        <w:rPr>
          <w:rFonts w:cs="Arial"/>
          <w:bCs/>
          <w:lang w:val="fr-FR"/>
        </w:rPr>
        <w:t xml:space="preserve">Marsouin de </w:t>
      </w:r>
      <w:proofErr w:type="spellStart"/>
      <w:r>
        <w:rPr>
          <w:rFonts w:cs="Arial"/>
          <w:bCs/>
          <w:lang w:val="fr-FR"/>
        </w:rPr>
        <w:t>Burmeister</w:t>
      </w:r>
      <w:proofErr w:type="spellEnd"/>
      <w:r>
        <w:rPr>
          <w:rFonts w:cs="Arial"/>
          <w:bCs/>
          <w:lang w:val="fr-FR"/>
        </w:rPr>
        <w:t xml:space="preserve"> </w:t>
      </w:r>
      <w:r>
        <w:rPr>
          <w:rFonts w:cs="Arial"/>
          <w:bCs/>
          <w:i/>
          <w:iCs/>
          <w:lang w:val="fr-FR"/>
        </w:rPr>
        <w:t>(</w:t>
      </w:r>
      <w:proofErr w:type="spellStart"/>
      <w:r>
        <w:rPr>
          <w:rFonts w:cs="Arial"/>
          <w:bCs/>
          <w:i/>
          <w:iCs/>
          <w:lang w:val="fr-FR"/>
        </w:rPr>
        <w:t>Phocoena</w:t>
      </w:r>
      <w:proofErr w:type="spellEnd"/>
      <w:r>
        <w:rPr>
          <w:rFonts w:cs="Arial"/>
          <w:bCs/>
          <w:i/>
          <w:iCs/>
          <w:lang w:val="fr-FR"/>
        </w:rPr>
        <w:t xml:space="preserve"> </w:t>
      </w:r>
      <w:proofErr w:type="spellStart"/>
      <w:r>
        <w:rPr>
          <w:rFonts w:cs="Arial"/>
          <w:bCs/>
          <w:i/>
          <w:iCs/>
          <w:lang w:val="fr-FR"/>
        </w:rPr>
        <w:t>spinipinnis</w:t>
      </w:r>
      <w:proofErr w:type="spellEnd"/>
      <w:r>
        <w:rPr>
          <w:rFonts w:cs="Arial"/>
          <w:bCs/>
          <w:i/>
          <w:iCs/>
          <w:lang w:val="fr-FR"/>
        </w:rPr>
        <w:t xml:space="preserve">, </w:t>
      </w:r>
      <w:r w:rsidR="00390832">
        <w:rPr>
          <w:rFonts w:cs="Arial"/>
          <w:bCs/>
          <w:lang w:val="fr-FR"/>
        </w:rPr>
        <w:t>Ann. I</w:t>
      </w:r>
      <w:r>
        <w:rPr>
          <w:rFonts w:cs="Arial"/>
          <w:bCs/>
          <w:lang w:val="fr-FR"/>
        </w:rPr>
        <w:t>I)</w:t>
      </w:r>
    </w:p>
    <w:p w14:paraId="1993F6D8" w14:textId="2ED909A3" w:rsidR="00513B56" w:rsidRPr="00FE5719" w:rsidRDefault="00513B56" w:rsidP="00513B56">
      <w:pPr>
        <w:pStyle w:val="ListParagraph"/>
        <w:widowControl w:val="0"/>
        <w:numPr>
          <w:ilvl w:val="0"/>
          <w:numId w:val="7"/>
        </w:numPr>
        <w:autoSpaceDE w:val="0"/>
        <w:autoSpaceDN w:val="0"/>
        <w:adjustRightInd w:val="0"/>
        <w:spacing w:after="0" w:line="240" w:lineRule="auto"/>
        <w:ind w:left="992" w:hanging="425"/>
        <w:jc w:val="both"/>
        <w:rPr>
          <w:rFonts w:cs="Arial"/>
          <w:bCs/>
          <w:i/>
          <w:iCs/>
          <w:lang w:val="fr-FR"/>
        </w:rPr>
      </w:pPr>
      <w:r>
        <w:rPr>
          <w:rFonts w:cs="Arial"/>
          <w:bCs/>
          <w:lang w:val="fr-FR"/>
        </w:rPr>
        <w:t>Cachalot</w:t>
      </w:r>
      <w:r>
        <w:rPr>
          <w:rFonts w:cs="Arial"/>
          <w:bCs/>
          <w:i/>
          <w:iCs/>
          <w:lang w:val="fr-FR"/>
        </w:rPr>
        <w:t xml:space="preserve"> (</w:t>
      </w:r>
      <w:proofErr w:type="spellStart"/>
      <w:r>
        <w:rPr>
          <w:rFonts w:cs="Arial"/>
          <w:bCs/>
          <w:i/>
          <w:iCs/>
          <w:lang w:val="fr-FR"/>
        </w:rPr>
        <w:t>Physeter</w:t>
      </w:r>
      <w:proofErr w:type="spellEnd"/>
      <w:r>
        <w:rPr>
          <w:rFonts w:cs="Arial"/>
          <w:bCs/>
          <w:i/>
          <w:iCs/>
          <w:lang w:val="fr-FR"/>
        </w:rPr>
        <w:t xml:space="preserve"> </w:t>
      </w:r>
      <w:proofErr w:type="spellStart"/>
      <w:r>
        <w:rPr>
          <w:rFonts w:cs="Arial"/>
          <w:bCs/>
          <w:i/>
          <w:iCs/>
          <w:lang w:val="fr-FR"/>
        </w:rPr>
        <w:t>macrocephalus</w:t>
      </w:r>
      <w:proofErr w:type="spellEnd"/>
      <w:r>
        <w:rPr>
          <w:rFonts w:cs="Arial"/>
          <w:bCs/>
          <w:i/>
          <w:iCs/>
          <w:lang w:val="fr-FR"/>
        </w:rPr>
        <w:t xml:space="preserve">, </w:t>
      </w:r>
      <w:r w:rsidR="00390832">
        <w:rPr>
          <w:rFonts w:cs="Arial"/>
          <w:bCs/>
          <w:lang w:val="fr-FR"/>
        </w:rPr>
        <w:t>Ann. I</w:t>
      </w:r>
      <w:r>
        <w:rPr>
          <w:rFonts w:cs="Arial"/>
          <w:bCs/>
          <w:lang w:val="fr-FR"/>
        </w:rPr>
        <w:t xml:space="preserve"> et II)</w:t>
      </w:r>
    </w:p>
    <w:p w14:paraId="5C717CAE" w14:textId="38148A95" w:rsidR="00513B56" w:rsidRPr="00FE5719" w:rsidRDefault="00513B56" w:rsidP="00513B56">
      <w:pPr>
        <w:pStyle w:val="ListParagraph"/>
        <w:widowControl w:val="0"/>
        <w:numPr>
          <w:ilvl w:val="0"/>
          <w:numId w:val="7"/>
        </w:numPr>
        <w:autoSpaceDE w:val="0"/>
        <w:autoSpaceDN w:val="0"/>
        <w:adjustRightInd w:val="0"/>
        <w:spacing w:after="0" w:line="240" w:lineRule="auto"/>
        <w:ind w:left="992" w:hanging="425"/>
        <w:jc w:val="both"/>
        <w:rPr>
          <w:rFonts w:cs="Arial"/>
          <w:bCs/>
          <w:i/>
          <w:iCs/>
          <w:lang w:val="fr-FR"/>
        </w:rPr>
      </w:pPr>
      <w:r w:rsidRPr="00156E9E">
        <w:rPr>
          <w:rFonts w:cs="Arial"/>
          <w:bCs/>
          <w:lang w:val="de-DE"/>
        </w:rPr>
        <w:t>Dauphin du Gange</w:t>
      </w:r>
      <w:r w:rsidRPr="00156E9E">
        <w:rPr>
          <w:rFonts w:cs="Arial"/>
          <w:bCs/>
          <w:i/>
          <w:iCs/>
          <w:lang w:val="de-DE"/>
        </w:rPr>
        <w:t xml:space="preserve"> (</w:t>
      </w:r>
      <w:proofErr w:type="spellStart"/>
      <w:r w:rsidRPr="00156E9E">
        <w:rPr>
          <w:rFonts w:cs="Arial"/>
          <w:bCs/>
          <w:i/>
          <w:iCs/>
          <w:lang w:val="de-DE"/>
        </w:rPr>
        <w:t>Platanista</w:t>
      </w:r>
      <w:proofErr w:type="spellEnd"/>
      <w:r w:rsidRPr="00156E9E">
        <w:rPr>
          <w:rFonts w:cs="Arial"/>
          <w:bCs/>
          <w:i/>
          <w:iCs/>
          <w:lang w:val="de-DE"/>
        </w:rPr>
        <w:t xml:space="preserve"> </w:t>
      </w:r>
      <w:proofErr w:type="spellStart"/>
      <w:r w:rsidRPr="00156E9E">
        <w:rPr>
          <w:rFonts w:cs="Arial"/>
          <w:bCs/>
          <w:i/>
          <w:iCs/>
          <w:lang w:val="de-DE"/>
        </w:rPr>
        <w:t>gangetica</w:t>
      </w:r>
      <w:proofErr w:type="spellEnd"/>
      <w:r w:rsidRPr="00156E9E">
        <w:rPr>
          <w:rFonts w:cs="Arial"/>
          <w:bCs/>
          <w:i/>
          <w:iCs/>
          <w:lang w:val="de-DE"/>
        </w:rPr>
        <w:t xml:space="preserve"> </w:t>
      </w:r>
      <w:proofErr w:type="spellStart"/>
      <w:r w:rsidRPr="00156E9E">
        <w:rPr>
          <w:rFonts w:cs="Arial"/>
          <w:bCs/>
          <w:i/>
          <w:iCs/>
          <w:lang w:val="de-DE"/>
        </w:rPr>
        <w:t>gangetica</w:t>
      </w:r>
      <w:proofErr w:type="spellEnd"/>
      <w:r w:rsidRPr="00156E9E">
        <w:rPr>
          <w:rFonts w:cs="Arial"/>
          <w:bCs/>
          <w:i/>
          <w:iCs/>
          <w:lang w:val="de-DE"/>
        </w:rPr>
        <w:t xml:space="preserve">, </w:t>
      </w:r>
      <w:r w:rsidR="00390832" w:rsidRPr="00156E9E">
        <w:rPr>
          <w:rFonts w:cs="Arial"/>
          <w:bCs/>
          <w:lang w:val="de-DE"/>
        </w:rPr>
        <w:t xml:space="preserve">Ann. </w:t>
      </w:r>
      <w:r w:rsidR="00390832">
        <w:rPr>
          <w:rFonts w:cs="Arial"/>
          <w:bCs/>
          <w:lang w:val="fr-FR"/>
        </w:rPr>
        <w:t>I</w:t>
      </w:r>
      <w:r>
        <w:rPr>
          <w:rFonts w:cs="Arial"/>
          <w:bCs/>
          <w:lang w:val="fr-FR"/>
        </w:rPr>
        <w:t xml:space="preserve"> et II)</w:t>
      </w:r>
    </w:p>
    <w:p w14:paraId="08C9129B" w14:textId="56311FB5" w:rsidR="00513B56" w:rsidRPr="00FE5719" w:rsidRDefault="00513B56" w:rsidP="00513B56">
      <w:pPr>
        <w:pStyle w:val="ListParagraph"/>
        <w:widowControl w:val="0"/>
        <w:numPr>
          <w:ilvl w:val="0"/>
          <w:numId w:val="7"/>
        </w:numPr>
        <w:autoSpaceDE w:val="0"/>
        <w:autoSpaceDN w:val="0"/>
        <w:adjustRightInd w:val="0"/>
        <w:spacing w:after="0" w:line="240" w:lineRule="auto"/>
        <w:ind w:left="992" w:hanging="425"/>
        <w:jc w:val="both"/>
        <w:rPr>
          <w:rFonts w:cs="Arial"/>
          <w:bCs/>
          <w:i/>
          <w:iCs/>
          <w:lang w:val="fr-FR"/>
        </w:rPr>
      </w:pPr>
      <w:r>
        <w:rPr>
          <w:rFonts w:cs="Arial"/>
          <w:bCs/>
          <w:lang w:val="fr-FR"/>
        </w:rPr>
        <w:t>Phoque de la Caspienne</w:t>
      </w:r>
      <w:r>
        <w:rPr>
          <w:rFonts w:cs="Arial"/>
          <w:bCs/>
          <w:i/>
          <w:iCs/>
          <w:lang w:val="fr-FR"/>
        </w:rPr>
        <w:t xml:space="preserve"> (</w:t>
      </w:r>
      <w:proofErr w:type="spellStart"/>
      <w:r>
        <w:rPr>
          <w:rFonts w:cs="Arial"/>
          <w:bCs/>
          <w:i/>
          <w:iCs/>
          <w:lang w:val="fr-FR"/>
        </w:rPr>
        <w:t>Pusa</w:t>
      </w:r>
      <w:proofErr w:type="spellEnd"/>
      <w:r>
        <w:rPr>
          <w:rFonts w:cs="Arial"/>
          <w:bCs/>
          <w:i/>
          <w:iCs/>
          <w:lang w:val="fr-FR"/>
        </w:rPr>
        <w:t xml:space="preserve"> </w:t>
      </w:r>
      <w:proofErr w:type="spellStart"/>
      <w:r>
        <w:rPr>
          <w:rFonts w:cs="Arial"/>
          <w:bCs/>
          <w:i/>
          <w:iCs/>
          <w:lang w:val="fr-FR"/>
        </w:rPr>
        <w:t>caspica</w:t>
      </w:r>
      <w:proofErr w:type="spellEnd"/>
      <w:r>
        <w:rPr>
          <w:rFonts w:cs="Arial"/>
          <w:bCs/>
          <w:i/>
          <w:iCs/>
          <w:lang w:val="fr-FR"/>
        </w:rPr>
        <w:t xml:space="preserve">, </w:t>
      </w:r>
      <w:r w:rsidR="00390832">
        <w:rPr>
          <w:rFonts w:cs="Arial"/>
          <w:bCs/>
          <w:lang w:val="fr-FR"/>
        </w:rPr>
        <w:t>Ann. I</w:t>
      </w:r>
      <w:r>
        <w:rPr>
          <w:rFonts w:cs="Arial"/>
          <w:bCs/>
          <w:lang w:val="fr-FR"/>
        </w:rPr>
        <w:t xml:space="preserve"> et II)</w:t>
      </w:r>
    </w:p>
    <w:p w14:paraId="24DB6D4C" w14:textId="796C80E1" w:rsidR="00513B56" w:rsidRPr="00FE5719" w:rsidRDefault="00513B56" w:rsidP="00513B56">
      <w:pPr>
        <w:pStyle w:val="ListParagraph"/>
        <w:widowControl w:val="0"/>
        <w:numPr>
          <w:ilvl w:val="0"/>
          <w:numId w:val="7"/>
        </w:numPr>
        <w:autoSpaceDE w:val="0"/>
        <w:autoSpaceDN w:val="0"/>
        <w:adjustRightInd w:val="0"/>
        <w:spacing w:after="0" w:line="240" w:lineRule="auto"/>
        <w:ind w:left="992" w:hanging="425"/>
        <w:jc w:val="both"/>
        <w:rPr>
          <w:rFonts w:cs="Arial"/>
          <w:bCs/>
          <w:i/>
          <w:iCs/>
          <w:lang w:val="fr-FR"/>
        </w:rPr>
      </w:pPr>
      <w:r>
        <w:rPr>
          <w:rFonts w:cs="Arial"/>
          <w:bCs/>
          <w:lang w:val="fr-FR"/>
        </w:rPr>
        <w:t>Dauphin à bosse de l'</w:t>
      </w:r>
      <w:proofErr w:type="spellStart"/>
      <w:r>
        <w:rPr>
          <w:rFonts w:cs="Arial"/>
          <w:bCs/>
          <w:lang w:val="fr-FR"/>
        </w:rPr>
        <w:t>Indo-Pacifique</w:t>
      </w:r>
      <w:proofErr w:type="spellEnd"/>
      <w:r>
        <w:rPr>
          <w:rFonts w:cs="Arial"/>
          <w:bCs/>
          <w:lang w:val="fr-FR"/>
        </w:rPr>
        <w:t xml:space="preserve"> </w:t>
      </w:r>
      <w:r>
        <w:rPr>
          <w:rFonts w:cs="Arial"/>
          <w:bCs/>
          <w:i/>
          <w:iCs/>
          <w:lang w:val="fr-FR"/>
        </w:rPr>
        <w:t xml:space="preserve">(Sousa </w:t>
      </w:r>
      <w:proofErr w:type="spellStart"/>
      <w:r>
        <w:rPr>
          <w:rFonts w:cs="Arial"/>
          <w:bCs/>
          <w:i/>
          <w:iCs/>
          <w:lang w:val="fr-FR"/>
        </w:rPr>
        <w:t>chinensis</w:t>
      </w:r>
      <w:proofErr w:type="spellEnd"/>
      <w:r>
        <w:rPr>
          <w:rFonts w:cs="Arial"/>
          <w:bCs/>
          <w:i/>
          <w:iCs/>
          <w:lang w:val="fr-FR"/>
        </w:rPr>
        <w:t xml:space="preserve">, </w:t>
      </w:r>
      <w:r w:rsidR="00390832">
        <w:rPr>
          <w:rFonts w:cs="Arial"/>
          <w:bCs/>
          <w:lang w:val="fr-FR"/>
        </w:rPr>
        <w:t>Ann. I</w:t>
      </w:r>
      <w:r>
        <w:rPr>
          <w:rFonts w:cs="Arial"/>
          <w:bCs/>
          <w:lang w:val="fr-FR"/>
        </w:rPr>
        <w:t>I)</w:t>
      </w:r>
    </w:p>
    <w:p w14:paraId="10FCBDCD" w14:textId="590CE0DA" w:rsidR="00513B56" w:rsidRPr="00FE5719" w:rsidRDefault="00513B56" w:rsidP="00513B56">
      <w:pPr>
        <w:pStyle w:val="ListParagraph"/>
        <w:widowControl w:val="0"/>
        <w:numPr>
          <w:ilvl w:val="0"/>
          <w:numId w:val="7"/>
        </w:numPr>
        <w:autoSpaceDE w:val="0"/>
        <w:autoSpaceDN w:val="0"/>
        <w:adjustRightInd w:val="0"/>
        <w:spacing w:after="0" w:line="240" w:lineRule="auto"/>
        <w:ind w:left="992" w:hanging="425"/>
        <w:jc w:val="both"/>
        <w:rPr>
          <w:rFonts w:cs="Arial"/>
          <w:bCs/>
          <w:i/>
          <w:iCs/>
          <w:lang w:val="fr-FR"/>
        </w:rPr>
      </w:pPr>
      <w:r>
        <w:rPr>
          <w:rFonts w:cs="Arial"/>
          <w:bCs/>
          <w:lang w:val="fr-FR"/>
        </w:rPr>
        <w:t>Dauphin à bosse de l'océan Indien</w:t>
      </w:r>
      <w:r>
        <w:rPr>
          <w:rFonts w:cs="Arial"/>
          <w:bCs/>
          <w:i/>
          <w:iCs/>
          <w:lang w:val="fr-FR"/>
        </w:rPr>
        <w:t xml:space="preserve"> (Sousa </w:t>
      </w:r>
      <w:proofErr w:type="spellStart"/>
      <w:r>
        <w:rPr>
          <w:rFonts w:cs="Arial"/>
          <w:bCs/>
          <w:i/>
          <w:iCs/>
          <w:lang w:val="fr-FR"/>
        </w:rPr>
        <w:t>plumbea</w:t>
      </w:r>
      <w:proofErr w:type="spellEnd"/>
      <w:r>
        <w:rPr>
          <w:rFonts w:cs="Arial"/>
          <w:bCs/>
          <w:i/>
          <w:iCs/>
          <w:lang w:val="fr-FR"/>
        </w:rPr>
        <w:t xml:space="preserve">, </w:t>
      </w:r>
      <w:r>
        <w:rPr>
          <w:rFonts w:cs="Arial"/>
          <w:bCs/>
          <w:lang w:val="fr-FR"/>
        </w:rPr>
        <w:t>listé comme</w:t>
      </w:r>
      <w:r>
        <w:rPr>
          <w:rFonts w:cs="Arial"/>
          <w:bCs/>
          <w:i/>
          <w:iCs/>
          <w:lang w:val="fr-FR"/>
        </w:rPr>
        <w:t xml:space="preserve"> S. </w:t>
      </w:r>
      <w:proofErr w:type="spellStart"/>
      <w:r>
        <w:rPr>
          <w:rFonts w:cs="Arial"/>
          <w:bCs/>
          <w:i/>
          <w:iCs/>
          <w:lang w:val="fr-FR"/>
        </w:rPr>
        <w:t>chinensis</w:t>
      </w:r>
      <w:proofErr w:type="spellEnd"/>
      <w:r>
        <w:rPr>
          <w:rFonts w:cs="Arial"/>
          <w:bCs/>
          <w:i/>
          <w:iCs/>
          <w:lang w:val="fr-FR"/>
        </w:rPr>
        <w:t xml:space="preserve">, </w:t>
      </w:r>
      <w:r w:rsidR="00390832">
        <w:rPr>
          <w:rFonts w:cs="Arial"/>
          <w:bCs/>
          <w:lang w:val="fr-FR"/>
        </w:rPr>
        <w:t>Ann. I</w:t>
      </w:r>
      <w:r>
        <w:rPr>
          <w:rFonts w:cs="Arial"/>
          <w:bCs/>
          <w:lang w:val="fr-FR"/>
        </w:rPr>
        <w:t>I)</w:t>
      </w:r>
    </w:p>
    <w:p w14:paraId="4B0A15FF" w14:textId="4D57C7D3" w:rsidR="00513B56" w:rsidRPr="00CC24B1" w:rsidRDefault="00513B56" w:rsidP="00513B56">
      <w:pPr>
        <w:pStyle w:val="ListParagraph"/>
        <w:widowControl w:val="0"/>
        <w:numPr>
          <w:ilvl w:val="0"/>
          <w:numId w:val="7"/>
        </w:numPr>
        <w:autoSpaceDE w:val="0"/>
        <w:autoSpaceDN w:val="0"/>
        <w:adjustRightInd w:val="0"/>
        <w:spacing w:after="0" w:line="240" w:lineRule="auto"/>
        <w:ind w:left="992" w:hanging="425"/>
        <w:jc w:val="both"/>
        <w:rPr>
          <w:rFonts w:cs="Arial"/>
          <w:bCs/>
          <w:i/>
          <w:iCs/>
          <w:lang w:val="it-IT"/>
        </w:rPr>
      </w:pPr>
      <w:proofErr w:type="spellStart"/>
      <w:r w:rsidRPr="00CC24B1">
        <w:rPr>
          <w:rFonts w:cs="Arial"/>
          <w:bCs/>
          <w:lang w:val="it-IT"/>
        </w:rPr>
        <w:t>Dauphin</w:t>
      </w:r>
      <w:proofErr w:type="spellEnd"/>
      <w:r w:rsidRPr="00CC24B1">
        <w:rPr>
          <w:rFonts w:cs="Arial"/>
          <w:bCs/>
          <w:lang w:val="it-IT"/>
        </w:rPr>
        <w:t xml:space="preserve"> </w:t>
      </w:r>
      <w:proofErr w:type="spellStart"/>
      <w:r w:rsidRPr="00CC24B1">
        <w:rPr>
          <w:rFonts w:cs="Arial"/>
          <w:bCs/>
          <w:lang w:val="it-IT"/>
        </w:rPr>
        <w:t>tacheté</w:t>
      </w:r>
      <w:proofErr w:type="spellEnd"/>
      <w:r w:rsidRPr="00CC24B1">
        <w:rPr>
          <w:rFonts w:cs="Arial"/>
          <w:bCs/>
          <w:lang w:val="it-IT"/>
        </w:rPr>
        <w:t xml:space="preserve"> </w:t>
      </w:r>
      <w:proofErr w:type="spellStart"/>
      <w:r w:rsidRPr="00CC24B1">
        <w:rPr>
          <w:rFonts w:cs="Arial"/>
          <w:bCs/>
          <w:lang w:val="it-IT"/>
        </w:rPr>
        <w:t>pantropical</w:t>
      </w:r>
      <w:proofErr w:type="spellEnd"/>
      <w:r w:rsidRPr="00CC24B1">
        <w:rPr>
          <w:rFonts w:cs="Arial"/>
          <w:bCs/>
          <w:lang w:val="it-IT"/>
        </w:rPr>
        <w:t xml:space="preserve"> </w:t>
      </w:r>
      <w:r w:rsidRPr="00CC24B1">
        <w:rPr>
          <w:rFonts w:cs="Arial"/>
          <w:bCs/>
          <w:i/>
          <w:iCs/>
          <w:lang w:val="it-IT"/>
        </w:rPr>
        <w:t xml:space="preserve">(Stenella attenuata, </w:t>
      </w:r>
      <w:r w:rsidR="00390832">
        <w:rPr>
          <w:rFonts w:cs="Arial"/>
          <w:bCs/>
          <w:lang w:val="it-IT"/>
        </w:rPr>
        <w:t>Ann. I</w:t>
      </w:r>
      <w:r w:rsidRPr="00CC24B1">
        <w:rPr>
          <w:rFonts w:cs="Arial"/>
          <w:bCs/>
          <w:lang w:val="it-IT"/>
        </w:rPr>
        <w:t>I)</w:t>
      </w:r>
    </w:p>
    <w:p w14:paraId="5CFABE23" w14:textId="132FFE7E" w:rsidR="00513B56" w:rsidRPr="00CC24B1" w:rsidRDefault="00513B56" w:rsidP="00513B56">
      <w:pPr>
        <w:pStyle w:val="ListParagraph"/>
        <w:widowControl w:val="0"/>
        <w:numPr>
          <w:ilvl w:val="0"/>
          <w:numId w:val="7"/>
        </w:numPr>
        <w:autoSpaceDE w:val="0"/>
        <w:autoSpaceDN w:val="0"/>
        <w:adjustRightInd w:val="0"/>
        <w:spacing w:after="0" w:line="240" w:lineRule="auto"/>
        <w:ind w:left="992" w:hanging="425"/>
        <w:jc w:val="both"/>
        <w:rPr>
          <w:rFonts w:cs="Arial"/>
          <w:bCs/>
          <w:i/>
          <w:iCs/>
          <w:lang w:val="it-IT"/>
        </w:rPr>
      </w:pPr>
      <w:proofErr w:type="spellStart"/>
      <w:r w:rsidRPr="00CC24B1">
        <w:rPr>
          <w:rFonts w:cs="Arial"/>
          <w:bCs/>
          <w:lang w:val="it-IT"/>
        </w:rPr>
        <w:t>Dauphin</w:t>
      </w:r>
      <w:proofErr w:type="spellEnd"/>
      <w:r w:rsidRPr="00CC24B1">
        <w:rPr>
          <w:rFonts w:cs="Arial"/>
          <w:bCs/>
          <w:lang w:val="it-IT"/>
        </w:rPr>
        <w:t xml:space="preserve"> </w:t>
      </w:r>
      <w:proofErr w:type="spellStart"/>
      <w:r w:rsidRPr="00CC24B1">
        <w:rPr>
          <w:rFonts w:cs="Arial"/>
          <w:bCs/>
          <w:lang w:val="it-IT"/>
        </w:rPr>
        <w:t>rayé</w:t>
      </w:r>
      <w:proofErr w:type="spellEnd"/>
      <w:r w:rsidRPr="00CC24B1">
        <w:rPr>
          <w:rFonts w:cs="Arial"/>
          <w:bCs/>
          <w:lang w:val="it-IT"/>
        </w:rPr>
        <w:t xml:space="preserve"> </w:t>
      </w:r>
      <w:r w:rsidRPr="00CC24B1">
        <w:rPr>
          <w:rFonts w:cs="Arial"/>
          <w:bCs/>
          <w:i/>
          <w:iCs/>
          <w:lang w:val="it-IT"/>
        </w:rPr>
        <w:t xml:space="preserve">(Stenella </w:t>
      </w:r>
      <w:proofErr w:type="spellStart"/>
      <w:r w:rsidRPr="00CC24B1">
        <w:rPr>
          <w:rFonts w:cs="Arial"/>
          <w:bCs/>
          <w:i/>
          <w:iCs/>
          <w:lang w:val="it-IT"/>
        </w:rPr>
        <w:t>coeruleoalba</w:t>
      </w:r>
      <w:proofErr w:type="spellEnd"/>
      <w:r w:rsidRPr="00CC24B1">
        <w:rPr>
          <w:rFonts w:cs="Arial"/>
          <w:bCs/>
          <w:i/>
          <w:iCs/>
          <w:lang w:val="it-IT"/>
        </w:rPr>
        <w:t xml:space="preserve">, </w:t>
      </w:r>
      <w:r w:rsidR="00390832">
        <w:rPr>
          <w:rFonts w:cs="Arial"/>
          <w:bCs/>
          <w:lang w:val="it-IT"/>
        </w:rPr>
        <w:t>Ann. I</w:t>
      </w:r>
      <w:r w:rsidRPr="00CC24B1">
        <w:rPr>
          <w:rFonts w:cs="Arial"/>
          <w:bCs/>
          <w:lang w:val="it-IT"/>
        </w:rPr>
        <w:t>I)</w:t>
      </w:r>
    </w:p>
    <w:p w14:paraId="1A5D3124" w14:textId="2A8DEDA2" w:rsidR="00513B56" w:rsidRPr="00FE5719" w:rsidRDefault="00513B56" w:rsidP="00513B56">
      <w:pPr>
        <w:pStyle w:val="ListParagraph"/>
        <w:widowControl w:val="0"/>
        <w:numPr>
          <w:ilvl w:val="0"/>
          <w:numId w:val="7"/>
        </w:numPr>
        <w:autoSpaceDE w:val="0"/>
        <w:autoSpaceDN w:val="0"/>
        <w:adjustRightInd w:val="0"/>
        <w:spacing w:after="0" w:line="240" w:lineRule="auto"/>
        <w:ind w:left="992" w:hanging="425"/>
        <w:jc w:val="both"/>
        <w:rPr>
          <w:rFonts w:cs="Arial"/>
          <w:bCs/>
          <w:i/>
          <w:iCs/>
          <w:lang w:val="fr-FR"/>
        </w:rPr>
      </w:pPr>
      <w:r>
        <w:rPr>
          <w:rFonts w:cs="Arial"/>
          <w:bCs/>
          <w:lang w:val="fr-FR"/>
        </w:rPr>
        <w:t>Dauphin à long bec</w:t>
      </w:r>
      <w:r>
        <w:rPr>
          <w:rFonts w:cs="Arial"/>
          <w:bCs/>
          <w:i/>
          <w:iCs/>
          <w:lang w:val="fr-FR"/>
        </w:rPr>
        <w:t xml:space="preserve"> (</w:t>
      </w:r>
      <w:proofErr w:type="spellStart"/>
      <w:r>
        <w:rPr>
          <w:rFonts w:cs="Arial"/>
          <w:bCs/>
          <w:i/>
          <w:iCs/>
          <w:lang w:val="fr-FR"/>
        </w:rPr>
        <w:t>Stenella</w:t>
      </w:r>
      <w:proofErr w:type="spellEnd"/>
      <w:r>
        <w:rPr>
          <w:rFonts w:cs="Arial"/>
          <w:bCs/>
          <w:i/>
          <w:iCs/>
          <w:lang w:val="fr-FR"/>
        </w:rPr>
        <w:t xml:space="preserve"> </w:t>
      </w:r>
      <w:proofErr w:type="spellStart"/>
      <w:r>
        <w:rPr>
          <w:rFonts w:cs="Arial"/>
          <w:bCs/>
          <w:i/>
          <w:iCs/>
          <w:lang w:val="fr-FR"/>
        </w:rPr>
        <w:t>longirostris</w:t>
      </w:r>
      <w:proofErr w:type="spellEnd"/>
      <w:r>
        <w:rPr>
          <w:rFonts w:cs="Arial"/>
          <w:bCs/>
          <w:i/>
          <w:iCs/>
          <w:lang w:val="fr-FR"/>
        </w:rPr>
        <w:t>,</w:t>
      </w:r>
      <w:r>
        <w:rPr>
          <w:rFonts w:cs="Arial"/>
          <w:bCs/>
          <w:lang w:val="fr-FR"/>
        </w:rPr>
        <w:t xml:space="preserve"> </w:t>
      </w:r>
      <w:r w:rsidR="00390832">
        <w:rPr>
          <w:rFonts w:cs="Arial"/>
          <w:bCs/>
          <w:lang w:val="fr-FR"/>
        </w:rPr>
        <w:t>Ann. I</w:t>
      </w:r>
      <w:r>
        <w:rPr>
          <w:rFonts w:cs="Arial"/>
          <w:bCs/>
          <w:lang w:val="fr-FR"/>
        </w:rPr>
        <w:t>I)</w:t>
      </w:r>
    </w:p>
    <w:p w14:paraId="0432DF30" w14:textId="7DFFF627" w:rsidR="00513B56" w:rsidRPr="00FE5719" w:rsidRDefault="00513B56" w:rsidP="00513B56">
      <w:pPr>
        <w:pStyle w:val="ListParagraph"/>
        <w:widowControl w:val="0"/>
        <w:numPr>
          <w:ilvl w:val="0"/>
          <w:numId w:val="7"/>
        </w:numPr>
        <w:autoSpaceDE w:val="0"/>
        <w:autoSpaceDN w:val="0"/>
        <w:adjustRightInd w:val="0"/>
        <w:spacing w:after="0" w:line="240" w:lineRule="auto"/>
        <w:ind w:left="992" w:hanging="425"/>
        <w:jc w:val="both"/>
        <w:rPr>
          <w:rFonts w:cs="Arial"/>
          <w:bCs/>
          <w:i/>
          <w:iCs/>
          <w:lang w:val="fr-FR"/>
        </w:rPr>
      </w:pPr>
      <w:r>
        <w:rPr>
          <w:rFonts w:cs="Arial"/>
          <w:bCs/>
          <w:lang w:val="fr-FR"/>
        </w:rPr>
        <w:t>Grand dauphin de l'</w:t>
      </w:r>
      <w:proofErr w:type="spellStart"/>
      <w:r>
        <w:rPr>
          <w:rFonts w:cs="Arial"/>
          <w:bCs/>
          <w:lang w:val="fr-FR"/>
        </w:rPr>
        <w:t>Indo-Pacifique</w:t>
      </w:r>
      <w:proofErr w:type="spellEnd"/>
      <w:r>
        <w:rPr>
          <w:rFonts w:cs="Arial"/>
          <w:bCs/>
          <w:i/>
          <w:iCs/>
          <w:lang w:val="fr-FR"/>
        </w:rPr>
        <w:t xml:space="preserve"> (</w:t>
      </w:r>
      <w:proofErr w:type="spellStart"/>
      <w:r>
        <w:rPr>
          <w:rFonts w:cs="Arial"/>
          <w:bCs/>
          <w:i/>
          <w:iCs/>
          <w:lang w:val="fr-FR"/>
        </w:rPr>
        <w:t>Tursiops</w:t>
      </w:r>
      <w:proofErr w:type="spellEnd"/>
      <w:r>
        <w:rPr>
          <w:rFonts w:cs="Arial"/>
          <w:bCs/>
          <w:i/>
          <w:iCs/>
          <w:lang w:val="fr-FR"/>
        </w:rPr>
        <w:t xml:space="preserve"> </w:t>
      </w:r>
      <w:proofErr w:type="spellStart"/>
      <w:r>
        <w:rPr>
          <w:rFonts w:cs="Arial"/>
          <w:bCs/>
          <w:i/>
          <w:iCs/>
          <w:lang w:val="fr-FR"/>
        </w:rPr>
        <w:t>aduncus</w:t>
      </w:r>
      <w:proofErr w:type="spellEnd"/>
      <w:r>
        <w:rPr>
          <w:rFonts w:cs="Arial"/>
          <w:bCs/>
          <w:i/>
          <w:iCs/>
          <w:lang w:val="fr-FR"/>
        </w:rPr>
        <w:t xml:space="preserve">, </w:t>
      </w:r>
      <w:r w:rsidR="00390832">
        <w:rPr>
          <w:rFonts w:cs="Arial"/>
          <w:bCs/>
          <w:lang w:val="fr-FR"/>
        </w:rPr>
        <w:t>Ann. I</w:t>
      </w:r>
      <w:r>
        <w:rPr>
          <w:rFonts w:cs="Arial"/>
          <w:bCs/>
          <w:lang w:val="fr-FR"/>
        </w:rPr>
        <w:t>I)</w:t>
      </w:r>
    </w:p>
    <w:p w14:paraId="2EA8F540" w14:textId="2B6365D0" w:rsidR="00513B56" w:rsidRPr="00FE5719" w:rsidRDefault="00513B56" w:rsidP="00513B56">
      <w:pPr>
        <w:pStyle w:val="ListParagraph"/>
        <w:widowControl w:val="0"/>
        <w:numPr>
          <w:ilvl w:val="0"/>
          <w:numId w:val="7"/>
        </w:numPr>
        <w:autoSpaceDE w:val="0"/>
        <w:autoSpaceDN w:val="0"/>
        <w:adjustRightInd w:val="0"/>
        <w:spacing w:after="0" w:line="240" w:lineRule="auto"/>
        <w:ind w:left="992" w:hanging="425"/>
        <w:jc w:val="both"/>
        <w:rPr>
          <w:rFonts w:cs="Arial"/>
          <w:bCs/>
          <w:i/>
          <w:iCs/>
          <w:lang w:val="fr-FR"/>
        </w:rPr>
      </w:pPr>
      <w:r>
        <w:rPr>
          <w:rFonts w:cs="Arial"/>
          <w:bCs/>
          <w:lang w:val="fr-FR"/>
        </w:rPr>
        <w:t xml:space="preserve">Grand dauphin de la mer Noire </w:t>
      </w:r>
      <w:r>
        <w:rPr>
          <w:rFonts w:cs="Arial"/>
          <w:bCs/>
          <w:i/>
          <w:iCs/>
          <w:lang w:val="fr-FR"/>
        </w:rPr>
        <w:t>(</w:t>
      </w:r>
      <w:proofErr w:type="spellStart"/>
      <w:r>
        <w:rPr>
          <w:rFonts w:cs="Arial"/>
          <w:bCs/>
          <w:i/>
          <w:iCs/>
          <w:lang w:val="fr-FR"/>
        </w:rPr>
        <w:t>Tursiops</w:t>
      </w:r>
      <w:proofErr w:type="spellEnd"/>
      <w:r>
        <w:rPr>
          <w:rFonts w:cs="Arial"/>
          <w:bCs/>
          <w:i/>
          <w:iCs/>
          <w:lang w:val="fr-FR"/>
        </w:rPr>
        <w:t xml:space="preserve"> </w:t>
      </w:r>
      <w:proofErr w:type="spellStart"/>
      <w:r>
        <w:rPr>
          <w:rFonts w:cs="Arial"/>
          <w:bCs/>
          <w:i/>
          <w:iCs/>
          <w:lang w:val="fr-FR"/>
        </w:rPr>
        <w:t>truncatus</w:t>
      </w:r>
      <w:proofErr w:type="spellEnd"/>
      <w:r>
        <w:rPr>
          <w:rFonts w:cs="Arial"/>
          <w:bCs/>
          <w:i/>
          <w:iCs/>
          <w:lang w:val="fr-FR"/>
        </w:rPr>
        <w:t xml:space="preserve"> </w:t>
      </w:r>
      <w:proofErr w:type="spellStart"/>
      <w:r>
        <w:rPr>
          <w:rFonts w:cs="Arial"/>
          <w:bCs/>
          <w:i/>
          <w:iCs/>
          <w:lang w:val="fr-FR"/>
        </w:rPr>
        <w:t>ponticus</w:t>
      </w:r>
      <w:proofErr w:type="spellEnd"/>
      <w:r>
        <w:rPr>
          <w:rFonts w:cs="Arial"/>
          <w:bCs/>
          <w:i/>
          <w:iCs/>
          <w:lang w:val="fr-FR"/>
        </w:rPr>
        <w:t xml:space="preserve">, </w:t>
      </w:r>
      <w:r w:rsidR="00390832">
        <w:rPr>
          <w:rFonts w:cs="Arial"/>
          <w:bCs/>
          <w:lang w:val="fr-FR"/>
        </w:rPr>
        <w:t>Ann. I</w:t>
      </w:r>
      <w:r>
        <w:rPr>
          <w:rFonts w:cs="Arial"/>
          <w:bCs/>
          <w:lang w:val="fr-FR"/>
        </w:rPr>
        <w:t>)</w:t>
      </w:r>
    </w:p>
    <w:p w14:paraId="22D576A9" w14:textId="4DA79F4B" w:rsidR="00513B56" w:rsidRPr="00FE5719" w:rsidRDefault="00513B56" w:rsidP="00513B56">
      <w:pPr>
        <w:pStyle w:val="ListParagraph"/>
        <w:widowControl w:val="0"/>
        <w:numPr>
          <w:ilvl w:val="0"/>
          <w:numId w:val="7"/>
        </w:numPr>
        <w:autoSpaceDE w:val="0"/>
        <w:autoSpaceDN w:val="0"/>
        <w:adjustRightInd w:val="0"/>
        <w:spacing w:after="0" w:line="240" w:lineRule="auto"/>
        <w:ind w:left="992" w:hanging="425"/>
        <w:jc w:val="both"/>
        <w:rPr>
          <w:rFonts w:cs="Arial"/>
          <w:bCs/>
          <w:i/>
          <w:iCs/>
          <w:lang w:val="fr-FR"/>
        </w:rPr>
      </w:pPr>
      <w:r>
        <w:rPr>
          <w:rFonts w:cs="Arial"/>
          <w:bCs/>
          <w:lang w:val="fr-FR"/>
        </w:rPr>
        <w:t xml:space="preserve">Baleine à bec de Cuvier </w:t>
      </w:r>
      <w:r>
        <w:rPr>
          <w:rFonts w:cs="Arial"/>
          <w:bCs/>
          <w:i/>
          <w:iCs/>
          <w:lang w:val="fr-FR"/>
        </w:rPr>
        <w:t>(</w:t>
      </w:r>
      <w:proofErr w:type="spellStart"/>
      <w:r>
        <w:rPr>
          <w:rFonts w:cs="Arial"/>
          <w:bCs/>
          <w:i/>
          <w:iCs/>
          <w:lang w:val="fr-FR"/>
        </w:rPr>
        <w:t>Ziphius</w:t>
      </w:r>
      <w:proofErr w:type="spellEnd"/>
      <w:r>
        <w:rPr>
          <w:rFonts w:cs="Arial"/>
          <w:bCs/>
          <w:i/>
          <w:iCs/>
          <w:lang w:val="fr-FR"/>
        </w:rPr>
        <w:t xml:space="preserve"> </w:t>
      </w:r>
      <w:proofErr w:type="spellStart"/>
      <w:r>
        <w:rPr>
          <w:rFonts w:cs="Arial"/>
          <w:bCs/>
          <w:i/>
          <w:iCs/>
          <w:lang w:val="fr-FR"/>
        </w:rPr>
        <w:t>cavirostris</w:t>
      </w:r>
      <w:proofErr w:type="spellEnd"/>
      <w:r>
        <w:rPr>
          <w:rFonts w:cs="Arial"/>
          <w:bCs/>
          <w:i/>
          <w:iCs/>
          <w:lang w:val="fr-FR"/>
        </w:rPr>
        <w:t xml:space="preserve">, </w:t>
      </w:r>
      <w:r w:rsidR="00390832">
        <w:rPr>
          <w:rFonts w:cs="Arial"/>
          <w:bCs/>
          <w:lang w:val="fr-FR"/>
        </w:rPr>
        <w:t>Ann. I</w:t>
      </w:r>
      <w:r>
        <w:rPr>
          <w:rFonts w:cs="Arial"/>
          <w:bCs/>
          <w:lang w:val="fr-FR"/>
        </w:rPr>
        <w:t>)</w:t>
      </w:r>
    </w:p>
    <w:bookmarkEnd w:id="1"/>
    <w:p w14:paraId="72360623" w14:textId="55E2F6CC" w:rsidR="00CF4B4C" w:rsidRDefault="00CF4B4C" w:rsidP="00513B56">
      <w:pPr>
        <w:widowControl w:val="0"/>
        <w:autoSpaceDE w:val="0"/>
        <w:autoSpaceDN w:val="0"/>
        <w:adjustRightInd w:val="0"/>
        <w:spacing w:after="0" w:line="240" w:lineRule="auto"/>
        <w:contextualSpacing/>
        <w:jc w:val="both"/>
        <w:rPr>
          <w:rFonts w:cs="Arial"/>
          <w:lang w:val="fr-FR"/>
        </w:rPr>
      </w:pPr>
      <w:r>
        <w:rPr>
          <w:rFonts w:cs="Arial"/>
          <w:lang w:val="fr-FR"/>
        </w:rPr>
        <w:br w:type="page"/>
      </w:r>
    </w:p>
    <w:p w14:paraId="1D965744" w14:textId="77777777" w:rsidR="00513B56" w:rsidRDefault="00513B56" w:rsidP="00513B56">
      <w:pPr>
        <w:widowControl w:val="0"/>
        <w:autoSpaceDE w:val="0"/>
        <w:autoSpaceDN w:val="0"/>
        <w:adjustRightInd w:val="0"/>
        <w:spacing w:after="0" w:line="240" w:lineRule="auto"/>
        <w:contextualSpacing/>
        <w:jc w:val="both"/>
        <w:rPr>
          <w:rFonts w:cs="Arial"/>
          <w:u w:val="single"/>
        </w:rPr>
      </w:pPr>
      <w:r>
        <w:rPr>
          <w:rFonts w:cs="Arial"/>
          <w:u w:val="single"/>
        </w:rPr>
        <w:lastRenderedPageBreak/>
        <w:t>Discussion</w:t>
      </w:r>
    </w:p>
    <w:p w14:paraId="2B9E8A92" w14:textId="77777777" w:rsidR="00513B56" w:rsidRDefault="00513B56" w:rsidP="00513B56">
      <w:pPr>
        <w:widowControl w:val="0"/>
        <w:autoSpaceDE w:val="0"/>
        <w:autoSpaceDN w:val="0"/>
        <w:adjustRightInd w:val="0"/>
        <w:spacing w:after="0" w:line="240" w:lineRule="auto"/>
        <w:contextualSpacing/>
        <w:jc w:val="both"/>
        <w:rPr>
          <w:rFonts w:cs="Arial"/>
          <w:u w:val="single"/>
          <w:lang w:val="fr-FR"/>
        </w:rPr>
      </w:pPr>
    </w:p>
    <w:p w14:paraId="7C36C5B9" w14:textId="6BEA484F" w:rsidR="00513B56" w:rsidRPr="00CD6D5A" w:rsidRDefault="00513B56" w:rsidP="00513B56">
      <w:pPr>
        <w:pStyle w:val="ListParagraph"/>
        <w:widowControl w:val="0"/>
        <w:numPr>
          <w:ilvl w:val="0"/>
          <w:numId w:val="3"/>
        </w:numPr>
        <w:autoSpaceDE w:val="0"/>
        <w:autoSpaceDN w:val="0"/>
        <w:adjustRightInd w:val="0"/>
        <w:spacing w:after="0" w:line="240" w:lineRule="auto"/>
        <w:ind w:left="567" w:hanging="567"/>
        <w:jc w:val="both"/>
        <w:rPr>
          <w:rFonts w:cs="Arial"/>
          <w:lang w:val="fr-FR"/>
        </w:rPr>
      </w:pPr>
      <w:r>
        <w:rPr>
          <w:rFonts w:cs="Arial"/>
          <w:lang w:val="fr-FR"/>
        </w:rPr>
        <w:t xml:space="preserve">Les travaux du groupe d'étude conjoint CSE/CMAP de l'UICN sur les aires protégées pour les mammifères marins progressent bien. De nouvelles AIMM ont été créées et de nombreuses autres espèces inscrites </w:t>
      </w:r>
      <w:r w:rsidR="00504FFE">
        <w:rPr>
          <w:rFonts w:cs="Arial"/>
          <w:lang w:val="fr-FR"/>
        </w:rPr>
        <w:t>aux Annexes</w:t>
      </w:r>
      <w:r>
        <w:rPr>
          <w:rFonts w:cs="Arial"/>
          <w:lang w:val="fr-FR"/>
        </w:rPr>
        <w:t xml:space="preserve"> de la C</w:t>
      </w:r>
      <w:r w:rsidR="00504FFE">
        <w:rPr>
          <w:rFonts w:cs="Arial"/>
          <w:lang w:val="fr-FR"/>
        </w:rPr>
        <w:t>MS</w:t>
      </w:r>
      <w:r>
        <w:rPr>
          <w:rFonts w:cs="Arial"/>
          <w:lang w:val="fr-FR"/>
        </w:rPr>
        <w:t xml:space="preserve"> ont bénéficié d'un cadre de protection supplémentaire. Les parties sont encouragées à utiliser ces AIMM dans leurs activités de planification nationale. </w:t>
      </w:r>
    </w:p>
    <w:p w14:paraId="5C4C3D5F" w14:textId="77777777" w:rsidR="00513B56" w:rsidRPr="004E105B" w:rsidRDefault="00513B56" w:rsidP="00513B56">
      <w:pPr>
        <w:widowControl w:val="0"/>
        <w:autoSpaceDE w:val="0"/>
        <w:autoSpaceDN w:val="0"/>
        <w:adjustRightInd w:val="0"/>
        <w:spacing w:after="0" w:line="240" w:lineRule="auto"/>
        <w:contextualSpacing/>
        <w:jc w:val="both"/>
        <w:rPr>
          <w:rFonts w:cs="Arial"/>
          <w:lang w:val="fr-FR"/>
        </w:rPr>
      </w:pPr>
    </w:p>
    <w:p w14:paraId="73DB4664" w14:textId="77486661" w:rsidR="00513B56" w:rsidRPr="00CD6D5A" w:rsidRDefault="00513B56" w:rsidP="00513B56">
      <w:pPr>
        <w:pStyle w:val="ListParagraph"/>
        <w:widowControl w:val="0"/>
        <w:numPr>
          <w:ilvl w:val="0"/>
          <w:numId w:val="3"/>
        </w:numPr>
        <w:autoSpaceDE w:val="0"/>
        <w:autoSpaceDN w:val="0"/>
        <w:adjustRightInd w:val="0"/>
        <w:spacing w:after="0" w:line="240" w:lineRule="auto"/>
        <w:ind w:left="567" w:hanging="567"/>
        <w:jc w:val="both"/>
        <w:rPr>
          <w:rFonts w:cs="Arial"/>
          <w:lang w:val="fr-FR"/>
        </w:rPr>
      </w:pPr>
      <w:r>
        <w:rPr>
          <w:rFonts w:cs="Arial"/>
          <w:lang w:val="fr-FR"/>
        </w:rPr>
        <w:t>Les mesures de conservation par zone, telles que les AIMM, deviendront encore plus pertinentes lorsque l'accord sur la conservation et l'utilisation durable de la biodiversité marine dans les zones situées au-delà de la juridiction nationale, conclu dans le cadre de la convention des Nations unies sur le droit de la mer, sera finalisé et entrera en vigueur. Ce nouveau traité détaillera en grande partie les mesures de conservation par zone, y compris les zones marines protégées, en haute mer. Les dispositions de la C</w:t>
      </w:r>
      <w:r w:rsidR="00676987">
        <w:rPr>
          <w:rFonts w:cs="Arial"/>
          <w:lang w:val="fr-FR"/>
        </w:rPr>
        <w:t>MS</w:t>
      </w:r>
      <w:r>
        <w:rPr>
          <w:rFonts w:cs="Arial"/>
          <w:lang w:val="fr-FR"/>
        </w:rPr>
        <w:t xml:space="preserve"> s'appliquent également en haute mer.  </w:t>
      </w:r>
    </w:p>
    <w:p w14:paraId="2EBF9E43" w14:textId="77777777" w:rsidR="00513B56" w:rsidRPr="00CD0FE9" w:rsidRDefault="00513B56" w:rsidP="00513B56">
      <w:pPr>
        <w:spacing w:after="0" w:line="240" w:lineRule="auto"/>
        <w:jc w:val="both"/>
        <w:rPr>
          <w:rFonts w:cs="Arial"/>
          <w:lang w:val="fr-FR"/>
        </w:rPr>
      </w:pPr>
    </w:p>
    <w:p w14:paraId="08273B6C" w14:textId="77777777" w:rsidR="00513B56" w:rsidRPr="00CD0FE9" w:rsidRDefault="00513B56" w:rsidP="00513B56">
      <w:pPr>
        <w:spacing w:after="0" w:line="240" w:lineRule="auto"/>
        <w:rPr>
          <w:rFonts w:cs="Arial"/>
          <w:lang w:val="fr-FR"/>
        </w:rPr>
      </w:pPr>
      <w:r>
        <w:rPr>
          <w:rFonts w:cs="Arial"/>
          <w:u w:val="single"/>
          <w:lang w:val="fr-FR"/>
        </w:rPr>
        <w:t>Actions recommandées</w:t>
      </w:r>
    </w:p>
    <w:p w14:paraId="641F51DC" w14:textId="77777777" w:rsidR="00513B56" w:rsidRPr="00CD0FE9" w:rsidRDefault="00513B56" w:rsidP="00513B56">
      <w:pPr>
        <w:spacing w:after="0" w:line="240" w:lineRule="auto"/>
        <w:rPr>
          <w:rFonts w:cs="Arial"/>
          <w:lang w:val="fr-FR"/>
        </w:rPr>
      </w:pPr>
    </w:p>
    <w:p w14:paraId="20944488" w14:textId="77777777" w:rsidR="00513B56" w:rsidRPr="00CD0FE9" w:rsidRDefault="00513B56" w:rsidP="00513B56">
      <w:pPr>
        <w:widowControl w:val="0"/>
        <w:numPr>
          <w:ilvl w:val="0"/>
          <w:numId w:val="3"/>
        </w:numPr>
        <w:autoSpaceDE w:val="0"/>
        <w:autoSpaceDN w:val="0"/>
        <w:adjustRightInd w:val="0"/>
        <w:spacing w:after="0" w:line="240" w:lineRule="auto"/>
        <w:ind w:left="567" w:hanging="567"/>
        <w:jc w:val="both"/>
        <w:rPr>
          <w:rFonts w:cs="Arial"/>
          <w:lang w:val="fr-FR"/>
        </w:rPr>
      </w:pPr>
      <w:r>
        <w:rPr>
          <w:rFonts w:cs="Arial"/>
          <w:lang w:val="fr-FR" w:eastAsia="en-GB"/>
        </w:rPr>
        <w:t>Il est recommandé à la Conférence des Parties</w:t>
      </w:r>
      <w:r>
        <w:rPr>
          <w:rFonts w:cs="Arial"/>
          <w:lang w:val="fr-FR"/>
        </w:rPr>
        <w:t xml:space="preserve"> :</w:t>
      </w:r>
    </w:p>
    <w:p w14:paraId="7315E68D" w14:textId="77777777" w:rsidR="00513B56" w:rsidRPr="00CD0FE9" w:rsidRDefault="00513B56" w:rsidP="00513B56">
      <w:pPr>
        <w:spacing w:after="0" w:line="240" w:lineRule="auto"/>
        <w:jc w:val="both"/>
        <w:rPr>
          <w:rFonts w:cs="Arial"/>
          <w:lang w:val="fr-FR"/>
        </w:rPr>
      </w:pPr>
    </w:p>
    <w:p w14:paraId="2A3AA490" w14:textId="3971930C" w:rsidR="00513B56" w:rsidRPr="00106C06" w:rsidRDefault="00513B56" w:rsidP="007B4A58">
      <w:pPr>
        <w:pStyle w:val="Secondnumbering"/>
        <w:numPr>
          <w:ilvl w:val="0"/>
          <w:numId w:val="8"/>
        </w:numPr>
        <w:ind w:left="992" w:hanging="425"/>
        <w:jc w:val="both"/>
        <w:rPr>
          <w:lang w:val="fr-FR"/>
        </w:rPr>
      </w:pPr>
      <w:r>
        <w:rPr>
          <w:rFonts w:cs="Arial"/>
          <w:lang w:val="fr-FR"/>
        </w:rPr>
        <w:t>de prendre note du rapport</w:t>
      </w:r>
      <w:r>
        <w:rPr>
          <w:lang w:val="fr-FR"/>
        </w:rPr>
        <w:t xml:space="preserve"> du </w:t>
      </w:r>
      <w:r>
        <w:rPr>
          <w:rFonts w:cs="Arial"/>
          <w:lang w:val="fr-FR"/>
        </w:rPr>
        <w:t>Groupe d'étude conjoint CSE/CCPA de l'UICN sur les aires protégées pour les mammifères marins, qui figure à l'</w:t>
      </w:r>
      <w:r w:rsidR="00F01A0A">
        <w:rPr>
          <w:rFonts w:cs="Arial"/>
          <w:lang w:val="fr-FR"/>
        </w:rPr>
        <w:t>A</w:t>
      </w:r>
      <w:r>
        <w:rPr>
          <w:rFonts w:cs="Arial"/>
          <w:lang w:val="fr-FR"/>
        </w:rPr>
        <w:t>nnexe 1 du présent document ;</w:t>
      </w:r>
    </w:p>
    <w:p w14:paraId="26C7ED2C" w14:textId="77777777" w:rsidR="00513B56" w:rsidRPr="00106C06" w:rsidRDefault="00513B56" w:rsidP="00513B56">
      <w:pPr>
        <w:pStyle w:val="ListParagraph"/>
        <w:spacing w:after="0" w:line="240" w:lineRule="auto"/>
        <w:ind w:left="1287"/>
        <w:contextualSpacing w:val="0"/>
        <w:rPr>
          <w:lang w:val="fr-FR"/>
        </w:rPr>
      </w:pPr>
    </w:p>
    <w:p w14:paraId="2DC2275E" w14:textId="77777777" w:rsidR="00F01A0A" w:rsidRDefault="00513B56" w:rsidP="007B4A58">
      <w:pPr>
        <w:pStyle w:val="Secondnumbering"/>
        <w:numPr>
          <w:ilvl w:val="0"/>
          <w:numId w:val="8"/>
        </w:numPr>
        <w:ind w:left="992" w:hanging="425"/>
        <w:jc w:val="both"/>
        <w:rPr>
          <w:lang w:val="fr-FR"/>
        </w:rPr>
      </w:pPr>
      <w:r>
        <w:rPr>
          <w:rFonts w:cs="Arial"/>
          <w:lang w:val="fr-FR"/>
        </w:rPr>
        <w:t xml:space="preserve">d'adopter le projet de </w:t>
      </w:r>
      <w:r w:rsidR="00F01A0A">
        <w:rPr>
          <w:rFonts w:cs="Arial"/>
          <w:lang w:val="fr-FR"/>
        </w:rPr>
        <w:t>D</w:t>
      </w:r>
      <w:r>
        <w:rPr>
          <w:rFonts w:cs="Arial"/>
          <w:lang w:val="fr-FR"/>
        </w:rPr>
        <w:t>écision</w:t>
      </w:r>
      <w:r w:rsidR="00F01A0A">
        <w:rPr>
          <w:rFonts w:cs="Arial"/>
          <w:lang w:val="fr-FR"/>
        </w:rPr>
        <w:t>s</w:t>
      </w:r>
      <w:r>
        <w:rPr>
          <w:rFonts w:cs="Arial"/>
          <w:lang w:val="fr-FR"/>
        </w:rPr>
        <w:t xml:space="preserve"> figurant à l'</w:t>
      </w:r>
      <w:r w:rsidR="00F01A0A">
        <w:rPr>
          <w:rFonts w:cs="Arial"/>
          <w:lang w:val="fr-FR"/>
        </w:rPr>
        <w:t>A</w:t>
      </w:r>
      <w:r>
        <w:rPr>
          <w:rFonts w:cs="Arial"/>
          <w:lang w:val="fr-FR"/>
        </w:rPr>
        <w:t>nnexe 2 du présent document</w:t>
      </w:r>
      <w:r>
        <w:rPr>
          <w:lang w:val="fr-FR"/>
        </w:rPr>
        <w:t>;</w:t>
      </w:r>
    </w:p>
    <w:p w14:paraId="6E318A22" w14:textId="77777777" w:rsidR="007B4A58" w:rsidRPr="007B4A58" w:rsidRDefault="007B4A58" w:rsidP="007B4A58">
      <w:pPr>
        <w:pStyle w:val="Secondnumbering"/>
        <w:numPr>
          <w:ilvl w:val="0"/>
          <w:numId w:val="0"/>
        </w:numPr>
        <w:ind w:left="992"/>
        <w:rPr>
          <w:lang w:val="fr-FR"/>
        </w:rPr>
      </w:pPr>
    </w:p>
    <w:p w14:paraId="45887CF9" w14:textId="38FD7300" w:rsidR="00513B56" w:rsidRPr="00F01A0A" w:rsidRDefault="00513B56" w:rsidP="007B4A58">
      <w:pPr>
        <w:pStyle w:val="Secondnumbering"/>
        <w:numPr>
          <w:ilvl w:val="0"/>
          <w:numId w:val="8"/>
        </w:numPr>
        <w:ind w:left="992" w:hanging="425"/>
        <w:jc w:val="both"/>
        <w:rPr>
          <w:lang w:val="fr-FR"/>
        </w:rPr>
      </w:pPr>
      <w:r w:rsidRPr="00F01A0A">
        <w:rPr>
          <w:rFonts w:cs="Arial"/>
          <w:lang w:val="fr-FR"/>
        </w:rPr>
        <w:t xml:space="preserve">de supprimer les </w:t>
      </w:r>
      <w:r w:rsidR="00E44263">
        <w:rPr>
          <w:rFonts w:cs="Arial"/>
          <w:lang w:val="fr-FR"/>
        </w:rPr>
        <w:t>D</w:t>
      </w:r>
      <w:r w:rsidRPr="00F01A0A">
        <w:rPr>
          <w:rFonts w:cs="Arial"/>
          <w:lang w:val="fr-FR"/>
        </w:rPr>
        <w:t>écisions 13.5</w:t>
      </w:r>
      <w:r w:rsidR="00112C01">
        <w:rPr>
          <w:rFonts w:cs="Arial"/>
          <w:lang w:val="fr-FR"/>
        </w:rPr>
        <w:t>4-</w:t>
      </w:r>
      <w:r w:rsidRPr="00F01A0A">
        <w:rPr>
          <w:rFonts w:cs="Arial"/>
          <w:lang w:val="fr-FR"/>
        </w:rPr>
        <w:t>13.57</w:t>
      </w:r>
      <w:r w:rsidR="00112C01">
        <w:rPr>
          <w:rFonts w:cs="Arial"/>
          <w:lang w:val="fr-FR"/>
        </w:rPr>
        <w:t>.</w:t>
      </w:r>
    </w:p>
    <w:p w14:paraId="7E7DA7EB" w14:textId="77777777" w:rsidR="00513B56" w:rsidRDefault="00513B56" w:rsidP="00513B56">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jc w:val="both"/>
        <w:textAlignment w:val="baseline"/>
        <w:outlineLvl w:val="1"/>
        <w:rPr>
          <w:rFonts w:cs="Arial"/>
          <w:lang w:val="fr-FR"/>
        </w:rPr>
      </w:pPr>
    </w:p>
    <w:p w14:paraId="6FAD395B" w14:textId="77777777" w:rsidR="00513B56" w:rsidRDefault="00513B56" w:rsidP="00513B56">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jc w:val="both"/>
        <w:textAlignment w:val="baseline"/>
        <w:outlineLvl w:val="1"/>
        <w:rPr>
          <w:rFonts w:eastAsia="Arial" w:cs="Arial"/>
          <w:caps/>
          <w:sz w:val="24"/>
          <w:szCs w:val="24"/>
          <w:lang w:val="fr-FR"/>
        </w:rPr>
        <w:sectPr w:rsidR="00513B56" w:rsidSect="006C01C1">
          <w:headerReference w:type="even" r:id="rId14"/>
          <w:headerReference w:type="default" r:id="rId15"/>
          <w:footerReference w:type="even" r:id="rId16"/>
          <w:footerReference w:type="default" r:id="rId17"/>
          <w:headerReference w:type="first" r:id="rId18"/>
          <w:footerReference w:type="first" r:id="rId19"/>
          <w:pgSz w:w="11906" w:h="16838" w:code="9"/>
          <w:pgMar w:top="1440" w:right="1440" w:bottom="1440" w:left="1440" w:header="720" w:footer="720" w:gutter="0"/>
          <w:cols w:space="720"/>
          <w:titlePg/>
          <w:docGrid w:linePitch="360"/>
        </w:sectPr>
      </w:pPr>
    </w:p>
    <w:p w14:paraId="65B94311" w14:textId="77777777" w:rsidR="00513B56" w:rsidRPr="00C15318" w:rsidRDefault="00513B56" w:rsidP="00513B56">
      <w:pPr>
        <w:pStyle w:val="Secondnumbering"/>
        <w:numPr>
          <w:ilvl w:val="0"/>
          <w:numId w:val="0"/>
        </w:numPr>
        <w:jc w:val="right"/>
        <w:rPr>
          <w:lang w:val="fr-FR"/>
        </w:rPr>
      </w:pPr>
      <w:r>
        <w:rPr>
          <w:rFonts w:cs="Arial"/>
          <w:b/>
          <w:caps/>
          <w:lang w:val="fr-FR"/>
        </w:rPr>
        <w:lastRenderedPageBreak/>
        <w:t>Annexe 1</w:t>
      </w:r>
    </w:p>
    <w:p w14:paraId="0F4ED43F" w14:textId="77777777" w:rsidR="00513B56" w:rsidRDefault="00513B56" w:rsidP="00513B56">
      <w:pPr>
        <w:pStyle w:val="Secondnumbering"/>
        <w:numPr>
          <w:ilvl w:val="0"/>
          <w:numId w:val="0"/>
        </w:numPr>
        <w:rPr>
          <w:lang w:val="fr-FR"/>
        </w:rPr>
      </w:pPr>
    </w:p>
    <w:p w14:paraId="5E312C08" w14:textId="77777777" w:rsidR="00513B56" w:rsidRDefault="00513B56" w:rsidP="00513B56">
      <w:pPr>
        <w:ind w:left="2127"/>
        <w:rPr>
          <w:rFonts w:ascii="Candara" w:hAnsi="Candara" w:cs="Arial"/>
          <w:noProof/>
          <w:lang w:val="fr-FR"/>
        </w:rPr>
      </w:pPr>
      <w:r>
        <w:rPr>
          <w:rFonts w:ascii="Candara" w:hAnsi="Candara" w:cs="Arial"/>
          <w:noProof/>
          <w:lang w:val="fr-FR" w:eastAsia="it-IT"/>
        </w:rPr>
        <w:drawing>
          <wp:inline distT="0" distB="0" distL="0" distR="0" wp14:anchorId="650C99B4" wp14:editId="2F718C59">
            <wp:extent cx="3578225" cy="1375410"/>
            <wp:effectExtent l="0" t="0" r="3175" b="0"/>
            <wp:docPr id="6" name="Picture 6"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ue and white logo&#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78225" cy="1375410"/>
                    </a:xfrm>
                    <a:prstGeom prst="rect">
                      <a:avLst/>
                    </a:prstGeom>
                    <a:noFill/>
                    <a:ln>
                      <a:noFill/>
                    </a:ln>
                  </pic:spPr>
                </pic:pic>
              </a:graphicData>
            </a:graphic>
          </wp:inline>
        </w:drawing>
      </w:r>
    </w:p>
    <w:p w14:paraId="1F73231F" w14:textId="77777777" w:rsidR="00513B56" w:rsidRDefault="00513B56" w:rsidP="00513B56">
      <w:pPr>
        <w:rPr>
          <w:rFonts w:ascii="Candara" w:hAnsi="Candara" w:cs="Arial"/>
          <w:noProof/>
          <w:lang w:val="fr-FR"/>
        </w:rPr>
      </w:pPr>
    </w:p>
    <w:p w14:paraId="1F172B8A" w14:textId="49864AA2" w:rsidR="00513B56" w:rsidRPr="00BF5596" w:rsidRDefault="00513B56" w:rsidP="00513B56">
      <w:pPr>
        <w:jc w:val="center"/>
        <w:rPr>
          <w:rFonts w:cs="Arial"/>
          <w:b/>
          <w:caps/>
          <w:noProof/>
          <w:lang w:val="fr-FR"/>
        </w:rPr>
      </w:pPr>
      <w:r>
        <w:rPr>
          <w:rFonts w:cs="Arial"/>
          <w:b/>
          <w:caps/>
          <w:lang w:val="fr-FR"/>
        </w:rPr>
        <w:t>2</w:t>
      </w:r>
      <w:r>
        <w:rPr>
          <w:rFonts w:cs="Arial"/>
          <w:b/>
          <w:caps/>
          <w:vertAlign w:val="superscript"/>
          <w:lang w:val="fr-FR"/>
        </w:rPr>
        <w:t>ème</w:t>
      </w:r>
      <w:r>
        <w:rPr>
          <w:rFonts w:cs="Arial"/>
          <w:b/>
          <w:caps/>
          <w:lang w:val="fr-FR"/>
        </w:rPr>
        <w:t xml:space="preserve"> note d'information sur les activit</w:t>
      </w:r>
      <w:r w:rsidR="006A2331">
        <w:rPr>
          <w:rFonts w:cs="Arial"/>
          <w:b/>
          <w:caps/>
          <w:lang w:val="fr-FR"/>
        </w:rPr>
        <w:t>É</w:t>
      </w:r>
      <w:r>
        <w:rPr>
          <w:rFonts w:cs="Arial"/>
          <w:b/>
          <w:caps/>
          <w:lang w:val="fr-FR"/>
        </w:rPr>
        <w:t>s li</w:t>
      </w:r>
      <w:r w:rsidR="006A2331">
        <w:rPr>
          <w:rFonts w:cs="Arial"/>
          <w:b/>
          <w:caps/>
          <w:lang w:val="fr-FR"/>
        </w:rPr>
        <w:t>É</w:t>
      </w:r>
      <w:r>
        <w:rPr>
          <w:rFonts w:cs="Arial"/>
          <w:b/>
          <w:caps/>
          <w:lang w:val="fr-FR"/>
        </w:rPr>
        <w:t xml:space="preserve">es </w:t>
      </w:r>
      <w:r w:rsidR="006A2331">
        <w:rPr>
          <w:rFonts w:cs="Arial"/>
          <w:b/>
          <w:caps/>
          <w:lang w:val="fr-FR"/>
        </w:rPr>
        <w:t>À</w:t>
      </w:r>
      <w:r>
        <w:rPr>
          <w:rFonts w:cs="Arial"/>
          <w:b/>
          <w:caps/>
          <w:lang w:val="fr-FR"/>
        </w:rPr>
        <w:t xml:space="preserve"> </w:t>
      </w:r>
    </w:p>
    <w:p w14:paraId="56EE075A" w14:textId="5E780503" w:rsidR="00513B56" w:rsidRPr="00BF5596" w:rsidRDefault="00513B56" w:rsidP="00513B56">
      <w:pPr>
        <w:jc w:val="center"/>
        <w:rPr>
          <w:rFonts w:cs="Arial"/>
          <w:b/>
          <w:noProof/>
          <w:lang w:val="fr-FR"/>
        </w:rPr>
      </w:pPr>
      <w:r>
        <w:rPr>
          <w:rFonts w:cs="Arial"/>
          <w:b/>
          <w:caps/>
          <w:lang w:val="fr-FR"/>
        </w:rPr>
        <w:t>L'identification des Aires Importantes pour les Mammif</w:t>
      </w:r>
      <w:r w:rsidR="00197FBA">
        <w:rPr>
          <w:rFonts w:cs="Arial"/>
          <w:b/>
          <w:caps/>
          <w:lang w:val="fr-FR"/>
        </w:rPr>
        <w:t>È</w:t>
      </w:r>
      <w:r>
        <w:rPr>
          <w:rFonts w:cs="Arial"/>
          <w:b/>
          <w:caps/>
          <w:lang w:val="fr-FR"/>
        </w:rPr>
        <w:t>res Marins</w:t>
      </w:r>
      <w:r>
        <w:rPr>
          <w:rFonts w:cs="Arial"/>
          <w:b/>
          <w:lang w:val="fr-FR"/>
        </w:rPr>
        <w:t xml:space="preserve"> (AIMM) </w:t>
      </w:r>
    </w:p>
    <w:p w14:paraId="049CE6B5" w14:textId="77777777" w:rsidR="00513B56" w:rsidRPr="00BF5596" w:rsidRDefault="00513B56" w:rsidP="00513B56">
      <w:pPr>
        <w:jc w:val="center"/>
        <w:rPr>
          <w:rFonts w:cs="Arial"/>
          <w:noProof/>
          <w:lang w:val="fr-FR"/>
        </w:rPr>
      </w:pPr>
    </w:p>
    <w:p w14:paraId="124B6D85" w14:textId="77777777" w:rsidR="00513B56" w:rsidRPr="00BF5596" w:rsidRDefault="00513B56" w:rsidP="00513B56">
      <w:pPr>
        <w:jc w:val="center"/>
        <w:rPr>
          <w:rFonts w:cs="Arial"/>
          <w:noProof/>
          <w:lang w:val="fr-FR"/>
        </w:rPr>
      </w:pPr>
    </w:p>
    <w:p w14:paraId="72B550E5" w14:textId="77777777" w:rsidR="00513B56" w:rsidRPr="00BF5596" w:rsidRDefault="00513B56" w:rsidP="00513B56">
      <w:pPr>
        <w:jc w:val="center"/>
        <w:rPr>
          <w:rFonts w:cs="Arial"/>
          <w:noProof/>
          <w:lang w:val="fr-FR"/>
        </w:rPr>
      </w:pPr>
    </w:p>
    <w:p w14:paraId="30ED4945" w14:textId="77777777" w:rsidR="00513B56" w:rsidRPr="00BF5596" w:rsidRDefault="00513B56" w:rsidP="00513B56">
      <w:pPr>
        <w:jc w:val="center"/>
        <w:rPr>
          <w:rFonts w:cs="Arial"/>
          <w:noProof/>
          <w:lang w:val="fr-FR"/>
        </w:rPr>
      </w:pPr>
      <w:r>
        <w:rPr>
          <w:rFonts w:cs="Arial"/>
          <w:lang w:val="fr-FR"/>
        </w:rPr>
        <w:t xml:space="preserve">Giuseppe Notarbartolo di Sciara et Erich </w:t>
      </w:r>
      <w:proofErr w:type="spellStart"/>
      <w:r>
        <w:rPr>
          <w:rFonts w:cs="Arial"/>
          <w:lang w:val="fr-FR"/>
        </w:rPr>
        <w:t>Hoyt</w:t>
      </w:r>
      <w:proofErr w:type="spellEnd"/>
      <w:r>
        <w:rPr>
          <w:rFonts w:cs="Arial"/>
          <w:lang w:val="fr-FR"/>
        </w:rPr>
        <w:t>, coprésidents du groupe d'étude</w:t>
      </w:r>
    </w:p>
    <w:p w14:paraId="1A209B15" w14:textId="77777777" w:rsidR="00513B56" w:rsidRPr="00BF5596" w:rsidRDefault="00513B56" w:rsidP="00513B56">
      <w:pPr>
        <w:jc w:val="center"/>
        <w:rPr>
          <w:rFonts w:cs="Arial"/>
          <w:noProof/>
          <w:lang w:val="fr-FR"/>
        </w:rPr>
      </w:pPr>
      <w:r>
        <w:rPr>
          <w:rFonts w:cs="Arial"/>
          <w:lang w:val="fr-FR"/>
        </w:rPr>
        <w:t>21 mars 2023</w:t>
      </w:r>
    </w:p>
    <w:p w14:paraId="6FEA4540" w14:textId="77777777" w:rsidR="00513B56" w:rsidRPr="00BF5596" w:rsidRDefault="00513B56" w:rsidP="00513B56">
      <w:pPr>
        <w:rPr>
          <w:rFonts w:cs="Arial"/>
          <w:noProof/>
          <w:lang w:val="fr-FR"/>
        </w:rPr>
      </w:pPr>
    </w:p>
    <w:p w14:paraId="096F932D" w14:textId="77777777" w:rsidR="00513B56" w:rsidRPr="00BF5596" w:rsidRDefault="00513B56" w:rsidP="00513B56">
      <w:pPr>
        <w:rPr>
          <w:rFonts w:cs="Arial"/>
          <w:noProof/>
          <w:lang w:val="fr-FR"/>
        </w:rPr>
      </w:pPr>
      <w:r>
        <w:rPr>
          <w:rFonts w:cs="Arial"/>
          <w:noProof/>
          <w:lang w:val="fr-FR"/>
        </w:rPr>
        <w:drawing>
          <wp:inline distT="0" distB="0" distL="0" distR="0" wp14:anchorId="3221F2C6" wp14:editId="5B6B517F">
            <wp:extent cx="6114415" cy="3530600"/>
            <wp:effectExtent l="0" t="0" r="635" b="0"/>
            <wp:docPr id="3" name="Picture 3" descr="A map of the wor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of the world&#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4415" cy="3530600"/>
                    </a:xfrm>
                    <a:prstGeom prst="rect">
                      <a:avLst/>
                    </a:prstGeom>
                    <a:noFill/>
                    <a:ln>
                      <a:noFill/>
                    </a:ln>
                  </pic:spPr>
                </pic:pic>
              </a:graphicData>
            </a:graphic>
          </wp:inline>
        </w:drawing>
      </w:r>
    </w:p>
    <w:p w14:paraId="186DE09E" w14:textId="77777777" w:rsidR="00513B56" w:rsidRPr="00BF5596" w:rsidRDefault="00513B56" w:rsidP="00513B56">
      <w:pPr>
        <w:rPr>
          <w:rFonts w:cs="Arial"/>
          <w:noProof/>
          <w:lang w:val="fr-FR"/>
        </w:rPr>
      </w:pPr>
    </w:p>
    <w:p w14:paraId="4A4EDAE0" w14:textId="77777777" w:rsidR="00513B56" w:rsidRPr="00BF5596" w:rsidRDefault="00513B56" w:rsidP="00513B56">
      <w:pPr>
        <w:rPr>
          <w:rFonts w:cs="Arial"/>
          <w:noProof/>
          <w:lang w:val="fr-FR"/>
        </w:rPr>
      </w:pPr>
    </w:p>
    <w:p w14:paraId="4E2F962C" w14:textId="77777777" w:rsidR="00513B56" w:rsidRPr="00BF5596" w:rsidRDefault="00513B56" w:rsidP="00513B56">
      <w:pPr>
        <w:rPr>
          <w:rFonts w:cs="Arial"/>
          <w:noProof/>
          <w:lang w:val="fr-FR"/>
        </w:rPr>
      </w:pPr>
    </w:p>
    <w:p w14:paraId="023DD29E" w14:textId="77777777" w:rsidR="00513B56" w:rsidRPr="00BF5596" w:rsidRDefault="00513B56" w:rsidP="00513B56">
      <w:pPr>
        <w:spacing w:after="0" w:line="240" w:lineRule="auto"/>
        <w:jc w:val="both"/>
        <w:rPr>
          <w:rFonts w:cs="Arial"/>
          <w:noProof/>
          <w:lang w:val="fr-FR"/>
        </w:rPr>
      </w:pPr>
      <w:r>
        <w:rPr>
          <w:rFonts w:cs="Arial"/>
          <w:lang w:val="fr-FR"/>
        </w:rPr>
        <w:lastRenderedPageBreak/>
        <w:t>Depuis le 30 juin 2019 (date de la 1</w:t>
      </w:r>
      <w:r>
        <w:rPr>
          <w:rFonts w:cs="Arial"/>
          <w:vertAlign w:val="superscript"/>
          <w:lang w:val="fr-FR"/>
        </w:rPr>
        <w:t>ère</w:t>
      </w:r>
      <w:r>
        <w:rPr>
          <w:rFonts w:cs="Arial"/>
          <w:lang w:val="fr-FR"/>
        </w:rPr>
        <w:t xml:space="preserve"> note d'information</w:t>
      </w:r>
      <w:r>
        <w:rPr>
          <w:rStyle w:val="FootnoteReference"/>
          <w:rFonts w:cs="Arial"/>
          <w:lang w:val="fr-FR"/>
        </w:rPr>
        <w:footnoteReference w:id="2"/>
      </w:r>
      <w:r>
        <w:rPr>
          <w:rFonts w:cs="Arial"/>
          <w:lang w:val="fr-FR"/>
        </w:rPr>
        <w:t xml:space="preserve">), le groupe d'étude de l'UICN sur les aires protégées pour les mammifères marins s'est engagé dans les activités suivantes pour soutenir son programme AIMM : </w:t>
      </w:r>
    </w:p>
    <w:p w14:paraId="18C5B4EB" w14:textId="77777777" w:rsidR="00513B56" w:rsidRPr="00BF5596" w:rsidRDefault="00513B56" w:rsidP="00513B56">
      <w:pPr>
        <w:spacing w:after="0" w:line="240" w:lineRule="auto"/>
        <w:rPr>
          <w:rFonts w:cs="Arial"/>
          <w:noProof/>
          <w:lang w:val="fr-FR"/>
        </w:rPr>
      </w:pPr>
    </w:p>
    <w:p w14:paraId="73BA53B7" w14:textId="77777777" w:rsidR="00513B56" w:rsidRDefault="00513B56" w:rsidP="00513B56">
      <w:pPr>
        <w:spacing w:after="0" w:line="240" w:lineRule="auto"/>
        <w:rPr>
          <w:rFonts w:cs="Arial"/>
          <w:b/>
          <w:noProof/>
          <w:lang w:val="fr-FR"/>
        </w:rPr>
      </w:pPr>
      <w:r>
        <w:rPr>
          <w:rFonts w:cs="Arial"/>
          <w:b/>
          <w:lang w:val="fr-FR"/>
        </w:rPr>
        <w:t xml:space="preserve">1. Troisième démonstration de la mise en œuvre de l'AIMM, archipel de </w:t>
      </w:r>
      <w:proofErr w:type="spellStart"/>
      <w:r>
        <w:rPr>
          <w:rFonts w:cs="Arial"/>
          <w:b/>
          <w:lang w:val="fr-FR"/>
        </w:rPr>
        <w:t>Bazaruto</w:t>
      </w:r>
      <w:proofErr w:type="spellEnd"/>
      <w:r>
        <w:rPr>
          <w:rFonts w:cs="Arial"/>
          <w:b/>
          <w:lang w:val="fr-FR"/>
        </w:rPr>
        <w:t>, Mozambique</w:t>
      </w:r>
    </w:p>
    <w:p w14:paraId="4E2A9B1A" w14:textId="77777777" w:rsidR="00513B56" w:rsidRPr="00BF5596" w:rsidRDefault="00513B56" w:rsidP="00513B56">
      <w:pPr>
        <w:spacing w:after="0" w:line="240" w:lineRule="auto"/>
        <w:rPr>
          <w:rFonts w:cs="Arial"/>
          <w:b/>
          <w:noProof/>
          <w:lang w:val="fr-FR"/>
        </w:rPr>
      </w:pPr>
    </w:p>
    <w:p w14:paraId="538D0597" w14:textId="77777777" w:rsidR="00513B56" w:rsidRPr="00BF5596" w:rsidRDefault="00513B56" w:rsidP="00513B56">
      <w:pPr>
        <w:spacing w:after="0" w:line="240" w:lineRule="auto"/>
        <w:jc w:val="both"/>
        <w:rPr>
          <w:rFonts w:cs="Arial"/>
          <w:noProof/>
          <w:lang w:val="fr-FR"/>
        </w:rPr>
      </w:pPr>
      <w:r>
        <w:rPr>
          <w:rFonts w:cs="Arial"/>
          <w:lang w:val="fr-FR"/>
        </w:rPr>
        <w:t xml:space="preserve">Une visite d'experts a eu lieu au Mozambique du 17 au 24 novembre 2019, plus précisément dans l'archipel de </w:t>
      </w:r>
      <w:proofErr w:type="spellStart"/>
      <w:r>
        <w:rPr>
          <w:rFonts w:cs="Arial"/>
          <w:lang w:val="fr-FR"/>
        </w:rPr>
        <w:t>Bazaruto</w:t>
      </w:r>
      <w:proofErr w:type="spellEnd"/>
      <w:r>
        <w:rPr>
          <w:rFonts w:cs="Arial"/>
          <w:lang w:val="fr-FR"/>
        </w:rPr>
        <w:t xml:space="preserve"> à Inhambane Bay dans les Aires Importantes pour les Mammifères Marins (AIMM), dans le sud du Mozambique. Ces AIMM abritent le dernier bastion de dugongs en Afrique de l'Est, avec moins de 300 de ces siréniens, où cette population est au moins encore viable, contrairement à ce qui se passe ailleurs le long de la côte du continent. D'une superficie de 16 280 km</w:t>
      </w:r>
      <w:r>
        <w:rPr>
          <w:rFonts w:cs="Arial"/>
          <w:vertAlign w:val="superscript"/>
          <w:lang w:val="fr-FR"/>
        </w:rPr>
        <w:t>²</w:t>
      </w:r>
      <w:r>
        <w:rPr>
          <w:rFonts w:cs="Arial"/>
          <w:lang w:val="fr-FR"/>
        </w:rPr>
        <w:t xml:space="preserve">, l'AIMM de l'archipel de </w:t>
      </w:r>
      <w:proofErr w:type="spellStart"/>
      <w:r>
        <w:rPr>
          <w:rFonts w:cs="Arial"/>
          <w:lang w:val="fr-FR"/>
        </w:rPr>
        <w:t>Bazaruto</w:t>
      </w:r>
      <w:proofErr w:type="spellEnd"/>
      <w:r>
        <w:rPr>
          <w:rFonts w:cs="Arial"/>
          <w:lang w:val="fr-FR"/>
        </w:rPr>
        <w:t xml:space="preserve"> à la baie d'Inhambane abrite également des dauphins à bosse de l'océan Indien, une espèce menacée, et dix autres espèces de baleines et de dauphins, dont les baleines à bosse, qui se dirigent vers leurs zones de reproduction. Cet habitat est menacé par la pêche illégale au filet maillant et le braconnage, et a été ouvert aux baux autorisés pour l'exploitation future du pétrole et du gaz. Les représentants du Groupe d'étude, rejoints par Donna Kwan, gestionnaire de programme du </w:t>
      </w:r>
      <w:proofErr w:type="spellStart"/>
      <w:r>
        <w:rPr>
          <w:rFonts w:cs="Arial"/>
          <w:lang w:val="fr-FR"/>
        </w:rPr>
        <w:t>MdE</w:t>
      </w:r>
      <w:proofErr w:type="spellEnd"/>
      <w:r>
        <w:rPr>
          <w:rFonts w:cs="Arial"/>
          <w:lang w:val="fr-FR"/>
        </w:rPr>
        <w:t xml:space="preserve"> sur le dugong de la Convention sur la conservation des espèces migratrices appartenant à la faune sauvage ; Convention de Bonn, ont tenu des réunions pour informer les parties prenantes et le gouvernement sur la nouvelle AIMM, et ont discuté des options pour l'adoption d'actions de conservation et de gestion. Un rapport complet de la visite est disponible </w:t>
      </w:r>
      <w:hyperlink r:id="rId22" w:history="1">
        <w:r>
          <w:rPr>
            <w:rStyle w:val="Hyperlink"/>
            <w:rFonts w:cs="Arial"/>
            <w:lang w:val="fr-FR"/>
          </w:rPr>
          <w:t>ici</w:t>
        </w:r>
      </w:hyperlink>
      <w:r>
        <w:rPr>
          <w:rFonts w:cs="Arial"/>
          <w:lang w:val="fr-FR"/>
        </w:rPr>
        <w:t xml:space="preserve">.  </w:t>
      </w:r>
    </w:p>
    <w:p w14:paraId="641C6731" w14:textId="77777777" w:rsidR="00513B56" w:rsidRPr="00BF5596" w:rsidRDefault="00513B56" w:rsidP="00513B56">
      <w:pPr>
        <w:spacing w:after="0" w:line="240" w:lineRule="auto"/>
        <w:rPr>
          <w:rFonts w:cs="Arial"/>
          <w:noProof/>
          <w:lang w:val="fr-FR"/>
        </w:rPr>
      </w:pPr>
    </w:p>
    <w:p w14:paraId="30AFADE0" w14:textId="77777777" w:rsidR="00513B56" w:rsidRDefault="00513B56" w:rsidP="00513B56">
      <w:pPr>
        <w:spacing w:after="0" w:line="240" w:lineRule="auto"/>
        <w:rPr>
          <w:rFonts w:cs="Arial"/>
          <w:b/>
          <w:noProof/>
          <w:lang w:val="fr-FR"/>
        </w:rPr>
      </w:pPr>
      <w:r>
        <w:rPr>
          <w:rFonts w:cs="Arial"/>
          <w:b/>
          <w:lang w:val="fr-FR"/>
        </w:rPr>
        <w:t xml:space="preserve">2. </w:t>
      </w:r>
      <w:bookmarkStart w:id="2" w:name="_Hlk134023179"/>
      <w:r>
        <w:rPr>
          <w:rFonts w:cs="Arial"/>
          <w:b/>
          <w:lang w:val="fr-FR"/>
        </w:rPr>
        <w:t>Atelier régional de l'AIMM pour l'Australie, la Nouvelle-Zélande et le sud-est de l'océan Indien</w:t>
      </w:r>
    </w:p>
    <w:bookmarkEnd w:id="2"/>
    <w:p w14:paraId="5EAE3381" w14:textId="77777777" w:rsidR="00513B56" w:rsidRPr="00BF5596" w:rsidRDefault="00513B56" w:rsidP="00513B56">
      <w:pPr>
        <w:spacing w:after="0" w:line="240" w:lineRule="auto"/>
        <w:rPr>
          <w:rFonts w:cs="Arial"/>
          <w:b/>
          <w:noProof/>
          <w:lang w:val="fr-FR"/>
        </w:rPr>
      </w:pPr>
    </w:p>
    <w:p w14:paraId="5BFAC07E" w14:textId="77777777" w:rsidR="00513B56" w:rsidRDefault="00513B56" w:rsidP="00513B56">
      <w:pPr>
        <w:spacing w:after="0" w:line="240" w:lineRule="auto"/>
        <w:jc w:val="both"/>
        <w:rPr>
          <w:rFonts w:cs="Arial"/>
          <w:noProof/>
          <w:lang w:val="fr-FR"/>
        </w:rPr>
      </w:pPr>
      <w:r>
        <w:rPr>
          <w:rFonts w:cs="Arial"/>
          <w:lang w:val="fr-FR"/>
        </w:rPr>
        <w:t>Du 10 au 14 février 2020, l'atelier régional de l'AIMM pour l'Australie, la Nouvelle-Zélande et le sud-est de l'océan Indien s'est tenu à Perth, en Australie. À partir de 438 zones d'intérêt préliminaires (</w:t>
      </w:r>
      <w:proofErr w:type="spellStart"/>
      <w:r>
        <w:rPr>
          <w:rFonts w:cs="Arial"/>
          <w:lang w:val="fr-FR"/>
        </w:rPr>
        <w:t>pAoI</w:t>
      </w:r>
      <w:proofErr w:type="spellEnd"/>
      <w:r>
        <w:rPr>
          <w:rFonts w:cs="Arial"/>
          <w:lang w:val="fr-FR"/>
        </w:rPr>
        <w:t>), dont plus de 50 ont été soumises avant et pendant la réunion par les participants, les autres étant des désignations spatiales existantes pour les mammifères marins, quelque 45 ZIEM candidates (</w:t>
      </w:r>
      <w:proofErr w:type="spellStart"/>
      <w:r>
        <w:rPr>
          <w:rFonts w:cs="Arial"/>
          <w:lang w:val="fr-FR"/>
        </w:rPr>
        <w:t>cIMMA</w:t>
      </w:r>
      <w:proofErr w:type="spellEnd"/>
      <w:r>
        <w:rPr>
          <w:rFonts w:cs="Arial"/>
          <w:lang w:val="fr-FR"/>
        </w:rPr>
        <w:t xml:space="preserve">) ont été identifiées et proposées par le biais d'un processus basé sur des experts, en utilisant des critères de sélection spécifiques. </w:t>
      </w:r>
    </w:p>
    <w:p w14:paraId="3DB77971" w14:textId="77777777" w:rsidR="00513B56" w:rsidRPr="00BF5596" w:rsidRDefault="00513B56" w:rsidP="00513B56">
      <w:pPr>
        <w:spacing w:after="0" w:line="240" w:lineRule="auto"/>
        <w:rPr>
          <w:rFonts w:cs="Arial"/>
          <w:noProof/>
          <w:lang w:val="fr-FR"/>
        </w:rPr>
      </w:pPr>
    </w:p>
    <w:p w14:paraId="42BAAB75" w14:textId="77777777" w:rsidR="00513B56" w:rsidRDefault="00513B56" w:rsidP="00513B56">
      <w:pPr>
        <w:spacing w:after="0" w:line="240" w:lineRule="auto"/>
        <w:jc w:val="both"/>
        <w:rPr>
          <w:rFonts w:cs="Arial"/>
          <w:noProof/>
          <w:lang w:val="fr-FR"/>
        </w:rPr>
      </w:pPr>
      <w:r>
        <w:rPr>
          <w:rFonts w:cs="Arial"/>
          <w:lang w:val="fr-FR"/>
        </w:rPr>
        <w:t xml:space="preserve">À la suite d'un examen indépendant et de la prise en compte de la manière dont les critères ont permis l'identification des IMMA, 31 IMMA ont été acceptées pour un statut à part entière, 2 restant des </w:t>
      </w:r>
      <w:proofErr w:type="spellStart"/>
      <w:r>
        <w:rPr>
          <w:rFonts w:cs="Arial"/>
          <w:lang w:val="fr-FR"/>
        </w:rPr>
        <w:t>cIMMA</w:t>
      </w:r>
      <w:proofErr w:type="spellEnd"/>
      <w:r>
        <w:rPr>
          <w:rFonts w:cs="Arial"/>
          <w:lang w:val="fr-FR"/>
        </w:rPr>
        <w:t xml:space="preserve"> et 13 devenant des zones d'intérêt (</w:t>
      </w:r>
      <w:proofErr w:type="spellStart"/>
      <w:r>
        <w:rPr>
          <w:rFonts w:cs="Arial"/>
          <w:lang w:val="fr-FR"/>
        </w:rPr>
        <w:t>AoI</w:t>
      </w:r>
      <w:proofErr w:type="spellEnd"/>
      <w:r>
        <w:rPr>
          <w:rFonts w:cs="Arial"/>
          <w:lang w:val="fr-FR"/>
        </w:rPr>
        <w:t xml:space="preserve">). L'atelier a réuni 31 experts et observateurs de sept pays ou territoires d'outre-mer, à savoir l'Australie, l'Indonésie, l'Italie, la Nouvelle-Zélande, les îles Turks et </w:t>
      </w:r>
      <w:proofErr w:type="spellStart"/>
      <w:r>
        <w:rPr>
          <w:rFonts w:cs="Arial"/>
          <w:lang w:val="fr-FR"/>
        </w:rPr>
        <w:t>Caicos</w:t>
      </w:r>
      <w:proofErr w:type="spellEnd"/>
      <w:r>
        <w:rPr>
          <w:rFonts w:cs="Arial"/>
          <w:lang w:val="fr-FR"/>
        </w:rPr>
        <w:t xml:space="preserve">, le Royaume-Uni et les États-Unis d'Amérique. Les observateurs provenaient du gouvernement fédéral australien, du gouvernement de l'État et de la commission d'examen des AIMM. </w:t>
      </w:r>
    </w:p>
    <w:p w14:paraId="0E508551" w14:textId="77777777" w:rsidR="00513B56" w:rsidRPr="00BF5596" w:rsidRDefault="00513B56" w:rsidP="00513B56">
      <w:pPr>
        <w:spacing w:after="0" w:line="240" w:lineRule="auto"/>
        <w:rPr>
          <w:rFonts w:cs="Arial"/>
          <w:noProof/>
          <w:lang w:val="fr-FR"/>
        </w:rPr>
      </w:pPr>
    </w:p>
    <w:p w14:paraId="421737C9" w14:textId="77777777" w:rsidR="00513B56" w:rsidRDefault="00513B56" w:rsidP="00513B56">
      <w:pPr>
        <w:spacing w:after="0" w:line="240" w:lineRule="auto"/>
        <w:jc w:val="both"/>
        <w:rPr>
          <w:rFonts w:cs="Arial"/>
          <w:noProof/>
          <w:lang w:val="fr-FR"/>
        </w:rPr>
      </w:pPr>
      <w:r>
        <w:rPr>
          <w:rFonts w:cs="Arial"/>
          <w:lang w:val="fr-FR"/>
        </w:rPr>
        <w:t xml:space="preserve">Les experts ont identifié pour la première fois des </w:t>
      </w:r>
      <w:proofErr w:type="spellStart"/>
      <w:r>
        <w:rPr>
          <w:rFonts w:cs="Arial"/>
          <w:lang w:val="fr-FR"/>
        </w:rPr>
        <w:t>cAIMM</w:t>
      </w:r>
      <w:proofErr w:type="spellEnd"/>
      <w:r>
        <w:rPr>
          <w:rFonts w:cs="Arial"/>
          <w:lang w:val="fr-FR"/>
        </w:rPr>
        <w:t xml:space="preserve"> pour le dauphin d'Hector et le dauphin de Maui, tous deux en danger critique d'extinction, ainsi que pour le dauphin à bosse et le dauphin à museau court d'Australie, tous deux vulnérables et récemment reconnus en tant qu'espèces. Ils ont également identifié des habitats littoraux pour la plupart des dugongs restants dans le monde, ainsi que des canyons profonds abritant des cachalots vulnérables et des baleines bleues et des baleines bleues pygmées, toutes deux en danger. Deux espèces de grands dauphins et l'otarie d'Australie, espèce en voie de disparition, vivent également en Australie et sont couvertes par les propositions de la </w:t>
      </w:r>
      <w:proofErr w:type="spellStart"/>
      <w:r>
        <w:rPr>
          <w:rFonts w:cs="Arial"/>
          <w:lang w:val="fr-FR"/>
        </w:rPr>
        <w:t>cAIMM</w:t>
      </w:r>
      <w:proofErr w:type="spellEnd"/>
      <w:r>
        <w:rPr>
          <w:rFonts w:cs="Arial"/>
          <w:lang w:val="fr-FR"/>
        </w:rPr>
        <w:t xml:space="preserve">. </w:t>
      </w:r>
    </w:p>
    <w:p w14:paraId="0FC3FF2D" w14:textId="77777777" w:rsidR="00513B56" w:rsidRDefault="00513B56" w:rsidP="00513B56">
      <w:pPr>
        <w:spacing w:after="0" w:line="240" w:lineRule="auto"/>
        <w:rPr>
          <w:rFonts w:cs="Arial"/>
          <w:noProof/>
          <w:lang w:val="fr-FR"/>
        </w:rPr>
      </w:pPr>
    </w:p>
    <w:p w14:paraId="6CF18BC1" w14:textId="77777777" w:rsidR="00060EE9" w:rsidRDefault="00060EE9" w:rsidP="00513B56">
      <w:pPr>
        <w:spacing w:after="0" w:line="240" w:lineRule="auto"/>
        <w:rPr>
          <w:rFonts w:cs="Arial"/>
          <w:noProof/>
          <w:lang w:val="fr-FR"/>
        </w:rPr>
      </w:pPr>
    </w:p>
    <w:p w14:paraId="410EBD4C" w14:textId="77777777" w:rsidR="00060EE9" w:rsidRDefault="00060EE9" w:rsidP="00513B56">
      <w:pPr>
        <w:spacing w:after="0" w:line="240" w:lineRule="auto"/>
        <w:rPr>
          <w:rFonts w:cs="Arial"/>
          <w:noProof/>
          <w:lang w:val="fr-FR"/>
        </w:rPr>
      </w:pPr>
    </w:p>
    <w:p w14:paraId="6D211D10" w14:textId="77777777" w:rsidR="00513B56" w:rsidRDefault="00513B56" w:rsidP="00513B56">
      <w:pPr>
        <w:spacing w:after="0" w:line="240" w:lineRule="auto"/>
        <w:jc w:val="both"/>
        <w:rPr>
          <w:rFonts w:cs="Arial"/>
          <w:noProof/>
          <w:lang w:val="fr-FR"/>
        </w:rPr>
      </w:pPr>
      <w:r>
        <w:rPr>
          <w:rFonts w:cs="Arial"/>
          <w:lang w:val="fr-FR"/>
        </w:rPr>
        <w:lastRenderedPageBreak/>
        <w:t xml:space="preserve">Un autre résultat de l'atelier a été l'annonce par Charlotte Boyd que 25 des </w:t>
      </w:r>
      <w:proofErr w:type="spellStart"/>
      <w:r>
        <w:rPr>
          <w:rFonts w:cs="Arial"/>
          <w:lang w:val="fr-FR"/>
        </w:rPr>
        <w:t>cAIMM</w:t>
      </w:r>
      <w:proofErr w:type="spellEnd"/>
      <w:r>
        <w:rPr>
          <w:rFonts w:cs="Arial"/>
          <w:lang w:val="fr-FR"/>
        </w:rPr>
        <w:t xml:space="preserve"> étaient susceptibles de remplir les critères, y compris les seuils pour les KBA. Cela augmente considérablement le nombre d'aires protégées dans le monde qui abritent des mammifères marins. Compte tenu de son travail ciblé sur les KBA au niveau mondial et de sa participation aux précédents ateliers AIMM, Mme Boyd a conclu que le moyen le plus productif de garantir que les AIMM permettent l'identification des KBA potentiels et que les seuils KBA informent les AIMM est qu'ils soient sélectionnés ensemble - un processus actuellement facilité par le processus de l'atelier d'experts AIMM. Le rapport complet de l'atelier peut être téléchargé </w:t>
      </w:r>
      <w:hyperlink r:id="rId23" w:history="1">
        <w:r>
          <w:rPr>
            <w:rStyle w:val="Hyperlink"/>
            <w:rFonts w:cs="Arial"/>
            <w:lang w:val="fr-FR"/>
          </w:rPr>
          <w:t>ici</w:t>
        </w:r>
      </w:hyperlink>
      <w:r>
        <w:rPr>
          <w:rFonts w:cs="Arial"/>
          <w:lang w:val="fr-FR"/>
        </w:rPr>
        <w:t xml:space="preserve">. </w:t>
      </w:r>
    </w:p>
    <w:p w14:paraId="2A64E61A" w14:textId="77777777" w:rsidR="00513B56" w:rsidRPr="00BF5596" w:rsidRDefault="00513B56" w:rsidP="00513B56">
      <w:pPr>
        <w:spacing w:after="0" w:line="240" w:lineRule="auto"/>
        <w:rPr>
          <w:rFonts w:cs="Arial"/>
          <w:noProof/>
          <w:lang w:val="fr-FR"/>
        </w:rPr>
      </w:pPr>
    </w:p>
    <w:p w14:paraId="7BDC2D83" w14:textId="77777777" w:rsidR="00513B56" w:rsidRDefault="00513B56" w:rsidP="00513B56">
      <w:pPr>
        <w:spacing w:after="0" w:line="240" w:lineRule="auto"/>
        <w:rPr>
          <w:rFonts w:cs="Arial"/>
          <w:b/>
          <w:noProof/>
          <w:lang w:val="fr-FR"/>
        </w:rPr>
      </w:pPr>
      <w:r>
        <w:rPr>
          <w:rFonts w:cs="Arial"/>
          <w:b/>
          <w:lang w:val="fr-FR"/>
        </w:rPr>
        <w:t xml:space="preserve">3. </w:t>
      </w:r>
      <w:bookmarkStart w:id="3" w:name="_Hlk134023225"/>
      <w:r>
        <w:rPr>
          <w:rFonts w:cs="Arial"/>
          <w:b/>
          <w:lang w:val="fr-FR"/>
        </w:rPr>
        <w:t>Atelier régional de l'AIMM sur la mer Noire, le système des détroits turcs et la mer Caspienne</w:t>
      </w:r>
      <w:bookmarkEnd w:id="3"/>
    </w:p>
    <w:p w14:paraId="48CAF206" w14:textId="77777777" w:rsidR="00513B56" w:rsidRPr="00BF5596" w:rsidRDefault="00513B56" w:rsidP="00513B56">
      <w:pPr>
        <w:spacing w:after="0" w:line="240" w:lineRule="auto"/>
        <w:rPr>
          <w:rFonts w:cs="Arial"/>
          <w:b/>
          <w:noProof/>
          <w:lang w:val="fr-FR"/>
        </w:rPr>
      </w:pPr>
    </w:p>
    <w:p w14:paraId="2CB3BEB3" w14:textId="77777777" w:rsidR="00513B56" w:rsidRDefault="00513B56" w:rsidP="00513B56">
      <w:pPr>
        <w:spacing w:after="0" w:line="240" w:lineRule="auto"/>
        <w:jc w:val="both"/>
        <w:rPr>
          <w:rFonts w:cs="Arial"/>
          <w:noProof/>
          <w:lang w:val="fr-FR"/>
        </w:rPr>
      </w:pPr>
      <w:r>
        <w:rPr>
          <w:rFonts w:cs="Arial"/>
          <w:lang w:val="fr-FR"/>
        </w:rPr>
        <w:t>L'atelier régional pour l'identification des zones importantes pour les mammifères marins dans la mer Noire, le système des détroits turcs et la mer Caspienne s'est tenu du 22 au 26 février 2021 sous la forme d'une réunion virtuelle. L'atelier a débuté avec 53 zones d'intérêt préliminaires (</w:t>
      </w:r>
      <w:proofErr w:type="spellStart"/>
      <w:r>
        <w:rPr>
          <w:rFonts w:cs="Arial"/>
          <w:lang w:val="fr-FR"/>
        </w:rPr>
        <w:t>pAoI</w:t>
      </w:r>
      <w:proofErr w:type="spellEnd"/>
      <w:r>
        <w:rPr>
          <w:rFonts w:cs="Arial"/>
          <w:lang w:val="fr-FR"/>
        </w:rPr>
        <w:t xml:space="preserve">) du système de la mer Noire et des détroits turcs et 20 </w:t>
      </w:r>
      <w:proofErr w:type="spellStart"/>
      <w:r>
        <w:rPr>
          <w:rFonts w:cs="Arial"/>
          <w:lang w:val="fr-FR"/>
        </w:rPr>
        <w:t>pAoI</w:t>
      </w:r>
      <w:proofErr w:type="spellEnd"/>
      <w:r>
        <w:rPr>
          <w:rFonts w:cs="Arial"/>
          <w:lang w:val="fr-FR"/>
        </w:rPr>
        <w:t xml:space="preserve"> de la mer Caspienne. Parmi les 73 </w:t>
      </w:r>
      <w:proofErr w:type="spellStart"/>
      <w:r>
        <w:rPr>
          <w:rFonts w:cs="Arial"/>
          <w:lang w:val="fr-FR"/>
        </w:rPr>
        <w:t>pAoI</w:t>
      </w:r>
      <w:proofErr w:type="spellEnd"/>
      <w:r>
        <w:rPr>
          <w:rFonts w:cs="Arial"/>
          <w:lang w:val="fr-FR"/>
        </w:rPr>
        <w:t xml:space="preserve">, 32 ont été soumises par des experts invités, 14 étaient des zones marines protégées (MPA) dans la base de données mondiale des zones protégées, 24 étaient des zones d'importance écologique ou biologique (EBSA) identifiées dans le cadre de la Convention sur la diversité biologique, et 3 zones avaient été identifiées comme habitats critiques pour les cétacés (CCH) dans le cadre de l'accord régional ACCOBAMS de la Convention sur la conservation des espèces migratrices appartenant à la faune sauvage; Convention de Bonn. En plus de ces 73 rapports, 19 rapports ont été soumis par les participants le premier jour de l'atelier, ce qui donne un total de 92 rapports à examiner. Ces 92 </w:t>
      </w:r>
      <w:proofErr w:type="spellStart"/>
      <w:r>
        <w:rPr>
          <w:rFonts w:cs="Arial"/>
          <w:lang w:val="fr-FR"/>
        </w:rPr>
        <w:t>pAoI</w:t>
      </w:r>
      <w:proofErr w:type="spellEnd"/>
      <w:r>
        <w:rPr>
          <w:rFonts w:cs="Arial"/>
          <w:lang w:val="fr-FR"/>
        </w:rPr>
        <w:t xml:space="preserve"> ont été examinés un par un dans les groupes de discussion et en séance plénière, à la lumière des critères de sélection utilisés pour leur identification. Des informations complémentaires utiles ont été fournies par de nombreux </w:t>
      </w:r>
      <w:proofErr w:type="spellStart"/>
      <w:r>
        <w:rPr>
          <w:rFonts w:cs="Arial"/>
          <w:lang w:val="fr-FR"/>
        </w:rPr>
        <w:t>pAoI</w:t>
      </w:r>
      <w:proofErr w:type="spellEnd"/>
      <w:r>
        <w:rPr>
          <w:rFonts w:cs="Arial"/>
          <w:lang w:val="fr-FR"/>
        </w:rPr>
        <w:t xml:space="preserve"> qui se chevauchaient. Au cours de l'atelier, le groupe a fusionné certaines zones et en a reporté beaucoup d'autres, puis a préparé des soumissions </w:t>
      </w:r>
      <w:proofErr w:type="spellStart"/>
      <w:r>
        <w:rPr>
          <w:rFonts w:cs="Arial"/>
          <w:lang w:val="fr-FR"/>
        </w:rPr>
        <w:t>cAIMM</w:t>
      </w:r>
      <w:proofErr w:type="spellEnd"/>
      <w:r>
        <w:rPr>
          <w:rFonts w:cs="Arial"/>
          <w:lang w:val="fr-FR"/>
        </w:rPr>
        <w:t>, en proposant des limites et en détaillant comment chacune d'entre elles répondait aux différents critères AIMM. Le cinquième jour de l'atelier, 23 zones ont été recommandées pour faire l'objet d'une proposition d'AIMM candidate (</w:t>
      </w:r>
      <w:proofErr w:type="spellStart"/>
      <w:r>
        <w:rPr>
          <w:rFonts w:cs="Arial"/>
          <w:lang w:val="fr-FR"/>
        </w:rPr>
        <w:t>cAIMM</w:t>
      </w:r>
      <w:proofErr w:type="spellEnd"/>
      <w:r>
        <w:rPr>
          <w:rFonts w:cs="Arial"/>
          <w:lang w:val="fr-FR"/>
        </w:rPr>
        <w:t xml:space="preserve">) qui sera évaluée par la commission d'examen. </w:t>
      </w:r>
    </w:p>
    <w:p w14:paraId="06A7AFCC" w14:textId="77777777" w:rsidR="00513B56" w:rsidRPr="00BF5596" w:rsidRDefault="00513B56" w:rsidP="00513B56">
      <w:pPr>
        <w:spacing w:after="0" w:line="240" w:lineRule="auto"/>
        <w:jc w:val="both"/>
        <w:rPr>
          <w:rFonts w:cs="Arial"/>
          <w:noProof/>
          <w:lang w:val="fr-FR"/>
        </w:rPr>
      </w:pPr>
    </w:p>
    <w:p w14:paraId="6A0FE59F" w14:textId="77777777" w:rsidR="00513B56" w:rsidRPr="00BF5596" w:rsidRDefault="00513B56" w:rsidP="00513B56">
      <w:pPr>
        <w:spacing w:after="0" w:line="240" w:lineRule="auto"/>
        <w:jc w:val="both"/>
        <w:rPr>
          <w:rFonts w:cs="Arial"/>
          <w:noProof/>
          <w:lang w:val="fr-FR"/>
        </w:rPr>
      </w:pPr>
      <w:r>
        <w:rPr>
          <w:rFonts w:cs="Arial"/>
          <w:lang w:val="fr-FR"/>
        </w:rPr>
        <w:t xml:space="preserve">Après un examen indépendant et une analyse de la manière dont, pour chaque </w:t>
      </w:r>
      <w:proofErr w:type="spellStart"/>
      <w:r>
        <w:rPr>
          <w:rFonts w:cs="Arial"/>
          <w:lang w:val="fr-FR"/>
        </w:rPr>
        <w:t>cAIMM</w:t>
      </w:r>
      <w:proofErr w:type="spellEnd"/>
      <w:r>
        <w:rPr>
          <w:rFonts w:cs="Arial"/>
          <w:lang w:val="fr-FR"/>
        </w:rPr>
        <w:t xml:space="preserve">, les informations scientifiques répondent aux critères de l'AIMM, certaines </w:t>
      </w:r>
      <w:proofErr w:type="spellStart"/>
      <w:r>
        <w:rPr>
          <w:rFonts w:cs="Arial"/>
          <w:lang w:val="fr-FR"/>
        </w:rPr>
        <w:t>cAIMM</w:t>
      </w:r>
      <w:proofErr w:type="spellEnd"/>
      <w:r>
        <w:rPr>
          <w:rFonts w:cs="Arial"/>
          <w:lang w:val="fr-FR"/>
        </w:rPr>
        <w:t xml:space="preserve"> ont été rejetées et la plupart ont nécessité une révision mineure ou majeure de la part des participants qui étaient les points de contact. Dans certains cas, il a été recommandé de fusionner des </w:t>
      </w:r>
      <w:proofErr w:type="spellStart"/>
      <w:r>
        <w:rPr>
          <w:rFonts w:cs="Arial"/>
          <w:lang w:val="fr-FR"/>
        </w:rPr>
        <w:t>cAIMM</w:t>
      </w:r>
      <w:proofErr w:type="spellEnd"/>
      <w:r>
        <w:rPr>
          <w:rFonts w:cs="Arial"/>
          <w:lang w:val="fr-FR"/>
        </w:rPr>
        <w:t xml:space="preserve">, ce qui a nécessité une nouvelle consultation entre les groupes sous-régionaux. Au total, après les révisions effectuées au prix d'efforts considérables par les participants et les membres du secrétariat de l'AIMM, 14 AIMM ont été acceptées pour un statut à part entière, car elles répondaient aux critères. Parmi les </w:t>
      </w:r>
      <w:proofErr w:type="spellStart"/>
      <w:r>
        <w:rPr>
          <w:rFonts w:cs="Arial"/>
          <w:lang w:val="fr-FR"/>
        </w:rPr>
        <w:t>cAIMM</w:t>
      </w:r>
      <w:proofErr w:type="spellEnd"/>
      <w:r>
        <w:rPr>
          <w:rFonts w:cs="Arial"/>
          <w:lang w:val="fr-FR"/>
        </w:rPr>
        <w:t xml:space="preserve"> restantes, une zone a été considérée comme présentant des signes évidents de mérite en tant que future AIMM, même si elle n'a pas reçu l'approbation complète de l'AIMM ; elle restera donc une </w:t>
      </w:r>
      <w:proofErr w:type="spellStart"/>
      <w:r>
        <w:rPr>
          <w:rFonts w:cs="Arial"/>
          <w:lang w:val="fr-FR"/>
        </w:rPr>
        <w:t>cAIMM</w:t>
      </w:r>
      <w:proofErr w:type="spellEnd"/>
      <w:r>
        <w:rPr>
          <w:rFonts w:cs="Arial"/>
          <w:lang w:val="fr-FR"/>
        </w:rPr>
        <w:t xml:space="preserve"> jusqu'à ce qu'elle puisse satisfaire pleinement aux critères. Les zones restantes du processus de révision sont donc devenues des zones d'intérêt, rejoignant les 4 zones d'intérêt recommandées par l'atelier et portant à 11 le nombre total de zones d'intérêt à inclure dans l'atlas électronique. Le rapport final du processus AIMM de la mer Noire, des détroits turcs et de la mer Caspienne peut être téléchargé : </w:t>
      </w:r>
      <w:hyperlink r:id="rId24" w:history="1">
        <w:r>
          <w:rPr>
            <w:rStyle w:val="Hyperlink"/>
            <w:rFonts w:cs="Arial"/>
            <w:lang w:val="fr-FR"/>
          </w:rPr>
          <w:t>ici</w:t>
        </w:r>
      </w:hyperlink>
      <w:r>
        <w:rPr>
          <w:rFonts w:cs="Arial"/>
          <w:lang w:val="fr-FR"/>
        </w:rPr>
        <w:t xml:space="preserve">. </w:t>
      </w:r>
    </w:p>
    <w:p w14:paraId="7EE8EDA8" w14:textId="77777777" w:rsidR="00513B56" w:rsidRPr="00BF5596" w:rsidRDefault="00513B56" w:rsidP="00513B56">
      <w:pPr>
        <w:spacing w:after="0" w:line="240" w:lineRule="auto"/>
        <w:rPr>
          <w:rFonts w:cs="Arial"/>
          <w:noProof/>
          <w:lang w:val="fr-FR"/>
        </w:rPr>
      </w:pPr>
    </w:p>
    <w:p w14:paraId="48F2519F" w14:textId="77777777" w:rsidR="00513B56" w:rsidRDefault="00513B56" w:rsidP="00513B56">
      <w:pPr>
        <w:spacing w:after="0" w:line="240" w:lineRule="auto"/>
        <w:rPr>
          <w:rFonts w:cs="Arial"/>
          <w:b/>
          <w:noProof/>
          <w:lang w:val="fr-FR"/>
        </w:rPr>
      </w:pPr>
      <w:r>
        <w:rPr>
          <w:rFonts w:cs="Arial"/>
          <w:b/>
          <w:lang w:val="fr-FR"/>
        </w:rPr>
        <w:t xml:space="preserve">4. </w:t>
      </w:r>
      <w:bookmarkStart w:id="4" w:name="_Hlk134023612"/>
      <w:r>
        <w:rPr>
          <w:rFonts w:cs="Arial"/>
          <w:b/>
          <w:lang w:val="fr-FR"/>
        </w:rPr>
        <w:t>Atelier régional sur les AIMM dans le sud-est de l'océan Pacifique tempéré et tropical</w:t>
      </w:r>
    </w:p>
    <w:bookmarkEnd w:id="4"/>
    <w:p w14:paraId="133229E4" w14:textId="77777777" w:rsidR="00513B56" w:rsidRPr="00BF5596" w:rsidRDefault="00513B56" w:rsidP="00513B56">
      <w:pPr>
        <w:spacing w:after="0" w:line="240" w:lineRule="auto"/>
        <w:rPr>
          <w:rFonts w:cs="Arial"/>
          <w:b/>
          <w:noProof/>
          <w:lang w:val="fr-FR"/>
        </w:rPr>
      </w:pPr>
    </w:p>
    <w:p w14:paraId="067DBD3D" w14:textId="1E26F0AD" w:rsidR="00513B56" w:rsidRDefault="00513B56" w:rsidP="00513B56">
      <w:pPr>
        <w:spacing w:after="0" w:line="240" w:lineRule="auto"/>
        <w:jc w:val="both"/>
        <w:rPr>
          <w:rFonts w:cs="Arial"/>
          <w:noProof/>
          <w:lang w:val="fr-FR"/>
        </w:rPr>
      </w:pPr>
      <w:r>
        <w:rPr>
          <w:rFonts w:cs="Arial"/>
          <w:lang w:val="fr-FR"/>
        </w:rPr>
        <w:t xml:space="preserve">Du 6 au 10 juin 2022, l'atelier régional de l'AIMM pour le sud-est de l'océan Pacifique tropical et tempéré s'est tenu en mode hybride à San José, Costa Rica. Le secrétariat AIMM du groupe de travail de l'UICN sur les aires protégées des mammifères marins a recueilli 118 zones </w:t>
      </w:r>
      <w:r>
        <w:rPr>
          <w:rFonts w:cs="Arial"/>
          <w:lang w:val="fr-FR"/>
        </w:rPr>
        <w:lastRenderedPageBreak/>
        <w:t>d'intérêt préliminaires (</w:t>
      </w:r>
      <w:proofErr w:type="spellStart"/>
      <w:r>
        <w:rPr>
          <w:rFonts w:cs="Arial"/>
          <w:lang w:val="fr-FR"/>
        </w:rPr>
        <w:t>pAoI</w:t>
      </w:r>
      <w:proofErr w:type="spellEnd"/>
      <w:r>
        <w:rPr>
          <w:rFonts w:cs="Arial"/>
          <w:lang w:val="fr-FR"/>
        </w:rPr>
        <w:t>), dont 39 ont été soumises par les participants avant la réunion et 17 autres au cours des deux premiers jours, tandis que les autres étaient constituées de désignations spatiales existantes pour les mammifères marins, y compris des aires marines protégées (AMP) et des zones d'importance écologique ou biologique (EBSA) de la Convention sur la diversité biologique. À l'issue de l'atelier, 48 AIMM candidates (</w:t>
      </w:r>
      <w:proofErr w:type="spellStart"/>
      <w:r>
        <w:rPr>
          <w:rFonts w:cs="Arial"/>
          <w:lang w:val="fr-FR"/>
        </w:rPr>
        <w:t>cAIMM</w:t>
      </w:r>
      <w:proofErr w:type="spellEnd"/>
      <w:r>
        <w:rPr>
          <w:rFonts w:cs="Arial"/>
          <w:lang w:val="fr-FR"/>
        </w:rPr>
        <w:t xml:space="preserve">) ont été identifiées et proposées dans le cadre d'un processus d'experts, en utilisant des critères de sélection spécifiques. Six domaines supplémentaires seraient avancés grâce à la fusion ou au report de l'analyse d'impact et de 64 analyses d'impact paneuropéennes. </w:t>
      </w:r>
    </w:p>
    <w:p w14:paraId="20D1837C" w14:textId="77777777" w:rsidR="00513B56" w:rsidRPr="00BF5596" w:rsidRDefault="00513B56" w:rsidP="00513B56">
      <w:pPr>
        <w:spacing w:after="0" w:line="240" w:lineRule="auto"/>
        <w:jc w:val="both"/>
        <w:rPr>
          <w:rFonts w:cs="Arial"/>
          <w:noProof/>
          <w:lang w:val="fr-FR"/>
        </w:rPr>
      </w:pPr>
    </w:p>
    <w:p w14:paraId="20ADF9F9" w14:textId="10FFB951" w:rsidR="00513B56" w:rsidRDefault="00513B56" w:rsidP="00513B56">
      <w:pPr>
        <w:spacing w:after="0" w:line="240" w:lineRule="auto"/>
        <w:jc w:val="both"/>
        <w:rPr>
          <w:rFonts w:cs="Arial"/>
          <w:noProof/>
          <w:lang w:val="fr-FR"/>
        </w:rPr>
      </w:pPr>
      <w:r>
        <w:rPr>
          <w:rFonts w:cs="Arial"/>
          <w:lang w:val="fr-FR"/>
        </w:rPr>
        <w:t>À la suite d'un examen indépendant et de la prise en compte de la manière dont les critères ont permis l'identification des AIMM, 36 AIMM ont été acceptées pour un statut complet, 5 restant des AIMM et 11 étant réservées en tant qu'</w:t>
      </w:r>
      <w:proofErr w:type="spellStart"/>
      <w:r>
        <w:rPr>
          <w:rFonts w:cs="Arial"/>
          <w:lang w:val="fr-FR"/>
        </w:rPr>
        <w:t>AoI</w:t>
      </w:r>
      <w:proofErr w:type="spellEnd"/>
      <w:r>
        <w:rPr>
          <w:rFonts w:cs="Arial"/>
          <w:lang w:val="fr-FR"/>
        </w:rPr>
        <w:t xml:space="preserve">, toutes figurant désormais sur l'atlas électronique des AIMM. L'atelier a été suivi par 58 experts, dont 20 observateurs, 14 d'entre eux étant éloignés. Sur les 58 experts, 27 ont participé en personne tout au long de la semaine et 4 ont participé à distance. Les participants à la conférence étaient originaires des pays du Pacifique, du Mexique au Chili, ainsi que de l'Australie, de la Belgique, du Brésil, de l'Italie, des Pays-Bas, du Royaume-Uni et des États-Unis d'Amérique. </w:t>
      </w:r>
    </w:p>
    <w:p w14:paraId="4D5B9BB3" w14:textId="77777777" w:rsidR="00513B56" w:rsidRPr="00BF5596" w:rsidRDefault="00513B56" w:rsidP="00513B56">
      <w:pPr>
        <w:spacing w:after="0" w:line="240" w:lineRule="auto"/>
        <w:rPr>
          <w:rFonts w:cs="Arial"/>
          <w:noProof/>
          <w:lang w:val="fr-FR"/>
        </w:rPr>
      </w:pPr>
    </w:p>
    <w:p w14:paraId="4E70FE7D" w14:textId="77777777" w:rsidR="00513B56" w:rsidRDefault="00513B56" w:rsidP="00513B56">
      <w:pPr>
        <w:spacing w:after="0" w:line="240" w:lineRule="auto"/>
        <w:jc w:val="both"/>
        <w:rPr>
          <w:rFonts w:cs="Arial"/>
          <w:noProof/>
          <w:lang w:val="fr-FR"/>
        </w:rPr>
      </w:pPr>
      <w:r>
        <w:rPr>
          <w:rFonts w:cs="Arial"/>
          <w:lang w:val="fr-FR"/>
        </w:rPr>
        <w:t xml:space="preserve">Les experts ont identifié pour la première fois des </w:t>
      </w:r>
      <w:proofErr w:type="spellStart"/>
      <w:r>
        <w:rPr>
          <w:rFonts w:cs="Arial"/>
          <w:lang w:val="fr-FR"/>
        </w:rPr>
        <w:t>cAIMM</w:t>
      </w:r>
      <w:proofErr w:type="spellEnd"/>
      <w:r>
        <w:rPr>
          <w:rFonts w:cs="Arial"/>
          <w:lang w:val="fr-FR"/>
        </w:rPr>
        <w:t xml:space="preserve"> pour le </w:t>
      </w:r>
      <w:proofErr w:type="spellStart"/>
      <w:r>
        <w:rPr>
          <w:rFonts w:cs="Arial"/>
          <w:lang w:val="fr-FR"/>
        </w:rPr>
        <w:t>vaquita</w:t>
      </w:r>
      <w:proofErr w:type="spellEnd"/>
      <w:r>
        <w:rPr>
          <w:rFonts w:cs="Arial"/>
          <w:lang w:val="fr-FR"/>
        </w:rPr>
        <w:t xml:space="preserve"> (</w:t>
      </w:r>
      <w:proofErr w:type="spellStart"/>
      <w:r>
        <w:rPr>
          <w:rFonts w:cs="Arial"/>
          <w:i/>
          <w:iCs/>
          <w:lang w:val="fr-FR"/>
        </w:rPr>
        <w:t>Phocoena</w:t>
      </w:r>
      <w:proofErr w:type="spellEnd"/>
      <w:r>
        <w:rPr>
          <w:rFonts w:cs="Arial"/>
          <w:i/>
          <w:iCs/>
          <w:lang w:val="fr-FR"/>
        </w:rPr>
        <w:t xml:space="preserve"> sinus</w:t>
      </w:r>
      <w:r>
        <w:rPr>
          <w:rFonts w:cs="Arial"/>
          <w:lang w:val="fr-FR"/>
        </w:rPr>
        <w:t>) et la loutre marine (</w:t>
      </w:r>
      <w:proofErr w:type="spellStart"/>
      <w:r>
        <w:rPr>
          <w:rFonts w:cs="Arial"/>
          <w:i/>
          <w:iCs/>
          <w:lang w:val="fr-FR"/>
        </w:rPr>
        <w:t>Lontra</w:t>
      </w:r>
      <w:proofErr w:type="spellEnd"/>
      <w:r>
        <w:rPr>
          <w:rFonts w:cs="Arial"/>
          <w:i/>
          <w:iCs/>
          <w:lang w:val="fr-FR"/>
        </w:rPr>
        <w:t xml:space="preserve"> </w:t>
      </w:r>
      <w:proofErr w:type="spellStart"/>
      <w:r>
        <w:rPr>
          <w:rFonts w:cs="Arial"/>
          <w:i/>
          <w:iCs/>
          <w:lang w:val="fr-FR"/>
        </w:rPr>
        <w:t>felina</w:t>
      </w:r>
      <w:proofErr w:type="spellEnd"/>
      <w:r>
        <w:rPr>
          <w:rFonts w:cs="Arial"/>
          <w:lang w:val="fr-FR"/>
        </w:rPr>
        <w:t xml:space="preserve">), tous deux en danger critique d'extinction, ainsi que pour le marsouin de </w:t>
      </w:r>
      <w:proofErr w:type="spellStart"/>
      <w:r>
        <w:rPr>
          <w:rFonts w:cs="Arial"/>
          <w:lang w:val="fr-FR"/>
        </w:rPr>
        <w:t>Burmeister</w:t>
      </w:r>
      <w:proofErr w:type="spellEnd"/>
      <w:r>
        <w:rPr>
          <w:rFonts w:cs="Arial"/>
          <w:lang w:val="fr-FR"/>
        </w:rPr>
        <w:t xml:space="preserve"> (</w:t>
      </w:r>
      <w:proofErr w:type="spellStart"/>
      <w:r>
        <w:rPr>
          <w:rFonts w:cs="Arial"/>
          <w:i/>
          <w:iCs/>
          <w:lang w:val="fr-FR"/>
        </w:rPr>
        <w:t>Phocoena</w:t>
      </w:r>
      <w:proofErr w:type="spellEnd"/>
      <w:r>
        <w:rPr>
          <w:rFonts w:cs="Arial"/>
          <w:i/>
          <w:iCs/>
          <w:lang w:val="fr-FR"/>
        </w:rPr>
        <w:t xml:space="preserve"> </w:t>
      </w:r>
      <w:proofErr w:type="spellStart"/>
      <w:r>
        <w:rPr>
          <w:rFonts w:cs="Arial"/>
          <w:i/>
          <w:iCs/>
          <w:lang w:val="fr-FR"/>
        </w:rPr>
        <w:t>spinipinnis</w:t>
      </w:r>
      <w:proofErr w:type="spellEnd"/>
      <w:r>
        <w:rPr>
          <w:rFonts w:cs="Arial"/>
          <w:lang w:val="fr-FR"/>
        </w:rPr>
        <w:t>) et le dauphin du Chili (</w:t>
      </w:r>
      <w:proofErr w:type="spellStart"/>
      <w:r>
        <w:rPr>
          <w:rFonts w:cs="Arial"/>
          <w:i/>
          <w:iCs/>
          <w:lang w:val="fr-FR"/>
        </w:rPr>
        <w:t>Cephalorhynchus</w:t>
      </w:r>
      <w:proofErr w:type="spellEnd"/>
      <w:r>
        <w:rPr>
          <w:rFonts w:cs="Arial"/>
          <w:i/>
          <w:iCs/>
          <w:lang w:val="fr-FR"/>
        </w:rPr>
        <w:t xml:space="preserve"> </w:t>
      </w:r>
      <w:proofErr w:type="spellStart"/>
      <w:r>
        <w:rPr>
          <w:rFonts w:cs="Arial"/>
          <w:i/>
          <w:iCs/>
          <w:lang w:val="fr-FR"/>
        </w:rPr>
        <w:t>eutropia</w:t>
      </w:r>
      <w:proofErr w:type="spellEnd"/>
      <w:r>
        <w:rPr>
          <w:rFonts w:cs="Arial"/>
          <w:lang w:val="fr-FR"/>
        </w:rPr>
        <w:t xml:space="preserve">), tous deux quasi menacés d'extinction. D'autres propositions de la </w:t>
      </w:r>
      <w:proofErr w:type="spellStart"/>
      <w:r>
        <w:rPr>
          <w:rFonts w:cs="Arial"/>
          <w:lang w:val="fr-FR"/>
        </w:rPr>
        <w:t>cAIMM</w:t>
      </w:r>
      <w:proofErr w:type="spellEnd"/>
      <w:r>
        <w:rPr>
          <w:rFonts w:cs="Arial"/>
          <w:lang w:val="fr-FR"/>
        </w:rPr>
        <w:t xml:space="preserve"> portaient sur des populations de baleines à bosse (</w:t>
      </w:r>
      <w:proofErr w:type="spellStart"/>
      <w:r>
        <w:rPr>
          <w:rFonts w:cs="Arial"/>
          <w:i/>
          <w:iCs/>
          <w:lang w:val="fr-FR"/>
        </w:rPr>
        <w:t>Megaptera</w:t>
      </w:r>
      <w:proofErr w:type="spellEnd"/>
      <w:r>
        <w:rPr>
          <w:rFonts w:cs="Arial"/>
          <w:i/>
          <w:iCs/>
          <w:lang w:val="fr-FR"/>
        </w:rPr>
        <w:t xml:space="preserve"> </w:t>
      </w:r>
      <w:proofErr w:type="spellStart"/>
      <w:r>
        <w:rPr>
          <w:rFonts w:cs="Arial"/>
          <w:i/>
          <w:iCs/>
          <w:lang w:val="fr-FR"/>
        </w:rPr>
        <w:t>novaeangliae</w:t>
      </w:r>
      <w:proofErr w:type="spellEnd"/>
      <w:r>
        <w:rPr>
          <w:rFonts w:cs="Arial"/>
          <w:lang w:val="fr-FR"/>
        </w:rPr>
        <w:t>) et de baleines bleues menacées (</w:t>
      </w:r>
      <w:proofErr w:type="spellStart"/>
      <w:r>
        <w:rPr>
          <w:rFonts w:cs="Arial"/>
          <w:i/>
          <w:iCs/>
          <w:lang w:val="fr-FR"/>
        </w:rPr>
        <w:t>Balaenoptera</w:t>
      </w:r>
      <w:proofErr w:type="spellEnd"/>
      <w:r>
        <w:rPr>
          <w:rFonts w:cs="Arial"/>
          <w:i/>
          <w:iCs/>
          <w:lang w:val="fr-FR"/>
        </w:rPr>
        <w:t xml:space="preserve"> </w:t>
      </w:r>
      <w:proofErr w:type="spellStart"/>
      <w:r>
        <w:rPr>
          <w:rFonts w:cs="Arial"/>
          <w:i/>
          <w:iCs/>
          <w:lang w:val="fr-FR"/>
        </w:rPr>
        <w:t>musculus</w:t>
      </w:r>
      <w:proofErr w:type="spellEnd"/>
      <w:r>
        <w:rPr>
          <w:rFonts w:cs="Arial"/>
          <w:lang w:val="fr-FR"/>
        </w:rPr>
        <w:t xml:space="preserve">) du Pacifique Nord et Sud, notamment des zones utilisées par les baleines à bosse des deux hémisphères lorsqu'elles traversent l'équateur au cours de leurs longues migrations. </w:t>
      </w:r>
    </w:p>
    <w:p w14:paraId="5FDFE0CB" w14:textId="77777777" w:rsidR="00513B56" w:rsidRPr="00BF5596" w:rsidRDefault="00513B56" w:rsidP="00513B56">
      <w:pPr>
        <w:spacing w:after="0" w:line="240" w:lineRule="auto"/>
        <w:rPr>
          <w:rFonts w:cs="Arial"/>
          <w:noProof/>
          <w:lang w:val="fr-FR"/>
        </w:rPr>
      </w:pPr>
    </w:p>
    <w:p w14:paraId="2ABFAE5A" w14:textId="77777777" w:rsidR="00513B56" w:rsidRPr="00BF5596" w:rsidRDefault="00513B56" w:rsidP="00513B56">
      <w:pPr>
        <w:spacing w:after="0" w:line="240" w:lineRule="auto"/>
        <w:jc w:val="both"/>
        <w:rPr>
          <w:rFonts w:cs="Arial"/>
          <w:noProof/>
          <w:lang w:val="fr-FR"/>
        </w:rPr>
      </w:pPr>
      <w:r>
        <w:rPr>
          <w:rFonts w:cs="Arial"/>
          <w:lang w:val="fr-FR"/>
        </w:rPr>
        <w:t xml:space="preserve">À la fin de l'atelier, Gabriela </w:t>
      </w:r>
      <w:proofErr w:type="spellStart"/>
      <w:r>
        <w:rPr>
          <w:rFonts w:cs="Arial"/>
          <w:lang w:val="fr-FR"/>
        </w:rPr>
        <w:t>Toscano</w:t>
      </w:r>
      <w:proofErr w:type="spellEnd"/>
      <w:r>
        <w:rPr>
          <w:rFonts w:cs="Arial"/>
          <w:lang w:val="fr-FR"/>
        </w:rPr>
        <w:t xml:space="preserve">, basée au bureau de </w:t>
      </w:r>
      <w:proofErr w:type="spellStart"/>
      <w:r>
        <w:rPr>
          <w:rFonts w:cs="Arial"/>
          <w:lang w:val="fr-FR"/>
        </w:rPr>
        <w:t>BirdLife</w:t>
      </w:r>
      <w:proofErr w:type="spellEnd"/>
      <w:r>
        <w:rPr>
          <w:rFonts w:cs="Arial"/>
          <w:lang w:val="fr-FR"/>
        </w:rPr>
        <w:t xml:space="preserve"> en Équateur, a décrit comment au moins trois des </w:t>
      </w:r>
      <w:proofErr w:type="spellStart"/>
      <w:r>
        <w:rPr>
          <w:rFonts w:cs="Arial"/>
          <w:lang w:val="fr-FR"/>
        </w:rPr>
        <w:t>cAIMM</w:t>
      </w:r>
      <w:proofErr w:type="spellEnd"/>
      <w:r>
        <w:rPr>
          <w:rFonts w:cs="Arial"/>
          <w:lang w:val="fr-FR"/>
        </w:rPr>
        <w:t xml:space="preserve"> seraient susceptibles de remplir les critères notamment les seuils pour les KBA ou de faciliter l'expansion et de combler les lacunes dans les KBA identifiées. Enfin, elle a parlé de la flexibilité croissante des KBA. Le nombre de KBA dans le monde qui abritent des mammifères marins s'accroît lentement. Faisant suite à l' atelier, les 48 </w:t>
      </w:r>
      <w:proofErr w:type="spellStart"/>
      <w:r>
        <w:rPr>
          <w:rFonts w:cs="Arial"/>
          <w:lang w:val="fr-FR"/>
        </w:rPr>
        <w:t>cAIMM</w:t>
      </w:r>
      <w:proofErr w:type="spellEnd"/>
      <w:r>
        <w:rPr>
          <w:rFonts w:cs="Arial"/>
          <w:lang w:val="fr-FR"/>
        </w:rPr>
        <w:t xml:space="preserve"> ont été compilées et évaluées, puis envoyées pour examen indépendant afin de déterminer si les critères ont été appliqués correctement et de vérifier que les preuves fournies étaient suffisantes pour étayer le dossier de chaque </w:t>
      </w:r>
      <w:proofErr w:type="spellStart"/>
      <w:r>
        <w:rPr>
          <w:rFonts w:cs="Arial"/>
          <w:lang w:val="fr-FR"/>
        </w:rPr>
        <w:t>cAIMM</w:t>
      </w:r>
      <w:proofErr w:type="spellEnd"/>
      <w:r>
        <w:rPr>
          <w:rFonts w:cs="Arial"/>
          <w:lang w:val="fr-FR"/>
        </w:rPr>
        <w:t xml:space="preserve">. Le processus/la procédure d'examen s'est conclu(e) par le maintien de 36 AIMM, de 5 </w:t>
      </w:r>
      <w:proofErr w:type="spellStart"/>
      <w:r>
        <w:rPr>
          <w:rFonts w:cs="Arial"/>
          <w:lang w:val="fr-FR"/>
        </w:rPr>
        <w:t>cAIMM</w:t>
      </w:r>
      <w:proofErr w:type="spellEnd"/>
      <w:r>
        <w:rPr>
          <w:rFonts w:cs="Arial"/>
          <w:lang w:val="fr-FR"/>
        </w:rPr>
        <w:t xml:space="preserve"> et de 11 zones obtenant le statut d'</w:t>
      </w:r>
      <w:proofErr w:type="spellStart"/>
      <w:r>
        <w:rPr>
          <w:rFonts w:cs="Arial"/>
          <w:lang w:val="fr-FR"/>
        </w:rPr>
        <w:t>AoI</w:t>
      </w:r>
      <w:proofErr w:type="spellEnd"/>
      <w:r>
        <w:rPr>
          <w:rFonts w:cs="Arial"/>
          <w:lang w:val="fr-FR"/>
        </w:rPr>
        <w:t xml:space="preserve">. Le rapport final du processus régional AIMM pour le sud-est de l'océan Pacifique tempéré et tropical peut être téléchargé </w:t>
      </w:r>
      <w:hyperlink r:id="rId25" w:history="1">
        <w:r>
          <w:rPr>
            <w:rStyle w:val="Hyperlink"/>
            <w:rFonts w:cs="Arial"/>
            <w:lang w:val="fr-FR"/>
          </w:rPr>
          <w:t>ici</w:t>
        </w:r>
      </w:hyperlink>
      <w:r>
        <w:rPr>
          <w:rFonts w:cs="Arial"/>
          <w:lang w:val="fr-FR"/>
        </w:rPr>
        <w:t xml:space="preserve">. </w:t>
      </w:r>
    </w:p>
    <w:p w14:paraId="16908E09" w14:textId="77777777" w:rsidR="00513B56" w:rsidRPr="00BF5596" w:rsidRDefault="00513B56" w:rsidP="00513B56">
      <w:pPr>
        <w:spacing w:after="0" w:line="240" w:lineRule="auto"/>
        <w:rPr>
          <w:rFonts w:cs="Arial"/>
          <w:noProof/>
          <w:lang w:val="fr-FR"/>
        </w:rPr>
      </w:pPr>
    </w:p>
    <w:p w14:paraId="42A5B2DB" w14:textId="77777777" w:rsidR="00513B56" w:rsidRPr="00BF5596" w:rsidRDefault="00513B56" w:rsidP="00513B56">
      <w:pPr>
        <w:spacing w:after="0" w:line="240" w:lineRule="auto"/>
        <w:rPr>
          <w:rFonts w:cs="Arial"/>
          <w:b/>
          <w:noProof/>
          <w:lang w:val="fr-FR"/>
        </w:rPr>
      </w:pPr>
      <w:r>
        <w:rPr>
          <w:rFonts w:cs="Arial"/>
          <w:b/>
          <w:lang w:val="fr-FR"/>
        </w:rPr>
        <w:t>5. Atelier régional AIMM dans l'océan Atlantique Sud-Ouest</w:t>
      </w:r>
    </w:p>
    <w:p w14:paraId="69CB4F40" w14:textId="77777777" w:rsidR="00513B56" w:rsidRDefault="00513B56" w:rsidP="00513B56">
      <w:pPr>
        <w:spacing w:after="0" w:line="240" w:lineRule="auto"/>
        <w:jc w:val="both"/>
        <w:rPr>
          <w:rFonts w:cs="Arial"/>
          <w:noProof/>
          <w:lang w:val="fr-FR"/>
        </w:rPr>
      </w:pPr>
    </w:p>
    <w:p w14:paraId="37AC4655" w14:textId="77777777" w:rsidR="00513B56" w:rsidRPr="00BF5596" w:rsidRDefault="00513B56" w:rsidP="00513B56">
      <w:pPr>
        <w:spacing w:after="0" w:line="240" w:lineRule="auto"/>
        <w:jc w:val="both"/>
        <w:rPr>
          <w:rFonts w:cs="Arial"/>
          <w:noProof/>
          <w:lang w:val="fr-FR"/>
        </w:rPr>
      </w:pPr>
      <w:r>
        <w:rPr>
          <w:rFonts w:cs="Arial"/>
          <w:lang w:val="fr-FR"/>
        </w:rPr>
        <w:t xml:space="preserve">Le neuvième atelier du groupe de travail de l'UICN sur les aires protégées pour les mammifères marins a eu lieu à Praia do Forte, au Brésil, du 5 au 9 décembre 2022. L'atelier a permis d'identifier 36 nouvelles zones importantes pour les mammifères marins, ou </w:t>
      </w:r>
      <w:proofErr w:type="spellStart"/>
      <w:r>
        <w:rPr>
          <w:rFonts w:cs="Arial"/>
          <w:lang w:val="fr-FR"/>
        </w:rPr>
        <w:t>cAIMM</w:t>
      </w:r>
      <w:proofErr w:type="spellEnd"/>
      <w:r>
        <w:rPr>
          <w:rFonts w:cs="Arial"/>
          <w:lang w:val="fr-FR"/>
        </w:rPr>
        <w:t xml:space="preserve">. Parmi les participants figuraient 31 scientifiques spécialistes des grandes baleines, des dauphins et des marsouins, des pinnipèdes et des siréniens de l'Atlantique Sud-Ouest. L'océan Atlantique Sud-Ouest, qui représente près d'un quart de l'océan Atlantique, abrite d'importantes populations de baleines franches australes, de baleines à bosse et d'autres baleines venant de l'Antarctique. On y trouve des espèces endémiques à la région, notamment le dauphin de </w:t>
      </w:r>
      <w:proofErr w:type="spellStart"/>
      <w:r>
        <w:rPr>
          <w:rFonts w:cs="Arial"/>
          <w:lang w:val="fr-FR"/>
        </w:rPr>
        <w:t>Commerson</w:t>
      </w:r>
      <w:proofErr w:type="spellEnd"/>
      <w:r>
        <w:rPr>
          <w:rFonts w:cs="Arial"/>
          <w:lang w:val="fr-FR"/>
        </w:rPr>
        <w:t xml:space="preserve">, le dauphin franciscain et le dauphin de Guyane. Le long des côtes de la Guyane et du nord-est du Brésil, on trouve le lamantin des Antilles. Parmi les habitats célèbres des mammifères marins de cette région figurent les eaux entourant la </w:t>
      </w:r>
      <w:proofErr w:type="spellStart"/>
      <w:r>
        <w:rPr>
          <w:rFonts w:cs="Arial"/>
          <w:lang w:val="fr-FR"/>
        </w:rPr>
        <w:t>Península</w:t>
      </w:r>
      <w:proofErr w:type="spellEnd"/>
      <w:r>
        <w:rPr>
          <w:rFonts w:cs="Arial"/>
          <w:lang w:val="fr-FR"/>
        </w:rPr>
        <w:t xml:space="preserve"> Valdés, la Patagonie, le détroit de Magellan, le banc d'</w:t>
      </w:r>
      <w:proofErr w:type="spellStart"/>
      <w:r>
        <w:rPr>
          <w:rFonts w:cs="Arial"/>
          <w:lang w:val="fr-FR"/>
        </w:rPr>
        <w:t>Abrolhos</w:t>
      </w:r>
      <w:proofErr w:type="spellEnd"/>
      <w:r>
        <w:rPr>
          <w:rFonts w:cs="Arial"/>
          <w:lang w:val="fr-FR"/>
        </w:rPr>
        <w:t xml:space="preserve"> et les îles Fernando do </w:t>
      </w:r>
      <w:proofErr w:type="spellStart"/>
      <w:r>
        <w:rPr>
          <w:rFonts w:cs="Arial"/>
          <w:lang w:val="fr-FR"/>
        </w:rPr>
        <w:t>Noronha</w:t>
      </w:r>
      <w:proofErr w:type="spellEnd"/>
      <w:r>
        <w:rPr>
          <w:rFonts w:cs="Arial"/>
          <w:lang w:val="fr-FR"/>
        </w:rPr>
        <w:t>, au nord-est du Brésil. Le groupe a commencé avec 112 domaines d'intérêt préliminaires (</w:t>
      </w:r>
      <w:proofErr w:type="spellStart"/>
      <w:r>
        <w:rPr>
          <w:rFonts w:cs="Arial"/>
          <w:lang w:val="fr-FR"/>
        </w:rPr>
        <w:t>pAoI</w:t>
      </w:r>
      <w:proofErr w:type="spellEnd"/>
      <w:r>
        <w:rPr>
          <w:rFonts w:cs="Arial"/>
          <w:lang w:val="fr-FR"/>
        </w:rPr>
        <w:t xml:space="preserve">), chacun d'entre eux devant être examiné en détail avant d'être pris en </w:t>
      </w:r>
      <w:r>
        <w:rPr>
          <w:rFonts w:cs="Arial"/>
          <w:lang w:val="fr-FR"/>
        </w:rPr>
        <w:lastRenderedPageBreak/>
        <w:t xml:space="preserve">considération pour une proposition de la </w:t>
      </w:r>
      <w:proofErr w:type="spellStart"/>
      <w:r>
        <w:rPr>
          <w:rFonts w:cs="Arial"/>
          <w:lang w:val="fr-FR"/>
        </w:rPr>
        <w:t>cAIMM</w:t>
      </w:r>
      <w:proofErr w:type="spellEnd"/>
      <w:r>
        <w:rPr>
          <w:rFonts w:cs="Arial"/>
          <w:lang w:val="fr-FR"/>
        </w:rPr>
        <w:t>. Les experts ont également identifié six domaines d'intérêt, en plus des 36 nouveaux AIMM candidats, qu'ils considèrent comme utiles pour progresser. Le processus d'examen des AIMM candidates résultant de l'atelier sur les AIMM dans l'océan Atlantique Sud-Ouest est toujours en cours. Dans le courant de l'année, un rapport final de l'atelier sera mis à la disposition du public.</w:t>
      </w:r>
    </w:p>
    <w:p w14:paraId="6712FCEC" w14:textId="77777777" w:rsidR="00513B56" w:rsidRPr="00BF5596" w:rsidRDefault="00513B56" w:rsidP="00513B56">
      <w:pPr>
        <w:spacing w:after="0" w:line="240" w:lineRule="auto"/>
        <w:rPr>
          <w:rFonts w:cs="Arial"/>
          <w:noProof/>
          <w:lang w:val="fr-FR"/>
        </w:rPr>
      </w:pPr>
    </w:p>
    <w:p w14:paraId="5E7DE5F7" w14:textId="77777777" w:rsidR="00513B56" w:rsidRPr="00BF5596" w:rsidRDefault="00513B56" w:rsidP="00513B56">
      <w:pPr>
        <w:spacing w:after="0" w:line="240" w:lineRule="auto"/>
        <w:rPr>
          <w:rFonts w:cs="Arial"/>
          <w:b/>
          <w:noProof/>
          <w:lang w:val="fr-FR"/>
        </w:rPr>
      </w:pPr>
      <w:r>
        <w:rPr>
          <w:rFonts w:cs="Arial"/>
          <w:b/>
          <w:bCs/>
          <w:lang w:val="fr-FR"/>
        </w:rPr>
        <w:t>6.</w:t>
      </w:r>
      <w:r>
        <w:rPr>
          <w:rFonts w:cs="Arial"/>
          <w:lang w:val="fr-FR"/>
        </w:rPr>
        <w:t xml:space="preserve"> </w:t>
      </w:r>
      <w:r>
        <w:rPr>
          <w:rFonts w:cs="Arial"/>
          <w:b/>
          <w:lang w:val="fr-FR"/>
        </w:rPr>
        <w:t>Quatrième démonstration de la mise en œuvre des AIMM, Karachi, Pakistan</w:t>
      </w:r>
    </w:p>
    <w:p w14:paraId="1EEC14B7" w14:textId="77777777" w:rsidR="00513B56" w:rsidRDefault="00513B56" w:rsidP="00513B56">
      <w:pPr>
        <w:spacing w:after="0" w:line="240" w:lineRule="auto"/>
        <w:jc w:val="both"/>
        <w:rPr>
          <w:rFonts w:cs="Arial"/>
          <w:noProof/>
          <w:lang w:val="fr-FR"/>
        </w:rPr>
      </w:pPr>
    </w:p>
    <w:p w14:paraId="61E37E1B" w14:textId="77777777" w:rsidR="00513B56" w:rsidRPr="00BF5596" w:rsidRDefault="00513B56" w:rsidP="00513B56">
      <w:pPr>
        <w:spacing w:after="0" w:line="240" w:lineRule="auto"/>
        <w:jc w:val="both"/>
        <w:rPr>
          <w:rFonts w:cs="Arial"/>
          <w:noProof/>
          <w:lang w:val="fr-FR"/>
        </w:rPr>
      </w:pPr>
      <w:r>
        <w:rPr>
          <w:rFonts w:cs="Arial"/>
          <w:lang w:val="fr-FR"/>
        </w:rPr>
        <w:t xml:space="preserve">À Karachi, au Pakistan, du 14 au 20 février 2023, une mission d'experts s'est déroulée afin de sensibiliser aux AIMM identifiées dans les eaux marines du pays et de discuter avec les autorités nationales et locales de la possibilité de mettre en œuvre des mesures de gestion dans les trois AIMM (« AIMM de l'estuaire de l'Indus et des criques », « AIMM du </w:t>
      </w:r>
      <w:proofErr w:type="spellStart"/>
      <w:r>
        <w:rPr>
          <w:rFonts w:cs="Arial"/>
          <w:lang w:val="fr-FR"/>
        </w:rPr>
        <w:t>Miani</w:t>
      </w:r>
      <w:proofErr w:type="spellEnd"/>
      <w:r>
        <w:rPr>
          <w:rFonts w:cs="Arial"/>
          <w:lang w:val="fr-FR"/>
        </w:rPr>
        <w:t xml:space="preserve"> Hor » et « AIMM du nord-est de la mer d'Arabie »). Dans le cadre de leurs projets, les coprésidents de la </w:t>
      </w:r>
      <w:proofErr w:type="spellStart"/>
      <w:r>
        <w:rPr>
          <w:rFonts w:cs="Arial"/>
          <w:lang w:val="fr-FR"/>
        </w:rPr>
        <w:t>task</w:t>
      </w:r>
      <w:proofErr w:type="spellEnd"/>
      <w:r>
        <w:rPr>
          <w:rFonts w:cs="Arial"/>
          <w:lang w:val="fr-FR"/>
        </w:rPr>
        <w:t xml:space="preserve"> force, Erich </w:t>
      </w:r>
      <w:proofErr w:type="spellStart"/>
      <w:r>
        <w:rPr>
          <w:rFonts w:cs="Arial"/>
          <w:lang w:val="fr-FR"/>
        </w:rPr>
        <w:t>Hoyt</w:t>
      </w:r>
      <w:proofErr w:type="spellEnd"/>
      <w:r>
        <w:rPr>
          <w:rFonts w:cs="Arial"/>
          <w:lang w:val="fr-FR"/>
        </w:rPr>
        <w:t xml:space="preserve"> et Giuseppe Notarbartolo di Sciara, et le vice-président, Gill </w:t>
      </w:r>
      <w:proofErr w:type="spellStart"/>
      <w:r>
        <w:rPr>
          <w:rFonts w:cs="Arial"/>
          <w:lang w:val="fr-FR"/>
        </w:rPr>
        <w:t>Braulik</w:t>
      </w:r>
      <w:proofErr w:type="spellEnd"/>
      <w:r>
        <w:rPr>
          <w:rFonts w:cs="Arial"/>
          <w:lang w:val="fr-FR"/>
        </w:rPr>
        <w:t xml:space="preserve">, ont été vaillamment soutenus par le WWF Pakistan, et en particulier par le Dr Muhammad </w:t>
      </w:r>
      <w:proofErr w:type="spellStart"/>
      <w:r>
        <w:rPr>
          <w:rFonts w:cs="Arial"/>
          <w:lang w:val="fr-FR"/>
        </w:rPr>
        <w:t>Moazzam</w:t>
      </w:r>
      <w:proofErr w:type="spellEnd"/>
      <w:r>
        <w:rPr>
          <w:rFonts w:cs="Arial"/>
          <w:lang w:val="fr-FR"/>
        </w:rPr>
        <w:t xml:space="preserve"> Khan, et ont participé à des réunions avec les autorités compétentes en matière d'environnement et de pêche, y compris à un atelier d'une journée. La visite s'est terminée par une excursion en bateau au cœur des AIMM de l'estuaire de l'Indus et des criques, où plusieurs groupes de dauphins à bosse de l'océan Indien, une espèce menacée, ont été observés. Le rapport de ce voyage est en cours de préparation et sera bientôt disponible sur le site web de l'AIMM.</w:t>
      </w:r>
    </w:p>
    <w:p w14:paraId="6F69B28A" w14:textId="77777777" w:rsidR="00513B56" w:rsidRPr="00BF5596" w:rsidRDefault="00513B56" w:rsidP="00513B56">
      <w:pPr>
        <w:spacing w:after="0" w:line="240" w:lineRule="auto"/>
        <w:rPr>
          <w:rFonts w:cs="Arial"/>
          <w:b/>
          <w:noProof/>
          <w:lang w:val="fr-FR"/>
        </w:rPr>
      </w:pPr>
    </w:p>
    <w:p w14:paraId="44F34514" w14:textId="77777777" w:rsidR="00513B56" w:rsidRPr="00BF5596" w:rsidRDefault="00513B56" w:rsidP="00513B56">
      <w:pPr>
        <w:spacing w:after="0" w:line="240" w:lineRule="auto"/>
        <w:rPr>
          <w:rFonts w:cs="Arial"/>
          <w:b/>
          <w:noProof/>
          <w:lang w:val="fr-FR"/>
        </w:rPr>
      </w:pPr>
      <w:r>
        <w:rPr>
          <w:rFonts w:cs="Arial"/>
          <w:b/>
          <w:lang w:val="fr-FR"/>
        </w:rPr>
        <w:t>7. Dans l'ensemble, des AIMM ont été identifiées pour les espèces et sous-espèces suivantes, inscrites sur la liste de la Convention sur la conservation des espèces migratrices appartenant à la faune sauvage ; Convention de Bonn :</w:t>
      </w:r>
    </w:p>
    <w:p w14:paraId="43ADEE4D" w14:textId="77777777" w:rsidR="00513B56" w:rsidRDefault="00513B56" w:rsidP="00513B56">
      <w:pPr>
        <w:spacing w:after="0" w:line="240" w:lineRule="auto"/>
        <w:rPr>
          <w:rFonts w:cs="Arial"/>
          <w:bCs/>
          <w:i/>
          <w:iCs/>
          <w:noProof/>
          <w:lang w:val="fr-FR"/>
        </w:rPr>
      </w:pPr>
    </w:p>
    <w:p w14:paraId="029BD83E" w14:textId="77777777" w:rsidR="00513B56" w:rsidRPr="00BF5596" w:rsidRDefault="00513B56" w:rsidP="00513B56">
      <w:pPr>
        <w:spacing w:after="0" w:line="240" w:lineRule="auto"/>
        <w:jc w:val="both"/>
        <w:rPr>
          <w:rFonts w:cs="Arial"/>
          <w:bCs/>
          <w:i/>
          <w:iCs/>
          <w:noProof/>
          <w:lang w:val="fr-FR"/>
        </w:rPr>
      </w:pPr>
      <w:bookmarkStart w:id="5" w:name="_Hlk134028330"/>
      <w:proofErr w:type="spellStart"/>
      <w:r>
        <w:rPr>
          <w:rFonts w:cs="Arial"/>
          <w:bCs/>
          <w:i/>
          <w:iCs/>
          <w:lang w:val="fr-FR"/>
        </w:rPr>
        <w:t>Arctocephalus</w:t>
      </w:r>
      <w:proofErr w:type="spellEnd"/>
      <w:r>
        <w:rPr>
          <w:rFonts w:cs="Arial"/>
          <w:bCs/>
          <w:i/>
          <w:iCs/>
          <w:lang w:val="fr-FR"/>
        </w:rPr>
        <w:t xml:space="preserve"> australis, </w:t>
      </w:r>
      <w:proofErr w:type="spellStart"/>
      <w:r>
        <w:rPr>
          <w:rFonts w:cs="Arial"/>
          <w:bCs/>
          <w:i/>
          <w:iCs/>
          <w:lang w:val="fr-FR"/>
        </w:rPr>
        <w:t>Balaenoptera</w:t>
      </w:r>
      <w:proofErr w:type="spellEnd"/>
      <w:r>
        <w:rPr>
          <w:rFonts w:cs="Arial"/>
          <w:bCs/>
          <w:i/>
          <w:iCs/>
          <w:lang w:val="fr-FR"/>
        </w:rPr>
        <w:t xml:space="preserve"> </w:t>
      </w:r>
      <w:proofErr w:type="spellStart"/>
      <w:r>
        <w:rPr>
          <w:rFonts w:cs="Arial"/>
          <w:bCs/>
          <w:i/>
          <w:iCs/>
          <w:lang w:val="fr-FR"/>
        </w:rPr>
        <w:t>bonaerensis</w:t>
      </w:r>
      <w:proofErr w:type="spellEnd"/>
      <w:r>
        <w:rPr>
          <w:rFonts w:cs="Arial"/>
          <w:bCs/>
          <w:i/>
          <w:iCs/>
          <w:lang w:val="fr-FR"/>
        </w:rPr>
        <w:t xml:space="preserve">, B. </w:t>
      </w:r>
      <w:proofErr w:type="spellStart"/>
      <w:r>
        <w:rPr>
          <w:rFonts w:cs="Arial"/>
          <w:bCs/>
          <w:i/>
          <w:iCs/>
          <w:lang w:val="fr-FR"/>
        </w:rPr>
        <w:t>borealis</w:t>
      </w:r>
      <w:proofErr w:type="spellEnd"/>
      <w:r>
        <w:rPr>
          <w:rFonts w:cs="Arial"/>
          <w:bCs/>
          <w:i/>
          <w:iCs/>
          <w:lang w:val="fr-FR"/>
        </w:rPr>
        <w:t xml:space="preserve">, B. </w:t>
      </w:r>
      <w:proofErr w:type="spellStart"/>
      <w:r>
        <w:rPr>
          <w:rFonts w:cs="Arial"/>
          <w:bCs/>
          <w:i/>
          <w:iCs/>
          <w:lang w:val="fr-FR"/>
        </w:rPr>
        <w:t>edeni</w:t>
      </w:r>
      <w:proofErr w:type="spellEnd"/>
      <w:r>
        <w:rPr>
          <w:rFonts w:cs="Arial"/>
          <w:bCs/>
          <w:i/>
          <w:iCs/>
          <w:lang w:val="fr-FR"/>
        </w:rPr>
        <w:t xml:space="preserve">, B. </w:t>
      </w:r>
      <w:proofErr w:type="spellStart"/>
      <w:r>
        <w:rPr>
          <w:rFonts w:cs="Arial"/>
          <w:bCs/>
          <w:i/>
          <w:iCs/>
          <w:lang w:val="fr-FR"/>
        </w:rPr>
        <w:t>musculus</w:t>
      </w:r>
      <w:proofErr w:type="spellEnd"/>
      <w:r>
        <w:rPr>
          <w:rFonts w:cs="Arial"/>
          <w:bCs/>
          <w:i/>
          <w:iCs/>
          <w:lang w:val="fr-FR"/>
        </w:rPr>
        <w:t xml:space="preserve">, B. </w:t>
      </w:r>
      <w:proofErr w:type="spellStart"/>
      <w:r>
        <w:rPr>
          <w:rFonts w:cs="Arial"/>
          <w:bCs/>
          <w:i/>
          <w:iCs/>
          <w:lang w:val="fr-FR"/>
        </w:rPr>
        <w:t>omurai</w:t>
      </w:r>
      <w:proofErr w:type="spellEnd"/>
      <w:r>
        <w:rPr>
          <w:rFonts w:cs="Arial"/>
          <w:bCs/>
          <w:i/>
          <w:iCs/>
          <w:lang w:val="fr-FR"/>
        </w:rPr>
        <w:t xml:space="preserve">, B. </w:t>
      </w:r>
      <w:proofErr w:type="spellStart"/>
      <w:r>
        <w:rPr>
          <w:rFonts w:cs="Arial"/>
          <w:bCs/>
          <w:i/>
          <w:iCs/>
          <w:lang w:val="fr-FR"/>
        </w:rPr>
        <w:t>physalus</w:t>
      </w:r>
      <w:proofErr w:type="spellEnd"/>
      <w:r>
        <w:rPr>
          <w:rFonts w:cs="Arial"/>
          <w:bCs/>
          <w:i/>
          <w:iCs/>
          <w:lang w:val="fr-FR"/>
        </w:rPr>
        <w:t xml:space="preserve">, </w:t>
      </w:r>
      <w:proofErr w:type="spellStart"/>
      <w:r>
        <w:rPr>
          <w:rFonts w:cs="Arial"/>
          <w:bCs/>
          <w:i/>
          <w:iCs/>
          <w:lang w:val="fr-FR"/>
        </w:rPr>
        <w:t>Cephalorhynchus</w:t>
      </w:r>
      <w:proofErr w:type="spellEnd"/>
      <w:r>
        <w:rPr>
          <w:rFonts w:cs="Arial"/>
          <w:bCs/>
          <w:i/>
          <w:iCs/>
          <w:lang w:val="fr-FR"/>
        </w:rPr>
        <w:t xml:space="preserve"> </w:t>
      </w:r>
      <w:proofErr w:type="spellStart"/>
      <w:r>
        <w:rPr>
          <w:rFonts w:cs="Arial"/>
          <w:bCs/>
          <w:i/>
          <w:iCs/>
          <w:lang w:val="fr-FR"/>
        </w:rPr>
        <w:t>eutropia</w:t>
      </w:r>
      <w:proofErr w:type="spellEnd"/>
      <w:r>
        <w:rPr>
          <w:rFonts w:cs="Arial"/>
          <w:bCs/>
          <w:i/>
          <w:iCs/>
          <w:lang w:val="fr-FR"/>
        </w:rPr>
        <w:t xml:space="preserve">, </w:t>
      </w:r>
      <w:proofErr w:type="spellStart"/>
      <w:r>
        <w:rPr>
          <w:rFonts w:cs="Arial"/>
          <w:bCs/>
          <w:i/>
          <w:iCs/>
          <w:lang w:val="fr-FR"/>
        </w:rPr>
        <w:t>Delphinus</w:t>
      </w:r>
      <w:proofErr w:type="spellEnd"/>
      <w:r>
        <w:rPr>
          <w:rFonts w:cs="Arial"/>
          <w:bCs/>
          <w:i/>
          <w:iCs/>
          <w:lang w:val="fr-FR"/>
        </w:rPr>
        <w:t xml:space="preserve"> </w:t>
      </w:r>
      <w:proofErr w:type="spellStart"/>
      <w:r>
        <w:rPr>
          <w:rFonts w:cs="Arial"/>
          <w:bCs/>
          <w:i/>
          <w:iCs/>
          <w:lang w:val="fr-FR"/>
        </w:rPr>
        <w:t>delphis</w:t>
      </w:r>
      <w:proofErr w:type="spellEnd"/>
      <w:r>
        <w:rPr>
          <w:rFonts w:cs="Arial"/>
          <w:bCs/>
          <w:i/>
          <w:iCs/>
          <w:lang w:val="fr-FR"/>
        </w:rPr>
        <w:t xml:space="preserve">, </w:t>
      </w:r>
      <w:proofErr w:type="spellStart"/>
      <w:r>
        <w:rPr>
          <w:rFonts w:cs="Arial"/>
          <w:bCs/>
          <w:i/>
          <w:iCs/>
          <w:lang w:val="fr-FR"/>
        </w:rPr>
        <w:t>Delphinus</w:t>
      </w:r>
      <w:proofErr w:type="spellEnd"/>
      <w:r>
        <w:rPr>
          <w:rFonts w:cs="Arial"/>
          <w:bCs/>
          <w:i/>
          <w:iCs/>
          <w:lang w:val="fr-FR"/>
        </w:rPr>
        <w:t xml:space="preserve"> d. </w:t>
      </w:r>
      <w:proofErr w:type="spellStart"/>
      <w:r>
        <w:rPr>
          <w:rFonts w:cs="Arial"/>
          <w:bCs/>
          <w:i/>
          <w:iCs/>
          <w:lang w:val="fr-FR"/>
        </w:rPr>
        <w:t>ponticus</w:t>
      </w:r>
      <w:proofErr w:type="spellEnd"/>
      <w:r>
        <w:rPr>
          <w:rFonts w:cs="Arial"/>
          <w:bCs/>
          <w:i/>
          <w:iCs/>
          <w:lang w:val="fr-FR"/>
        </w:rPr>
        <w:t xml:space="preserve">, Dugong dugon, </w:t>
      </w:r>
      <w:proofErr w:type="spellStart"/>
      <w:r>
        <w:rPr>
          <w:rFonts w:cs="Arial"/>
          <w:bCs/>
          <w:i/>
          <w:iCs/>
          <w:lang w:val="fr-FR"/>
        </w:rPr>
        <w:t>Eubalaena</w:t>
      </w:r>
      <w:proofErr w:type="spellEnd"/>
      <w:r>
        <w:rPr>
          <w:rFonts w:cs="Arial"/>
          <w:bCs/>
          <w:i/>
          <w:iCs/>
          <w:lang w:val="fr-FR"/>
        </w:rPr>
        <w:t xml:space="preserve"> australis, </w:t>
      </w:r>
      <w:proofErr w:type="spellStart"/>
      <w:r>
        <w:rPr>
          <w:rFonts w:cs="Arial"/>
          <w:bCs/>
          <w:i/>
          <w:iCs/>
          <w:lang w:val="fr-FR"/>
        </w:rPr>
        <w:t>Globicephala</w:t>
      </w:r>
      <w:proofErr w:type="spellEnd"/>
      <w:r>
        <w:rPr>
          <w:rFonts w:cs="Arial"/>
          <w:bCs/>
          <w:i/>
          <w:iCs/>
          <w:lang w:val="fr-FR"/>
        </w:rPr>
        <w:t xml:space="preserve"> </w:t>
      </w:r>
      <w:proofErr w:type="spellStart"/>
      <w:r>
        <w:rPr>
          <w:rFonts w:cs="Arial"/>
          <w:bCs/>
          <w:i/>
          <w:iCs/>
          <w:lang w:val="fr-FR"/>
        </w:rPr>
        <w:t>melas</w:t>
      </w:r>
      <w:proofErr w:type="spellEnd"/>
      <w:r>
        <w:rPr>
          <w:rFonts w:cs="Arial"/>
          <w:bCs/>
          <w:i/>
          <w:iCs/>
          <w:lang w:val="fr-FR"/>
        </w:rPr>
        <w:t xml:space="preserve">, </w:t>
      </w:r>
      <w:proofErr w:type="spellStart"/>
      <w:r>
        <w:rPr>
          <w:rFonts w:cs="Arial"/>
          <w:bCs/>
          <w:i/>
          <w:iCs/>
          <w:lang w:val="fr-FR"/>
        </w:rPr>
        <w:t>Grampus</w:t>
      </w:r>
      <w:proofErr w:type="spellEnd"/>
      <w:r>
        <w:rPr>
          <w:rFonts w:cs="Arial"/>
          <w:bCs/>
          <w:i/>
          <w:iCs/>
          <w:lang w:val="fr-FR"/>
        </w:rPr>
        <w:t xml:space="preserve"> </w:t>
      </w:r>
      <w:proofErr w:type="spellStart"/>
      <w:r>
        <w:rPr>
          <w:rFonts w:cs="Arial"/>
          <w:bCs/>
          <w:i/>
          <w:iCs/>
          <w:lang w:val="fr-FR"/>
        </w:rPr>
        <w:t>griseus</w:t>
      </w:r>
      <w:proofErr w:type="spellEnd"/>
      <w:r>
        <w:rPr>
          <w:rFonts w:cs="Arial"/>
          <w:bCs/>
          <w:i/>
          <w:iCs/>
          <w:lang w:val="fr-FR"/>
        </w:rPr>
        <w:t xml:space="preserve">, </w:t>
      </w:r>
      <w:proofErr w:type="spellStart"/>
      <w:r>
        <w:rPr>
          <w:rFonts w:cs="Arial"/>
          <w:bCs/>
          <w:i/>
          <w:iCs/>
          <w:lang w:val="fr-FR"/>
        </w:rPr>
        <w:t>Lagenodelphis</w:t>
      </w:r>
      <w:proofErr w:type="spellEnd"/>
      <w:r>
        <w:rPr>
          <w:rFonts w:cs="Arial"/>
          <w:bCs/>
          <w:i/>
          <w:iCs/>
          <w:lang w:val="fr-FR"/>
        </w:rPr>
        <w:t xml:space="preserve"> </w:t>
      </w:r>
      <w:proofErr w:type="spellStart"/>
      <w:r>
        <w:rPr>
          <w:rFonts w:cs="Arial"/>
          <w:bCs/>
          <w:i/>
          <w:iCs/>
          <w:lang w:val="fr-FR"/>
        </w:rPr>
        <w:t>hosei</w:t>
      </w:r>
      <w:proofErr w:type="spellEnd"/>
      <w:r>
        <w:rPr>
          <w:rFonts w:cs="Arial"/>
          <w:bCs/>
          <w:i/>
          <w:iCs/>
          <w:lang w:val="fr-FR"/>
        </w:rPr>
        <w:t xml:space="preserve">, </w:t>
      </w:r>
      <w:proofErr w:type="spellStart"/>
      <w:r>
        <w:rPr>
          <w:rFonts w:cs="Arial"/>
          <w:bCs/>
          <w:i/>
          <w:iCs/>
          <w:lang w:val="fr-FR"/>
        </w:rPr>
        <w:t>Lagenorhynchus</w:t>
      </w:r>
      <w:proofErr w:type="spellEnd"/>
      <w:r>
        <w:rPr>
          <w:rFonts w:cs="Arial"/>
          <w:bCs/>
          <w:i/>
          <w:iCs/>
          <w:lang w:val="fr-FR"/>
        </w:rPr>
        <w:t xml:space="preserve"> australis, L. </w:t>
      </w:r>
      <w:proofErr w:type="spellStart"/>
      <w:r>
        <w:rPr>
          <w:rFonts w:cs="Arial"/>
          <w:bCs/>
          <w:i/>
          <w:iCs/>
          <w:lang w:val="fr-FR"/>
        </w:rPr>
        <w:t>obscurus</w:t>
      </w:r>
      <w:proofErr w:type="spellEnd"/>
      <w:r>
        <w:rPr>
          <w:rFonts w:cs="Arial"/>
          <w:bCs/>
          <w:i/>
          <w:iCs/>
          <w:lang w:val="fr-FR"/>
        </w:rPr>
        <w:t xml:space="preserve">, </w:t>
      </w:r>
      <w:proofErr w:type="spellStart"/>
      <w:r>
        <w:rPr>
          <w:rFonts w:cs="Arial"/>
          <w:bCs/>
          <w:i/>
          <w:iCs/>
          <w:lang w:val="fr-FR"/>
        </w:rPr>
        <w:t>Lontra</w:t>
      </w:r>
      <w:proofErr w:type="spellEnd"/>
      <w:r>
        <w:rPr>
          <w:rFonts w:cs="Arial"/>
          <w:bCs/>
          <w:i/>
          <w:iCs/>
          <w:lang w:val="fr-FR"/>
        </w:rPr>
        <w:t xml:space="preserve"> </w:t>
      </w:r>
      <w:proofErr w:type="spellStart"/>
      <w:r>
        <w:rPr>
          <w:rFonts w:cs="Arial"/>
          <w:bCs/>
          <w:i/>
          <w:iCs/>
          <w:lang w:val="fr-FR"/>
        </w:rPr>
        <w:t>felina</w:t>
      </w:r>
      <w:proofErr w:type="spellEnd"/>
      <w:r>
        <w:rPr>
          <w:rFonts w:cs="Arial"/>
          <w:bCs/>
          <w:i/>
          <w:iCs/>
          <w:lang w:val="fr-FR"/>
        </w:rPr>
        <w:t xml:space="preserve">, </w:t>
      </w:r>
      <w:proofErr w:type="spellStart"/>
      <w:r>
        <w:rPr>
          <w:rFonts w:cs="Arial"/>
          <w:bCs/>
          <w:i/>
          <w:iCs/>
          <w:lang w:val="fr-FR"/>
        </w:rPr>
        <w:t>Megaptera</w:t>
      </w:r>
      <w:proofErr w:type="spellEnd"/>
      <w:r>
        <w:rPr>
          <w:rFonts w:cs="Arial"/>
          <w:bCs/>
          <w:i/>
          <w:iCs/>
          <w:lang w:val="fr-FR"/>
        </w:rPr>
        <w:t xml:space="preserve"> </w:t>
      </w:r>
      <w:proofErr w:type="spellStart"/>
      <w:r>
        <w:rPr>
          <w:rFonts w:cs="Arial"/>
          <w:bCs/>
          <w:i/>
          <w:iCs/>
          <w:lang w:val="fr-FR"/>
        </w:rPr>
        <w:t>novaeangliae</w:t>
      </w:r>
      <w:proofErr w:type="spellEnd"/>
      <w:r>
        <w:rPr>
          <w:rFonts w:cs="Arial"/>
          <w:bCs/>
          <w:i/>
          <w:iCs/>
          <w:lang w:val="fr-FR"/>
        </w:rPr>
        <w:t xml:space="preserve">, </w:t>
      </w:r>
      <w:proofErr w:type="spellStart"/>
      <w:r>
        <w:rPr>
          <w:rFonts w:cs="Arial"/>
          <w:bCs/>
          <w:i/>
          <w:iCs/>
          <w:lang w:val="fr-FR"/>
        </w:rPr>
        <w:t>Monachus</w:t>
      </w:r>
      <w:proofErr w:type="spellEnd"/>
      <w:r>
        <w:rPr>
          <w:rFonts w:cs="Arial"/>
          <w:bCs/>
          <w:i/>
          <w:iCs/>
          <w:lang w:val="fr-FR"/>
        </w:rPr>
        <w:t xml:space="preserve"> </w:t>
      </w:r>
      <w:proofErr w:type="spellStart"/>
      <w:r>
        <w:rPr>
          <w:rFonts w:cs="Arial"/>
          <w:bCs/>
          <w:i/>
          <w:iCs/>
          <w:lang w:val="fr-FR"/>
        </w:rPr>
        <w:t>monachus</w:t>
      </w:r>
      <w:proofErr w:type="spellEnd"/>
      <w:r>
        <w:rPr>
          <w:rFonts w:cs="Arial"/>
          <w:bCs/>
          <w:i/>
          <w:iCs/>
          <w:lang w:val="fr-FR"/>
        </w:rPr>
        <w:t xml:space="preserve">, </w:t>
      </w:r>
      <w:proofErr w:type="spellStart"/>
      <w:r>
        <w:rPr>
          <w:rFonts w:cs="Arial"/>
          <w:bCs/>
          <w:i/>
          <w:iCs/>
          <w:lang w:val="fr-FR"/>
        </w:rPr>
        <w:t>Neophocaena</w:t>
      </w:r>
      <w:proofErr w:type="spellEnd"/>
      <w:r>
        <w:rPr>
          <w:rFonts w:cs="Arial"/>
          <w:bCs/>
          <w:i/>
          <w:iCs/>
          <w:lang w:val="fr-FR"/>
        </w:rPr>
        <w:t xml:space="preserve"> </w:t>
      </w:r>
      <w:proofErr w:type="spellStart"/>
      <w:r>
        <w:rPr>
          <w:rFonts w:cs="Arial"/>
          <w:bCs/>
          <w:i/>
          <w:iCs/>
          <w:lang w:val="fr-FR"/>
        </w:rPr>
        <w:t>phocaenoides</w:t>
      </w:r>
      <w:proofErr w:type="spellEnd"/>
      <w:r>
        <w:rPr>
          <w:rFonts w:cs="Arial"/>
          <w:bCs/>
          <w:i/>
          <w:iCs/>
          <w:lang w:val="fr-FR"/>
        </w:rPr>
        <w:t xml:space="preserve">, </w:t>
      </w:r>
      <w:proofErr w:type="spellStart"/>
      <w:r>
        <w:rPr>
          <w:rFonts w:cs="Arial"/>
          <w:bCs/>
          <w:i/>
          <w:iCs/>
          <w:lang w:val="fr-FR"/>
        </w:rPr>
        <w:t>Orcaella</w:t>
      </w:r>
      <w:proofErr w:type="spellEnd"/>
      <w:r>
        <w:rPr>
          <w:rFonts w:cs="Arial"/>
          <w:bCs/>
          <w:i/>
          <w:iCs/>
          <w:lang w:val="fr-FR"/>
        </w:rPr>
        <w:t xml:space="preserve"> </w:t>
      </w:r>
      <w:proofErr w:type="spellStart"/>
      <w:r>
        <w:rPr>
          <w:rFonts w:cs="Arial"/>
          <w:bCs/>
          <w:i/>
          <w:iCs/>
          <w:lang w:val="fr-FR"/>
        </w:rPr>
        <w:t>brevirostris</w:t>
      </w:r>
      <w:proofErr w:type="spellEnd"/>
      <w:r>
        <w:rPr>
          <w:rFonts w:cs="Arial"/>
          <w:bCs/>
          <w:i/>
          <w:iCs/>
          <w:lang w:val="fr-FR"/>
        </w:rPr>
        <w:t xml:space="preserve">, O. </w:t>
      </w:r>
      <w:proofErr w:type="spellStart"/>
      <w:r>
        <w:rPr>
          <w:rFonts w:cs="Arial"/>
          <w:bCs/>
          <w:i/>
          <w:iCs/>
          <w:lang w:val="fr-FR"/>
        </w:rPr>
        <w:t>heinsohni</w:t>
      </w:r>
      <w:proofErr w:type="spellEnd"/>
      <w:r>
        <w:rPr>
          <w:rFonts w:cs="Arial"/>
          <w:bCs/>
          <w:i/>
          <w:iCs/>
          <w:lang w:val="fr-FR"/>
        </w:rPr>
        <w:t xml:space="preserve">, </w:t>
      </w:r>
      <w:proofErr w:type="spellStart"/>
      <w:r>
        <w:rPr>
          <w:rFonts w:cs="Arial"/>
          <w:bCs/>
          <w:i/>
          <w:iCs/>
          <w:lang w:val="fr-FR"/>
        </w:rPr>
        <w:t>Orcinus</w:t>
      </w:r>
      <w:proofErr w:type="spellEnd"/>
      <w:r>
        <w:rPr>
          <w:rFonts w:cs="Arial"/>
          <w:bCs/>
          <w:i/>
          <w:iCs/>
          <w:lang w:val="fr-FR"/>
        </w:rPr>
        <w:t xml:space="preserve"> </w:t>
      </w:r>
      <w:proofErr w:type="spellStart"/>
      <w:r>
        <w:rPr>
          <w:rFonts w:cs="Arial"/>
          <w:bCs/>
          <w:i/>
          <w:iCs/>
          <w:lang w:val="fr-FR"/>
        </w:rPr>
        <w:t>orca</w:t>
      </w:r>
      <w:proofErr w:type="spellEnd"/>
      <w:r>
        <w:rPr>
          <w:rFonts w:cs="Arial"/>
          <w:bCs/>
          <w:i/>
          <w:iCs/>
          <w:lang w:val="fr-FR"/>
        </w:rPr>
        <w:t xml:space="preserve">, </w:t>
      </w:r>
      <w:proofErr w:type="spellStart"/>
      <w:r>
        <w:rPr>
          <w:rFonts w:cs="Arial"/>
          <w:bCs/>
          <w:i/>
          <w:iCs/>
          <w:lang w:val="fr-FR"/>
        </w:rPr>
        <w:t>Otaria</w:t>
      </w:r>
      <w:proofErr w:type="spellEnd"/>
      <w:r>
        <w:rPr>
          <w:rFonts w:cs="Arial"/>
          <w:bCs/>
          <w:i/>
          <w:iCs/>
          <w:lang w:val="fr-FR"/>
        </w:rPr>
        <w:t xml:space="preserve"> </w:t>
      </w:r>
      <w:proofErr w:type="spellStart"/>
      <w:r>
        <w:rPr>
          <w:rFonts w:cs="Arial"/>
          <w:bCs/>
          <w:i/>
          <w:iCs/>
          <w:lang w:val="fr-FR"/>
        </w:rPr>
        <w:t>byronia</w:t>
      </w:r>
      <w:proofErr w:type="spellEnd"/>
      <w:r>
        <w:rPr>
          <w:rFonts w:cs="Arial"/>
          <w:bCs/>
          <w:i/>
          <w:iCs/>
          <w:lang w:val="fr-FR"/>
        </w:rPr>
        <w:t xml:space="preserve"> (</w:t>
      </w:r>
      <w:r>
        <w:rPr>
          <w:rFonts w:cs="Arial"/>
          <w:bCs/>
          <w:lang w:val="fr-FR"/>
        </w:rPr>
        <w:t>inscrit comme</w:t>
      </w:r>
      <w:r>
        <w:rPr>
          <w:rFonts w:cs="Arial"/>
          <w:bCs/>
          <w:i/>
          <w:iCs/>
          <w:lang w:val="fr-FR"/>
        </w:rPr>
        <w:t xml:space="preserve"> O. </w:t>
      </w:r>
      <w:proofErr w:type="spellStart"/>
      <w:r>
        <w:rPr>
          <w:rFonts w:cs="Arial"/>
          <w:bCs/>
          <w:i/>
          <w:iCs/>
          <w:lang w:val="fr-FR"/>
        </w:rPr>
        <w:t>flavescens</w:t>
      </w:r>
      <w:proofErr w:type="spellEnd"/>
      <w:r>
        <w:rPr>
          <w:rFonts w:cs="Arial"/>
          <w:bCs/>
          <w:i/>
          <w:iCs/>
          <w:lang w:val="fr-FR"/>
        </w:rPr>
        <w:t xml:space="preserve">), </w:t>
      </w:r>
      <w:proofErr w:type="spellStart"/>
      <w:r>
        <w:rPr>
          <w:rFonts w:cs="Arial"/>
          <w:bCs/>
          <w:i/>
          <w:iCs/>
          <w:lang w:val="fr-FR"/>
        </w:rPr>
        <w:t>Phocoena</w:t>
      </w:r>
      <w:proofErr w:type="spellEnd"/>
      <w:r>
        <w:rPr>
          <w:rFonts w:cs="Arial"/>
          <w:bCs/>
          <w:i/>
          <w:iCs/>
          <w:lang w:val="fr-FR"/>
        </w:rPr>
        <w:t xml:space="preserve"> </w:t>
      </w:r>
      <w:proofErr w:type="spellStart"/>
      <w:r>
        <w:rPr>
          <w:rFonts w:cs="Arial"/>
          <w:bCs/>
          <w:i/>
          <w:iCs/>
          <w:lang w:val="fr-FR"/>
        </w:rPr>
        <w:t>phocoena</w:t>
      </w:r>
      <w:proofErr w:type="spellEnd"/>
      <w:r>
        <w:rPr>
          <w:rFonts w:cs="Arial"/>
          <w:bCs/>
          <w:i/>
          <w:iCs/>
          <w:lang w:val="fr-FR"/>
        </w:rPr>
        <w:t xml:space="preserve">, </w:t>
      </w:r>
      <w:proofErr w:type="spellStart"/>
      <w:r>
        <w:rPr>
          <w:rFonts w:cs="Arial"/>
          <w:bCs/>
          <w:i/>
          <w:iCs/>
          <w:lang w:val="fr-FR"/>
        </w:rPr>
        <w:t>Phocoena</w:t>
      </w:r>
      <w:proofErr w:type="spellEnd"/>
      <w:r>
        <w:rPr>
          <w:rFonts w:cs="Arial"/>
          <w:bCs/>
          <w:i/>
          <w:iCs/>
          <w:lang w:val="fr-FR"/>
        </w:rPr>
        <w:t xml:space="preserve"> p. </w:t>
      </w:r>
      <w:proofErr w:type="spellStart"/>
      <w:r>
        <w:rPr>
          <w:rFonts w:cs="Arial"/>
          <w:bCs/>
          <w:i/>
          <w:iCs/>
          <w:lang w:val="fr-FR"/>
        </w:rPr>
        <w:t>relicta</w:t>
      </w:r>
      <w:proofErr w:type="spellEnd"/>
      <w:r>
        <w:rPr>
          <w:rFonts w:cs="Arial"/>
          <w:bCs/>
          <w:i/>
          <w:iCs/>
          <w:lang w:val="fr-FR"/>
        </w:rPr>
        <w:t xml:space="preserve">, P. </w:t>
      </w:r>
      <w:proofErr w:type="spellStart"/>
      <w:r>
        <w:rPr>
          <w:rFonts w:cs="Arial"/>
          <w:bCs/>
          <w:i/>
          <w:iCs/>
          <w:lang w:val="fr-FR"/>
        </w:rPr>
        <w:t>spinipinnis</w:t>
      </w:r>
      <w:proofErr w:type="spellEnd"/>
      <w:r>
        <w:rPr>
          <w:rFonts w:cs="Arial"/>
          <w:bCs/>
          <w:i/>
          <w:iCs/>
          <w:lang w:val="fr-FR"/>
        </w:rPr>
        <w:t xml:space="preserve">, </w:t>
      </w:r>
      <w:proofErr w:type="spellStart"/>
      <w:r>
        <w:rPr>
          <w:rFonts w:cs="Arial"/>
          <w:bCs/>
          <w:i/>
          <w:iCs/>
          <w:lang w:val="fr-FR"/>
        </w:rPr>
        <w:t>Physeter</w:t>
      </w:r>
      <w:proofErr w:type="spellEnd"/>
      <w:r>
        <w:rPr>
          <w:rFonts w:cs="Arial"/>
          <w:bCs/>
          <w:i/>
          <w:iCs/>
          <w:lang w:val="fr-FR"/>
        </w:rPr>
        <w:t xml:space="preserve"> </w:t>
      </w:r>
      <w:proofErr w:type="spellStart"/>
      <w:r>
        <w:rPr>
          <w:rFonts w:cs="Arial"/>
          <w:bCs/>
          <w:i/>
          <w:iCs/>
          <w:lang w:val="fr-FR"/>
        </w:rPr>
        <w:t>macrocephalus</w:t>
      </w:r>
      <w:proofErr w:type="spellEnd"/>
      <w:r>
        <w:rPr>
          <w:rFonts w:cs="Arial"/>
          <w:bCs/>
          <w:i/>
          <w:iCs/>
          <w:lang w:val="fr-FR"/>
        </w:rPr>
        <w:t xml:space="preserve">, </w:t>
      </w:r>
      <w:proofErr w:type="spellStart"/>
      <w:r>
        <w:rPr>
          <w:rFonts w:cs="Arial"/>
          <w:bCs/>
          <w:i/>
          <w:iCs/>
          <w:lang w:val="fr-FR"/>
        </w:rPr>
        <w:t>Platanista</w:t>
      </w:r>
      <w:proofErr w:type="spellEnd"/>
      <w:r>
        <w:rPr>
          <w:rFonts w:cs="Arial"/>
          <w:bCs/>
          <w:i/>
          <w:iCs/>
          <w:lang w:val="fr-FR"/>
        </w:rPr>
        <w:t xml:space="preserve"> </w:t>
      </w:r>
      <w:proofErr w:type="spellStart"/>
      <w:r>
        <w:rPr>
          <w:rFonts w:cs="Arial"/>
          <w:bCs/>
          <w:i/>
          <w:iCs/>
          <w:lang w:val="fr-FR"/>
        </w:rPr>
        <w:t>gangetica</w:t>
      </w:r>
      <w:proofErr w:type="spellEnd"/>
      <w:r>
        <w:rPr>
          <w:rFonts w:cs="Arial"/>
          <w:bCs/>
          <w:i/>
          <w:iCs/>
          <w:lang w:val="fr-FR"/>
        </w:rPr>
        <w:t xml:space="preserve">, </w:t>
      </w:r>
      <w:proofErr w:type="spellStart"/>
      <w:r>
        <w:rPr>
          <w:rFonts w:cs="Arial"/>
          <w:bCs/>
          <w:i/>
          <w:iCs/>
          <w:lang w:val="fr-FR"/>
        </w:rPr>
        <w:t>Pusa</w:t>
      </w:r>
      <w:proofErr w:type="spellEnd"/>
      <w:r>
        <w:rPr>
          <w:rFonts w:cs="Arial"/>
          <w:bCs/>
          <w:i/>
          <w:iCs/>
          <w:lang w:val="fr-FR"/>
        </w:rPr>
        <w:t xml:space="preserve"> </w:t>
      </w:r>
      <w:proofErr w:type="spellStart"/>
      <w:r>
        <w:rPr>
          <w:rFonts w:cs="Arial"/>
          <w:bCs/>
          <w:i/>
          <w:iCs/>
          <w:lang w:val="fr-FR"/>
        </w:rPr>
        <w:t>caspica</w:t>
      </w:r>
      <w:proofErr w:type="spellEnd"/>
      <w:r>
        <w:rPr>
          <w:rFonts w:cs="Arial"/>
          <w:bCs/>
          <w:i/>
          <w:iCs/>
          <w:lang w:val="fr-FR"/>
        </w:rPr>
        <w:t xml:space="preserve">, Sousa </w:t>
      </w:r>
      <w:proofErr w:type="spellStart"/>
      <w:r>
        <w:rPr>
          <w:rFonts w:cs="Arial"/>
          <w:bCs/>
          <w:i/>
          <w:iCs/>
          <w:lang w:val="fr-FR"/>
        </w:rPr>
        <w:t>chinensis</w:t>
      </w:r>
      <w:proofErr w:type="spellEnd"/>
      <w:r>
        <w:rPr>
          <w:rFonts w:cs="Arial"/>
          <w:bCs/>
          <w:i/>
          <w:iCs/>
          <w:lang w:val="fr-FR"/>
        </w:rPr>
        <w:t xml:space="preserve">, S. </w:t>
      </w:r>
      <w:proofErr w:type="spellStart"/>
      <w:r>
        <w:rPr>
          <w:rFonts w:cs="Arial"/>
          <w:bCs/>
          <w:i/>
          <w:iCs/>
          <w:lang w:val="fr-FR"/>
        </w:rPr>
        <w:t>plumbea</w:t>
      </w:r>
      <w:proofErr w:type="spellEnd"/>
      <w:r>
        <w:rPr>
          <w:rFonts w:cs="Arial"/>
          <w:bCs/>
          <w:i/>
          <w:iCs/>
          <w:lang w:val="fr-FR"/>
        </w:rPr>
        <w:t xml:space="preserve"> (</w:t>
      </w:r>
      <w:r>
        <w:rPr>
          <w:rFonts w:cs="Arial"/>
          <w:bCs/>
          <w:lang w:val="fr-FR"/>
        </w:rPr>
        <w:t>inscrit comme</w:t>
      </w:r>
      <w:r>
        <w:rPr>
          <w:rFonts w:cs="Arial"/>
          <w:bCs/>
          <w:i/>
          <w:iCs/>
          <w:lang w:val="fr-FR"/>
        </w:rPr>
        <w:t xml:space="preserve"> S. </w:t>
      </w:r>
      <w:proofErr w:type="spellStart"/>
      <w:r>
        <w:rPr>
          <w:rFonts w:cs="Arial"/>
          <w:bCs/>
          <w:i/>
          <w:iCs/>
          <w:lang w:val="fr-FR"/>
        </w:rPr>
        <w:t>chinensis</w:t>
      </w:r>
      <w:proofErr w:type="spellEnd"/>
      <w:r>
        <w:rPr>
          <w:rFonts w:cs="Arial"/>
          <w:bCs/>
          <w:i/>
          <w:iCs/>
          <w:lang w:val="fr-FR"/>
        </w:rPr>
        <w:t xml:space="preserve">), </w:t>
      </w:r>
      <w:proofErr w:type="spellStart"/>
      <w:r>
        <w:rPr>
          <w:rFonts w:cs="Arial"/>
          <w:bCs/>
          <w:i/>
          <w:iCs/>
          <w:lang w:val="fr-FR"/>
        </w:rPr>
        <w:t>Stenella</w:t>
      </w:r>
      <w:proofErr w:type="spellEnd"/>
      <w:r>
        <w:rPr>
          <w:rFonts w:cs="Arial"/>
          <w:bCs/>
          <w:i/>
          <w:iCs/>
          <w:lang w:val="fr-FR"/>
        </w:rPr>
        <w:t xml:space="preserve"> </w:t>
      </w:r>
      <w:proofErr w:type="spellStart"/>
      <w:r>
        <w:rPr>
          <w:rFonts w:cs="Arial"/>
          <w:bCs/>
          <w:i/>
          <w:iCs/>
          <w:lang w:val="fr-FR"/>
        </w:rPr>
        <w:t>attenuata</w:t>
      </w:r>
      <w:proofErr w:type="spellEnd"/>
      <w:r>
        <w:rPr>
          <w:rFonts w:cs="Arial"/>
          <w:bCs/>
          <w:i/>
          <w:iCs/>
          <w:lang w:val="fr-FR"/>
        </w:rPr>
        <w:t xml:space="preserve">, S. </w:t>
      </w:r>
      <w:proofErr w:type="spellStart"/>
      <w:r>
        <w:rPr>
          <w:rFonts w:cs="Arial"/>
          <w:bCs/>
          <w:i/>
          <w:iCs/>
          <w:lang w:val="fr-FR"/>
        </w:rPr>
        <w:t>coeruleoalba</w:t>
      </w:r>
      <w:proofErr w:type="spellEnd"/>
      <w:r>
        <w:rPr>
          <w:rFonts w:cs="Arial"/>
          <w:bCs/>
          <w:i/>
          <w:iCs/>
          <w:lang w:val="fr-FR"/>
        </w:rPr>
        <w:t xml:space="preserve">, S. </w:t>
      </w:r>
      <w:proofErr w:type="spellStart"/>
      <w:r>
        <w:rPr>
          <w:rFonts w:cs="Arial"/>
          <w:bCs/>
          <w:i/>
          <w:iCs/>
          <w:lang w:val="fr-FR"/>
        </w:rPr>
        <w:t>longirostris</w:t>
      </w:r>
      <w:proofErr w:type="spellEnd"/>
      <w:r>
        <w:rPr>
          <w:rFonts w:cs="Arial"/>
          <w:bCs/>
          <w:i/>
          <w:iCs/>
          <w:lang w:val="fr-FR"/>
        </w:rPr>
        <w:t xml:space="preserve">, </w:t>
      </w:r>
      <w:proofErr w:type="spellStart"/>
      <w:r>
        <w:rPr>
          <w:rFonts w:cs="Arial"/>
          <w:bCs/>
          <w:i/>
          <w:iCs/>
          <w:lang w:val="fr-FR"/>
        </w:rPr>
        <w:t>Tursiops</w:t>
      </w:r>
      <w:proofErr w:type="spellEnd"/>
      <w:r>
        <w:rPr>
          <w:rFonts w:cs="Arial"/>
          <w:bCs/>
          <w:i/>
          <w:iCs/>
          <w:lang w:val="fr-FR"/>
        </w:rPr>
        <w:t xml:space="preserve"> </w:t>
      </w:r>
      <w:proofErr w:type="spellStart"/>
      <w:r>
        <w:rPr>
          <w:rFonts w:cs="Arial"/>
          <w:bCs/>
          <w:i/>
          <w:iCs/>
          <w:lang w:val="fr-FR"/>
        </w:rPr>
        <w:t>aduncus</w:t>
      </w:r>
      <w:proofErr w:type="spellEnd"/>
      <w:r>
        <w:rPr>
          <w:rFonts w:cs="Arial"/>
          <w:bCs/>
          <w:i/>
          <w:iCs/>
          <w:lang w:val="fr-FR"/>
        </w:rPr>
        <w:t xml:space="preserve">, </w:t>
      </w:r>
      <w:proofErr w:type="spellStart"/>
      <w:r>
        <w:rPr>
          <w:rFonts w:cs="Arial"/>
          <w:bCs/>
          <w:i/>
          <w:iCs/>
          <w:lang w:val="fr-FR"/>
        </w:rPr>
        <w:t>Tursiops</w:t>
      </w:r>
      <w:proofErr w:type="spellEnd"/>
      <w:r>
        <w:rPr>
          <w:rFonts w:cs="Arial"/>
          <w:bCs/>
          <w:i/>
          <w:iCs/>
          <w:lang w:val="fr-FR"/>
        </w:rPr>
        <w:t xml:space="preserve"> </w:t>
      </w:r>
      <w:proofErr w:type="spellStart"/>
      <w:r>
        <w:rPr>
          <w:rFonts w:cs="Arial"/>
          <w:bCs/>
          <w:i/>
          <w:iCs/>
          <w:lang w:val="fr-FR"/>
        </w:rPr>
        <w:t>truncatus</w:t>
      </w:r>
      <w:proofErr w:type="spellEnd"/>
      <w:r>
        <w:rPr>
          <w:rFonts w:cs="Arial"/>
          <w:bCs/>
          <w:i/>
          <w:iCs/>
          <w:lang w:val="fr-FR"/>
        </w:rPr>
        <w:t xml:space="preserve"> </w:t>
      </w:r>
      <w:proofErr w:type="spellStart"/>
      <w:r>
        <w:rPr>
          <w:rFonts w:cs="Arial"/>
          <w:bCs/>
          <w:i/>
          <w:iCs/>
          <w:lang w:val="fr-FR"/>
        </w:rPr>
        <w:t>ponticus</w:t>
      </w:r>
      <w:proofErr w:type="spellEnd"/>
      <w:r>
        <w:rPr>
          <w:rFonts w:cs="Arial"/>
          <w:bCs/>
          <w:i/>
          <w:iCs/>
          <w:lang w:val="fr-FR"/>
        </w:rPr>
        <w:t xml:space="preserve">, </w:t>
      </w:r>
      <w:proofErr w:type="spellStart"/>
      <w:r>
        <w:rPr>
          <w:rFonts w:cs="Arial"/>
          <w:bCs/>
          <w:i/>
          <w:iCs/>
          <w:lang w:val="fr-FR"/>
        </w:rPr>
        <w:t>Ziphius</w:t>
      </w:r>
      <w:proofErr w:type="spellEnd"/>
      <w:r>
        <w:rPr>
          <w:rFonts w:cs="Arial"/>
          <w:bCs/>
          <w:i/>
          <w:iCs/>
          <w:lang w:val="fr-FR"/>
        </w:rPr>
        <w:t xml:space="preserve"> </w:t>
      </w:r>
      <w:proofErr w:type="spellStart"/>
      <w:r>
        <w:rPr>
          <w:rFonts w:cs="Arial"/>
          <w:bCs/>
          <w:i/>
          <w:iCs/>
          <w:lang w:val="fr-FR"/>
        </w:rPr>
        <w:t>cavirostris</w:t>
      </w:r>
      <w:proofErr w:type="spellEnd"/>
      <w:r>
        <w:rPr>
          <w:rFonts w:cs="Arial"/>
          <w:bCs/>
          <w:i/>
          <w:iCs/>
          <w:lang w:val="fr-FR"/>
        </w:rPr>
        <w:t>.</w:t>
      </w:r>
    </w:p>
    <w:bookmarkEnd w:id="5"/>
    <w:p w14:paraId="2FC374F4" w14:textId="77777777" w:rsidR="00513B56" w:rsidRPr="00BF5596" w:rsidRDefault="00513B56" w:rsidP="00513B56">
      <w:pPr>
        <w:spacing w:after="0" w:line="240" w:lineRule="auto"/>
        <w:rPr>
          <w:rFonts w:cs="Arial"/>
          <w:b/>
          <w:noProof/>
          <w:lang w:val="fr-FR"/>
        </w:rPr>
      </w:pPr>
    </w:p>
    <w:p w14:paraId="786A717B" w14:textId="77777777" w:rsidR="00513B56" w:rsidRPr="00BF5596" w:rsidRDefault="00513B56" w:rsidP="00513B56">
      <w:pPr>
        <w:spacing w:after="0" w:line="240" w:lineRule="auto"/>
        <w:rPr>
          <w:rFonts w:cs="Arial"/>
          <w:b/>
          <w:noProof/>
          <w:lang w:val="fr-FR"/>
        </w:rPr>
      </w:pPr>
      <w:r>
        <w:rPr>
          <w:rFonts w:cs="Arial"/>
          <w:b/>
          <w:lang w:val="fr-FR"/>
        </w:rPr>
        <w:t>8. Contributions reçues des Parties et d'autres gouvernements nationaux :</w:t>
      </w:r>
    </w:p>
    <w:p w14:paraId="26907F69" w14:textId="77777777" w:rsidR="00513B56" w:rsidRDefault="00513B56" w:rsidP="00513B56">
      <w:pPr>
        <w:spacing w:after="0" w:line="240" w:lineRule="auto"/>
        <w:rPr>
          <w:rFonts w:cs="Arial"/>
          <w:noProof/>
          <w:lang w:val="fr-FR"/>
        </w:rPr>
      </w:pPr>
    </w:p>
    <w:p w14:paraId="4EAD76A3" w14:textId="4415257C" w:rsidR="00513B56" w:rsidRDefault="00513B56" w:rsidP="00513B56">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jc w:val="both"/>
        <w:textAlignment w:val="baseline"/>
        <w:outlineLvl w:val="1"/>
        <w:rPr>
          <w:rFonts w:cs="Arial"/>
          <w:lang w:val="fr-FR"/>
        </w:rPr>
      </w:pPr>
      <w:r>
        <w:rPr>
          <w:rFonts w:cs="Arial"/>
          <w:lang w:val="fr-FR"/>
        </w:rPr>
        <w:t xml:space="preserve">Toutes les activités décrites dans ce rapport ont reçu le soutien du gouvernement allemand, du ministère fédéral de l'environnement, de la protection de la nature, de la construction et de la sécurité nucléaire, par le biais du financement du projet Global </w:t>
      </w:r>
      <w:proofErr w:type="spellStart"/>
      <w:r>
        <w:rPr>
          <w:rFonts w:cs="Arial"/>
          <w:lang w:val="fr-FR"/>
        </w:rPr>
        <w:t>Ocean</w:t>
      </w:r>
      <w:proofErr w:type="spellEnd"/>
      <w:r>
        <w:rPr>
          <w:rFonts w:cs="Arial"/>
          <w:lang w:val="fr-FR"/>
        </w:rPr>
        <w:t xml:space="preserve"> </w:t>
      </w:r>
      <w:proofErr w:type="spellStart"/>
      <w:r>
        <w:rPr>
          <w:rFonts w:cs="Arial"/>
          <w:lang w:val="fr-FR"/>
        </w:rPr>
        <w:t>Biodiversity</w:t>
      </w:r>
      <w:proofErr w:type="spellEnd"/>
      <w:r>
        <w:rPr>
          <w:rFonts w:cs="Arial"/>
          <w:lang w:val="fr-FR"/>
        </w:rPr>
        <w:t xml:space="preserve"> Initiative (GOBI) dans le cadre de l'International </w:t>
      </w:r>
      <w:proofErr w:type="spellStart"/>
      <w:r>
        <w:rPr>
          <w:rFonts w:cs="Arial"/>
          <w:lang w:val="fr-FR"/>
        </w:rPr>
        <w:t>Climate</w:t>
      </w:r>
      <w:proofErr w:type="spellEnd"/>
      <w:r>
        <w:rPr>
          <w:rFonts w:cs="Arial"/>
          <w:lang w:val="fr-FR"/>
        </w:rPr>
        <w:t xml:space="preserve"> Initiative (IKI), appelé GOBI-IKI.</w:t>
      </w:r>
    </w:p>
    <w:p w14:paraId="7C24C213" w14:textId="77777777" w:rsidR="00513B56" w:rsidRDefault="00513B56" w:rsidP="00513B56">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jc w:val="both"/>
        <w:textAlignment w:val="baseline"/>
        <w:outlineLvl w:val="1"/>
        <w:rPr>
          <w:rFonts w:eastAsia="Arial" w:cs="Arial"/>
          <w:caps/>
          <w:sz w:val="24"/>
          <w:szCs w:val="24"/>
          <w:lang w:val="fr-FR"/>
        </w:rPr>
        <w:sectPr w:rsidR="00513B56" w:rsidSect="006C01C1">
          <w:headerReference w:type="even" r:id="rId26"/>
          <w:headerReference w:type="default" r:id="rId27"/>
          <w:headerReference w:type="first" r:id="rId28"/>
          <w:footerReference w:type="first" r:id="rId29"/>
          <w:pgSz w:w="11906" w:h="16838" w:code="9"/>
          <w:pgMar w:top="1440" w:right="1440" w:bottom="1440" w:left="1440" w:header="720" w:footer="720" w:gutter="0"/>
          <w:cols w:space="720"/>
          <w:titlePg/>
          <w:docGrid w:linePitch="360"/>
        </w:sectPr>
      </w:pPr>
    </w:p>
    <w:p w14:paraId="7656B774" w14:textId="77777777" w:rsidR="00513B56" w:rsidRPr="003468C7" w:rsidRDefault="00513B56" w:rsidP="00513B56">
      <w:pPr>
        <w:spacing w:after="0" w:line="240" w:lineRule="auto"/>
        <w:jc w:val="right"/>
        <w:rPr>
          <w:rFonts w:cs="Arial"/>
          <w:b/>
          <w:caps/>
          <w:lang w:val="fr-FR"/>
        </w:rPr>
      </w:pPr>
      <w:r>
        <w:rPr>
          <w:rFonts w:cs="Arial"/>
          <w:b/>
          <w:caps/>
          <w:lang w:val="fr-FR"/>
        </w:rPr>
        <w:lastRenderedPageBreak/>
        <w:t>Annexe 2</w:t>
      </w:r>
    </w:p>
    <w:p w14:paraId="77C8D852" w14:textId="77777777" w:rsidR="00513B56" w:rsidRPr="00CD0FE9" w:rsidRDefault="00513B56" w:rsidP="00513B56">
      <w:pPr>
        <w:spacing w:after="0" w:line="240" w:lineRule="auto"/>
        <w:rPr>
          <w:rFonts w:cs="Arial"/>
          <w:lang w:val="fr-FR"/>
        </w:rPr>
      </w:pPr>
    </w:p>
    <w:p w14:paraId="6F1FB34E" w14:textId="48B40B3E" w:rsidR="00513B56" w:rsidRDefault="002B7015" w:rsidP="00513B56">
      <w:pPr>
        <w:spacing w:after="0" w:line="240" w:lineRule="auto"/>
        <w:jc w:val="center"/>
        <w:rPr>
          <w:rFonts w:cs="Arial"/>
          <w:lang w:val="fr-FR"/>
        </w:rPr>
      </w:pPr>
      <w:r>
        <w:rPr>
          <w:rFonts w:cs="Arial"/>
          <w:lang w:val="fr-FR"/>
        </w:rPr>
        <w:t xml:space="preserve">PROJET </w:t>
      </w:r>
      <w:r w:rsidR="00513B56">
        <w:rPr>
          <w:rFonts w:cs="Arial"/>
          <w:lang w:val="fr-FR"/>
        </w:rPr>
        <w:t xml:space="preserve">DE DÉCISIONS </w:t>
      </w:r>
    </w:p>
    <w:p w14:paraId="2E2E985F" w14:textId="77777777" w:rsidR="00513B56" w:rsidRDefault="00513B56" w:rsidP="00513B56">
      <w:pPr>
        <w:spacing w:after="0" w:line="240" w:lineRule="auto"/>
        <w:jc w:val="center"/>
        <w:rPr>
          <w:rFonts w:cs="Arial"/>
          <w:lang w:val="fr-FR"/>
        </w:rPr>
      </w:pPr>
    </w:p>
    <w:p w14:paraId="4C9830AE" w14:textId="77777777" w:rsidR="00513B56" w:rsidRDefault="00513B56" w:rsidP="00513B56">
      <w:pPr>
        <w:pBdr>
          <w:top w:val="single" w:sz="6" w:space="0" w:color="FFFFFF"/>
          <w:left w:val="single" w:sz="6" w:space="0" w:color="FFFFFF"/>
          <w:bottom w:val="single" w:sz="6" w:space="0" w:color="FFFFFF"/>
          <w:right w:val="single" w:sz="6" w:space="0" w:color="FFFFFF"/>
        </w:pBdr>
        <w:spacing w:after="0" w:line="240" w:lineRule="auto"/>
        <w:jc w:val="center"/>
        <w:outlineLvl w:val="1"/>
        <w:rPr>
          <w:rFonts w:cs="Arial"/>
          <w:b/>
          <w:caps/>
          <w:lang w:val="fr-FR"/>
        </w:rPr>
      </w:pPr>
      <w:r>
        <w:rPr>
          <w:rFonts w:cs="Arial"/>
          <w:b/>
          <w:caps/>
          <w:lang w:val="fr-FR"/>
        </w:rPr>
        <w:t>AIRES IMPORTANTES POUR LES MAMMIFÈRES MARINS</w:t>
      </w:r>
    </w:p>
    <w:p w14:paraId="05905796" w14:textId="77777777" w:rsidR="00513B56" w:rsidRDefault="00513B56" w:rsidP="00513B56">
      <w:pPr>
        <w:spacing w:after="0" w:line="240" w:lineRule="auto"/>
        <w:jc w:val="both"/>
        <w:rPr>
          <w:rFonts w:cs="Arial"/>
          <w:i/>
          <w:lang w:val="fr-FR"/>
        </w:rPr>
      </w:pPr>
    </w:p>
    <w:p w14:paraId="4EB8C638" w14:textId="77777777" w:rsidR="006C01C1" w:rsidRPr="00872C08" w:rsidRDefault="006C01C1" w:rsidP="00513B56">
      <w:pPr>
        <w:spacing w:after="0" w:line="240" w:lineRule="auto"/>
        <w:jc w:val="both"/>
        <w:rPr>
          <w:rFonts w:cs="Arial"/>
          <w:i/>
          <w:lang w:val="fr-FR"/>
        </w:rPr>
      </w:pPr>
    </w:p>
    <w:p w14:paraId="6F0491DE" w14:textId="49B87AD4" w:rsidR="00513B56" w:rsidRPr="004A7031" w:rsidRDefault="009B278D" w:rsidP="00513B56">
      <w:pPr>
        <w:spacing w:after="0" w:line="240" w:lineRule="auto"/>
        <w:jc w:val="both"/>
        <w:rPr>
          <w:rFonts w:cs="Arial"/>
          <w:b/>
          <w:i/>
          <w:lang w:val="fr-FR"/>
        </w:rPr>
      </w:pPr>
      <w:r>
        <w:rPr>
          <w:rFonts w:cs="Arial"/>
          <w:b/>
          <w:i/>
          <w:lang w:val="fr-FR"/>
        </w:rPr>
        <w:t>Adressée aux P</w:t>
      </w:r>
      <w:r w:rsidR="00513B56" w:rsidRPr="004A7031">
        <w:rPr>
          <w:rFonts w:cs="Arial"/>
          <w:b/>
          <w:i/>
          <w:lang w:val="fr-FR"/>
        </w:rPr>
        <w:t xml:space="preserve">arties </w:t>
      </w:r>
    </w:p>
    <w:p w14:paraId="1D5CE33E" w14:textId="77777777" w:rsidR="00513B56" w:rsidRPr="004A7031" w:rsidRDefault="00513B56" w:rsidP="00513B56">
      <w:pPr>
        <w:spacing w:after="0" w:line="240" w:lineRule="auto"/>
        <w:jc w:val="both"/>
        <w:rPr>
          <w:rFonts w:cs="Arial"/>
          <w:lang w:val="fr-FR"/>
        </w:rPr>
      </w:pPr>
    </w:p>
    <w:p w14:paraId="0F868317" w14:textId="4EF4D819" w:rsidR="00513B56" w:rsidRPr="004A7031" w:rsidRDefault="00513B56" w:rsidP="00513B56">
      <w:pPr>
        <w:spacing w:after="0" w:line="240" w:lineRule="auto"/>
        <w:ind w:left="851" w:hanging="851"/>
        <w:jc w:val="both"/>
        <w:rPr>
          <w:rFonts w:cs="Arial"/>
          <w:iCs/>
          <w:lang w:val="fr-FR"/>
        </w:rPr>
      </w:pPr>
      <w:r w:rsidRPr="004A7031">
        <w:rPr>
          <w:rFonts w:cs="Arial"/>
          <w:lang w:val="fr-FR"/>
        </w:rPr>
        <w:t>14.AA</w:t>
      </w:r>
      <w:r w:rsidRPr="004A7031">
        <w:rPr>
          <w:rFonts w:cs="Arial"/>
          <w:lang w:val="fr-FR"/>
        </w:rPr>
        <w:tab/>
      </w:r>
      <w:r w:rsidR="003676EB">
        <w:rPr>
          <w:rFonts w:cs="Arial"/>
          <w:lang w:val="fr-FR"/>
        </w:rPr>
        <w:t>Il est demandé aux Parties</w:t>
      </w:r>
      <w:r w:rsidRPr="004A7031">
        <w:rPr>
          <w:rFonts w:cs="Arial"/>
          <w:iCs/>
          <w:lang w:val="fr-FR"/>
        </w:rPr>
        <w:t xml:space="preserve">: </w:t>
      </w:r>
    </w:p>
    <w:p w14:paraId="365FBA5C" w14:textId="77777777" w:rsidR="00513B56" w:rsidRPr="004A7031" w:rsidRDefault="00513B56" w:rsidP="00513B56">
      <w:pPr>
        <w:spacing w:after="0" w:line="240" w:lineRule="auto"/>
        <w:ind w:left="720" w:hanging="720"/>
        <w:jc w:val="both"/>
        <w:rPr>
          <w:rFonts w:cs="Arial"/>
          <w:iCs/>
          <w:lang w:val="fr-FR"/>
        </w:rPr>
      </w:pPr>
    </w:p>
    <w:p w14:paraId="117D2D52" w14:textId="53AA7ACE" w:rsidR="00513B56" w:rsidRPr="006C01C1" w:rsidRDefault="005D6013" w:rsidP="00513B56">
      <w:pPr>
        <w:widowControl w:val="0"/>
        <w:numPr>
          <w:ilvl w:val="0"/>
          <w:numId w:val="9"/>
        </w:numPr>
        <w:autoSpaceDE w:val="0"/>
        <w:autoSpaceDN w:val="0"/>
        <w:adjustRightInd w:val="0"/>
        <w:spacing w:after="0" w:line="240" w:lineRule="auto"/>
        <w:ind w:left="1418" w:hanging="567"/>
        <w:jc w:val="both"/>
        <w:rPr>
          <w:rFonts w:cs="Arial"/>
          <w:iCs/>
          <w:lang w:val="fr-FR"/>
        </w:rPr>
      </w:pPr>
      <w:r w:rsidRPr="006C01C1">
        <w:rPr>
          <w:rFonts w:cs="Arial"/>
          <w:iCs/>
          <w:lang w:val="fr-FR"/>
        </w:rPr>
        <w:t>de se fonder, s’il y a lieu, sur les aires importantes pour les mammifères marins (AIMM) qui ont été recensées et publiées sur le site Web du Groupe de travail spécial conjoint de l’UICN Commission de la sauvegarde des espèces/ Commission mondiale des aires protégées (CSE/CMAP) sur les zones de protection des mammifères marins (www.marinemammalhabitat.org) pour identifier les habitats en péril, élaborer des mesures visant à réduire les risques ou désigner des aires marines protégées</w:t>
      </w:r>
      <w:r w:rsidR="00513B56" w:rsidRPr="006C01C1">
        <w:rPr>
          <w:rFonts w:cs="Arial"/>
          <w:iCs/>
          <w:lang w:val="fr-FR"/>
        </w:rPr>
        <w:t xml:space="preserve">, ou généralement à des fins </w:t>
      </w:r>
      <w:r w:rsidR="00B3460A" w:rsidRPr="006C01C1">
        <w:rPr>
          <w:rFonts w:cs="Arial"/>
          <w:iCs/>
          <w:lang w:val="fr-FR"/>
        </w:rPr>
        <w:t>d’aménagement de l’espace marin</w:t>
      </w:r>
      <w:r w:rsidR="00513B56" w:rsidRPr="006C01C1">
        <w:rPr>
          <w:rFonts w:cs="Arial"/>
          <w:iCs/>
          <w:lang w:val="fr-FR"/>
        </w:rPr>
        <w:t>, pour soutenir la conservation des mammifères marins</w:t>
      </w:r>
      <w:r w:rsidR="00617023" w:rsidRPr="006C01C1">
        <w:rPr>
          <w:rFonts w:cs="Arial"/>
          <w:iCs/>
          <w:lang w:val="fr-FR"/>
        </w:rPr>
        <w:t>.</w:t>
      </w:r>
      <w:r w:rsidR="00513B56" w:rsidRPr="006C01C1">
        <w:rPr>
          <w:rFonts w:cs="Arial"/>
          <w:iCs/>
          <w:lang w:val="fr-FR"/>
        </w:rPr>
        <w:t xml:space="preserve"> inscrits </w:t>
      </w:r>
      <w:r w:rsidR="002C32DE" w:rsidRPr="006C01C1">
        <w:rPr>
          <w:rFonts w:cs="Arial"/>
          <w:iCs/>
          <w:lang w:val="fr-FR"/>
        </w:rPr>
        <w:t>aux Annexes de la CMS</w:t>
      </w:r>
      <w:r w:rsidR="00513B56" w:rsidRPr="006C01C1">
        <w:rPr>
          <w:rFonts w:cs="Arial"/>
          <w:iCs/>
          <w:lang w:val="fr-FR"/>
        </w:rPr>
        <w:t xml:space="preserve"> </w:t>
      </w:r>
    </w:p>
    <w:p w14:paraId="0A406AB9" w14:textId="77777777" w:rsidR="00513B56" w:rsidRPr="004A7031" w:rsidRDefault="00513B56" w:rsidP="00513B56">
      <w:pPr>
        <w:widowControl w:val="0"/>
        <w:autoSpaceDE w:val="0"/>
        <w:autoSpaceDN w:val="0"/>
        <w:adjustRightInd w:val="0"/>
        <w:spacing w:after="0" w:line="240" w:lineRule="auto"/>
        <w:ind w:left="1418"/>
        <w:jc w:val="both"/>
        <w:rPr>
          <w:rFonts w:cs="Arial"/>
          <w:iCs/>
          <w:lang w:val="fr-FR"/>
        </w:rPr>
      </w:pPr>
    </w:p>
    <w:p w14:paraId="644AFD11" w14:textId="1DE99262" w:rsidR="00513B56" w:rsidRPr="006C01C1" w:rsidRDefault="00BA2B9A" w:rsidP="00513B56">
      <w:pPr>
        <w:widowControl w:val="0"/>
        <w:numPr>
          <w:ilvl w:val="0"/>
          <w:numId w:val="9"/>
        </w:numPr>
        <w:autoSpaceDE w:val="0"/>
        <w:autoSpaceDN w:val="0"/>
        <w:adjustRightInd w:val="0"/>
        <w:spacing w:after="0" w:line="240" w:lineRule="auto"/>
        <w:ind w:left="1418" w:hanging="567"/>
        <w:jc w:val="both"/>
        <w:rPr>
          <w:rFonts w:cs="Arial"/>
          <w:iCs/>
          <w:lang w:val="fr-FR"/>
        </w:rPr>
      </w:pPr>
      <w:r w:rsidRPr="006C01C1">
        <w:rPr>
          <w:rFonts w:cs="Arial"/>
          <w:iCs/>
          <w:lang w:val="fr-FR"/>
        </w:rPr>
        <w:t>faire r</w:t>
      </w:r>
      <w:r w:rsidR="00513B56" w:rsidRPr="006C01C1">
        <w:rPr>
          <w:rFonts w:cs="Arial"/>
          <w:iCs/>
          <w:lang w:val="fr-FR"/>
        </w:rPr>
        <w:t xml:space="preserve">apport </w:t>
      </w:r>
      <w:r w:rsidR="00332D11" w:rsidRPr="006C01C1">
        <w:rPr>
          <w:rFonts w:cs="Arial"/>
          <w:iCs/>
          <w:lang w:val="fr-FR"/>
        </w:rPr>
        <w:t>à</w:t>
      </w:r>
      <w:r w:rsidR="00513B56" w:rsidRPr="006C01C1">
        <w:rPr>
          <w:rFonts w:cs="Arial"/>
          <w:iCs/>
          <w:lang w:val="fr-FR"/>
        </w:rPr>
        <w:t xml:space="preserve"> la 15</w:t>
      </w:r>
      <w:r w:rsidR="00513B56" w:rsidRPr="006C01C1">
        <w:rPr>
          <w:rFonts w:cs="Arial"/>
          <w:iCs/>
          <w:vertAlign w:val="superscript"/>
          <w:lang w:val="fr-FR"/>
        </w:rPr>
        <w:t>ème</w:t>
      </w:r>
      <w:r w:rsidR="00513B56" w:rsidRPr="006C01C1">
        <w:rPr>
          <w:rFonts w:cs="Arial"/>
          <w:iCs/>
          <w:lang w:val="fr-FR"/>
        </w:rPr>
        <w:t xml:space="preserve"> réunion de la Conférence des </w:t>
      </w:r>
      <w:r w:rsidR="00332D11" w:rsidRPr="006C01C1">
        <w:rPr>
          <w:rFonts w:cs="Arial"/>
          <w:iCs/>
          <w:lang w:val="fr-FR"/>
        </w:rPr>
        <w:t>P</w:t>
      </w:r>
      <w:r w:rsidR="00513B56" w:rsidRPr="006C01C1">
        <w:rPr>
          <w:rFonts w:cs="Arial"/>
          <w:iCs/>
          <w:lang w:val="fr-FR"/>
        </w:rPr>
        <w:t xml:space="preserve">arties sur les progrès accomplis dans la mise en œuvre de la </w:t>
      </w:r>
      <w:r w:rsidR="00332D11" w:rsidRPr="006C01C1">
        <w:rPr>
          <w:rFonts w:cs="Arial"/>
          <w:iCs/>
          <w:lang w:val="fr-FR"/>
        </w:rPr>
        <w:t>d</w:t>
      </w:r>
      <w:r w:rsidR="00513B56" w:rsidRPr="006C01C1">
        <w:rPr>
          <w:rFonts w:cs="Arial"/>
          <w:iCs/>
          <w:lang w:val="fr-FR"/>
        </w:rPr>
        <w:t xml:space="preserve">écision. </w:t>
      </w:r>
    </w:p>
    <w:p w14:paraId="2BDB686B" w14:textId="77777777" w:rsidR="00513B56" w:rsidRDefault="00513B56" w:rsidP="00513B56">
      <w:pPr>
        <w:spacing w:after="0" w:line="240" w:lineRule="auto"/>
        <w:jc w:val="both"/>
        <w:rPr>
          <w:rFonts w:cs="Arial"/>
          <w:lang w:val="fr-FR"/>
        </w:rPr>
      </w:pPr>
    </w:p>
    <w:p w14:paraId="0DA59999" w14:textId="77777777" w:rsidR="006C01C1" w:rsidRPr="006C01C1" w:rsidRDefault="006C01C1" w:rsidP="00513B56">
      <w:pPr>
        <w:spacing w:after="0" w:line="240" w:lineRule="auto"/>
        <w:jc w:val="both"/>
        <w:rPr>
          <w:rFonts w:cs="Arial"/>
          <w:lang w:val="fr-FR"/>
        </w:rPr>
      </w:pPr>
    </w:p>
    <w:p w14:paraId="1B419249" w14:textId="3CCFC874" w:rsidR="00513B56" w:rsidRPr="004A7031" w:rsidRDefault="004A72F8" w:rsidP="00513B56">
      <w:pPr>
        <w:pStyle w:val="Secondnumbering"/>
        <w:numPr>
          <w:ilvl w:val="0"/>
          <w:numId w:val="0"/>
        </w:numPr>
        <w:rPr>
          <w:b/>
          <w:bCs/>
          <w:i/>
          <w:iCs/>
          <w:lang w:val="fr-FR"/>
        </w:rPr>
      </w:pPr>
      <w:r>
        <w:rPr>
          <w:b/>
          <w:bCs/>
          <w:i/>
          <w:iCs/>
          <w:lang w:val="fr-FR"/>
        </w:rPr>
        <w:t xml:space="preserve">Adressée au </w:t>
      </w:r>
      <w:r w:rsidR="00513B56" w:rsidRPr="004A7031">
        <w:rPr>
          <w:b/>
          <w:bCs/>
          <w:i/>
          <w:iCs/>
          <w:lang w:val="fr-FR"/>
        </w:rPr>
        <w:t>Conseil scientifique</w:t>
      </w:r>
    </w:p>
    <w:p w14:paraId="3D95C3F3" w14:textId="77777777" w:rsidR="00513B56" w:rsidRPr="006C01C1" w:rsidRDefault="00513B56" w:rsidP="00513B56">
      <w:pPr>
        <w:pStyle w:val="Secondnumbering"/>
        <w:numPr>
          <w:ilvl w:val="0"/>
          <w:numId w:val="0"/>
        </w:numPr>
        <w:rPr>
          <w:lang w:val="fr-FR"/>
        </w:rPr>
      </w:pPr>
    </w:p>
    <w:p w14:paraId="358B1B6B" w14:textId="7A6D0CC9" w:rsidR="00513B56" w:rsidRPr="006C01C1" w:rsidRDefault="00513B56" w:rsidP="00513B56">
      <w:pPr>
        <w:pStyle w:val="Secondnumbering"/>
        <w:numPr>
          <w:ilvl w:val="0"/>
          <w:numId w:val="0"/>
        </w:numPr>
        <w:ind w:left="794" w:hanging="794"/>
        <w:jc w:val="both"/>
        <w:rPr>
          <w:lang w:val="fr-FR"/>
        </w:rPr>
      </w:pPr>
      <w:r w:rsidRPr="006C01C1">
        <w:rPr>
          <w:lang w:val="fr-FR"/>
        </w:rPr>
        <w:t>14.BB</w:t>
      </w:r>
      <w:r w:rsidRPr="006C01C1">
        <w:rPr>
          <w:lang w:val="fr-FR"/>
        </w:rPr>
        <w:tab/>
        <w:t>Le Conseil scientifique</w:t>
      </w:r>
      <w:r w:rsidR="00B63406" w:rsidRPr="006C01C1">
        <w:rPr>
          <w:lang w:val="fr-FR"/>
        </w:rPr>
        <w:t xml:space="preserve"> </w:t>
      </w:r>
      <w:r w:rsidRPr="006C01C1">
        <w:rPr>
          <w:lang w:val="fr-FR"/>
        </w:rPr>
        <w:t>est prié</w:t>
      </w:r>
      <w:r w:rsidR="00B63406" w:rsidRPr="006C01C1">
        <w:rPr>
          <w:lang w:val="fr-FR"/>
        </w:rPr>
        <w:t xml:space="preserve"> </w:t>
      </w:r>
      <w:r w:rsidRPr="006C01C1">
        <w:rPr>
          <w:lang w:val="fr-FR"/>
        </w:rPr>
        <w:t>de collaborer avec l</w:t>
      </w:r>
      <w:r w:rsidR="007A7CC6" w:rsidRPr="006C01C1">
        <w:rPr>
          <w:lang w:val="fr-FR"/>
        </w:rPr>
        <w:t>es CSE/CMAP de l’UICN sur les zones de protection des mammifères marins</w:t>
      </w:r>
      <w:r w:rsidR="00532B5C" w:rsidRPr="006C01C1">
        <w:rPr>
          <w:lang w:val="fr-FR"/>
        </w:rPr>
        <w:t xml:space="preserve"> </w:t>
      </w:r>
      <w:r w:rsidRPr="006C01C1">
        <w:rPr>
          <w:lang w:val="fr-FR"/>
        </w:rPr>
        <w:t>pour in</w:t>
      </w:r>
      <w:r w:rsidR="00532B5C" w:rsidRPr="006C01C1">
        <w:rPr>
          <w:lang w:val="fr-FR"/>
        </w:rPr>
        <w:t>tégrer</w:t>
      </w:r>
      <w:r w:rsidRPr="006C01C1">
        <w:rPr>
          <w:lang w:val="fr-FR"/>
        </w:rPr>
        <w:t xml:space="preserve"> </w:t>
      </w:r>
      <w:r w:rsidR="00E215E7" w:rsidRPr="006C01C1">
        <w:rPr>
          <w:lang w:val="fr-FR"/>
        </w:rPr>
        <w:t>l</w:t>
      </w:r>
      <w:r w:rsidRPr="006C01C1">
        <w:rPr>
          <w:lang w:val="fr-FR"/>
        </w:rPr>
        <w:t>es données sur les</w:t>
      </w:r>
      <w:r w:rsidR="00284D0D" w:rsidRPr="006C01C1">
        <w:rPr>
          <w:lang w:val="fr-FR"/>
        </w:rPr>
        <w:t xml:space="preserve"> </w:t>
      </w:r>
      <w:r w:rsidR="00104770" w:rsidRPr="006C01C1">
        <w:rPr>
          <w:lang w:val="fr-FR"/>
        </w:rPr>
        <w:t xml:space="preserve">mammifères marins </w:t>
      </w:r>
      <w:r w:rsidRPr="006C01C1">
        <w:rPr>
          <w:lang w:val="fr-FR"/>
        </w:rPr>
        <w:t xml:space="preserve">inscrits </w:t>
      </w:r>
      <w:r w:rsidR="00DB4BA1" w:rsidRPr="006C01C1">
        <w:rPr>
          <w:lang w:val="fr-FR"/>
        </w:rPr>
        <w:t>aux Annexes de la CMS</w:t>
      </w:r>
      <w:r w:rsidRPr="006C01C1">
        <w:rPr>
          <w:lang w:val="fr-FR"/>
        </w:rPr>
        <w:t xml:space="preserve"> dans l'identification des AIMM.</w:t>
      </w:r>
    </w:p>
    <w:p w14:paraId="34A79F0E" w14:textId="77777777" w:rsidR="00513B56" w:rsidRDefault="00513B56" w:rsidP="00513B56">
      <w:pPr>
        <w:spacing w:after="0" w:line="240" w:lineRule="auto"/>
        <w:jc w:val="both"/>
        <w:rPr>
          <w:rFonts w:cs="Arial"/>
          <w:b/>
          <w:i/>
          <w:lang w:val="fr-FR"/>
        </w:rPr>
      </w:pPr>
    </w:p>
    <w:p w14:paraId="77387B6A" w14:textId="77777777" w:rsidR="006C01C1" w:rsidRPr="004A7031" w:rsidRDefault="006C01C1" w:rsidP="00513B56">
      <w:pPr>
        <w:spacing w:after="0" w:line="240" w:lineRule="auto"/>
        <w:jc w:val="both"/>
        <w:rPr>
          <w:rFonts w:cs="Arial"/>
          <w:b/>
          <w:i/>
          <w:lang w:val="fr-FR"/>
        </w:rPr>
      </w:pPr>
    </w:p>
    <w:p w14:paraId="1D8DA4FE" w14:textId="4FBE6CC4" w:rsidR="00513B56" w:rsidRPr="004A7031" w:rsidRDefault="00513B56" w:rsidP="00513B56">
      <w:pPr>
        <w:spacing w:after="0" w:line="240" w:lineRule="auto"/>
        <w:jc w:val="both"/>
        <w:rPr>
          <w:rFonts w:cs="Arial"/>
          <w:b/>
          <w:i/>
          <w:lang w:val="fr-FR"/>
        </w:rPr>
      </w:pPr>
      <w:r w:rsidRPr="004A7031">
        <w:rPr>
          <w:rFonts w:cs="Arial"/>
          <w:b/>
          <w:i/>
          <w:lang w:val="fr-FR"/>
        </w:rPr>
        <w:t>Adressé</w:t>
      </w:r>
      <w:r w:rsidR="006D032C">
        <w:rPr>
          <w:rFonts w:cs="Arial"/>
          <w:b/>
          <w:i/>
          <w:lang w:val="fr-FR"/>
        </w:rPr>
        <w:t>e</w:t>
      </w:r>
      <w:r w:rsidRPr="004A7031">
        <w:rPr>
          <w:rFonts w:cs="Arial"/>
          <w:b/>
          <w:i/>
          <w:lang w:val="fr-FR"/>
        </w:rPr>
        <w:t xml:space="preserve"> au Secrétariat</w:t>
      </w:r>
    </w:p>
    <w:p w14:paraId="5DFF73FF" w14:textId="77777777" w:rsidR="00513B56" w:rsidRPr="004A7031" w:rsidRDefault="00513B56" w:rsidP="00513B56">
      <w:pPr>
        <w:spacing w:after="0" w:line="240" w:lineRule="auto"/>
        <w:jc w:val="both"/>
        <w:rPr>
          <w:rFonts w:cs="Arial"/>
          <w:lang w:val="fr-FR"/>
        </w:rPr>
      </w:pPr>
    </w:p>
    <w:p w14:paraId="2C11E1AB" w14:textId="62A1A387" w:rsidR="00513B56" w:rsidRPr="006C01C1" w:rsidRDefault="00513B56" w:rsidP="00652BA6">
      <w:pPr>
        <w:spacing w:after="0" w:line="240" w:lineRule="auto"/>
        <w:ind w:left="851" w:hanging="851"/>
        <w:jc w:val="both"/>
        <w:rPr>
          <w:rFonts w:cs="Arial"/>
          <w:lang w:val="fr-FR"/>
        </w:rPr>
      </w:pPr>
      <w:r w:rsidRPr="006C01C1">
        <w:rPr>
          <w:rFonts w:cs="Arial"/>
          <w:lang w:val="fr-FR"/>
        </w:rPr>
        <w:t>14.CC</w:t>
      </w:r>
      <w:r w:rsidRPr="006C01C1">
        <w:rPr>
          <w:rFonts w:cs="Arial"/>
          <w:lang w:val="fr-FR"/>
        </w:rPr>
        <w:tab/>
      </w:r>
      <w:r w:rsidR="00867D14" w:rsidRPr="006C01C1">
        <w:rPr>
          <w:rFonts w:cs="Arial"/>
          <w:lang w:val="fr-FR"/>
        </w:rPr>
        <w:t>Le Secrétariat</w:t>
      </w:r>
      <w:r w:rsidR="006C01C1" w:rsidRPr="006C01C1">
        <w:rPr>
          <w:rFonts w:cs="Arial"/>
          <w:lang w:val="fr-FR"/>
        </w:rPr>
        <w:t xml:space="preserve"> </w:t>
      </w:r>
      <w:r w:rsidR="00867D14" w:rsidRPr="006C01C1">
        <w:rPr>
          <w:rFonts w:cs="Arial"/>
          <w:lang w:val="fr-FR"/>
        </w:rPr>
        <w:t xml:space="preserve">est chargé </w:t>
      </w:r>
      <w:r w:rsidR="00652BA6" w:rsidRPr="006C01C1">
        <w:rPr>
          <w:rFonts w:cs="Arial"/>
          <w:lang w:val="fr-FR"/>
        </w:rPr>
        <w:t xml:space="preserve">d’informer les </w:t>
      </w:r>
      <w:r w:rsidR="00867D14" w:rsidRPr="006C01C1">
        <w:rPr>
          <w:rFonts w:cs="Arial"/>
          <w:lang w:val="fr-FR"/>
        </w:rPr>
        <w:t xml:space="preserve">Parties sur les nouvelles AIMM </w:t>
      </w:r>
      <w:r w:rsidR="00652BA6" w:rsidRPr="006C01C1">
        <w:rPr>
          <w:rFonts w:cs="Arial"/>
          <w:lang w:val="fr-FR"/>
        </w:rPr>
        <w:t>et les espèces concernées inscrites aux Annexes de la CMS</w:t>
      </w:r>
      <w:r w:rsidR="006C01C1" w:rsidRPr="006C01C1">
        <w:rPr>
          <w:rFonts w:cs="Arial"/>
          <w:lang w:val="fr-FR"/>
        </w:rPr>
        <w:t>.</w:t>
      </w:r>
    </w:p>
    <w:p w14:paraId="450B2367" w14:textId="77777777" w:rsidR="00513B56" w:rsidRPr="00CD0FE9" w:rsidRDefault="00513B56" w:rsidP="00652BA6">
      <w:pPr>
        <w:spacing w:after="0" w:line="240" w:lineRule="auto"/>
        <w:jc w:val="both"/>
        <w:rPr>
          <w:rFonts w:cs="Arial"/>
          <w:lang w:val="fr-FR"/>
        </w:rPr>
      </w:pPr>
    </w:p>
    <w:p w14:paraId="4E03A02D" w14:textId="77777777" w:rsidR="00513B56" w:rsidRPr="000F0B3E" w:rsidRDefault="00513B56" w:rsidP="00513B56">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jc w:val="both"/>
        <w:textAlignment w:val="baseline"/>
        <w:outlineLvl w:val="1"/>
        <w:rPr>
          <w:rFonts w:eastAsia="Arial" w:cs="Arial"/>
          <w:caps/>
          <w:sz w:val="24"/>
          <w:szCs w:val="24"/>
          <w:lang w:val="fr-FR"/>
        </w:rPr>
      </w:pPr>
    </w:p>
    <w:sectPr w:rsidR="00513B56" w:rsidRPr="000F0B3E" w:rsidSect="006C01C1">
      <w:headerReference w:type="first" r:id="rId30"/>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D57A4" w14:textId="77777777" w:rsidR="003D19AD" w:rsidRDefault="003D19AD" w:rsidP="00EC2A58">
      <w:pPr>
        <w:spacing w:after="0" w:line="240" w:lineRule="auto"/>
      </w:pPr>
      <w:r>
        <w:separator/>
      </w:r>
    </w:p>
  </w:endnote>
  <w:endnote w:type="continuationSeparator" w:id="0">
    <w:p w14:paraId="16A455BE" w14:textId="77777777" w:rsidR="003D19AD" w:rsidRDefault="003D19AD" w:rsidP="00EC2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8637487"/>
      <w:docPartObj>
        <w:docPartGallery w:val="Page Numbers (Bottom of Page)"/>
        <w:docPartUnique/>
      </w:docPartObj>
    </w:sdtPr>
    <w:sdtEndPr>
      <w:rPr>
        <w:noProof/>
        <w:sz w:val="18"/>
        <w:szCs w:val="18"/>
      </w:rPr>
    </w:sdtEndPr>
    <w:sdtContent>
      <w:p w14:paraId="5C085032" w14:textId="77777777" w:rsidR="00EC2A58" w:rsidRPr="00EC2A58" w:rsidRDefault="00EC2A58">
        <w:pPr>
          <w:pStyle w:val="Footer"/>
          <w:jc w:val="center"/>
          <w:rPr>
            <w:sz w:val="18"/>
            <w:szCs w:val="18"/>
          </w:rPr>
        </w:pPr>
        <w:r w:rsidRPr="00EC2A58">
          <w:rPr>
            <w:sz w:val="18"/>
            <w:szCs w:val="18"/>
          </w:rPr>
          <w:fldChar w:fldCharType="begin"/>
        </w:r>
        <w:r w:rsidRPr="00EC2A58">
          <w:rPr>
            <w:sz w:val="18"/>
            <w:szCs w:val="18"/>
          </w:rPr>
          <w:instrText xml:space="preserve"> PAGE   \* MERGEFORMAT </w:instrText>
        </w:r>
        <w:r w:rsidRPr="00EC2A58">
          <w:rPr>
            <w:sz w:val="18"/>
            <w:szCs w:val="18"/>
          </w:rPr>
          <w:fldChar w:fldCharType="separate"/>
        </w:r>
        <w:r w:rsidRPr="00EC2A58">
          <w:rPr>
            <w:noProof/>
            <w:sz w:val="18"/>
            <w:szCs w:val="18"/>
          </w:rPr>
          <w:t>2</w:t>
        </w:r>
        <w:r w:rsidRPr="00EC2A58">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759031"/>
      <w:docPartObj>
        <w:docPartGallery w:val="Page Numbers (Bottom of Page)"/>
        <w:docPartUnique/>
      </w:docPartObj>
    </w:sdtPr>
    <w:sdtEndPr>
      <w:rPr>
        <w:noProof/>
        <w:sz w:val="18"/>
        <w:szCs w:val="18"/>
      </w:rPr>
    </w:sdtEndPr>
    <w:sdtContent>
      <w:p w14:paraId="51023055" w14:textId="3AB5943A" w:rsidR="00EC2A58" w:rsidRPr="00EC2A58" w:rsidRDefault="00EC2A58" w:rsidP="007C329D">
        <w:pPr>
          <w:pStyle w:val="Footer"/>
          <w:jc w:val="center"/>
          <w:rPr>
            <w:sz w:val="18"/>
            <w:szCs w:val="18"/>
          </w:rPr>
        </w:pPr>
        <w:r w:rsidRPr="00EC2A58">
          <w:rPr>
            <w:sz w:val="18"/>
            <w:szCs w:val="18"/>
          </w:rPr>
          <w:fldChar w:fldCharType="begin"/>
        </w:r>
        <w:r w:rsidRPr="00EC2A58">
          <w:rPr>
            <w:sz w:val="18"/>
            <w:szCs w:val="18"/>
          </w:rPr>
          <w:instrText xml:space="preserve"> PAGE   \* MERGEFORMAT </w:instrText>
        </w:r>
        <w:r w:rsidRPr="00EC2A58">
          <w:rPr>
            <w:sz w:val="18"/>
            <w:szCs w:val="18"/>
          </w:rPr>
          <w:fldChar w:fldCharType="separate"/>
        </w:r>
        <w:r w:rsidRPr="00EC2A58">
          <w:rPr>
            <w:noProof/>
            <w:sz w:val="18"/>
            <w:szCs w:val="18"/>
          </w:rPr>
          <w:t>2</w:t>
        </w:r>
        <w:r w:rsidRPr="00EC2A58">
          <w:rPr>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7F9D3" w14:textId="41CAE505" w:rsidR="00A779F3" w:rsidRPr="00A779F3" w:rsidRDefault="00A779F3">
    <w:pPr>
      <w:pStyle w:val="Footer"/>
      <w:jc w:val="center"/>
      <w:rP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2126762203"/>
      <w:docPartObj>
        <w:docPartGallery w:val="Page Numbers (Bottom of Page)"/>
        <w:docPartUnique/>
      </w:docPartObj>
    </w:sdtPr>
    <w:sdtEndPr>
      <w:rPr>
        <w:noProof/>
      </w:rPr>
    </w:sdtEndPr>
    <w:sdtContent>
      <w:p w14:paraId="1AD6B57F" w14:textId="09EEBE61" w:rsidR="006C01C1" w:rsidRPr="006C01C1" w:rsidRDefault="006C01C1" w:rsidP="006C01C1">
        <w:pPr>
          <w:pStyle w:val="Footer"/>
          <w:jc w:val="center"/>
          <w:rPr>
            <w:sz w:val="18"/>
            <w:szCs w:val="18"/>
          </w:rPr>
        </w:pPr>
        <w:r w:rsidRPr="006C01C1">
          <w:rPr>
            <w:sz w:val="18"/>
            <w:szCs w:val="18"/>
          </w:rPr>
          <w:fldChar w:fldCharType="begin"/>
        </w:r>
        <w:r w:rsidRPr="006C01C1">
          <w:rPr>
            <w:sz w:val="18"/>
            <w:szCs w:val="18"/>
          </w:rPr>
          <w:instrText xml:space="preserve"> PAGE   \* MERGEFORMAT </w:instrText>
        </w:r>
        <w:r w:rsidRPr="006C01C1">
          <w:rPr>
            <w:sz w:val="18"/>
            <w:szCs w:val="18"/>
          </w:rPr>
          <w:fldChar w:fldCharType="separate"/>
        </w:r>
        <w:r w:rsidRPr="006C01C1">
          <w:rPr>
            <w:noProof/>
            <w:sz w:val="18"/>
            <w:szCs w:val="18"/>
          </w:rPr>
          <w:t>2</w:t>
        </w:r>
        <w:r w:rsidRPr="006C01C1">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58C65" w14:textId="77777777" w:rsidR="003D19AD" w:rsidRDefault="003D19AD" w:rsidP="00EC2A58">
      <w:pPr>
        <w:spacing w:after="0" w:line="240" w:lineRule="auto"/>
      </w:pPr>
      <w:r>
        <w:separator/>
      </w:r>
    </w:p>
  </w:footnote>
  <w:footnote w:type="continuationSeparator" w:id="0">
    <w:p w14:paraId="700F0015" w14:textId="77777777" w:rsidR="003D19AD" w:rsidRDefault="003D19AD" w:rsidP="00EC2A58">
      <w:pPr>
        <w:spacing w:after="0" w:line="240" w:lineRule="auto"/>
      </w:pPr>
      <w:r>
        <w:continuationSeparator/>
      </w:r>
    </w:p>
  </w:footnote>
  <w:footnote w:id="1">
    <w:p w14:paraId="53C3694E" w14:textId="77777777" w:rsidR="00513B56" w:rsidRDefault="00513B56" w:rsidP="00513B56">
      <w:pPr>
        <w:pStyle w:val="FootnoteText"/>
        <w:rPr>
          <w:lang w:val="fr-FR"/>
        </w:rPr>
      </w:pPr>
      <w:r>
        <w:rPr>
          <w:rStyle w:val="FootnoteReference"/>
          <w:sz w:val="16"/>
          <w:szCs w:val="16"/>
          <w:lang w:val="fr-FR"/>
        </w:rPr>
        <w:footnoteRef/>
      </w:r>
      <w:r>
        <w:rPr>
          <w:sz w:val="16"/>
          <w:szCs w:val="16"/>
          <w:lang w:val="fr-FR"/>
        </w:rPr>
        <w:t xml:space="preserve"> Classés par ordre alphabétique des genres</w:t>
      </w:r>
    </w:p>
  </w:footnote>
  <w:footnote w:id="2">
    <w:p w14:paraId="3F225E7C" w14:textId="76955988" w:rsidR="00513B56" w:rsidRPr="00133227" w:rsidRDefault="00513B56" w:rsidP="00513B56">
      <w:pPr>
        <w:pStyle w:val="FootnoteText"/>
        <w:rPr>
          <w:sz w:val="16"/>
          <w:szCs w:val="16"/>
          <w:lang w:val="fr-FR"/>
        </w:rPr>
      </w:pPr>
      <w:r>
        <w:rPr>
          <w:rStyle w:val="FootnoteReference"/>
          <w:sz w:val="16"/>
          <w:szCs w:val="16"/>
          <w:lang w:val="fr-FR"/>
        </w:rPr>
        <w:footnoteRef/>
      </w:r>
      <w:r>
        <w:rPr>
          <w:sz w:val="16"/>
          <w:szCs w:val="16"/>
          <w:lang w:val="fr-FR"/>
        </w:rPr>
        <w:t xml:space="preserve"> Annexé </w:t>
      </w:r>
      <w:r w:rsidR="00060EE9">
        <w:rPr>
          <w:sz w:val="16"/>
          <w:szCs w:val="16"/>
          <w:lang w:val="fr-FR"/>
        </w:rPr>
        <w:t>au document</w:t>
      </w:r>
      <w:r>
        <w:rPr>
          <w:sz w:val="16"/>
          <w:szCs w:val="16"/>
          <w:lang w:val="fr-FR"/>
        </w:rPr>
        <w:t xml:space="preserve"> </w:t>
      </w:r>
      <w:hyperlink r:id="rId1" w:history="1">
        <w:r w:rsidRPr="003E26F2">
          <w:rPr>
            <w:rStyle w:val="Hyperlink"/>
            <w:sz w:val="16"/>
            <w:szCs w:val="16"/>
            <w:lang w:val="fr-FR"/>
          </w:rPr>
          <w:t>UNEP/CMS/COP13/Doc.26.2.1/Rev.1</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DE7D8" w14:textId="54FB2E3D" w:rsidR="00A36097" w:rsidRPr="00A36097" w:rsidRDefault="00EC2A58" w:rsidP="00EC2A58">
    <w:pPr>
      <w:widowControl w:val="0"/>
      <w:pBdr>
        <w:bottom w:val="single" w:sz="4" w:space="1" w:color="auto"/>
      </w:pBdr>
      <w:tabs>
        <w:tab w:val="left" w:pos="5040"/>
        <w:tab w:val="left" w:pos="5760"/>
        <w:tab w:val="left" w:pos="6008"/>
        <w:tab w:val="left" w:pos="6480"/>
        <w:tab w:val="left" w:pos="7200"/>
        <w:tab w:val="left" w:pos="7920"/>
        <w:tab w:val="left" w:pos="8640"/>
      </w:tabs>
      <w:suppressAutoHyphens/>
      <w:autoSpaceDE w:val="0"/>
      <w:autoSpaceDN w:val="0"/>
      <w:spacing w:after="0" w:line="240" w:lineRule="auto"/>
      <w:textAlignment w:val="baseline"/>
      <w:rPr>
        <w:rFonts w:eastAsia="Arial" w:cs="Arial"/>
        <w:i/>
        <w:sz w:val="18"/>
        <w:szCs w:val="18"/>
        <w:shd w:val="clear" w:color="auto" w:fill="FFFF00"/>
        <w:lang w:val="fr-FR"/>
      </w:rPr>
    </w:pPr>
    <w:r w:rsidRPr="00EC2A58">
      <w:rPr>
        <w:rFonts w:eastAsia="Arial" w:cs="Arial"/>
        <w:i/>
        <w:sz w:val="18"/>
        <w:szCs w:val="18"/>
        <w:lang w:val="fr-FR"/>
      </w:rPr>
      <w:t>UNEP/CMS/COP1</w:t>
    </w:r>
    <w:r w:rsidR="00BA33FE">
      <w:rPr>
        <w:rFonts w:eastAsia="Arial" w:cs="Arial"/>
        <w:i/>
        <w:sz w:val="18"/>
        <w:szCs w:val="18"/>
        <w:lang w:val="fr-FR"/>
      </w:rPr>
      <w:t>4</w:t>
    </w:r>
    <w:r w:rsidRPr="00EC2A58">
      <w:rPr>
        <w:rFonts w:eastAsia="Arial" w:cs="Arial"/>
        <w:i/>
        <w:sz w:val="18"/>
        <w:szCs w:val="18"/>
        <w:lang w:val="fr-FR"/>
      </w:rPr>
      <w:t>/Doc.</w:t>
    </w:r>
    <w:r w:rsidR="001379A9" w:rsidRPr="001379A9">
      <w:rPr>
        <w:rFonts w:eastAsia="Arial" w:cs="Arial"/>
        <w:i/>
        <w:sz w:val="18"/>
        <w:szCs w:val="18"/>
        <w:lang w:val="fr-FR"/>
      </w:rPr>
      <w:t>27.4.1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C38BB" w14:textId="1EA43874" w:rsidR="00EC2A58" w:rsidRPr="00EC2A58" w:rsidRDefault="00EC2A58" w:rsidP="00EC2A58">
    <w:pPr>
      <w:widowControl w:val="0"/>
      <w:pBdr>
        <w:bottom w:val="single" w:sz="4" w:space="1" w:color="auto"/>
      </w:pBdr>
      <w:tabs>
        <w:tab w:val="left" w:pos="5040"/>
        <w:tab w:val="left" w:pos="5760"/>
        <w:tab w:val="left" w:pos="6008"/>
        <w:tab w:val="left" w:pos="6480"/>
        <w:tab w:val="left" w:pos="7200"/>
        <w:tab w:val="left" w:pos="7920"/>
        <w:tab w:val="left" w:pos="8640"/>
      </w:tabs>
      <w:suppressAutoHyphens/>
      <w:autoSpaceDE w:val="0"/>
      <w:autoSpaceDN w:val="0"/>
      <w:spacing w:after="0" w:line="240" w:lineRule="auto"/>
      <w:jc w:val="right"/>
      <w:textAlignment w:val="baseline"/>
      <w:rPr>
        <w:rFonts w:ascii="Calibri" w:eastAsia="Calibri" w:hAnsi="Calibri" w:cs="Times New Roman"/>
        <w:i/>
        <w:sz w:val="18"/>
        <w:szCs w:val="18"/>
        <w:lang w:val="fr-FR"/>
      </w:rPr>
    </w:pPr>
    <w:r w:rsidRPr="00EC2A58">
      <w:rPr>
        <w:rFonts w:eastAsia="Arial" w:cs="Arial"/>
        <w:i/>
        <w:sz w:val="18"/>
        <w:szCs w:val="18"/>
        <w:lang w:val="fr-FR"/>
      </w:rPr>
      <w:t>UNEP/CMS/COP</w:t>
    </w:r>
    <w:r w:rsidR="00BA33FE">
      <w:rPr>
        <w:rFonts w:eastAsia="Arial" w:cs="Arial"/>
        <w:i/>
        <w:sz w:val="18"/>
        <w:szCs w:val="18"/>
        <w:lang w:val="fr-FR"/>
      </w:rPr>
      <w:t>14</w:t>
    </w:r>
    <w:r w:rsidRPr="00EC2A58">
      <w:rPr>
        <w:rFonts w:eastAsia="Arial" w:cs="Arial"/>
        <w:i/>
        <w:sz w:val="18"/>
        <w:szCs w:val="18"/>
        <w:lang w:val="fr-FR"/>
      </w:rPr>
      <w:t>/</w:t>
    </w:r>
    <w:r w:rsidR="001379A9" w:rsidRPr="00EC2A58">
      <w:rPr>
        <w:rFonts w:eastAsia="Arial" w:cs="Arial"/>
        <w:i/>
        <w:sz w:val="18"/>
        <w:szCs w:val="18"/>
        <w:lang w:val="fr-FR"/>
      </w:rPr>
      <w:t>Doc.</w:t>
    </w:r>
    <w:r w:rsidR="001379A9" w:rsidRPr="001379A9">
      <w:rPr>
        <w:rFonts w:eastAsia="Arial" w:cs="Arial"/>
        <w:i/>
        <w:sz w:val="18"/>
        <w:szCs w:val="18"/>
        <w:lang w:val="fr-FR"/>
      </w:rPr>
      <w:t>27.4.1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D249F" w14:textId="169E0A9A" w:rsidR="00EC2A58" w:rsidRPr="00EC2A58" w:rsidRDefault="00BA33FE" w:rsidP="00EC2A58">
    <w:pPr>
      <w:widowControl w:val="0"/>
      <w:tabs>
        <w:tab w:val="center" w:pos="4153"/>
        <w:tab w:val="right" w:pos="8306"/>
      </w:tabs>
      <w:suppressAutoHyphens/>
      <w:autoSpaceDE w:val="0"/>
      <w:autoSpaceDN w:val="0"/>
      <w:spacing w:after="0" w:line="240" w:lineRule="auto"/>
      <w:ind w:right="-547"/>
      <w:jc w:val="right"/>
      <w:textAlignment w:val="baseline"/>
      <w:rPr>
        <w:rFonts w:eastAsia="Times New Roman" w:cs="Times New Roman"/>
        <w:sz w:val="18"/>
        <w:szCs w:val="20"/>
        <w:lang w:val="en-GB"/>
      </w:rPr>
    </w:pPr>
    <w:r>
      <w:rPr>
        <w:noProof/>
      </w:rPr>
      <w:drawing>
        <wp:anchor distT="0" distB="0" distL="114300" distR="114300" simplePos="0" relativeHeight="251662336" behindDoc="0" locked="0" layoutInCell="1" allowOverlap="1" wp14:anchorId="4809611B" wp14:editId="42B1BC04">
          <wp:simplePos x="0" y="0"/>
          <wp:positionH relativeFrom="column">
            <wp:posOffset>38100</wp:posOffset>
          </wp:positionH>
          <wp:positionV relativeFrom="paragraph">
            <wp:posOffset>-85725</wp:posOffset>
          </wp:positionV>
          <wp:extent cx="714375" cy="714375"/>
          <wp:effectExtent l="0" t="0" r="9525" b="9525"/>
          <wp:wrapSquare wrapText="bothSides"/>
          <wp:docPr id="79" name="Picture 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Logo&#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4375" cy="714375"/>
                  </a:xfrm>
                  <a:prstGeom prst="rect">
                    <a:avLst/>
                  </a:prstGeom>
                  <a:noFill/>
                  <a:ln>
                    <a:noFill/>
                  </a:ln>
                </pic:spPr>
              </pic:pic>
            </a:graphicData>
          </a:graphic>
        </wp:anchor>
      </w:drawing>
    </w:r>
    <w:r w:rsidR="00EC2A58" w:rsidRPr="00EC2A58">
      <w:rPr>
        <w:rFonts w:eastAsia="Times New Roman" w:cs="Times New Roman"/>
        <w:noProof/>
        <w:sz w:val="18"/>
        <w:szCs w:val="20"/>
      </w:rPr>
      <w:drawing>
        <wp:anchor distT="0" distB="0" distL="114300" distR="114300" simplePos="0" relativeHeight="251659264" behindDoc="0" locked="0" layoutInCell="1" allowOverlap="1" wp14:anchorId="7015B685" wp14:editId="0C07FA77">
          <wp:simplePos x="0" y="0"/>
          <wp:positionH relativeFrom="column">
            <wp:posOffset>875666</wp:posOffset>
          </wp:positionH>
          <wp:positionV relativeFrom="paragraph">
            <wp:posOffset>1901</wp:posOffset>
          </wp:positionV>
          <wp:extent cx="431167" cy="440685"/>
          <wp:effectExtent l="0" t="0" r="6983" b="0"/>
          <wp:wrapTight wrapText="bothSides">
            <wp:wrapPolygon edited="0">
              <wp:start x="0" y="0"/>
              <wp:lineTo x="0" y="20542"/>
              <wp:lineTo x="20995" y="20542"/>
              <wp:lineTo x="20995" y="0"/>
              <wp:lineTo x="0" y="0"/>
            </wp:wrapPolygon>
          </wp:wrapTight>
          <wp:docPr id="80"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l="2780" t="-1236" r="60236" b="48836"/>
                  <a:stretch>
                    <a:fillRect/>
                  </a:stretch>
                </pic:blipFill>
                <pic:spPr>
                  <a:xfrm>
                    <a:off x="0" y="0"/>
                    <a:ext cx="431167" cy="440685"/>
                  </a:xfrm>
                  <a:prstGeom prst="rect">
                    <a:avLst/>
                  </a:prstGeom>
                  <a:noFill/>
                  <a:ln>
                    <a:noFill/>
                    <a:prstDash/>
                  </a:ln>
                </pic:spPr>
              </pic:pic>
            </a:graphicData>
          </a:graphic>
        </wp:anchor>
      </w:drawing>
    </w:r>
    <w:r w:rsidR="00EC2A58" w:rsidRPr="00EC2A58">
      <w:rPr>
        <w:rFonts w:eastAsia="Times New Roman" w:cs="Times New Roman"/>
        <w:noProof/>
        <w:sz w:val="4"/>
        <w:szCs w:val="4"/>
        <w:lang w:val="en-GB"/>
      </w:rPr>
      <w:drawing>
        <wp:anchor distT="0" distB="0" distL="114300" distR="114300" simplePos="0" relativeHeight="251661312" behindDoc="0" locked="0" layoutInCell="1" allowOverlap="1" wp14:anchorId="29205B4F" wp14:editId="595BA264">
          <wp:simplePos x="0" y="0"/>
          <wp:positionH relativeFrom="column">
            <wp:posOffset>5571494</wp:posOffset>
          </wp:positionH>
          <wp:positionV relativeFrom="paragraph">
            <wp:posOffset>161291</wp:posOffset>
          </wp:positionV>
          <wp:extent cx="590546" cy="278133"/>
          <wp:effectExtent l="0" t="0" r="4" b="7617"/>
          <wp:wrapTight wrapText="bothSides">
            <wp:wrapPolygon edited="0">
              <wp:start x="0" y="0"/>
              <wp:lineTo x="0" y="20712"/>
              <wp:lineTo x="20903" y="20712"/>
              <wp:lineTo x="20903" y="0"/>
              <wp:lineTo x="0" y="0"/>
            </wp:wrapPolygon>
          </wp:wrapTight>
          <wp:docPr id="81"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590546" cy="278133"/>
                  </a:xfrm>
                  <a:prstGeom prst="rect">
                    <a:avLst/>
                  </a:prstGeom>
                  <a:noFill/>
                  <a:ln>
                    <a:noFill/>
                    <a:prstDash/>
                  </a:ln>
                </pic:spPr>
              </pic:pic>
            </a:graphicData>
          </a:graphic>
        </wp:anchor>
      </w:drawing>
    </w:r>
  </w:p>
  <w:p w14:paraId="1882C2A7" w14:textId="77777777" w:rsidR="00EC2A58" w:rsidRDefault="00EC2A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67EBC" w14:textId="32657BFB" w:rsidR="00060EE9" w:rsidRPr="00A36097" w:rsidRDefault="00060EE9" w:rsidP="00AE1517">
    <w:pPr>
      <w:widowControl w:val="0"/>
      <w:pBdr>
        <w:bottom w:val="single" w:sz="4" w:space="1" w:color="auto"/>
      </w:pBdr>
      <w:tabs>
        <w:tab w:val="left" w:pos="5040"/>
        <w:tab w:val="left" w:pos="5760"/>
        <w:tab w:val="left" w:pos="6008"/>
        <w:tab w:val="left" w:pos="6480"/>
        <w:tab w:val="left" w:pos="7200"/>
        <w:tab w:val="left" w:pos="7920"/>
        <w:tab w:val="left" w:pos="8640"/>
      </w:tabs>
      <w:suppressAutoHyphens/>
      <w:autoSpaceDE w:val="0"/>
      <w:autoSpaceDN w:val="0"/>
      <w:spacing w:after="240" w:line="240" w:lineRule="auto"/>
      <w:textAlignment w:val="baseline"/>
      <w:rPr>
        <w:rFonts w:eastAsia="Arial" w:cs="Arial"/>
        <w:i/>
        <w:sz w:val="18"/>
        <w:szCs w:val="18"/>
        <w:shd w:val="clear" w:color="auto" w:fill="FFFF00"/>
        <w:lang w:val="fr-FR"/>
      </w:rPr>
    </w:pPr>
    <w:r w:rsidRPr="00EC2A58">
      <w:rPr>
        <w:rFonts w:eastAsia="Arial" w:cs="Arial"/>
        <w:i/>
        <w:sz w:val="18"/>
        <w:szCs w:val="18"/>
        <w:lang w:val="fr-FR"/>
      </w:rPr>
      <w:t>UNEP/CMS/COP1</w:t>
    </w:r>
    <w:r>
      <w:rPr>
        <w:rFonts w:eastAsia="Arial" w:cs="Arial"/>
        <w:i/>
        <w:sz w:val="18"/>
        <w:szCs w:val="18"/>
        <w:lang w:val="fr-FR"/>
      </w:rPr>
      <w:t>4</w:t>
    </w:r>
    <w:r w:rsidRPr="00EC2A58">
      <w:rPr>
        <w:rFonts w:eastAsia="Arial" w:cs="Arial"/>
        <w:i/>
        <w:sz w:val="18"/>
        <w:szCs w:val="18"/>
        <w:lang w:val="fr-FR"/>
      </w:rPr>
      <w:t>/</w:t>
    </w:r>
    <w:r w:rsidR="001D6357" w:rsidRPr="00595532">
      <w:rPr>
        <w:rFonts w:eastAsia="Arial" w:cs="Arial"/>
        <w:i/>
        <w:sz w:val="18"/>
        <w:szCs w:val="18"/>
        <w:lang w:val="fr-FR"/>
      </w:rPr>
      <w:t>Doc.27.4.1</w:t>
    </w:r>
    <w:r w:rsidR="001D6357">
      <w:rPr>
        <w:rFonts w:eastAsia="Arial" w:cs="Arial"/>
        <w:i/>
        <w:sz w:val="18"/>
        <w:szCs w:val="18"/>
        <w:lang w:val="fr-FR"/>
      </w:rPr>
      <w:t>/Annexe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3BA91" w14:textId="64ADC017" w:rsidR="00197FBA" w:rsidRPr="00EC2A58" w:rsidRDefault="00197FBA" w:rsidP="00AE1517">
    <w:pPr>
      <w:widowControl w:val="0"/>
      <w:pBdr>
        <w:bottom w:val="single" w:sz="4" w:space="1" w:color="auto"/>
      </w:pBdr>
      <w:tabs>
        <w:tab w:val="left" w:pos="5040"/>
        <w:tab w:val="left" w:pos="5760"/>
        <w:tab w:val="left" w:pos="6008"/>
        <w:tab w:val="left" w:pos="6480"/>
        <w:tab w:val="left" w:pos="7200"/>
        <w:tab w:val="left" w:pos="7920"/>
        <w:tab w:val="left" w:pos="8640"/>
      </w:tabs>
      <w:suppressAutoHyphens/>
      <w:autoSpaceDE w:val="0"/>
      <w:autoSpaceDN w:val="0"/>
      <w:spacing w:after="240" w:line="240" w:lineRule="auto"/>
      <w:jc w:val="right"/>
      <w:textAlignment w:val="baseline"/>
      <w:rPr>
        <w:rFonts w:ascii="Calibri" w:eastAsia="Calibri" w:hAnsi="Calibri" w:cs="Times New Roman"/>
        <w:i/>
        <w:sz w:val="18"/>
        <w:szCs w:val="18"/>
        <w:lang w:val="fr-FR"/>
      </w:rPr>
    </w:pPr>
    <w:r w:rsidRPr="00EC2A58">
      <w:rPr>
        <w:rFonts w:eastAsia="Arial" w:cs="Arial"/>
        <w:i/>
        <w:sz w:val="18"/>
        <w:szCs w:val="18"/>
        <w:lang w:val="fr-FR"/>
      </w:rPr>
      <w:t>UNEP/CMS/COP</w:t>
    </w:r>
    <w:r>
      <w:rPr>
        <w:rFonts w:eastAsia="Arial" w:cs="Arial"/>
        <w:i/>
        <w:sz w:val="18"/>
        <w:szCs w:val="18"/>
        <w:lang w:val="fr-FR"/>
      </w:rPr>
      <w:t>14</w:t>
    </w:r>
    <w:r w:rsidRPr="00EC2A58">
      <w:rPr>
        <w:rFonts w:eastAsia="Arial" w:cs="Arial"/>
        <w:i/>
        <w:sz w:val="18"/>
        <w:szCs w:val="18"/>
        <w:lang w:val="fr-FR"/>
      </w:rPr>
      <w:t>/</w:t>
    </w:r>
    <w:r w:rsidR="001D6357" w:rsidRPr="00595532">
      <w:rPr>
        <w:rFonts w:eastAsia="Arial" w:cs="Arial"/>
        <w:i/>
        <w:sz w:val="18"/>
        <w:szCs w:val="18"/>
        <w:lang w:val="fr-FR"/>
      </w:rPr>
      <w:t>Doc.27.4.1</w:t>
    </w:r>
    <w:r w:rsidR="001D6357">
      <w:rPr>
        <w:rFonts w:eastAsia="Arial" w:cs="Arial"/>
        <w:i/>
        <w:sz w:val="18"/>
        <w:szCs w:val="18"/>
        <w:lang w:val="fr-FR"/>
      </w:rPr>
      <w:t>/Annexe 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C785B" w14:textId="17243C34" w:rsidR="00513B56" w:rsidRPr="00513B56" w:rsidRDefault="00513B56" w:rsidP="00513B56">
    <w:pPr>
      <w:widowControl w:val="0"/>
      <w:pBdr>
        <w:bottom w:val="single" w:sz="4" w:space="1" w:color="auto"/>
      </w:pBdr>
      <w:tabs>
        <w:tab w:val="left" w:pos="5040"/>
        <w:tab w:val="left" w:pos="5760"/>
        <w:tab w:val="left" w:pos="6008"/>
        <w:tab w:val="left" w:pos="6480"/>
        <w:tab w:val="left" w:pos="7200"/>
        <w:tab w:val="left" w:pos="7920"/>
        <w:tab w:val="left" w:pos="8640"/>
      </w:tabs>
      <w:suppressAutoHyphens/>
      <w:autoSpaceDE w:val="0"/>
      <w:autoSpaceDN w:val="0"/>
      <w:spacing w:after="0" w:line="240" w:lineRule="auto"/>
      <w:textAlignment w:val="baseline"/>
      <w:rPr>
        <w:rFonts w:ascii="Calibri" w:eastAsia="Calibri" w:hAnsi="Calibri" w:cs="Times New Roman"/>
        <w:i/>
        <w:sz w:val="18"/>
        <w:szCs w:val="18"/>
        <w:lang w:val="fr-FR"/>
      </w:rPr>
    </w:pPr>
    <w:r w:rsidRPr="00595532">
      <w:rPr>
        <w:rFonts w:eastAsia="Arial" w:cs="Arial"/>
        <w:i/>
        <w:sz w:val="18"/>
        <w:szCs w:val="18"/>
        <w:lang w:val="fr-FR"/>
      </w:rPr>
      <w:t>UNEP/CMS/COP14</w:t>
    </w:r>
    <w:r w:rsidR="00595532" w:rsidRPr="00595532">
      <w:rPr>
        <w:rFonts w:eastAsia="Arial" w:cs="Arial"/>
        <w:i/>
        <w:sz w:val="18"/>
        <w:szCs w:val="18"/>
        <w:lang w:val="fr-FR"/>
      </w:rPr>
      <w:t>/</w:t>
    </w:r>
    <w:r w:rsidR="000D2EDC" w:rsidRPr="00595532">
      <w:rPr>
        <w:rFonts w:eastAsia="Arial" w:cs="Arial"/>
        <w:i/>
        <w:sz w:val="18"/>
        <w:szCs w:val="18"/>
        <w:lang w:val="fr-FR"/>
      </w:rPr>
      <w:t>Doc.27.4.1</w:t>
    </w:r>
    <w:r w:rsidR="001D6357">
      <w:rPr>
        <w:rFonts w:eastAsia="Arial" w:cs="Arial"/>
        <w:i/>
        <w:sz w:val="18"/>
        <w:szCs w:val="18"/>
        <w:lang w:val="fr-FR"/>
      </w:rPr>
      <w:t>/Annexe 1</w:t>
    </w:r>
  </w:p>
  <w:p w14:paraId="70820FA6" w14:textId="77777777" w:rsidR="00513B56" w:rsidRPr="006A2331" w:rsidRDefault="00513B56">
    <w:pPr>
      <w:pStyle w:val="Header"/>
      <w:rPr>
        <w:lang w:val="fr-FR"/>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5107F" w14:textId="579F7519" w:rsidR="002B7015" w:rsidRPr="00513B56" w:rsidRDefault="002B7015" w:rsidP="00513B56">
    <w:pPr>
      <w:widowControl w:val="0"/>
      <w:pBdr>
        <w:bottom w:val="single" w:sz="4" w:space="1" w:color="auto"/>
      </w:pBdr>
      <w:tabs>
        <w:tab w:val="left" w:pos="5040"/>
        <w:tab w:val="left" w:pos="5760"/>
        <w:tab w:val="left" w:pos="6008"/>
        <w:tab w:val="left" w:pos="6480"/>
        <w:tab w:val="left" w:pos="7200"/>
        <w:tab w:val="left" w:pos="7920"/>
        <w:tab w:val="left" w:pos="8640"/>
      </w:tabs>
      <w:suppressAutoHyphens/>
      <w:autoSpaceDE w:val="0"/>
      <w:autoSpaceDN w:val="0"/>
      <w:spacing w:after="0" w:line="240" w:lineRule="auto"/>
      <w:textAlignment w:val="baseline"/>
      <w:rPr>
        <w:rFonts w:ascii="Calibri" w:eastAsia="Calibri" w:hAnsi="Calibri" w:cs="Times New Roman"/>
        <w:i/>
        <w:sz w:val="18"/>
        <w:szCs w:val="18"/>
        <w:lang w:val="fr-FR"/>
      </w:rPr>
    </w:pPr>
    <w:r w:rsidRPr="006A2331">
      <w:rPr>
        <w:rFonts w:eastAsia="Arial" w:cs="Arial"/>
        <w:i/>
        <w:sz w:val="18"/>
        <w:szCs w:val="18"/>
        <w:lang w:val="fr-FR"/>
      </w:rPr>
      <w:t>UNEP/CMS/COP14/</w:t>
    </w:r>
    <w:r w:rsidR="001A69DD" w:rsidRPr="00595532">
      <w:rPr>
        <w:rFonts w:eastAsia="Arial" w:cs="Arial"/>
        <w:i/>
        <w:sz w:val="18"/>
        <w:szCs w:val="18"/>
        <w:lang w:val="fr-FR"/>
      </w:rPr>
      <w:t>Doc.27.4.1</w:t>
    </w:r>
    <w:r w:rsidR="001A69DD">
      <w:rPr>
        <w:rFonts w:eastAsia="Arial" w:cs="Arial"/>
        <w:i/>
        <w:sz w:val="18"/>
        <w:szCs w:val="18"/>
        <w:lang w:val="fr-FR"/>
      </w:rPr>
      <w:t>/Annexe 2</w:t>
    </w:r>
  </w:p>
  <w:p w14:paraId="7E66BF62" w14:textId="77777777" w:rsidR="002B7015" w:rsidRPr="006A2331" w:rsidRDefault="002B7015">
    <w:pPr>
      <w:pStyle w:val="Heade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73524"/>
    <w:multiLevelType w:val="hybridMultilevel"/>
    <w:tmpl w:val="E55810E8"/>
    <w:lvl w:ilvl="0" w:tplc="20000017">
      <w:start w:val="1"/>
      <w:numFmt w:val="lowerLetter"/>
      <w:lvlText w:val="%1)"/>
      <w:lvlJc w:val="left"/>
      <w:pPr>
        <w:ind w:left="1287" w:hanging="360"/>
      </w:pPr>
    </w:lvl>
    <w:lvl w:ilvl="1" w:tplc="0C000019" w:tentative="1">
      <w:start w:val="1"/>
      <w:numFmt w:val="lowerLetter"/>
      <w:lvlText w:val="%2."/>
      <w:lvlJc w:val="left"/>
      <w:pPr>
        <w:ind w:left="2007" w:hanging="360"/>
      </w:pPr>
    </w:lvl>
    <w:lvl w:ilvl="2" w:tplc="0C00001B" w:tentative="1">
      <w:start w:val="1"/>
      <w:numFmt w:val="lowerRoman"/>
      <w:lvlText w:val="%3."/>
      <w:lvlJc w:val="right"/>
      <w:pPr>
        <w:ind w:left="2727" w:hanging="180"/>
      </w:pPr>
    </w:lvl>
    <w:lvl w:ilvl="3" w:tplc="0C00000F" w:tentative="1">
      <w:start w:val="1"/>
      <w:numFmt w:val="decimal"/>
      <w:lvlText w:val="%4."/>
      <w:lvlJc w:val="left"/>
      <w:pPr>
        <w:ind w:left="3447" w:hanging="360"/>
      </w:pPr>
    </w:lvl>
    <w:lvl w:ilvl="4" w:tplc="0C000019" w:tentative="1">
      <w:start w:val="1"/>
      <w:numFmt w:val="lowerLetter"/>
      <w:lvlText w:val="%5."/>
      <w:lvlJc w:val="left"/>
      <w:pPr>
        <w:ind w:left="4167" w:hanging="360"/>
      </w:pPr>
    </w:lvl>
    <w:lvl w:ilvl="5" w:tplc="0C00001B" w:tentative="1">
      <w:start w:val="1"/>
      <w:numFmt w:val="lowerRoman"/>
      <w:lvlText w:val="%6."/>
      <w:lvlJc w:val="right"/>
      <w:pPr>
        <w:ind w:left="4887" w:hanging="180"/>
      </w:pPr>
    </w:lvl>
    <w:lvl w:ilvl="6" w:tplc="0C00000F" w:tentative="1">
      <w:start w:val="1"/>
      <w:numFmt w:val="decimal"/>
      <w:lvlText w:val="%7."/>
      <w:lvlJc w:val="left"/>
      <w:pPr>
        <w:ind w:left="5607" w:hanging="360"/>
      </w:pPr>
    </w:lvl>
    <w:lvl w:ilvl="7" w:tplc="0C000019" w:tentative="1">
      <w:start w:val="1"/>
      <w:numFmt w:val="lowerLetter"/>
      <w:lvlText w:val="%8."/>
      <w:lvlJc w:val="left"/>
      <w:pPr>
        <w:ind w:left="6327" w:hanging="360"/>
      </w:pPr>
    </w:lvl>
    <w:lvl w:ilvl="8" w:tplc="0C00001B" w:tentative="1">
      <w:start w:val="1"/>
      <w:numFmt w:val="lowerRoman"/>
      <w:lvlText w:val="%9."/>
      <w:lvlJc w:val="right"/>
      <w:pPr>
        <w:ind w:left="7047" w:hanging="180"/>
      </w:pPr>
    </w:lvl>
  </w:abstractNum>
  <w:abstractNum w:abstractNumId="1" w15:restartNumberingAfterBreak="0">
    <w:nsid w:val="23DF48E4"/>
    <w:multiLevelType w:val="hybridMultilevel"/>
    <w:tmpl w:val="86841666"/>
    <w:lvl w:ilvl="0" w:tplc="93A4A280">
      <w:start w:val="1"/>
      <w:numFmt w:val="lowerLetter"/>
      <w:pStyle w:val="Secondnumbering"/>
      <w:lvlText w:val="%1)."/>
      <w:lvlJc w:val="righ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15:restartNumberingAfterBreak="0">
    <w:nsid w:val="2426759F"/>
    <w:multiLevelType w:val="hybridMultilevel"/>
    <w:tmpl w:val="534CF7DA"/>
    <w:lvl w:ilvl="0" w:tplc="08090017">
      <w:start w:val="1"/>
      <w:numFmt w:val="lowerLetter"/>
      <w:lvlText w:val="%1)"/>
      <w:lvlJc w:val="left"/>
      <w:pPr>
        <w:ind w:left="1003" w:hanging="360"/>
      </w:pPr>
    </w:lvl>
    <w:lvl w:ilvl="1" w:tplc="08090019">
      <w:start w:val="1"/>
      <w:numFmt w:val="lowerLetter"/>
      <w:lvlText w:val="%2."/>
      <w:lvlJc w:val="left"/>
      <w:pPr>
        <w:ind w:left="1723" w:hanging="360"/>
      </w:pPr>
    </w:lvl>
    <w:lvl w:ilvl="2" w:tplc="0809001B">
      <w:start w:val="1"/>
      <w:numFmt w:val="lowerRoman"/>
      <w:lvlText w:val="%3."/>
      <w:lvlJc w:val="right"/>
      <w:pPr>
        <w:ind w:left="2443" w:hanging="180"/>
      </w:pPr>
    </w:lvl>
    <w:lvl w:ilvl="3" w:tplc="0809000F">
      <w:start w:val="1"/>
      <w:numFmt w:val="decimal"/>
      <w:lvlText w:val="%4."/>
      <w:lvlJc w:val="left"/>
      <w:pPr>
        <w:ind w:left="3163" w:hanging="360"/>
      </w:pPr>
    </w:lvl>
    <w:lvl w:ilvl="4" w:tplc="08090019">
      <w:start w:val="1"/>
      <w:numFmt w:val="lowerLetter"/>
      <w:lvlText w:val="%5."/>
      <w:lvlJc w:val="left"/>
      <w:pPr>
        <w:ind w:left="3883" w:hanging="360"/>
      </w:pPr>
    </w:lvl>
    <w:lvl w:ilvl="5" w:tplc="0809001B">
      <w:start w:val="1"/>
      <w:numFmt w:val="lowerRoman"/>
      <w:lvlText w:val="%6."/>
      <w:lvlJc w:val="right"/>
      <w:pPr>
        <w:ind w:left="4603" w:hanging="180"/>
      </w:pPr>
    </w:lvl>
    <w:lvl w:ilvl="6" w:tplc="0809000F">
      <w:start w:val="1"/>
      <w:numFmt w:val="decimal"/>
      <w:lvlText w:val="%7."/>
      <w:lvlJc w:val="left"/>
      <w:pPr>
        <w:ind w:left="5323" w:hanging="360"/>
      </w:pPr>
    </w:lvl>
    <w:lvl w:ilvl="7" w:tplc="08090019">
      <w:start w:val="1"/>
      <w:numFmt w:val="lowerLetter"/>
      <w:lvlText w:val="%8."/>
      <w:lvlJc w:val="left"/>
      <w:pPr>
        <w:ind w:left="6043" w:hanging="360"/>
      </w:pPr>
    </w:lvl>
    <w:lvl w:ilvl="8" w:tplc="0809001B">
      <w:start w:val="1"/>
      <w:numFmt w:val="lowerRoman"/>
      <w:lvlText w:val="%9."/>
      <w:lvlJc w:val="right"/>
      <w:pPr>
        <w:ind w:left="6763" w:hanging="180"/>
      </w:pPr>
    </w:lvl>
  </w:abstractNum>
  <w:abstractNum w:abstractNumId="3" w15:restartNumberingAfterBreak="0">
    <w:nsid w:val="259E5D96"/>
    <w:multiLevelType w:val="hybridMultilevel"/>
    <w:tmpl w:val="7436B604"/>
    <w:lvl w:ilvl="0" w:tplc="20000017">
      <w:start w:val="1"/>
      <w:numFmt w:val="lowerLetter"/>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 w15:restartNumberingAfterBreak="0">
    <w:nsid w:val="392C102A"/>
    <w:multiLevelType w:val="hybridMultilevel"/>
    <w:tmpl w:val="BF80423A"/>
    <w:lvl w:ilvl="0" w:tplc="20000001">
      <w:start w:val="1"/>
      <w:numFmt w:val="bullet"/>
      <w:lvlText w:val=""/>
      <w:lvlJc w:val="left"/>
      <w:pPr>
        <w:ind w:left="927" w:hanging="360"/>
      </w:pPr>
      <w:rPr>
        <w:rFonts w:ascii="Symbol" w:hAnsi="Symbol" w:hint="default"/>
      </w:rPr>
    </w:lvl>
    <w:lvl w:ilvl="1" w:tplc="0C000003" w:tentative="1">
      <w:start w:val="1"/>
      <w:numFmt w:val="bullet"/>
      <w:lvlText w:val="o"/>
      <w:lvlJc w:val="left"/>
      <w:pPr>
        <w:ind w:left="1647" w:hanging="360"/>
      </w:pPr>
      <w:rPr>
        <w:rFonts w:ascii="Courier New" w:hAnsi="Courier New" w:cs="Courier New" w:hint="default"/>
      </w:rPr>
    </w:lvl>
    <w:lvl w:ilvl="2" w:tplc="0C000005" w:tentative="1">
      <w:start w:val="1"/>
      <w:numFmt w:val="bullet"/>
      <w:lvlText w:val=""/>
      <w:lvlJc w:val="left"/>
      <w:pPr>
        <w:ind w:left="2367" w:hanging="360"/>
      </w:pPr>
      <w:rPr>
        <w:rFonts w:ascii="Wingdings" w:hAnsi="Wingdings" w:hint="default"/>
      </w:rPr>
    </w:lvl>
    <w:lvl w:ilvl="3" w:tplc="0C000001" w:tentative="1">
      <w:start w:val="1"/>
      <w:numFmt w:val="bullet"/>
      <w:lvlText w:val=""/>
      <w:lvlJc w:val="left"/>
      <w:pPr>
        <w:ind w:left="3087" w:hanging="360"/>
      </w:pPr>
      <w:rPr>
        <w:rFonts w:ascii="Symbol" w:hAnsi="Symbol" w:hint="default"/>
      </w:rPr>
    </w:lvl>
    <w:lvl w:ilvl="4" w:tplc="0C000003" w:tentative="1">
      <w:start w:val="1"/>
      <w:numFmt w:val="bullet"/>
      <w:lvlText w:val="o"/>
      <w:lvlJc w:val="left"/>
      <w:pPr>
        <w:ind w:left="3807" w:hanging="360"/>
      </w:pPr>
      <w:rPr>
        <w:rFonts w:ascii="Courier New" w:hAnsi="Courier New" w:cs="Courier New" w:hint="default"/>
      </w:rPr>
    </w:lvl>
    <w:lvl w:ilvl="5" w:tplc="0C000005" w:tentative="1">
      <w:start w:val="1"/>
      <w:numFmt w:val="bullet"/>
      <w:lvlText w:val=""/>
      <w:lvlJc w:val="left"/>
      <w:pPr>
        <w:ind w:left="4527" w:hanging="360"/>
      </w:pPr>
      <w:rPr>
        <w:rFonts w:ascii="Wingdings" w:hAnsi="Wingdings" w:hint="default"/>
      </w:rPr>
    </w:lvl>
    <w:lvl w:ilvl="6" w:tplc="0C000001" w:tentative="1">
      <w:start w:val="1"/>
      <w:numFmt w:val="bullet"/>
      <w:lvlText w:val=""/>
      <w:lvlJc w:val="left"/>
      <w:pPr>
        <w:ind w:left="5247" w:hanging="360"/>
      </w:pPr>
      <w:rPr>
        <w:rFonts w:ascii="Symbol" w:hAnsi="Symbol" w:hint="default"/>
      </w:rPr>
    </w:lvl>
    <w:lvl w:ilvl="7" w:tplc="0C000003" w:tentative="1">
      <w:start w:val="1"/>
      <w:numFmt w:val="bullet"/>
      <w:lvlText w:val="o"/>
      <w:lvlJc w:val="left"/>
      <w:pPr>
        <w:ind w:left="5967" w:hanging="360"/>
      </w:pPr>
      <w:rPr>
        <w:rFonts w:ascii="Courier New" w:hAnsi="Courier New" w:cs="Courier New" w:hint="default"/>
      </w:rPr>
    </w:lvl>
    <w:lvl w:ilvl="8" w:tplc="0C000005" w:tentative="1">
      <w:start w:val="1"/>
      <w:numFmt w:val="bullet"/>
      <w:lvlText w:val=""/>
      <w:lvlJc w:val="left"/>
      <w:pPr>
        <w:ind w:left="6687" w:hanging="360"/>
      </w:pPr>
      <w:rPr>
        <w:rFonts w:ascii="Wingdings" w:hAnsi="Wingdings" w:hint="default"/>
      </w:rPr>
    </w:lvl>
  </w:abstractNum>
  <w:abstractNum w:abstractNumId="5" w15:restartNumberingAfterBreak="0">
    <w:nsid w:val="54F4688C"/>
    <w:multiLevelType w:val="hybridMultilevel"/>
    <w:tmpl w:val="049C569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5BBC07AF"/>
    <w:multiLevelType w:val="hybridMultilevel"/>
    <w:tmpl w:val="02D4C060"/>
    <w:lvl w:ilvl="0" w:tplc="20000017">
      <w:start w:val="1"/>
      <w:numFmt w:val="lowerLetter"/>
      <w:lvlText w:val="%1)"/>
      <w:lvlJc w:val="left"/>
      <w:pPr>
        <w:ind w:left="1287" w:hanging="360"/>
      </w:pPr>
    </w:lvl>
    <w:lvl w:ilvl="1" w:tplc="0C000019" w:tentative="1">
      <w:start w:val="1"/>
      <w:numFmt w:val="lowerLetter"/>
      <w:lvlText w:val="%2."/>
      <w:lvlJc w:val="left"/>
      <w:pPr>
        <w:ind w:left="2007" w:hanging="360"/>
      </w:pPr>
    </w:lvl>
    <w:lvl w:ilvl="2" w:tplc="0C00001B" w:tentative="1">
      <w:start w:val="1"/>
      <w:numFmt w:val="lowerRoman"/>
      <w:lvlText w:val="%3."/>
      <w:lvlJc w:val="right"/>
      <w:pPr>
        <w:ind w:left="2727" w:hanging="180"/>
      </w:pPr>
    </w:lvl>
    <w:lvl w:ilvl="3" w:tplc="0C00000F" w:tentative="1">
      <w:start w:val="1"/>
      <w:numFmt w:val="decimal"/>
      <w:lvlText w:val="%4."/>
      <w:lvlJc w:val="left"/>
      <w:pPr>
        <w:ind w:left="3447" w:hanging="360"/>
      </w:pPr>
    </w:lvl>
    <w:lvl w:ilvl="4" w:tplc="0C000019" w:tentative="1">
      <w:start w:val="1"/>
      <w:numFmt w:val="lowerLetter"/>
      <w:lvlText w:val="%5."/>
      <w:lvlJc w:val="left"/>
      <w:pPr>
        <w:ind w:left="4167" w:hanging="360"/>
      </w:pPr>
    </w:lvl>
    <w:lvl w:ilvl="5" w:tplc="0C00001B" w:tentative="1">
      <w:start w:val="1"/>
      <w:numFmt w:val="lowerRoman"/>
      <w:lvlText w:val="%6."/>
      <w:lvlJc w:val="right"/>
      <w:pPr>
        <w:ind w:left="4887" w:hanging="180"/>
      </w:pPr>
    </w:lvl>
    <w:lvl w:ilvl="6" w:tplc="0C00000F" w:tentative="1">
      <w:start w:val="1"/>
      <w:numFmt w:val="decimal"/>
      <w:lvlText w:val="%7."/>
      <w:lvlJc w:val="left"/>
      <w:pPr>
        <w:ind w:left="5607" w:hanging="360"/>
      </w:pPr>
    </w:lvl>
    <w:lvl w:ilvl="7" w:tplc="0C000019" w:tentative="1">
      <w:start w:val="1"/>
      <w:numFmt w:val="lowerLetter"/>
      <w:lvlText w:val="%8."/>
      <w:lvlJc w:val="left"/>
      <w:pPr>
        <w:ind w:left="6327" w:hanging="360"/>
      </w:pPr>
    </w:lvl>
    <w:lvl w:ilvl="8" w:tplc="0C00001B" w:tentative="1">
      <w:start w:val="1"/>
      <w:numFmt w:val="lowerRoman"/>
      <w:lvlText w:val="%9."/>
      <w:lvlJc w:val="right"/>
      <w:pPr>
        <w:ind w:left="7047" w:hanging="180"/>
      </w:pPr>
    </w:lvl>
  </w:abstractNum>
  <w:abstractNum w:abstractNumId="7" w15:restartNumberingAfterBreak="0">
    <w:nsid w:val="67364458"/>
    <w:multiLevelType w:val="hybridMultilevel"/>
    <w:tmpl w:val="FEE08F76"/>
    <w:lvl w:ilvl="0" w:tplc="B7109238">
      <w:start w:val="1"/>
      <w:numFmt w:val="lowerLetter"/>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8" w15:restartNumberingAfterBreak="0">
    <w:nsid w:val="69A23F83"/>
    <w:multiLevelType w:val="hybridMultilevel"/>
    <w:tmpl w:val="A6DA6EC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 w15:restartNumberingAfterBreak="0">
    <w:nsid w:val="6AC962F4"/>
    <w:multiLevelType w:val="hybridMultilevel"/>
    <w:tmpl w:val="873A448A"/>
    <w:lvl w:ilvl="0" w:tplc="FFFFFFFF">
      <w:start w:val="1"/>
      <w:numFmt w:val="decimal"/>
      <w:lvlText w:val="%1."/>
      <w:lvlJc w:val="left"/>
      <w:pPr>
        <w:ind w:left="360" w:hanging="360"/>
      </w:pPr>
    </w:lvl>
    <w:lvl w:ilvl="1" w:tplc="20000017">
      <w:start w:val="1"/>
      <w:numFmt w:val="lowerLetter"/>
      <w:lvlText w:val="%2)"/>
      <w:lvlJc w:val="left"/>
      <w:pPr>
        <w:ind w:left="1287"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num w:numId="1" w16cid:durableId="238902923">
    <w:abstractNumId w:val="5"/>
  </w:num>
  <w:num w:numId="2" w16cid:durableId="1562518056">
    <w:abstractNumId w:val="1"/>
  </w:num>
  <w:num w:numId="3" w16cid:durableId="20478339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37619320">
    <w:abstractNumId w:val="6"/>
  </w:num>
  <w:num w:numId="5" w16cid:durableId="883951633">
    <w:abstractNumId w:val="0"/>
  </w:num>
  <w:num w:numId="6" w16cid:durableId="771123932">
    <w:abstractNumId w:val="9"/>
  </w:num>
  <w:num w:numId="7" w16cid:durableId="970943678">
    <w:abstractNumId w:val="4"/>
  </w:num>
  <w:num w:numId="8" w16cid:durableId="1987541870">
    <w:abstractNumId w:val="3"/>
  </w:num>
  <w:num w:numId="9" w16cid:durableId="20155689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611385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A58"/>
    <w:rsid w:val="000557B7"/>
    <w:rsid w:val="00060EE9"/>
    <w:rsid w:val="00084932"/>
    <w:rsid w:val="000C50D4"/>
    <w:rsid w:val="000D2642"/>
    <w:rsid w:val="000D2EDC"/>
    <w:rsid w:val="000D6314"/>
    <w:rsid w:val="000F0B3E"/>
    <w:rsid w:val="00104770"/>
    <w:rsid w:val="001112CE"/>
    <w:rsid w:val="00112C01"/>
    <w:rsid w:val="001379A9"/>
    <w:rsid w:val="001478FF"/>
    <w:rsid w:val="00156E9E"/>
    <w:rsid w:val="00197FBA"/>
    <w:rsid w:val="001A69DD"/>
    <w:rsid w:val="001C202C"/>
    <w:rsid w:val="001D6357"/>
    <w:rsid w:val="002264CF"/>
    <w:rsid w:val="002303FD"/>
    <w:rsid w:val="00247794"/>
    <w:rsid w:val="00284D0D"/>
    <w:rsid w:val="00291479"/>
    <w:rsid w:val="002B7015"/>
    <w:rsid w:val="002C32DE"/>
    <w:rsid w:val="002F61B1"/>
    <w:rsid w:val="00332D11"/>
    <w:rsid w:val="003676EB"/>
    <w:rsid w:val="003831DB"/>
    <w:rsid w:val="00390832"/>
    <w:rsid w:val="003A771F"/>
    <w:rsid w:val="003D19AD"/>
    <w:rsid w:val="003D3219"/>
    <w:rsid w:val="003E26F2"/>
    <w:rsid w:val="00436452"/>
    <w:rsid w:val="004465FF"/>
    <w:rsid w:val="00470DA6"/>
    <w:rsid w:val="0047589E"/>
    <w:rsid w:val="004A7031"/>
    <w:rsid w:val="004A72F8"/>
    <w:rsid w:val="00504FFE"/>
    <w:rsid w:val="00513B56"/>
    <w:rsid w:val="00523FC8"/>
    <w:rsid w:val="0053217B"/>
    <w:rsid w:val="00532B5C"/>
    <w:rsid w:val="005330F7"/>
    <w:rsid w:val="00563598"/>
    <w:rsid w:val="005826DB"/>
    <w:rsid w:val="00595532"/>
    <w:rsid w:val="005D1E01"/>
    <w:rsid w:val="005D6013"/>
    <w:rsid w:val="00617023"/>
    <w:rsid w:val="00652BA6"/>
    <w:rsid w:val="00654522"/>
    <w:rsid w:val="00676987"/>
    <w:rsid w:val="00682834"/>
    <w:rsid w:val="006922C4"/>
    <w:rsid w:val="00694BFE"/>
    <w:rsid w:val="00697BD6"/>
    <w:rsid w:val="006A2331"/>
    <w:rsid w:val="006A6210"/>
    <w:rsid w:val="006C01C1"/>
    <w:rsid w:val="006D032C"/>
    <w:rsid w:val="006F6052"/>
    <w:rsid w:val="0075769E"/>
    <w:rsid w:val="007A7CC6"/>
    <w:rsid w:val="007B4A58"/>
    <w:rsid w:val="007C329D"/>
    <w:rsid w:val="007F07F4"/>
    <w:rsid w:val="008069CE"/>
    <w:rsid w:val="00836D97"/>
    <w:rsid w:val="008655E5"/>
    <w:rsid w:val="00867D14"/>
    <w:rsid w:val="00870459"/>
    <w:rsid w:val="00871276"/>
    <w:rsid w:val="00872C08"/>
    <w:rsid w:val="00896FBB"/>
    <w:rsid w:val="008B0328"/>
    <w:rsid w:val="00976868"/>
    <w:rsid w:val="009B278D"/>
    <w:rsid w:val="00A05739"/>
    <w:rsid w:val="00A25961"/>
    <w:rsid w:val="00A36097"/>
    <w:rsid w:val="00A55236"/>
    <w:rsid w:val="00A779F3"/>
    <w:rsid w:val="00A96719"/>
    <w:rsid w:val="00AB4C50"/>
    <w:rsid w:val="00AE1517"/>
    <w:rsid w:val="00AF3D4D"/>
    <w:rsid w:val="00B3460A"/>
    <w:rsid w:val="00B63406"/>
    <w:rsid w:val="00B70DA6"/>
    <w:rsid w:val="00BA25AC"/>
    <w:rsid w:val="00BA2B9A"/>
    <w:rsid w:val="00BA33FE"/>
    <w:rsid w:val="00BF573C"/>
    <w:rsid w:val="00CD2C63"/>
    <w:rsid w:val="00CE459A"/>
    <w:rsid w:val="00CF4B4C"/>
    <w:rsid w:val="00D65789"/>
    <w:rsid w:val="00D73B28"/>
    <w:rsid w:val="00DB4BA1"/>
    <w:rsid w:val="00E215E7"/>
    <w:rsid w:val="00E44263"/>
    <w:rsid w:val="00E5300D"/>
    <w:rsid w:val="00E65072"/>
    <w:rsid w:val="00E975F4"/>
    <w:rsid w:val="00EC2A58"/>
    <w:rsid w:val="00ED001A"/>
    <w:rsid w:val="00EE3EDC"/>
    <w:rsid w:val="00F01A0A"/>
    <w:rsid w:val="00F055E9"/>
    <w:rsid w:val="00F33D53"/>
    <w:rsid w:val="00F92BA7"/>
    <w:rsid w:val="00F935F6"/>
    <w:rsid w:val="00F971E5"/>
    <w:rsid w:val="00FF49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2B7ADB"/>
  <w15:chartTrackingRefBased/>
  <w15:docId w15:val="{BB58DAED-ED4B-40F0-A0D1-FB7BD4FAE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2A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2A58"/>
  </w:style>
  <w:style w:type="paragraph" w:styleId="Footer">
    <w:name w:val="footer"/>
    <w:basedOn w:val="Normal"/>
    <w:link w:val="FooterChar"/>
    <w:uiPriority w:val="99"/>
    <w:unhideWhenUsed/>
    <w:rsid w:val="00EC2A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2A58"/>
  </w:style>
  <w:style w:type="paragraph" w:styleId="BalloonText">
    <w:name w:val="Balloon Text"/>
    <w:basedOn w:val="Normal"/>
    <w:link w:val="BalloonTextChar"/>
    <w:uiPriority w:val="99"/>
    <w:semiHidden/>
    <w:unhideWhenUsed/>
    <w:rsid w:val="004465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65FF"/>
    <w:rPr>
      <w:rFonts w:ascii="Segoe UI" w:hAnsi="Segoe UI" w:cs="Segoe UI"/>
      <w:sz w:val="18"/>
      <w:szCs w:val="18"/>
    </w:rPr>
  </w:style>
  <w:style w:type="paragraph" w:styleId="ListParagraph">
    <w:name w:val="List Paragraph"/>
    <w:basedOn w:val="Normal"/>
    <w:link w:val="ListParagraphChar"/>
    <w:uiPriority w:val="34"/>
    <w:qFormat/>
    <w:rsid w:val="00BA33FE"/>
    <w:pPr>
      <w:ind w:left="720"/>
      <w:contextualSpacing/>
    </w:pPr>
  </w:style>
  <w:style w:type="paragraph" w:customStyle="1" w:styleId="Secondnumbering">
    <w:name w:val="Second numbering"/>
    <w:basedOn w:val="Normal"/>
    <w:link w:val="SecondnumberingChar"/>
    <w:qFormat/>
    <w:rsid w:val="00513B56"/>
    <w:pPr>
      <w:numPr>
        <w:numId w:val="2"/>
      </w:numPr>
      <w:spacing w:after="0" w:line="240" w:lineRule="auto"/>
      <w:ind w:left="1134" w:hanging="283"/>
    </w:pPr>
    <w:rPr>
      <w:lang w:val="en-GB"/>
    </w:rPr>
  </w:style>
  <w:style w:type="character" w:customStyle="1" w:styleId="ListParagraphChar">
    <w:name w:val="List Paragraph Char"/>
    <w:basedOn w:val="DefaultParagraphFont"/>
    <w:link w:val="ListParagraph"/>
    <w:uiPriority w:val="34"/>
    <w:rsid w:val="00513B56"/>
  </w:style>
  <w:style w:type="character" w:customStyle="1" w:styleId="SecondnumberingChar">
    <w:name w:val="Second numbering Char"/>
    <w:basedOn w:val="DefaultParagraphFont"/>
    <w:link w:val="Secondnumbering"/>
    <w:rsid w:val="00513B56"/>
    <w:rPr>
      <w:lang w:val="en-GB"/>
    </w:rPr>
  </w:style>
  <w:style w:type="character" w:styleId="Hyperlink">
    <w:name w:val="Hyperlink"/>
    <w:basedOn w:val="DefaultParagraphFont"/>
    <w:uiPriority w:val="99"/>
    <w:unhideWhenUsed/>
    <w:rsid w:val="00513B56"/>
    <w:rPr>
      <w:color w:val="0563C1" w:themeColor="hyperlink"/>
      <w:u w:val="single"/>
    </w:rPr>
  </w:style>
  <w:style w:type="character" w:styleId="CommentReference">
    <w:name w:val="annotation reference"/>
    <w:basedOn w:val="DefaultParagraphFont"/>
    <w:uiPriority w:val="99"/>
    <w:semiHidden/>
    <w:unhideWhenUsed/>
    <w:rsid w:val="00513B56"/>
    <w:rPr>
      <w:sz w:val="16"/>
      <w:szCs w:val="16"/>
    </w:rPr>
  </w:style>
  <w:style w:type="paragraph" w:styleId="CommentText">
    <w:name w:val="annotation text"/>
    <w:basedOn w:val="Normal"/>
    <w:link w:val="CommentTextChar"/>
    <w:uiPriority w:val="99"/>
    <w:unhideWhenUsed/>
    <w:rsid w:val="00513B56"/>
    <w:pPr>
      <w:spacing w:line="240" w:lineRule="auto"/>
    </w:pPr>
    <w:rPr>
      <w:sz w:val="20"/>
      <w:szCs w:val="20"/>
      <w:lang w:val="en-GB"/>
    </w:rPr>
  </w:style>
  <w:style w:type="character" w:customStyle="1" w:styleId="CommentTextChar">
    <w:name w:val="Comment Text Char"/>
    <w:basedOn w:val="DefaultParagraphFont"/>
    <w:link w:val="CommentText"/>
    <w:uiPriority w:val="99"/>
    <w:rsid w:val="00513B56"/>
    <w:rPr>
      <w:sz w:val="20"/>
      <w:szCs w:val="20"/>
      <w:lang w:val="en-GB"/>
    </w:rPr>
  </w:style>
  <w:style w:type="paragraph" w:styleId="FootnoteText">
    <w:name w:val="footnote text"/>
    <w:basedOn w:val="Normal"/>
    <w:link w:val="FootnoteTextChar"/>
    <w:uiPriority w:val="99"/>
    <w:semiHidden/>
    <w:unhideWhenUsed/>
    <w:rsid w:val="00513B5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13B56"/>
    <w:rPr>
      <w:sz w:val="20"/>
      <w:szCs w:val="20"/>
    </w:rPr>
  </w:style>
  <w:style w:type="character" w:styleId="FootnoteReference">
    <w:name w:val="footnote reference"/>
    <w:basedOn w:val="DefaultParagraphFont"/>
    <w:uiPriority w:val="99"/>
    <w:semiHidden/>
    <w:unhideWhenUsed/>
    <w:rsid w:val="00513B56"/>
    <w:rPr>
      <w:vertAlign w:val="superscript"/>
    </w:rPr>
  </w:style>
  <w:style w:type="character" w:styleId="UnresolvedMention">
    <w:name w:val="Unresolved Mention"/>
    <w:basedOn w:val="DefaultParagraphFont"/>
    <w:uiPriority w:val="99"/>
    <w:semiHidden/>
    <w:unhideWhenUsed/>
    <w:rsid w:val="003E26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arinemammalhabitat.org/immas/imma-selection/" TargetMode="External"/><Relationship Id="rId18" Type="http://schemas.openxmlformats.org/officeDocument/2006/relationships/header" Target="header3.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https://www.cms.int/en/document/sirenians-pinnipeds-and-otters" TargetMode="External"/><Relationship Id="rId17" Type="http://schemas.openxmlformats.org/officeDocument/2006/relationships/footer" Target="footer2.xml"/><Relationship Id="rId25" Type="http://schemas.openxmlformats.org/officeDocument/2006/relationships/hyperlink" Target="https://www.marinemammalhabitat.org/download/preliminary-report-of-the-regional-workshop-south-east-tropical-and-temperate-pacific-ocean-important-marine-mammal-areas/"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yperlink" Target="https://www.marinemammalhabitat.org/download/final-report-on-the-important-marine-mamma-area-regional-workshop-for-the-black-sea-turkish-straits-system-and-caspian-sea/"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marinemammalhabitat.org/download/final-report-of-the-regional-workshop-for-australia-new-zealand-and-south-east-indian-ocean-important-marine-mammal-areas/" TargetMode="External"/><Relationship Id="rId28"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marinemammalhabitat.org/download/working-to-implement-conservation-actions-in-the-bazaruto-archipelago-to-inhambane-bay-important-marine-mammal-area-imma-mozambique/" TargetMode="External"/><Relationship Id="rId27" Type="http://schemas.openxmlformats.org/officeDocument/2006/relationships/header" Target="header5.xml"/><Relationship Id="rId30" Type="http://schemas.openxmlformats.org/officeDocument/2006/relationships/header" Target="header7.xml"/></Relationships>
</file>

<file path=word/_rels/footnotes.xml.rels><?xml version="1.0" encoding="UTF-8" standalone="yes"?>
<Relationships xmlns="http://schemas.openxmlformats.org/package/2006/relationships"><Relationship Id="rId1" Type="http://schemas.openxmlformats.org/officeDocument/2006/relationships/hyperlink" Target="https://www.cms.int/en/document/conservation-measures-relevant-cms-listed-species-evident-identification-important-marine"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3" ma:contentTypeDescription="Create a new document." ma:contentTypeScope="" ma:versionID="4821962efe94017209756c45fff832f1">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c6a31ce2c2143a4544573ed5e33dc978"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MariaJoseOrtiz xmlns="a7b50396-0b06-45c1-b28e-46f86d566a10" xsi:nil="true"/>
    <Notes xmlns="a7b50396-0b06-45c1-b28e-46f86d566a10" xsi:nil="true"/>
    <Sent xmlns="a7b50396-0b06-45c1-b28e-46f86d566a10" xsi:nil="true"/>
  </documentManagement>
</p:properties>
</file>

<file path=customXml/itemProps1.xml><?xml version="1.0" encoding="utf-8"?>
<ds:datastoreItem xmlns:ds="http://schemas.openxmlformats.org/officeDocument/2006/customXml" ds:itemID="{55397C02-198D-456A-9F48-324734114A69}">
  <ds:schemaRefs>
    <ds:schemaRef ds:uri="http://schemas.openxmlformats.org/officeDocument/2006/bibliography"/>
  </ds:schemaRefs>
</ds:datastoreItem>
</file>

<file path=customXml/itemProps2.xml><?xml version="1.0" encoding="utf-8"?>
<ds:datastoreItem xmlns:ds="http://schemas.openxmlformats.org/officeDocument/2006/customXml" ds:itemID="{631F524C-C58C-4646-808B-041F7444B34E}">
  <ds:schemaRefs>
    <ds:schemaRef ds:uri="http://schemas.microsoft.com/sharepoint/v3/contenttype/forms"/>
  </ds:schemaRefs>
</ds:datastoreItem>
</file>

<file path=customXml/itemProps3.xml><?xml version="1.0" encoding="utf-8"?>
<ds:datastoreItem xmlns:ds="http://schemas.openxmlformats.org/officeDocument/2006/customXml" ds:itemID="{6BCCDAB8-AB73-465E-A057-4AF10A5ECA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7FCBDB-AB98-4EB3-A3A5-364868991A28}">
  <ds:schemaRefs>
    <ds:schemaRef ds:uri="http://purl.org/dc/elements/1.1/"/>
    <ds:schemaRef ds:uri="http://schemas.microsoft.com/office/2006/metadata/properties"/>
    <ds:schemaRef ds:uri="http://schemas.microsoft.com/office/infopath/2007/PartnerControls"/>
    <ds:schemaRef ds:uri="http://www.w3.org/XML/1998/namespace"/>
    <ds:schemaRef ds:uri="c15478a5-0be8-4f5d-8383-b307d5ba8bf6"/>
    <ds:schemaRef ds:uri="http://schemas.openxmlformats.org/package/2006/metadata/core-properties"/>
    <ds:schemaRef ds:uri="http://purl.org/dc/terms/"/>
    <ds:schemaRef ds:uri="http://schemas.microsoft.com/office/2006/documentManagement/types"/>
    <ds:schemaRef ds:uri="985ec44e-1bab-4c0b-9df0-6ba128686fc9"/>
    <ds:schemaRef ds:uri="a7b50396-0b06-45c1-b28e-46f86d566a10"/>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4287</Words>
  <Characters>24439</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cp:keywords/>
  <dc:description/>
  <cp:lastModifiedBy>Catherine Brueckner</cp:lastModifiedBy>
  <cp:revision>3</cp:revision>
  <dcterms:created xsi:type="dcterms:W3CDTF">2023-11-20T11:29:00Z</dcterms:created>
  <dcterms:modified xsi:type="dcterms:W3CDTF">2023-11-20T11:29:00Z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TaxKeyword">
    <vt:lpwstr/>
  </property>
  <property fmtid="{D5CDD505-2E9C-101B-9397-08002B2CF9AE}" pid="4" name="MediaServiceImageTags">
    <vt:lpwstr/>
  </property>
</Properties>
</file>