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DDA355B" w14:textId="77777777" w:rsidR="00C466DF" w:rsidRPr="00C466DF" w:rsidRDefault="00C466DF" w:rsidP="00C466DF">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bCs/>
          <w:i/>
          <w:sz w:val="22"/>
          <w:szCs w:val="22"/>
          <w:lang w:val="es-ES"/>
        </w:rPr>
      </w:pPr>
      <w:r w:rsidRPr="00C466DF">
        <w:rPr>
          <w:rFonts w:ascii="Arial" w:eastAsiaTheme="minorHAnsi" w:hAnsi="Arial" w:cs="Arial"/>
          <w:b/>
          <w:bCs/>
          <w:sz w:val="22"/>
          <w:szCs w:val="22"/>
          <w:lang w:val="es-ES"/>
        </w:rPr>
        <w:t>CONSERVACIÓN DEL ASNO SALVAJE AFRICANO (</w:t>
      </w:r>
      <w:r w:rsidRPr="00C466DF">
        <w:rPr>
          <w:rFonts w:ascii="Arial" w:eastAsiaTheme="minorHAnsi" w:hAnsi="Arial" w:cs="Arial"/>
          <w:b/>
          <w:bCs/>
          <w:i/>
          <w:sz w:val="22"/>
          <w:szCs w:val="22"/>
          <w:lang w:val="es-ES"/>
        </w:rPr>
        <w:t xml:space="preserve">Equus </w:t>
      </w:r>
      <w:proofErr w:type="spellStart"/>
      <w:r w:rsidRPr="00C466DF">
        <w:rPr>
          <w:rFonts w:ascii="Arial" w:eastAsiaTheme="minorHAnsi" w:hAnsi="Arial" w:cs="Arial"/>
          <w:b/>
          <w:bCs/>
          <w:i/>
          <w:sz w:val="22"/>
          <w:szCs w:val="22"/>
          <w:lang w:val="es-ES"/>
        </w:rPr>
        <w:t>africanus</w:t>
      </w:r>
      <w:proofErr w:type="spellEnd"/>
      <w:r w:rsidRPr="00C466DF">
        <w:rPr>
          <w:rFonts w:ascii="Arial" w:eastAsiaTheme="minorHAnsi" w:hAnsi="Arial" w:cs="Arial"/>
          <w:b/>
          <w:bCs/>
          <w:sz w:val="22"/>
          <w:szCs w:val="22"/>
          <w:lang w:val="es-ES"/>
        </w:rPr>
        <w:t>)</w:t>
      </w:r>
    </w:p>
    <w:p w14:paraId="77BA811D" w14:textId="5AAFDF57"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C466DF">
        <w:rPr>
          <w:rFonts w:ascii="Arial" w:hAnsi="Arial" w:cs="Arial"/>
          <w:sz w:val="22"/>
          <w:szCs w:val="22"/>
          <w:lang w:val="es-ES"/>
        </w:rPr>
        <w:t>26.3.2</w:t>
      </w:r>
    </w:p>
    <w:p w14:paraId="48F82B79" w14:textId="77777777" w:rsidR="00D82C56" w:rsidRPr="0058757D" w:rsidRDefault="00D82C56" w:rsidP="00E829C9">
      <w:pPr>
        <w:jc w:val="center"/>
        <w:rPr>
          <w:rFonts w:ascii="Arial" w:hAnsi="Arial" w:cs="Arial"/>
          <w:sz w:val="22"/>
          <w:szCs w:val="22"/>
          <w:lang w:val="es-ES"/>
        </w:rPr>
      </w:pPr>
    </w:p>
    <w:p w14:paraId="73A89732" w14:textId="0E34BA51"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882A12">
        <w:rPr>
          <w:rFonts w:ascii="Arial" w:hAnsi="Arial" w:cs="Arial"/>
          <w:i/>
          <w:sz w:val="22"/>
          <w:szCs w:val="22"/>
          <w:lang w:val="es-ES"/>
        </w:rPr>
        <w:t>el grupo de trabajo de especies terrestres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BF6503">
      <w:pPr>
        <w:rPr>
          <w:rFonts w:ascii="Arial" w:hAnsi="Arial" w:cs="Arial"/>
          <w:sz w:val="22"/>
          <w:szCs w:val="22"/>
          <w:lang w:val="es-ES"/>
        </w:rPr>
      </w:pPr>
    </w:p>
    <w:p w14:paraId="35DE3475" w14:textId="2D0C3656" w:rsidR="00C466DF" w:rsidRPr="00C466DF" w:rsidRDefault="00C466DF" w:rsidP="00BF6503">
      <w:pPr>
        <w:widowControl/>
        <w:suppressAutoHyphens w:val="0"/>
        <w:autoSpaceDE/>
        <w:autoSpaceDN/>
        <w:jc w:val="center"/>
        <w:textAlignment w:val="auto"/>
        <w:rPr>
          <w:rFonts w:ascii="Arial" w:eastAsia="MS Mincho" w:hAnsi="Arial" w:cstheme="minorBidi"/>
          <w:sz w:val="22"/>
          <w:szCs w:val="22"/>
          <w:lang w:val="es-ES"/>
        </w:rPr>
      </w:pPr>
      <w:r>
        <w:rPr>
          <w:rFonts w:ascii="Arial" w:eastAsia="MS Mincho" w:hAnsi="Arial" w:cstheme="minorBidi"/>
          <w:sz w:val="22"/>
          <w:szCs w:val="22"/>
          <w:lang w:val="es-ES"/>
        </w:rPr>
        <w:t>PROYECTO DE</w:t>
      </w:r>
      <w:r w:rsidRPr="00C466DF">
        <w:rPr>
          <w:rFonts w:ascii="Arial" w:eastAsia="MS Mincho" w:hAnsi="Arial" w:cstheme="minorBidi"/>
          <w:sz w:val="22"/>
          <w:szCs w:val="22"/>
          <w:lang w:val="es-ES"/>
        </w:rPr>
        <w:t xml:space="preserve"> RESOLUCIÓN</w:t>
      </w:r>
      <w:r w:rsidR="00882A12">
        <w:rPr>
          <w:rFonts w:ascii="Arial" w:eastAsia="MS Mincho" w:hAnsi="Arial" w:cstheme="minorBidi"/>
          <w:sz w:val="22"/>
          <w:szCs w:val="22"/>
          <w:lang w:val="es-ES"/>
        </w:rPr>
        <w:t xml:space="preserve"> 12.18 (REV.COP13)</w:t>
      </w:r>
    </w:p>
    <w:p w14:paraId="288F3197" w14:textId="77777777" w:rsidR="00C466DF" w:rsidRPr="00C466DF" w:rsidRDefault="00C466DF" w:rsidP="00BF6503">
      <w:pPr>
        <w:widowControl/>
        <w:suppressAutoHyphens w:val="0"/>
        <w:autoSpaceDE/>
        <w:autoSpaceDN/>
        <w:textAlignment w:val="auto"/>
        <w:rPr>
          <w:rFonts w:ascii="Arial" w:eastAsiaTheme="minorHAnsi" w:hAnsi="Arial" w:cs="Arial"/>
          <w:sz w:val="22"/>
          <w:szCs w:val="22"/>
          <w:lang w:val="es-ES"/>
        </w:rPr>
      </w:pPr>
    </w:p>
    <w:p w14:paraId="72D24F63" w14:textId="77777777" w:rsidR="00C466DF" w:rsidRPr="00C466DF" w:rsidRDefault="00C466DF" w:rsidP="00BF6503">
      <w:pPr>
        <w:widowControl/>
        <w:suppressAutoHyphens w:val="0"/>
        <w:autoSpaceDE/>
        <w:autoSpaceDN/>
        <w:jc w:val="both"/>
        <w:textAlignment w:val="auto"/>
        <w:rPr>
          <w:rFonts w:ascii="Arial" w:eastAsiaTheme="minorHAnsi" w:hAnsi="Arial" w:cs="Arial"/>
          <w:i/>
          <w:sz w:val="22"/>
          <w:szCs w:val="22"/>
          <w:lang w:val="es-ES"/>
        </w:rPr>
      </w:pPr>
    </w:p>
    <w:p w14:paraId="093C7C22"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 xml:space="preserve">Preocupada </w:t>
      </w:r>
      <w:r w:rsidRPr="00C466DF">
        <w:rPr>
          <w:rFonts w:ascii="Arial" w:eastAsiaTheme="minorHAnsi" w:hAnsi="Arial" w:cs="Arial"/>
          <w:sz w:val="22"/>
          <w:szCs w:val="22"/>
          <w:lang w:val="es-ES"/>
        </w:rPr>
        <w:t>porque el asno salvaje africano probablemente vaya a extinguirse en su estado salvaje sin una intervención inmediata y decisiva,</w:t>
      </w:r>
    </w:p>
    <w:p w14:paraId="7072DEDE"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01DCE589"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Tomando nota</w:t>
      </w:r>
      <w:r w:rsidRPr="00C466DF">
        <w:rPr>
          <w:rFonts w:ascii="Arial" w:eastAsiaTheme="minorHAnsi" w:hAnsi="Arial" w:cs="Arial"/>
          <w:sz w:val="22"/>
          <w:szCs w:val="22"/>
          <w:lang w:val="es-ES"/>
        </w:rPr>
        <w:t xml:space="preserve"> del grave estado de conservación del asno salvaje africano en peligro crítico, para el que existen un máximo de 200, aunque posiblemente tan solo 50 ejemplares maduros en estado salvaje, y que ha sufrido una disminución de aproximadamente el 90 por ciento en su área de distribución desde la década de los 80,</w:t>
      </w:r>
    </w:p>
    <w:p w14:paraId="125E680D"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4ACA85CE"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 xml:space="preserve">Tomando nota </w:t>
      </w:r>
      <w:r w:rsidRPr="00C466DF">
        <w:rPr>
          <w:rFonts w:ascii="Arial" w:eastAsiaTheme="minorHAnsi" w:hAnsi="Arial" w:cs="Arial"/>
          <w:sz w:val="22"/>
          <w:szCs w:val="22"/>
          <w:lang w:val="es-ES"/>
        </w:rPr>
        <w:t>de que en el pasado fue una especie extendida por todo el Norte de África y el Cuerno de África, y una parte intrínseca del ecosistema de esa región,</w:t>
      </w:r>
    </w:p>
    <w:p w14:paraId="567BFA77"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6D447DC5" w14:textId="77777777" w:rsidR="00C466DF" w:rsidRPr="00C466DF" w:rsidRDefault="00C466DF" w:rsidP="00BF6503">
      <w:pPr>
        <w:widowControl/>
        <w:suppressAutoHyphens w:val="0"/>
        <w:autoSpaceDE/>
        <w:autoSpaceDN/>
        <w:jc w:val="both"/>
        <w:textAlignment w:val="auto"/>
        <w:rPr>
          <w:rFonts w:ascii="Arial" w:eastAsiaTheme="minorHAnsi" w:hAnsi="Arial" w:cs="Arial"/>
          <w:sz w:val="21"/>
          <w:szCs w:val="21"/>
          <w:lang w:val="es-ES"/>
        </w:rPr>
      </w:pPr>
      <w:r w:rsidRPr="00C466DF">
        <w:rPr>
          <w:rFonts w:ascii="Arial" w:eastAsiaTheme="minorHAnsi" w:hAnsi="Arial" w:cs="Arial"/>
          <w:i/>
          <w:sz w:val="22"/>
          <w:szCs w:val="22"/>
          <w:lang w:val="es-ES"/>
        </w:rPr>
        <w:t>Preocupada</w:t>
      </w:r>
      <w:r w:rsidRPr="00C466DF">
        <w:rPr>
          <w:rFonts w:ascii="Arial" w:eastAsiaTheme="minorHAnsi" w:hAnsi="Arial" w:cs="Arial"/>
          <w:sz w:val="22"/>
          <w:szCs w:val="22"/>
          <w:lang w:val="es-ES"/>
        </w:rPr>
        <w:t xml:space="preserve"> por las constantes amenazas a la especie, como son el acceso limitado a agua potable y la falta de forraje, sequías reiteradas y extremas en toda su área de distribución, y la caza para alimento y con fines medicinales en algunas partes de su área de distribución,</w:t>
      </w:r>
    </w:p>
    <w:p w14:paraId="7799E6E6" w14:textId="1FDDC0B6" w:rsidR="00C466DF" w:rsidRDefault="00C466DF" w:rsidP="00BF6503">
      <w:pPr>
        <w:widowControl/>
        <w:suppressAutoHyphens w:val="0"/>
        <w:autoSpaceDE/>
        <w:autoSpaceDN/>
        <w:jc w:val="both"/>
        <w:textAlignment w:val="auto"/>
        <w:rPr>
          <w:rFonts w:ascii="Arial" w:eastAsia="MS Mincho" w:hAnsi="Arial" w:cstheme="minorBidi"/>
          <w:i/>
          <w:color w:val="000000"/>
          <w:sz w:val="22"/>
          <w:szCs w:val="22"/>
          <w:lang w:val="es-ES" w:eastAsia="es-ES"/>
        </w:rPr>
      </w:pPr>
    </w:p>
    <w:p w14:paraId="1936CD01" w14:textId="77777777" w:rsidR="00BF6503" w:rsidRPr="00C466DF" w:rsidRDefault="00BF6503" w:rsidP="00BF6503">
      <w:pPr>
        <w:widowControl/>
        <w:suppressAutoHyphens w:val="0"/>
        <w:autoSpaceDE/>
        <w:autoSpaceDN/>
        <w:jc w:val="both"/>
        <w:textAlignment w:val="auto"/>
        <w:rPr>
          <w:rFonts w:ascii="Arial" w:eastAsia="MS Mincho" w:hAnsi="Arial" w:cstheme="minorBidi"/>
          <w:i/>
          <w:color w:val="000000"/>
          <w:sz w:val="22"/>
          <w:szCs w:val="22"/>
          <w:lang w:val="es-ES" w:eastAsia="es-ES"/>
        </w:rPr>
      </w:pPr>
    </w:p>
    <w:p w14:paraId="663BFAF7" w14:textId="77777777" w:rsidR="00C466DF" w:rsidRPr="00C466DF" w:rsidRDefault="00C466DF" w:rsidP="00BF6503">
      <w:pPr>
        <w:widowControl/>
        <w:suppressAutoHyphens w:val="0"/>
        <w:autoSpaceDE/>
        <w:autoSpaceDN/>
        <w:jc w:val="center"/>
        <w:textAlignment w:val="auto"/>
        <w:rPr>
          <w:rFonts w:ascii="Arial" w:eastAsia="MS Mincho" w:hAnsi="Arial" w:cs="Arial"/>
          <w:color w:val="000000"/>
          <w:sz w:val="22"/>
          <w:szCs w:val="22"/>
          <w:lang w:val="es-ES" w:eastAsia="es-ES"/>
        </w:rPr>
      </w:pPr>
      <w:r w:rsidRPr="00C466DF">
        <w:rPr>
          <w:rFonts w:ascii="Arial" w:eastAsia="MS Mincho" w:hAnsi="Arial" w:cstheme="minorBidi"/>
          <w:i/>
          <w:color w:val="000000"/>
          <w:sz w:val="22"/>
          <w:szCs w:val="22"/>
          <w:lang w:val="es-ES" w:eastAsia="es-ES"/>
        </w:rPr>
        <w:t>La Conferencia de las Partes en la</w:t>
      </w:r>
    </w:p>
    <w:p w14:paraId="2617C7D9" w14:textId="77777777" w:rsidR="00C466DF" w:rsidRPr="00C466DF" w:rsidRDefault="00C466DF" w:rsidP="00BF6503">
      <w:pPr>
        <w:widowControl/>
        <w:suppressAutoHyphens w:val="0"/>
        <w:autoSpaceDE/>
        <w:autoSpaceDN/>
        <w:jc w:val="center"/>
        <w:textAlignment w:val="auto"/>
        <w:rPr>
          <w:rFonts w:ascii="Arial" w:eastAsia="MS Mincho" w:hAnsi="Arial" w:cs="Arial"/>
          <w:i/>
          <w:iCs/>
          <w:color w:val="000000"/>
          <w:sz w:val="22"/>
          <w:szCs w:val="22"/>
          <w:lang w:val="es-ES" w:eastAsia="es-ES"/>
        </w:rPr>
      </w:pPr>
      <w:r w:rsidRPr="00C466DF">
        <w:rPr>
          <w:rFonts w:ascii="Arial" w:eastAsia="MS Mincho" w:hAnsi="Arial" w:cstheme="minorBidi"/>
          <w:i/>
          <w:color w:val="000000"/>
          <w:sz w:val="22"/>
          <w:szCs w:val="22"/>
          <w:lang w:val="es-ES" w:eastAsia="es-ES"/>
        </w:rPr>
        <w:t>Convención sobre la Conservación de las Especies Migratorias de Animales Silvestres</w:t>
      </w:r>
    </w:p>
    <w:p w14:paraId="0A769EE7" w14:textId="77777777" w:rsidR="00BF6503" w:rsidRPr="00C466DF" w:rsidRDefault="00BF6503" w:rsidP="00BF6503">
      <w:pPr>
        <w:widowControl/>
        <w:suppressAutoHyphens w:val="0"/>
        <w:autoSpaceDE/>
        <w:autoSpaceDN/>
        <w:jc w:val="both"/>
        <w:textAlignment w:val="auto"/>
        <w:rPr>
          <w:rFonts w:ascii="Arial" w:eastAsiaTheme="minorHAnsi" w:hAnsi="Arial" w:cs="Arial"/>
          <w:sz w:val="21"/>
          <w:szCs w:val="21"/>
          <w:lang w:val="es-ES"/>
        </w:rPr>
      </w:pPr>
    </w:p>
    <w:p w14:paraId="24183515" w14:textId="77777777"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Alienta</w:t>
      </w:r>
      <w:r w:rsidRPr="00C466DF">
        <w:rPr>
          <w:rFonts w:ascii="Arial" w:eastAsiaTheme="minorHAnsi" w:hAnsi="Arial" w:cs="Arial"/>
          <w:sz w:val="22"/>
          <w:szCs w:val="22"/>
          <w:lang w:val="es-ES"/>
        </w:rPr>
        <w:t xml:space="preserve"> a los estados del área de distribución actual e histórica a implementar la Hoja de Ruta para la conservación del asno salvaje africano, recogida en UNEP/CMS/COP12/Inf.19 como principal estrategia para la conservación del asno salvaje africano.</w:t>
      </w:r>
    </w:p>
    <w:p w14:paraId="4FB93B39"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1021D652" w14:textId="77777777"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Insta</w:t>
      </w:r>
      <w:r w:rsidRPr="00C466DF">
        <w:rPr>
          <w:rFonts w:ascii="Arial" w:eastAsiaTheme="minorHAnsi" w:hAnsi="Arial" w:cs="Arial"/>
          <w:sz w:val="22"/>
          <w:szCs w:val="22"/>
          <w:lang w:val="es-ES"/>
        </w:rPr>
        <w:t xml:space="preserve"> a los estados del área de distribución actual e histórica a incluir las medidas de conservación especificadas en la Hoja de Ruta para la conservación del asno salvaje africano en sus Estrategias y Planes de Acción Nacionales de Biodiversidad (EPANB).</w:t>
      </w:r>
    </w:p>
    <w:p w14:paraId="7D27CEBE"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7B334FBF" w14:textId="77777777"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Invita</w:t>
      </w:r>
      <w:r w:rsidRPr="00C466DF">
        <w:rPr>
          <w:rFonts w:ascii="Arial" w:eastAsiaTheme="minorHAnsi" w:hAnsi="Arial" w:cs="Arial"/>
          <w:sz w:val="22"/>
          <w:szCs w:val="22"/>
          <w:lang w:val="es-ES"/>
        </w:rPr>
        <w:t xml:space="preserve"> a los estados del área de distribución a desarrollar e implementar leyes nacionales para aumentar la protección del asno salvaje africano.</w:t>
      </w:r>
    </w:p>
    <w:p w14:paraId="7A8754FC"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34D43877" w14:textId="36DF2FD3"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Solicita</w:t>
      </w:r>
      <w:r w:rsidRPr="00C466DF">
        <w:rPr>
          <w:rFonts w:ascii="Arial" w:eastAsiaTheme="minorHAnsi" w:hAnsi="Arial" w:cs="Arial"/>
          <w:sz w:val="22"/>
          <w:szCs w:val="22"/>
          <w:lang w:val="es-ES"/>
        </w:rPr>
        <w:t xml:space="preserve"> a la República Democrática Federal de Etiopía y al estado de Eritrea monitorear las poblaciones existentes de asno salvaje africano.</w:t>
      </w:r>
    </w:p>
    <w:p w14:paraId="4C86FCE1"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71A020CC" w14:textId="77777777"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Solicita</w:t>
      </w:r>
      <w:r w:rsidRPr="00C466DF">
        <w:rPr>
          <w:rFonts w:ascii="Arial" w:eastAsiaTheme="minorHAnsi" w:hAnsi="Arial" w:cs="Arial"/>
          <w:sz w:val="22"/>
          <w:szCs w:val="22"/>
          <w:lang w:val="es-ES"/>
        </w:rPr>
        <w:t xml:space="preserve"> a la República Democrática Federal de Etiopía y al estado de Eritrea e </w:t>
      </w:r>
      <w:r w:rsidRPr="00C466DF">
        <w:rPr>
          <w:rFonts w:ascii="Arial" w:eastAsiaTheme="minorHAnsi" w:hAnsi="Arial" w:cs="Arial"/>
          <w:i/>
          <w:sz w:val="22"/>
          <w:szCs w:val="22"/>
          <w:lang w:val="es-ES"/>
        </w:rPr>
        <w:t>invita</w:t>
      </w:r>
      <w:r w:rsidRPr="00C466DF">
        <w:rPr>
          <w:rFonts w:ascii="Arial" w:eastAsiaTheme="minorHAnsi" w:hAnsi="Arial" w:cs="Arial"/>
          <w:sz w:val="22"/>
          <w:szCs w:val="22"/>
          <w:lang w:val="es-ES"/>
        </w:rPr>
        <w:t xml:space="preserve"> a los estados del área de distribución histórica a informar a la Conferencia de las Partes en cada reunión y al Grupo Especialista en Equinos de la Unión Internacional para la Conservación de la Naturaleza (UICN) sobre el progreso en la implementación de la Hoja de Ruta para la conservación de asno salvaje africano.</w:t>
      </w:r>
    </w:p>
    <w:p w14:paraId="271722E1" w14:textId="77777777" w:rsidR="00C466DF" w:rsidRPr="00C466DF" w:rsidRDefault="00C466DF" w:rsidP="00BF6503">
      <w:pPr>
        <w:widowControl/>
        <w:suppressAutoHyphens w:val="0"/>
        <w:autoSpaceDE/>
        <w:autoSpaceDN/>
        <w:jc w:val="both"/>
        <w:textAlignment w:val="auto"/>
        <w:rPr>
          <w:rFonts w:ascii="Arial" w:eastAsiaTheme="minorHAnsi" w:hAnsi="Arial" w:cs="Arial"/>
          <w:sz w:val="22"/>
          <w:szCs w:val="22"/>
          <w:lang w:val="es-ES"/>
        </w:rPr>
      </w:pPr>
    </w:p>
    <w:p w14:paraId="3DA1D373" w14:textId="77777777" w:rsidR="00C466DF" w:rsidRPr="00C466DF" w:rsidRDefault="00C466DF" w:rsidP="00BF6503">
      <w:pPr>
        <w:widowControl/>
        <w:numPr>
          <w:ilvl w:val="0"/>
          <w:numId w:val="1"/>
        </w:numPr>
        <w:suppressAutoHyphens w:val="0"/>
        <w:autoSpaceDE/>
        <w:autoSpaceDN/>
        <w:adjustRightInd w:val="0"/>
        <w:jc w:val="both"/>
        <w:textAlignment w:val="auto"/>
        <w:rPr>
          <w:rFonts w:ascii="Arial" w:eastAsiaTheme="minorHAnsi" w:hAnsi="Arial" w:cs="Arial"/>
          <w:sz w:val="22"/>
          <w:szCs w:val="22"/>
          <w:lang w:val="es-ES"/>
        </w:rPr>
      </w:pPr>
      <w:r w:rsidRPr="00C466DF">
        <w:rPr>
          <w:rFonts w:ascii="Arial" w:eastAsiaTheme="minorHAnsi" w:hAnsi="Arial" w:cs="Arial"/>
          <w:i/>
          <w:sz w:val="22"/>
          <w:szCs w:val="22"/>
          <w:lang w:val="es-ES"/>
        </w:rPr>
        <w:t>Alienta</w:t>
      </w:r>
      <w:r w:rsidRPr="00C466DF">
        <w:rPr>
          <w:rFonts w:ascii="Arial" w:eastAsiaTheme="minorHAnsi" w:hAnsi="Arial" w:cs="Arial"/>
          <w:sz w:val="22"/>
          <w:szCs w:val="22"/>
          <w:lang w:val="es-ES"/>
        </w:rPr>
        <w:t xml:space="preserve"> a las Partes, a las organizaciones intergubernamentales y no gubernamentales y a los donantes a proporcionar el apoyo financiero y técnico necesario a los estados del área de distribución y a la Secretaría para implementar las acciones descritas en la Hoja de Ruta para la conservación del asno salvaje africano.</w:t>
      </w:r>
    </w:p>
    <w:p w14:paraId="0439C816" w14:textId="77777777" w:rsidR="00C466DF" w:rsidRPr="00C466DF" w:rsidRDefault="00C466DF" w:rsidP="00BF6503">
      <w:pPr>
        <w:suppressAutoHyphens w:val="0"/>
        <w:adjustRightInd w:val="0"/>
        <w:ind w:left="360"/>
        <w:jc w:val="both"/>
        <w:textAlignment w:val="auto"/>
        <w:rPr>
          <w:rFonts w:ascii="Arial" w:eastAsiaTheme="minorHAnsi" w:hAnsi="Arial" w:cstheme="minorBidi"/>
          <w:sz w:val="22"/>
          <w:szCs w:val="22"/>
          <w:lang w:val="es-ES"/>
        </w:rPr>
      </w:pPr>
    </w:p>
    <w:p w14:paraId="042F7B0C" w14:textId="4EC06F74" w:rsidR="00A42CA8" w:rsidRPr="00A42CA8" w:rsidRDefault="00C466DF" w:rsidP="00BF6503">
      <w:pPr>
        <w:widowControl/>
        <w:numPr>
          <w:ilvl w:val="0"/>
          <w:numId w:val="1"/>
        </w:numPr>
        <w:suppressAutoHyphens w:val="0"/>
        <w:autoSpaceDE/>
        <w:autoSpaceDN/>
        <w:adjustRightInd w:val="0"/>
        <w:jc w:val="both"/>
        <w:textAlignment w:val="auto"/>
        <w:rPr>
          <w:rFonts w:ascii="Arial" w:eastAsiaTheme="minorHAnsi" w:hAnsi="Arial" w:cstheme="minorBidi"/>
          <w:sz w:val="22"/>
          <w:szCs w:val="22"/>
          <w:lang w:val="es-ES"/>
        </w:rPr>
      </w:pPr>
      <w:r w:rsidRPr="00F74A19">
        <w:rPr>
          <w:rFonts w:ascii="Arial" w:eastAsiaTheme="minorHAnsi" w:hAnsi="Arial" w:cstheme="minorBidi"/>
          <w:i/>
          <w:sz w:val="22"/>
          <w:szCs w:val="22"/>
          <w:lang w:val="es-ES"/>
        </w:rPr>
        <w:lastRenderedPageBreak/>
        <w:t>Solicita</w:t>
      </w:r>
      <w:r w:rsidRPr="00F74A19">
        <w:rPr>
          <w:rFonts w:ascii="Arial" w:eastAsiaTheme="minorHAnsi" w:hAnsi="Arial" w:cstheme="minorBidi"/>
          <w:sz w:val="22"/>
          <w:szCs w:val="22"/>
          <w:lang w:val="es-ES"/>
        </w:rPr>
        <w:t xml:space="preserve"> a la Secretaría que supervise la implementación de la Hoja de Ruta y aporte informes al respecto tanto de la Hoja de Ruta como de la Resolución </w:t>
      </w:r>
      <w:r w:rsidR="00A42CA8">
        <w:rPr>
          <w:rFonts w:ascii="Arial" w:eastAsiaTheme="minorHAnsi" w:hAnsi="Arial" w:cstheme="minorBidi"/>
          <w:sz w:val="22"/>
          <w:szCs w:val="22"/>
          <w:lang w:val="es-ES"/>
        </w:rPr>
        <w:t>en</w:t>
      </w:r>
      <w:r w:rsidRPr="00F74A19">
        <w:rPr>
          <w:rFonts w:ascii="Arial" w:eastAsiaTheme="minorHAnsi" w:hAnsi="Arial" w:cstheme="minorBidi"/>
          <w:sz w:val="22"/>
          <w:szCs w:val="22"/>
          <w:lang w:val="es-ES"/>
        </w:rPr>
        <w:t xml:space="preserve"> cada reunión de la Conferencia de las Partes. </w:t>
      </w:r>
    </w:p>
    <w:p w14:paraId="2FA1591A" w14:textId="03BAC017" w:rsidR="00A42CA8" w:rsidRDefault="00A42CA8" w:rsidP="00BF6503">
      <w:pPr>
        <w:widowControl/>
        <w:suppressAutoHyphens w:val="0"/>
        <w:autoSpaceDE/>
        <w:autoSpaceDN/>
        <w:adjustRightInd w:val="0"/>
        <w:jc w:val="both"/>
        <w:textAlignment w:val="auto"/>
        <w:rPr>
          <w:rFonts w:ascii="Arial" w:eastAsiaTheme="minorHAnsi" w:hAnsi="Arial" w:cstheme="minorBidi"/>
          <w:sz w:val="22"/>
          <w:szCs w:val="22"/>
          <w:lang w:val="es-ES"/>
        </w:rPr>
      </w:pPr>
    </w:p>
    <w:p w14:paraId="2E67E05D" w14:textId="77777777" w:rsidR="00BF6503" w:rsidRDefault="00BF6503" w:rsidP="00BF6503">
      <w:pPr>
        <w:widowControl/>
        <w:suppressAutoHyphens w:val="0"/>
        <w:autoSpaceDE/>
        <w:autoSpaceDN/>
        <w:adjustRightInd w:val="0"/>
        <w:jc w:val="both"/>
        <w:textAlignment w:val="auto"/>
        <w:rPr>
          <w:rFonts w:ascii="Arial" w:eastAsiaTheme="minorHAnsi" w:hAnsi="Arial" w:cstheme="minorBidi"/>
          <w:sz w:val="22"/>
          <w:szCs w:val="22"/>
          <w:lang w:val="es-ES"/>
        </w:rPr>
      </w:pPr>
      <w:bookmarkStart w:id="0" w:name="_GoBack"/>
      <w:bookmarkEnd w:id="0"/>
    </w:p>
    <w:p w14:paraId="7C5AB577" w14:textId="1EFDD9CA" w:rsidR="00C466DF" w:rsidRPr="00C466DF" w:rsidRDefault="00A42CA8" w:rsidP="00BF6503">
      <w:pPr>
        <w:widowControl/>
        <w:suppressAutoHyphens w:val="0"/>
        <w:autoSpaceDE/>
        <w:autoSpaceDN/>
        <w:adjustRightInd w:val="0"/>
        <w:jc w:val="center"/>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ENMIENDAS PROPUESTAS A LA DECISIÓN 12.71</w:t>
      </w:r>
    </w:p>
    <w:p w14:paraId="3EF09F3D" w14:textId="77777777" w:rsidR="00C466DF" w:rsidRPr="00C466DF" w:rsidRDefault="00C466DF" w:rsidP="00BF6503">
      <w:pPr>
        <w:widowControl/>
        <w:suppressAutoHyphens w:val="0"/>
        <w:autoSpaceDE/>
        <w:autoSpaceDN/>
        <w:jc w:val="both"/>
        <w:textAlignment w:val="auto"/>
        <w:rPr>
          <w:rFonts w:ascii="Arial" w:eastAsiaTheme="minorHAnsi" w:hAnsi="Arial" w:cstheme="minorBidi"/>
          <w:sz w:val="22"/>
          <w:szCs w:val="22"/>
          <w:lang w:val="es-ES"/>
        </w:rPr>
      </w:pPr>
      <w:bookmarkStart w:id="1" w:name="_Hlk20904217"/>
    </w:p>
    <w:p w14:paraId="3019B2EA" w14:textId="4592166F" w:rsidR="00C466DF" w:rsidRPr="00C466DF" w:rsidRDefault="00C466DF" w:rsidP="00BF6503">
      <w:pPr>
        <w:widowControl/>
        <w:suppressAutoHyphens w:val="0"/>
        <w:autoSpaceDE/>
        <w:autoSpaceDN/>
        <w:jc w:val="both"/>
        <w:textAlignment w:val="auto"/>
        <w:rPr>
          <w:rFonts w:ascii="Arial" w:eastAsiaTheme="minorHAnsi" w:hAnsi="Arial" w:cstheme="minorBidi"/>
          <w:sz w:val="22"/>
          <w:szCs w:val="22"/>
          <w:lang w:val="es-ES"/>
        </w:rPr>
      </w:pPr>
      <w:r w:rsidRPr="00C466DF">
        <w:rPr>
          <w:rFonts w:ascii="Arial" w:eastAsiaTheme="minorHAnsi" w:hAnsi="Arial" w:cstheme="minorBidi"/>
          <w:b/>
          <w:bCs/>
          <w:i/>
          <w:iCs/>
          <w:sz w:val="22"/>
          <w:szCs w:val="22"/>
          <w:lang w:val="es-ES"/>
        </w:rPr>
        <w:t xml:space="preserve">Dirigido a </w:t>
      </w:r>
      <w:proofErr w:type="spellStart"/>
      <w:r w:rsidR="000108CF">
        <w:rPr>
          <w:rFonts w:ascii="Arial" w:eastAsiaTheme="minorHAnsi" w:hAnsi="Arial" w:cstheme="minorBidi"/>
          <w:b/>
          <w:bCs/>
          <w:i/>
          <w:iCs/>
          <w:sz w:val="22"/>
          <w:szCs w:val="22"/>
          <w:lang w:val="es-ES"/>
        </w:rPr>
        <w:t>Dj</w:t>
      </w:r>
      <w:r w:rsidRPr="00C466DF">
        <w:rPr>
          <w:rFonts w:ascii="Arial" w:eastAsiaTheme="minorHAnsi" w:hAnsi="Arial" w:cstheme="minorBidi"/>
          <w:b/>
          <w:bCs/>
          <w:i/>
          <w:iCs/>
          <w:sz w:val="22"/>
          <w:szCs w:val="22"/>
          <w:lang w:val="es-ES"/>
        </w:rPr>
        <w:t>ibouti</w:t>
      </w:r>
      <w:proofErr w:type="spellEnd"/>
      <w:r w:rsidRPr="00C466DF">
        <w:rPr>
          <w:rFonts w:ascii="Arial" w:eastAsiaTheme="minorHAnsi" w:hAnsi="Arial" w:cstheme="minorBidi"/>
          <w:b/>
          <w:bCs/>
          <w:i/>
          <w:iCs/>
          <w:sz w:val="22"/>
          <w:szCs w:val="22"/>
          <w:lang w:val="es-ES"/>
        </w:rPr>
        <w:t>, Egipto, Somalia y Sudán</w:t>
      </w:r>
    </w:p>
    <w:p w14:paraId="64F186FC" w14:textId="77777777" w:rsidR="00C466DF" w:rsidRPr="00C466DF" w:rsidRDefault="00C466DF" w:rsidP="00BF6503">
      <w:pPr>
        <w:widowControl/>
        <w:suppressAutoHyphens w:val="0"/>
        <w:autoSpaceDE/>
        <w:autoSpaceDN/>
        <w:jc w:val="both"/>
        <w:textAlignment w:val="auto"/>
        <w:rPr>
          <w:rFonts w:ascii="Arial" w:eastAsiaTheme="minorHAnsi" w:hAnsi="Arial" w:cstheme="minorBidi"/>
          <w:sz w:val="22"/>
          <w:szCs w:val="22"/>
          <w:lang w:val="es-ES"/>
        </w:rPr>
      </w:pPr>
    </w:p>
    <w:p w14:paraId="20D4526E" w14:textId="57F28465" w:rsidR="00C466DF" w:rsidRPr="00C466DF" w:rsidRDefault="00C466DF" w:rsidP="00BF6503">
      <w:pPr>
        <w:widowControl/>
        <w:suppressAutoHyphens w:val="0"/>
        <w:autoSpaceDE/>
        <w:autoSpaceDN/>
        <w:ind w:left="1701" w:hanging="1701"/>
        <w:jc w:val="both"/>
        <w:textAlignment w:val="auto"/>
        <w:rPr>
          <w:rFonts w:ascii="Arial" w:eastAsiaTheme="minorHAnsi" w:hAnsi="Arial" w:cstheme="minorBidi"/>
          <w:sz w:val="22"/>
          <w:szCs w:val="22"/>
          <w:lang w:val="es-ES"/>
        </w:rPr>
      </w:pPr>
      <w:r w:rsidRPr="00C466DF">
        <w:rPr>
          <w:rFonts w:ascii="Arial" w:eastAsiaTheme="minorHAnsi" w:hAnsi="Arial" w:cstheme="minorBidi"/>
          <w:sz w:val="22"/>
          <w:szCs w:val="22"/>
          <w:lang w:val="es-ES"/>
        </w:rPr>
        <w:t xml:space="preserve">13.AA </w:t>
      </w:r>
      <w:r w:rsidRPr="00C466DF">
        <w:rPr>
          <w:rFonts w:ascii="Arial" w:eastAsiaTheme="minorHAnsi" w:hAnsi="Arial" w:cstheme="minorBidi"/>
          <w:sz w:val="22"/>
          <w:szCs w:val="22"/>
          <w:lang w:val="es-ES"/>
        </w:rPr>
        <w:tab/>
        <w:t xml:space="preserve">Solicita a </w:t>
      </w:r>
      <w:proofErr w:type="spellStart"/>
      <w:r w:rsidRPr="00C466DF">
        <w:rPr>
          <w:rFonts w:ascii="Arial" w:eastAsiaTheme="minorHAnsi" w:hAnsi="Arial" w:cstheme="minorBidi"/>
          <w:sz w:val="22"/>
          <w:szCs w:val="22"/>
          <w:lang w:val="es-ES"/>
        </w:rPr>
        <w:t>Djibouti</w:t>
      </w:r>
      <w:proofErr w:type="spellEnd"/>
      <w:r w:rsidRPr="00C466DF">
        <w:rPr>
          <w:rFonts w:ascii="Arial" w:eastAsiaTheme="minorHAnsi" w:hAnsi="Arial" w:cstheme="minorBidi"/>
          <w:sz w:val="22"/>
          <w:szCs w:val="22"/>
          <w:lang w:val="es-ES"/>
        </w:rPr>
        <w:t>, Egipto y Somalia en calidad de Estados del área de distribución histórica, e invita a Sudán a que realicen investigaciones con el fin de averiguar si las actuales poblaciones naturales de asno salvaje africano siguen habitando sus territorios y a que informen sobre sus hallazgos a la 1</w:t>
      </w:r>
      <w:r w:rsidRPr="00C466DF">
        <w:rPr>
          <w:rFonts w:ascii="Arial" w:eastAsiaTheme="minorHAnsi" w:hAnsi="Arial" w:cstheme="minorBidi"/>
          <w:sz w:val="22"/>
          <w:szCs w:val="22"/>
          <w:u w:val="single"/>
          <w:lang w:val="es-ES"/>
        </w:rPr>
        <w:t>4</w:t>
      </w:r>
      <w:r w:rsidRPr="00C466DF">
        <w:rPr>
          <w:rFonts w:ascii="Arial" w:eastAsiaTheme="minorHAnsi" w:hAnsi="Arial" w:cstheme="minorBidi"/>
          <w:sz w:val="22"/>
          <w:szCs w:val="22"/>
          <w:vertAlign w:val="superscript"/>
          <w:lang w:val="es-ES"/>
        </w:rPr>
        <w:t>ª</w:t>
      </w:r>
      <w:r w:rsidRPr="00C466DF">
        <w:rPr>
          <w:rFonts w:ascii="Arial" w:eastAsiaTheme="minorHAnsi" w:hAnsi="Arial" w:cstheme="minorBidi"/>
          <w:sz w:val="22"/>
          <w:szCs w:val="22"/>
          <w:lang w:val="es-ES"/>
        </w:rPr>
        <w:t xml:space="preserve"> reunión de la Conferencia de las Partes.</w:t>
      </w:r>
      <w:bookmarkEnd w:id="1"/>
    </w:p>
    <w:p w14:paraId="0C6B1A7C" w14:textId="77777777" w:rsidR="00C466DF" w:rsidRPr="00C466DF" w:rsidRDefault="00C466DF" w:rsidP="00BF6503">
      <w:pPr>
        <w:tabs>
          <w:tab w:val="left" w:pos="7020"/>
        </w:tabs>
        <w:rPr>
          <w:rFonts w:ascii="Arial" w:eastAsiaTheme="minorHAnsi" w:hAnsi="Arial" w:cstheme="minorBidi"/>
          <w:sz w:val="22"/>
          <w:szCs w:val="22"/>
          <w:lang w:val="es-ES"/>
        </w:rPr>
      </w:pPr>
    </w:p>
    <w:p w14:paraId="08A396D7" w14:textId="77777777" w:rsidR="00D82C56" w:rsidRPr="00FD2360" w:rsidRDefault="00D82C56" w:rsidP="00BF6503">
      <w:pPr>
        <w:rPr>
          <w:rFonts w:ascii="Arial" w:hAnsi="Arial" w:cs="Arial"/>
          <w:sz w:val="22"/>
          <w:szCs w:val="22"/>
          <w:lang w:val="es-ES"/>
        </w:rPr>
      </w:pPr>
    </w:p>
    <w:p w14:paraId="06DE5B20" w14:textId="77777777" w:rsidR="00D82C56" w:rsidRPr="00FD2360" w:rsidRDefault="00D82C56" w:rsidP="00BF6503">
      <w:pPr>
        <w:rPr>
          <w:rFonts w:ascii="Arial" w:hAnsi="Arial" w:cs="Arial"/>
          <w:lang w:val="es-ES"/>
        </w:rPr>
      </w:pPr>
    </w:p>
    <w:sectPr w:rsidR="00D82C56" w:rsidRPr="00FD2360">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878E5F1"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r w:rsidR="009C1B30">
      <w:rPr>
        <w:rFonts w:ascii="Arial" w:hAnsi="Arial" w:cs="Arial"/>
        <w:i/>
        <w:szCs w:val="20"/>
        <w:lang w:val="en-GB"/>
      </w:rPr>
      <w:t>CRP26.3.2</w:t>
    </w:r>
    <w:r>
      <w:rPr>
        <w:rFonts w:ascii="Arial" w:hAnsi="Arial" w:cs="Arial"/>
        <w:i/>
        <w:szCs w:val="20"/>
        <w:lang w:val="en-GB"/>
      </w:rPr>
      <w:t>)</w:t>
    </w:r>
  </w:p>
  <w:p w14:paraId="50B9F4CC" w14:textId="77777777" w:rsidR="00A16E93" w:rsidRDefault="00BF65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BF65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E82EF5C"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C466DF">
      <w:rPr>
        <w:rFonts w:ascii="Arial" w:hAnsi="Arial" w:cs="Arial"/>
        <w:bCs/>
        <w:i/>
        <w:iCs/>
        <w:szCs w:val="20"/>
        <w:lang w:val="en-GB"/>
      </w:rPr>
      <w:t>26.3.2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372A"/>
    <w:multiLevelType w:val="multilevel"/>
    <w:tmpl w:val="D9926594"/>
    <w:lvl w:ilvl="0">
      <w:start w:val="1"/>
      <w:numFmt w:val="decimal"/>
      <w:lvlText w:val="%1."/>
      <w:lvlJc w:val="left"/>
      <w:pPr>
        <w:ind w:left="360" w:hanging="360"/>
      </w:pPr>
      <w:rPr>
        <w:i w:val="0"/>
        <w:iCs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108CF"/>
    <w:rsid w:val="000B0D60"/>
    <w:rsid w:val="003F1AD8"/>
    <w:rsid w:val="0043102F"/>
    <w:rsid w:val="005645C4"/>
    <w:rsid w:val="0058757D"/>
    <w:rsid w:val="005D43E4"/>
    <w:rsid w:val="005F0639"/>
    <w:rsid w:val="00753824"/>
    <w:rsid w:val="007A1066"/>
    <w:rsid w:val="00882A12"/>
    <w:rsid w:val="009C1B30"/>
    <w:rsid w:val="00A42CA8"/>
    <w:rsid w:val="00AA138B"/>
    <w:rsid w:val="00BF6503"/>
    <w:rsid w:val="00C466DF"/>
    <w:rsid w:val="00D82C56"/>
    <w:rsid w:val="00E829C9"/>
    <w:rsid w:val="00F74A19"/>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538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8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2020-02-19T12:21:00Z</dcterms:created>
  <dcterms:modified xsi:type="dcterms:W3CDTF">2020-02-19T12:21:00Z</dcterms:modified>
</cp:coreProperties>
</file>