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64"/>
      </w:tblGrid>
      <w:tr w:rsidR="004E02FF" w14:paraId="6A2A5E6A" w14:textId="77777777" w:rsidTr="006F7491">
        <w:tc>
          <w:tcPr>
            <w:tcW w:w="7751" w:type="dxa"/>
            <w:tcMar>
              <w:top w:w="216" w:type="dxa"/>
              <w:left w:w="115" w:type="dxa"/>
              <w:bottom w:w="216" w:type="dxa"/>
              <w:right w:w="115" w:type="dxa"/>
            </w:tcMar>
          </w:tcPr>
          <w:p w14:paraId="36711E72" w14:textId="5D3B989C" w:rsidR="007470CD" w:rsidRPr="006F7491" w:rsidRDefault="004E02FF" w:rsidP="00D83F0D">
            <w:pPr>
              <w:pStyle w:val="NoSpacing"/>
              <w:rPr>
                <w:rFonts w:ascii="Cambria" w:eastAsia="Times New Roman" w:hAnsi="Cambria" w:cs="Times New Roman"/>
                <w:sz w:val="32"/>
                <w:szCs w:val="32"/>
              </w:rPr>
            </w:pPr>
            <w:r w:rsidRPr="006F7491">
              <w:rPr>
                <w:rFonts w:ascii="Cambria" w:eastAsia="Times New Roman" w:hAnsi="Cambria" w:cs="Times New Roman"/>
                <w:sz w:val="32"/>
                <w:szCs w:val="32"/>
              </w:rPr>
              <w:t>U</w:t>
            </w:r>
            <w:r w:rsidR="00D83F0D" w:rsidRPr="006F7491">
              <w:rPr>
                <w:rFonts w:ascii="Cambria" w:eastAsia="Times New Roman" w:hAnsi="Cambria" w:cs="Times New Roman"/>
                <w:sz w:val="32"/>
                <w:szCs w:val="32"/>
              </w:rPr>
              <w:t>NEP</w:t>
            </w:r>
            <w:r w:rsidR="001C34E2" w:rsidRPr="006F7491">
              <w:rPr>
                <w:rFonts w:ascii="Cambria" w:eastAsia="Times New Roman" w:hAnsi="Cambria" w:cs="Times New Roman"/>
                <w:sz w:val="32"/>
                <w:szCs w:val="32"/>
              </w:rPr>
              <w:t xml:space="preserve"> </w:t>
            </w:r>
            <w:r w:rsidR="001C7747" w:rsidRPr="006F7491">
              <w:rPr>
                <w:rFonts w:ascii="Cambria" w:eastAsia="Times New Roman" w:hAnsi="Cambria" w:cs="Times New Roman"/>
                <w:sz w:val="32"/>
                <w:szCs w:val="32"/>
              </w:rPr>
              <w:t xml:space="preserve">/ </w:t>
            </w:r>
            <w:r w:rsidR="006F7491" w:rsidRPr="006F7491">
              <w:rPr>
                <w:rFonts w:ascii="Times New Roman" w:hAnsi="Times New Roman"/>
                <w:color w:val="000000"/>
                <w:sz w:val="32"/>
                <w:szCs w:val="32"/>
              </w:rPr>
              <w:t xml:space="preserve"> </w:t>
            </w:r>
            <w:r w:rsidR="00AD4B80">
              <w:rPr>
                <w:rFonts w:ascii="Times New Roman" w:hAnsi="Times New Roman"/>
                <w:color w:val="000000"/>
                <w:sz w:val="32"/>
                <w:szCs w:val="32"/>
              </w:rPr>
              <w:t xml:space="preserve">Secretariat of the </w:t>
            </w:r>
            <w:r w:rsidR="006F7491" w:rsidRPr="006F7491">
              <w:rPr>
                <w:rFonts w:ascii="Times New Roman" w:hAnsi="Times New Roman"/>
                <w:color w:val="000000"/>
                <w:sz w:val="32"/>
                <w:szCs w:val="32"/>
              </w:rPr>
              <w:t xml:space="preserve">Convention on the Conservation of Migratory Species of Wild Animals </w:t>
            </w:r>
            <w:r w:rsidR="00EA69BB" w:rsidRPr="006F7491">
              <w:rPr>
                <w:rFonts w:ascii="Cambria" w:eastAsia="Times New Roman" w:hAnsi="Cambria" w:cs="Times New Roman"/>
                <w:sz w:val="32"/>
                <w:szCs w:val="32"/>
              </w:rPr>
              <w:t xml:space="preserve"> </w:t>
            </w:r>
            <w:r w:rsidR="00A6663A">
              <w:rPr>
                <w:rFonts w:ascii="Cambria" w:eastAsia="Times New Roman" w:hAnsi="Cambria" w:cs="Times New Roman"/>
                <w:sz w:val="32"/>
                <w:szCs w:val="32"/>
              </w:rPr>
              <w:t>(CMS)</w:t>
            </w:r>
          </w:p>
          <w:p w14:paraId="2CA9CA04" w14:textId="77777777" w:rsidR="007470CD" w:rsidRPr="006F7491" w:rsidRDefault="007470CD" w:rsidP="00D83F0D">
            <w:pPr>
              <w:pStyle w:val="NoSpacing"/>
              <w:rPr>
                <w:rFonts w:ascii="Cambria" w:eastAsia="Times New Roman" w:hAnsi="Cambria" w:cs="Times New Roman"/>
                <w:sz w:val="32"/>
                <w:szCs w:val="32"/>
              </w:rPr>
            </w:pPr>
          </w:p>
          <w:p w14:paraId="08B7C3B0" w14:textId="77777777" w:rsidR="007470CD" w:rsidRDefault="007470CD" w:rsidP="00D83F0D">
            <w:pPr>
              <w:pStyle w:val="NoSpacing"/>
              <w:rPr>
                <w:rFonts w:ascii="Cambria" w:eastAsia="Times New Roman" w:hAnsi="Cambria" w:cs="Times New Roman"/>
                <w:sz w:val="28"/>
                <w:szCs w:val="28"/>
              </w:rPr>
            </w:pPr>
          </w:p>
          <w:p w14:paraId="0CDAEE50" w14:textId="77777777" w:rsidR="006F7491" w:rsidRDefault="006F7491" w:rsidP="006F7491">
            <w:pPr>
              <w:pStyle w:val="NoSpacing"/>
              <w:tabs>
                <w:tab w:val="left" w:pos="1089"/>
              </w:tabs>
              <w:rPr>
                <w:rFonts w:ascii="Cambria" w:eastAsia="Times New Roman" w:hAnsi="Cambria" w:cs="Times New Roman"/>
                <w:sz w:val="28"/>
                <w:szCs w:val="28"/>
              </w:rPr>
            </w:pPr>
            <w:r>
              <w:rPr>
                <w:rFonts w:ascii="Cambria" w:eastAsia="Times New Roman" w:hAnsi="Cambria" w:cs="Times New Roman"/>
                <w:sz w:val="28"/>
                <w:szCs w:val="28"/>
              </w:rPr>
              <w:tab/>
            </w:r>
          </w:p>
          <w:p w14:paraId="45F52F74" w14:textId="77777777" w:rsidR="006F7491" w:rsidRPr="004E02FF" w:rsidRDefault="006F7491" w:rsidP="00D83F0D">
            <w:pPr>
              <w:pStyle w:val="NoSpacing"/>
              <w:rPr>
                <w:rFonts w:ascii="Cambria" w:eastAsia="Times New Roman" w:hAnsi="Cambria" w:cs="Times New Roman"/>
                <w:sz w:val="28"/>
                <w:szCs w:val="28"/>
              </w:rPr>
            </w:pPr>
          </w:p>
        </w:tc>
      </w:tr>
      <w:tr w:rsidR="004E02FF" w14:paraId="2CA18D30" w14:textId="77777777" w:rsidTr="006F7491">
        <w:trPr>
          <w:trHeight w:val="3015"/>
        </w:trPr>
        <w:tc>
          <w:tcPr>
            <w:tcW w:w="7751" w:type="dxa"/>
          </w:tcPr>
          <w:p w14:paraId="7674EA36" w14:textId="77777777" w:rsidR="006F7491" w:rsidRDefault="001C34E2" w:rsidP="004E02FF">
            <w:pPr>
              <w:pStyle w:val="NoSpacing"/>
              <w:rPr>
                <w:rFonts w:ascii="Cambria" w:eastAsia="Times New Roman" w:hAnsi="Cambria" w:cs="Times New Roman"/>
                <w:color w:val="57A8D1"/>
                <w:sz w:val="80"/>
                <w:szCs w:val="80"/>
              </w:rPr>
            </w:pPr>
            <w:r>
              <w:rPr>
                <w:rFonts w:ascii="Cambria" w:eastAsia="Times New Roman" w:hAnsi="Cambria" w:cs="Times New Roman"/>
                <w:color w:val="57A8D1"/>
                <w:sz w:val="80"/>
                <w:szCs w:val="80"/>
              </w:rPr>
              <w:t>REVIEW OF JOB CLASSIFICATION</w:t>
            </w:r>
          </w:p>
          <w:p w14:paraId="7E4A146C" w14:textId="77777777" w:rsidR="006F7491" w:rsidRDefault="006F7491" w:rsidP="004E02FF">
            <w:pPr>
              <w:pStyle w:val="NoSpacing"/>
              <w:rPr>
                <w:rFonts w:ascii="Cambria" w:eastAsia="Times New Roman" w:hAnsi="Cambria" w:cs="Times New Roman"/>
                <w:color w:val="57A8D1"/>
                <w:sz w:val="80"/>
                <w:szCs w:val="80"/>
              </w:rPr>
            </w:pPr>
          </w:p>
          <w:p w14:paraId="7AFE6858" w14:textId="77777777" w:rsidR="006F7491" w:rsidRDefault="006F7491" w:rsidP="004E02FF">
            <w:pPr>
              <w:pStyle w:val="NoSpacing"/>
              <w:rPr>
                <w:rFonts w:ascii="Cambria" w:eastAsia="Times New Roman" w:hAnsi="Cambria" w:cs="Times New Roman"/>
                <w:color w:val="57A8D1"/>
                <w:sz w:val="80"/>
                <w:szCs w:val="80"/>
              </w:rPr>
            </w:pPr>
          </w:p>
          <w:p w14:paraId="0CF5F494" w14:textId="77777777" w:rsidR="006F7491" w:rsidRDefault="006F7491" w:rsidP="004E02FF">
            <w:pPr>
              <w:pStyle w:val="NoSpacing"/>
              <w:rPr>
                <w:rFonts w:ascii="Cambria" w:eastAsia="Times New Roman" w:hAnsi="Cambria" w:cs="Times New Roman"/>
                <w:color w:val="57A8D1"/>
                <w:sz w:val="80"/>
                <w:szCs w:val="80"/>
              </w:rPr>
            </w:pPr>
          </w:p>
          <w:p w14:paraId="52B487F0" w14:textId="77777777" w:rsidR="006F7491" w:rsidRDefault="006F7491" w:rsidP="004E02FF">
            <w:pPr>
              <w:pStyle w:val="NoSpacing"/>
              <w:rPr>
                <w:rFonts w:ascii="Cambria" w:eastAsia="Times New Roman" w:hAnsi="Cambria" w:cs="Times New Roman"/>
                <w:color w:val="57A8D1"/>
                <w:sz w:val="80"/>
                <w:szCs w:val="80"/>
              </w:rPr>
            </w:pPr>
          </w:p>
          <w:p w14:paraId="72CFE889" w14:textId="1958740C" w:rsidR="006F7491" w:rsidRPr="00110CDC" w:rsidRDefault="00F40EC5" w:rsidP="006F7491">
            <w:pPr>
              <w:pStyle w:val="NoSpacing"/>
              <w:rPr>
                <w:rFonts w:ascii="Cambria" w:eastAsia="Times New Roman" w:hAnsi="Cambria" w:cs="Times New Roman"/>
                <w:b/>
                <w:i/>
                <w:color w:val="000000" w:themeColor="text1"/>
                <w:sz w:val="24"/>
                <w:szCs w:val="24"/>
                <w14:textOutline w14:w="8890" w14:cap="flat" w14:cmpd="sng" w14:algn="ctr">
                  <w14:solidFill>
                    <w14:srgbClr w14:val="FFFFFF"/>
                  </w14:solidFill>
                  <w14:prstDash w14:val="solid"/>
                  <w14:miter w14:lim="0"/>
                </w14:textOutline>
              </w:rPr>
            </w:pPr>
            <w:r>
              <w:rPr>
                <w:rFonts w:ascii="Cambria" w:eastAsia="Times New Roman" w:hAnsi="Cambria" w:cs="Times New Roman"/>
                <w:b/>
                <w:i/>
                <w:color w:val="000000" w:themeColor="text1"/>
                <w:sz w:val="24"/>
                <w:szCs w:val="24"/>
                <w14:textOutline w14:w="8890" w14:cap="flat" w14:cmpd="sng" w14:algn="ctr">
                  <w14:solidFill>
                    <w14:srgbClr w14:val="FFFFFF"/>
                  </w14:solidFill>
                  <w14:prstDash w14:val="solid"/>
                  <w14:miter w14:lim="0"/>
                </w14:textOutline>
              </w:rPr>
              <w:t>Final</w:t>
            </w:r>
            <w:r w:rsidR="006F7491" w:rsidRPr="00110CDC">
              <w:rPr>
                <w:rFonts w:ascii="Cambria" w:eastAsia="Times New Roman" w:hAnsi="Cambria" w:cs="Times New Roman"/>
                <w:b/>
                <w:i/>
                <w:color w:val="000000" w:themeColor="text1"/>
                <w:sz w:val="24"/>
                <w:szCs w:val="24"/>
                <w14:textOutline w14:w="8890" w14:cap="flat" w14:cmpd="sng" w14:algn="ctr">
                  <w14:solidFill>
                    <w14:srgbClr w14:val="FFFFFF"/>
                  </w14:solidFill>
                  <w14:prstDash w14:val="solid"/>
                  <w14:miter w14:lim="0"/>
                </w14:textOutline>
              </w:rPr>
              <w:t xml:space="preserve"> Report</w:t>
            </w:r>
          </w:p>
          <w:p w14:paraId="2D18D49E" w14:textId="5DFA8FD8" w:rsidR="006F7491" w:rsidRPr="006F7491" w:rsidRDefault="001D1125" w:rsidP="001D1125">
            <w:pPr>
              <w:pStyle w:val="NoSpacing"/>
              <w:rPr>
                <w:rFonts w:ascii="Cambria" w:eastAsia="Times New Roman" w:hAnsi="Cambria" w:cs="Times New Roman"/>
                <w:b/>
                <w:color w:val="000000" w:themeColor="text1"/>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rFonts w:ascii="Cambria" w:eastAsia="Times New Roman" w:hAnsi="Cambria" w:cs="Times New Roman"/>
                <w:b/>
                <w:color w:val="000000" w:themeColor="text1"/>
                <w:sz w:val="24"/>
                <w:szCs w:val="24"/>
                <w14:textOutline w14:w="8890" w14:cap="flat" w14:cmpd="sng" w14:algn="ctr">
                  <w14:solidFill>
                    <w14:srgbClr w14:val="FFFFFF"/>
                  </w14:solidFill>
                  <w14:prstDash w14:val="solid"/>
                  <w14:miter w14:lim="0"/>
                </w14:textOutline>
              </w:rPr>
              <w:t>3</w:t>
            </w:r>
            <w:r w:rsidR="00110CDC">
              <w:rPr>
                <w:rFonts w:ascii="Cambria" w:eastAsia="Times New Roman" w:hAnsi="Cambria" w:cs="Times New Roman"/>
                <w:b/>
                <w:color w:val="000000" w:themeColor="text1"/>
                <w:sz w:val="24"/>
                <w:szCs w:val="24"/>
                <w14:textOutline w14:w="8890" w14:cap="flat" w14:cmpd="sng" w14:algn="ctr">
                  <w14:solidFill>
                    <w14:srgbClr w14:val="FFFFFF"/>
                  </w14:solidFill>
                  <w14:prstDash w14:val="solid"/>
                  <w14:miter w14:lim="0"/>
                </w14:textOutline>
              </w:rPr>
              <w:t xml:space="preserve"> </w:t>
            </w:r>
            <w:r w:rsidR="006F7491" w:rsidRPr="006F7491">
              <w:rPr>
                <w:rFonts w:ascii="Cambria" w:eastAsia="Times New Roman" w:hAnsi="Cambria" w:cs="Times New Roman"/>
                <w:b/>
                <w:color w:val="000000" w:themeColor="text1"/>
                <w:sz w:val="24"/>
                <w:szCs w:val="24"/>
                <w14:textOutline w14:w="8890" w14:cap="flat" w14:cmpd="sng" w14:algn="ctr">
                  <w14:solidFill>
                    <w14:srgbClr w14:val="FFFFFF"/>
                  </w14:solidFill>
                  <w14:prstDash w14:val="solid"/>
                  <w14:miter w14:lim="0"/>
                </w14:textOutline>
              </w:rPr>
              <w:t>October 2016</w:t>
            </w:r>
          </w:p>
        </w:tc>
      </w:tr>
    </w:tbl>
    <w:p w14:paraId="4CB23178" w14:textId="77777777" w:rsidR="00D24440" w:rsidRDefault="00D24440">
      <w:pPr>
        <w:sectPr w:rsidR="00D24440" w:rsidSect="00A6663A">
          <w:headerReference w:type="default" r:id="rId9"/>
          <w:footerReference w:type="default" r:id="rId10"/>
          <w:headerReference w:type="first" r:id="rId11"/>
          <w:footerReference w:type="first" r:id="rId12"/>
          <w:footnotePr>
            <w:numRestart w:val="eachSect"/>
          </w:footnotePr>
          <w:pgSz w:w="11907" w:h="16839" w:code="9"/>
          <w:pgMar w:top="1152" w:right="1152" w:bottom="1152" w:left="1152" w:header="720" w:footer="720" w:gutter="0"/>
          <w:pgNumType w:start="0"/>
          <w:cols w:space="720"/>
          <w:titlePg/>
          <w:docGrid w:linePitch="360"/>
        </w:sectPr>
      </w:pPr>
      <w:bookmarkStart w:id="0" w:name="_GoBack"/>
      <w:bookmarkEnd w:id="0"/>
    </w:p>
    <w:p w14:paraId="6B20A9EC" w14:textId="77777777" w:rsidR="00E80C85" w:rsidRPr="00690CAB" w:rsidRDefault="00955A74" w:rsidP="00E80C85">
      <w:pPr>
        <w:spacing w:after="240"/>
        <w:jc w:val="center"/>
        <w:rPr>
          <w:b/>
          <w:color w:val="000000"/>
          <w:sz w:val="20"/>
          <w:szCs w:val="20"/>
          <w:lang w:eastAsia="ja-JP"/>
        </w:rPr>
      </w:pPr>
      <w:r w:rsidRPr="00690CAB">
        <w:rPr>
          <w:b/>
          <w:color w:val="000000"/>
          <w:sz w:val="20"/>
          <w:szCs w:val="20"/>
          <w:lang w:eastAsia="ja-JP"/>
        </w:rPr>
        <w:lastRenderedPageBreak/>
        <w:t xml:space="preserve">List of </w:t>
      </w:r>
      <w:r w:rsidR="00E80C85" w:rsidRPr="00690CAB">
        <w:rPr>
          <w:b/>
          <w:color w:val="000000"/>
          <w:sz w:val="20"/>
          <w:szCs w:val="20"/>
          <w:lang w:eastAsia="ja-JP"/>
        </w:rPr>
        <w:t>Acronyms</w:t>
      </w:r>
    </w:p>
    <w:tbl>
      <w:tblPr>
        <w:tblW w:w="9270" w:type="dxa"/>
        <w:tblInd w:w="378" w:type="dxa"/>
        <w:tblLook w:val="04A0" w:firstRow="1" w:lastRow="0" w:firstColumn="1" w:lastColumn="0" w:noHBand="0" w:noVBand="1"/>
      </w:tblPr>
      <w:tblGrid>
        <w:gridCol w:w="1890"/>
        <w:gridCol w:w="7380"/>
      </w:tblGrid>
      <w:tr w:rsidR="00E80C85" w:rsidRPr="00690CAB" w14:paraId="4C0933C9" w14:textId="77777777" w:rsidTr="00955A74">
        <w:tc>
          <w:tcPr>
            <w:tcW w:w="1890" w:type="dxa"/>
            <w:shd w:val="clear" w:color="auto" w:fill="auto"/>
          </w:tcPr>
          <w:p w14:paraId="5F23C110"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AEWA</w:t>
            </w:r>
          </w:p>
        </w:tc>
        <w:tc>
          <w:tcPr>
            <w:tcW w:w="7380" w:type="dxa"/>
            <w:shd w:val="clear" w:color="auto" w:fill="auto"/>
          </w:tcPr>
          <w:p w14:paraId="79B2663D" w14:textId="77777777" w:rsidR="00E80C85" w:rsidRPr="00690CAB" w:rsidRDefault="00955A74" w:rsidP="006F7491">
            <w:pPr>
              <w:spacing w:after="120" w:line="240" w:lineRule="auto"/>
              <w:jc w:val="left"/>
              <w:rPr>
                <w:color w:val="000000"/>
                <w:sz w:val="20"/>
                <w:szCs w:val="20"/>
                <w:lang w:eastAsia="ja-JP"/>
              </w:rPr>
            </w:pPr>
            <w:r w:rsidRPr="00690CAB">
              <w:rPr>
                <w:color w:val="545454"/>
                <w:sz w:val="20"/>
                <w:szCs w:val="20"/>
                <w:shd w:val="clear" w:color="auto" w:fill="FFFFFF"/>
              </w:rPr>
              <w:t>Agree</w:t>
            </w:r>
            <w:r w:rsidR="006F7491" w:rsidRPr="00690CAB">
              <w:rPr>
                <w:color w:val="545454"/>
                <w:sz w:val="20"/>
                <w:szCs w:val="20"/>
                <w:shd w:val="clear" w:color="auto" w:fill="FFFFFF"/>
              </w:rPr>
              <w:t xml:space="preserve">ment </w:t>
            </w:r>
            <w:r w:rsidRPr="00690CAB">
              <w:rPr>
                <w:color w:val="545454"/>
                <w:sz w:val="20"/>
                <w:szCs w:val="20"/>
                <w:shd w:val="clear" w:color="auto" w:fill="FFFFFF"/>
              </w:rPr>
              <w:t xml:space="preserve">on the Conservation of </w:t>
            </w:r>
            <w:r w:rsidR="00BB280C" w:rsidRPr="00690CAB">
              <w:rPr>
                <w:color w:val="545454"/>
                <w:sz w:val="20"/>
                <w:szCs w:val="20"/>
                <w:shd w:val="clear" w:color="auto" w:fill="FFFFFF"/>
              </w:rPr>
              <w:t xml:space="preserve">African-Eurasian Migratory </w:t>
            </w:r>
            <w:proofErr w:type="spellStart"/>
            <w:r w:rsidR="00BB280C" w:rsidRPr="00690CAB">
              <w:rPr>
                <w:color w:val="545454"/>
                <w:sz w:val="20"/>
                <w:szCs w:val="20"/>
                <w:shd w:val="clear" w:color="auto" w:fill="FFFFFF"/>
              </w:rPr>
              <w:t>Waterbird</w:t>
            </w:r>
            <w:r w:rsidRPr="00690CAB">
              <w:rPr>
                <w:color w:val="545454"/>
                <w:sz w:val="20"/>
                <w:szCs w:val="20"/>
                <w:shd w:val="clear" w:color="auto" w:fill="FFFFFF"/>
              </w:rPr>
              <w:t>s</w:t>
            </w:r>
            <w:proofErr w:type="spellEnd"/>
          </w:p>
        </w:tc>
      </w:tr>
      <w:tr w:rsidR="00BB280C" w:rsidRPr="00690CAB" w14:paraId="7B91A70C" w14:textId="77777777" w:rsidTr="00955A74">
        <w:tc>
          <w:tcPr>
            <w:tcW w:w="1890" w:type="dxa"/>
            <w:shd w:val="clear" w:color="auto" w:fill="auto"/>
          </w:tcPr>
          <w:p w14:paraId="18148927" w14:textId="77777777" w:rsidR="00BB280C" w:rsidRPr="00690CAB" w:rsidRDefault="00BB280C" w:rsidP="00904A3B">
            <w:pPr>
              <w:spacing w:after="120" w:line="240" w:lineRule="auto"/>
              <w:jc w:val="left"/>
              <w:rPr>
                <w:color w:val="000000"/>
                <w:sz w:val="20"/>
                <w:szCs w:val="20"/>
                <w:lang w:eastAsia="ja-JP"/>
              </w:rPr>
            </w:pPr>
            <w:r w:rsidRPr="00690CAB">
              <w:rPr>
                <w:color w:val="000000"/>
                <w:sz w:val="20"/>
                <w:szCs w:val="20"/>
                <w:lang w:eastAsia="ja-JP"/>
              </w:rPr>
              <w:t>AFM</w:t>
            </w:r>
            <w:r w:rsidR="00904A3B" w:rsidRPr="00690CAB">
              <w:rPr>
                <w:color w:val="000000"/>
                <w:sz w:val="20"/>
                <w:szCs w:val="20"/>
                <w:lang w:eastAsia="ja-JP"/>
              </w:rPr>
              <w:t>U</w:t>
            </w:r>
          </w:p>
        </w:tc>
        <w:tc>
          <w:tcPr>
            <w:tcW w:w="7380" w:type="dxa"/>
            <w:shd w:val="clear" w:color="auto" w:fill="auto"/>
          </w:tcPr>
          <w:p w14:paraId="66DE5C8E" w14:textId="77777777" w:rsidR="00BB280C" w:rsidRPr="00690CAB" w:rsidRDefault="00BB280C" w:rsidP="00904A3B">
            <w:pPr>
              <w:spacing w:after="120" w:line="240" w:lineRule="auto"/>
              <w:jc w:val="left"/>
              <w:rPr>
                <w:color w:val="000000"/>
                <w:sz w:val="20"/>
                <w:szCs w:val="20"/>
                <w:lang w:eastAsia="ja-JP"/>
              </w:rPr>
            </w:pPr>
            <w:r w:rsidRPr="00690CAB">
              <w:rPr>
                <w:color w:val="000000"/>
                <w:sz w:val="20"/>
                <w:szCs w:val="20"/>
                <w:lang w:eastAsia="ja-JP"/>
              </w:rPr>
              <w:t xml:space="preserve">Administrative and Fund Management </w:t>
            </w:r>
            <w:r w:rsidR="00904A3B" w:rsidRPr="00690CAB">
              <w:rPr>
                <w:color w:val="000000"/>
                <w:sz w:val="20"/>
                <w:szCs w:val="20"/>
                <w:lang w:eastAsia="ja-JP"/>
              </w:rPr>
              <w:t>Unit</w:t>
            </w:r>
          </w:p>
        </w:tc>
      </w:tr>
      <w:tr w:rsidR="00BB280C" w:rsidRPr="00690CAB" w14:paraId="0B4C4C14" w14:textId="77777777" w:rsidTr="00955A74">
        <w:tc>
          <w:tcPr>
            <w:tcW w:w="1890" w:type="dxa"/>
            <w:shd w:val="clear" w:color="auto" w:fill="auto"/>
          </w:tcPr>
          <w:p w14:paraId="1DC2740B" w14:textId="64AEA1B2" w:rsidR="00BB280C" w:rsidRPr="00690CAB" w:rsidRDefault="00BB280C" w:rsidP="00B911B8">
            <w:pPr>
              <w:spacing w:after="120" w:line="240" w:lineRule="auto"/>
              <w:jc w:val="left"/>
              <w:rPr>
                <w:color w:val="000000"/>
                <w:sz w:val="20"/>
                <w:szCs w:val="20"/>
                <w:lang w:eastAsia="ja-JP"/>
              </w:rPr>
            </w:pPr>
            <w:r w:rsidRPr="00690CAB">
              <w:rPr>
                <w:color w:val="000000"/>
                <w:sz w:val="20"/>
                <w:szCs w:val="20"/>
                <w:lang w:eastAsia="ja-JP"/>
              </w:rPr>
              <w:t>ASCOBAN</w:t>
            </w:r>
            <w:r w:rsidR="00535831">
              <w:rPr>
                <w:color w:val="000000"/>
                <w:sz w:val="20"/>
                <w:szCs w:val="20"/>
                <w:lang w:eastAsia="ja-JP"/>
              </w:rPr>
              <w:t>S</w:t>
            </w:r>
          </w:p>
        </w:tc>
        <w:tc>
          <w:tcPr>
            <w:tcW w:w="7380" w:type="dxa"/>
            <w:shd w:val="clear" w:color="auto" w:fill="auto"/>
          </w:tcPr>
          <w:p w14:paraId="47EA8710" w14:textId="77777777" w:rsidR="00BB280C" w:rsidRPr="00690CAB" w:rsidRDefault="00BB280C" w:rsidP="008F36E2">
            <w:pPr>
              <w:spacing w:after="120" w:line="240" w:lineRule="auto"/>
              <w:jc w:val="left"/>
              <w:rPr>
                <w:color w:val="000000"/>
                <w:sz w:val="20"/>
                <w:szCs w:val="20"/>
                <w:lang w:eastAsia="ja-JP"/>
              </w:rPr>
            </w:pPr>
            <w:r w:rsidRPr="00690CAB">
              <w:rPr>
                <w:color w:val="555555"/>
                <w:sz w:val="20"/>
                <w:szCs w:val="20"/>
                <w:shd w:val="clear" w:color="auto" w:fill="FFFFFF"/>
              </w:rPr>
              <w:t>Agreement on the Conservation of Small Cetaceans in the Baltic, North East Atlantic, Irish and North Seas</w:t>
            </w:r>
          </w:p>
        </w:tc>
      </w:tr>
      <w:tr w:rsidR="00E80C85" w:rsidRPr="00690CAB" w14:paraId="434C1CB7" w14:textId="77777777" w:rsidTr="00955A74">
        <w:tc>
          <w:tcPr>
            <w:tcW w:w="1890" w:type="dxa"/>
            <w:shd w:val="clear" w:color="auto" w:fill="auto"/>
          </w:tcPr>
          <w:p w14:paraId="090F57E3"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 xml:space="preserve">CMS </w:t>
            </w:r>
          </w:p>
        </w:tc>
        <w:tc>
          <w:tcPr>
            <w:tcW w:w="7380" w:type="dxa"/>
            <w:shd w:val="clear" w:color="auto" w:fill="auto"/>
          </w:tcPr>
          <w:p w14:paraId="2CAB50EB" w14:textId="73C84291" w:rsidR="00E80C85" w:rsidRPr="00690CAB" w:rsidRDefault="00535831" w:rsidP="00955A74">
            <w:pPr>
              <w:spacing w:after="120" w:line="240" w:lineRule="auto"/>
              <w:jc w:val="left"/>
              <w:rPr>
                <w:color w:val="000000"/>
                <w:sz w:val="20"/>
                <w:szCs w:val="20"/>
                <w:lang w:eastAsia="ja-JP"/>
              </w:rPr>
            </w:pPr>
            <w:r>
              <w:rPr>
                <w:color w:val="000000"/>
                <w:sz w:val="20"/>
                <w:szCs w:val="20"/>
                <w:lang w:eastAsia="ja-JP"/>
              </w:rPr>
              <w:t xml:space="preserve">Secretariat of the </w:t>
            </w:r>
            <w:r w:rsidR="00E80C85" w:rsidRPr="00690CAB">
              <w:rPr>
                <w:color w:val="000000"/>
                <w:sz w:val="20"/>
                <w:szCs w:val="20"/>
                <w:lang w:eastAsia="ja-JP"/>
              </w:rPr>
              <w:t xml:space="preserve">Convention </w:t>
            </w:r>
            <w:r w:rsidR="00955A74" w:rsidRPr="00690CAB">
              <w:rPr>
                <w:color w:val="000000"/>
                <w:sz w:val="20"/>
                <w:szCs w:val="20"/>
                <w:lang w:eastAsia="ja-JP"/>
              </w:rPr>
              <w:t>on the Conservation of Migratory Species of Wild Animals</w:t>
            </w:r>
            <w:r w:rsidR="008E56C5" w:rsidRPr="00690CAB">
              <w:rPr>
                <w:color w:val="000000"/>
                <w:sz w:val="20"/>
                <w:szCs w:val="20"/>
                <w:lang w:eastAsia="ja-JP"/>
              </w:rPr>
              <w:t xml:space="preserve"> </w:t>
            </w:r>
          </w:p>
        </w:tc>
      </w:tr>
      <w:tr w:rsidR="00902E97" w:rsidRPr="00690CAB" w14:paraId="423B457D" w14:textId="77777777" w:rsidTr="00955A74">
        <w:tc>
          <w:tcPr>
            <w:tcW w:w="1890" w:type="dxa"/>
            <w:shd w:val="clear" w:color="auto" w:fill="auto"/>
          </w:tcPr>
          <w:p w14:paraId="59F66E0C" w14:textId="77777777" w:rsidR="00902E97" w:rsidRPr="00690CAB" w:rsidRDefault="00902E97" w:rsidP="008F36E2">
            <w:pPr>
              <w:spacing w:after="120" w:line="240" w:lineRule="auto"/>
              <w:jc w:val="left"/>
              <w:rPr>
                <w:color w:val="000000"/>
                <w:sz w:val="20"/>
                <w:szCs w:val="20"/>
                <w:lang w:eastAsia="ja-JP"/>
              </w:rPr>
            </w:pPr>
            <w:r w:rsidRPr="00690CAB">
              <w:rPr>
                <w:color w:val="000000"/>
                <w:sz w:val="20"/>
                <w:szCs w:val="20"/>
                <w:lang w:eastAsia="ja-JP"/>
              </w:rPr>
              <w:t>COP</w:t>
            </w:r>
          </w:p>
        </w:tc>
        <w:tc>
          <w:tcPr>
            <w:tcW w:w="7380" w:type="dxa"/>
            <w:shd w:val="clear" w:color="auto" w:fill="auto"/>
          </w:tcPr>
          <w:p w14:paraId="5DE8ACD5" w14:textId="77777777" w:rsidR="00902E97" w:rsidRPr="00690CAB" w:rsidRDefault="00902E97" w:rsidP="00115F13">
            <w:pPr>
              <w:spacing w:after="120" w:line="240" w:lineRule="auto"/>
              <w:jc w:val="left"/>
              <w:rPr>
                <w:color w:val="222222"/>
                <w:sz w:val="20"/>
                <w:szCs w:val="20"/>
                <w:shd w:val="clear" w:color="auto" w:fill="FFFFFF"/>
              </w:rPr>
            </w:pPr>
            <w:r w:rsidRPr="00690CAB">
              <w:rPr>
                <w:color w:val="222222"/>
                <w:sz w:val="20"/>
                <w:szCs w:val="20"/>
                <w:shd w:val="clear" w:color="auto" w:fill="FFFFFF"/>
              </w:rPr>
              <w:t xml:space="preserve">Conference of </w:t>
            </w:r>
            <w:r w:rsidR="00115F13" w:rsidRPr="00690CAB">
              <w:rPr>
                <w:color w:val="222222"/>
                <w:sz w:val="20"/>
                <w:szCs w:val="20"/>
                <w:shd w:val="clear" w:color="auto" w:fill="FFFFFF"/>
              </w:rPr>
              <w:t>Par</w:t>
            </w:r>
            <w:r w:rsidRPr="00690CAB">
              <w:rPr>
                <w:color w:val="222222"/>
                <w:sz w:val="20"/>
                <w:szCs w:val="20"/>
                <w:shd w:val="clear" w:color="auto" w:fill="FFFFFF"/>
              </w:rPr>
              <w:t>ties</w:t>
            </w:r>
          </w:p>
        </w:tc>
      </w:tr>
      <w:tr w:rsidR="00C356E9" w:rsidRPr="00690CAB" w14:paraId="096F1D68" w14:textId="77777777" w:rsidTr="00955A74">
        <w:tc>
          <w:tcPr>
            <w:tcW w:w="1890" w:type="dxa"/>
            <w:shd w:val="clear" w:color="auto" w:fill="auto"/>
          </w:tcPr>
          <w:p w14:paraId="76E5ABA4" w14:textId="77777777" w:rsidR="00C356E9" w:rsidRPr="00690CAB" w:rsidRDefault="00C356E9" w:rsidP="008F36E2">
            <w:pPr>
              <w:spacing w:after="120" w:line="240" w:lineRule="auto"/>
              <w:jc w:val="left"/>
              <w:rPr>
                <w:color w:val="000000"/>
                <w:sz w:val="20"/>
                <w:szCs w:val="20"/>
                <w:lang w:eastAsia="ja-JP"/>
              </w:rPr>
            </w:pPr>
            <w:r w:rsidRPr="00690CAB">
              <w:rPr>
                <w:color w:val="000000"/>
                <w:sz w:val="20"/>
                <w:szCs w:val="20"/>
                <w:lang w:eastAsia="ja-JP"/>
              </w:rPr>
              <w:t>ERP</w:t>
            </w:r>
          </w:p>
        </w:tc>
        <w:tc>
          <w:tcPr>
            <w:tcW w:w="7380" w:type="dxa"/>
            <w:shd w:val="clear" w:color="auto" w:fill="auto"/>
          </w:tcPr>
          <w:p w14:paraId="63F6AD9C" w14:textId="77777777" w:rsidR="00C356E9" w:rsidRPr="00690CAB" w:rsidRDefault="00C356E9" w:rsidP="00C356E9">
            <w:pPr>
              <w:spacing w:after="120" w:line="240" w:lineRule="auto"/>
              <w:jc w:val="left"/>
              <w:rPr>
                <w:color w:val="000000"/>
                <w:sz w:val="20"/>
                <w:szCs w:val="20"/>
                <w:lang w:eastAsia="ja-JP"/>
              </w:rPr>
            </w:pPr>
            <w:r w:rsidRPr="00690CAB">
              <w:rPr>
                <w:color w:val="222222"/>
                <w:sz w:val="20"/>
                <w:szCs w:val="20"/>
                <w:shd w:val="clear" w:color="auto" w:fill="FFFFFF"/>
              </w:rPr>
              <w:t>Enterprise Resource Planning</w:t>
            </w:r>
            <w:r w:rsidR="00BB280C" w:rsidRPr="00690CAB">
              <w:rPr>
                <w:color w:val="222222"/>
                <w:sz w:val="20"/>
                <w:szCs w:val="20"/>
                <w:shd w:val="clear" w:color="auto" w:fill="FFFFFF"/>
              </w:rPr>
              <w:t xml:space="preserve"> (suite of business software)</w:t>
            </w:r>
          </w:p>
        </w:tc>
      </w:tr>
      <w:tr w:rsidR="00C42B95" w:rsidRPr="00690CAB" w14:paraId="42282142" w14:textId="77777777" w:rsidTr="00955A74">
        <w:tc>
          <w:tcPr>
            <w:tcW w:w="1890" w:type="dxa"/>
            <w:shd w:val="clear" w:color="auto" w:fill="auto"/>
          </w:tcPr>
          <w:p w14:paraId="787937BF" w14:textId="1890BE57" w:rsidR="00C42B95" w:rsidRPr="00690CAB" w:rsidRDefault="00C42B95" w:rsidP="008F36E2">
            <w:pPr>
              <w:spacing w:after="120" w:line="240" w:lineRule="auto"/>
              <w:jc w:val="left"/>
              <w:rPr>
                <w:color w:val="000000"/>
                <w:sz w:val="20"/>
                <w:szCs w:val="20"/>
                <w:lang w:eastAsia="ja-JP"/>
              </w:rPr>
            </w:pPr>
            <w:r>
              <w:rPr>
                <w:color w:val="000000"/>
                <w:sz w:val="20"/>
                <w:szCs w:val="20"/>
                <w:lang w:eastAsia="ja-JP"/>
              </w:rPr>
              <w:t>FTE</w:t>
            </w:r>
          </w:p>
        </w:tc>
        <w:tc>
          <w:tcPr>
            <w:tcW w:w="7380" w:type="dxa"/>
            <w:shd w:val="clear" w:color="auto" w:fill="auto"/>
          </w:tcPr>
          <w:p w14:paraId="5D5C8A07" w14:textId="20784404" w:rsidR="00C42B95" w:rsidRPr="00690CAB" w:rsidRDefault="00C42B95" w:rsidP="00A34EAF">
            <w:pPr>
              <w:spacing w:after="120" w:line="240" w:lineRule="auto"/>
              <w:jc w:val="left"/>
              <w:rPr>
                <w:color w:val="000000"/>
                <w:sz w:val="20"/>
                <w:szCs w:val="20"/>
                <w:lang w:eastAsia="ja-JP"/>
              </w:rPr>
            </w:pPr>
            <w:r>
              <w:rPr>
                <w:color w:val="000000"/>
                <w:sz w:val="20"/>
                <w:szCs w:val="20"/>
                <w:lang w:eastAsia="ja-JP"/>
              </w:rPr>
              <w:t xml:space="preserve">Full-Time Equivalent  </w:t>
            </w:r>
          </w:p>
        </w:tc>
      </w:tr>
      <w:tr w:rsidR="00E80C85" w:rsidRPr="00690CAB" w14:paraId="38E94FED" w14:textId="77777777" w:rsidTr="00955A74">
        <w:tc>
          <w:tcPr>
            <w:tcW w:w="1890" w:type="dxa"/>
            <w:shd w:val="clear" w:color="auto" w:fill="auto"/>
          </w:tcPr>
          <w:p w14:paraId="06C7C932"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GJP</w:t>
            </w:r>
          </w:p>
        </w:tc>
        <w:tc>
          <w:tcPr>
            <w:tcW w:w="7380" w:type="dxa"/>
            <w:shd w:val="clear" w:color="auto" w:fill="auto"/>
          </w:tcPr>
          <w:p w14:paraId="397E2F4C" w14:textId="77777777" w:rsidR="00E80C85" w:rsidRPr="00690CAB" w:rsidRDefault="00E80C85" w:rsidP="003B3DC1">
            <w:pPr>
              <w:spacing w:after="120" w:line="240" w:lineRule="auto"/>
              <w:jc w:val="left"/>
              <w:rPr>
                <w:color w:val="000000"/>
                <w:sz w:val="20"/>
                <w:szCs w:val="20"/>
                <w:lang w:eastAsia="ja-JP"/>
              </w:rPr>
            </w:pPr>
            <w:r w:rsidRPr="00690CAB">
              <w:rPr>
                <w:color w:val="000000"/>
                <w:sz w:val="20"/>
                <w:szCs w:val="20"/>
                <w:lang w:eastAsia="ja-JP"/>
              </w:rPr>
              <w:t>Generic Job Profile (developed by the UN</w:t>
            </w:r>
            <w:r w:rsidR="003B3DC1" w:rsidRPr="00690CAB">
              <w:rPr>
                <w:color w:val="000000"/>
                <w:sz w:val="20"/>
                <w:szCs w:val="20"/>
                <w:lang w:eastAsia="ja-JP"/>
              </w:rPr>
              <w:t>)</w:t>
            </w:r>
          </w:p>
        </w:tc>
      </w:tr>
      <w:tr w:rsidR="00BB280C" w:rsidRPr="00690CAB" w14:paraId="5548746D" w14:textId="77777777" w:rsidTr="00955A74">
        <w:tc>
          <w:tcPr>
            <w:tcW w:w="1890" w:type="dxa"/>
            <w:shd w:val="clear" w:color="auto" w:fill="auto"/>
          </w:tcPr>
          <w:p w14:paraId="69ABFE5A" w14:textId="77777777" w:rsidR="00BB280C" w:rsidRPr="00690CAB" w:rsidRDefault="00BB280C" w:rsidP="008F36E2">
            <w:pPr>
              <w:spacing w:after="120" w:line="240" w:lineRule="auto"/>
              <w:jc w:val="left"/>
              <w:rPr>
                <w:color w:val="000000"/>
                <w:sz w:val="20"/>
                <w:szCs w:val="20"/>
                <w:lang w:eastAsia="ja-JP"/>
              </w:rPr>
            </w:pPr>
            <w:r w:rsidRPr="00690CAB">
              <w:rPr>
                <w:color w:val="000000"/>
                <w:sz w:val="20"/>
                <w:szCs w:val="20"/>
                <w:lang w:eastAsia="ja-JP"/>
              </w:rPr>
              <w:t>EUROBATS</w:t>
            </w:r>
          </w:p>
        </w:tc>
        <w:tc>
          <w:tcPr>
            <w:tcW w:w="7380" w:type="dxa"/>
            <w:shd w:val="clear" w:color="auto" w:fill="auto"/>
          </w:tcPr>
          <w:p w14:paraId="0649B8F0" w14:textId="77777777" w:rsidR="00BB280C" w:rsidRPr="00690CAB" w:rsidRDefault="00BB280C" w:rsidP="00BB280C">
            <w:pPr>
              <w:spacing w:after="120" w:line="240" w:lineRule="auto"/>
              <w:jc w:val="left"/>
              <w:rPr>
                <w:color w:val="000000"/>
                <w:sz w:val="20"/>
                <w:szCs w:val="20"/>
                <w:lang w:eastAsia="ja-JP"/>
              </w:rPr>
            </w:pPr>
            <w:r w:rsidRPr="00690CAB">
              <w:rPr>
                <w:color w:val="000000"/>
                <w:sz w:val="20"/>
                <w:szCs w:val="20"/>
                <w:lang w:eastAsia="ja-JP"/>
              </w:rPr>
              <w:t>Agreement on the Conservation of Populations of European Bats</w:t>
            </w:r>
          </w:p>
        </w:tc>
      </w:tr>
      <w:tr w:rsidR="00E80C85" w:rsidRPr="00690CAB" w14:paraId="5E271265" w14:textId="77777777" w:rsidTr="00955A74">
        <w:tc>
          <w:tcPr>
            <w:tcW w:w="1890" w:type="dxa"/>
            <w:shd w:val="clear" w:color="auto" w:fill="auto"/>
          </w:tcPr>
          <w:p w14:paraId="57A75E00"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GS</w:t>
            </w:r>
          </w:p>
        </w:tc>
        <w:tc>
          <w:tcPr>
            <w:tcW w:w="7380" w:type="dxa"/>
            <w:shd w:val="clear" w:color="auto" w:fill="auto"/>
          </w:tcPr>
          <w:p w14:paraId="4ACE0F20"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General Service level</w:t>
            </w:r>
          </w:p>
        </w:tc>
      </w:tr>
      <w:tr w:rsidR="00E80C85" w:rsidRPr="00690CAB" w14:paraId="6AFD4D7F" w14:textId="77777777" w:rsidTr="00955A74">
        <w:tc>
          <w:tcPr>
            <w:tcW w:w="1890" w:type="dxa"/>
            <w:shd w:val="clear" w:color="auto" w:fill="auto"/>
          </w:tcPr>
          <w:p w14:paraId="1BF98961"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HR</w:t>
            </w:r>
          </w:p>
        </w:tc>
        <w:tc>
          <w:tcPr>
            <w:tcW w:w="7380" w:type="dxa"/>
            <w:shd w:val="clear" w:color="auto" w:fill="auto"/>
          </w:tcPr>
          <w:p w14:paraId="4F181C2A"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Human Resources</w:t>
            </w:r>
          </w:p>
        </w:tc>
      </w:tr>
      <w:tr w:rsidR="00E80C85" w:rsidRPr="00690CAB" w14:paraId="39CD0F19" w14:textId="77777777" w:rsidTr="00955A74">
        <w:tc>
          <w:tcPr>
            <w:tcW w:w="1890" w:type="dxa"/>
            <w:shd w:val="clear" w:color="auto" w:fill="auto"/>
          </w:tcPr>
          <w:p w14:paraId="129303F7"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 xml:space="preserve">ICSC </w:t>
            </w:r>
          </w:p>
        </w:tc>
        <w:tc>
          <w:tcPr>
            <w:tcW w:w="7380" w:type="dxa"/>
            <w:shd w:val="clear" w:color="auto" w:fill="auto"/>
          </w:tcPr>
          <w:p w14:paraId="2D0BD3E7"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International Civil Service Commission</w:t>
            </w:r>
          </w:p>
        </w:tc>
      </w:tr>
      <w:tr w:rsidR="00BB280C" w:rsidRPr="00690CAB" w14:paraId="77CEEB02" w14:textId="77777777" w:rsidTr="00955A74">
        <w:tc>
          <w:tcPr>
            <w:tcW w:w="1890" w:type="dxa"/>
            <w:shd w:val="clear" w:color="auto" w:fill="auto"/>
          </w:tcPr>
          <w:p w14:paraId="0AC9052E" w14:textId="77777777" w:rsidR="00BB280C" w:rsidRPr="00690CAB" w:rsidRDefault="00BB280C" w:rsidP="008F36E2">
            <w:pPr>
              <w:spacing w:after="120" w:line="240" w:lineRule="auto"/>
              <w:jc w:val="left"/>
              <w:rPr>
                <w:color w:val="000000"/>
                <w:sz w:val="20"/>
                <w:szCs w:val="20"/>
                <w:lang w:eastAsia="ja-JP"/>
              </w:rPr>
            </w:pPr>
            <w:r w:rsidRPr="00690CAB">
              <w:rPr>
                <w:color w:val="000000"/>
                <w:sz w:val="20"/>
                <w:szCs w:val="20"/>
                <w:lang w:eastAsia="ja-JP"/>
              </w:rPr>
              <w:t>IMIS</w:t>
            </w:r>
          </w:p>
        </w:tc>
        <w:tc>
          <w:tcPr>
            <w:tcW w:w="7380" w:type="dxa"/>
            <w:shd w:val="clear" w:color="auto" w:fill="auto"/>
          </w:tcPr>
          <w:p w14:paraId="5CD87A0B" w14:textId="77777777" w:rsidR="00BB280C" w:rsidRPr="00690CAB" w:rsidRDefault="003B042B" w:rsidP="003B042B">
            <w:pPr>
              <w:spacing w:after="120" w:line="240" w:lineRule="auto"/>
              <w:jc w:val="left"/>
              <w:rPr>
                <w:color w:val="000000"/>
                <w:sz w:val="20"/>
                <w:szCs w:val="20"/>
                <w:lang w:eastAsia="ja-JP"/>
              </w:rPr>
            </w:pPr>
            <w:r w:rsidRPr="00690CAB">
              <w:rPr>
                <w:color w:val="000000"/>
                <w:sz w:val="20"/>
                <w:szCs w:val="20"/>
                <w:lang w:eastAsia="ja-JP"/>
              </w:rPr>
              <w:t>UN b</w:t>
            </w:r>
            <w:r w:rsidR="00BB280C" w:rsidRPr="00690CAB">
              <w:rPr>
                <w:color w:val="000000"/>
                <w:sz w:val="20"/>
                <w:szCs w:val="20"/>
                <w:lang w:eastAsia="ja-JP"/>
              </w:rPr>
              <w:t xml:space="preserve">usiness </w:t>
            </w:r>
            <w:r w:rsidRPr="00690CAB">
              <w:rPr>
                <w:color w:val="000000"/>
                <w:sz w:val="20"/>
                <w:szCs w:val="20"/>
                <w:lang w:eastAsia="ja-JP"/>
              </w:rPr>
              <w:t>process</w:t>
            </w:r>
            <w:r w:rsidR="00BB280C" w:rsidRPr="00690CAB">
              <w:rPr>
                <w:color w:val="000000"/>
                <w:sz w:val="20"/>
                <w:szCs w:val="20"/>
                <w:lang w:eastAsia="ja-JP"/>
              </w:rPr>
              <w:t xml:space="preserve"> software replaced by Umoja</w:t>
            </w:r>
          </w:p>
        </w:tc>
      </w:tr>
      <w:tr w:rsidR="00E80C85" w:rsidRPr="00690CAB" w14:paraId="10B788A7" w14:textId="77777777" w:rsidTr="00955A74">
        <w:tc>
          <w:tcPr>
            <w:tcW w:w="1890" w:type="dxa"/>
            <w:shd w:val="clear" w:color="auto" w:fill="auto"/>
          </w:tcPr>
          <w:p w14:paraId="581AA4F6"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 xml:space="preserve">JD </w:t>
            </w:r>
          </w:p>
        </w:tc>
        <w:tc>
          <w:tcPr>
            <w:tcW w:w="7380" w:type="dxa"/>
            <w:shd w:val="clear" w:color="auto" w:fill="auto"/>
          </w:tcPr>
          <w:p w14:paraId="11374750" w14:textId="77777777" w:rsidR="00E80C85" w:rsidRPr="00690CAB" w:rsidRDefault="00E80C85" w:rsidP="003B042B">
            <w:pPr>
              <w:spacing w:after="120" w:line="240" w:lineRule="auto"/>
              <w:jc w:val="left"/>
              <w:rPr>
                <w:color w:val="000000"/>
                <w:sz w:val="20"/>
                <w:szCs w:val="20"/>
                <w:lang w:eastAsia="ja-JP"/>
              </w:rPr>
            </w:pPr>
            <w:r w:rsidRPr="00690CAB">
              <w:rPr>
                <w:color w:val="000000"/>
                <w:sz w:val="20"/>
                <w:szCs w:val="20"/>
                <w:lang w:eastAsia="ja-JP"/>
              </w:rPr>
              <w:t xml:space="preserve">Job </w:t>
            </w:r>
            <w:r w:rsidR="003B042B" w:rsidRPr="00690CAB">
              <w:rPr>
                <w:color w:val="000000"/>
                <w:sz w:val="20"/>
                <w:szCs w:val="20"/>
                <w:lang w:eastAsia="ja-JP"/>
              </w:rPr>
              <w:t>d</w:t>
            </w:r>
            <w:r w:rsidRPr="00690CAB">
              <w:rPr>
                <w:color w:val="000000"/>
                <w:sz w:val="20"/>
                <w:szCs w:val="20"/>
                <w:lang w:eastAsia="ja-JP"/>
              </w:rPr>
              <w:t>escription</w:t>
            </w:r>
          </w:p>
        </w:tc>
      </w:tr>
      <w:tr w:rsidR="00E80C85" w:rsidRPr="00690CAB" w14:paraId="0E2F48C8" w14:textId="77777777" w:rsidTr="00955A74">
        <w:tc>
          <w:tcPr>
            <w:tcW w:w="1890" w:type="dxa"/>
            <w:shd w:val="clear" w:color="auto" w:fill="auto"/>
          </w:tcPr>
          <w:p w14:paraId="6C02382C"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MEA</w:t>
            </w:r>
          </w:p>
        </w:tc>
        <w:tc>
          <w:tcPr>
            <w:tcW w:w="7380" w:type="dxa"/>
            <w:shd w:val="clear" w:color="auto" w:fill="auto"/>
          </w:tcPr>
          <w:p w14:paraId="2C31D118" w14:textId="77777777" w:rsidR="00E80C85" w:rsidRPr="00690CAB" w:rsidRDefault="00BB280C" w:rsidP="008F36E2">
            <w:pPr>
              <w:spacing w:after="120" w:line="240" w:lineRule="auto"/>
              <w:jc w:val="left"/>
              <w:rPr>
                <w:color w:val="000000"/>
                <w:sz w:val="20"/>
                <w:szCs w:val="20"/>
                <w:lang w:eastAsia="ja-JP"/>
              </w:rPr>
            </w:pPr>
            <w:r w:rsidRPr="00690CAB">
              <w:rPr>
                <w:color w:val="333333"/>
                <w:sz w:val="20"/>
                <w:szCs w:val="20"/>
                <w:shd w:val="clear" w:color="auto" w:fill="FFFFFF"/>
              </w:rPr>
              <w:t>Multilateral Environmental Agreements</w:t>
            </w:r>
          </w:p>
        </w:tc>
      </w:tr>
      <w:tr w:rsidR="005B58B3" w:rsidRPr="00690CAB" w14:paraId="2BFF93C1" w14:textId="77777777" w:rsidTr="00955A74">
        <w:tc>
          <w:tcPr>
            <w:tcW w:w="1890" w:type="dxa"/>
            <w:shd w:val="clear" w:color="auto" w:fill="auto"/>
          </w:tcPr>
          <w:p w14:paraId="4707E9F0" w14:textId="77777777" w:rsidR="005B58B3" w:rsidRPr="00690CAB" w:rsidRDefault="005B58B3" w:rsidP="008F36E2">
            <w:pPr>
              <w:spacing w:after="120" w:line="240" w:lineRule="auto"/>
              <w:jc w:val="left"/>
              <w:rPr>
                <w:color w:val="000000"/>
                <w:sz w:val="20"/>
                <w:szCs w:val="20"/>
                <w:lang w:eastAsia="ja-JP"/>
              </w:rPr>
            </w:pPr>
            <w:r>
              <w:rPr>
                <w:color w:val="000000"/>
                <w:sz w:val="20"/>
                <w:szCs w:val="20"/>
                <w:lang w:eastAsia="ja-JP"/>
              </w:rPr>
              <w:t>MOP</w:t>
            </w:r>
          </w:p>
        </w:tc>
        <w:tc>
          <w:tcPr>
            <w:tcW w:w="7380" w:type="dxa"/>
            <w:shd w:val="clear" w:color="auto" w:fill="auto"/>
          </w:tcPr>
          <w:p w14:paraId="15A66864" w14:textId="4EFC0F63" w:rsidR="005B58B3" w:rsidRPr="00690CAB" w:rsidRDefault="005B58B3" w:rsidP="00B911B8">
            <w:pPr>
              <w:spacing w:after="120" w:line="240" w:lineRule="auto"/>
              <w:jc w:val="left"/>
              <w:rPr>
                <w:color w:val="333333"/>
                <w:sz w:val="20"/>
                <w:szCs w:val="20"/>
                <w:shd w:val="clear" w:color="auto" w:fill="FFFFFF"/>
              </w:rPr>
            </w:pPr>
            <w:r>
              <w:rPr>
                <w:color w:val="333333"/>
                <w:sz w:val="20"/>
                <w:szCs w:val="20"/>
                <w:shd w:val="clear" w:color="auto" w:fill="FFFFFF"/>
              </w:rPr>
              <w:t xml:space="preserve">Meeting of Parties </w:t>
            </w:r>
          </w:p>
        </w:tc>
      </w:tr>
      <w:tr w:rsidR="008E56C5" w:rsidRPr="00690CAB" w14:paraId="7CBE5E41" w14:textId="77777777" w:rsidTr="00955A74">
        <w:tc>
          <w:tcPr>
            <w:tcW w:w="1890" w:type="dxa"/>
            <w:shd w:val="clear" w:color="auto" w:fill="auto"/>
          </w:tcPr>
          <w:p w14:paraId="06D41B46" w14:textId="77777777" w:rsidR="008E56C5" w:rsidRPr="00690CAB" w:rsidRDefault="008E56C5" w:rsidP="008F36E2">
            <w:pPr>
              <w:spacing w:after="120" w:line="240" w:lineRule="auto"/>
              <w:jc w:val="left"/>
              <w:rPr>
                <w:color w:val="000000"/>
                <w:sz w:val="20"/>
                <w:szCs w:val="20"/>
                <w:lang w:eastAsia="ja-JP"/>
              </w:rPr>
            </w:pPr>
            <w:r w:rsidRPr="00690CAB">
              <w:rPr>
                <w:color w:val="000000"/>
                <w:sz w:val="20"/>
                <w:szCs w:val="20"/>
                <w:lang w:eastAsia="ja-JP"/>
              </w:rPr>
              <w:t>MOU</w:t>
            </w:r>
          </w:p>
        </w:tc>
        <w:tc>
          <w:tcPr>
            <w:tcW w:w="7380" w:type="dxa"/>
            <w:shd w:val="clear" w:color="auto" w:fill="auto"/>
          </w:tcPr>
          <w:p w14:paraId="1226FCD6" w14:textId="77777777" w:rsidR="008E56C5" w:rsidRPr="00690CAB" w:rsidRDefault="008E56C5" w:rsidP="008F36E2">
            <w:pPr>
              <w:spacing w:after="120" w:line="240" w:lineRule="auto"/>
              <w:jc w:val="left"/>
              <w:rPr>
                <w:color w:val="000000"/>
                <w:sz w:val="20"/>
                <w:szCs w:val="20"/>
                <w:lang w:eastAsia="ja-JP"/>
              </w:rPr>
            </w:pPr>
            <w:r w:rsidRPr="00690CAB">
              <w:rPr>
                <w:color w:val="000000"/>
                <w:sz w:val="20"/>
                <w:szCs w:val="20"/>
                <w:lang w:eastAsia="ja-JP"/>
              </w:rPr>
              <w:t>Memorandum of Understanding</w:t>
            </w:r>
          </w:p>
        </w:tc>
      </w:tr>
      <w:tr w:rsidR="00E80C85" w:rsidRPr="00690CAB" w14:paraId="445F14FA" w14:textId="77777777" w:rsidTr="00955A74">
        <w:tc>
          <w:tcPr>
            <w:tcW w:w="1890" w:type="dxa"/>
            <w:shd w:val="clear" w:color="auto" w:fill="auto"/>
          </w:tcPr>
          <w:p w14:paraId="2E32CC84"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 xml:space="preserve">TOR </w:t>
            </w:r>
          </w:p>
        </w:tc>
        <w:tc>
          <w:tcPr>
            <w:tcW w:w="7380" w:type="dxa"/>
            <w:shd w:val="clear" w:color="auto" w:fill="auto"/>
          </w:tcPr>
          <w:p w14:paraId="6DDCA2D1"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Terms of Reference</w:t>
            </w:r>
          </w:p>
        </w:tc>
      </w:tr>
      <w:tr w:rsidR="00C356E9" w:rsidRPr="00690CAB" w14:paraId="5325E55F" w14:textId="77777777" w:rsidTr="00955A74">
        <w:tc>
          <w:tcPr>
            <w:tcW w:w="1890" w:type="dxa"/>
            <w:shd w:val="clear" w:color="auto" w:fill="auto"/>
          </w:tcPr>
          <w:p w14:paraId="0EB487C6" w14:textId="77777777" w:rsidR="00C356E9" w:rsidRPr="00690CAB" w:rsidRDefault="00C356E9" w:rsidP="008F36E2">
            <w:pPr>
              <w:spacing w:after="120" w:line="240" w:lineRule="auto"/>
              <w:jc w:val="left"/>
              <w:rPr>
                <w:color w:val="000000"/>
                <w:sz w:val="20"/>
                <w:szCs w:val="20"/>
                <w:lang w:eastAsia="ja-JP"/>
              </w:rPr>
            </w:pPr>
            <w:r w:rsidRPr="00690CAB">
              <w:rPr>
                <w:color w:val="000000"/>
                <w:sz w:val="20"/>
                <w:szCs w:val="20"/>
                <w:lang w:eastAsia="ja-JP"/>
              </w:rPr>
              <w:t>Umoja</w:t>
            </w:r>
          </w:p>
        </w:tc>
        <w:tc>
          <w:tcPr>
            <w:tcW w:w="7380" w:type="dxa"/>
            <w:shd w:val="clear" w:color="auto" w:fill="auto"/>
          </w:tcPr>
          <w:p w14:paraId="3EC97F50" w14:textId="77777777" w:rsidR="00C356E9" w:rsidRPr="00690CAB" w:rsidRDefault="00C356E9" w:rsidP="003B042B">
            <w:pPr>
              <w:spacing w:after="120" w:line="240" w:lineRule="auto"/>
              <w:jc w:val="left"/>
              <w:rPr>
                <w:color w:val="000000"/>
                <w:sz w:val="20"/>
                <w:szCs w:val="20"/>
                <w:lang w:eastAsia="ja-JP"/>
              </w:rPr>
            </w:pPr>
            <w:r w:rsidRPr="00690CAB">
              <w:rPr>
                <w:color w:val="000000"/>
                <w:sz w:val="20"/>
                <w:szCs w:val="20"/>
                <w:lang w:eastAsia="ja-JP"/>
              </w:rPr>
              <w:t xml:space="preserve">Recently </w:t>
            </w:r>
            <w:r w:rsidR="00D24440" w:rsidRPr="00690CAB">
              <w:rPr>
                <w:color w:val="000000"/>
                <w:sz w:val="20"/>
                <w:szCs w:val="20"/>
                <w:lang w:eastAsia="ja-JP"/>
              </w:rPr>
              <w:t>introduced</w:t>
            </w:r>
            <w:r w:rsidRPr="00690CAB">
              <w:rPr>
                <w:color w:val="000000"/>
                <w:sz w:val="20"/>
                <w:szCs w:val="20"/>
                <w:lang w:eastAsia="ja-JP"/>
              </w:rPr>
              <w:t xml:space="preserve"> ERP software for administrative / financial operations</w:t>
            </w:r>
          </w:p>
        </w:tc>
      </w:tr>
      <w:tr w:rsidR="00E80C85" w:rsidRPr="00690CAB" w14:paraId="66DEBDA0" w14:textId="77777777" w:rsidTr="00955A74">
        <w:tc>
          <w:tcPr>
            <w:tcW w:w="1890" w:type="dxa"/>
            <w:shd w:val="clear" w:color="auto" w:fill="auto"/>
          </w:tcPr>
          <w:p w14:paraId="6FDD4806"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UN</w:t>
            </w:r>
          </w:p>
        </w:tc>
        <w:tc>
          <w:tcPr>
            <w:tcW w:w="7380" w:type="dxa"/>
            <w:shd w:val="clear" w:color="auto" w:fill="auto"/>
          </w:tcPr>
          <w:p w14:paraId="1720F835"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United Nations</w:t>
            </w:r>
          </w:p>
        </w:tc>
      </w:tr>
      <w:tr w:rsidR="00E80C85" w:rsidRPr="00690CAB" w14:paraId="55ADC5AF" w14:textId="77777777" w:rsidTr="00955A74">
        <w:tc>
          <w:tcPr>
            <w:tcW w:w="1890" w:type="dxa"/>
            <w:shd w:val="clear" w:color="auto" w:fill="auto"/>
          </w:tcPr>
          <w:p w14:paraId="0A1DA20F"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UNEP</w:t>
            </w:r>
          </w:p>
        </w:tc>
        <w:tc>
          <w:tcPr>
            <w:tcW w:w="7380" w:type="dxa"/>
            <w:shd w:val="clear" w:color="auto" w:fill="auto"/>
          </w:tcPr>
          <w:p w14:paraId="2DDEC163" w14:textId="77777777" w:rsidR="00E80C85" w:rsidRPr="00690CAB" w:rsidRDefault="00E80C85" w:rsidP="008F36E2">
            <w:pPr>
              <w:spacing w:after="120" w:line="240" w:lineRule="auto"/>
              <w:jc w:val="left"/>
              <w:rPr>
                <w:color w:val="000000"/>
                <w:sz w:val="20"/>
                <w:szCs w:val="20"/>
                <w:lang w:eastAsia="ja-JP"/>
              </w:rPr>
            </w:pPr>
            <w:r w:rsidRPr="00690CAB">
              <w:rPr>
                <w:color w:val="000000"/>
                <w:sz w:val="20"/>
                <w:szCs w:val="20"/>
                <w:lang w:eastAsia="ja-JP"/>
              </w:rPr>
              <w:t xml:space="preserve">United Nations Environmental </w:t>
            </w:r>
            <w:proofErr w:type="spellStart"/>
            <w:r w:rsidRPr="00690CAB">
              <w:rPr>
                <w:color w:val="000000"/>
                <w:sz w:val="20"/>
                <w:szCs w:val="20"/>
                <w:lang w:eastAsia="ja-JP"/>
              </w:rPr>
              <w:t>Programme</w:t>
            </w:r>
            <w:proofErr w:type="spellEnd"/>
          </w:p>
        </w:tc>
      </w:tr>
      <w:tr w:rsidR="00BB280C" w:rsidRPr="00690CAB" w14:paraId="070B685D" w14:textId="77777777" w:rsidTr="00955A74">
        <w:tc>
          <w:tcPr>
            <w:tcW w:w="1890" w:type="dxa"/>
            <w:shd w:val="clear" w:color="auto" w:fill="auto"/>
          </w:tcPr>
          <w:p w14:paraId="0685B8CC" w14:textId="77777777" w:rsidR="00BB280C" w:rsidRPr="00690CAB" w:rsidRDefault="00BB280C" w:rsidP="008F36E2">
            <w:pPr>
              <w:spacing w:after="120" w:line="240" w:lineRule="auto"/>
              <w:jc w:val="left"/>
              <w:rPr>
                <w:color w:val="000000"/>
                <w:sz w:val="20"/>
                <w:szCs w:val="20"/>
                <w:lang w:eastAsia="ja-JP"/>
              </w:rPr>
            </w:pPr>
            <w:r w:rsidRPr="00690CAB">
              <w:rPr>
                <w:color w:val="000000"/>
                <w:sz w:val="20"/>
                <w:szCs w:val="20"/>
                <w:lang w:eastAsia="ja-JP"/>
              </w:rPr>
              <w:t>UNON</w:t>
            </w:r>
          </w:p>
        </w:tc>
        <w:tc>
          <w:tcPr>
            <w:tcW w:w="7380" w:type="dxa"/>
            <w:shd w:val="clear" w:color="auto" w:fill="auto"/>
          </w:tcPr>
          <w:p w14:paraId="530F2501" w14:textId="77777777" w:rsidR="00BB280C" w:rsidRPr="00690CAB" w:rsidRDefault="00BB280C" w:rsidP="003B3DC1">
            <w:pPr>
              <w:spacing w:after="120" w:line="240" w:lineRule="auto"/>
              <w:jc w:val="left"/>
              <w:rPr>
                <w:color w:val="000000"/>
                <w:sz w:val="20"/>
                <w:szCs w:val="20"/>
                <w:lang w:eastAsia="ja-JP"/>
              </w:rPr>
            </w:pPr>
            <w:r w:rsidRPr="00690CAB">
              <w:rPr>
                <w:color w:val="000000"/>
                <w:sz w:val="20"/>
                <w:szCs w:val="20"/>
                <w:lang w:eastAsia="ja-JP"/>
              </w:rPr>
              <w:t xml:space="preserve">United </w:t>
            </w:r>
            <w:r w:rsidR="003B3DC1" w:rsidRPr="00690CAB">
              <w:rPr>
                <w:color w:val="000000"/>
                <w:sz w:val="20"/>
                <w:szCs w:val="20"/>
                <w:lang w:eastAsia="ja-JP"/>
              </w:rPr>
              <w:t>N</w:t>
            </w:r>
            <w:r w:rsidRPr="00690CAB">
              <w:rPr>
                <w:color w:val="000000"/>
                <w:sz w:val="20"/>
                <w:szCs w:val="20"/>
                <w:lang w:eastAsia="ja-JP"/>
              </w:rPr>
              <w:t>ations Office at Nairobi</w:t>
            </w:r>
          </w:p>
        </w:tc>
      </w:tr>
    </w:tbl>
    <w:p w14:paraId="5BAF78D2" w14:textId="77777777" w:rsidR="00E80C85" w:rsidRPr="00081654" w:rsidRDefault="00E80C85" w:rsidP="00E80C85">
      <w:pPr>
        <w:pStyle w:val="TOC1"/>
        <w:rPr>
          <w:rFonts w:cs="Times New Roman"/>
        </w:rPr>
      </w:pPr>
    </w:p>
    <w:p w14:paraId="75BB039A" w14:textId="77777777" w:rsidR="00E80C85" w:rsidRPr="00081654" w:rsidRDefault="00E80C85" w:rsidP="00E80C85">
      <w:pPr>
        <w:pStyle w:val="TOC1"/>
        <w:rPr>
          <w:rFonts w:cs="Times New Roman"/>
        </w:rPr>
      </w:pPr>
    </w:p>
    <w:p w14:paraId="228619B1" w14:textId="77777777" w:rsidR="00E80C85" w:rsidRPr="00081654" w:rsidRDefault="00E80C85">
      <w:pPr>
        <w:spacing w:after="0" w:line="240" w:lineRule="auto"/>
        <w:jc w:val="left"/>
        <w:rPr>
          <w:b/>
          <w:color w:val="000000"/>
          <w:szCs w:val="24"/>
          <w:lang w:eastAsia="ja-JP"/>
        </w:rPr>
      </w:pPr>
      <w:r w:rsidRPr="00081654">
        <w:rPr>
          <w:b/>
          <w:color w:val="000000"/>
          <w:szCs w:val="24"/>
          <w:lang w:eastAsia="ja-JP"/>
        </w:rPr>
        <w:br w:type="page"/>
      </w:r>
    </w:p>
    <w:p w14:paraId="0D9460C3" w14:textId="77777777" w:rsidR="00E80C85" w:rsidRDefault="00E80C85">
      <w:pPr>
        <w:spacing w:after="0" w:line="240" w:lineRule="auto"/>
        <w:jc w:val="left"/>
        <w:rPr>
          <w:rFonts w:cs="Arial"/>
          <w:b/>
          <w:color w:val="000000"/>
          <w:szCs w:val="24"/>
          <w:lang w:eastAsia="ja-JP"/>
        </w:rPr>
      </w:pPr>
    </w:p>
    <w:p w14:paraId="1050DAEE" w14:textId="77777777" w:rsidR="008A3DFE" w:rsidRPr="000F2A48" w:rsidRDefault="00B1655C" w:rsidP="000F2A48">
      <w:pPr>
        <w:pStyle w:val="TOC1"/>
      </w:pPr>
      <w:r w:rsidRPr="000F2A48">
        <w:t>T</w:t>
      </w:r>
      <w:r w:rsidR="000F2A48">
        <w:t>able of Contents</w:t>
      </w:r>
    </w:p>
    <w:p w14:paraId="08EB97E2" w14:textId="77777777" w:rsidR="000F2A48" w:rsidRPr="009C0460" w:rsidRDefault="000F2A48" w:rsidP="000F2A48">
      <w:pPr>
        <w:rPr>
          <w:lang w:eastAsia="ja-JP"/>
        </w:rPr>
      </w:pPr>
    </w:p>
    <w:bookmarkStart w:id="1" w:name="_Toc288378968"/>
    <w:p w14:paraId="2BD5EC0C" w14:textId="2387C6A6" w:rsidR="001D1125" w:rsidRDefault="00234709">
      <w:pPr>
        <w:pStyle w:val="TOC1"/>
        <w:tabs>
          <w:tab w:val="left" w:pos="480"/>
        </w:tabs>
        <w:rPr>
          <w:rFonts w:asciiTheme="minorHAnsi" w:eastAsiaTheme="minorEastAsia" w:hAnsiTheme="minorHAnsi" w:cstheme="minorBidi"/>
          <w:b w:val="0"/>
          <w:noProof/>
          <w:color w:val="auto"/>
          <w:sz w:val="22"/>
          <w:szCs w:val="22"/>
          <w:lang w:eastAsia="en-US"/>
        </w:rPr>
      </w:pPr>
      <w:r w:rsidRPr="009C0460">
        <w:rPr>
          <w:rFonts w:cs="Times New Roman"/>
          <w:b w:val="0"/>
          <w:color w:val="548DD4"/>
        </w:rPr>
        <w:fldChar w:fldCharType="begin"/>
      </w:r>
      <w:r w:rsidRPr="009C0460">
        <w:rPr>
          <w:rFonts w:cs="Times New Roman"/>
          <w:b w:val="0"/>
          <w:color w:val="548DD4"/>
        </w:rPr>
        <w:instrText xml:space="preserve"> TOC \o "1-1" \h \z \u </w:instrText>
      </w:r>
      <w:r w:rsidRPr="009C0460">
        <w:rPr>
          <w:rFonts w:cs="Times New Roman"/>
          <w:b w:val="0"/>
          <w:color w:val="548DD4"/>
        </w:rPr>
        <w:fldChar w:fldCharType="separate"/>
      </w:r>
      <w:hyperlink w:anchor="_Toc465783976" w:history="1">
        <w:r w:rsidR="001D1125" w:rsidRPr="000145BF">
          <w:rPr>
            <w:rStyle w:val="Hyperlink"/>
            <w:noProof/>
          </w:rPr>
          <w:t>I.</w:t>
        </w:r>
        <w:r w:rsidR="001D1125">
          <w:rPr>
            <w:rFonts w:asciiTheme="minorHAnsi" w:eastAsiaTheme="minorEastAsia" w:hAnsiTheme="minorHAnsi" w:cstheme="minorBidi"/>
            <w:b w:val="0"/>
            <w:noProof/>
            <w:color w:val="auto"/>
            <w:sz w:val="22"/>
            <w:szCs w:val="22"/>
            <w:lang w:eastAsia="en-US"/>
          </w:rPr>
          <w:tab/>
        </w:r>
        <w:r w:rsidR="001D1125" w:rsidRPr="000145BF">
          <w:rPr>
            <w:rStyle w:val="Hyperlink"/>
            <w:noProof/>
          </w:rPr>
          <w:t>INTRODUCTION</w:t>
        </w:r>
        <w:r w:rsidR="001D1125">
          <w:rPr>
            <w:noProof/>
            <w:webHidden/>
          </w:rPr>
          <w:tab/>
        </w:r>
        <w:r w:rsidR="001D1125">
          <w:rPr>
            <w:noProof/>
            <w:webHidden/>
          </w:rPr>
          <w:fldChar w:fldCharType="begin"/>
        </w:r>
        <w:r w:rsidR="001D1125">
          <w:rPr>
            <w:noProof/>
            <w:webHidden/>
          </w:rPr>
          <w:instrText xml:space="preserve"> PAGEREF _Toc465783976 \h </w:instrText>
        </w:r>
        <w:r w:rsidR="001D1125">
          <w:rPr>
            <w:noProof/>
            <w:webHidden/>
          </w:rPr>
        </w:r>
        <w:r w:rsidR="001D1125">
          <w:rPr>
            <w:noProof/>
            <w:webHidden/>
          </w:rPr>
          <w:fldChar w:fldCharType="separate"/>
        </w:r>
        <w:r w:rsidR="00AC30C6">
          <w:rPr>
            <w:noProof/>
            <w:webHidden/>
          </w:rPr>
          <w:t>1</w:t>
        </w:r>
        <w:r w:rsidR="001D1125">
          <w:rPr>
            <w:noProof/>
            <w:webHidden/>
          </w:rPr>
          <w:fldChar w:fldCharType="end"/>
        </w:r>
      </w:hyperlink>
    </w:p>
    <w:p w14:paraId="48CD645F" w14:textId="423AA7D1" w:rsidR="001D1125" w:rsidRDefault="00AC30C6">
      <w:pPr>
        <w:pStyle w:val="TOC1"/>
        <w:tabs>
          <w:tab w:val="left" w:pos="480"/>
        </w:tabs>
        <w:rPr>
          <w:rFonts w:asciiTheme="minorHAnsi" w:eastAsiaTheme="minorEastAsia" w:hAnsiTheme="minorHAnsi" w:cstheme="minorBidi"/>
          <w:b w:val="0"/>
          <w:noProof/>
          <w:color w:val="auto"/>
          <w:sz w:val="22"/>
          <w:szCs w:val="22"/>
          <w:lang w:eastAsia="en-US"/>
        </w:rPr>
      </w:pPr>
      <w:hyperlink w:anchor="_Toc465783977" w:history="1">
        <w:r w:rsidR="001D1125" w:rsidRPr="000145BF">
          <w:rPr>
            <w:rStyle w:val="Hyperlink"/>
            <w:noProof/>
          </w:rPr>
          <w:t>II.</w:t>
        </w:r>
        <w:r w:rsidR="001D1125">
          <w:rPr>
            <w:rFonts w:asciiTheme="minorHAnsi" w:eastAsiaTheme="minorEastAsia" w:hAnsiTheme="minorHAnsi" w:cstheme="minorBidi"/>
            <w:b w:val="0"/>
            <w:noProof/>
            <w:color w:val="auto"/>
            <w:sz w:val="22"/>
            <w:szCs w:val="22"/>
            <w:lang w:eastAsia="en-US"/>
          </w:rPr>
          <w:tab/>
        </w:r>
        <w:r w:rsidR="001D1125" w:rsidRPr="000145BF">
          <w:rPr>
            <w:rStyle w:val="Hyperlink"/>
            <w:noProof/>
          </w:rPr>
          <w:t>BACKGROUND</w:t>
        </w:r>
        <w:r w:rsidR="001D1125">
          <w:rPr>
            <w:noProof/>
            <w:webHidden/>
          </w:rPr>
          <w:tab/>
        </w:r>
        <w:r w:rsidR="001D1125">
          <w:rPr>
            <w:noProof/>
            <w:webHidden/>
          </w:rPr>
          <w:fldChar w:fldCharType="begin"/>
        </w:r>
        <w:r w:rsidR="001D1125">
          <w:rPr>
            <w:noProof/>
            <w:webHidden/>
          </w:rPr>
          <w:instrText xml:space="preserve"> PAGEREF _Toc465783977 \h </w:instrText>
        </w:r>
        <w:r w:rsidR="001D1125">
          <w:rPr>
            <w:noProof/>
            <w:webHidden/>
          </w:rPr>
        </w:r>
        <w:r w:rsidR="001D1125">
          <w:rPr>
            <w:noProof/>
            <w:webHidden/>
          </w:rPr>
          <w:fldChar w:fldCharType="separate"/>
        </w:r>
        <w:r>
          <w:rPr>
            <w:noProof/>
            <w:webHidden/>
          </w:rPr>
          <w:t>1</w:t>
        </w:r>
        <w:r w:rsidR="001D1125">
          <w:rPr>
            <w:noProof/>
            <w:webHidden/>
          </w:rPr>
          <w:fldChar w:fldCharType="end"/>
        </w:r>
      </w:hyperlink>
    </w:p>
    <w:p w14:paraId="0A906C74" w14:textId="70881C82" w:rsidR="001D1125" w:rsidRDefault="00AC30C6">
      <w:pPr>
        <w:pStyle w:val="TOC1"/>
        <w:tabs>
          <w:tab w:val="left" w:pos="660"/>
        </w:tabs>
        <w:rPr>
          <w:rFonts w:asciiTheme="minorHAnsi" w:eastAsiaTheme="minorEastAsia" w:hAnsiTheme="minorHAnsi" w:cstheme="minorBidi"/>
          <w:b w:val="0"/>
          <w:noProof/>
          <w:color w:val="auto"/>
          <w:sz w:val="22"/>
          <w:szCs w:val="22"/>
          <w:lang w:eastAsia="en-US"/>
        </w:rPr>
      </w:pPr>
      <w:hyperlink w:anchor="_Toc465783978" w:history="1">
        <w:r w:rsidR="001D1125" w:rsidRPr="000145BF">
          <w:rPr>
            <w:rStyle w:val="Hyperlink"/>
            <w:noProof/>
          </w:rPr>
          <w:t>III.</w:t>
        </w:r>
        <w:r w:rsidR="001D1125">
          <w:rPr>
            <w:rFonts w:asciiTheme="minorHAnsi" w:eastAsiaTheme="minorEastAsia" w:hAnsiTheme="minorHAnsi" w:cstheme="minorBidi"/>
            <w:b w:val="0"/>
            <w:noProof/>
            <w:color w:val="auto"/>
            <w:sz w:val="22"/>
            <w:szCs w:val="22"/>
            <w:lang w:eastAsia="en-US"/>
          </w:rPr>
          <w:t xml:space="preserve">   </w:t>
        </w:r>
        <w:r w:rsidR="001D1125" w:rsidRPr="000145BF">
          <w:rPr>
            <w:rStyle w:val="Hyperlink"/>
            <w:noProof/>
          </w:rPr>
          <w:t>PURPOSE AND PRINCIPLES OF JOB CLASSIFICATION</w:t>
        </w:r>
        <w:r w:rsidR="001D1125">
          <w:rPr>
            <w:noProof/>
            <w:webHidden/>
          </w:rPr>
          <w:tab/>
        </w:r>
        <w:r w:rsidR="001D1125">
          <w:rPr>
            <w:noProof/>
            <w:webHidden/>
          </w:rPr>
          <w:fldChar w:fldCharType="begin"/>
        </w:r>
        <w:r w:rsidR="001D1125">
          <w:rPr>
            <w:noProof/>
            <w:webHidden/>
          </w:rPr>
          <w:instrText xml:space="preserve"> PAGEREF _Toc465783978 \h </w:instrText>
        </w:r>
        <w:r w:rsidR="001D1125">
          <w:rPr>
            <w:noProof/>
            <w:webHidden/>
          </w:rPr>
        </w:r>
        <w:r w:rsidR="001D1125">
          <w:rPr>
            <w:noProof/>
            <w:webHidden/>
          </w:rPr>
          <w:fldChar w:fldCharType="separate"/>
        </w:r>
        <w:r>
          <w:rPr>
            <w:noProof/>
            <w:webHidden/>
          </w:rPr>
          <w:t>2</w:t>
        </w:r>
        <w:r w:rsidR="001D1125">
          <w:rPr>
            <w:noProof/>
            <w:webHidden/>
          </w:rPr>
          <w:fldChar w:fldCharType="end"/>
        </w:r>
      </w:hyperlink>
    </w:p>
    <w:p w14:paraId="619D4CBF" w14:textId="022F0A4D" w:rsidR="001D1125" w:rsidRDefault="00AC30C6">
      <w:pPr>
        <w:pStyle w:val="TOC1"/>
        <w:tabs>
          <w:tab w:val="left" w:pos="660"/>
        </w:tabs>
        <w:rPr>
          <w:rFonts w:asciiTheme="minorHAnsi" w:eastAsiaTheme="minorEastAsia" w:hAnsiTheme="minorHAnsi" w:cstheme="minorBidi"/>
          <w:b w:val="0"/>
          <w:noProof/>
          <w:color w:val="auto"/>
          <w:sz w:val="22"/>
          <w:szCs w:val="22"/>
          <w:lang w:eastAsia="en-US"/>
        </w:rPr>
      </w:pPr>
      <w:hyperlink w:anchor="_Toc465783979" w:history="1">
        <w:r w:rsidR="001D1125" w:rsidRPr="000145BF">
          <w:rPr>
            <w:rStyle w:val="Hyperlink"/>
            <w:noProof/>
          </w:rPr>
          <w:t>IV.</w:t>
        </w:r>
        <w:r w:rsidR="001D1125">
          <w:rPr>
            <w:rFonts w:asciiTheme="minorHAnsi" w:eastAsiaTheme="minorEastAsia" w:hAnsiTheme="minorHAnsi" w:cstheme="minorBidi"/>
            <w:b w:val="0"/>
            <w:noProof/>
            <w:color w:val="auto"/>
            <w:sz w:val="22"/>
            <w:szCs w:val="22"/>
            <w:lang w:eastAsia="en-US"/>
          </w:rPr>
          <w:t xml:space="preserve">   </w:t>
        </w:r>
        <w:r w:rsidR="001D1125" w:rsidRPr="000145BF">
          <w:rPr>
            <w:rStyle w:val="Hyperlink"/>
            <w:noProof/>
          </w:rPr>
          <w:t>SCOPE AND METHODOLOGY</w:t>
        </w:r>
        <w:r w:rsidR="001D1125">
          <w:rPr>
            <w:noProof/>
            <w:webHidden/>
          </w:rPr>
          <w:tab/>
        </w:r>
        <w:r w:rsidR="001D1125">
          <w:rPr>
            <w:noProof/>
            <w:webHidden/>
          </w:rPr>
          <w:fldChar w:fldCharType="begin"/>
        </w:r>
        <w:r w:rsidR="001D1125">
          <w:rPr>
            <w:noProof/>
            <w:webHidden/>
          </w:rPr>
          <w:instrText xml:space="preserve"> PAGEREF _Toc465783979 \h </w:instrText>
        </w:r>
        <w:r w:rsidR="001D1125">
          <w:rPr>
            <w:noProof/>
            <w:webHidden/>
          </w:rPr>
        </w:r>
        <w:r w:rsidR="001D1125">
          <w:rPr>
            <w:noProof/>
            <w:webHidden/>
          </w:rPr>
          <w:fldChar w:fldCharType="separate"/>
        </w:r>
        <w:r>
          <w:rPr>
            <w:noProof/>
            <w:webHidden/>
          </w:rPr>
          <w:t>3</w:t>
        </w:r>
        <w:r w:rsidR="001D1125">
          <w:rPr>
            <w:noProof/>
            <w:webHidden/>
          </w:rPr>
          <w:fldChar w:fldCharType="end"/>
        </w:r>
      </w:hyperlink>
    </w:p>
    <w:p w14:paraId="6A961479" w14:textId="72063F10" w:rsidR="001D1125" w:rsidRDefault="00AC30C6">
      <w:pPr>
        <w:pStyle w:val="TOC1"/>
        <w:tabs>
          <w:tab w:val="left" w:pos="480"/>
        </w:tabs>
        <w:rPr>
          <w:rFonts w:asciiTheme="minorHAnsi" w:eastAsiaTheme="minorEastAsia" w:hAnsiTheme="minorHAnsi" w:cstheme="minorBidi"/>
          <w:b w:val="0"/>
          <w:noProof/>
          <w:color w:val="auto"/>
          <w:sz w:val="22"/>
          <w:szCs w:val="22"/>
          <w:lang w:eastAsia="en-US"/>
        </w:rPr>
      </w:pPr>
      <w:hyperlink w:anchor="_Toc465783980" w:history="1">
        <w:r w:rsidR="001D1125" w:rsidRPr="000145BF">
          <w:rPr>
            <w:rStyle w:val="Hyperlink"/>
            <w:noProof/>
          </w:rPr>
          <w:t>V.</w:t>
        </w:r>
        <w:r w:rsidR="001D1125">
          <w:rPr>
            <w:rFonts w:asciiTheme="minorHAnsi" w:eastAsiaTheme="minorEastAsia" w:hAnsiTheme="minorHAnsi" w:cstheme="minorBidi"/>
            <w:b w:val="0"/>
            <w:noProof/>
            <w:color w:val="auto"/>
            <w:sz w:val="22"/>
            <w:szCs w:val="22"/>
            <w:lang w:eastAsia="en-US"/>
          </w:rPr>
          <w:tab/>
        </w:r>
        <w:r w:rsidR="001D1125" w:rsidRPr="000145BF">
          <w:rPr>
            <w:rStyle w:val="Hyperlink"/>
            <w:noProof/>
          </w:rPr>
          <w:t>APPROACH TO CLASSIFICATION ISSUES</w:t>
        </w:r>
        <w:r w:rsidR="001D1125">
          <w:rPr>
            <w:noProof/>
            <w:webHidden/>
          </w:rPr>
          <w:tab/>
        </w:r>
        <w:r w:rsidR="001D1125">
          <w:rPr>
            <w:noProof/>
            <w:webHidden/>
          </w:rPr>
          <w:fldChar w:fldCharType="begin"/>
        </w:r>
        <w:r w:rsidR="001D1125">
          <w:rPr>
            <w:noProof/>
            <w:webHidden/>
          </w:rPr>
          <w:instrText xml:space="preserve"> PAGEREF _Toc465783980 \h </w:instrText>
        </w:r>
        <w:r w:rsidR="001D1125">
          <w:rPr>
            <w:noProof/>
            <w:webHidden/>
          </w:rPr>
        </w:r>
        <w:r w:rsidR="001D1125">
          <w:rPr>
            <w:noProof/>
            <w:webHidden/>
          </w:rPr>
          <w:fldChar w:fldCharType="separate"/>
        </w:r>
        <w:r>
          <w:rPr>
            <w:noProof/>
            <w:webHidden/>
          </w:rPr>
          <w:t>3</w:t>
        </w:r>
        <w:r w:rsidR="001D1125">
          <w:rPr>
            <w:noProof/>
            <w:webHidden/>
          </w:rPr>
          <w:fldChar w:fldCharType="end"/>
        </w:r>
      </w:hyperlink>
    </w:p>
    <w:p w14:paraId="1A9C650A" w14:textId="5BA1824E" w:rsidR="001D1125" w:rsidRDefault="00AC30C6">
      <w:pPr>
        <w:pStyle w:val="TOC1"/>
        <w:tabs>
          <w:tab w:val="left" w:pos="660"/>
        </w:tabs>
        <w:rPr>
          <w:rFonts w:asciiTheme="minorHAnsi" w:eastAsiaTheme="minorEastAsia" w:hAnsiTheme="minorHAnsi" w:cstheme="minorBidi"/>
          <w:b w:val="0"/>
          <w:noProof/>
          <w:color w:val="auto"/>
          <w:sz w:val="22"/>
          <w:szCs w:val="22"/>
          <w:lang w:eastAsia="en-US"/>
        </w:rPr>
      </w:pPr>
      <w:hyperlink w:anchor="_Toc465783981" w:history="1">
        <w:r w:rsidR="001D1125" w:rsidRPr="000145BF">
          <w:rPr>
            <w:rStyle w:val="Hyperlink"/>
            <w:noProof/>
          </w:rPr>
          <w:t>VI.</w:t>
        </w:r>
        <w:r w:rsidR="001D1125">
          <w:rPr>
            <w:rFonts w:asciiTheme="minorHAnsi" w:eastAsiaTheme="minorEastAsia" w:hAnsiTheme="minorHAnsi" w:cstheme="minorBidi"/>
            <w:b w:val="0"/>
            <w:noProof/>
            <w:color w:val="auto"/>
            <w:sz w:val="22"/>
            <w:szCs w:val="22"/>
            <w:lang w:eastAsia="en-US"/>
          </w:rPr>
          <w:t xml:space="preserve">    </w:t>
        </w:r>
        <w:r w:rsidR="001D1125" w:rsidRPr="000145BF">
          <w:rPr>
            <w:rStyle w:val="Hyperlink"/>
            <w:noProof/>
          </w:rPr>
          <w:t>FINDINGS AND RECOMMENDATIONS</w:t>
        </w:r>
        <w:r w:rsidR="001D1125">
          <w:rPr>
            <w:noProof/>
            <w:webHidden/>
          </w:rPr>
          <w:tab/>
        </w:r>
        <w:r w:rsidR="001D1125">
          <w:rPr>
            <w:noProof/>
            <w:webHidden/>
          </w:rPr>
          <w:fldChar w:fldCharType="begin"/>
        </w:r>
        <w:r w:rsidR="001D1125">
          <w:rPr>
            <w:noProof/>
            <w:webHidden/>
          </w:rPr>
          <w:instrText xml:space="preserve"> PAGEREF _Toc465783981 \h </w:instrText>
        </w:r>
        <w:r w:rsidR="001D1125">
          <w:rPr>
            <w:noProof/>
            <w:webHidden/>
          </w:rPr>
        </w:r>
        <w:r w:rsidR="001D1125">
          <w:rPr>
            <w:noProof/>
            <w:webHidden/>
          </w:rPr>
          <w:fldChar w:fldCharType="separate"/>
        </w:r>
        <w:r>
          <w:rPr>
            <w:noProof/>
            <w:webHidden/>
          </w:rPr>
          <w:t>5</w:t>
        </w:r>
        <w:r w:rsidR="001D1125">
          <w:rPr>
            <w:noProof/>
            <w:webHidden/>
          </w:rPr>
          <w:fldChar w:fldCharType="end"/>
        </w:r>
      </w:hyperlink>
    </w:p>
    <w:p w14:paraId="49C44659" w14:textId="77777777" w:rsidR="005B58B3" w:rsidRDefault="00234709" w:rsidP="009C0460">
      <w:pPr>
        <w:spacing w:line="240" w:lineRule="auto"/>
        <w:jc w:val="center"/>
        <w:rPr>
          <w:color w:val="548DD4"/>
          <w:lang w:eastAsia="ja-JP"/>
        </w:rPr>
      </w:pPr>
      <w:r w:rsidRPr="009C0460">
        <w:rPr>
          <w:color w:val="548DD4"/>
          <w:lang w:eastAsia="ja-JP"/>
        </w:rPr>
        <w:fldChar w:fldCharType="end"/>
      </w:r>
    </w:p>
    <w:p w14:paraId="09CB9FAC" w14:textId="77777777" w:rsidR="00B76B87" w:rsidRPr="009C0460" w:rsidRDefault="00B76B87" w:rsidP="009C0460">
      <w:pPr>
        <w:spacing w:line="240" w:lineRule="auto"/>
        <w:jc w:val="center"/>
        <w:rPr>
          <w:b/>
          <w:lang w:eastAsia="ja-JP"/>
        </w:rPr>
      </w:pPr>
      <w:r w:rsidRPr="009C0460">
        <w:rPr>
          <w:b/>
          <w:lang w:eastAsia="ja-JP"/>
        </w:rPr>
        <w:t>Annexes:</w:t>
      </w:r>
    </w:p>
    <w:p w14:paraId="63B94D11" w14:textId="77777777" w:rsidR="00965B6A" w:rsidRPr="009C0460" w:rsidRDefault="00965B6A" w:rsidP="00A6663A">
      <w:pPr>
        <w:numPr>
          <w:ilvl w:val="0"/>
          <w:numId w:val="1"/>
        </w:numPr>
        <w:spacing w:after="120" w:line="240" w:lineRule="auto"/>
        <w:rPr>
          <w:lang w:eastAsia="ja-JP"/>
        </w:rPr>
      </w:pPr>
      <w:r w:rsidRPr="009C0460">
        <w:rPr>
          <w:lang w:eastAsia="ja-JP"/>
        </w:rPr>
        <w:t>CMS Organizational Chart</w:t>
      </w:r>
    </w:p>
    <w:p w14:paraId="56CE7F3C" w14:textId="77777777" w:rsidR="008D3E35" w:rsidRPr="009C0460" w:rsidRDefault="00D20E3C" w:rsidP="00A6663A">
      <w:pPr>
        <w:numPr>
          <w:ilvl w:val="0"/>
          <w:numId w:val="1"/>
        </w:numPr>
        <w:spacing w:after="120" w:line="240" w:lineRule="auto"/>
        <w:rPr>
          <w:lang w:eastAsia="ja-JP"/>
        </w:rPr>
      </w:pPr>
      <w:r>
        <w:rPr>
          <w:lang w:eastAsia="ja-JP"/>
        </w:rPr>
        <w:t>J</w:t>
      </w:r>
      <w:r w:rsidR="008D3E35" w:rsidRPr="009C0460">
        <w:rPr>
          <w:lang w:eastAsia="ja-JP"/>
        </w:rPr>
        <w:t xml:space="preserve">ob </w:t>
      </w:r>
      <w:r>
        <w:rPr>
          <w:lang w:eastAsia="ja-JP"/>
        </w:rPr>
        <w:t>d</w:t>
      </w:r>
      <w:r w:rsidR="008D3E35" w:rsidRPr="009C0460">
        <w:rPr>
          <w:lang w:eastAsia="ja-JP"/>
        </w:rPr>
        <w:t>escription template</w:t>
      </w:r>
    </w:p>
    <w:p w14:paraId="4AF3F684" w14:textId="77777777" w:rsidR="009F57C0" w:rsidRPr="009C0460" w:rsidRDefault="00B76B87" w:rsidP="00A6663A">
      <w:pPr>
        <w:numPr>
          <w:ilvl w:val="0"/>
          <w:numId w:val="1"/>
        </w:numPr>
        <w:spacing w:after="120" w:line="240" w:lineRule="auto"/>
        <w:rPr>
          <w:lang w:eastAsia="ja-JP"/>
        </w:rPr>
      </w:pPr>
      <w:r w:rsidRPr="009C0460">
        <w:rPr>
          <w:lang w:eastAsia="ja-JP"/>
        </w:rPr>
        <w:t xml:space="preserve">Classification Results </w:t>
      </w:r>
      <w:r w:rsidR="00373071" w:rsidRPr="009C0460">
        <w:rPr>
          <w:lang w:eastAsia="ja-JP"/>
        </w:rPr>
        <w:t>Table</w:t>
      </w:r>
    </w:p>
    <w:p w14:paraId="0C44F801" w14:textId="77777777" w:rsidR="00373071" w:rsidRPr="009C0460" w:rsidRDefault="00D20E3C" w:rsidP="00A6663A">
      <w:pPr>
        <w:numPr>
          <w:ilvl w:val="0"/>
          <w:numId w:val="1"/>
        </w:numPr>
        <w:spacing w:after="120" w:line="240" w:lineRule="auto"/>
        <w:rPr>
          <w:lang w:eastAsia="ja-JP"/>
        </w:rPr>
      </w:pPr>
      <w:r>
        <w:rPr>
          <w:lang w:eastAsia="ja-JP"/>
        </w:rPr>
        <w:t>Results and Rationales</w:t>
      </w:r>
    </w:p>
    <w:p w14:paraId="4CEAEDDE" w14:textId="77777777" w:rsidR="00EA0804" w:rsidRPr="009C0460" w:rsidRDefault="00D20E3C" w:rsidP="00A6663A">
      <w:pPr>
        <w:numPr>
          <w:ilvl w:val="0"/>
          <w:numId w:val="1"/>
        </w:numPr>
        <w:spacing w:after="120" w:line="240" w:lineRule="auto"/>
        <w:jc w:val="left"/>
        <w:rPr>
          <w:lang w:eastAsia="ja-JP"/>
        </w:rPr>
        <w:sectPr w:rsidR="00EA0804" w:rsidRPr="009C0460" w:rsidSect="00DF3D2B">
          <w:footnotePr>
            <w:numRestart w:val="eachSect"/>
          </w:footnotePr>
          <w:pgSz w:w="11907" w:h="16839" w:code="9"/>
          <w:pgMar w:top="1152" w:right="1152" w:bottom="1152" w:left="1152" w:header="720" w:footer="346" w:gutter="0"/>
          <w:pgNumType w:fmt="lowerRoman" w:start="1"/>
          <w:cols w:space="720"/>
          <w:docGrid w:linePitch="360"/>
        </w:sectPr>
      </w:pPr>
      <w:r>
        <w:rPr>
          <w:lang w:eastAsia="ja-JP"/>
        </w:rPr>
        <w:t>General Service grade level descriptions</w:t>
      </w:r>
    </w:p>
    <w:p w14:paraId="6BB43DA1" w14:textId="77777777" w:rsidR="00161641" w:rsidRDefault="00EA0804" w:rsidP="00AD5408">
      <w:pPr>
        <w:pStyle w:val="Heading1"/>
      </w:pPr>
      <w:bookmarkStart w:id="2" w:name="_Toc288150647"/>
      <w:bookmarkStart w:id="3" w:name="_Toc288378969"/>
      <w:bookmarkStart w:id="4" w:name="_Toc465594557"/>
      <w:bookmarkStart w:id="5" w:name="_Toc465783976"/>
      <w:bookmarkEnd w:id="1"/>
      <w:r w:rsidRPr="0023380D">
        <w:lastRenderedPageBreak/>
        <w:t>I</w:t>
      </w:r>
      <w:r w:rsidR="00D202B5" w:rsidRPr="0023380D">
        <w:t>NTRODUCTION</w:t>
      </w:r>
      <w:bookmarkEnd w:id="2"/>
      <w:bookmarkEnd w:id="3"/>
      <w:bookmarkEnd w:id="4"/>
      <w:bookmarkEnd w:id="5"/>
    </w:p>
    <w:p w14:paraId="7CAD3D79" w14:textId="0F6BD24B" w:rsidR="00BE6FA0" w:rsidRPr="00AD5408" w:rsidRDefault="005C1FCB" w:rsidP="00A34EAF">
      <w:pPr>
        <w:pStyle w:val="Heading3"/>
      </w:pPr>
      <w:r w:rsidRPr="00AD5408">
        <w:t xml:space="preserve"> </w:t>
      </w:r>
      <w:r w:rsidR="000B5993" w:rsidRPr="00AD5408">
        <w:t xml:space="preserve">This </w:t>
      </w:r>
      <w:r w:rsidR="00110CDC" w:rsidRPr="00AD5408">
        <w:t>r</w:t>
      </w:r>
      <w:r w:rsidR="000B5993" w:rsidRPr="00AD5408">
        <w:t xml:space="preserve">eport presents the findings </w:t>
      </w:r>
      <w:r w:rsidR="00A959AF" w:rsidRPr="00AD5408">
        <w:t xml:space="preserve">and recommendations </w:t>
      </w:r>
      <w:r w:rsidR="00E744F2" w:rsidRPr="00AD5408">
        <w:t xml:space="preserve">from a review of </w:t>
      </w:r>
      <w:r w:rsidR="00473B30" w:rsidRPr="00AD5408">
        <w:t xml:space="preserve">grade levels </w:t>
      </w:r>
      <w:r w:rsidR="005B2BC5" w:rsidRPr="00AD5408">
        <w:t>at</w:t>
      </w:r>
      <w:r w:rsidR="001B28D3" w:rsidRPr="00AD5408">
        <w:t xml:space="preserve"> </w:t>
      </w:r>
      <w:r w:rsidR="003C2BA0" w:rsidRPr="00AD5408">
        <w:t xml:space="preserve">the </w:t>
      </w:r>
      <w:r w:rsidR="00B32BA5">
        <w:t xml:space="preserve">Secretariat of the </w:t>
      </w:r>
      <w:r w:rsidR="003C2BA0" w:rsidRPr="00AD5408">
        <w:t>Convention</w:t>
      </w:r>
      <w:r w:rsidR="00675A34" w:rsidRPr="00675A34">
        <w:rPr>
          <w:color w:val="000000"/>
          <w:sz w:val="22"/>
          <w:lang w:eastAsia="ja-JP"/>
        </w:rPr>
        <w:t xml:space="preserve"> </w:t>
      </w:r>
      <w:r w:rsidR="00675A34" w:rsidRPr="00675A34">
        <w:rPr>
          <w:color w:val="000000"/>
          <w:szCs w:val="24"/>
          <w:lang w:eastAsia="ja-JP"/>
        </w:rPr>
        <w:t xml:space="preserve">on the Conservation of Migratory Species </w:t>
      </w:r>
      <w:r w:rsidR="003C2BA0" w:rsidRPr="00AD5408">
        <w:t>(C</w:t>
      </w:r>
      <w:r w:rsidR="001B28D3" w:rsidRPr="00AD5408">
        <w:t>MS</w:t>
      </w:r>
      <w:r w:rsidR="003C2BA0" w:rsidRPr="00AD5408">
        <w:t>)</w:t>
      </w:r>
      <w:r w:rsidR="00AD2C2C" w:rsidRPr="00AD5408">
        <w:t xml:space="preserve"> in Bonn</w:t>
      </w:r>
      <w:r w:rsidR="00115F13" w:rsidRPr="00AD5408">
        <w:t>, Germany</w:t>
      </w:r>
      <w:r w:rsidR="00AD2C2C" w:rsidRPr="00AD5408">
        <w:t xml:space="preserve">. </w:t>
      </w:r>
      <w:r w:rsidR="00BE6FA0" w:rsidRPr="00AD5408">
        <w:t xml:space="preserve">The review was conducted by an external consultant </w:t>
      </w:r>
      <w:r w:rsidR="008E56C5" w:rsidRPr="00AD5408">
        <w:t>with experience</w:t>
      </w:r>
      <w:r w:rsidR="00BE6FA0" w:rsidRPr="00AD5408">
        <w:t xml:space="preserve"> in </w:t>
      </w:r>
      <w:r w:rsidR="008E56C5" w:rsidRPr="00AD5408">
        <w:t xml:space="preserve">organizational analysis and </w:t>
      </w:r>
      <w:r w:rsidR="00BE6FA0" w:rsidRPr="00AD5408">
        <w:t xml:space="preserve">job classification using the UN common </w:t>
      </w:r>
      <w:r w:rsidR="00473B30" w:rsidRPr="00AD5408">
        <w:t xml:space="preserve">classification </w:t>
      </w:r>
      <w:r w:rsidR="005B2BC5" w:rsidRPr="00AD5408">
        <w:t xml:space="preserve">standards. Recommendations </w:t>
      </w:r>
      <w:r w:rsidR="00110CDC" w:rsidRPr="00AD5408">
        <w:t xml:space="preserve">are presented to senior management, and may serve as the basis for future </w:t>
      </w:r>
      <w:r w:rsidR="00932443" w:rsidRPr="00AD5408">
        <w:t xml:space="preserve">re-classification </w:t>
      </w:r>
      <w:r w:rsidR="00110CDC" w:rsidRPr="00AD5408">
        <w:t xml:space="preserve">proposals to </w:t>
      </w:r>
      <w:r w:rsidR="00535831">
        <w:t xml:space="preserve">either </w:t>
      </w:r>
      <w:r w:rsidR="00110CDC" w:rsidRPr="00AD5408">
        <w:t xml:space="preserve">the </w:t>
      </w:r>
      <w:r w:rsidR="00CD4BAA">
        <w:t xml:space="preserve">Standing Committee </w:t>
      </w:r>
      <w:r w:rsidR="00B911B8">
        <w:t>or</w:t>
      </w:r>
      <w:r w:rsidR="00B911B8" w:rsidRPr="00AD5408">
        <w:t xml:space="preserve"> </w:t>
      </w:r>
      <w:r w:rsidR="00535831">
        <w:t xml:space="preserve">the </w:t>
      </w:r>
      <w:r w:rsidR="00B911B8" w:rsidRPr="00AD5408">
        <w:t>Conference</w:t>
      </w:r>
      <w:r w:rsidR="00110CDC" w:rsidRPr="00AD5408">
        <w:t xml:space="preserve"> of Parties (</w:t>
      </w:r>
      <w:r w:rsidR="005B2BC5" w:rsidRPr="00AD5408">
        <w:t>COP</w:t>
      </w:r>
      <w:r w:rsidR="00110CDC" w:rsidRPr="00AD5408">
        <w:t xml:space="preserve">).  Final authority for re-classification of CMS posts lies with </w:t>
      </w:r>
      <w:r w:rsidR="00675A34">
        <w:t>UNEP/UNON</w:t>
      </w:r>
      <w:r w:rsidR="005B2BC5" w:rsidRPr="00AD5408">
        <w:t xml:space="preserve"> in Nairobi</w:t>
      </w:r>
      <w:r w:rsidR="00110CDC" w:rsidRPr="00AD5408">
        <w:t>.</w:t>
      </w:r>
      <w:r w:rsidR="005B2BC5" w:rsidRPr="00AD5408">
        <w:t xml:space="preserve"> </w:t>
      </w:r>
    </w:p>
    <w:p w14:paraId="1D1C520E" w14:textId="77777777" w:rsidR="008E56C5" w:rsidRPr="00AE0C7A" w:rsidRDefault="008E56C5" w:rsidP="00A34EAF">
      <w:pPr>
        <w:pStyle w:val="Heading3"/>
      </w:pPr>
      <w:r w:rsidRPr="00AE0C7A">
        <w:t xml:space="preserve">The consultant was also engaged </w:t>
      </w:r>
      <w:r w:rsidR="005B2BC5" w:rsidRPr="00AE0C7A">
        <w:t>outside of this review to evaluate s</w:t>
      </w:r>
      <w:r w:rsidRPr="00AE0C7A">
        <w:t xml:space="preserve">ix posts at </w:t>
      </w:r>
      <w:r w:rsidR="003C2BA0" w:rsidRPr="00AE0C7A">
        <w:t xml:space="preserve">the secretariat for the Agreement on Conservation of African-Eurasian Migratory </w:t>
      </w:r>
      <w:proofErr w:type="spellStart"/>
      <w:r w:rsidR="003C2BA0" w:rsidRPr="00AE0C7A">
        <w:t>Waterbirds</w:t>
      </w:r>
      <w:proofErr w:type="spellEnd"/>
      <w:r w:rsidR="003C2BA0" w:rsidRPr="00AE0C7A">
        <w:t xml:space="preserve"> (</w:t>
      </w:r>
      <w:r w:rsidRPr="00AE0C7A">
        <w:t>AEWA</w:t>
      </w:r>
      <w:r w:rsidR="003C2BA0" w:rsidRPr="00AE0C7A">
        <w:t>)</w:t>
      </w:r>
      <w:r w:rsidRPr="00AE0C7A">
        <w:t xml:space="preserve">, also Bonn-based and part of the </w:t>
      </w:r>
      <w:r w:rsidR="006D7BCB" w:rsidRPr="00AE0C7A">
        <w:t xml:space="preserve">broader </w:t>
      </w:r>
      <w:r w:rsidRPr="00AE0C7A">
        <w:t>CMS family. The same processes and methodolog</w:t>
      </w:r>
      <w:r w:rsidR="00CD4BAA">
        <w:t>y was</w:t>
      </w:r>
      <w:r w:rsidRPr="00AE0C7A">
        <w:t xml:space="preserve"> used for both organizations. </w:t>
      </w:r>
    </w:p>
    <w:p w14:paraId="6284A9BE" w14:textId="77777777" w:rsidR="00BE6FA0" w:rsidRPr="00AE0C7A" w:rsidRDefault="00274904" w:rsidP="00A34EAF">
      <w:pPr>
        <w:pStyle w:val="Heading3"/>
      </w:pPr>
      <w:r>
        <w:t>T</w:t>
      </w:r>
      <w:r w:rsidR="00BE6FA0" w:rsidRPr="00AE0C7A">
        <w:t xml:space="preserve">o help dispel some of the myths surrounding job classification in the UN, and to mitigate misunderstanding and misuse, </w:t>
      </w:r>
      <w:r w:rsidR="009F57C0" w:rsidRPr="00AE0C7A">
        <w:t xml:space="preserve">this report </w:t>
      </w:r>
      <w:r w:rsidR="00494B17" w:rsidRPr="00AE0C7A">
        <w:t xml:space="preserve">provides </w:t>
      </w:r>
      <w:r w:rsidR="002922E4" w:rsidRPr="00AE0C7A">
        <w:t xml:space="preserve">some basic </w:t>
      </w:r>
      <w:r w:rsidR="006161E8" w:rsidRPr="00AE0C7A">
        <w:t xml:space="preserve">definitions and explanations </w:t>
      </w:r>
      <w:r>
        <w:t>of</w:t>
      </w:r>
      <w:r w:rsidR="002922E4" w:rsidRPr="00AE0C7A">
        <w:t xml:space="preserve"> </w:t>
      </w:r>
      <w:r w:rsidR="00494B17" w:rsidRPr="00AE0C7A">
        <w:t>j</w:t>
      </w:r>
      <w:r w:rsidR="009F57C0" w:rsidRPr="00AE0C7A">
        <w:t xml:space="preserve">ob classification </w:t>
      </w:r>
      <w:r w:rsidR="009B1367" w:rsidRPr="00AE0C7A">
        <w:t xml:space="preserve">purposes, </w:t>
      </w:r>
      <w:r w:rsidR="009F57C0" w:rsidRPr="00AE0C7A">
        <w:t>principles</w:t>
      </w:r>
      <w:r w:rsidR="00473B30" w:rsidRPr="00AE0C7A">
        <w:t xml:space="preserve"> and processes</w:t>
      </w:r>
      <w:r w:rsidR="006161E8" w:rsidRPr="00AE0C7A">
        <w:t xml:space="preserve"> within the UN system. </w:t>
      </w:r>
      <w:r w:rsidR="00494B17" w:rsidRPr="00AE0C7A">
        <w:t xml:space="preserve"> </w:t>
      </w:r>
    </w:p>
    <w:p w14:paraId="1670C2E1" w14:textId="77777777" w:rsidR="00EA69BB" w:rsidRPr="00373071" w:rsidRDefault="00373071" w:rsidP="0023380D">
      <w:pPr>
        <w:pStyle w:val="Heading1"/>
      </w:pPr>
      <w:bookmarkStart w:id="6" w:name="_Toc465783977"/>
      <w:r>
        <w:t>BACKGROUND</w:t>
      </w:r>
      <w:bookmarkEnd w:id="6"/>
    </w:p>
    <w:p w14:paraId="7EF0F7F1" w14:textId="5988C7DE" w:rsidR="00274904" w:rsidRDefault="00955A74" w:rsidP="00A34EAF">
      <w:pPr>
        <w:pStyle w:val="Heading3"/>
      </w:pPr>
      <w:r>
        <w:t xml:space="preserve">CMS is one of </w:t>
      </w:r>
      <w:r w:rsidR="006161E8">
        <w:t>several</w:t>
      </w:r>
      <w:r>
        <w:t xml:space="preserve"> Multi-lateral Environment Agreements (MEAs) operating under the umbrella of the United Nations Environment Programme in Nairobi. </w:t>
      </w:r>
      <w:r w:rsidR="00274904">
        <w:t>Also based in Bonn are</w:t>
      </w:r>
      <w:r w:rsidR="00B32BA5">
        <w:t xml:space="preserve"> the following CMS Agreements: </w:t>
      </w:r>
      <w:r w:rsidR="00274904">
        <w:t>AEWA, ASCOBANS</w:t>
      </w:r>
      <w:r w:rsidR="00B911B8">
        <w:t>, EUROBATS</w:t>
      </w:r>
      <w:r w:rsidR="00B32BA5">
        <w:t xml:space="preserve"> and the Gorilla Agreement</w:t>
      </w:r>
      <w:r w:rsidR="00274904">
        <w:t xml:space="preserve">. </w:t>
      </w:r>
      <w:r w:rsidR="00970287">
        <w:t>These legal binding agreements have their</w:t>
      </w:r>
      <w:r w:rsidR="00C42B95">
        <w:t xml:space="preserve"> </w:t>
      </w:r>
      <w:r w:rsidR="00845B18">
        <w:t>own governing bodies e.g.</w:t>
      </w:r>
      <w:r w:rsidR="00970287">
        <w:t xml:space="preserve"> </w:t>
      </w:r>
      <w:r w:rsidR="00EC6DBD">
        <w:t>Meeting</w:t>
      </w:r>
      <w:r w:rsidR="00970287">
        <w:t>s</w:t>
      </w:r>
      <w:r w:rsidR="00EC6DBD">
        <w:t xml:space="preserve"> of Parties (MOP</w:t>
      </w:r>
      <w:r w:rsidR="00970287">
        <w:t>s</w:t>
      </w:r>
      <w:r w:rsidR="00EC6DBD">
        <w:t>)</w:t>
      </w:r>
      <w:r w:rsidR="00C34D77">
        <w:t xml:space="preserve">. The </w:t>
      </w:r>
      <w:r w:rsidR="003446D6">
        <w:t>Executive Secretaries of AEWA and EUROBAT report to t</w:t>
      </w:r>
      <w:r w:rsidR="00B911B8">
        <w:t xml:space="preserve">he Executive Secretary of CMS for administrative matters and communications with UNEP. </w:t>
      </w:r>
      <w:r w:rsidR="00EC6DBD">
        <w:t>ASCOBANS</w:t>
      </w:r>
      <w:r w:rsidR="00B32BA5">
        <w:t>, and Gorilla Agreement</w:t>
      </w:r>
      <w:r w:rsidR="00EC6DBD">
        <w:t xml:space="preserve"> operate within the CMS structure and reporting relationships. </w:t>
      </w:r>
      <w:r w:rsidR="009F6603">
        <w:t xml:space="preserve">All </w:t>
      </w:r>
      <w:r w:rsidR="00845B18">
        <w:t xml:space="preserve">five </w:t>
      </w:r>
      <w:r w:rsidR="009F6603">
        <w:t xml:space="preserve">share administrative and financial services provide by CMS. </w:t>
      </w:r>
    </w:p>
    <w:p w14:paraId="0AABF17C" w14:textId="0ACB0862" w:rsidR="00DA76EA" w:rsidRPr="00635EA4" w:rsidRDefault="00274904" w:rsidP="00A34EAF">
      <w:pPr>
        <w:pStyle w:val="Heading3"/>
      </w:pPr>
      <w:r w:rsidRPr="00635EA4">
        <w:t xml:space="preserve">The </w:t>
      </w:r>
      <w:r w:rsidR="008E56C5" w:rsidRPr="00635EA4">
        <w:t>last whole</w:t>
      </w:r>
      <w:r w:rsidR="00675A34">
        <w:t>-</w:t>
      </w:r>
      <w:r w:rsidR="008E56C5" w:rsidRPr="00635EA4">
        <w:t>office c</w:t>
      </w:r>
      <w:r w:rsidRPr="00635EA4">
        <w:t xml:space="preserve">lassification of CMS was conducted </w:t>
      </w:r>
      <w:r w:rsidR="008E56C5" w:rsidRPr="00635EA4">
        <w:t>in 2001</w:t>
      </w:r>
      <w:r w:rsidR="006161E8" w:rsidRPr="00635EA4">
        <w:t>, also by an external consultant</w:t>
      </w:r>
      <w:r w:rsidR="008E56C5" w:rsidRPr="00635EA4">
        <w:t xml:space="preserve">. </w:t>
      </w:r>
      <w:r w:rsidR="00EA69BB" w:rsidRPr="00635EA4">
        <w:t xml:space="preserve"> </w:t>
      </w:r>
      <w:r w:rsidR="008E56C5" w:rsidRPr="00635EA4">
        <w:t xml:space="preserve">Since then, </w:t>
      </w:r>
      <w:r w:rsidR="00955A74" w:rsidRPr="00635EA4">
        <w:t xml:space="preserve">the number of </w:t>
      </w:r>
      <w:r w:rsidR="00E37436" w:rsidRPr="00635EA4">
        <w:t xml:space="preserve">MOUs serviced </w:t>
      </w:r>
      <w:r w:rsidR="006161E8" w:rsidRPr="00635EA4">
        <w:t xml:space="preserve">by </w:t>
      </w:r>
      <w:r w:rsidR="00955A74" w:rsidRPr="00635EA4">
        <w:t xml:space="preserve">CMS has </w:t>
      </w:r>
      <w:r w:rsidR="00E37436" w:rsidRPr="00635EA4">
        <w:t xml:space="preserve">increased from </w:t>
      </w:r>
      <w:r w:rsidR="00B911B8" w:rsidRPr="00635EA4">
        <w:t>five to 19</w:t>
      </w:r>
      <w:r w:rsidR="00535831" w:rsidRPr="00635EA4">
        <w:t xml:space="preserve">. </w:t>
      </w:r>
      <w:r w:rsidR="006161E8" w:rsidRPr="00635EA4">
        <w:t>The number of full-</w:t>
      </w:r>
      <w:r w:rsidR="00C42B95" w:rsidRPr="00635EA4">
        <w:t xml:space="preserve">time equivalent staff (FTEs) </w:t>
      </w:r>
      <w:r w:rsidR="006161E8" w:rsidRPr="00635EA4">
        <w:t xml:space="preserve">has increased as well, from </w:t>
      </w:r>
      <w:r w:rsidR="00C42B95" w:rsidRPr="00635EA4">
        <w:t xml:space="preserve">13 to </w:t>
      </w:r>
      <w:r w:rsidR="00675A34">
        <w:t>20.2</w:t>
      </w:r>
      <w:r w:rsidR="00DA76EA" w:rsidRPr="00635EA4">
        <w:t xml:space="preserve"> not including extra-budgetary staff </w:t>
      </w:r>
      <w:proofErr w:type="spellStart"/>
      <w:r w:rsidR="00DA76EA" w:rsidRPr="00635EA4">
        <w:t>outposted</w:t>
      </w:r>
      <w:proofErr w:type="spellEnd"/>
      <w:r w:rsidR="00DA76EA" w:rsidRPr="00635EA4">
        <w:t xml:space="preserve"> in Abu Dhabi, Bangkok and several project-funded posts for ASCOBANS, CITES, and the Sharks</w:t>
      </w:r>
      <w:r w:rsidR="00E84011">
        <w:t xml:space="preserve"> MOU</w:t>
      </w:r>
      <w:r w:rsidR="00DA76EA" w:rsidRPr="00635EA4">
        <w:t>.</w:t>
      </w:r>
      <w:r w:rsidR="00635EA4">
        <w:t xml:space="preserve"> At the COP in 2014, the Parties opted for a Zero Nominal Growth budget, </w:t>
      </w:r>
      <w:r w:rsidR="004A4FEC">
        <w:t xml:space="preserve">which has required cost cutting to compensate for inflation. </w:t>
      </w:r>
    </w:p>
    <w:p w14:paraId="21FE88BA" w14:textId="111EBA55" w:rsidR="00373071" w:rsidRDefault="004A4FEC" w:rsidP="00A34EAF">
      <w:pPr>
        <w:pStyle w:val="Heading3"/>
      </w:pPr>
      <w:r>
        <w:t>The growth in staff and MOUs since 2001 has required adjustments in d</w:t>
      </w:r>
      <w:r w:rsidR="00EA69BB" w:rsidRPr="00931F7E">
        <w:t>uties</w:t>
      </w:r>
      <w:r w:rsidR="0008542C" w:rsidRPr="00931F7E">
        <w:t xml:space="preserve">, </w:t>
      </w:r>
      <w:r w:rsidR="00EA69BB" w:rsidRPr="00931F7E">
        <w:t>responsibilit</w:t>
      </w:r>
      <w:r w:rsidR="008E56C5" w:rsidRPr="00931F7E">
        <w:t>ies</w:t>
      </w:r>
      <w:r w:rsidR="0008542C" w:rsidRPr="00931F7E">
        <w:t>, jobs and titles</w:t>
      </w:r>
      <w:r w:rsidR="008E56C5" w:rsidRPr="00931F7E">
        <w:t xml:space="preserve"> </w:t>
      </w:r>
      <w:r w:rsidR="00A6663A">
        <w:t>for some staff members</w:t>
      </w:r>
      <w:r>
        <w:t xml:space="preserve">. Then in </w:t>
      </w:r>
      <w:r w:rsidR="00473B30" w:rsidRPr="00931F7E">
        <w:t>2014</w:t>
      </w:r>
      <w:r w:rsidR="00373071" w:rsidRPr="00931F7E">
        <w:t>,</w:t>
      </w:r>
      <w:r w:rsidR="00473B30" w:rsidRPr="00931F7E">
        <w:t xml:space="preserve"> </w:t>
      </w:r>
      <w:r w:rsidR="00EA69BB" w:rsidRPr="00931F7E">
        <w:t>CMS under</w:t>
      </w:r>
      <w:r w:rsidR="00A6663A">
        <w:t>took</w:t>
      </w:r>
      <w:r w:rsidR="00EA69BB" w:rsidRPr="00931F7E">
        <w:t xml:space="preserve"> a </w:t>
      </w:r>
      <w:r w:rsidR="00A6663A">
        <w:t>major</w:t>
      </w:r>
      <w:r w:rsidR="00EA69BB" w:rsidRPr="00931F7E">
        <w:t xml:space="preserve"> restructuring</w:t>
      </w:r>
      <w:r w:rsidR="00110CDC" w:rsidRPr="00931F7E">
        <w:t>,</w:t>
      </w:r>
      <w:r w:rsidR="00EA69BB" w:rsidRPr="00931F7E">
        <w:t xml:space="preserve"> resulting in </w:t>
      </w:r>
      <w:r w:rsidR="00110CDC" w:rsidRPr="00931F7E">
        <w:t xml:space="preserve">a redistribution of some functions and the creation of </w:t>
      </w:r>
      <w:r w:rsidR="00A6663A">
        <w:t xml:space="preserve">two </w:t>
      </w:r>
      <w:r w:rsidR="00110CDC" w:rsidRPr="00931F7E">
        <w:t>new work units</w:t>
      </w:r>
      <w:r w:rsidR="00EA69BB" w:rsidRPr="00931F7E">
        <w:t xml:space="preserve">. </w:t>
      </w:r>
      <w:r w:rsidR="00110CDC" w:rsidRPr="00931F7E">
        <w:t xml:space="preserve">More specifically, </w:t>
      </w:r>
      <w:r w:rsidR="00373071" w:rsidRPr="00931F7E">
        <w:t xml:space="preserve">programme implementation and support functions </w:t>
      </w:r>
      <w:r w:rsidR="00110CDC" w:rsidRPr="00931F7E">
        <w:t>were re-aligned</w:t>
      </w:r>
      <w:r w:rsidR="00373071" w:rsidRPr="00931F7E">
        <w:t xml:space="preserve"> from a function-based structure to one based on </w:t>
      </w:r>
      <w:r w:rsidR="00A6663A">
        <w:t>the three main species</w:t>
      </w:r>
      <w:r w:rsidR="0064087B">
        <w:t xml:space="preserve"> categories</w:t>
      </w:r>
      <w:r w:rsidR="00A6663A">
        <w:t>:</w:t>
      </w:r>
      <w:r w:rsidR="00373071" w:rsidRPr="00931F7E">
        <w:t xml:space="preserve"> Avian, </w:t>
      </w:r>
      <w:r w:rsidR="00110CDC" w:rsidRPr="00931F7E">
        <w:t>Aquatic</w:t>
      </w:r>
      <w:r w:rsidR="00373071" w:rsidRPr="00931F7E">
        <w:t xml:space="preserve"> and Terrestrial. A Conference Services Team </w:t>
      </w:r>
      <w:r w:rsidR="00535831" w:rsidRPr="00931F7E">
        <w:t xml:space="preserve">was </w:t>
      </w:r>
      <w:r w:rsidR="00535831">
        <w:t>created</w:t>
      </w:r>
      <w:r w:rsidR="00373071" w:rsidRPr="00931F7E">
        <w:t>, staffed by administrative and clerical support staff drawn from the former substantive units</w:t>
      </w:r>
      <w:r w:rsidR="00541AB7">
        <w:t xml:space="preserve"> at currently headed by the Deputy</w:t>
      </w:r>
      <w:r w:rsidR="00373071" w:rsidRPr="00931F7E">
        <w:t xml:space="preserve">. </w:t>
      </w:r>
      <w:r w:rsidR="00454B2A" w:rsidRPr="00931F7E">
        <w:t>Within the CMS Family,</w:t>
      </w:r>
      <w:r w:rsidR="006161E8" w:rsidRPr="00931F7E">
        <w:t xml:space="preserve"> AEWA </w:t>
      </w:r>
      <w:r w:rsidR="00D95814">
        <w:t xml:space="preserve">and CMS </w:t>
      </w:r>
      <w:r w:rsidR="006161E8" w:rsidRPr="00931F7E">
        <w:t xml:space="preserve">agreed on a pilot project to create a joint </w:t>
      </w:r>
      <w:r w:rsidR="00454B2A" w:rsidRPr="00931F7E">
        <w:t>I</w:t>
      </w:r>
      <w:r w:rsidR="00884BB3" w:rsidRPr="00931F7E">
        <w:t>nformation</w:t>
      </w:r>
      <w:r w:rsidR="00454B2A" w:rsidRPr="00931F7E">
        <w:t xml:space="preserve"> Management, Communication and Outreach</w:t>
      </w:r>
      <w:r w:rsidR="00884BB3">
        <w:t xml:space="preserve"> </w:t>
      </w:r>
      <w:r w:rsidR="00454B2A">
        <w:t xml:space="preserve">Team, </w:t>
      </w:r>
      <w:r w:rsidR="00C42B95">
        <w:t xml:space="preserve">with staff drawn </w:t>
      </w:r>
      <w:r w:rsidR="00884BB3">
        <w:t xml:space="preserve">from each </w:t>
      </w:r>
      <w:r w:rsidR="00D95814">
        <w:t>group.</w:t>
      </w:r>
      <w:r w:rsidR="00884BB3">
        <w:t xml:space="preserve"> </w:t>
      </w:r>
      <w:r w:rsidR="00884BB3" w:rsidRPr="004A4FEC">
        <w:rPr>
          <w:i/>
        </w:rPr>
        <w:t>Annex 1</w:t>
      </w:r>
      <w:r w:rsidR="00884BB3">
        <w:t xml:space="preserve"> shows the current organizational structure of CMS.</w:t>
      </w:r>
    </w:p>
    <w:p w14:paraId="3CD00071" w14:textId="7A03B36B" w:rsidR="00EA69BB" w:rsidRPr="00EA69BB" w:rsidRDefault="00AF0A91" w:rsidP="00A34EAF">
      <w:pPr>
        <w:pStyle w:val="Heading3"/>
      </w:pPr>
      <w:r>
        <w:lastRenderedPageBreak/>
        <w:t xml:space="preserve">A decision by the Parties at COP9 </w:t>
      </w:r>
      <w:r w:rsidR="00C42B95">
        <w:t xml:space="preserve">requested the </w:t>
      </w:r>
      <w:r w:rsidR="00C734E9">
        <w:t xml:space="preserve">UNEP </w:t>
      </w:r>
      <w:r w:rsidR="00C42B95">
        <w:t xml:space="preserve">Executive Director </w:t>
      </w:r>
      <w:r w:rsidR="00C734E9">
        <w:t xml:space="preserve">to </w:t>
      </w:r>
      <w:r w:rsidR="00C42B95">
        <w:t>undertake a grading of posts by 2011</w:t>
      </w:r>
      <w:r w:rsidR="00DA76EA">
        <w:t xml:space="preserve"> to enable decisions at COP10, taking into account the outcome of the </w:t>
      </w:r>
      <w:r w:rsidR="00DA76EA" w:rsidRPr="00C734E9">
        <w:t>Working Group on Future Shape of CMS</w:t>
      </w:r>
      <w:r w:rsidR="00DA76EA" w:rsidRPr="00C734E9">
        <w:rPr>
          <w:i/>
        </w:rPr>
        <w:t>.</w:t>
      </w:r>
      <w:r w:rsidR="00DA76EA">
        <w:t xml:space="preserve"> </w:t>
      </w:r>
      <w:r w:rsidR="00C42B95">
        <w:t xml:space="preserve"> </w:t>
      </w:r>
      <w:bookmarkStart w:id="7" w:name="_Toc288150648"/>
      <w:bookmarkStart w:id="8" w:name="_Toc288378975"/>
      <w:r w:rsidR="00C42B95">
        <w:t xml:space="preserve">The audit conducted in 2014 repeated that the Executive Secretary of CMS should proceed with a review of grading of each post. </w:t>
      </w:r>
      <w:r w:rsidR="00281DD4">
        <w:t xml:space="preserve">The restructuring in 2014 reinforced the need for this </w:t>
      </w:r>
      <w:r w:rsidR="00F40EC5">
        <w:t>review,</w:t>
      </w:r>
      <w:r w:rsidR="00281DD4">
        <w:t xml:space="preserve"> which began in October</w:t>
      </w:r>
      <w:r w:rsidR="00F40EC5">
        <w:t xml:space="preserve"> of 2016</w:t>
      </w:r>
      <w:r w:rsidR="00281DD4">
        <w:t xml:space="preserve">. </w:t>
      </w:r>
      <w:r w:rsidR="00DA76EA">
        <w:t xml:space="preserve"> </w:t>
      </w:r>
    </w:p>
    <w:p w14:paraId="12ADC3B9" w14:textId="77777777" w:rsidR="009F57C0" w:rsidRDefault="00D46D01" w:rsidP="0023380D">
      <w:pPr>
        <w:pStyle w:val="Heading1"/>
      </w:pPr>
      <w:bookmarkStart w:id="9" w:name="_Toc465783978"/>
      <w:r>
        <w:t>PURPOSE AND PRINCIPLES OF</w:t>
      </w:r>
      <w:r w:rsidR="009F57C0">
        <w:t xml:space="preserve"> JOB CLASSIFICATION</w:t>
      </w:r>
      <w:bookmarkEnd w:id="9"/>
    </w:p>
    <w:p w14:paraId="2F3A4D6D" w14:textId="271C5B9F" w:rsidR="003B559B" w:rsidRDefault="009F57C0" w:rsidP="00A34EAF">
      <w:pPr>
        <w:pStyle w:val="Heading3"/>
      </w:pPr>
      <w:r w:rsidRPr="00473B30">
        <w:t xml:space="preserve">Job classification </w:t>
      </w:r>
      <w:r w:rsidR="00C17335" w:rsidRPr="00473B30">
        <w:t xml:space="preserve">is the system by </w:t>
      </w:r>
      <w:r w:rsidR="00BE6FA0" w:rsidRPr="00473B30">
        <w:t xml:space="preserve">which </w:t>
      </w:r>
      <w:r w:rsidR="00115F13">
        <w:t xml:space="preserve">the </w:t>
      </w:r>
      <w:r w:rsidR="00BE6FA0" w:rsidRPr="00473B30">
        <w:t>UN</w:t>
      </w:r>
      <w:r w:rsidR="00C17335" w:rsidRPr="00473B30">
        <w:t xml:space="preserve"> determine</w:t>
      </w:r>
      <w:r w:rsidR="00115F13">
        <w:t>s</w:t>
      </w:r>
      <w:r w:rsidR="00C17335" w:rsidRPr="00473B30">
        <w:t xml:space="preserve"> the </w:t>
      </w:r>
      <w:r w:rsidR="00E123B4" w:rsidRPr="00473B30">
        <w:t xml:space="preserve">appropriate </w:t>
      </w:r>
      <w:r w:rsidR="00115F13">
        <w:t xml:space="preserve">pay </w:t>
      </w:r>
      <w:r w:rsidR="00C17335" w:rsidRPr="00473B30">
        <w:t>grade for each staff member</w:t>
      </w:r>
      <w:r w:rsidR="00E123B4" w:rsidRPr="00473B30">
        <w:t>.</w:t>
      </w:r>
      <w:r w:rsidR="00C17335" w:rsidRPr="00473B30">
        <w:t xml:space="preserve"> </w:t>
      </w:r>
      <w:r w:rsidR="00115F13">
        <w:t>It is designed to objectively and accurately define and evaluat</w:t>
      </w:r>
      <w:r w:rsidR="00FF689A">
        <w:t xml:space="preserve">e the duties, responsibilities </w:t>
      </w:r>
      <w:r w:rsidR="00115F13">
        <w:t>and authorit</w:t>
      </w:r>
      <w:r w:rsidR="0064087B">
        <w:t>ies</w:t>
      </w:r>
      <w:r w:rsidR="00115F13">
        <w:t xml:space="preserve"> </w:t>
      </w:r>
      <w:r w:rsidR="0064087B">
        <w:t xml:space="preserve">of a post </w:t>
      </w:r>
      <w:r w:rsidR="00115F13">
        <w:t xml:space="preserve">without regard to the knowledge, skills, experience, and education of the </w:t>
      </w:r>
      <w:r w:rsidR="0064087B">
        <w:t>incumbent.</w:t>
      </w:r>
      <w:r w:rsidR="002B2800">
        <w:t xml:space="preserve"> </w:t>
      </w:r>
      <w:r w:rsidRPr="00473B30">
        <w:t xml:space="preserve">This method of establishing internal pay differentials is called </w:t>
      </w:r>
      <w:r w:rsidRPr="00473B30">
        <w:rPr>
          <w:b/>
          <w:bCs/>
        </w:rPr>
        <w:t xml:space="preserve">"rank-in-job". </w:t>
      </w:r>
      <w:r w:rsidR="003B559B">
        <w:rPr>
          <w:b/>
          <w:bCs/>
        </w:rPr>
        <w:t xml:space="preserve"> </w:t>
      </w:r>
      <w:r w:rsidR="003B559B">
        <w:rPr>
          <w:bCs/>
        </w:rPr>
        <w:t>T</w:t>
      </w:r>
      <w:r w:rsidR="003B559B" w:rsidRPr="005A16AB">
        <w:t xml:space="preserve">he UN adopted </w:t>
      </w:r>
      <w:r w:rsidR="003B559B">
        <w:t>rank-in-job</w:t>
      </w:r>
      <w:r w:rsidR="003B559B" w:rsidRPr="005A16AB">
        <w:t xml:space="preserve"> instead of </w:t>
      </w:r>
      <w:r w:rsidR="003B559B">
        <w:t>“</w:t>
      </w:r>
      <w:r w:rsidR="003B559B" w:rsidRPr="003B559B">
        <w:rPr>
          <w:b/>
        </w:rPr>
        <w:t>rank-in-person</w:t>
      </w:r>
      <w:r w:rsidR="003B559B">
        <w:rPr>
          <w:b/>
        </w:rPr>
        <w:t xml:space="preserve">” </w:t>
      </w:r>
      <w:r w:rsidR="003B559B" w:rsidRPr="005A16AB">
        <w:t xml:space="preserve">mainly because it is less open to subjectivity, discrimination, politics and </w:t>
      </w:r>
      <w:r w:rsidR="005B58B3" w:rsidRPr="005A16AB">
        <w:t>favouritism</w:t>
      </w:r>
      <w:r w:rsidR="003B559B" w:rsidRPr="005A16AB">
        <w:t xml:space="preserve">, and better able to adjust to changing organizational demands. </w:t>
      </w:r>
    </w:p>
    <w:p w14:paraId="6AB9116E" w14:textId="77777777" w:rsidR="009F57C0" w:rsidRPr="0039395F" w:rsidRDefault="00FD6C97" w:rsidP="00A34EAF">
      <w:pPr>
        <w:pStyle w:val="Heading3"/>
      </w:pPr>
      <w:r w:rsidRPr="0039395F">
        <w:t xml:space="preserve">Each </w:t>
      </w:r>
      <w:r w:rsidR="00C17335" w:rsidRPr="0039395F">
        <w:t xml:space="preserve">post </w:t>
      </w:r>
      <w:r w:rsidRPr="0039395F">
        <w:t xml:space="preserve">is rated </w:t>
      </w:r>
      <w:r w:rsidR="00C17335" w:rsidRPr="0039395F">
        <w:t>against criteria</w:t>
      </w:r>
      <w:r w:rsidR="000A0750">
        <w:t xml:space="preserve"> defined by the ICSC</w:t>
      </w:r>
      <w:r w:rsidR="00C17335" w:rsidRPr="0039395F">
        <w:t xml:space="preserve">, with </w:t>
      </w:r>
      <w:r w:rsidR="00473B30" w:rsidRPr="0039395F">
        <w:t xml:space="preserve">a set number of </w:t>
      </w:r>
      <w:r w:rsidR="00C17335" w:rsidRPr="0039395F">
        <w:t>point</w:t>
      </w:r>
      <w:r w:rsidR="00473B30" w:rsidRPr="0039395F">
        <w:t>s</w:t>
      </w:r>
      <w:r w:rsidR="00C17335" w:rsidRPr="0039395F">
        <w:t xml:space="preserve"> assigned </w:t>
      </w:r>
      <w:r w:rsidR="00473B30" w:rsidRPr="0039395F">
        <w:t xml:space="preserve">to each rating. </w:t>
      </w:r>
      <w:r w:rsidR="009F57C0" w:rsidRPr="0039395F">
        <w:t xml:space="preserve"> The total number of points determines the classified level of the post.</w:t>
      </w:r>
      <w:r w:rsidR="00263A84" w:rsidRPr="0039395F">
        <w:t xml:space="preserve"> </w:t>
      </w:r>
      <w:r w:rsidR="00C17335" w:rsidRPr="0039395F">
        <w:t>For example, for General Service posts, t</w:t>
      </w:r>
      <w:r w:rsidR="009F57C0" w:rsidRPr="0039395F">
        <w:t xml:space="preserve">he </w:t>
      </w:r>
      <w:r w:rsidR="007E1DA5" w:rsidRPr="0039395F">
        <w:t xml:space="preserve">UN </w:t>
      </w:r>
      <w:r w:rsidR="009F57C0" w:rsidRPr="0039395F">
        <w:t>classification standard include</w:t>
      </w:r>
      <w:r w:rsidR="00C17335" w:rsidRPr="0039395F">
        <w:t>s</w:t>
      </w:r>
      <w:r w:rsidR="009F57C0" w:rsidRPr="0039395F">
        <w:t xml:space="preserve"> the following factors:</w:t>
      </w:r>
    </w:p>
    <w:p w14:paraId="58DEAA10" w14:textId="77777777" w:rsidR="009F57C0" w:rsidRPr="00AD5408" w:rsidRDefault="009F57C0" w:rsidP="00AD5408">
      <w:pPr>
        <w:pStyle w:val="ListParagraph"/>
        <w:numPr>
          <w:ilvl w:val="0"/>
          <w:numId w:val="8"/>
        </w:numPr>
        <w:rPr>
          <w:szCs w:val="24"/>
          <w:lang w:val="en-GB"/>
        </w:rPr>
      </w:pPr>
      <w:r w:rsidRPr="00AD5408">
        <w:rPr>
          <w:szCs w:val="24"/>
          <w:u w:val="single"/>
          <w:lang w:val="en-GB"/>
        </w:rPr>
        <w:t>Nature of the work</w:t>
      </w:r>
      <w:r w:rsidRPr="00AD5408">
        <w:rPr>
          <w:szCs w:val="24"/>
          <w:lang w:val="en-GB"/>
        </w:rPr>
        <w:t>: focus, scope, and knowledge, skills and expertise required</w:t>
      </w:r>
      <w:r w:rsidR="007E1DA5" w:rsidRPr="00AD5408">
        <w:rPr>
          <w:szCs w:val="24"/>
          <w:lang w:val="en-GB"/>
        </w:rPr>
        <w:t>;</w:t>
      </w:r>
      <w:r w:rsidRPr="00AD5408">
        <w:rPr>
          <w:szCs w:val="24"/>
          <w:lang w:val="en-GB"/>
        </w:rPr>
        <w:t xml:space="preserve"> </w:t>
      </w:r>
    </w:p>
    <w:p w14:paraId="712F0060" w14:textId="77777777" w:rsidR="009F57C0" w:rsidRPr="00AD5408" w:rsidRDefault="009F57C0" w:rsidP="00AD5408">
      <w:pPr>
        <w:pStyle w:val="ListParagraph"/>
        <w:numPr>
          <w:ilvl w:val="0"/>
          <w:numId w:val="8"/>
        </w:numPr>
        <w:rPr>
          <w:szCs w:val="24"/>
          <w:lang w:val="en-GB"/>
        </w:rPr>
      </w:pPr>
      <w:r w:rsidRPr="00AD5408">
        <w:rPr>
          <w:szCs w:val="24"/>
          <w:u w:val="single"/>
          <w:lang w:val="en-GB"/>
        </w:rPr>
        <w:t>Organizational environment</w:t>
      </w:r>
      <w:r w:rsidRPr="00AD5408">
        <w:rPr>
          <w:szCs w:val="24"/>
          <w:lang w:val="en-GB"/>
        </w:rPr>
        <w:t>: organizational context and</w:t>
      </w:r>
      <w:r w:rsidR="007E1DA5" w:rsidRPr="00AD5408">
        <w:rPr>
          <w:szCs w:val="24"/>
          <w:lang w:val="en-GB"/>
        </w:rPr>
        <w:t xml:space="preserve"> managerial guidelines received;</w:t>
      </w:r>
    </w:p>
    <w:p w14:paraId="332E578A" w14:textId="77777777" w:rsidR="009F57C0" w:rsidRPr="00AD5408" w:rsidRDefault="009F57C0" w:rsidP="00AD5408">
      <w:pPr>
        <w:pStyle w:val="ListParagraph"/>
        <w:numPr>
          <w:ilvl w:val="0"/>
          <w:numId w:val="8"/>
        </w:numPr>
        <w:rPr>
          <w:szCs w:val="24"/>
          <w:lang w:val="en-GB"/>
        </w:rPr>
      </w:pPr>
      <w:r w:rsidRPr="00AD5408">
        <w:rPr>
          <w:szCs w:val="24"/>
          <w:u w:val="single"/>
          <w:lang w:val="en-GB"/>
        </w:rPr>
        <w:t>Teamwork and relationships</w:t>
      </w:r>
      <w:r w:rsidRPr="00AD5408">
        <w:rPr>
          <w:szCs w:val="24"/>
          <w:lang w:val="en-GB"/>
        </w:rPr>
        <w:t>: engage</w:t>
      </w:r>
      <w:r w:rsidR="007E1DA5" w:rsidRPr="00AD5408">
        <w:rPr>
          <w:szCs w:val="24"/>
          <w:lang w:val="en-GB"/>
        </w:rPr>
        <w:t xml:space="preserve">ment, contacts, language skills; and </w:t>
      </w:r>
    </w:p>
    <w:p w14:paraId="13E11BEE" w14:textId="77777777" w:rsidR="009F57C0" w:rsidRPr="00AD5408" w:rsidRDefault="009F57C0" w:rsidP="00AD5408">
      <w:pPr>
        <w:pStyle w:val="ListParagraph"/>
        <w:numPr>
          <w:ilvl w:val="0"/>
          <w:numId w:val="8"/>
        </w:numPr>
        <w:rPr>
          <w:szCs w:val="24"/>
          <w:lang w:val="en-GB"/>
        </w:rPr>
      </w:pPr>
      <w:r w:rsidRPr="00AD5408">
        <w:rPr>
          <w:szCs w:val="24"/>
          <w:u w:val="single"/>
          <w:lang w:val="en-GB"/>
        </w:rPr>
        <w:t>Results:</w:t>
      </w:r>
      <w:r w:rsidRPr="00AD5408">
        <w:rPr>
          <w:szCs w:val="24"/>
          <w:lang w:val="en-GB"/>
        </w:rPr>
        <w:t xml:space="preserve"> impact of actions, team roles.</w:t>
      </w:r>
    </w:p>
    <w:p w14:paraId="3DF94849" w14:textId="77777777" w:rsidR="007F3123" w:rsidRPr="0039395F" w:rsidRDefault="00AD5408" w:rsidP="00A34EAF">
      <w:pPr>
        <w:pStyle w:val="Heading3"/>
      </w:pPr>
      <w:r>
        <w:t xml:space="preserve"> </w:t>
      </w:r>
      <w:r w:rsidR="007F3123" w:rsidRPr="0039395F">
        <w:t>Classification factors for Professional posts vary somewhat and include the following:</w:t>
      </w:r>
    </w:p>
    <w:p w14:paraId="1F56F5A8" w14:textId="77777777" w:rsidR="00D8490B" w:rsidRPr="00AD5408" w:rsidRDefault="00473B30" w:rsidP="00AD5408">
      <w:pPr>
        <w:pStyle w:val="ListParagraph"/>
        <w:numPr>
          <w:ilvl w:val="0"/>
          <w:numId w:val="9"/>
        </w:numPr>
        <w:rPr>
          <w:szCs w:val="24"/>
          <w:lang w:val="en-GB"/>
        </w:rPr>
      </w:pPr>
      <w:r w:rsidRPr="00AD5408">
        <w:rPr>
          <w:szCs w:val="24"/>
          <w:u w:val="single"/>
          <w:lang w:val="en-GB"/>
        </w:rPr>
        <w:t>N</w:t>
      </w:r>
      <w:r w:rsidR="00D8490B" w:rsidRPr="00AD5408">
        <w:rPr>
          <w:szCs w:val="24"/>
          <w:u w:val="single"/>
          <w:lang w:val="en-GB"/>
        </w:rPr>
        <w:t>ature of Work</w:t>
      </w:r>
      <w:r w:rsidR="00D8490B" w:rsidRPr="00AD5408">
        <w:rPr>
          <w:szCs w:val="24"/>
          <w:lang w:val="en-GB"/>
        </w:rPr>
        <w:t>: focus, scope, deliverables, context</w:t>
      </w:r>
    </w:p>
    <w:p w14:paraId="661AFF67" w14:textId="77777777" w:rsidR="00D8490B" w:rsidRPr="00AD5408" w:rsidRDefault="00D8490B" w:rsidP="00AD5408">
      <w:pPr>
        <w:pStyle w:val="ListParagraph"/>
        <w:numPr>
          <w:ilvl w:val="0"/>
          <w:numId w:val="9"/>
        </w:numPr>
        <w:rPr>
          <w:szCs w:val="24"/>
          <w:lang w:val="en-GB"/>
        </w:rPr>
      </w:pPr>
      <w:r w:rsidRPr="00AD5408">
        <w:rPr>
          <w:szCs w:val="24"/>
          <w:u w:val="single"/>
          <w:lang w:val="en-GB"/>
        </w:rPr>
        <w:t>Enabling Environment:</w:t>
      </w:r>
      <w:r w:rsidRPr="00AD5408">
        <w:rPr>
          <w:szCs w:val="24"/>
          <w:lang w:val="en-GB"/>
        </w:rPr>
        <w:t xml:space="preserve"> organizational context, managerial focus, exposure/risk</w:t>
      </w:r>
    </w:p>
    <w:p w14:paraId="34C4F64C" w14:textId="77777777" w:rsidR="00D8490B" w:rsidRPr="00AD5408" w:rsidRDefault="00D8490B" w:rsidP="00AD5408">
      <w:pPr>
        <w:pStyle w:val="ListParagraph"/>
        <w:numPr>
          <w:ilvl w:val="0"/>
          <w:numId w:val="9"/>
        </w:numPr>
        <w:rPr>
          <w:szCs w:val="24"/>
          <w:lang w:val="en-GB"/>
        </w:rPr>
      </w:pPr>
      <w:r w:rsidRPr="00AD5408">
        <w:rPr>
          <w:szCs w:val="24"/>
          <w:u w:val="single"/>
          <w:lang w:val="en-GB"/>
        </w:rPr>
        <w:t>Partnership</w:t>
      </w:r>
      <w:r w:rsidRPr="00AD5408">
        <w:rPr>
          <w:szCs w:val="24"/>
          <w:lang w:val="en-GB"/>
        </w:rPr>
        <w:t>: engagement, communities of interest</w:t>
      </w:r>
    </w:p>
    <w:p w14:paraId="0329A053" w14:textId="77777777" w:rsidR="00D8490B" w:rsidRPr="00AD5408" w:rsidRDefault="00D8490B" w:rsidP="00AD5408">
      <w:pPr>
        <w:pStyle w:val="ListParagraph"/>
        <w:numPr>
          <w:ilvl w:val="0"/>
          <w:numId w:val="9"/>
        </w:numPr>
        <w:rPr>
          <w:szCs w:val="24"/>
          <w:lang w:val="en-GB"/>
        </w:rPr>
      </w:pPr>
      <w:r w:rsidRPr="00AD5408">
        <w:rPr>
          <w:szCs w:val="24"/>
          <w:u w:val="single"/>
          <w:lang w:val="en-GB"/>
        </w:rPr>
        <w:t>Results</w:t>
      </w:r>
      <w:r w:rsidRPr="00AD5408">
        <w:rPr>
          <w:szCs w:val="24"/>
          <w:lang w:val="en-GB"/>
        </w:rPr>
        <w:t>: impact of actions, leadership roles</w:t>
      </w:r>
    </w:p>
    <w:p w14:paraId="6EF8340A" w14:textId="77A58AD9" w:rsidR="009F57C0" w:rsidRPr="009F57C0" w:rsidRDefault="00AD5408" w:rsidP="00A34EAF">
      <w:pPr>
        <w:pStyle w:val="Heading3"/>
      </w:pPr>
      <w:r>
        <w:t xml:space="preserve">  </w:t>
      </w:r>
      <w:r w:rsidR="00FF689A">
        <w:t xml:space="preserve">In principle, the basis for job </w:t>
      </w:r>
      <w:r w:rsidR="00832647">
        <w:t>classification</w:t>
      </w:r>
      <w:r w:rsidR="0015098D">
        <w:t xml:space="preserve"> </w:t>
      </w:r>
      <w:r w:rsidR="00832647">
        <w:t>system i</w:t>
      </w:r>
      <w:r w:rsidR="00995544">
        <w:t xml:space="preserve">s </w:t>
      </w:r>
      <w:r w:rsidR="00832647" w:rsidRPr="00B869DE">
        <w:rPr>
          <w:b/>
          <w:i/>
        </w:rPr>
        <w:t>the</w:t>
      </w:r>
      <w:r w:rsidR="00832647" w:rsidRPr="00B869DE">
        <w:rPr>
          <w:b/>
        </w:rPr>
        <w:t xml:space="preserve"> </w:t>
      </w:r>
      <w:r w:rsidR="00832647" w:rsidRPr="00B869DE">
        <w:rPr>
          <w:b/>
          <w:i/>
        </w:rPr>
        <w:t>post and not the person</w:t>
      </w:r>
      <w:r w:rsidR="00FF689A" w:rsidRPr="00FF689A">
        <w:t>,</w:t>
      </w:r>
      <w:r w:rsidR="00832647">
        <w:t xml:space="preserve"> </w:t>
      </w:r>
      <w:r w:rsidR="0015098D">
        <w:t xml:space="preserve">but </w:t>
      </w:r>
      <w:r w:rsidR="00C17335">
        <w:t xml:space="preserve">the </w:t>
      </w:r>
      <w:r w:rsidR="000B6323">
        <w:t xml:space="preserve">process </w:t>
      </w:r>
      <w:r w:rsidR="00C17335">
        <w:t xml:space="preserve">is </w:t>
      </w:r>
      <w:r w:rsidR="00CD4BAA">
        <w:t>sometimes misused t</w:t>
      </w:r>
      <w:r w:rsidR="00AD2C2C">
        <w:t xml:space="preserve">o </w:t>
      </w:r>
      <w:r w:rsidR="0015098D">
        <w:t xml:space="preserve">further individual </w:t>
      </w:r>
      <w:r w:rsidR="00CD4BAA">
        <w:t xml:space="preserve">needs </w:t>
      </w:r>
      <w:r w:rsidR="0015098D">
        <w:t xml:space="preserve">rather than </w:t>
      </w:r>
      <w:r w:rsidR="00CD4BAA">
        <w:t xml:space="preserve">those </w:t>
      </w:r>
      <w:r w:rsidR="0015098D">
        <w:t xml:space="preserve">of the organization.  It is </w:t>
      </w:r>
      <w:r w:rsidR="000B6323">
        <w:t xml:space="preserve">important </w:t>
      </w:r>
      <w:r w:rsidR="00B869DE">
        <w:t xml:space="preserve">therefore </w:t>
      </w:r>
      <w:r w:rsidR="00AD2C2C">
        <w:t xml:space="preserve">to reinforce and clarify </w:t>
      </w:r>
      <w:r w:rsidR="000B6323">
        <w:t xml:space="preserve">for staff and management </w:t>
      </w:r>
      <w:r w:rsidR="00AD2C2C">
        <w:t xml:space="preserve">some of the realities of job classification.  </w:t>
      </w:r>
      <w:r w:rsidR="00832647">
        <w:t xml:space="preserve">The most common misperceptions are that classification upgrades may be granted based on </w:t>
      </w:r>
      <w:r w:rsidR="00B869DE">
        <w:t xml:space="preserve">time in the job and/or good performance. The reality is that no matter how long a staff member has been in a particular job or how well they are performing, re-classification is justified only if the duties and responsibilities themselves have changed significantly. Similarly, a substantial increase in the volume of work may be a management and staffing issue, but </w:t>
      </w:r>
      <w:r w:rsidR="00675A34">
        <w:t xml:space="preserve">it </w:t>
      </w:r>
      <w:r w:rsidR="00B869DE">
        <w:t>is not a justification for re-classification. Other factors NOT considered in job classification include:</w:t>
      </w:r>
    </w:p>
    <w:p w14:paraId="42F16410" w14:textId="77777777" w:rsidR="00B869DE" w:rsidRPr="00AD5408" w:rsidRDefault="00B869DE" w:rsidP="00AD5408">
      <w:pPr>
        <w:pStyle w:val="ListParagraph"/>
        <w:numPr>
          <w:ilvl w:val="0"/>
          <w:numId w:val="10"/>
        </w:numPr>
        <w:rPr>
          <w:lang w:val="en-GB"/>
        </w:rPr>
      </w:pPr>
      <w:r w:rsidRPr="00AD5408">
        <w:rPr>
          <w:lang w:val="en-GB"/>
        </w:rPr>
        <w:t>Individual traits, attributes and educational background;</w:t>
      </w:r>
    </w:p>
    <w:p w14:paraId="4198911B" w14:textId="77777777" w:rsidR="00B869DE" w:rsidRPr="00AD5408" w:rsidRDefault="00B869DE" w:rsidP="00AD5408">
      <w:pPr>
        <w:pStyle w:val="ListParagraph"/>
        <w:numPr>
          <w:ilvl w:val="0"/>
          <w:numId w:val="10"/>
        </w:numPr>
        <w:rPr>
          <w:lang w:val="en-GB"/>
        </w:rPr>
      </w:pPr>
      <w:r w:rsidRPr="00AD5408">
        <w:rPr>
          <w:lang w:val="en-GB"/>
        </w:rPr>
        <w:t xml:space="preserve">Duties assigned on a temporary </w:t>
      </w:r>
      <w:r w:rsidR="00931F7E" w:rsidRPr="00AD5408">
        <w:rPr>
          <w:lang w:val="en-GB"/>
        </w:rPr>
        <w:t xml:space="preserve">or acting </w:t>
      </w:r>
      <w:r w:rsidRPr="00AD5408">
        <w:rPr>
          <w:lang w:val="en-GB"/>
        </w:rPr>
        <w:t>basis;</w:t>
      </w:r>
    </w:p>
    <w:p w14:paraId="150383BD" w14:textId="77777777" w:rsidR="00B869DE" w:rsidRPr="00AD5408" w:rsidRDefault="00B869DE" w:rsidP="00AD5408">
      <w:pPr>
        <w:pStyle w:val="ListParagraph"/>
        <w:numPr>
          <w:ilvl w:val="0"/>
          <w:numId w:val="10"/>
        </w:numPr>
        <w:rPr>
          <w:lang w:val="en-GB"/>
        </w:rPr>
      </w:pPr>
      <w:r w:rsidRPr="00AD5408">
        <w:rPr>
          <w:lang w:val="en-GB"/>
        </w:rPr>
        <w:t xml:space="preserve">Introduction of new tools and </w:t>
      </w:r>
      <w:r w:rsidR="00BF07BD" w:rsidRPr="00AD5408">
        <w:rPr>
          <w:lang w:val="en-GB"/>
        </w:rPr>
        <w:t>automated systems</w:t>
      </w:r>
      <w:r w:rsidR="005248F5" w:rsidRPr="00AD5408">
        <w:rPr>
          <w:lang w:val="en-GB"/>
        </w:rPr>
        <w:t>;</w:t>
      </w:r>
      <w:r w:rsidR="00BF07BD" w:rsidRPr="00AD5408">
        <w:rPr>
          <w:lang w:val="en-GB"/>
        </w:rPr>
        <w:t xml:space="preserve"> and  </w:t>
      </w:r>
    </w:p>
    <w:p w14:paraId="42E1B5B6" w14:textId="77777777" w:rsidR="009F57C0" w:rsidRPr="00AD5408" w:rsidRDefault="009F57C0" w:rsidP="00AD5408">
      <w:pPr>
        <w:pStyle w:val="ListParagraph"/>
        <w:numPr>
          <w:ilvl w:val="0"/>
          <w:numId w:val="10"/>
        </w:numPr>
        <w:rPr>
          <w:lang w:val="en-GB"/>
        </w:rPr>
      </w:pPr>
      <w:r w:rsidRPr="00AD5408">
        <w:rPr>
          <w:lang w:val="en-GB"/>
        </w:rPr>
        <w:t>Market factors (supply and demand for certain job categories)</w:t>
      </w:r>
      <w:r w:rsidR="00832647" w:rsidRPr="00AD5408">
        <w:rPr>
          <w:lang w:val="en-GB"/>
        </w:rPr>
        <w:t>.</w:t>
      </w:r>
    </w:p>
    <w:p w14:paraId="6804EEF7" w14:textId="77777777" w:rsidR="00D202B5" w:rsidRPr="007D11D4" w:rsidRDefault="008D3E35" w:rsidP="0023380D">
      <w:pPr>
        <w:pStyle w:val="Heading1"/>
      </w:pPr>
      <w:bookmarkStart w:id="10" w:name="_Toc465783979"/>
      <w:r w:rsidRPr="007D11D4">
        <w:lastRenderedPageBreak/>
        <w:t xml:space="preserve">SCOPE AND </w:t>
      </w:r>
      <w:r w:rsidR="00D202B5" w:rsidRPr="007D11D4">
        <w:t>METHODOLOGY</w:t>
      </w:r>
      <w:bookmarkEnd w:id="7"/>
      <w:bookmarkEnd w:id="8"/>
      <w:bookmarkEnd w:id="10"/>
      <w:r w:rsidR="007E1DA5" w:rsidRPr="007D11D4">
        <w:t xml:space="preserve"> </w:t>
      </w:r>
    </w:p>
    <w:p w14:paraId="2050707E" w14:textId="551B50C4" w:rsidR="005C1FCB" w:rsidRPr="00AD5408" w:rsidRDefault="00AD5408" w:rsidP="00A34EAF">
      <w:pPr>
        <w:pStyle w:val="Heading3"/>
        <w:rPr>
          <w:u w:val="single"/>
        </w:rPr>
      </w:pPr>
      <w:r w:rsidRPr="00AD5408">
        <w:t xml:space="preserve">  </w:t>
      </w:r>
      <w:r w:rsidR="0064087B">
        <w:t>The</w:t>
      </w:r>
      <w:r w:rsidR="008D3E35" w:rsidRPr="00AD5408">
        <w:t xml:space="preserve"> review covered </w:t>
      </w:r>
      <w:r w:rsidR="00BE6FA0" w:rsidRPr="00AD5408">
        <w:t>1</w:t>
      </w:r>
      <w:r w:rsidR="00F40EC5">
        <w:t>3</w:t>
      </w:r>
      <w:r w:rsidR="00BE6FA0" w:rsidRPr="00AD5408">
        <w:t xml:space="preserve"> </w:t>
      </w:r>
      <w:r w:rsidR="008D3E35" w:rsidRPr="00AD5408">
        <w:t>General Service posts</w:t>
      </w:r>
      <w:r w:rsidR="00DF6185">
        <w:t xml:space="preserve"> and </w:t>
      </w:r>
      <w:r w:rsidR="00BE6FA0" w:rsidRPr="00AD5408">
        <w:t>1</w:t>
      </w:r>
      <w:r w:rsidR="0073193F">
        <w:t>1</w:t>
      </w:r>
      <w:r w:rsidR="0039395F" w:rsidRPr="00AD5408">
        <w:t xml:space="preserve"> </w:t>
      </w:r>
      <w:r w:rsidR="008D3E35" w:rsidRPr="00AD5408">
        <w:t>Professional posts</w:t>
      </w:r>
      <w:r w:rsidR="00DF6185">
        <w:t xml:space="preserve">. </w:t>
      </w:r>
      <w:r w:rsidR="0064087B">
        <w:t>T</w:t>
      </w:r>
      <w:r w:rsidR="008D3E35" w:rsidRPr="00AD5408">
        <w:t xml:space="preserve">emporary posts, interns, consultants and project-funded posts were not evaluated, with the exception of informal guidance provided on one project-funded Associate </w:t>
      </w:r>
      <w:r w:rsidR="00930282" w:rsidRPr="00AD5408">
        <w:t>P</w:t>
      </w:r>
      <w:r w:rsidR="008D3E35" w:rsidRPr="00AD5408">
        <w:t xml:space="preserve">rogramme Officer. </w:t>
      </w:r>
      <w:r w:rsidR="006B78F1">
        <w:t xml:space="preserve">Because of the retirement of the Team Leader in Bangkok, the consultant was </w:t>
      </w:r>
      <w:r w:rsidR="0073193F">
        <w:t xml:space="preserve">also </w:t>
      </w:r>
      <w:r w:rsidR="006B78F1">
        <w:t>asked to provide informal guidance on the grade level for that post.</w:t>
      </w:r>
      <w:r w:rsidR="006B78F1" w:rsidRPr="00AD5408">
        <w:t xml:space="preserve"> </w:t>
      </w:r>
      <w:r w:rsidR="000A0750" w:rsidRPr="00AD5408">
        <w:t xml:space="preserve">Vacant posts were evaluated based on the job description </w:t>
      </w:r>
      <w:r w:rsidR="00C734E9">
        <w:t>and /</w:t>
      </w:r>
      <w:r w:rsidR="000A0750" w:rsidRPr="00AD5408">
        <w:t xml:space="preserve">or vacancy announcement </w:t>
      </w:r>
      <w:r w:rsidR="00931F7E" w:rsidRPr="00AD5408">
        <w:t xml:space="preserve">with </w:t>
      </w:r>
      <w:r w:rsidR="000A0750" w:rsidRPr="00AD5408">
        <w:t xml:space="preserve">clarification </w:t>
      </w:r>
      <w:r w:rsidR="00931F7E" w:rsidRPr="00AD5408">
        <w:t>as need</w:t>
      </w:r>
      <w:r w:rsidR="0064087B">
        <w:t>ed</w:t>
      </w:r>
      <w:r w:rsidR="00931F7E" w:rsidRPr="00AD5408">
        <w:t xml:space="preserve"> from </w:t>
      </w:r>
      <w:r w:rsidR="000A0750" w:rsidRPr="00AD5408">
        <w:t xml:space="preserve">the hiring manager. </w:t>
      </w:r>
      <w:r w:rsidR="00930282" w:rsidRPr="00AD5408">
        <w:t>Within the CMS Family, AEWA was covered by a separate contract, while ASCOBANS and EUROBATS were not included</w:t>
      </w:r>
      <w:r w:rsidR="0039395F" w:rsidRPr="00AD5408">
        <w:t xml:space="preserve"> in this review</w:t>
      </w:r>
      <w:r w:rsidR="006B78F1">
        <w:t xml:space="preserve"> except where CMS staff might work p</w:t>
      </w:r>
      <w:r w:rsidR="001D1125">
        <w:t>a</w:t>
      </w:r>
      <w:r w:rsidR="006B78F1">
        <w:t>rt-time for either group</w:t>
      </w:r>
      <w:r w:rsidR="00930282" w:rsidRPr="00AD5408">
        <w:t xml:space="preserve">. </w:t>
      </w:r>
    </w:p>
    <w:p w14:paraId="48F867CA" w14:textId="77777777" w:rsidR="00930282" w:rsidRDefault="00930282" w:rsidP="00A34EAF">
      <w:pPr>
        <w:pStyle w:val="Heading3"/>
      </w:pPr>
      <w:r w:rsidRPr="00930282">
        <w:t>Prior to the onsite work</w:t>
      </w:r>
      <w:r w:rsidR="00E123B4" w:rsidRPr="00930282">
        <w:t>, the</w:t>
      </w:r>
      <w:r w:rsidRPr="00930282">
        <w:t xml:space="preserve"> consultant </w:t>
      </w:r>
      <w:r w:rsidR="00E123B4" w:rsidRPr="00930282">
        <w:t>p</w:t>
      </w:r>
      <w:r w:rsidR="00931F7E">
        <w:t xml:space="preserve">rovided a standard template, shown in </w:t>
      </w:r>
      <w:r w:rsidR="00931F7E" w:rsidRPr="00302608">
        <w:rPr>
          <w:i/>
        </w:rPr>
        <w:t>Annex 2</w:t>
      </w:r>
      <w:r w:rsidR="00931F7E">
        <w:t xml:space="preserve">, </w:t>
      </w:r>
      <w:r w:rsidR="00884BB3">
        <w:t>and asked t</w:t>
      </w:r>
      <w:r w:rsidRPr="00930282">
        <w:t>hat job descriptions be updated and approved by respective supervisors</w:t>
      </w:r>
      <w:r w:rsidR="00E123B4">
        <w:t>.</w:t>
      </w:r>
      <w:r w:rsidRPr="00930282">
        <w:t xml:space="preserve"> </w:t>
      </w:r>
      <w:r w:rsidR="00E123B4">
        <w:t xml:space="preserve">Also in advance, </w:t>
      </w:r>
      <w:r>
        <w:t xml:space="preserve">CMS </w:t>
      </w:r>
      <w:r w:rsidR="0039395F">
        <w:t xml:space="preserve">provided </w:t>
      </w:r>
      <w:r w:rsidR="00DF3D2B">
        <w:t xml:space="preserve">a </w:t>
      </w:r>
      <w:r w:rsidR="00C63AA4" w:rsidRPr="00930282">
        <w:t xml:space="preserve">variety </w:t>
      </w:r>
      <w:r w:rsidR="00AE7DAC" w:rsidRPr="00930282">
        <w:t xml:space="preserve">of background documents, including </w:t>
      </w:r>
      <w:r w:rsidR="00C26F46" w:rsidRPr="00930282">
        <w:t xml:space="preserve">current </w:t>
      </w:r>
      <w:r w:rsidR="009E2841" w:rsidRPr="00930282">
        <w:t xml:space="preserve">and past </w:t>
      </w:r>
      <w:r w:rsidR="00AE7DAC" w:rsidRPr="00930282">
        <w:t>organigram</w:t>
      </w:r>
      <w:r w:rsidR="00236C28" w:rsidRPr="00930282">
        <w:t>s</w:t>
      </w:r>
      <w:r w:rsidR="009E2841" w:rsidRPr="00930282">
        <w:t>,</w:t>
      </w:r>
      <w:r w:rsidR="00AE7DAC" w:rsidRPr="00930282">
        <w:t xml:space="preserve"> </w:t>
      </w:r>
      <w:r w:rsidR="008A3DFE" w:rsidRPr="00930282">
        <w:t xml:space="preserve">staffing tables, </w:t>
      </w:r>
      <w:r w:rsidR="00236C28" w:rsidRPr="00930282">
        <w:t xml:space="preserve">individual work plans, </w:t>
      </w:r>
      <w:r w:rsidR="00605987" w:rsidRPr="00930282">
        <w:t xml:space="preserve">current </w:t>
      </w:r>
      <w:r w:rsidR="00C63AA4" w:rsidRPr="00930282">
        <w:t>j</w:t>
      </w:r>
      <w:r w:rsidR="008A3DFE" w:rsidRPr="00930282">
        <w:t>ob descriptions</w:t>
      </w:r>
      <w:r w:rsidR="00C63AA4" w:rsidRPr="00930282">
        <w:t xml:space="preserve"> </w:t>
      </w:r>
      <w:r w:rsidR="00BB62B0" w:rsidRPr="00930282">
        <w:t xml:space="preserve">and </w:t>
      </w:r>
      <w:r w:rsidR="00CC256E" w:rsidRPr="00930282">
        <w:t>previous job descriptions</w:t>
      </w:r>
      <w:r w:rsidR="00DF3D2B">
        <w:t>.</w:t>
      </w:r>
      <w:r w:rsidR="00CC256E" w:rsidRPr="00930282">
        <w:t xml:space="preserve"> </w:t>
      </w:r>
    </w:p>
    <w:p w14:paraId="7CB29E4D" w14:textId="77777777" w:rsidR="00930282" w:rsidRPr="00930282" w:rsidRDefault="00B75B29" w:rsidP="00A34EAF">
      <w:pPr>
        <w:pStyle w:val="Heading3"/>
      </w:pPr>
      <w:r w:rsidRPr="00930282">
        <w:t xml:space="preserve">In </w:t>
      </w:r>
      <w:r w:rsidR="00CC256E" w:rsidRPr="00930282">
        <w:t xml:space="preserve">Bonn, </w:t>
      </w:r>
      <w:r w:rsidR="00C76952" w:rsidRPr="00930282">
        <w:t>the</w:t>
      </w:r>
      <w:r w:rsidRPr="00930282">
        <w:t xml:space="preserve"> consultant received initial briefings from the </w:t>
      </w:r>
      <w:r w:rsidR="00236C28" w:rsidRPr="00930282">
        <w:t xml:space="preserve">Executive Secretary and the Deputy Secretary. </w:t>
      </w:r>
      <w:r w:rsidR="007D3D37" w:rsidRPr="00930282">
        <w:t xml:space="preserve">The </w:t>
      </w:r>
      <w:r w:rsidR="006E68AE" w:rsidRPr="00930282">
        <w:t xml:space="preserve">consultant </w:t>
      </w:r>
      <w:r w:rsidR="00236C28" w:rsidRPr="00930282">
        <w:t>the</w:t>
      </w:r>
      <w:r w:rsidR="00302608">
        <w:t>n</w:t>
      </w:r>
      <w:r w:rsidR="00236C28" w:rsidRPr="00930282">
        <w:t xml:space="preserve"> </w:t>
      </w:r>
      <w:r w:rsidR="006E68AE" w:rsidRPr="00930282">
        <w:t>briefed</w:t>
      </w:r>
      <w:r w:rsidR="00866B6F" w:rsidRPr="00930282">
        <w:t xml:space="preserve"> </w:t>
      </w:r>
      <w:r w:rsidR="009E2841" w:rsidRPr="00930282">
        <w:t xml:space="preserve">all staff </w:t>
      </w:r>
      <w:r w:rsidR="00866B6F" w:rsidRPr="00930282">
        <w:t>on the</w:t>
      </w:r>
      <w:r w:rsidR="00C76952" w:rsidRPr="00930282">
        <w:t xml:space="preserve"> purpose of the review, the methodology</w:t>
      </w:r>
      <w:r w:rsidR="00E123B4" w:rsidRPr="00930282">
        <w:t xml:space="preserve">, </w:t>
      </w:r>
      <w:r w:rsidR="00E123B4">
        <w:t>job</w:t>
      </w:r>
      <w:r w:rsidR="00C76952" w:rsidRPr="00930282">
        <w:t xml:space="preserve"> classification principles </w:t>
      </w:r>
      <w:r w:rsidR="007D3D37" w:rsidRPr="00930282">
        <w:t xml:space="preserve">and the factors that are and are not considered in </w:t>
      </w:r>
      <w:r w:rsidR="00C76952" w:rsidRPr="00930282">
        <w:t>UN job classification.</w:t>
      </w:r>
      <w:r w:rsidR="00A66D20" w:rsidRPr="00930282">
        <w:t xml:space="preserve"> </w:t>
      </w:r>
      <w:r w:rsidR="00930282" w:rsidRPr="00930282">
        <w:t>In order to get clarification of the relevant job description and fill in blanks, the consultant met individually with each staff member in the office during the eight-day onsite visit</w:t>
      </w:r>
      <w:r w:rsidR="00930282">
        <w:t>.</w:t>
      </w:r>
    </w:p>
    <w:p w14:paraId="6B6FDBB8" w14:textId="77777777" w:rsidR="00930282" w:rsidRDefault="00884BB3" w:rsidP="00A34EAF">
      <w:pPr>
        <w:pStyle w:val="Heading3"/>
      </w:pPr>
      <w:bookmarkStart w:id="11" w:name="_Toc288378978"/>
      <w:bookmarkStart w:id="12" w:name="_Toc288150649"/>
      <w:r>
        <w:t xml:space="preserve">Based on the job descriptions, interviews, and the context of each job within the structure, </w:t>
      </w:r>
      <w:r w:rsidR="00A46025">
        <w:t>G</w:t>
      </w:r>
      <w:r w:rsidR="00A66D20">
        <w:t xml:space="preserve">eneral Service posts were classified using the </w:t>
      </w:r>
      <w:r w:rsidR="00925A34">
        <w:t xml:space="preserve">New Master Standard for </w:t>
      </w:r>
      <w:r w:rsidR="004D0AE1">
        <w:t>G</w:t>
      </w:r>
      <w:r w:rsidR="00925A34">
        <w:t xml:space="preserve">eneral Service Posts promulgated by the ICSC in 2009. </w:t>
      </w:r>
      <w:r w:rsidR="00930282">
        <w:t xml:space="preserve">This is an automated system that assigns points </w:t>
      </w:r>
      <w:r w:rsidR="00302608">
        <w:t>to in</w:t>
      </w:r>
      <w:r w:rsidR="00930282">
        <w:t xml:space="preserve">dividual factor </w:t>
      </w:r>
      <w:r w:rsidR="00302608">
        <w:t>ratings</w:t>
      </w:r>
      <w:r w:rsidR="00930282">
        <w:t xml:space="preserve"> and then calculates </w:t>
      </w:r>
      <w:r w:rsidR="00302608">
        <w:t>a</w:t>
      </w:r>
      <w:r w:rsidR="00930282">
        <w:t xml:space="preserve"> </w:t>
      </w:r>
      <w:r w:rsidR="00302608">
        <w:t>total</w:t>
      </w:r>
      <w:r w:rsidR="00930282">
        <w:t xml:space="preserve"> score and </w:t>
      </w:r>
      <w:r w:rsidR="00302608">
        <w:t>consequent g</w:t>
      </w:r>
      <w:r w:rsidR="00930282">
        <w:t xml:space="preserve">rade level. Classifiers also use various benchmark job descriptions </w:t>
      </w:r>
      <w:r w:rsidR="008E1CCB">
        <w:t xml:space="preserve">provided by the UN which are helpful when a post straddles the line between one level and another. </w:t>
      </w:r>
    </w:p>
    <w:p w14:paraId="3D4D037A" w14:textId="77777777" w:rsidR="008E1CCB" w:rsidRDefault="001B28D3" w:rsidP="00A34EAF">
      <w:pPr>
        <w:pStyle w:val="Heading3"/>
      </w:pPr>
      <w:r>
        <w:t>Professional posts were classified using the Master Standard for Professional Posts developed by the ICSC in 2004. T</w:t>
      </w:r>
      <w:r w:rsidR="001F3023" w:rsidRPr="006E1D14">
        <w:t>he pre-classified UN</w:t>
      </w:r>
      <w:r w:rsidR="001F3023">
        <w:t xml:space="preserve"> </w:t>
      </w:r>
      <w:r w:rsidR="001F3023" w:rsidRPr="006E1D14">
        <w:t xml:space="preserve">Generic Job Profiles </w:t>
      </w:r>
      <w:r w:rsidR="001F3023">
        <w:t xml:space="preserve">were also </w:t>
      </w:r>
      <w:r w:rsidR="001F3023" w:rsidRPr="006E1D14">
        <w:t>good</w:t>
      </w:r>
      <w:r w:rsidR="001F3023">
        <w:t xml:space="preserve"> references f</w:t>
      </w:r>
      <w:r w:rsidR="001F3023" w:rsidRPr="006E1D14">
        <w:t>or this review</w:t>
      </w:r>
      <w:r w:rsidR="001F3023">
        <w:t xml:space="preserve">. </w:t>
      </w:r>
    </w:p>
    <w:p w14:paraId="4E8B2CDF" w14:textId="77777777" w:rsidR="00D20E3C" w:rsidRDefault="001F3023" w:rsidP="00A34EAF">
      <w:pPr>
        <w:pStyle w:val="Heading3"/>
      </w:pPr>
      <w:r w:rsidRPr="00D20E3C">
        <w:t>Classification results were recorded in an Excel database for this report</w:t>
      </w:r>
      <w:r w:rsidR="00D20E3C" w:rsidRPr="00D20E3C">
        <w:t xml:space="preserve">, found in </w:t>
      </w:r>
      <w:r w:rsidR="00D20E3C" w:rsidRPr="00302608">
        <w:rPr>
          <w:i/>
        </w:rPr>
        <w:t>Annex 3</w:t>
      </w:r>
      <w:r w:rsidR="00302608">
        <w:t>.</w:t>
      </w:r>
      <w:r w:rsidR="00D20E3C" w:rsidRPr="00D20E3C">
        <w:t xml:space="preserve"> Brief, individual rationales are found at </w:t>
      </w:r>
      <w:r w:rsidR="00D20E3C" w:rsidRPr="00302608">
        <w:rPr>
          <w:i/>
        </w:rPr>
        <w:t>Annex 4</w:t>
      </w:r>
      <w:r w:rsidR="00D20E3C" w:rsidRPr="00D20E3C">
        <w:t xml:space="preserve">. The ICSC </w:t>
      </w:r>
      <w:r w:rsidR="007406A7" w:rsidRPr="00D20E3C">
        <w:t xml:space="preserve">rating forms </w:t>
      </w:r>
      <w:r w:rsidR="00D20E3C" w:rsidRPr="00D20E3C">
        <w:t>for each post are provided</w:t>
      </w:r>
      <w:r w:rsidRPr="00D20E3C">
        <w:t xml:space="preserve"> separately to </w:t>
      </w:r>
      <w:r w:rsidR="009E2841" w:rsidRPr="00D20E3C">
        <w:t>CMS</w:t>
      </w:r>
      <w:r w:rsidR="00E123B4" w:rsidRPr="00D20E3C">
        <w:t xml:space="preserve"> management</w:t>
      </w:r>
      <w:r w:rsidR="00302608">
        <w:t xml:space="preserve"> and eventually to UNEP</w:t>
      </w:r>
      <w:r w:rsidRPr="00D20E3C">
        <w:t>.</w:t>
      </w:r>
      <w:r w:rsidR="00930282" w:rsidRPr="00D20E3C">
        <w:t xml:space="preserve"> </w:t>
      </w:r>
    </w:p>
    <w:p w14:paraId="4C4540C6" w14:textId="77777777" w:rsidR="00CD4BAA" w:rsidRDefault="005A7187" w:rsidP="00A34EAF">
      <w:pPr>
        <w:pStyle w:val="Heading3"/>
      </w:pPr>
      <w:r>
        <w:t>For posts recommended for re-classification, t</w:t>
      </w:r>
      <w:r w:rsidR="00CD4BAA">
        <w:t xml:space="preserve">he consultant </w:t>
      </w:r>
      <w:r>
        <w:t xml:space="preserve">made note of any job title </w:t>
      </w:r>
      <w:r w:rsidR="00CD4BAA">
        <w:t>changes needed to be consistent with UN practices.</w:t>
      </w:r>
      <w:r w:rsidR="009E2841" w:rsidRPr="00D20E3C">
        <w:t xml:space="preserve"> These are the official job titles </w:t>
      </w:r>
      <w:r w:rsidR="00CD4BAA">
        <w:t xml:space="preserve">used </w:t>
      </w:r>
      <w:r w:rsidR="009E2841" w:rsidRPr="00D20E3C">
        <w:t xml:space="preserve">for administrative purposes. </w:t>
      </w:r>
    </w:p>
    <w:p w14:paraId="17D2DD00" w14:textId="77777777" w:rsidR="007E1DA5" w:rsidRPr="00CD4BAA" w:rsidRDefault="00286B4B" w:rsidP="00CD4BAA">
      <w:pPr>
        <w:pStyle w:val="Heading1"/>
      </w:pPr>
      <w:bookmarkStart w:id="13" w:name="_Toc465783980"/>
      <w:r w:rsidRPr="00CD4BAA">
        <w:t>APPROACH TO</w:t>
      </w:r>
      <w:r w:rsidR="000625A4" w:rsidRPr="00CD4BAA">
        <w:t xml:space="preserve"> CLASSIFICATION ISSUES</w:t>
      </w:r>
      <w:bookmarkEnd w:id="13"/>
    </w:p>
    <w:bookmarkEnd w:id="11"/>
    <w:p w14:paraId="0F750027" w14:textId="3305F357" w:rsidR="00AE0C7A" w:rsidRPr="00E90D9A" w:rsidRDefault="00CC6B0E" w:rsidP="00A34EAF">
      <w:pPr>
        <w:pStyle w:val="Heading3"/>
      </w:pPr>
      <w:r w:rsidRPr="00853447">
        <w:rPr>
          <w:u w:val="single"/>
        </w:rPr>
        <w:t xml:space="preserve">Organizational </w:t>
      </w:r>
      <w:r w:rsidR="003B3DC1" w:rsidRPr="00853447">
        <w:rPr>
          <w:u w:val="single"/>
        </w:rPr>
        <w:t>c</w:t>
      </w:r>
      <w:r w:rsidRPr="00853447">
        <w:rPr>
          <w:u w:val="single"/>
        </w:rPr>
        <w:t>ontext:</w:t>
      </w:r>
      <w:r w:rsidRPr="00E90D9A">
        <w:t xml:space="preserve"> </w:t>
      </w:r>
      <w:r w:rsidR="00BD7A21" w:rsidRPr="00E90D9A">
        <w:t xml:space="preserve"> </w:t>
      </w:r>
      <w:r w:rsidR="008E4B7C" w:rsidRPr="00E90D9A">
        <w:t xml:space="preserve">Classifiers </w:t>
      </w:r>
      <w:r w:rsidR="002164A3">
        <w:t>must r</w:t>
      </w:r>
      <w:r w:rsidR="008E4B7C" w:rsidRPr="00E90D9A">
        <w:t xml:space="preserve">eview each job in its </w:t>
      </w:r>
      <w:r w:rsidR="000625A4" w:rsidRPr="00E90D9A">
        <w:t xml:space="preserve">full </w:t>
      </w:r>
      <w:r w:rsidR="008E4B7C" w:rsidRPr="00E90D9A">
        <w:t xml:space="preserve">organizational context. </w:t>
      </w:r>
      <w:r w:rsidR="0089363C" w:rsidRPr="00E90D9A">
        <w:t xml:space="preserve"> Functions </w:t>
      </w:r>
      <w:r w:rsidR="002164A3">
        <w:t>are</w:t>
      </w:r>
      <w:r w:rsidR="0089363C" w:rsidRPr="00E90D9A">
        <w:t xml:space="preserve"> considered in relation to </w:t>
      </w:r>
      <w:r w:rsidR="00932443" w:rsidRPr="00E90D9A">
        <w:t>those</w:t>
      </w:r>
      <w:r w:rsidR="00932443">
        <w:t xml:space="preserve"> </w:t>
      </w:r>
      <w:r w:rsidR="008E4B7C" w:rsidRPr="00E90D9A">
        <w:t xml:space="preserve">of the jobs above and below in the hierarchy and elsewhere in the </w:t>
      </w:r>
      <w:r w:rsidR="002D1547" w:rsidRPr="00E90D9A">
        <w:t>work unit. The c</w:t>
      </w:r>
      <w:r w:rsidR="0089363C" w:rsidRPr="00E90D9A">
        <w:t>lassifier has to</w:t>
      </w:r>
      <w:r w:rsidR="008E4B7C" w:rsidRPr="00E90D9A">
        <w:t xml:space="preserve"> understand the source of </w:t>
      </w:r>
      <w:r w:rsidR="0089363C" w:rsidRPr="00E90D9A">
        <w:t xml:space="preserve">any </w:t>
      </w:r>
      <w:r w:rsidR="008E4B7C" w:rsidRPr="00E90D9A">
        <w:t xml:space="preserve">higher-level work delegated </w:t>
      </w:r>
      <w:r w:rsidR="0089363C" w:rsidRPr="00E90D9A">
        <w:t>by the supervisor</w:t>
      </w:r>
      <w:r w:rsidR="00C734E9">
        <w:t xml:space="preserve"> and the amount of work available to support each grade level</w:t>
      </w:r>
      <w:r w:rsidR="0089363C" w:rsidRPr="00E90D9A">
        <w:t xml:space="preserve">. </w:t>
      </w:r>
      <w:r w:rsidR="008E4B7C" w:rsidRPr="00E90D9A">
        <w:t xml:space="preserve"> Failure to consider jobs in their full context can lead to </w:t>
      </w:r>
      <w:r w:rsidR="00902E97" w:rsidRPr="00E90D9A">
        <w:t xml:space="preserve">inaccurate </w:t>
      </w:r>
      <w:r w:rsidR="00AE0C7A" w:rsidRPr="00E90D9A">
        <w:t>classification.</w:t>
      </w:r>
    </w:p>
    <w:p w14:paraId="16937FA8" w14:textId="77777777" w:rsidR="003B3DC1" w:rsidRPr="00E90D9A" w:rsidRDefault="00853447" w:rsidP="00A34EAF">
      <w:pPr>
        <w:pStyle w:val="Heading3"/>
      </w:pPr>
      <w:r>
        <w:rPr>
          <w:u w:val="single"/>
        </w:rPr>
        <w:lastRenderedPageBreak/>
        <w:t>Organizations in transition</w:t>
      </w:r>
      <w:r w:rsidR="00E90D9A">
        <w:t xml:space="preserve"> </w:t>
      </w:r>
      <w:r w:rsidR="003B3DC1" w:rsidRPr="00E90D9A">
        <w:t xml:space="preserve">Classifiers base their findings on a “snapshot” of the organization as currently structured and on jobs as currently defined; they cannot classify moving targets. But organizations are </w:t>
      </w:r>
      <w:r w:rsidR="00AA2578">
        <w:t xml:space="preserve">dynamic and often </w:t>
      </w:r>
      <w:r w:rsidR="003B3DC1" w:rsidRPr="00E90D9A">
        <w:t xml:space="preserve">at one stage or another of restructuring or redistributing work. At CMS, for example, the </w:t>
      </w:r>
      <w:r w:rsidR="00E90D9A" w:rsidRPr="00E90D9A">
        <w:t xml:space="preserve">combined </w:t>
      </w:r>
      <w:r w:rsidR="003B3DC1" w:rsidRPr="00E90D9A">
        <w:t xml:space="preserve">Information, Communications and Outreach Team </w:t>
      </w:r>
      <w:r w:rsidR="00E90D9A" w:rsidRPr="00E90D9A">
        <w:t>was</w:t>
      </w:r>
      <w:r w:rsidR="003B3DC1" w:rsidRPr="00E90D9A">
        <w:t xml:space="preserve"> formed as a pilot project to see if this arrangement is better for both CMS and AEWA. </w:t>
      </w:r>
      <w:r w:rsidR="00E90D9A" w:rsidRPr="00E90D9A">
        <w:t xml:space="preserve">The </w:t>
      </w:r>
      <w:r w:rsidR="003B3DC1" w:rsidRPr="00E90D9A">
        <w:t xml:space="preserve">Conference Services Team </w:t>
      </w:r>
      <w:r w:rsidR="00E90D9A" w:rsidRPr="00E90D9A">
        <w:t xml:space="preserve">formed in 2014 </w:t>
      </w:r>
      <w:r w:rsidR="003B3DC1" w:rsidRPr="00E90D9A">
        <w:t xml:space="preserve">is </w:t>
      </w:r>
      <w:r w:rsidR="00E90D9A" w:rsidRPr="00E90D9A">
        <w:t xml:space="preserve">also </w:t>
      </w:r>
      <w:r w:rsidR="003B3DC1" w:rsidRPr="00E90D9A">
        <w:t xml:space="preserve">a work in progress. </w:t>
      </w:r>
      <w:r w:rsidR="00AA2578">
        <w:t>For this exercise, it was determined that the intended roles and responsibilities are clear enough at this point to go ahead with classification. But j</w:t>
      </w:r>
      <w:r w:rsidR="003B3DC1" w:rsidRPr="00E90D9A">
        <w:t xml:space="preserve">obs </w:t>
      </w:r>
      <w:r w:rsidR="00E90D9A" w:rsidRPr="00E90D9A">
        <w:t>in these or other units that</w:t>
      </w:r>
      <w:r w:rsidR="003B3DC1" w:rsidRPr="00E90D9A">
        <w:t xml:space="preserve"> change significantly </w:t>
      </w:r>
      <w:r w:rsidR="00AA2578">
        <w:t xml:space="preserve">in the future </w:t>
      </w:r>
      <w:r w:rsidR="003B3DC1" w:rsidRPr="00E90D9A">
        <w:t xml:space="preserve">may have to be re-visited as part of regular job classification maintenance. </w:t>
      </w:r>
    </w:p>
    <w:p w14:paraId="33951F4E" w14:textId="77777777" w:rsidR="003008DD" w:rsidRPr="00E90D9A" w:rsidRDefault="00902E97" w:rsidP="00A34EAF">
      <w:pPr>
        <w:pStyle w:val="Heading3"/>
      </w:pPr>
      <w:r w:rsidRPr="00853447">
        <w:rPr>
          <w:u w:val="single"/>
        </w:rPr>
        <w:t>B</w:t>
      </w:r>
      <w:r w:rsidR="00733B11" w:rsidRPr="00853447">
        <w:rPr>
          <w:u w:val="single"/>
        </w:rPr>
        <w:t>udget</w:t>
      </w:r>
      <w:r w:rsidR="00CC6B0E" w:rsidRPr="00853447">
        <w:rPr>
          <w:u w:val="single"/>
        </w:rPr>
        <w:t xml:space="preserve"> </w:t>
      </w:r>
      <w:r w:rsidR="0089363C" w:rsidRPr="00853447">
        <w:rPr>
          <w:u w:val="single"/>
        </w:rPr>
        <w:t>limitations</w:t>
      </w:r>
      <w:r w:rsidR="00CC6B0E" w:rsidRPr="00E90D9A">
        <w:t xml:space="preserve">: </w:t>
      </w:r>
      <w:r w:rsidR="003008DD" w:rsidRPr="00E90D9A">
        <w:t xml:space="preserve">Classifiers </w:t>
      </w:r>
      <w:r w:rsidR="002922E4" w:rsidRPr="00E90D9A">
        <w:t xml:space="preserve">advise on proper grade levels for the work being performed regardless of the financial </w:t>
      </w:r>
      <w:r w:rsidR="00D25F7C" w:rsidRPr="00E90D9A">
        <w:t>impact</w:t>
      </w:r>
      <w:r w:rsidR="0089363C" w:rsidRPr="00E90D9A">
        <w:t xml:space="preserve"> of </w:t>
      </w:r>
      <w:r w:rsidR="00932443">
        <w:t xml:space="preserve">any </w:t>
      </w:r>
      <w:r w:rsidR="0089363C" w:rsidRPr="00E90D9A">
        <w:t>re-classification</w:t>
      </w:r>
      <w:r w:rsidR="00932443">
        <w:t xml:space="preserve"> proposals</w:t>
      </w:r>
      <w:r w:rsidR="00D25F7C" w:rsidRPr="00E90D9A">
        <w:t xml:space="preserve">. </w:t>
      </w:r>
      <w:r w:rsidR="0089363C" w:rsidRPr="00E90D9A">
        <w:t xml:space="preserve"> </w:t>
      </w:r>
      <w:r w:rsidR="00C84B92" w:rsidRPr="00E90D9A">
        <w:t xml:space="preserve">If the </w:t>
      </w:r>
      <w:r w:rsidR="00B13C7B" w:rsidRPr="00E90D9A">
        <w:t xml:space="preserve">organization’s </w:t>
      </w:r>
      <w:r w:rsidR="00C84B92" w:rsidRPr="00E90D9A">
        <w:t xml:space="preserve">budget will not support proposed upgrades, then management </w:t>
      </w:r>
      <w:r w:rsidR="00733B11">
        <w:t xml:space="preserve">may </w:t>
      </w:r>
      <w:r w:rsidR="00C84B92" w:rsidRPr="00E90D9A">
        <w:t>ha</w:t>
      </w:r>
      <w:r w:rsidR="00AA2578">
        <w:t xml:space="preserve">ve </w:t>
      </w:r>
      <w:r w:rsidR="00C84B92" w:rsidRPr="00E90D9A">
        <w:t xml:space="preserve">to consider </w:t>
      </w:r>
      <w:r w:rsidR="00AA2578">
        <w:t>other</w:t>
      </w:r>
      <w:r w:rsidR="00C84B92" w:rsidRPr="00E90D9A">
        <w:t xml:space="preserve"> alternatives.</w:t>
      </w:r>
    </w:p>
    <w:p w14:paraId="7ADED3EA" w14:textId="77777777" w:rsidR="003B3DC1" w:rsidRPr="003B3DC1" w:rsidRDefault="003B3DC1" w:rsidP="00A34EAF">
      <w:pPr>
        <w:pStyle w:val="Heading3"/>
      </w:pPr>
      <w:r w:rsidRPr="00853447">
        <w:rPr>
          <w:u w:val="single"/>
        </w:rPr>
        <w:t>Conservative approach and resistance by governing bodies</w:t>
      </w:r>
      <w:r w:rsidRPr="00E90D9A">
        <w:rPr>
          <w:i/>
        </w:rPr>
        <w:t>:</w:t>
      </w:r>
      <w:r w:rsidRPr="00E90D9A">
        <w:t xml:space="preserve"> The CMS member states are understandably conservative about approving new staff or higher grade levels for existing staff. Austerity movements at home and the reality that UN salaries can be higher than those within </w:t>
      </w:r>
      <w:r w:rsidR="00733B11">
        <w:t xml:space="preserve">a Party’s </w:t>
      </w:r>
      <w:r w:rsidRPr="00E90D9A">
        <w:t>own civil service no doubt contribute to this financial conservatism.  Nevertheless, job classification compares the duties and responsibilities of jobs within the UN system globally.</w:t>
      </w:r>
      <w:r w:rsidRPr="003B3DC1">
        <w:t xml:space="preserve"> Classifiers do not try to factor in market issues or </w:t>
      </w:r>
      <w:r w:rsidR="00AA2578">
        <w:t xml:space="preserve">governing body </w:t>
      </w:r>
      <w:r w:rsidRPr="003B3DC1">
        <w:t xml:space="preserve">budgetary </w:t>
      </w:r>
      <w:r w:rsidR="00AA2578">
        <w:t>concerns. It</w:t>
      </w:r>
      <w:r w:rsidRPr="003B3DC1">
        <w:t xml:space="preserve"> is internal equity being sought, not external </w:t>
      </w:r>
      <w:proofErr w:type="spellStart"/>
      <w:r w:rsidR="00AA2578">
        <w:t>competiveness</w:t>
      </w:r>
      <w:proofErr w:type="spellEnd"/>
      <w:r w:rsidR="00302608">
        <w:t xml:space="preserve"> or fairness</w:t>
      </w:r>
      <w:r w:rsidR="00AA2578">
        <w:t xml:space="preserve">. </w:t>
      </w:r>
      <w:r w:rsidRPr="003B3DC1">
        <w:t xml:space="preserve">So for this exercise recommendations </w:t>
      </w:r>
      <w:r w:rsidR="00AA2578">
        <w:t>may in some cases</w:t>
      </w:r>
      <w:r w:rsidRPr="003B3DC1">
        <w:t xml:space="preserve"> go against the prevailing sensibilities of the </w:t>
      </w:r>
      <w:r w:rsidR="00302608">
        <w:t>P</w:t>
      </w:r>
      <w:r w:rsidRPr="003B3DC1">
        <w:t xml:space="preserve">arties. </w:t>
      </w:r>
    </w:p>
    <w:p w14:paraId="5174BD61" w14:textId="77777777" w:rsidR="003B3DC1" w:rsidRPr="00853447" w:rsidRDefault="003B3DC1" w:rsidP="00A34EAF">
      <w:pPr>
        <w:pStyle w:val="Heading3"/>
        <w:rPr>
          <w:u w:val="single"/>
        </w:rPr>
      </w:pPr>
      <w:r w:rsidRPr="00853447">
        <w:rPr>
          <w:u w:val="single"/>
        </w:rPr>
        <w:t xml:space="preserve">Comparison with other UN agencies: </w:t>
      </w:r>
      <w:r w:rsidRPr="00853447">
        <w:t xml:space="preserve"> </w:t>
      </w:r>
      <w:r w:rsidR="00932443" w:rsidRPr="00853447">
        <w:t xml:space="preserve">UN staff members </w:t>
      </w:r>
      <w:r w:rsidRPr="00853447">
        <w:t>understandabl</w:t>
      </w:r>
      <w:r w:rsidR="00932443" w:rsidRPr="00853447">
        <w:t>y want</w:t>
      </w:r>
      <w:r w:rsidRPr="00853447">
        <w:t xml:space="preserve"> to compare their own jobs with those they know or hear about in other UN organizations and, on that basis, </w:t>
      </w:r>
      <w:r w:rsidR="00932443" w:rsidRPr="00853447">
        <w:t xml:space="preserve">may </w:t>
      </w:r>
      <w:r w:rsidRPr="00853447">
        <w:t xml:space="preserve">conclude that their job </w:t>
      </w:r>
      <w:r w:rsidR="00932443" w:rsidRPr="00853447">
        <w:t xml:space="preserve">in under-graded. </w:t>
      </w:r>
      <w:r w:rsidRPr="00853447">
        <w:t xml:space="preserve"> Such comparisons are often faulty </w:t>
      </w:r>
      <w:r w:rsidR="00302608" w:rsidRPr="00853447">
        <w:t xml:space="preserve">and unhelpful </w:t>
      </w:r>
      <w:r w:rsidRPr="00853447">
        <w:t xml:space="preserve">because a) the jobs </w:t>
      </w:r>
      <w:r w:rsidR="00302608" w:rsidRPr="00853447">
        <w:t>may</w:t>
      </w:r>
      <w:r w:rsidRPr="00853447">
        <w:t xml:space="preserve"> be the same in title </w:t>
      </w:r>
      <w:r w:rsidR="00932443" w:rsidRPr="00853447">
        <w:t xml:space="preserve">but not in </w:t>
      </w:r>
      <w:r w:rsidR="00302608" w:rsidRPr="00853447">
        <w:t xml:space="preserve">actual </w:t>
      </w:r>
      <w:r w:rsidR="00932443" w:rsidRPr="00853447">
        <w:t>content</w:t>
      </w:r>
      <w:r w:rsidR="00733B11" w:rsidRPr="00853447">
        <w:t>,</w:t>
      </w:r>
      <w:r w:rsidRPr="00853447">
        <w:t xml:space="preserve"> b) it is not certain that the comparator job has been accurately classified</w:t>
      </w:r>
      <w:r w:rsidR="00733B11" w:rsidRPr="00853447">
        <w:t xml:space="preserve"> and, c) the other organizations may be different in size, scope of work and complexity of functions.  </w:t>
      </w:r>
      <w:r w:rsidRPr="00853447">
        <w:t xml:space="preserve">Only a proper classification against the common UN standard can provide accurate comparisons across organizational lines. </w:t>
      </w:r>
    </w:p>
    <w:p w14:paraId="0692185F" w14:textId="77777777" w:rsidR="005C1FCB" w:rsidRPr="00853447" w:rsidRDefault="003B3DC1" w:rsidP="00A34EAF">
      <w:pPr>
        <w:pStyle w:val="Heading3"/>
        <w:rPr>
          <w:u w:val="single"/>
        </w:rPr>
      </w:pPr>
      <w:r w:rsidRPr="00853447">
        <w:rPr>
          <w:u w:val="single"/>
        </w:rPr>
        <w:t xml:space="preserve">Consistency with CMS Family: </w:t>
      </w:r>
      <w:r w:rsidRPr="00853447">
        <w:t xml:space="preserve"> The consultant was asked to help ensure a reasonable parity in grade levels within the CMS family. The UN common system itself should </w:t>
      </w:r>
      <w:r w:rsidR="00932443" w:rsidRPr="00853447">
        <w:t>ensure parity</w:t>
      </w:r>
      <w:r w:rsidRPr="00853447">
        <w:t xml:space="preserve">, but the consultant was particularly mindful of relativity within the CMS family. </w:t>
      </w:r>
    </w:p>
    <w:p w14:paraId="2DBD97BB" w14:textId="77777777" w:rsidR="003B3DC1" w:rsidRPr="00853447" w:rsidRDefault="003B3DC1" w:rsidP="00A34EAF">
      <w:pPr>
        <w:pStyle w:val="Heading3"/>
        <w:rPr>
          <w:u w:val="single"/>
        </w:rPr>
      </w:pPr>
      <w:r w:rsidRPr="00853447">
        <w:rPr>
          <w:u w:val="single"/>
        </w:rPr>
        <w:t xml:space="preserve">Introduction of Umoja: </w:t>
      </w:r>
      <w:r w:rsidRPr="00853447">
        <w:t xml:space="preserve"> In 2015, the UN introduced “Umoja” a new Enterprise Planning Resource (ERP) across its agencies and affiliate organizations. As with any new business software, especially one on this magnitude, it has taken time for staff members to learn and implement the system effectively and to realize its benefits in terms of productivity, accuracy and potential time savings. Some jobs are more affected </w:t>
      </w:r>
      <w:r w:rsidR="005A7187">
        <w:t>than</w:t>
      </w:r>
      <w:r w:rsidRPr="00853447">
        <w:t xml:space="preserve"> others, but </w:t>
      </w:r>
      <w:r w:rsidR="00733B11" w:rsidRPr="00853447">
        <w:t xml:space="preserve">the introduction of new software or other tools </w:t>
      </w:r>
      <w:r w:rsidR="0084660A" w:rsidRPr="00853447">
        <w:t xml:space="preserve">seldom has an impact on grade levels. </w:t>
      </w:r>
    </w:p>
    <w:p w14:paraId="5D72A2A5" w14:textId="77777777" w:rsidR="00D20E3C" w:rsidRPr="00D20E3C" w:rsidRDefault="00853447" w:rsidP="00A34EAF">
      <w:pPr>
        <w:pStyle w:val="Heading3"/>
      </w:pPr>
      <w:r w:rsidRPr="00853447">
        <w:rPr>
          <w:u w:val="single"/>
        </w:rPr>
        <w:t>Local l</w:t>
      </w:r>
      <w:r w:rsidR="00D20E3C" w:rsidRPr="00853447">
        <w:rPr>
          <w:u w:val="single"/>
        </w:rPr>
        <w:t xml:space="preserve">abour </w:t>
      </w:r>
      <w:r w:rsidRPr="00853447">
        <w:rPr>
          <w:u w:val="single"/>
        </w:rPr>
        <w:t>m</w:t>
      </w:r>
      <w:r w:rsidR="00D20E3C" w:rsidRPr="00853447">
        <w:rPr>
          <w:u w:val="single"/>
        </w:rPr>
        <w:t>arket</w:t>
      </w:r>
      <w:r w:rsidR="00D20E3C" w:rsidRPr="00853447">
        <w:t>:</w:t>
      </w:r>
      <w:r w:rsidR="00D20E3C">
        <w:t xml:space="preserve">  Duty stations like Bonn offer </w:t>
      </w:r>
      <w:r w:rsidR="007F124E">
        <w:t xml:space="preserve">a wealth of university-educated job applicants for whom the P-2 level (or even G-5/6 for that matter) provides an attractive salary, even if they might be over-qualified for the work itself. This is a complex financial, recruitment and HR issue, but has no bearing on job classification. </w:t>
      </w:r>
    </w:p>
    <w:p w14:paraId="11D6793F" w14:textId="77777777" w:rsidR="003B3DC1" w:rsidRPr="00733B11" w:rsidRDefault="003B3DC1" w:rsidP="00A34EAF">
      <w:pPr>
        <w:pStyle w:val="Heading3"/>
      </w:pPr>
      <w:r w:rsidRPr="00853447">
        <w:rPr>
          <w:u w:val="single"/>
        </w:rPr>
        <w:t>Impact of growth</w:t>
      </w:r>
      <w:r w:rsidRPr="00733B11">
        <w:t>: Growth in the number of staff</w:t>
      </w:r>
      <w:r w:rsidR="0084660A">
        <w:t xml:space="preserve">, the </w:t>
      </w:r>
      <w:r w:rsidRPr="00733B11">
        <w:t>budget</w:t>
      </w:r>
      <w:r w:rsidR="0084660A">
        <w:t xml:space="preserve"> or, in the case of CMS, the number of agreements</w:t>
      </w:r>
      <w:r w:rsidR="00932443">
        <w:t xml:space="preserve">/MOUs </w:t>
      </w:r>
      <w:r w:rsidR="0084660A">
        <w:t xml:space="preserve">signed </w:t>
      </w:r>
      <w:r w:rsidRPr="00733B11">
        <w:t xml:space="preserve">do not by themselves have an impact on grade levels. </w:t>
      </w:r>
      <w:r w:rsidR="0084660A">
        <w:t xml:space="preserve">It is always the nature of the work itself that controls grade level. </w:t>
      </w:r>
    </w:p>
    <w:p w14:paraId="6BF62F8A" w14:textId="77777777" w:rsidR="009C0460" w:rsidRPr="009C0460" w:rsidRDefault="00832B45" w:rsidP="00A34EAF">
      <w:pPr>
        <w:pStyle w:val="Heading3"/>
      </w:pPr>
      <w:r w:rsidRPr="00853447">
        <w:rPr>
          <w:u w:val="single"/>
        </w:rPr>
        <w:t>Use of UN Generic Job Profiles</w:t>
      </w:r>
      <w:r w:rsidR="009C0460" w:rsidRPr="00853447">
        <w:rPr>
          <w:u w:val="single"/>
        </w:rPr>
        <w:t xml:space="preserve"> (GJPs)</w:t>
      </w:r>
      <w:r w:rsidRPr="00853447">
        <w:t>:</w:t>
      </w:r>
      <w:r w:rsidRPr="009C0460">
        <w:t xml:space="preserve"> </w:t>
      </w:r>
      <w:r w:rsidR="009C0460" w:rsidRPr="009C0460">
        <w:t xml:space="preserve"> G</w:t>
      </w:r>
      <w:r w:rsidR="00B61C37">
        <w:t>JPs</w:t>
      </w:r>
      <w:r w:rsidR="009C0460" w:rsidRPr="009C0460">
        <w:t xml:space="preserve"> developed by the UN </w:t>
      </w:r>
      <w:r w:rsidR="00B61C37">
        <w:t xml:space="preserve">are useful as a basis </w:t>
      </w:r>
      <w:r w:rsidRPr="009C0460">
        <w:t xml:space="preserve">for vacancy announcements and as a </w:t>
      </w:r>
      <w:r w:rsidR="00B61C37">
        <w:t xml:space="preserve">benchmark for </w:t>
      </w:r>
      <w:r w:rsidRPr="009C0460">
        <w:t>job classification, especially for new posts</w:t>
      </w:r>
      <w:r w:rsidR="009C0460" w:rsidRPr="009C0460">
        <w:t xml:space="preserve">. </w:t>
      </w:r>
      <w:r w:rsidR="009C0460" w:rsidRPr="009C0460">
        <w:lastRenderedPageBreak/>
        <w:t>But f</w:t>
      </w:r>
      <w:r w:rsidRPr="009C0460">
        <w:t>or some job</w:t>
      </w:r>
      <w:r w:rsidR="00B61C37">
        <w:t>s</w:t>
      </w:r>
      <w:r w:rsidRPr="009C0460">
        <w:t xml:space="preserve">, the distinctions between levels may not be as clear as they should be, leading incumbents to incorrectly see their jobs at the next highest level. </w:t>
      </w:r>
      <w:r w:rsidR="009C0460" w:rsidRPr="009C0460">
        <w:t>For this review, incumbents were discouraged from using content</w:t>
      </w:r>
      <w:r w:rsidRPr="009C0460">
        <w:t xml:space="preserve"> from the </w:t>
      </w:r>
      <w:r w:rsidR="009C0460" w:rsidRPr="009C0460">
        <w:t xml:space="preserve">relevant GJP. </w:t>
      </w:r>
      <w:bookmarkStart w:id="14" w:name="_Toc288378980"/>
    </w:p>
    <w:p w14:paraId="5E8AB02D" w14:textId="77777777" w:rsidR="009975F2" w:rsidRPr="00264AF6" w:rsidRDefault="009975F2" w:rsidP="00033C51">
      <w:pPr>
        <w:pStyle w:val="Heading1"/>
        <w:tabs>
          <w:tab w:val="left" w:pos="990"/>
          <w:tab w:val="left" w:pos="1170"/>
        </w:tabs>
      </w:pPr>
      <w:bookmarkStart w:id="15" w:name="_Toc465783981"/>
      <w:r w:rsidRPr="00264AF6">
        <w:t xml:space="preserve">FINDINGS AND </w:t>
      </w:r>
      <w:r w:rsidR="000F26B6" w:rsidRPr="00264AF6">
        <w:t>R</w:t>
      </w:r>
      <w:r w:rsidRPr="00264AF6">
        <w:t>ECOMMENDATIONS</w:t>
      </w:r>
      <w:bookmarkEnd w:id="14"/>
      <w:bookmarkEnd w:id="15"/>
    </w:p>
    <w:p w14:paraId="09958FAF" w14:textId="77777777" w:rsidR="00953578" w:rsidRPr="005A7187" w:rsidRDefault="00902E97" w:rsidP="00A34EAF">
      <w:pPr>
        <w:pStyle w:val="Heading3"/>
        <w:rPr>
          <w:i/>
        </w:rPr>
      </w:pPr>
      <w:bookmarkStart w:id="16" w:name="_Toc288378981"/>
      <w:bookmarkEnd w:id="16"/>
      <w:r w:rsidRPr="00264AF6">
        <w:t xml:space="preserve">Table 1 </w:t>
      </w:r>
      <w:r w:rsidR="00AE0C7A" w:rsidRPr="00264AF6">
        <w:t xml:space="preserve">below </w:t>
      </w:r>
      <w:r w:rsidR="00264AF6" w:rsidRPr="00264AF6">
        <w:t xml:space="preserve">lists </w:t>
      </w:r>
      <w:r w:rsidR="00AE0C7A" w:rsidRPr="00264AF6">
        <w:t>the</w:t>
      </w:r>
      <w:r w:rsidRPr="00264AF6">
        <w:t xml:space="preserve"> posts that</w:t>
      </w:r>
      <w:r w:rsidR="00A2487C" w:rsidRPr="00264AF6">
        <w:t xml:space="preserve"> </w:t>
      </w:r>
      <w:r w:rsidR="00AE0C7A" w:rsidRPr="00264AF6">
        <w:t>are found to be either under- or over-grade</w:t>
      </w:r>
      <w:r w:rsidR="000C363D" w:rsidRPr="00264AF6">
        <w:t>d</w:t>
      </w:r>
      <w:r w:rsidR="00AE0C7A" w:rsidRPr="00264AF6">
        <w:t xml:space="preserve"> based on the UN </w:t>
      </w:r>
      <w:r w:rsidR="00FE6174" w:rsidRPr="00264AF6">
        <w:t xml:space="preserve">master standards.  </w:t>
      </w:r>
      <w:r w:rsidRPr="00264AF6">
        <w:t xml:space="preserve"> All </w:t>
      </w:r>
      <w:r w:rsidR="0026547E" w:rsidRPr="00264AF6">
        <w:t>other</w:t>
      </w:r>
      <w:r w:rsidRPr="00264AF6">
        <w:t xml:space="preserve"> posts </w:t>
      </w:r>
      <w:r w:rsidR="00AE0C7A" w:rsidRPr="00264AF6">
        <w:t>are found to be properly classifi</w:t>
      </w:r>
      <w:r w:rsidR="00264AF6" w:rsidRPr="00264AF6">
        <w:t>ed</w:t>
      </w:r>
      <w:r w:rsidR="00AE0C7A" w:rsidRPr="00264AF6">
        <w:t xml:space="preserve"> at current level</w:t>
      </w:r>
      <w:r w:rsidR="00853447">
        <w:t>s</w:t>
      </w:r>
      <w:r w:rsidR="00AE0C7A" w:rsidRPr="00264AF6">
        <w:t>.</w:t>
      </w:r>
      <w:r w:rsidRPr="00264AF6">
        <w:t xml:space="preserve"> </w:t>
      </w:r>
      <w:r w:rsidR="005A7187" w:rsidRPr="00264AF6">
        <w:t xml:space="preserve">A brief discussion </w:t>
      </w:r>
      <w:r w:rsidR="005A7187">
        <w:t>of</w:t>
      </w:r>
      <w:r w:rsidR="005A7187" w:rsidRPr="00264AF6">
        <w:t xml:space="preserve"> the recommended re-classifications is provided below.</w:t>
      </w:r>
      <w:r w:rsidR="005A7187" w:rsidRPr="005A7187">
        <w:t xml:space="preserve"> </w:t>
      </w:r>
      <w:r w:rsidR="005A7187" w:rsidRPr="00264AF6">
        <w:t xml:space="preserve">Brief rationales for all posts included in this exercise are found in </w:t>
      </w:r>
      <w:r w:rsidR="005A7187" w:rsidRPr="005A7187">
        <w:rPr>
          <w:i/>
        </w:rPr>
        <w:t>Annex 4.</w:t>
      </w:r>
    </w:p>
    <w:tbl>
      <w:tblPr>
        <w:tblW w:w="4721" w:type="pct"/>
        <w:tblInd w:w="475" w:type="dxa"/>
        <w:tblLayout w:type="fixed"/>
        <w:tblCellMar>
          <w:left w:w="115" w:type="dxa"/>
          <w:right w:w="115" w:type="dxa"/>
        </w:tblCellMar>
        <w:tblLook w:val="04A0" w:firstRow="1" w:lastRow="0" w:firstColumn="1" w:lastColumn="0" w:noHBand="0" w:noVBand="1"/>
      </w:tblPr>
      <w:tblGrid>
        <w:gridCol w:w="2765"/>
        <w:gridCol w:w="2430"/>
        <w:gridCol w:w="1170"/>
        <w:gridCol w:w="1081"/>
        <w:gridCol w:w="1621"/>
      </w:tblGrid>
      <w:tr w:rsidR="00853447" w14:paraId="611947A0" w14:textId="77777777" w:rsidTr="008F36E2">
        <w:trPr>
          <w:trHeight w:hRule="exact" w:val="433"/>
        </w:trPr>
        <w:tc>
          <w:tcPr>
            <w:tcW w:w="5000" w:type="pct"/>
            <w:gridSpan w:val="5"/>
            <w:tcBorders>
              <w:bottom w:val="single" w:sz="4" w:space="0" w:color="auto"/>
            </w:tcBorders>
            <w:shd w:val="clear" w:color="auto" w:fill="auto"/>
            <w:vAlign w:val="bottom"/>
          </w:tcPr>
          <w:p w14:paraId="49B5DE2D" w14:textId="77777777" w:rsidR="00853447" w:rsidRPr="00033C51" w:rsidRDefault="00853447" w:rsidP="008F36E2">
            <w:pPr>
              <w:spacing w:after="0" w:line="240" w:lineRule="auto"/>
              <w:jc w:val="center"/>
              <w:rPr>
                <w:szCs w:val="24"/>
              </w:rPr>
            </w:pPr>
            <w:r w:rsidRPr="00033C51">
              <w:rPr>
                <w:szCs w:val="24"/>
              </w:rPr>
              <w:t>Table 1: Posts Recommended for Re-Classification</w:t>
            </w:r>
          </w:p>
        </w:tc>
      </w:tr>
      <w:tr w:rsidR="00340CAD" w14:paraId="3A9CD604" w14:textId="77777777" w:rsidTr="00340CAD">
        <w:trPr>
          <w:trHeight w:hRule="exact" w:val="496"/>
        </w:trPr>
        <w:tc>
          <w:tcPr>
            <w:tcW w:w="1525" w:type="pct"/>
            <w:tcBorders>
              <w:top w:val="single" w:sz="4" w:space="0" w:color="auto"/>
              <w:left w:val="single" w:sz="4" w:space="0" w:color="auto"/>
              <w:bottom w:val="single" w:sz="4" w:space="0" w:color="auto"/>
              <w:right w:val="single" w:sz="4" w:space="0" w:color="auto"/>
            </w:tcBorders>
            <w:shd w:val="clear" w:color="auto" w:fill="C6D9F1"/>
            <w:vAlign w:val="bottom"/>
          </w:tcPr>
          <w:p w14:paraId="21DDB8D1" w14:textId="77777777" w:rsidR="00340CAD" w:rsidRPr="004F59E5" w:rsidRDefault="00340CAD" w:rsidP="008F36E2">
            <w:pPr>
              <w:spacing w:after="0" w:line="240" w:lineRule="auto"/>
              <w:jc w:val="center"/>
              <w:rPr>
                <w:b/>
                <w:sz w:val="18"/>
                <w:szCs w:val="18"/>
              </w:rPr>
            </w:pPr>
          </w:p>
          <w:p w14:paraId="5207EEC9" w14:textId="77777777" w:rsidR="00340CAD" w:rsidRPr="004F59E5" w:rsidRDefault="00340CAD" w:rsidP="008F36E2">
            <w:pPr>
              <w:spacing w:after="0" w:line="240" w:lineRule="auto"/>
              <w:jc w:val="center"/>
              <w:rPr>
                <w:b/>
                <w:sz w:val="18"/>
                <w:szCs w:val="18"/>
              </w:rPr>
            </w:pPr>
            <w:r w:rsidRPr="004F59E5">
              <w:rPr>
                <w:b/>
                <w:sz w:val="18"/>
                <w:szCs w:val="18"/>
              </w:rPr>
              <w:t>Title</w:t>
            </w:r>
          </w:p>
        </w:tc>
        <w:tc>
          <w:tcPr>
            <w:tcW w:w="1340" w:type="pct"/>
            <w:tcBorders>
              <w:top w:val="single" w:sz="4" w:space="0" w:color="auto"/>
              <w:left w:val="single" w:sz="4" w:space="0" w:color="auto"/>
              <w:bottom w:val="single" w:sz="4" w:space="0" w:color="auto"/>
              <w:right w:val="single" w:sz="4" w:space="0" w:color="auto"/>
            </w:tcBorders>
            <w:shd w:val="clear" w:color="auto" w:fill="C6D9F1"/>
            <w:vAlign w:val="bottom"/>
          </w:tcPr>
          <w:p w14:paraId="15606C17" w14:textId="77777777" w:rsidR="00340CAD" w:rsidRPr="004F59E5" w:rsidRDefault="00340CAD" w:rsidP="008F36E2">
            <w:pPr>
              <w:spacing w:after="0" w:line="240" w:lineRule="auto"/>
              <w:jc w:val="center"/>
              <w:rPr>
                <w:b/>
                <w:sz w:val="18"/>
                <w:szCs w:val="18"/>
              </w:rPr>
            </w:pPr>
            <w:r w:rsidRPr="004F59E5">
              <w:rPr>
                <w:b/>
                <w:sz w:val="18"/>
                <w:szCs w:val="18"/>
              </w:rPr>
              <w:t>Unit</w:t>
            </w:r>
          </w:p>
        </w:tc>
        <w:tc>
          <w:tcPr>
            <w:tcW w:w="645" w:type="pct"/>
            <w:tcBorders>
              <w:top w:val="single" w:sz="4" w:space="0" w:color="auto"/>
              <w:left w:val="single" w:sz="4" w:space="0" w:color="auto"/>
              <w:bottom w:val="single" w:sz="4" w:space="0" w:color="auto"/>
              <w:right w:val="single" w:sz="4" w:space="0" w:color="auto"/>
            </w:tcBorders>
            <w:shd w:val="clear" w:color="auto" w:fill="C6D9F1"/>
            <w:vAlign w:val="bottom"/>
          </w:tcPr>
          <w:p w14:paraId="625AB5A7" w14:textId="77777777" w:rsidR="00340CAD" w:rsidRPr="004F59E5" w:rsidRDefault="00340CAD" w:rsidP="00340CAD">
            <w:pPr>
              <w:spacing w:after="0" w:line="240" w:lineRule="auto"/>
              <w:jc w:val="center"/>
              <w:rPr>
                <w:b/>
                <w:sz w:val="18"/>
                <w:szCs w:val="18"/>
              </w:rPr>
            </w:pPr>
            <w:r w:rsidRPr="004F59E5">
              <w:rPr>
                <w:b/>
                <w:sz w:val="18"/>
                <w:szCs w:val="18"/>
              </w:rPr>
              <w:t>Current grade</w:t>
            </w:r>
          </w:p>
        </w:tc>
        <w:tc>
          <w:tcPr>
            <w:tcW w:w="596" w:type="pct"/>
            <w:tcBorders>
              <w:top w:val="single" w:sz="4" w:space="0" w:color="auto"/>
              <w:left w:val="single" w:sz="4" w:space="0" w:color="auto"/>
              <w:bottom w:val="single" w:sz="4" w:space="0" w:color="auto"/>
              <w:right w:val="single" w:sz="4" w:space="0" w:color="auto"/>
            </w:tcBorders>
            <w:shd w:val="clear" w:color="auto" w:fill="C6D9F1"/>
            <w:vAlign w:val="bottom"/>
          </w:tcPr>
          <w:p w14:paraId="4CF7AE65" w14:textId="77777777" w:rsidR="00340CAD" w:rsidRPr="004F59E5" w:rsidRDefault="00340CAD" w:rsidP="00340CAD">
            <w:pPr>
              <w:spacing w:after="0" w:line="240" w:lineRule="auto"/>
              <w:jc w:val="center"/>
              <w:rPr>
                <w:b/>
                <w:sz w:val="18"/>
                <w:szCs w:val="18"/>
              </w:rPr>
            </w:pPr>
            <w:r w:rsidRPr="004F59E5">
              <w:rPr>
                <w:b/>
                <w:sz w:val="18"/>
                <w:szCs w:val="18"/>
              </w:rPr>
              <w:t>Proposed grade</w:t>
            </w:r>
          </w:p>
        </w:tc>
        <w:tc>
          <w:tcPr>
            <w:tcW w:w="894" w:type="pct"/>
            <w:tcBorders>
              <w:top w:val="single" w:sz="4" w:space="0" w:color="auto"/>
              <w:left w:val="single" w:sz="4" w:space="0" w:color="auto"/>
              <w:bottom w:val="single" w:sz="4" w:space="0" w:color="auto"/>
              <w:right w:val="single" w:sz="4" w:space="0" w:color="auto"/>
            </w:tcBorders>
            <w:shd w:val="clear" w:color="auto" w:fill="C6D9F1"/>
            <w:vAlign w:val="bottom"/>
          </w:tcPr>
          <w:p w14:paraId="54EA33A7" w14:textId="77777777" w:rsidR="00340CAD" w:rsidRPr="004F59E5" w:rsidRDefault="00340CAD" w:rsidP="00340CAD">
            <w:pPr>
              <w:spacing w:after="0" w:line="240" w:lineRule="auto"/>
              <w:jc w:val="left"/>
              <w:rPr>
                <w:b/>
                <w:sz w:val="18"/>
                <w:szCs w:val="18"/>
              </w:rPr>
            </w:pPr>
          </w:p>
          <w:p w14:paraId="37CC7B24" w14:textId="77777777" w:rsidR="00340CAD" w:rsidRPr="004F59E5" w:rsidRDefault="00340CAD" w:rsidP="00340CAD">
            <w:pPr>
              <w:spacing w:after="0" w:line="240" w:lineRule="auto"/>
              <w:jc w:val="left"/>
              <w:rPr>
                <w:b/>
                <w:sz w:val="18"/>
                <w:szCs w:val="18"/>
              </w:rPr>
            </w:pPr>
            <w:r w:rsidRPr="004F59E5">
              <w:rPr>
                <w:b/>
                <w:sz w:val="18"/>
                <w:szCs w:val="18"/>
              </w:rPr>
              <w:t>Remarks</w:t>
            </w:r>
          </w:p>
        </w:tc>
      </w:tr>
      <w:tr w:rsidR="00340CAD" w14:paraId="2632BC37"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DCB2B4D" w14:textId="77777777" w:rsidR="00340CAD" w:rsidRPr="0063075B" w:rsidRDefault="00340CAD" w:rsidP="008F36E2">
            <w:pPr>
              <w:spacing w:after="0"/>
              <w:jc w:val="left"/>
              <w:rPr>
                <w:sz w:val="18"/>
                <w:szCs w:val="18"/>
              </w:rPr>
            </w:pPr>
            <w:r w:rsidRPr="0063075B">
              <w:rPr>
                <w:sz w:val="18"/>
                <w:szCs w:val="18"/>
              </w:rPr>
              <w:t>Team Assistant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6648E643" w14:textId="77777777" w:rsidR="00340CAD" w:rsidRPr="0063075B" w:rsidRDefault="00340CAD" w:rsidP="008F36E2">
            <w:pPr>
              <w:spacing w:after="0" w:line="240" w:lineRule="auto"/>
              <w:jc w:val="left"/>
              <w:rPr>
                <w:sz w:val="18"/>
                <w:szCs w:val="18"/>
              </w:rPr>
            </w:pPr>
            <w:r w:rsidRPr="0063075B">
              <w:rPr>
                <w:sz w:val="18"/>
                <w:szCs w:val="18"/>
              </w:rPr>
              <w:t xml:space="preserve">Executive </w:t>
            </w:r>
            <w:r>
              <w:rPr>
                <w:sz w:val="18"/>
                <w:szCs w:val="18"/>
              </w:rPr>
              <w:t>Office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69FB9D9" w14:textId="77777777" w:rsidR="00340CAD" w:rsidRPr="0063075B" w:rsidRDefault="00340CAD" w:rsidP="00340CAD">
            <w:pPr>
              <w:spacing w:after="0"/>
              <w:jc w:val="center"/>
              <w:rPr>
                <w:sz w:val="18"/>
                <w:szCs w:val="18"/>
              </w:rPr>
            </w:pPr>
            <w:r w:rsidRPr="0063075B">
              <w:rPr>
                <w:sz w:val="18"/>
                <w:szCs w:val="18"/>
              </w:rPr>
              <w:t>G-4</w:t>
            </w:r>
          </w:p>
        </w:tc>
        <w:tc>
          <w:tcPr>
            <w:tcW w:w="596" w:type="pct"/>
            <w:tcBorders>
              <w:top w:val="single" w:sz="4" w:space="0" w:color="auto"/>
              <w:left w:val="single" w:sz="4" w:space="0" w:color="auto"/>
              <w:bottom w:val="single" w:sz="4" w:space="0" w:color="auto"/>
              <w:right w:val="single" w:sz="4" w:space="0" w:color="auto"/>
            </w:tcBorders>
            <w:vAlign w:val="center"/>
          </w:tcPr>
          <w:p w14:paraId="08A96C6A" w14:textId="77777777" w:rsidR="00340CAD" w:rsidRPr="0063075B" w:rsidRDefault="00340CAD" w:rsidP="00340CAD">
            <w:pPr>
              <w:spacing w:after="0"/>
              <w:jc w:val="center"/>
              <w:rPr>
                <w:sz w:val="18"/>
                <w:szCs w:val="18"/>
              </w:rPr>
            </w:pPr>
            <w:r w:rsidRPr="0063075B">
              <w:rPr>
                <w:sz w:val="18"/>
                <w:szCs w:val="18"/>
              </w:rPr>
              <w:t>G-5</w:t>
            </w:r>
          </w:p>
        </w:tc>
        <w:tc>
          <w:tcPr>
            <w:tcW w:w="894" w:type="pct"/>
            <w:tcBorders>
              <w:top w:val="single" w:sz="4" w:space="0" w:color="auto"/>
              <w:left w:val="single" w:sz="4" w:space="0" w:color="auto"/>
              <w:bottom w:val="single" w:sz="4" w:space="0" w:color="auto"/>
              <w:right w:val="single" w:sz="4" w:space="0" w:color="auto"/>
            </w:tcBorders>
            <w:vAlign w:val="center"/>
          </w:tcPr>
          <w:p w14:paraId="66B0C2EC" w14:textId="77777777" w:rsidR="00340CAD" w:rsidRPr="0063075B" w:rsidRDefault="00340CAD" w:rsidP="00340CAD">
            <w:pPr>
              <w:spacing w:after="0"/>
              <w:jc w:val="left"/>
              <w:rPr>
                <w:sz w:val="18"/>
                <w:szCs w:val="18"/>
              </w:rPr>
            </w:pPr>
            <w:r>
              <w:rPr>
                <w:sz w:val="18"/>
                <w:szCs w:val="18"/>
              </w:rPr>
              <w:t xml:space="preserve">upgrade </w:t>
            </w:r>
          </w:p>
        </w:tc>
      </w:tr>
      <w:tr w:rsidR="00340CAD" w14:paraId="1817068C"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36B53B7" w14:textId="77777777" w:rsidR="00340CAD" w:rsidRPr="0063075B" w:rsidRDefault="00340CAD" w:rsidP="008F36E2">
            <w:pPr>
              <w:spacing w:after="0"/>
              <w:jc w:val="left"/>
              <w:rPr>
                <w:sz w:val="18"/>
                <w:szCs w:val="18"/>
              </w:rPr>
            </w:pPr>
            <w:r w:rsidRPr="0063075B">
              <w:rPr>
                <w:sz w:val="18"/>
                <w:szCs w:val="18"/>
              </w:rPr>
              <w:t xml:space="preserve">Assoc. </w:t>
            </w:r>
            <w:proofErr w:type="spellStart"/>
            <w:r w:rsidRPr="0063075B">
              <w:rPr>
                <w:sz w:val="18"/>
                <w:szCs w:val="18"/>
              </w:rPr>
              <w:t>Programme</w:t>
            </w:r>
            <w:proofErr w:type="spellEnd"/>
            <w:r w:rsidRPr="0063075B">
              <w:rPr>
                <w:sz w:val="18"/>
                <w:szCs w:val="18"/>
              </w:rPr>
              <w:t xml:space="preserve"> Off</w:t>
            </w:r>
            <w:r>
              <w:rPr>
                <w:sz w:val="18"/>
                <w:szCs w:val="18"/>
              </w:rPr>
              <w:t>icer</w:t>
            </w:r>
            <w:r w:rsidRPr="0063075B">
              <w:rPr>
                <w:sz w:val="18"/>
                <w:szCs w:val="18"/>
              </w:rPr>
              <w: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47773CC4" w14:textId="77777777" w:rsidR="00340CAD" w:rsidRPr="0063075B" w:rsidRDefault="00340CAD" w:rsidP="008F36E2">
            <w:pPr>
              <w:spacing w:after="0" w:line="240" w:lineRule="auto"/>
              <w:jc w:val="left"/>
              <w:rPr>
                <w:sz w:val="18"/>
                <w:szCs w:val="18"/>
              </w:rPr>
            </w:pPr>
            <w:r w:rsidRPr="0063075B">
              <w:rPr>
                <w:sz w:val="18"/>
                <w:szCs w:val="18"/>
              </w:rPr>
              <w:t>Aquatic Species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640E31C" w14:textId="77777777" w:rsidR="00340CAD" w:rsidRPr="0063075B" w:rsidRDefault="00340CAD" w:rsidP="00340CAD">
            <w:pPr>
              <w:spacing w:after="0"/>
              <w:jc w:val="center"/>
              <w:rPr>
                <w:sz w:val="18"/>
                <w:szCs w:val="18"/>
              </w:rPr>
            </w:pPr>
            <w:r w:rsidRPr="0063075B">
              <w:rPr>
                <w:sz w:val="18"/>
                <w:szCs w:val="18"/>
              </w:rPr>
              <w:t>P-2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2556AD0" w14:textId="77777777" w:rsidR="00340CAD" w:rsidRPr="0063075B" w:rsidRDefault="00340CAD" w:rsidP="00340CAD">
            <w:pPr>
              <w:spacing w:after="0"/>
              <w:jc w:val="center"/>
              <w:rPr>
                <w:sz w:val="18"/>
                <w:szCs w:val="18"/>
              </w:rPr>
            </w:pPr>
            <w:r w:rsidRPr="0063075B">
              <w:rPr>
                <w:sz w:val="18"/>
                <w:szCs w:val="18"/>
              </w:rPr>
              <w:t>P-3</w:t>
            </w:r>
          </w:p>
        </w:tc>
        <w:tc>
          <w:tcPr>
            <w:tcW w:w="894" w:type="pct"/>
            <w:tcBorders>
              <w:top w:val="single" w:sz="4" w:space="0" w:color="auto"/>
              <w:left w:val="single" w:sz="4" w:space="0" w:color="auto"/>
              <w:bottom w:val="single" w:sz="4" w:space="0" w:color="auto"/>
              <w:right w:val="single" w:sz="4" w:space="0" w:color="auto"/>
            </w:tcBorders>
            <w:vAlign w:val="center"/>
          </w:tcPr>
          <w:p w14:paraId="41EF6589" w14:textId="77777777" w:rsidR="00340CAD" w:rsidRPr="0063075B" w:rsidRDefault="00340CAD" w:rsidP="00340CAD">
            <w:pPr>
              <w:spacing w:after="0"/>
              <w:jc w:val="left"/>
              <w:rPr>
                <w:sz w:val="18"/>
                <w:szCs w:val="18"/>
              </w:rPr>
            </w:pPr>
            <w:r>
              <w:rPr>
                <w:sz w:val="18"/>
                <w:szCs w:val="18"/>
              </w:rPr>
              <w:t>upgrade</w:t>
            </w:r>
          </w:p>
        </w:tc>
      </w:tr>
      <w:tr w:rsidR="00340CAD" w14:paraId="07B71796"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4662F12A" w14:textId="77777777" w:rsidR="00340CAD" w:rsidRPr="0063075B" w:rsidRDefault="00340CAD" w:rsidP="008F36E2">
            <w:pPr>
              <w:spacing w:after="0"/>
              <w:jc w:val="left"/>
              <w:rPr>
                <w:sz w:val="18"/>
                <w:szCs w:val="18"/>
              </w:rPr>
            </w:pPr>
            <w:r w:rsidRPr="0063075B">
              <w:rPr>
                <w:sz w:val="18"/>
                <w:szCs w:val="18"/>
              </w:rPr>
              <w:t xml:space="preserve">Assoc. </w:t>
            </w:r>
            <w:proofErr w:type="spellStart"/>
            <w:r w:rsidRPr="0063075B">
              <w:rPr>
                <w:sz w:val="18"/>
                <w:szCs w:val="18"/>
              </w:rPr>
              <w:t>Programme</w:t>
            </w:r>
            <w:proofErr w:type="spellEnd"/>
            <w:r w:rsidRPr="0063075B">
              <w:rPr>
                <w:sz w:val="18"/>
                <w:szCs w:val="18"/>
              </w:rPr>
              <w:t xml:space="preserve"> Off</w:t>
            </w:r>
            <w:r>
              <w:rPr>
                <w:sz w:val="18"/>
                <w:szCs w:val="18"/>
              </w:rPr>
              <w:t>icer</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5CCABCF6" w14:textId="77777777" w:rsidR="00340CAD" w:rsidRPr="0063075B" w:rsidRDefault="00340CAD" w:rsidP="008F36E2">
            <w:pPr>
              <w:spacing w:after="0" w:line="240" w:lineRule="auto"/>
              <w:jc w:val="left"/>
              <w:rPr>
                <w:sz w:val="18"/>
                <w:szCs w:val="18"/>
              </w:rPr>
            </w:pPr>
            <w:r w:rsidRPr="0063075B">
              <w:rPr>
                <w:sz w:val="18"/>
                <w:szCs w:val="18"/>
              </w:rPr>
              <w:t>Aquatic Species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9FFD1A7" w14:textId="77777777" w:rsidR="00340CAD" w:rsidRPr="0063075B" w:rsidRDefault="00340CAD" w:rsidP="00340CAD">
            <w:pPr>
              <w:spacing w:after="0"/>
              <w:jc w:val="center"/>
              <w:rPr>
                <w:sz w:val="18"/>
                <w:szCs w:val="18"/>
              </w:rPr>
            </w:pPr>
            <w:r w:rsidRPr="0063075B">
              <w:rPr>
                <w:sz w:val="18"/>
                <w:szCs w:val="18"/>
              </w:rPr>
              <w:t>P-2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61AAB7D" w14:textId="77777777" w:rsidR="00340CAD" w:rsidRPr="0063075B" w:rsidRDefault="00340CAD" w:rsidP="00340CAD">
            <w:pPr>
              <w:spacing w:after="0"/>
              <w:jc w:val="center"/>
              <w:rPr>
                <w:sz w:val="18"/>
                <w:szCs w:val="18"/>
              </w:rPr>
            </w:pPr>
            <w:r w:rsidRPr="0063075B">
              <w:rPr>
                <w:sz w:val="18"/>
                <w:szCs w:val="18"/>
              </w:rPr>
              <w:t>P-3</w:t>
            </w:r>
          </w:p>
        </w:tc>
        <w:tc>
          <w:tcPr>
            <w:tcW w:w="894" w:type="pct"/>
            <w:tcBorders>
              <w:top w:val="single" w:sz="4" w:space="0" w:color="auto"/>
              <w:left w:val="single" w:sz="4" w:space="0" w:color="auto"/>
              <w:bottom w:val="single" w:sz="4" w:space="0" w:color="auto"/>
              <w:right w:val="single" w:sz="4" w:space="0" w:color="auto"/>
            </w:tcBorders>
            <w:vAlign w:val="center"/>
          </w:tcPr>
          <w:p w14:paraId="5831C09C" w14:textId="77777777" w:rsidR="00340CAD" w:rsidRPr="0063075B" w:rsidRDefault="00340CAD" w:rsidP="00340CAD">
            <w:pPr>
              <w:spacing w:after="0"/>
              <w:jc w:val="left"/>
              <w:rPr>
                <w:sz w:val="18"/>
                <w:szCs w:val="18"/>
              </w:rPr>
            </w:pPr>
            <w:r w:rsidRPr="0063075B">
              <w:rPr>
                <w:sz w:val="18"/>
                <w:szCs w:val="18"/>
              </w:rPr>
              <w:t>Project post*</w:t>
            </w:r>
          </w:p>
        </w:tc>
      </w:tr>
      <w:tr w:rsidR="00340CAD" w14:paraId="7388FD0E"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16109316" w14:textId="77777777" w:rsidR="00340CAD" w:rsidRPr="0063075B" w:rsidRDefault="00340CAD" w:rsidP="008F36E2">
            <w:pPr>
              <w:spacing w:after="0"/>
              <w:jc w:val="left"/>
              <w:rPr>
                <w:sz w:val="18"/>
                <w:szCs w:val="18"/>
              </w:rPr>
            </w:pPr>
            <w:r w:rsidRPr="0063075B">
              <w:rPr>
                <w:sz w:val="18"/>
                <w:szCs w:val="18"/>
              </w:rPr>
              <w:t xml:space="preserve">Assoc. </w:t>
            </w:r>
            <w:proofErr w:type="spellStart"/>
            <w:r w:rsidRPr="0063075B">
              <w:rPr>
                <w:sz w:val="18"/>
                <w:szCs w:val="18"/>
              </w:rPr>
              <w:t>Programme</w:t>
            </w:r>
            <w:proofErr w:type="spellEnd"/>
            <w:r w:rsidRPr="0063075B">
              <w:rPr>
                <w:sz w:val="18"/>
                <w:szCs w:val="18"/>
              </w:rPr>
              <w:t xml:space="preserve"> Off</w:t>
            </w:r>
            <w:r>
              <w:rPr>
                <w:sz w:val="18"/>
                <w:szCs w:val="18"/>
              </w:rPr>
              <w:t>icer</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14E7724F" w14:textId="77777777" w:rsidR="00340CAD" w:rsidRPr="0063075B" w:rsidRDefault="00340CAD" w:rsidP="008F36E2">
            <w:pPr>
              <w:spacing w:after="0" w:line="240" w:lineRule="auto"/>
              <w:jc w:val="left"/>
              <w:rPr>
                <w:sz w:val="18"/>
                <w:szCs w:val="18"/>
              </w:rPr>
            </w:pPr>
            <w:r w:rsidRPr="0063075B">
              <w:rPr>
                <w:sz w:val="18"/>
                <w:szCs w:val="18"/>
              </w:rPr>
              <w:t>Terrestrial Species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127F3D1" w14:textId="77777777" w:rsidR="00340CAD" w:rsidRPr="0063075B" w:rsidRDefault="00340CAD" w:rsidP="00340CAD">
            <w:pPr>
              <w:spacing w:after="0"/>
              <w:jc w:val="center"/>
              <w:rPr>
                <w:sz w:val="18"/>
                <w:szCs w:val="18"/>
              </w:rPr>
            </w:pPr>
            <w:r w:rsidRPr="0063075B">
              <w:rPr>
                <w:sz w:val="18"/>
                <w:szCs w:val="18"/>
              </w:rPr>
              <w:t>P-2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4C17BFC" w14:textId="77777777" w:rsidR="00340CAD" w:rsidRPr="0063075B" w:rsidRDefault="00340CAD" w:rsidP="00340CAD">
            <w:pPr>
              <w:spacing w:after="0"/>
              <w:jc w:val="center"/>
              <w:rPr>
                <w:sz w:val="18"/>
                <w:szCs w:val="18"/>
              </w:rPr>
            </w:pPr>
            <w:r w:rsidRPr="0063075B">
              <w:rPr>
                <w:sz w:val="18"/>
                <w:szCs w:val="18"/>
              </w:rPr>
              <w:t>P-3</w:t>
            </w:r>
          </w:p>
        </w:tc>
        <w:tc>
          <w:tcPr>
            <w:tcW w:w="894" w:type="pct"/>
            <w:tcBorders>
              <w:top w:val="single" w:sz="4" w:space="0" w:color="auto"/>
              <w:left w:val="single" w:sz="4" w:space="0" w:color="auto"/>
              <w:bottom w:val="single" w:sz="4" w:space="0" w:color="auto"/>
              <w:right w:val="single" w:sz="4" w:space="0" w:color="auto"/>
            </w:tcBorders>
            <w:vAlign w:val="center"/>
          </w:tcPr>
          <w:p w14:paraId="2DBE2B1F" w14:textId="77777777" w:rsidR="00340CAD" w:rsidRPr="0063075B" w:rsidRDefault="00340CAD" w:rsidP="00340CAD">
            <w:pPr>
              <w:spacing w:after="0"/>
              <w:jc w:val="left"/>
              <w:rPr>
                <w:sz w:val="18"/>
                <w:szCs w:val="18"/>
              </w:rPr>
            </w:pPr>
            <w:r>
              <w:rPr>
                <w:sz w:val="18"/>
                <w:szCs w:val="18"/>
              </w:rPr>
              <w:t>upgrade</w:t>
            </w:r>
          </w:p>
        </w:tc>
      </w:tr>
      <w:tr w:rsidR="00340CAD" w14:paraId="55DF0B5B"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960F626" w14:textId="77777777" w:rsidR="00340CAD" w:rsidRPr="0063075B" w:rsidRDefault="00340CAD" w:rsidP="008F36E2">
            <w:pPr>
              <w:spacing w:after="0"/>
              <w:jc w:val="left"/>
              <w:rPr>
                <w:sz w:val="18"/>
                <w:szCs w:val="18"/>
              </w:rPr>
            </w:pPr>
            <w:r w:rsidRPr="0063075B">
              <w:rPr>
                <w:sz w:val="18"/>
                <w:szCs w:val="18"/>
              </w:rPr>
              <w:t xml:space="preserve">Assoc. </w:t>
            </w:r>
            <w:proofErr w:type="spellStart"/>
            <w:r w:rsidRPr="0063075B">
              <w:rPr>
                <w:sz w:val="18"/>
                <w:szCs w:val="18"/>
              </w:rPr>
              <w:t>Programme</w:t>
            </w:r>
            <w:proofErr w:type="spellEnd"/>
            <w:r w:rsidRPr="0063075B">
              <w:rPr>
                <w:sz w:val="18"/>
                <w:szCs w:val="18"/>
              </w:rPr>
              <w:t xml:space="preserve"> Off</w:t>
            </w:r>
            <w:r>
              <w:rPr>
                <w:sz w:val="18"/>
                <w:szCs w:val="18"/>
              </w:rPr>
              <w:t>icer</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47CFF795" w14:textId="77777777" w:rsidR="00340CAD" w:rsidRPr="0063075B" w:rsidRDefault="00340CAD" w:rsidP="008F36E2">
            <w:pPr>
              <w:spacing w:after="0" w:line="240" w:lineRule="auto"/>
              <w:jc w:val="left"/>
              <w:rPr>
                <w:sz w:val="18"/>
                <w:szCs w:val="18"/>
              </w:rPr>
            </w:pPr>
            <w:r w:rsidRPr="0063075B">
              <w:rPr>
                <w:sz w:val="18"/>
                <w:szCs w:val="18"/>
              </w:rPr>
              <w:t>Fundraising</w:t>
            </w:r>
            <w:r>
              <w:rPr>
                <w:sz w:val="18"/>
                <w:szCs w:val="18"/>
              </w:rPr>
              <w:t xml:space="preserve"> /P</w:t>
            </w:r>
            <w:r w:rsidRPr="0063075B">
              <w:rPr>
                <w:sz w:val="18"/>
                <w:szCs w:val="18"/>
              </w:rPr>
              <w:t>artnerships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1D5C016" w14:textId="77777777" w:rsidR="00340CAD" w:rsidRPr="0063075B" w:rsidRDefault="00340CAD" w:rsidP="00340CAD">
            <w:pPr>
              <w:spacing w:after="0"/>
              <w:jc w:val="center"/>
              <w:rPr>
                <w:sz w:val="18"/>
                <w:szCs w:val="18"/>
              </w:rPr>
            </w:pPr>
            <w:r w:rsidRPr="0063075B">
              <w:rPr>
                <w:sz w:val="18"/>
                <w:szCs w:val="18"/>
              </w:rPr>
              <w:t>P-2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036F989" w14:textId="77777777" w:rsidR="00340CAD" w:rsidRPr="0063075B" w:rsidRDefault="00340CAD" w:rsidP="00340CAD">
            <w:pPr>
              <w:spacing w:after="0"/>
              <w:jc w:val="center"/>
              <w:rPr>
                <w:sz w:val="18"/>
                <w:szCs w:val="18"/>
              </w:rPr>
            </w:pPr>
            <w:r w:rsidRPr="0063075B">
              <w:rPr>
                <w:sz w:val="18"/>
                <w:szCs w:val="18"/>
              </w:rPr>
              <w:t>P-3</w:t>
            </w:r>
          </w:p>
        </w:tc>
        <w:tc>
          <w:tcPr>
            <w:tcW w:w="894" w:type="pct"/>
            <w:tcBorders>
              <w:top w:val="single" w:sz="4" w:space="0" w:color="auto"/>
              <w:left w:val="single" w:sz="4" w:space="0" w:color="auto"/>
              <w:bottom w:val="single" w:sz="4" w:space="0" w:color="auto"/>
              <w:right w:val="single" w:sz="4" w:space="0" w:color="auto"/>
            </w:tcBorders>
            <w:vAlign w:val="center"/>
          </w:tcPr>
          <w:p w14:paraId="380FEC0A" w14:textId="77777777" w:rsidR="00340CAD" w:rsidRPr="0063075B" w:rsidRDefault="00340CAD" w:rsidP="00340CAD">
            <w:pPr>
              <w:spacing w:after="0"/>
              <w:jc w:val="left"/>
              <w:rPr>
                <w:sz w:val="18"/>
                <w:szCs w:val="18"/>
              </w:rPr>
            </w:pPr>
            <w:r>
              <w:rPr>
                <w:sz w:val="18"/>
                <w:szCs w:val="18"/>
              </w:rPr>
              <w:t>upgrade</w:t>
            </w:r>
          </w:p>
        </w:tc>
      </w:tr>
      <w:tr w:rsidR="00340CAD" w14:paraId="451916B6"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8C38616" w14:textId="77777777" w:rsidR="00340CAD" w:rsidRPr="0063075B" w:rsidRDefault="00340CAD" w:rsidP="008F36E2">
            <w:pPr>
              <w:spacing w:after="0"/>
              <w:jc w:val="left"/>
              <w:rPr>
                <w:sz w:val="18"/>
                <w:szCs w:val="18"/>
              </w:rPr>
            </w:pPr>
            <w:r w:rsidRPr="0063075B">
              <w:rPr>
                <w:sz w:val="18"/>
                <w:szCs w:val="18"/>
              </w:rPr>
              <w:t xml:space="preserve">Assoc. </w:t>
            </w:r>
            <w:proofErr w:type="spellStart"/>
            <w:r w:rsidRPr="0063075B">
              <w:rPr>
                <w:sz w:val="18"/>
                <w:szCs w:val="18"/>
              </w:rPr>
              <w:t>Programme</w:t>
            </w:r>
            <w:proofErr w:type="spellEnd"/>
            <w:r w:rsidRPr="0063075B">
              <w:rPr>
                <w:sz w:val="18"/>
                <w:szCs w:val="18"/>
              </w:rPr>
              <w:t xml:space="preserve"> Off</w:t>
            </w:r>
            <w:r>
              <w:rPr>
                <w:sz w:val="18"/>
                <w:szCs w:val="18"/>
              </w:rPr>
              <w:t>icer</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2FFBE6A4" w14:textId="77777777" w:rsidR="00340CAD" w:rsidRPr="0063075B" w:rsidRDefault="00340CAD" w:rsidP="008F36E2">
            <w:pPr>
              <w:spacing w:after="0" w:line="240" w:lineRule="auto"/>
              <w:jc w:val="left"/>
              <w:rPr>
                <w:sz w:val="18"/>
                <w:szCs w:val="18"/>
              </w:rPr>
            </w:pPr>
            <w:r w:rsidRPr="0063075B">
              <w:rPr>
                <w:sz w:val="18"/>
                <w:szCs w:val="18"/>
              </w:rPr>
              <w:t>Communication</w:t>
            </w:r>
            <w:r>
              <w:rPr>
                <w:sz w:val="18"/>
                <w:szCs w:val="18"/>
              </w:rPr>
              <w:t xml:space="preserve">/ </w:t>
            </w:r>
            <w:r w:rsidRPr="0063075B">
              <w:rPr>
                <w:sz w:val="18"/>
                <w:szCs w:val="18"/>
              </w:rPr>
              <w:t>Info</w:t>
            </w:r>
            <w:r>
              <w:rPr>
                <w:sz w:val="18"/>
                <w:szCs w:val="18"/>
              </w:rPr>
              <w:t>rmation</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1E6F2AB" w14:textId="77777777" w:rsidR="00340CAD" w:rsidRPr="0063075B" w:rsidRDefault="00340CAD" w:rsidP="00340CAD">
            <w:pPr>
              <w:spacing w:after="0"/>
              <w:jc w:val="center"/>
              <w:rPr>
                <w:sz w:val="18"/>
                <w:szCs w:val="18"/>
              </w:rPr>
            </w:pPr>
            <w:r w:rsidRPr="0063075B">
              <w:rPr>
                <w:sz w:val="18"/>
                <w:szCs w:val="18"/>
              </w:rPr>
              <w:t>P-2</w:t>
            </w:r>
          </w:p>
        </w:tc>
        <w:tc>
          <w:tcPr>
            <w:tcW w:w="596" w:type="pct"/>
            <w:tcBorders>
              <w:top w:val="single" w:sz="4" w:space="0" w:color="auto"/>
              <w:left w:val="single" w:sz="4" w:space="0" w:color="auto"/>
              <w:bottom w:val="single" w:sz="4" w:space="0" w:color="auto"/>
              <w:right w:val="single" w:sz="4" w:space="0" w:color="auto"/>
            </w:tcBorders>
            <w:vAlign w:val="center"/>
          </w:tcPr>
          <w:p w14:paraId="53F869A7" w14:textId="77777777" w:rsidR="00340CAD" w:rsidRPr="0063075B" w:rsidRDefault="00340CAD" w:rsidP="00340CAD">
            <w:pPr>
              <w:spacing w:after="0"/>
              <w:jc w:val="center"/>
              <w:rPr>
                <w:sz w:val="18"/>
                <w:szCs w:val="18"/>
              </w:rPr>
            </w:pPr>
            <w:r w:rsidRPr="0063075B">
              <w:rPr>
                <w:sz w:val="18"/>
                <w:szCs w:val="18"/>
              </w:rPr>
              <w:t>P-3</w:t>
            </w:r>
          </w:p>
        </w:tc>
        <w:tc>
          <w:tcPr>
            <w:tcW w:w="894" w:type="pct"/>
            <w:tcBorders>
              <w:top w:val="single" w:sz="4" w:space="0" w:color="auto"/>
              <w:left w:val="single" w:sz="4" w:space="0" w:color="auto"/>
              <w:bottom w:val="single" w:sz="4" w:space="0" w:color="auto"/>
              <w:right w:val="single" w:sz="4" w:space="0" w:color="auto"/>
            </w:tcBorders>
            <w:vAlign w:val="center"/>
          </w:tcPr>
          <w:p w14:paraId="7BFA1C35" w14:textId="77777777" w:rsidR="00340CAD" w:rsidRPr="0063075B" w:rsidRDefault="00340CAD" w:rsidP="00340CAD">
            <w:pPr>
              <w:spacing w:after="0"/>
              <w:jc w:val="left"/>
              <w:rPr>
                <w:sz w:val="18"/>
                <w:szCs w:val="18"/>
              </w:rPr>
            </w:pPr>
            <w:r>
              <w:rPr>
                <w:sz w:val="18"/>
                <w:szCs w:val="18"/>
              </w:rPr>
              <w:t>upgrade</w:t>
            </w:r>
          </w:p>
        </w:tc>
      </w:tr>
      <w:tr w:rsidR="00340CAD" w14:paraId="5428A814"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E892EE3" w14:textId="77777777" w:rsidR="00340CAD" w:rsidRPr="0063075B" w:rsidRDefault="00340CAD" w:rsidP="008F36E2">
            <w:pPr>
              <w:spacing w:after="0"/>
              <w:jc w:val="left"/>
              <w:rPr>
                <w:sz w:val="18"/>
                <w:szCs w:val="18"/>
              </w:rPr>
            </w:pPr>
            <w:r w:rsidRPr="0063075B">
              <w:rPr>
                <w:sz w:val="18"/>
                <w:szCs w:val="18"/>
              </w:rPr>
              <w:t>Public Info</w:t>
            </w:r>
            <w:r>
              <w:rPr>
                <w:sz w:val="18"/>
                <w:szCs w:val="18"/>
              </w:rPr>
              <w:t>.</w:t>
            </w:r>
            <w:r w:rsidRPr="0063075B">
              <w:rPr>
                <w:sz w:val="18"/>
                <w:szCs w:val="18"/>
              </w:rPr>
              <w:t xml:space="preserve"> Ass</w:t>
            </w:r>
            <w:r>
              <w:rPr>
                <w:sz w:val="18"/>
                <w:szCs w:val="18"/>
              </w:rPr>
              <w:t>istant</w:t>
            </w:r>
            <w:r w:rsidRPr="0063075B">
              <w:rPr>
                <w:sz w:val="18"/>
                <w:szCs w:val="18"/>
              </w:rPr>
              <w:t xml:space="preserve"> </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1FD8B473" w14:textId="77777777" w:rsidR="00340CAD" w:rsidRPr="0063075B" w:rsidRDefault="00340CAD" w:rsidP="008F36E2">
            <w:pPr>
              <w:spacing w:after="0" w:line="240" w:lineRule="auto"/>
              <w:jc w:val="left"/>
              <w:rPr>
                <w:sz w:val="18"/>
                <w:szCs w:val="18"/>
              </w:rPr>
            </w:pPr>
            <w:r>
              <w:rPr>
                <w:sz w:val="18"/>
                <w:szCs w:val="18"/>
              </w:rPr>
              <w:t>Communication/ Information</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4900736" w14:textId="77777777" w:rsidR="00340CAD" w:rsidRPr="0063075B" w:rsidRDefault="00340CAD" w:rsidP="00340CAD">
            <w:pPr>
              <w:spacing w:after="0"/>
              <w:jc w:val="center"/>
              <w:rPr>
                <w:sz w:val="18"/>
                <w:szCs w:val="18"/>
              </w:rPr>
            </w:pPr>
            <w:r w:rsidRPr="0063075B">
              <w:rPr>
                <w:sz w:val="18"/>
                <w:szCs w:val="18"/>
              </w:rPr>
              <w:t>G-7</w:t>
            </w:r>
          </w:p>
        </w:tc>
        <w:tc>
          <w:tcPr>
            <w:tcW w:w="596" w:type="pct"/>
            <w:tcBorders>
              <w:top w:val="single" w:sz="4" w:space="0" w:color="auto"/>
              <w:left w:val="single" w:sz="4" w:space="0" w:color="auto"/>
              <w:bottom w:val="single" w:sz="4" w:space="0" w:color="auto"/>
              <w:right w:val="single" w:sz="4" w:space="0" w:color="auto"/>
            </w:tcBorders>
            <w:vAlign w:val="center"/>
          </w:tcPr>
          <w:p w14:paraId="1471781D" w14:textId="77777777" w:rsidR="00340CAD" w:rsidRPr="0063075B" w:rsidRDefault="00340CAD" w:rsidP="00340CAD">
            <w:pPr>
              <w:spacing w:after="0"/>
              <w:jc w:val="center"/>
              <w:rPr>
                <w:sz w:val="18"/>
                <w:szCs w:val="18"/>
              </w:rPr>
            </w:pPr>
            <w:r w:rsidRPr="0063075B">
              <w:rPr>
                <w:sz w:val="18"/>
                <w:szCs w:val="18"/>
              </w:rPr>
              <w:t>G-6</w:t>
            </w:r>
          </w:p>
        </w:tc>
        <w:tc>
          <w:tcPr>
            <w:tcW w:w="894" w:type="pct"/>
            <w:tcBorders>
              <w:top w:val="single" w:sz="4" w:space="0" w:color="auto"/>
              <w:left w:val="single" w:sz="4" w:space="0" w:color="auto"/>
              <w:bottom w:val="single" w:sz="4" w:space="0" w:color="auto"/>
              <w:right w:val="single" w:sz="4" w:space="0" w:color="auto"/>
            </w:tcBorders>
            <w:vAlign w:val="center"/>
          </w:tcPr>
          <w:p w14:paraId="6019ADAD" w14:textId="77777777" w:rsidR="00340CAD" w:rsidRPr="0063075B" w:rsidRDefault="00340CAD" w:rsidP="00340CAD">
            <w:pPr>
              <w:spacing w:after="0"/>
              <w:jc w:val="left"/>
              <w:rPr>
                <w:sz w:val="18"/>
                <w:szCs w:val="18"/>
              </w:rPr>
            </w:pPr>
            <w:r>
              <w:rPr>
                <w:sz w:val="18"/>
                <w:szCs w:val="18"/>
              </w:rPr>
              <w:t>downgrade</w:t>
            </w:r>
          </w:p>
        </w:tc>
      </w:tr>
      <w:tr w:rsidR="00340CAD" w14:paraId="29683E3C"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6C4E620" w14:textId="77777777" w:rsidR="00340CAD" w:rsidRPr="0063075B" w:rsidRDefault="00340CAD" w:rsidP="008F36E2">
            <w:pPr>
              <w:spacing w:after="0"/>
              <w:jc w:val="left"/>
              <w:rPr>
                <w:sz w:val="18"/>
                <w:szCs w:val="18"/>
              </w:rPr>
            </w:pPr>
            <w:r w:rsidRPr="0063075B">
              <w:rPr>
                <w:sz w:val="18"/>
                <w:szCs w:val="18"/>
              </w:rPr>
              <w:t>Meeting Services Ass</w:t>
            </w:r>
            <w:r>
              <w:rPr>
                <w:sz w:val="18"/>
                <w:szCs w:val="18"/>
              </w:rPr>
              <w:t>istant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3ABD31D1" w14:textId="77777777" w:rsidR="00340CAD" w:rsidRPr="0063075B" w:rsidRDefault="00340CAD" w:rsidP="008F36E2">
            <w:pPr>
              <w:spacing w:after="0" w:line="240" w:lineRule="auto"/>
              <w:jc w:val="left"/>
              <w:rPr>
                <w:sz w:val="18"/>
                <w:szCs w:val="18"/>
              </w:rPr>
            </w:pPr>
            <w:r w:rsidRPr="0063075B">
              <w:rPr>
                <w:sz w:val="18"/>
                <w:szCs w:val="18"/>
              </w:rPr>
              <w:t>Conference Services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21CB6B6" w14:textId="77777777" w:rsidR="00340CAD" w:rsidRPr="0063075B" w:rsidRDefault="00340CAD" w:rsidP="00340CAD">
            <w:pPr>
              <w:spacing w:after="0"/>
              <w:jc w:val="center"/>
              <w:rPr>
                <w:sz w:val="18"/>
                <w:szCs w:val="18"/>
              </w:rPr>
            </w:pPr>
            <w:r w:rsidRPr="0063075B">
              <w:rPr>
                <w:sz w:val="18"/>
                <w:szCs w:val="18"/>
              </w:rPr>
              <w:t>G-5</w:t>
            </w:r>
          </w:p>
        </w:tc>
        <w:tc>
          <w:tcPr>
            <w:tcW w:w="596" w:type="pct"/>
            <w:tcBorders>
              <w:top w:val="single" w:sz="4" w:space="0" w:color="auto"/>
              <w:left w:val="single" w:sz="4" w:space="0" w:color="auto"/>
              <w:bottom w:val="single" w:sz="4" w:space="0" w:color="auto"/>
              <w:right w:val="single" w:sz="4" w:space="0" w:color="auto"/>
            </w:tcBorders>
            <w:vAlign w:val="center"/>
          </w:tcPr>
          <w:p w14:paraId="029A5078" w14:textId="77777777" w:rsidR="00340CAD" w:rsidRPr="0063075B" w:rsidRDefault="00340CAD" w:rsidP="00340CAD">
            <w:pPr>
              <w:spacing w:after="0"/>
              <w:jc w:val="center"/>
              <w:rPr>
                <w:sz w:val="18"/>
                <w:szCs w:val="18"/>
              </w:rPr>
            </w:pPr>
            <w:r w:rsidRPr="0063075B">
              <w:rPr>
                <w:sz w:val="18"/>
                <w:szCs w:val="18"/>
              </w:rPr>
              <w:t>G-6</w:t>
            </w:r>
          </w:p>
        </w:tc>
        <w:tc>
          <w:tcPr>
            <w:tcW w:w="894" w:type="pct"/>
            <w:tcBorders>
              <w:top w:val="single" w:sz="4" w:space="0" w:color="auto"/>
              <w:left w:val="single" w:sz="4" w:space="0" w:color="auto"/>
              <w:bottom w:val="single" w:sz="4" w:space="0" w:color="auto"/>
              <w:right w:val="single" w:sz="4" w:space="0" w:color="auto"/>
            </w:tcBorders>
            <w:vAlign w:val="center"/>
          </w:tcPr>
          <w:p w14:paraId="750DB1BB" w14:textId="77777777" w:rsidR="00340CAD" w:rsidRPr="0063075B" w:rsidRDefault="00340CAD" w:rsidP="00340CAD">
            <w:pPr>
              <w:spacing w:after="0"/>
              <w:jc w:val="left"/>
              <w:rPr>
                <w:sz w:val="18"/>
                <w:szCs w:val="18"/>
              </w:rPr>
            </w:pPr>
            <w:r>
              <w:rPr>
                <w:sz w:val="18"/>
                <w:szCs w:val="18"/>
              </w:rPr>
              <w:t>upgrade</w:t>
            </w:r>
          </w:p>
        </w:tc>
      </w:tr>
      <w:tr w:rsidR="00340CAD" w14:paraId="6488864D"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1F28528D" w14:textId="77777777" w:rsidR="00340CAD" w:rsidRPr="0063075B" w:rsidRDefault="00340CAD" w:rsidP="008F36E2">
            <w:pPr>
              <w:spacing w:after="0"/>
              <w:jc w:val="left"/>
              <w:rPr>
                <w:sz w:val="18"/>
                <w:szCs w:val="18"/>
              </w:rPr>
            </w:pPr>
            <w:r w:rsidRPr="0063075B">
              <w:rPr>
                <w:sz w:val="18"/>
                <w:szCs w:val="18"/>
              </w:rPr>
              <w:t>Team Assistant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68F39B06" w14:textId="77777777" w:rsidR="00340CAD" w:rsidRPr="0063075B" w:rsidRDefault="00340CAD" w:rsidP="008F36E2">
            <w:pPr>
              <w:spacing w:after="0" w:line="240" w:lineRule="auto"/>
              <w:jc w:val="left"/>
              <w:rPr>
                <w:sz w:val="18"/>
                <w:szCs w:val="18"/>
              </w:rPr>
            </w:pPr>
            <w:r w:rsidRPr="0063075B">
              <w:rPr>
                <w:sz w:val="18"/>
                <w:szCs w:val="18"/>
              </w:rPr>
              <w:t>Conference Services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45909C6" w14:textId="77777777" w:rsidR="00340CAD" w:rsidRPr="0063075B" w:rsidRDefault="00340CAD" w:rsidP="00340CAD">
            <w:pPr>
              <w:spacing w:after="0"/>
              <w:jc w:val="center"/>
              <w:rPr>
                <w:sz w:val="18"/>
                <w:szCs w:val="18"/>
              </w:rPr>
            </w:pPr>
            <w:r w:rsidRPr="0063075B">
              <w:rPr>
                <w:sz w:val="18"/>
                <w:szCs w:val="18"/>
              </w:rPr>
              <w:t>G-4</w:t>
            </w:r>
          </w:p>
        </w:tc>
        <w:tc>
          <w:tcPr>
            <w:tcW w:w="596" w:type="pct"/>
            <w:tcBorders>
              <w:top w:val="single" w:sz="4" w:space="0" w:color="auto"/>
              <w:left w:val="single" w:sz="4" w:space="0" w:color="auto"/>
              <w:bottom w:val="single" w:sz="4" w:space="0" w:color="auto"/>
              <w:right w:val="single" w:sz="4" w:space="0" w:color="auto"/>
            </w:tcBorders>
            <w:vAlign w:val="center"/>
          </w:tcPr>
          <w:p w14:paraId="46D8D329" w14:textId="77777777" w:rsidR="00340CAD" w:rsidRPr="0063075B" w:rsidRDefault="00340CAD" w:rsidP="00340CAD">
            <w:pPr>
              <w:spacing w:after="0"/>
              <w:jc w:val="center"/>
              <w:rPr>
                <w:sz w:val="18"/>
                <w:szCs w:val="18"/>
              </w:rPr>
            </w:pPr>
            <w:r w:rsidRPr="0063075B">
              <w:rPr>
                <w:sz w:val="18"/>
                <w:szCs w:val="18"/>
              </w:rPr>
              <w:t>G-5</w:t>
            </w:r>
          </w:p>
        </w:tc>
        <w:tc>
          <w:tcPr>
            <w:tcW w:w="894" w:type="pct"/>
            <w:tcBorders>
              <w:top w:val="single" w:sz="4" w:space="0" w:color="auto"/>
              <w:left w:val="single" w:sz="4" w:space="0" w:color="auto"/>
              <w:bottom w:val="single" w:sz="4" w:space="0" w:color="auto"/>
              <w:right w:val="single" w:sz="4" w:space="0" w:color="auto"/>
            </w:tcBorders>
            <w:vAlign w:val="center"/>
          </w:tcPr>
          <w:p w14:paraId="0729AAC2" w14:textId="77777777" w:rsidR="00340CAD" w:rsidRPr="0063075B" w:rsidRDefault="00340CAD" w:rsidP="00340CAD">
            <w:pPr>
              <w:spacing w:after="0"/>
              <w:jc w:val="left"/>
              <w:rPr>
                <w:sz w:val="18"/>
                <w:szCs w:val="18"/>
              </w:rPr>
            </w:pPr>
            <w:r>
              <w:rPr>
                <w:sz w:val="18"/>
                <w:szCs w:val="18"/>
              </w:rPr>
              <w:t>upgrade</w:t>
            </w:r>
          </w:p>
        </w:tc>
      </w:tr>
      <w:tr w:rsidR="00340CAD" w14:paraId="55BEC41D"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4953028" w14:textId="77777777" w:rsidR="00340CAD" w:rsidRPr="0063075B" w:rsidRDefault="00340CAD" w:rsidP="008F36E2">
            <w:pPr>
              <w:spacing w:after="0"/>
              <w:jc w:val="left"/>
              <w:rPr>
                <w:sz w:val="18"/>
                <w:szCs w:val="18"/>
              </w:rPr>
            </w:pPr>
            <w:r w:rsidRPr="0063075B">
              <w:rPr>
                <w:sz w:val="18"/>
                <w:szCs w:val="18"/>
              </w:rPr>
              <w:t>Team Assistant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4A6555DB" w14:textId="77777777" w:rsidR="00340CAD" w:rsidRPr="0063075B" w:rsidRDefault="00340CAD" w:rsidP="008F36E2">
            <w:pPr>
              <w:spacing w:after="0" w:line="240" w:lineRule="auto"/>
              <w:jc w:val="left"/>
              <w:rPr>
                <w:sz w:val="18"/>
                <w:szCs w:val="18"/>
              </w:rPr>
            </w:pPr>
            <w:r w:rsidRPr="0063075B">
              <w:rPr>
                <w:sz w:val="18"/>
                <w:szCs w:val="18"/>
              </w:rPr>
              <w:t>Conference Services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92BF6C8" w14:textId="77777777" w:rsidR="00340CAD" w:rsidRPr="0063075B" w:rsidRDefault="00340CAD" w:rsidP="00340CAD">
            <w:pPr>
              <w:spacing w:after="0"/>
              <w:jc w:val="center"/>
              <w:rPr>
                <w:sz w:val="18"/>
                <w:szCs w:val="18"/>
              </w:rPr>
            </w:pPr>
            <w:r w:rsidRPr="0063075B">
              <w:rPr>
                <w:sz w:val="18"/>
                <w:szCs w:val="18"/>
              </w:rPr>
              <w:t>G-4</w:t>
            </w:r>
          </w:p>
        </w:tc>
        <w:tc>
          <w:tcPr>
            <w:tcW w:w="596" w:type="pct"/>
            <w:tcBorders>
              <w:top w:val="single" w:sz="4" w:space="0" w:color="auto"/>
              <w:left w:val="single" w:sz="4" w:space="0" w:color="auto"/>
              <w:bottom w:val="single" w:sz="4" w:space="0" w:color="auto"/>
              <w:right w:val="single" w:sz="4" w:space="0" w:color="auto"/>
            </w:tcBorders>
            <w:vAlign w:val="center"/>
          </w:tcPr>
          <w:p w14:paraId="56A741F4" w14:textId="77777777" w:rsidR="00340CAD" w:rsidRPr="0063075B" w:rsidRDefault="00340CAD" w:rsidP="00340CAD">
            <w:pPr>
              <w:spacing w:after="0"/>
              <w:jc w:val="center"/>
              <w:rPr>
                <w:sz w:val="18"/>
                <w:szCs w:val="18"/>
              </w:rPr>
            </w:pPr>
            <w:r w:rsidRPr="0063075B">
              <w:rPr>
                <w:sz w:val="18"/>
                <w:szCs w:val="18"/>
              </w:rPr>
              <w:t>G-5</w:t>
            </w:r>
          </w:p>
        </w:tc>
        <w:tc>
          <w:tcPr>
            <w:tcW w:w="894" w:type="pct"/>
            <w:tcBorders>
              <w:top w:val="single" w:sz="4" w:space="0" w:color="auto"/>
              <w:left w:val="single" w:sz="4" w:space="0" w:color="auto"/>
              <w:bottom w:val="single" w:sz="4" w:space="0" w:color="auto"/>
              <w:right w:val="single" w:sz="4" w:space="0" w:color="auto"/>
            </w:tcBorders>
            <w:vAlign w:val="center"/>
          </w:tcPr>
          <w:p w14:paraId="699A0BAC" w14:textId="77777777" w:rsidR="00340CAD" w:rsidRPr="0063075B" w:rsidRDefault="00340CAD" w:rsidP="00340CAD">
            <w:pPr>
              <w:spacing w:after="0"/>
              <w:jc w:val="left"/>
              <w:rPr>
                <w:sz w:val="18"/>
                <w:szCs w:val="18"/>
              </w:rPr>
            </w:pPr>
            <w:r>
              <w:rPr>
                <w:sz w:val="18"/>
                <w:szCs w:val="18"/>
              </w:rPr>
              <w:t>upgrade</w:t>
            </w:r>
          </w:p>
        </w:tc>
      </w:tr>
      <w:tr w:rsidR="00340CAD" w14:paraId="7DDB5963"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12766554" w14:textId="77777777" w:rsidR="00340CAD" w:rsidRPr="0063075B" w:rsidRDefault="00340CAD" w:rsidP="008F36E2">
            <w:pPr>
              <w:spacing w:after="0"/>
              <w:jc w:val="left"/>
              <w:rPr>
                <w:sz w:val="18"/>
                <w:szCs w:val="18"/>
              </w:rPr>
            </w:pPr>
            <w:r w:rsidRPr="0063075B">
              <w:rPr>
                <w:sz w:val="18"/>
                <w:szCs w:val="18"/>
              </w:rPr>
              <w:t>Team Assistant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631A045B" w14:textId="77777777" w:rsidR="00340CAD" w:rsidRPr="0063075B" w:rsidRDefault="00340CAD" w:rsidP="008F36E2">
            <w:pPr>
              <w:spacing w:after="0" w:line="240" w:lineRule="auto"/>
              <w:jc w:val="left"/>
              <w:rPr>
                <w:sz w:val="18"/>
                <w:szCs w:val="18"/>
              </w:rPr>
            </w:pPr>
            <w:r w:rsidRPr="0063075B">
              <w:rPr>
                <w:sz w:val="18"/>
                <w:szCs w:val="18"/>
              </w:rPr>
              <w:t>Conference Services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56BD8A2" w14:textId="77777777" w:rsidR="00340CAD" w:rsidRPr="0063075B" w:rsidRDefault="00340CAD" w:rsidP="00340CAD">
            <w:pPr>
              <w:spacing w:after="0"/>
              <w:jc w:val="center"/>
              <w:rPr>
                <w:sz w:val="18"/>
                <w:szCs w:val="18"/>
              </w:rPr>
            </w:pPr>
            <w:r w:rsidRPr="0063075B">
              <w:rPr>
                <w:sz w:val="18"/>
                <w:szCs w:val="18"/>
              </w:rPr>
              <w:t>G-4</w:t>
            </w:r>
          </w:p>
        </w:tc>
        <w:tc>
          <w:tcPr>
            <w:tcW w:w="596" w:type="pct"/>
            <w:tcBorders>
              <w:top w:val="single" w:sz="4" w:space="0" w:color="auto"/>
              <w:left w:val="single" w:sz="4" w:space="0" w:color="auto"/>
              <w:bottom w:val="single" w:sz="4" w:space="0" w:color="auto"/>
              <w:right w:val="single" w:sz="4" w:space="0" w:color="auto"/>
            </w:tcBorders>
            <w:vAlign w:val="center"/>
          </w:tcPr>
          <w:p w14:paraId="7562BC0E" w14:textId="77777777" w:rsidR="00340CAD" w:rsidRPr="0063075B" w:rsidRDefault="00340CAD" w:rsidP="00340CAD">
            <w:pPr>
              <w:spacing w:after="0"/>
              <w:jc w:val="center"/>
              <w:rPr>
                <w:sz w:val="18"/>
                <w:szCs w:val="18"/>
              </w:rPr>
            </w:pPr>
            <w:r w:rsidRPr="0063075B">
              <w:rPr>
                <w:sz w:val="18"/>
                <w:szCs w:val="18"/>
              </w:rPr>
              <w:t>G-5</w:t>
            </w:r>
          </w:p>
        </w:tc>
        <w:tc>
          <w:tcPr>
            <w:tcW w:w="894" w:type="pct"/>
            <w:tcBorders>
              <w:top w:val="single" w:sz="4" w:space="0" w:color="auto"/>
              <w:left w:val="single" w:sz="4" w:space="0" w:color="auto"/>
              <w:bottom w:val="single" w:sz="4" w:space="0" w:color="auto"/>
              <w:right w:val="single" w:sz="4" w:space="0" w:color="auto"/>
            </w:tcBorders>
            <w:vAlign w:val="center"/>
          </w:tcPr>
          <w:p w14:paraId="67D552EE" w14:textId="77777777" w:rsidR="00340CAD" w:rsidRPr="0063075B" w:rsidRDefault="00340CAD" w:rsidP="00340CAD">
            <w:pPr>
              <w:spacing w:after="0"/>
              <w:jc w:val="left"/>
              <w:rPr>
                <w:sz w:val="18"/>
                <w:szCs w:val="18"/>
              </w:rPr>
            </w:pPr>
            <w:r>
              <w:rPr>
                <w:sz w:val="18"/>
                <w:szCs w:val="18"/>
              </w:rPr>
              <w:t>upgrade</w:t>
            </w:r>
          </w:p>
        </w:tc>
      </w:tr>
      <w:tr w:rsidR="00340CAD" w14:paraId="4B73DB27" w14:textId="77777777" w:rsidTr="00340CAD">
        <w:trPr>
          <w:trHeight w:hRule="exact" w:val="432"/>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3011E81" w14:textId="77777777" w:rsidR="00340CAD" w:rsidRPr="0063075B" w:rsidRDefault="00340CAD" w:rsidP="008F36E2">
            <w:pPr>
              <w:spacing w:after="0"/>
              <w:jc w:val="left"/>
              <w:rPr>
                <w:sz w:val="18"/>
                <w:szCs w:val="18"/>
              </w:rPr>
            </w:pPr>
            <w:r>
              <w:rPr>
                <w:sz w:val="18"/>
                <w:szCs w:val="18"/>
              </w:rPr>
              <w:t>Team Assistant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3CFC184D" w14:textId="77777777" w:rsidR="00340CAD" w:rsidRPr="0063075B" w:rsidRDefault="00340CAD" w:rsidP="008F36E2">
            <w:pPr>
              <w:spacing w:after="0" w:line="240" w:lineRule="auto"/>
              <w:jc w:val="left"/>
              <w:rPr>
                <w:sz w:val="18"/>
                <w:szCs w:val="18"/>
              </w:rPr>
            </w:pPr>
            <w:r>
              <w:rPr>
                <w:sz w:val="18"/>
                <w:szCs w:val="18"/>
              </w:rPr>
              <w:t>Conference Services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6898CF3" w14:textId="77777777" w:rsidR="00340CAD" w:rsidRPr="0063075B" w:rsidRDefault="00340CAD" w:rsidP="00340CAD">
            <w:pPr>
              <w:spacing w:after="0"/>
              <w:jc w:val="center"/>
              <w:rPr>
                <w:sz w:val="18"/>
                <w:szCs w:val="18"/>
              </w:rPr>
            </w:pPr>
            <w:r>
              <w:rPr>
                <w:sz w:val="18"/>
                <w:szCs w:val="18"/>
              </w:rPr>
              <w:t>G-4</w:t>
            </w:r>
          </w:p>
        </w:tc>
        <w:tc>
          <w:tcPr>
            <w:tcW w:w="596" w:type="pct"/>
            <w:tcBorders>
              <w:top w:val="single" w:sz="4" w:space="0" w:color="auto"/>
              <w:left w:val="single" w:sz="4" w:space="0" w:color="auto"/>
              <w:bottom w:val="single" w:sz="4" w:space="0" w:color="auto"/>
              <w:right w:val="single" w:sz="4" w:space="0" w:color="auto"/>
            </w:tcBorders>
            <w:vAlign w:val="center"/>
          </w:tcPr>
          <w:p w14:paraId="15F14CDA" w14:textId="77777777" w:rsidR="00340CAD" w:rsidRPr="0063075B" w:rsidRDefault="00340CAD" w:rsidP="00340CAD">
            <w:pPr>
              <w:spacing w:after="0"/>
              <w:jc w:val="center"/>
              <w:rPr>
                <w:sz w:val="18"/>
                <w:szCs w:val="18"/>
              </w:rPr>
            </w:pPr>
            <w:r>
              <w:rPr>
                <w:sz w:val="18"/>
                <w:szCs w:val="18"/>
              </w:rPr>
              <w:t>G-5</w:t>
            </w:r>
          </w:p>
        </w:tc>
        <w:tc>
          <w:tcPr>
            <w:tcW w:w="894" w:type="pct"/>
            <w:tcBorders>
              <w:top w:val="single" w:sz="4" w:space="0" w:color="auto"/>
              <w:left w:val="single" w:sz="4" w:space="0" w:color="auto"/>
              <w:bottom w:val="single" w:sz="4" w:space="0" w:color="auto"/>
              <w:right w:val="single" w:sz="4" w:space="0" w:color="auto"/>
            </w:tcBorders>
            <w:vAlign w:val="center"/>
          </w:tcPr>
          <w:p w14:paraId="651E035C" w14:textId="77777777" w:rsidR="00340CAD" w:rsidRPr="0063075B" w:rsidRDefault="00340CAD" w:rsidP="00340CAD">
            <w:pPr>
              <w:spacing w:after="0"/>
              <w:jc w:val="left"/>
              <w:rPr>
                <w:sz w:val="18"/>
                <w:szCs w:val="18"/>
              </w:rPr>
            </w:pPr>
            <w:r>
              <w:rPr>
                <w:sz w:val="18"/>
                <w:szCs w:val="18"/>
              </w:rPr>
              <w:t>upgrade</w:t>
            </w:r>
          </w:p>
        </w:tc>
      </w:tr>
      <w:tr w:rsidR="00853447" w14:paraId="65F1D87A" w14:textId="77777777" w:rsidTr="008F36E2">
        <w:trPr>
          <w:trHeight w:hRule="exac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B553D" w14:textId="43A260AD" w:rsidR="00853447" w:rsidRPr="00264AF6" w:rsidRDefault="00853447" w:rsidP="008F36E2">
            <w:pPr>
              <w:spacing w:after="0"/>
              <w:jc w:val="left"/>
              <w:rPr>
                <w:i/>
                <w:sz w:val="18"/>
                <w:szCs w:val="18"/>
              </w:rPr>
            </w:pPr>
            <w:r w:rsidRPr="00264AF6">
              <w:rPr>
                <w:i/>
                <w:sz w:val="18"/>
                <w:szCs w:val="18"/>
              </w:rPr>
              <w:t>*Advisory only. Project funded post</w:t>
            </w:r>
            <w:r w:rsidR="00340CAD">
              <w:rPr>
                <w:i/>
                <w:sz w:val="18"/>
                <w:szCs w:val="18"/>
              </w:rPr>
              <w:t xml:space="preserve">  </w:t>
            </w:r>
            <w:r w:rsidRPr="00264AF6">
              <w:rPr>
                <w:i/>
                <w:sz w:val="18"/>
                <w:szCs w:val="18"/>
              </w:rPr>
              <w:t>not officially classified.</w:t>
            </w:r>
          </w:p>
        </w:tc>
      </w:tr>
    </w:tbl>
    <w:p w14:paraId="0A0ABFED" w14:textId="77777777" w:rsidR="00853447" w:rsidRDefault="00853447" w:rsidP="00A34EAF">
      <w:pPr>
        <w:pStyle w:val="Heading3"/>
        <w:numPr>
          <w:ilvl w:val="0"/>
          <w:numId w:val="0"/>
        </w:numPr>
        <w:ind w:left="360"/>
      </w:pPr>
    </w:p>
    <w:p w14:paraId="5971A763" w14:textId="7F1871EE" w:rsidR="008639A5" w:rsidRPr="00CC0691" w:rsidRDefault="00DF6185" w:rsidP="00A34EAF">
      <w:pPr>
        <w:pStyle w:val="Heading3"/>
        <w:rPr>
          <w:smallCaps/>
          <w:u w:val="single"/>
        </w:rPr>
      </w:pPr>
      <w:r>
        <w:t>Nearly</w:t>
      </w:r>
      <w:r w:rsidR="008639A5">
        <w:t xml:space="preserve"> half of </w:t>
      </w:r>
      <w:r w:rsidR="008639A5" w:rsidRPr="00FE6174">
        <w:t xml:space="preserve">the posts reviewed are proposed for upgrade, unusually high </w:t>
      </w:r>
      <w:r w:rsidR="008639A5">
        <w:t>in a whole-office classification exercise</w:t>
      </w:r>
      <w:r w:rsidR="007B265F">
        <w:t xml:space="preserve">, </w:t>
      </w:r>
      <w:r w:rsidR="008639A5">
        <w:t xml:space="preserve">but at CMS all </w:t>
      </w:r>
      <w:r w:rsidR="00033C51">
        <w:t>but</w:t>
      </w:r>
      <w:r w:rsidR="008639A5">
        <w:t xml:space="preserve"> one of the proposed upgrades are found in </w:t>
      </w:r>
      <w:r w:rsidR="00033C51">
        <w:t xml:space="preserve">just </w:t>
      </w:r>
      <w:r w:rsidR="008639A5">
        <w:t>three job categories:</w:t>
      </w:r>
    </w:p>
    <w:p w14:paraId="782F54F5" w14:textId="1C0A1AC4" w:rsidR="00E84011" w:rsidRDefault="00E84011">
      <w:pPr>
        <w:spacing w:after="0" w:line="240" w:lineRule="auto"/>
        <w:jc w:val="left"/>
        <w:rPr>
          <w:rFonts w:cs="Arial"/>
          <w:lang w:val="en-GB" w:eastAsia="en-GB"/>
        </w:rPr>
      </w:pPr>
      <w:r>
        <w:br w:type="page"/>
      </w:r>
    </w:p>
    <w:p w14:paraId="4ADB2C98" w14:textId="77777777" w:rsidR="00033C51" w:rsidRPr="00E84011" w:rsidRDefault="00CC0691" w:rsidP="00A34EAF">
      <w:pPr>
        <w:pStyle w:val="Heading3"/>
        <w:numPr>
          <w:ilvl w:val="0"/>
          <w:numId w:val="0"/>
        </w:numPr>
        <w:ind w:left="360"/>
        <w:rPr>
          <w:b/>
        </w:rPr>
      </w:pPr>
      <w:r w:rsidRPr="00E84011">
        <w:rPr>
          <w:b/>
        </w:rPr>
        <w:lastRenderedPageBreak/>
        <w:t>P-2 Associate Programme Assistants</w:t>
      </w:r>
    </w:p>
    <w:p w14:paraId="554AAB25" w14:textId="7BE9D67C" w:rsidR="00033C51" w:rsidRPr="00CC0691" w:rsidRDefault="007B265F" w:rsidP="00A34EAF">
      <w:pPr>
        <w:pStyle w:val="Heading3"/>
        <w:rPr>
          <w:smallCaps/>
        </w:rPr>
      </w:pPr>
      <w:r>
        <w:t xml:space="preserve">For this category, </w:t>
      </w:r>
      <w:r w:rsidR="00C734E9">
        <w:t>r</w:t>
      </w:r>
      <w:r w:rsidR="00033C51">
        <w:t>e-classification</w:t>
      </w:r>
      <w:r>
        <w:t>s</w:t>
      </w:r>
      <w:r w:rsidR="00033C51">
        <w:t xml:space="preserve"> </w:t>
      </w:r>
      <w:r w:rsidR="00C734E9">
        <w:t xml:space="preserve">are proposed </w:t>
      </w:r>
      <w:r w:rsidR="00033C51" w:rsidRPr="00033C51">
        <w:rPr>
          <w:u w:val="single"/>
        </w:rPr>
        <w:t>not</w:t>
      </w:r>
      <w:r w:rsidR="00033C51" w:rsidRPr="00033C51">
        <w:t xml:space="preserve"> </w:t>
      </w:r>
      <w:r w:rsidR="00C734E9">
        <w:t xml:space="preserve">because </w:t>
      </w:r>
      <w:r w:rsidR="00D2044A">
        <w:t xml:space="preserve">of </w:t>
      </w:r>
      <w:r w:rsidR="00CC0691" w:rsidRPr="00033C51">
        <w:t>change</w:t>
      </w:r>
      <w:r w:rsidR="00D2044A">
        <w:t>s</w:t>
      </w:r>
      <w:r w:rsidR="00033C51" w:rsidRPr="00033C51">
        <w:t xml:space="preserve"> in duties and responsibilities, </w:t>
      </w:r>
      <w:r w:rsidR="00033C51">
        <w:t xml:space="preserve">as is usually the </w:t>
      </w:r>
      <w:r w:rsidR="00D2044A">
        <w:t>rationale,</w:t>
      </w:r>
      <w:r w:rsidR="00033C51">
        <w:t xml:space="preserve"> </w:t>
      </w:r>
      <w:r w:rsidR="00033C51" w:rsidRPr="00033C51">
        <w:t>b</w:t>
      </w:r>
      <w:r>
        <w:t>ut</w:t>
      </w:r>
      <w:r w:rsidR="00033C51" w:rsidRPr="00033C51">
        <w:t xml:space="preserve"> </w:t>
      </w:r>
      <w:r w:rsidR="00033C51">
        <w:t xml:space="preserve">because </w:t>
      </w:r>
      <w:r w:rsidR="00033C51" w:rsidRPr="00033C51">
        <w:t xml:space="preserve">the original </w:t>
      </w:r>
      <w:r w:rsidR="00CC0691">
        <w:t xml:space="preserve">recruitment levels </w:t>
      </w:r>
      <w:r w:rsidR="00033C51" w:rsidRPr="00033C51">
        <w:t xml:space="preserve">were likely </w:t>
      </w:r>
      <w:r w:rsidR="00CC0691">
        <w:t>too low,</w:t>
      </w:r>
      <w:r w:rsidR="00033C51" w:rsidRPr="00033C51">
        <w:t xml:space="preserve"> driven more by budgetary limitations and governing body conservatism than by a proper assessment of the </w:t>
      </w:r>
      <w:r w:rsidR="008F36E2">
        <w:t xml:space="preserve">intended </w:t>
      </w:r>
      <w:r w:rsidR="00033C51" w:rsidRPr="00033C51">
        <w:t xml:space="preserve">nature of the work.  </w:t>
      </w:r>
      <w:r w:rsidR="00033C51">
        <w:t xml:space="preserve">As suggested in the Introduction, it is understandable that the Parties would find P-2 to be </w:t>
      </w:r>
      <w:r w:rsidR="00AF0A91">
        <w:t>a</w:t>
      </w:r>
      <w:r w:rsidR="00033C51">
        <w:t xml:space="preserve"> </w:t>
      </w:r>
      <w:r w:rsidR="00DF3D2B">
        <w:t>sufficient</w:t>
      </w:r>
      <w:r w:rsidR="00033C51">
        <w:t xml:space="preserve"> level for recruiting a Programme O</w:t>
      </w:r>
      <w:r>
        <w:t xml:space="preserve">fficer in light of their own government salary scales, and perhaps because they know that highly qualified applicants can be found at this level.  But this review is not concerned with UN salary levels relative to the overall market, </w:t>
      </w:r>
      <w:r w:rsidR="00CC0691">
        <w:t xml:space="preserve">but instead looks only at internal equity as judged by comparisons with UN common standards and benchmarks. </w:t>
      </w:r>
    </w:p>
    <w:p w14:paraId="2C9481CF" w14:textId="77777777" w:rsidR="00CC0691" w:rsidRDefault="008F36E2" w:rsidP="00A34EAF">
      <w:pPr>
        <w:pStyle w:val="Heading3"/>
      </w:pPr>
      <w:r>
        <w:t>P-2 is in effect the entry level for professional staff in the UN system. A</w:t>
      </w:r>
      <w:r w:rsidRPr="008F36E2">
        <w:t xml:space="preserve">t the </w:t>
      </w:r>
      <w:r>
        <w:t>P</w:t>
      </w:r>
      <w:r w:rsidRPr="008F36E2">
        <w:t xml:space="preserve">-2 level, a </w:t>
      </w:r>
      <w:r>
        <w:t>P</w:t>
      </w:r>
      <w:r w:rsidRPr="008F36E2">
        <w:t xml:space="preserve">rogramme </w:t>
      </w:r>
      <w:r>
        <w:t>O</w:t>
      </w:r>
      <w:r w:rsidRPr="008F36E2">
        <w:t xml:space="preserve">fficer </w:t>
      </w:r>
      <w:r>
        <w:t>would not be expected to lead missions or have substantive external contacts with important stakeholders or government officials. S/he would not represent CMS at meetings of the Parties or intervene on behalf of CMS in matter</w:t>
      </w:r>
      <w:r w:rsidR="006973C3">
        <w:t>s</w:t>
      </w:r>
      <w:r>
        <w:t xml:space="preserve"> of any controversy. A P-2 would have </w:t>
      </w:r>
      <w:r w:rsidR="006973C3">
        <w:t xml:space="preserve">only </w:t>
      </w:r>
      <w:r>
        <w:t xml:space="preserve">limited independence in setting meeting objectives and agendas, hiring consultants, initiating programme changes, </w:t>
      </w:r>
      <w:r w:rsidR="006973C3">
        <w:t xml:space="preserve">or in </w:t>
      </w:r>
      <w:r w:rsidR="00F53CCA">
        <w:t xml:space="preserve">directly </w:t>
      </w:r>
      <w:r w:rsidR="006973C3">
        <w:t xml:space="preserve">promoting efforts to strengthening collaboration. Draft documents on substantive matters prepared by a P-2 would receive thorough review before submission externally. All of this is more closely aligned to the P-3 level for Programme Officer. </w:t>
      </w:r>
    </w:p>
    <w:p w14:paraId="5844B418" w14:textId="5177744F" w:rsidR="006973C3" w:rsidRDefault="006973C3" w:rsidP="00A34EAF">
      <w:pPr>
        <w:pStyle w:val="Heading3"/>
      </w:pPr>
      <w:r>
        <w:t xml:space="preserve">What has </w:t>
      </w:r>
      <w:r w:rsidR="005A7187">
        <w:t>h</w:t>
      </w:r>
      <w:r>
        <w:t xml:space="preserve">appened </w:t>
      </w:r>
      <w:r w:rsidR="005A7187">
        <w:t xml:space="preserve">on occasion </w:t>
      </w:r>
      <w:r>
        <w:t>is that original job descriptions and/or vacancy announcements determined —in some cases by UNEP/UNON—to be a</w:t>
      </w:r>
      <w:r w:rsidR="00D2044A">
        <w:t>t</w:t>
      </w:r>
      <w:r>
        <w:t xml:space="preserve"> the P-3 level have had to be re-written at a lower level to meet with approv</w:t>
      </w:r>
      <w:r w:rsidR="00F53CCA">
        <w:t>al</w:t>
      </w:r>
      <w:r>
        <w:t xml:space="preserve"> of the Parties. But when the actual work performed by the incumbent </w:t>
      </w:r>
      <w:r w:rsidR="00D2044A">
        <w:t xml:space="preserve">reflects </w:t>
      </w:r>
      <w:r w:rsidR="00F53CCA">
        <w:t>the original job description, then a classification issue arises. There may be budget and management issues to be addressed, but job classification against UN standards shows that current P-2 Associate Programme Officers at CMS are working at the P-3 level.</w:t>
      </w:r>
    </w:p>
    <w:p w14:paraId="5EBDEB03" w14:textId="77777777" w:rsidR="00F53CCA" w:rsidRDefault="00F53CCA" w:rsidP="00A34EAF">
      <w:pPr>
        <w:pStyle w:val="Heading3"/>
      </w:pPr>
      <w:r>
        <w:t xml:space="preserve">This is not to say that there should be no P-2 level Programme Officers but rather that management and, for that matter, governing bodies should have a clear understanding of the expectations for P-2 versus P-3. </w:t>
      </w:r>
    </w:p>
    <w:p w14:paraId="36EDBA51" w14:textId="77777777" w:rsidR="00BC15CF" w:rsidRDefault="00BC15CF" w:rsidP="00A34EAF">
      <w:pPr>
        <w:pStyle w:val="Heading3"/>
        <w:numPr>
          <w:ilvl w:val="0"/>
          <w:numId w:val="0"/>
        </w:numPr>
        <w:ind w:left="360"/>
      </w:pPr>
    </w:p>
    <w:p w14:paraId="5911824D" w14:textId="77777777" w:rsidR="00690AFC" w:rsidRPr="00E84011" w:rsidRDefault="00690AFC" w:rsidP="00A34EAF">
      <w:pPr>
        <w:pStyle w:val="Heading3"/>
        <w:numPr>
          <w:ilvl w:val="0"/>
          <w:numId w:val="0"/>
        </w:numPr>
        <w:ind w:left="360"/>
        <w:rPr>
          <w:b/>
        </w:rPr>
      </w:pPr>
      <w:r w:rsidRPr="00E84011">
        <w:rPr>
          <w:b/>
        </w:rPr>
        <w:t xml:space="preserve">Conference Services Unit </w:t>
      </w:r>
    </w:p>
    <w:p w14:paraId="0FC0ABC0" w14:textId="5100B6CC" w:rsidR="00F53CCA" w:rsidRPr="00690AFC" w:rsidRDefault="00F53CCA" w:rsidP="00A34EAF">
      <w:pPr>
        <w:pStyle w:val="Heading3"/>
      </w:pPr>
      <w:r>
        <w:t>The creation of the Conference Services Unit was intended</w:t>
      </w:r>
      <w:r w:rsidR="00690AFC">
        <w:t xml:space="preserve"> to bring together the standard range of meeting service functions into a single unit. The unit was </w:t>
      </w:r>
      <w:r w:rsidR="00690AFC" w:rsidRPr="00931F7E">
        <w:t xml:space="preserve">staffed by </w:t>
      </w:r>
      <w:r w:rsidR="00D2044A">
        <w:t xml:space="preserve">four </w:t>
      </w:r>
      <w:r w:rsidR="00690AFC">
        <w:t xml:space="preserve">G-4 </w:t>
      </w:r>
      <w:r w:rsidR="00D2044A">
        <w:t xml:space="preserve">and one G-5 </w:t>
      </w:r>
      <w:r w:rsidR="00690AFC" w:rsidRPr="00931F7E">
        <w:t>administrative and clerical support staff drawn from the former substantive units.</w:t>
      </w:r>
      <w:r w:rsidR="00690AFC" w:rsidRPr="00690AFC">
        <w:rPr>
          <w:rFonts w:cs="Times New Roman"/>
        </w:rPr>
        <w:t xml:space="preserve"> </w:t>
      </w:r>
      <w:r w:rsidR="00690AFC">
        <w:rPr>
          <w:rFonts w:cs="Times New Roman"/>
        </w:rPr>
        <w:t xml:space="preserve">Their duties had included some traditional secretarial tasks, various tasks in meeting/conference servicing, and a variety of administrative functions. In the current arrangement, the secretarial/clerical tasks have been reduced and the emphasis shifted to meeting services, including logistics, travel arrangements, registrations, credentials, visas, documents production and management. </w:t>
      </w:r>
    </w:p>
    <w:p w14:paraId="6D89AE2D" w14:textId="77777777" w:rsidR="00033C51" w:rsidRPr="00BC15CF" w:rsidRDefault="00690AFC" w:rsidP="00A34EAF">
      <w:pPr>
        <w:pStyle w:val="Heading3"/>
      </w:pPr>
      <w:r w:rsidRPr="00FD15D5">
        <w:t xml:space="preserve">The duties of a G-4 Meeting Services Assistant as described by the UN GJP are routine clerical and administrative functions related to preparation and distribution of documents before and during meetings, updating schedules and room charts, setting up meeting rooms, </w:t>
      </w:r>
      <w:r w:rsidR="00FD15D5" w:rsidRPr="00FD15D5">
        <w:t>making reservations and support to travel arrangements</w:t>
      </w:r>
      <w:r w:rsidR="00FD15D5">
        <w:t xml:space="preserve">. By contrast, the G-5 level is the more typical found in MEAs for Meeting Services Assistant, with responsibility for travel and visas for delegates, pre-meeting research and preparation of reference materials, </w:t>
      </w:r>
      <w:r w:rsidR="00BC15CF">
        <w:t xml:space="preserve">online registration, arranging accommodations, </w:t>
      </w:r>
      <w:r w:rsidR="00FD15D5">
        <w:t xml:space="preserve">preparation of floor plans, and drafting of meeting-related correspondence. Meeting Assistants at CMS </w:t>
      </w:r>
      <w:r w:rsidR="00BC15CF">
        <w:t xml:space="preserve">may contact participants directly in regards to travel </w:t>
      </w:r>
      <w:r w:rsidR="00BC15CF">
        <w:lastRenderedPageBreak/>
        <w:t>and other arrangements. Some of the current incumbents are asked to provide in house translations in Spanish or French</w:t>
      </w:r>
      <w:r w:rsidR="005A7187">
        <w:t>, not expected at the G-4 level</w:t>
      </w:r>
      <w:r w:rsidR="00BC15CF">
        <w:t xml:space="preserve">. </w:t>
      </w:r>
      <w:r w:rsidR="00FD15D5">
        <w:t xml:space="preserve">  </w:t>
      </w:r>
    </w:p>
    <w:p w14:paraId="3332859D" w14:textId="77777777" w:rsidR="003A07DE" w:rsidRDefault="00BC15CF" w:rsidP="00A34EAF">
      <w:pPr>
        <w:pStyle w:val="Heading3"/>
        <w:numPr>
          <w:ilvl w:val="0"/>
          <w:numId w:val="0"/>
        </w:numPr>
        <w:ind w:left="360"/>
      </w:pPr>
      <w:r>
        <w:t xml:space="preserve">The current G-5 Meeting Services Assistant does not at this point directly supervise the lower level staff, but does delegate and coordinate work at Headquarters and at missions. Similar to the unit as a whole, this post is a work in progress. </w:t>
      </w:r>
      <w:r w:rsidR="00AF0A91">
        <w:t xml:space="preserve">Since the establishment of the Unit under the overall direction of the Deputy, this post is taking on more and more responsibility for managing subordinate staff and therefore </w:t>
      </w:r>
      <w:r w:rsidR="00B91A0B">
        <w:t>the post is recommended for the G-6 level.</w:t>
      </w:r>
    </w:p>
    <w:p w14:paraId="4AD4628F" w14:textId="77777777" w:rsidR="003A07DE" w:rsidRPr="00E84011" w:rsidRDefault="003A07DE" w:rsidP="00A34EAF">
      <w:pPr>
        <w:pStyle w:val="Heading3"/>
        <w:numPr>
          <w:ilvl w:val="0"/>
          <w:numId w:val="0"/>
        </w:numPr>
        <w:ind w:left="360"/>
        <w:rPr>
          <w:b/>
        </w:rPr>
      </w:pPr>
    </w:p>
    <w:p w14:paraId="6EF33003" w14:textId="170235BD" w:rsidR="00E33D37" w:rsidRPr="00E84011" w:rsidRDefault="00E33D37" w:rsidP="00A34EAF">
      <w:pPr>
        <w:pStyle w:val="Heading3"/>
        <w:numPr>
          <w:ilvl w:val="0"/>
          <w:numId w:val="0"/>
        </w:numPr>
        <w:ind w:left="360"/>
        <w:rPr>
          <w:b/>
        </w:rPr>
      </w:pPr>
      <w:r w:rsidRPr="00E84011">
        <w:rPr>
          <w:b/>
        </w:rPr>
        <w:t>Information, Communication and Outreach Unit</w:t>
      </w:r>
    </w:p>
    <w:p w14:paraId="0285D50F" w14:textId="11B4055A" w:rsidR="00BC15CF" w:rsidRDefault="00061138" w:rsidP="00A34EAF">
      <w:pPr>
        <w:pStyle w:val="Heading3"/>
      </w:pPr>
      <w:r>
        <w:t>The 2</w:t>
      </w:r>
      <w:r w:rsidR="00BC15CF">
        <w:t xml:space="preserve">014 restructuring </w:t>
      </w:r>
      <w:r>
        <w:t>also created</w:t>
      </w:r>
      <w:r w:rsidR="00BC15CF">
        <w:t xml:space="preserve"> a joint CMS-AEWA Communications, Information and Outreach Unit. </w:t>
      </w:r>
      <w:r>
        <w:t xml:space="preserve">The unit was staffed by </w:t>
      </w:r>
      <w:r w:rsidR="00535831">
        <w:t>one full-time P-2 and one part-time G-</w:t>
      </w:r>
      <w:r>
        <w:t>4 drawn</w:t>
      </w:r>
      <w:r w:rsidR="00535831">
        <w:t xml:space="preserve"> from AEWA and one full-time G-7, a part-time G-4 and one part-time P-2 drawn from CMS. </w:t>
      </w:r>
      <w:r w:rsidR="00E33D37">
        <w:t xml:space="preserve">The objective was to enhance public information and outreach efforts in response to requests made by the Standing Committee of the COP. </w:t>
      </w:r>
    </w:p>
    <w:p w14:paraId="634B5E90" w14:textId="2F108147" w:rsidR="00E33D37" w:rsidRDefault="00E33D37" w:rsidP="00A34EAF">
      <w:pPr>
        <w:pStyle w:val="Heading3"/>
      </w:pPr>
      <w:r>
        <w:t xml:space="preserve">AEWA’s </w:t>
      </w:r>
      <w:r w:rsidR="00667164">
        <w:t xml:space="preserve">existing </w:t>
      </w:r>
      <w:r>
        <w:t xml:space="preserve">P-2 Information Officer was selected to lead the unit. </w:t>
      </w:r>
      <w:r w:rsidR="00667164">
        <w:t xml:space="preserve">Based on broader responsibilities, supervisory responsibly for </w:t>
      </w:r>
      <w:r w:rsidR="00B91A0B">
        <w:t>four subordinate</w:t>
      </w:r>
      <w:r w:rsidR="00667164">
        <w:t xml:space="preserve"> staff members, and oversight of </w:t>
      </w:r>
      <w:r w:rsidR="00B91A0B">
        <w:t xml:space="preserve">one consultant and </w:t>
      </w:r>
      <w:r w:rsidR="00667164">
        <w:t xml:space="preserve">6-8 interns, this post is recommended for the P-3 level, consistent with UN benchmarks. </w:t>
      </w:r>
    </w:p>
    <w:p w14:paraId="5D77AA68" w14:textId="33889C0D" w:rsidR="00667164" w:rsidRDefault="00AC707E" w:rsidP="00A34EAF">
      <w:pPr>
        <w:pStyle w:val="Heading3"/>
      </w:pPr>
      <w:r>
        <w:t>The</w:t>
      </w:r>
      <w:r w:rsidR="00667164">
        <w:t xml:space="preserve"> </w:t>
      </w:r>
      <w:r>
        <w:t xml:space="preserve">G-4 Team Assistant brought from AEWA for the unit has already been approved </w:t>
      </w:r>
      <w:r w:rsidR="005A7187">
        <w:t>by UN</w:t>
      </w:r>
      <w:r w:rsidR="00D2044A">
        <w:t>ON</w:t>
      </w:r>
      <w:r w:rsidR="005A7187">
        <w:t xml:space="preserve"> </w:t>
      </w:r>
      <w:r>
        <w:t xml:space="preserve">for upgrade to G-5. The G-4 Team Assistant contributed by CMS </w:t>
      </w:r>
      <w:r w:rsidR="005A7187">
        <w:t>had been pe</w:t>
      </w:r>
      <w:r>
        <w:t>rforming secretarial and general administrative functions</w:t>
      </w:r>
      <w:r w:rsidR="005A7187">
        <w:t xml:space="preserve">, </w:t>
      </w:r>
      <w:r>
        <w:t>but in the new post is involved with website content, social media, research, visuals and is the focal point for “World Migratory Bird Day.” This post is also proposed for G-5 Meeting Services Assistant.</w:t>
      </w:r>
    </w:p>
    <w:p w14:paraId="52D13E6F" w14:textId="77777777" w:rsidR="00AC707E" w:rsidRDefault="00AC707E" w:rsidP="00A34EAF">
      <w:pPr>
        <w:pStyle w:val="Heading3"/>
      </w:pPr>
      <w:r>
        <w:t xml:space="preserve">The G-7 Sr. Public Information Assistant post contributed by CMS is focused on relations with local and international news media, press releases, review of international events relevant to the CMS Family. However the post did have lead or supervisory duties prior to the restructuring and has none at this point. The G-7 level in the UN is rare and is typically expected to have supervisory duties. </w:t>
      </w:r>
      <w:r w:rsidR="00C36214">
        <w:t>Within the new organizational structure, this post is proposed for G-6 instead of G-7.</w:t>
      </w:r>
    </w:p>
    <w:p w14:paraId="4054FC52" w14:textId="77777777" w:rsidR="00033C51" w:rsidRDefault="00033C51" w:rsidP="00A34EAF">
      <w:pPr>
        <w:pStyle w:val="Heading3"/>
        <w:numPr>
          <w:ilvl w:val="0"/>
          <w:numId w:val="0"/>
        </w:numPr>
      </w:pPr>
    </w:p>
    <w:bookmarkEnd w:id="12"/>
    <w:p w14:paraId="1760A105" w14:textId="77777777" w:rsidR="007F124E" w:rsidRDefault="007F124E" w:rsidP="00A34EAF">
      <w:pPr>
        <w:pStyle w:val="Heading3"/>
        <w:numPr>
          <w:ilvl w:val="0"/>
          <w:numId w:val="0"/>
        </w:numPr>
      </w:pPr>
    </w:p>
    <w:p w14:paraId="710DFE60" w14:textId="77777777" w:rsidR="007F124E" w:rsidRDefault="007F124E" w:rsidP="00A34EAF">
      <w:pPr>
        <w:pStyle w:val="Heading3"/>
        <w:numPr>
          <w:ilvl w:val="0"/>
          <w:numId w:val="0"/>
        </w:numPr>
      </w:pPr>
    </w:p>
    <w:p w14:paraId="40E4A69B" w14:textId="77777777" w:rsidR="007F124E" w:rsidRDefault="007F124E" w:rsidP="00A34EAF">
      <w:pPr>
        <w:pStyle w:val="Heading3"/>
        <w:numPr>
          <w:ilvl w:val="0"/>
          <w:numId w:val="0"/>
        </w:numPr>
      </w:pPr>
    </w:p>
    <w:p w14:paraId="1ED85A5C" w14:textId="77777777" w:rsidR="007F124E" w:rsidRDefault="007F124E" w:rsidP="00A34EAF">
      <w:pPr>
        <w:pStyle w:val="Heading3"/>
        <w:numPr>
          <w:ilvl w:val="0"/>
          <w:numId w:val="0"/>
        </w:numPr>
      </w:pPr>
    </w:p>
    <w:p w14:paraId="6D0F2AED" w14:textId="77777777" w:rsidR="00264AF6" w:rsidRPr="00033C51" w:rsidRDefault="00264AF6" w:rsidP="00A34EAF">
      <w:pPr>
        <w:pStyle w:val="Heading3"/>
        <w:numPr>
          <w:ilvl w:val="0"/>
          <w:numId w:val="0"/>
        </w:numPr>
      </w:pPr>
    </w:p>
    <w:p w14:paraId="79EEA614" w14:textId="77777777" w:rsidR="00033C51" w:rsidRPr="00033C51" w:rsidRDefault="00033C51" w:rsidP="00A34EAF">
      <w:pPr>
        <w:pStyle w:val="Heading3"/>
        <w:numPr>
          <w:ilvl w:val="0"/>
          <w:numId w:val="0"/>
        </w:numPr>
      </w:pPr>
    </w:p>
    <w:p w14:paraId="53664154" w14:textId="77777777" w:rsidR="00033C51" w:rsidRDefault="00033C51" w:rsidP="00A34EAF">
      <w:pPr>
        <w:pStyle w:val="Heading3"/>
        <w:numPr>
          <w:ilvl w:val="0"/>
          <w:numId w:val="0"/>
        </w:numPr>
        <w:sectPr w:rsidR="00033C51" w:rsidSect="00B7555A">
          <w:headerReference w:type="even" r:id="rId13"/>
          <w:footerReference w:type="default" r:id="rId14"/>
          <w:headerReference w:type="first" r:id="rId15"/>
          <w:pgSz w:w="11907" w:h="16839" w:code="9"/>
          <w:pgMar w:top="1152" w:right="1152" w:bottom="1152" w:left="1152" w:header="720" w:footer="346" w:gutter="0"/>
          <w:pgNumType w:start="1"/>
          <w:cols w:space="720"/>
          <w:docGrid w:linePitch="360"/>
        </w:sectPr>
      </w:pPr>
    </w:p>
    <w:bookmarkStart w:id="17" w:name="_Toc288378979"/>
    <w:bookmarkEnd w:id="17"/>
    <w:bookmarkStart w:id="18" w:name="_MON_1539337380"/>
    <w:bookmarkEnd w:id="18"/>
    <w:p w14:paraId="14E51B4B" w14:textId="77777777" w:rsidR="006E5064" w:rsidRDefault="00E228BA" w:rsidP="00F956B9">
      <w:pPr>
        <w:spacing w:after="0"/>
        <w:ind w:left="360"/>
        <w:jc w:val="center"/>
        <w:outlineLvl w:val="1"/>
        <w:rPr>
          <w:lang w:val="en-GB"/>
        </w:rPr>
      </w:pPr>
      <w:r>
        <w:rPr>
          <w:lang w:val="en-GB"/>
        </w:rPr>
        <w:object w:dxaOrig="14040" w:dyaOrig="7859" w14:anchorId="04B84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391.5pt" o:ole="">
            <v:imagedata r:id="rId16" o:title=""/>
          </v:shape>
          <o:OLEObject Type="Embed" ProgID="Word.Document.12" ShapeID="_x0000_i1025" DrawAspect="Content" ObjectID="_1563688429" r:id="rId17">
            <o:FieldCodes>\s</o:FieldCodes>
          </o:OLEObject>
        </w:object>
      </w:r>
    </w:p>
    <w:p w14:paraId="3454D5AD" w14:textId="77777777" w:rsidR="006E5064" w:rsidRDefault="006E5064" w:rsidP="000B1E6B">
      <w:pPr>
        <w:rPr>
          <w:lang w:val="en-GB"/>
        </w:rPr>
      </w:pPr>
    </w:p>
    <w:p w14:paraId="359627FD" w14:textId="77777777" w:rsidR="006E5064" w:rsidRDefault="006E5064" w:rsidP="000B1E6B">
      <w:pPr>
        <w:rPr>
          <w:lang w:val="en-GB"/>
        </w:rPr>
      </w:pPr>
    </w:p>
    <w:p w14:paraId="5C88DC17" w14:textId="77777777" w:rsidR="006E5064" w:rsidRDefault="006E5064" w:rsidP="000B1E6B">
      <w:pPr>
        <w:rPr>
          <w:lang w:val="en-GB"/>
        </w:rPr>
      </w:pPr>
    </w:p>
    <w:p w14:paraId="09704DA1" w14:textId="77777777" w:rsidR="006E5064" w:rsidRDefault="006E5064" w:rsidP="000B1E6B">
      <w:pPr>
        <w:rPr>
          <w:lang w:val="en-GB"/>
        </w:rPr>
        <w:sectPr w:rsidR="006E5064" w:rsidSect="00A6663A">
          <w:headerReference w:type="default" r:id="rId18"/>
          <w:headerReference w:type="first" r:id="rId19"/>
          <w:pgSz w:w="16839" w:h="11907" w:orient="landscape" w:code="9"/>
          <w:pgMar w:top="1152" w:right="1152" w:bottom="1152" w:left="1152" w:header="461" w:footer="346" w:gutter="0"/>
          <w:pgNumType w:start="1"/>
          <w:cols w:space="720"/>
          <w:titlePg/>
          <w:docGrid w:linePitch="360"/>
        </w:sectPr>
      </w:pPr>
    </w:p>
    <w:tbl>
      <w:tblPr>
        <w:tblStyle w:val="TableGrid"/>
        <w:tblW w:w="0" w:type="auto"/>
        <w:tblLook w:val="04A0" w:firstRow="1" w:lastRow="0" w:firstColumn="1" w:lastColumn="0" w:noHBand="0" w:noVBand="1"/>
      </w:tblPr>
      <w:tblGrid>
        <w:gridCol w:w="9243"/>
      </w:tblGrid>
      <w:tr w:rsidR="00E817E4" w:rsidRPr="007D698E" w14:paraId="37FF6784" w14:textId="77777777" w:rsidTr="00E817E4">
        <w:trPr>
          <w:trHeight w:val="158"/>
        </w:trPr>
        <w:tc>
          <w:tcPr>
            <w:tcW w:w="9243" w:type="dxa"/>
            <w:tcBorders>
              <w:top w:val="nil"/>
              <w:left w:val="nil"/>
              <w:right w:val="nil"/>
            </w:tcBorders>
          </w:tcPr>
          <w:p w14:paraId="345EC2DA" w14:textId="77777777" w:rsidR="00E817E4" w:rsidRPr="00E817E4" w:rsidRDefault="00E817E4" w:rsidP="008F36E2">
            <w:pPr>
              <w:jc w:val="center"/>
              <w:rPr>
                <w:b/>
                <w:sz w:val="20"/>
                <w:szCs w:val="20"/>
              </w:rPr>
            </w:pPr>
            <w:r w:rsidRPr="00E817E4">
              <w:rPr>
                <w:b/>
                <w:sz w:val="20"/>
                <w:szCs w:val="20"/>
              </w:rPr>
              <w:lastRenderedPageBreak/>
              <w:t>UNEP / CMS Job Description</w:t>
            </w:r>
          </w:p>
          <w:p w14:paraId="3265E2DD" w14:textId="77777777" w:rsidR="00E817E4" w:rsidRPr="00E817E4" w:rsidRDefault="00E817E4" w:rsidP="008F36E2">
            <w:pPr>
              <w:rPr>
                <w:i/>
                <w:sz w:val="20"/>
                <w:szCs w:val="20"/>
              </w:rPr>
            </w:pPr>
            <w:r w:rsidRPr="00E817E4">
              <w:rPr>
                <w:i/>
                <w:sz w:val="20"/>
                <w:szCs w:val="20"/>
              </w:rPr>
              <w:t>In preparing this job description, please do not:</w:t>
            </w:r>
          </w:p>
          <w:p w14:paraId="09BCFE92" w14:textId="77777777" w:rsidR="00E817E4" w:rsidRPr="00E817E4" w:rsidRDefault="00E817E4" w:rsidP="00D04301">
            <w:pPr>
              <w:pStyle w:val="ListParagraph"/>
              <w:numPr>
                <w:ilvl w:val="0"/>
                <w:numId w:val="6"/>
              </w:numPr>
              <w:spacing w:after="0" w:line="240" w:lineRule="auto"/>
              <w:jc w:val="left"/>
              <w:rPr>
                <w:i/>
                <w:sz w:val="20"/>
                <w:szCs w:val="20"/>
              </w:rPr>
            </w:pPr>
            <w:r w:rsidRPr="00E817E4">
              <w:rPr>
                <w:i/>
                <w:sz w:val="20"/>
                <w:szCs w:val="20"/>
              </w:rPr>
              <w:t>Use wording from UN or UNEP generic job descriptions;</w:t>
            </w:r>
          </w:p>
          <w:p w14:paraId="327EE90D" w14:textId="77777777" w:rsidR="00E817E4" w:rsidRPr="00E817E4" w:rsidRDefault="00E817E4" w:rsidP="00D04301">
            <w:pPr>
              <w:pStyle w:val="ListParagraph"/>
              <w:numPr>
                <w:ilvl w:val="0"/>
                <w:numId w:val="6"/>
              </w:numPr>
              <w:spacing w:after="0" w:line="240" w:lineRule="auto"/>
              <w:jc w:val="left"/>
              <w:rPr>
                <w:i/>
                <w:sz w:val="20"/>
                <w:szCs w:val="20"/>
              </w:rPr>
            </w:pPr>
            <w:r w:rsidRPr="00E817E4">
              <w:rPr>
                <w:i/>
                <w:sz w:val="20"/>
                <w:szCs w:val="20"/>
              </w:rPr>
              <w:t>Overcomplicate the job description;</w:t>
            </w:r>
          </w:p>
          <w:p w14:paraId="49BF7289" w14:textId="77777777" w:rsidR="00E817E4" w:rsidRPr="00E817E4" w:rsidRDefault="00E817E4" w:rsidP="00D04301">
            <w:pPr>
              <w:pStyle w:val="ListParagraph"/>
              <w:numPr>
                <w:ilvl w:val="0"/>
                <w:numId w:val="6"/>
              </w:numPr>
              <w:spacing w:after="0" w:line="240" w:lineRule="auto"/>
              <w:jc w:val="left"/>
              <w:rPr>
                <w:i/>
                <w:sz w:val="20"/>
                <w:szCs w:val="20"/>
              </w:rPr>
            </w:pPr>
            <w:r w:rsidRPr="00E817E4">
              <w:rPr>
                <w:i/>
                <w:sz w:val="20"/>
                <w:szCs w:val="20"/>
              </w:rPr>
              <w:t>Describe detailed processes. (Only describe main functions.)</w:t>
            </w:r>
          </w:p>
          <w:p w14:paraId="5099D14D" w14:textId="77777777" w:rsidR="00E817E4" w:rsidRPr="00E817E4" w:rsidRDefault="00E817E4" w:rsidP="008F36E2">
            <w:pPr>
              <w:jc w:val="center"/>
              <w:rPr>
                <w:b/>
                <w:highlight w:val="yellow"/>
              </w:rPr>
            </w:pPr>
          </w:p>
        </w:tc>
      </w:tr>
      <w:tr w:rsidR="00E817E4" w14:paraId="2C7BE50F" w14:textId="77777777" w:rsidTr="00E817E4">
        <w:trPr>
          <w:trHeight w:val="143"/>
        </w:trPr>
        <w:tc>
          <w:tcPr>
            <w:tcW w:w="9243" w:type="dxa"/>
          </w:tcPr>
          <w:p w14:paraId="5C33060C" w14:textId="77777777" w:rsidR="00E817E4" w:rsidRPr="00E817E4" w:rsidRDefault="00E817E4" w:rsidP="008F36E2">
            <w:r w:rsidRPr="00E817E4">
              <w:rPr>
                <w:b/>
              </w:rPr>
              <w:t>Job Title</w:t>
            </w:r>
            <w:r w:rsidRPr="00E817E4">
              <w:t xml:space="preserve">:  </w:t>
            </w:r>
            <w:sdt>
              <w:sdtPr>
                <w:id w:val="-2091458126"/>
                <w:placeholder>
                  <w:docPart w:val="6E88FFDD1A29459B9B77007FDE237A37"/>
                </w:placeholder>
                <w:showingPlcHdr/>
                <w:text/>
              </w:sdtPr>
              <w:sdtEndPr/>
              <w:sdtContent>
                <w:r w:rsidRPr="00E817E4">
                  <w:rPr>
                    <w:rStyle w:val="PlaceholderText"/>
                  </w:rPr>
                  <w:t>Click here to enter text.</w:t>
                </w:r>
              </w:sdtContent>
            </w:sdt>
          </w:p>
        </w:tc>
      </w:tr>
      <w:tr w:rsidR="00E817E4" w14:paraId="6BA7E150" w14:textId="77777777" w:rsidTr="00E817E4">
        <w:trPr>
          <w:trHeight w:val="143"/>
        </w:trPr>
        <w:tc>
          <w:tcPr>
            <w:tcW w:w="9243" w:type="dxa"/>
          </w:tcPr>
          <w:p w14:paraId="280F3D1A" w14:textId="77777777" w:rsidR="00E817E4" w:rsidRPr="00E817E4" w:rsidRDefault="00E817E4" w:rsidP="008F36E2">
            <w:r w:rsidRPr="00E817E4">
              <w:rPr>
                <w:b/>
              </w:rPr>
              <w:t>Organizational Unit</w:t>
            </w:r>
            <w:r w:rsidRPr="00E817E4">
              <w:t xml:space="preserve">:  </w:t>
            </w:r>
            <w:sdt>
              <w:sdtPr>
                <w:id w:val="2113393717"/>
                <w:placeholder>
                  <w:docPart w:val="6E88FFDD1A29459B9B77007FDE237A37"/>
                </w:placeholder>
                <w:showingPlcHdr/>
                <w:text/>
              </w:sdtPr>
              <w:sdtEndPr/>
              <w:sdtContent>
                <w:r w:rsidRPr="00E817E4">
                  <w:rPr>
                    <w:rStyle w:val="PlaceholderText"/>
                  </w:rPr>
                  <w:t>Click here to enter text.</w:t>
                </w:r>
              </w:sdtContent>
            </w:sdt>
          </w:p>
        </w:tc>
      </w:tr>
      <w:tr w:rsidR="00E817E4" w14:paraId="7F0A5B6E" w14:textId="77777777" w:rsidTr="00E817E4">
        <w:trPr>
          <w:trHeight w:val="143"/>
        </w:trPr>
        <w:tc>
          <w:tcPr>
            <w:tcW w:w="9243" w:type="dxa"/>
          </w:tcPr>
          <w:p w14:paraId="227BB639" w14:textId="77777777" w:rsidR="00E817E4" w:rsidRPr="00E817E4" w:rsidRDefault="00E817E4" w:rsidP="008F36E2">
            <w:r w:rsidRPr="00E817E4">
              <w:rPr>
                <w:b/>
              </w:rPr>
              <w:t>Post Number</w:t>
            </w:r>
            <w:r w:rsidRPr="00E817E4">
              <w:t xml:space="preserve">: </w:t>
            </w:r>
            <w:sdt>
              <w:sdtPr>
                <w:id w:val="1303423767"/>
                <w:placeholder>
                  <w:docPart w:val="3D83DBE69D59403BA5B95CC9AD73E6FA"/>
                </w:placeholder>
                <w:showingPlcHdr/>
                <w:text/>
              </w:sdtPr>
              <w:sdtEndPr/>
              <w:sdtContent>
                <w:r w:rsidRPr="00E817E4">
                  <w:rPr>
                    <w:rStyle w:val="PlaceholderText"/>
                  </w:rPr>
                  <w:t>Click here to enter text.</w:t>
                </w:r>
              </w:sdtContent>
            </w:sdt>
            <w:r w:rsidRPr="00E817E4">
              <w:t xml:space="preserve"> </w:t>
            </w:r>
          </w:p>
        </w:tc>
      </w:tr>
      <w:tr w:rsidR="00E817E4" w14:paraId="1E567DDF" w14:textId="77777777" w:rsidTr="00E817E4">
        <w:trPr>
          <w:trHeight w:val="143"/>
        </w:trPr>
        <w:tc>
          <w:tcPr>
            <w:tcW w:w="9243" w:type="dxa"/>
          </w:tcPr>
          <w:p w14:paraId="4B628A0A" w14:textId="77777777" w:rsidR="00E817E4" w:rsidRPr="00E817E4" w:rsidRDefault="00E817E4">
            <w:r w:rsidRPr="00E817E4">
              <w:rPr>
                <w:b/>
              </w:rPr>
              <w:t>Grade Level of the Post</w:t>
            </w:r>
            <w:r w:rsidRPr="00E817E4">
              <w:t>:</w:t>
            </w:r>
            <w:sdt>
              <w:sdtPr>
                <w:id w:val="1380742703"/>
                <w:placeholder>
                  <w:docPart w:val="6E88FFDD1A29459B9B77007FDE237A37"/>
                </w:placeholder>
                <w:showingPlcHdr/>
                <w:text/>
              </w:sdtPr>
              <w:sdtEndPr/>
              <w:sdtContent>
                <w:r w:rsidRPr="00E817E4">
                  <w:rPr>
                    <w:rStyle w:val="PlaceholderText"/>
                  </w:rPr>
                  <w:t>Click here to enter text.</w:t>
                </w:r>
              </w:sdtContent>
            </w:sdt>
          </w:p>
        </w:tc>
      </w:tr>
      <w:tr w:rsidR="00E817E4" w14:paraId="45F81061" w14:textId="77777777" w:rsidTr="00E817E4">
        <w:trPr>
          <w:trHeight w:val="143"/>
        </w:trPr>
        <w:tc>
          <w:tcPr>
            <w:tcW w:w="9243" w:type="dxa"/>
          </w:tcPr>
          <w:p w14:paraId="77279E7D" w14:textId="77777777" w:rsidR="00E817E4" w:rsidRPr="00E817E4" w:rsidRDefault="00E817E4" w:rsidP="008F36E2">
            <w:r w:rsidRPr="00E817E4">
              <w:rPr>
                <w:b/>
              </w:rPr>
              <w:t>Incumbent:</w:t>
            </w:r>
            <w:r w:rsidRPr="00E817E4">
              <w:t xml:space="preserve">  </w:t>
            </w:r>
            <w:sdt>
              <w:sdtPr>
                <w:id w:val="-1745332298"/>
                <w:placeholder>
                  <w:docPart w:val="6E88FFDD1A29459B9B77007FDE237A37"/>
                </w:placeholder>
                <w:showingPlcHdr/>
                <w:text/>
              </w:sdtPr>
              <w:sdtEndPr/>
              <w:sdtContent>
                <w:r w:rsidRPr="00E817E4">
                  <w:rPr>
                    <w:rStyle w:val="PlaceholderText"/>
                  </w:rPr>
                  <w:t>Click here to enter text.</w:t>
                </w:r>
              </w:sdtContent>
            </w:sdt>
          </w:p>
        </w:tc>
      </w:tr>
      <w:tr w:rsidR="00E817E4" w14:paraId="085A972A" w14:textId="77777777" w:rsidTr="00E817E4">
        <w:trPr>
          <w:trHeight w:val="143"/>
        </w:trPr>
        <w:tc>
          <w:tcPr>
            <w:tcW w:w="9243" w:type="dxa"/>
          </w:tcPr>
          <w:p w14:paraId="58993387" w14:textId="77777777" w:rsidR="00E817E4" w:rsidRPr="00E817E4" w:rsidRDefault="00E817E4" w:rsidP="008F36E2">
            <w:r w:rsidRPr="00E817E4">
              <w:rPr>
                <w:b/>
              </w:rPr>
              <w:t>Immediate Supervisor</w:t>
            </w:r>
            <w:r w:rsidRPr="00E817E4">
              <w:t xml:space="preserve">: </w:t>
            </w:r>
            <w:sdt>
              <w:sdtPr>
                <w:id w:val="657350749"/>
                <w:placeholder>
                  <w:docPart w:val="6E88FFDD1A29459B9B77007FDE237A37"/>
                </w:placeholder>
                <w:showingPlcHdr/>
                <w:text/>
              </w:sdtPr>
              <w:sdtEndPr/>
              <w:sdtContent>
                <w:r w:rsidRPr="00E817E4">
                  <w:rPr>
                    <w:rStyle w:val="PlaceholderText"/>
                  </w:rPr>
                  <w:t>Click here to enter text.</w:t>
                </w:r>
              </w:sdtContent>
            </w:sdt>
          </w:p>
        </w:tc>
      </w:tr>
      <w:tr w:rsidR="00E817E4" w14:paraId="62B07FF5" w14:textId="77777777" w:rsidTr="00E817E4">
        <w:trPr>
          <w:trHeight w:val="718"/>
        </w:trPr>
        <w:tc>
          <w:tcPr>
            <w:tcW w:w="9243" w:type="dxa"/>
          </w:tcPr>
          <w:p w14:paraId="1665E6EC" w14:textId="77777777" w:rsidR="00E817E4" w:rsidRPr="00E817E4" w:rsidRDefault="00E817E4">
            <w:pPr>
              <w:rPr>
                <w:b/>
              </w:rPr>
            </w:pPr>
            <w:r w:rsidRPr="00E817E4">
              <w:rPr>
                <w:b/>
              </w:rPr>
              <w:t>General purpose and context of the  job (maximum 2-3 sentences):</w:t>
            </w:r>
          </w:p>
          <w:sdt>
            <w:sdtPr>
              <w:id w:val="2056346450"/>
              <w:placeholder>
                <w:docPart w:val="6E88FFDD1A29459B9B77007FDE237A37"/>
              </w:placeholder>
              <w:showingPlcHdr/>
              <w:text/>
            </w:sdtPr>
            <w:sdtEndPr/>
            <w:sdtContent>
              <w:p w14:paraId="5E58BC35" w14:textId="77777777" w:rsidR="00E817E4" w:rsidRPr="00E817E4" w:rsidRDefault="00E817E4">
                <w:r w:rsidRPr="00E817E4">
                  <w:rPr>
                    <w:rStyle w:val="PlaceholderText"/>
                  </w:rPr>
                  <w:t>Click here to enter text.</w:t>
                </w:r>
              </w:p>
            </w:sdtContent>
          </w:sdt>
          <w:p w14:paraId="0D391A3E" w14:textId="77777777" w:rsidR="00E817E4" w:rsidRPr="00E817E4" w:rsidRDefault="00E817E4" w:rsidP="008F36E2"/>
        </w:tc>
      </w:tr>
      <w:tr w:rsidR="00E817E4" w14:paraId="299E26CB" w14:textId="77777777" w:rsidTr="00E817E4">
        <w:trPr>
          <w:trHeight w:val="289"/>
        </w:trPr>
        <w:tc>
          <w:tcPr>
            <w:tcW w:w="9243" w:type="dxa"/>
          </w:tcPr>
          <w:p w14:paraId="2829C621" w14:textId="77777777" w:rsidR="00E817E4" w:rsidRPr="00E817E4" w:rsidRDefault="00E817E4">
            <w:r w:rsidRPr="00E817E4">
              <w:rPr>
                <w:b/>
              </w:rPr>
              <w:t>Supervisory or lead responsibility if any</w:t>
            </w:r>
            <w:r w:rsidRPr="00E817E4">
              <w:t xml:space="preserve">: </w:t>
            </w:r>
            <w:sdt>
              <w:sdtPr>
                <w:id w:val="-1823577488"/>
                <w:placeholder>
                  <w:docPart w:val="6E88FFDD1A29459B9B77007FDE237A37"/>
                </w:placeholder>
                <w:showingPlcHdr/>
                <w:text/>
              </w:sdtPr>
              <w:sdtEndPr/>
              <w:sdtContent>
                <w:r w:rsidRPr="00E817E4">
                  <w:rPr>
                    <w:rStyle w:val="PlaceholderText"/>
                  </w:rPr>
                  <w:t>Click here to enter text.</w:t>
                </w:r>
              </w:sdtContent>
            </w:sdt>
          </w:p>
          <w:p w14:paraId="65A29795" w14:textId="77777777" w:rsidR="00E817E4" w:rsidRPr="00E817E4" w:rsidRDefault="00E817E4"/>
        </w:tc>
      </w:tr>
      <w:tr w:rsidR="00E817E4" w14:paraId="4251D925" w14:textId="77777777" w:rsidTr="00E817E4">
        <w:trPr>
          <w:trHeight w:val="945"/>
        </w:trPr>
        <w:tc>
          <w:tcPr>
            <w:tcW w:w="9243" w:type="dxa"/>
          </w:tcPr>
          <w:p w14:paraId="3342F04C" w14:textId="77777777" w:rsidR="00E817E4" w:rsidRPr="00E817E4" w:rsidRDefault="00E817E4">
            <w:pPr>
              <w:rPr>
                <w:i/>
              </w:rPr>
            </w:pPr>
            <w:r w:rsidRPr="00E817E4">
              <w:rPr>
                <w:b/>
              </w:rPr>
              <w:t xml:space="preserve">Primary duties (10-15 maximum). </w:t>
            </w:r>
            <w:r w:rsidRPr="00E817E4">
              <w:rPr>
                <w:b/>
                <w:i/>
              </w:rPr>
              <w:t>Please use descriptive action verbs to describe duties; avoid “assist” and “coordinate.”)</w:t>
            </w:r>
            <w:sdt>
              <w:sdtPr>
                <w:rPr>
                  <w:i/>
                </w:rPr>
                <w:id w:val="-1534255747"/>
                <w:placeholder>
                  <w:docPart w:val="D33710E50B964D6F96F913548850812A"/>
                </w:placeholder>
                <w:showingPlcHdr/>
                <w:text/>
              </w:sdtPr>
              <w:sdtEndPr/>
              <w:sdtContent>
                <w:r w:rsidRPr="00E817E4">
                  <w:rPr>
                    <w:rStyle w:val="PlaceholderText"/>
                  </w:rPr>
                  <w:t>Click here to enter text.</w:t>
                </w:r>
              </w:sdtContent>
            </w:sdt>
          </w:p>
          <w:p w14:paraId="2A095014" w14:textId="77777777" w:rsidR="00E817E4" w:rsidRPr="00E817E4" w:rsidRDefault="00E817E4" w:rsidP="008F36E2"/>
        </w:tc>
      </w:tr>
      <w:tr w:rsidR="00E817E4" w14:paraId="46A625F0" w14:textId="77777777" w:rsidTr="00E817E4">
        <w:trPr>
          <w:trHeight w:val="575"/>
        </w:trPr>
        <w:tc>
          <w:tcPr>
            <w:tcW w:w="9243" w:type="dxa"/>
          </w:tcPr>
          <w:p w14:paraId="59043E07" w14:textId="77777777" w:rsidR="00E817E4" w:rsidRPr="00E817E4" w:rsidRDefault="00E817E4">
            <w:r w:rsidRPr="00E817E4">
              <w:rPr>
                <w:b/>
              </w:rPr>
              <w:t>Regular contacts, internal and external:</w:t>
            </w:r>
            <w:sdt>
              <w:sdtPr>
                <w:id w:val="315846582"/>
                <w:placeholder>
                  <w:docPart w:val="6E88FFDD1A29459B9B77007FDE237A37"/>
                </w:placeholder>
                <w:showingPlcHdr/>
                <w:text/>
              </w:sdtPr>
              <w:sdtEndPr/>
              <w:sdtContent>
                <w:r w:rsidRPr="00E817E4">
                  <w:rPr>
                    <w:rStyle w:val="PlaceholderText"/>
                  </w:rPr>
                  <w:t>Click here to enter text.</w:t>
                </w:r>
              </w:sdtContent>
            </w:sdt>
          </w:p>
          <w:p w14:paraId="12CC675D" w14:textId="77777777" w:rsidR="00E817E4" w:rsidRPr="00E817E4" w:rsidRDefault="00E817E4"/>
        </w:tc>
      </w:tr>
      <w:tr w:rsidR="00E817E4" w14:paraId="69FBDB0E" w14:textId="77777777" w:rsidTr="00E817E4">
        <w:trPr>
          <w:trHeight w:val="42"/>
        </w:trPr>
        <w:tc>
          <w:tcPr>
            <w:tcW w:w="9243" w:type="dxa"/>
          </w:tcPr>
          <w:p w14:paraId="6F0A4924" w14:textId="77777777" w:rsidR="00E817E4" w:rsidRPr="00E817E4" w:rsidRDefault="00E817E4">
            <w:pPr>
              <w:rPr>
                <w:i/>
              </w:rPr>
            </w:pPr>
            <w:r w:rsidRPr="00E817E4">
              <w:rPr>
                <w:b/>
              </w:rPr>
              <w:t>Authorities and independent decision making:</w:t>
            </w:r>
            <w:sdt>
              <w:sdtPr>
                <w:rPr>
                  <w:i/>
                </w:rPr>
                <w:id w:val="2089725714"/>
                <w:placeholder>
                  <w:docPart w:val="6E88FFDD1A29459B9B77007FDE237A37"/>
                </w:placeholder>
                <w:showingPlcHdr/>
                <w:text/>
              </w:sdtPr>
              <w:sdtEndPr/>
              <w:sdtContent>
                <w:r w:rsidRPr="00E817E4">
                  <w:rPr>
                    <w:rStyle w:val="PlaceholderText"/>
                    <w:i/>
                  </w:rPr>
                  <w:t>Click here to enter text.</w:t>
                </w:r>
              </w:sdtContent>
            </w:sdt>
          </w:p>
          <w:p w14:paraId="78A4EBED" w14:textId="77777777" w:rsidR="00E817E4" w:rsidRPr="00E817E4" w:rsidRDefault="00E817E4"/>
        </w:tc>
      </w:tr>
      <w:tr w:rsidR="00E817E4" w14:paraId="06977CC3" w14:textId="77777777" w:rsidTr="00E817E4">
        <w:trPr>
          <w:trHeight w:val="42"/>
        </w:trPr>
        <w:tc>
          <w:tcPr>
            <w:tcW w:w="9243" w:type="dxa"/>
          </w:tcPr>
          <w:p w14:paraId="7E0FA0F1" w14:textId="77777777" w:rsidR="00E817E4" w:rsidRPr="00E817E4" w:rsidRDefault="00E817E4">
            <w:r w:rsidRPr="00E817E4">
              <w:rPr>
                <w:b/>
              </w:rPr>
              <w:t>Significant changes in duties since last classification/ since recruitment</w:t>
            </w:r>
            <w:r w:rsidRPr="00E817E4">
              <w:t>:</w:t>
            </w:r>
          </w:p>
          <w:sdt>
            <w:sdtPr>
              <w:id w:val="-2083900076"/>
              <w:placeholder>
                <w:docPart w:val="6E88FFDD1A29459B9B77007FDE237A37"/>
              </w:placeholder>
              <w:showingPlcHdr/>
              <w:text/>
            </w:sdtPr>
            <w:sdtEndPr/>
            <w:sdtContent>
              <w:p w14:paraId="389E3D3B" w14:textId="77777777" w:rsidR="00E817E4" w:rsidRPr="00E817E4" w:rsidRDefault="00E817E4" w:rsidP="008F36E2">
                <w:r w:rsidRPr="00E817E4">
                  <w:rPr>
                    <w:rStyle w:val="PlaceholderText"/>
                  </w:rPr>
                  <w:t>Click here to enter text.</w:t>
                </w:r>
              </w:p>
            </w:sdtContent>
          </w:sdt>
          <w:p w14:paraId="299FC7B1" w14:textId="77777777" w:rsidR="00E817E4" w:rsidRDefault="00E817E4"/>
          <w:p w14:paraId="71BCA12C" w14:textId="77777777" w:rsidR="00E33D37" w:rsidRDefault="00E33D37"/>
          <w:p w14:paraId="6C8006F3" w14:textId="77777777" w:rsidR="00E33D37" w:rsidRPr="00E817E4" w:rsidRDefault="00E33D37"/>
        </w:tc>
      </w:tr>
    </w:tbl>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40"/>
      </w:tblGrid>
      <w:tr w:rsidR="00E817E4" w:rsidRPr="00EE6B92" w14:paraId="3770E8C6" w14:textId="77777777" w:rsidTr="008F36E2">
        <w:tc>
          <w:tcPr>
            <w:tcW w:w="9540" w:type="dxa"/>
            <w:shd w:val="clear" w:color="auto" w:fill="E0E0E0"/>
          </w:tcPr>
          <w:p w14:paraId="7C99E847" w14:textId="77777777" w:rsidR="00E817E4" w:rsidRPr="0044324F" w:rsidRDefault="00E817E4" w:rsidP="008F36E2">
            <w:pPr>
              <w:rPr>
                <w:b/>
                <w:bCs/>
                <w:lang w:val="fr-FR"/>
              </w:rPr>
            </w:pPr>
            <w:r w:rsidRPr="0044324F">
              <w:rPr>
                <w:b/>
                <w:bCs/>
                <w:lang w:val="fr-FR"/>
              </w:rPr>
              <w:lastRenderedPageBreak/>
              <w:t>Signatures</w:t>
            </w:r>
            <w:r>
              <w:rPr>
                <w:b/>
                <w:bCs/>
                <w:lang w:val="fr-FR"/>
              </w:rPr>
              <w:t> :</w:t>
            </w:r>
          </w:p>
        </w:tc>
      </w:tr>
      <w:tr w:rsidR="00E817E4" w14:paraId="1D124351" w14:textId="77777777" w:rsidTr="008F36E2">
        <w:tc>
          <w:tcPr>
            <w:tcW w:w="9540" w:type="dxa"/>
          </w:tcPr>
          <w:p w14:paraId="019ECCE0" w14:textId="77777777" w:rsidR="00E817E4" w:rsidRDefault="00E817E4" w:rsidP="008F36E2">
            <w:pPr>
              <w:rPr>
                <w:rStyle w:val="Emphasis"/>
                <w:rFonts w:cs="Arial"/>
                <w:b/>
                <w:color w:val="000000"/>
              </w:rPr>
            </w:pPr>
          </w:p>
          <w:p w14:paraId="442651CA" w14:textId="77777777" w:rsidR="00E817E4" w:rsidRPr="00226E24" w:rsidRDefault="00E817E4" w:rsidP="008F36E2">
            <w:pPr>
              <w:rPr>
                <w:b/>
              </w:rPr>
            </w:pPr>
            <w:r w:rsidRPr="00226E24">
              <w:rPr>
                <w:rStyle w:val="Emphasis"/>
                <w:rFonts w:cs="Arial"/>
                <w:b/>
                <w:color w:val="000000"/>
              </w:rPr>
              <w:t>I have reviewed the a</w:t>
            </w:r>
            <w:r>
              <w:rPr>
                <w:rStyle w:val="Emphasis"/>
                <w:rFonts w:cs="Arial"/>
                <w:b/>
                <w:color w:val="000000"/>
              </w:rPr>
              <w:t xml:space="preserve">bove </w:t>
            </w:r>
            <w:r w:rsidRPr="00226E24">
              <w:rPr>
                <w:rStyle w:val="Emphasis"/>
                <w:rFonts w:cs="Arial"/>
                <w:b/>
                <w:color w:val="000000"/>
              </w:rPr>
              <w:t>job description for my post and agree that it accurately reflects my current duties and responsibilities:</w:t>
            </w:r>
          </w:p>
          <w:p w14:paraId="0D1C96DE" w14:textId="77777777" w:rsidR="00E817E4" w:rsidRDefault="00E817E4" w:rsidP="008F36E2">
            <w:r>
              <w:t xml:space="preserve">Name/Title  of Incumbent                     </w:t>
            </w:r>
            <w:r w:rsidR="002164A3">
              <w:t xml:space="preserve">        </w:t>
            </w:r>
            <w:r>
              <w:t>Signature                                            Date:</w:t>
            </w:r>
          </w:p>
          <w:sdt>
            <w:sdtPr>
              <w:id w:val="1697810601"/>
              <w:placeholder>
                <w:docPart w:val="6E88FFDD1A29459B9B77007FDE237A37"/>
              </w:placeholder>
              <w:showingPlcHdr/>
              <w:text/>
            </w:sdtPr>
            <w:sdtEndPr/>
            <w:sdtContent>
              <w:p w14:paraId="1CD4717B" w14:textId="77777777" w:rsidR="00E817E4" w:rsidRDefault="00E817E4" w:rsidP="008F36E2">
                <w:r w:rsidRPr="004F3A89">
                  <w:rPr>
                    <w:rStyle w:val="PlaceholderText"/>
                  </w:rPr>
                  <w:t>Click here to enter text.</w:t>
                </w:r>
              </w:p>
            </w:sdtContent>
          </w:sdt>
        </w:tc>
      </w:tr>
      <w:tr w:rsidR="00E817E4" w14:paraId="384C46B1" w14:textId="77777777" w:rsidTr="008F36E2">
        <w:tc>
          <w:tcPr>
            <w:tcW w:w="9540" w:type="dxa"/>
          </w:tcPr>
          <w:p w14:paraId="60AD46C7" w14:textId="77777777" w:rsidR="00E817E4" w:rsidRDefault="00E817E4" w:rsidP="008F36E2"/>
          <w:p w14:paraId="72811DA7" w14:textId="77777777" w:rsidR="00E817E4" w:rsidRDefault="00E817E4" w:rsidP="008F36E2">
            <w:pPr>
              <w:rPr>
                <w:b/>
                <w:i/>
              </w:rPr>
            </w:pPr>
            <w:r w:rsidRPr="0044324F">
              <w:rPr>
                <w:b/>
                <w:i/>
              </w:rPr>
              <w:t xml:space="preserve">Certification of correctness of job description: </w:t>
            </w:r>
          </w:p>
          <w:p w14:paraId="5E5B75F2" w14:textId="77777777" w:rsidR="00E817E4" w:rsidRDefault="00E817E4" w:rsidP="008F36E2">
            <w:r>
              <w:t>Name/Title  of Immediate Supervisor           Signature                                             Date:</w:t>
            </w:r>
          </w:p>
          <w:sdt>
            <w:sdtPr>
              <w:id w:val="-1564787876"/>
              <w:placeholder>
                <w:docPart w:val="6E88FFDD1A29459B9B77007FDE237A37"/>
              </w:placeholder>
              <w:showingPlcHdr/>
              <w:text/>
            </w:sdtPr>
            <w:sdtEndPr/>
            <w:sdtContent>
              <w:p w14:paraId="75C89C81" w14:textId="77777777" w:rsidR="00E817E4" w:rsidRDefault="00E817E4" w:rsidP="008F36E2">
                <w:r w:rsidRPr="004F3A89">
                  <w:rPr>
                    <w:rStyle w:val="PlaceholderText"/>
                  </w:rPr>
                  <w:t>Click here to enter text.</w:t>
                </w:r>
              </w:p>
            </w:sdtContent>
          </w:sdt>
          <w:p w14:paraId="2C28E7AB" w14:textId="77777777" w:rsidR="002164A3" w:rsidRDefault="002164A3" w:rsidP="008F36E2"/>
        </w:tc>
      </w:tr>
    </w:tbl>
    <w:p w14:paraId="6140B749" w14:textId="77777777" w:rsidR="00E817E4" w:rsidRPr="00F36E7F" w:rsidRDefault="00E817E4" w:rsidP="00953578">
      <w:pPr>
        <w:pBdr>
          <w:top w:val="single" w:sz="4" w:space="16" w:color="auto"/>
          <w:left w:val="single" w:sz="4" w:space="4" w:color="auto"/>
          <w:bottom w:val="single" w:sz="4" w:space="1" w:color="auto"/>
          <w:right w:val="single" w:sz="4" w:space="0" w:color="auto"/>
        </w:pBdr>
        <w:rPr>
          <w:b/>
        </w:rPr>
      </w:pPr>
      <w:r w:rsidRPr="00F36E7F">
        <w:rPr>
          <w:b/>
        </w:rPr>
        <w:t xml:space="preserve">Incumbent comments: </w:t>
      </w:r>
    </w:p>
    <w:sdt>
      <w:sdtPr>
        <w:id w:val="1958909452"/>
        <w:placeholder>
          <w:docPart w:val="6E88FFDD1A29459B9B77007FDE237A37"/>
        </w:placeholder>
        <w:showingPlcHdr/>
        <w:text/>
      </w:sdtPr>
      <w:sdtEndPr/>
      <w:sdtContent>
        <w:p w14:paraId="0AC45433" w14:textId="77777777" w:rsidR="00E817E4" w:rsidRDefault="00E817E4" w:rsidP="00953578">
          <w:pPr>
            <w:pBdr>
              <w:top w:val="single" w:sz="4" w:space="16" w:color="auto"/>
              <w:left w:val="single" w:sz="4" w:space="4" w:color="auto"/>
              <w:bottom w:val="single" w:sz="4" w:space="1" w:color="auto"/>
              <w:right w:val="single" w:sz="4" w:space="0" w:color="auto"/>
            </w:pBdr>
          </w:pPr>
          <w:r w:rsidRPr="004F3A89">
            <w:rPr>
              <w:rStyle w:val="PlaceholderText"/>
            </w:rPr>
            <w:t>Click here to enter text.</w:t>
          </w:r>
        </w:p>
      </w:sdtContent>
    </w:sdt>
    <w:p w14:paraId="28DED27D" w14:textId="77777777" w:rsidR="00E817E4" w:rsidRDefault="00E817E4" w:rsidP="00953578">
      <w:pPr>
        <w:pBdr>
          <w:top w:val="single" w:sz="4" w:space="16" w:color="auto"/>
          <w:left w:val="single" w:sz="4" w:space="4" w:color="auto"/>
          <w:bottom w:val="single" w:sz="4" w:space="1" w:color="auto"/>
          <w:right w:val="single" w:sz="4" w:space="0" w:color="auto"/>
        </w:pBdr>
      </w:pPr>
    </w:p>
    <w:p w14:paraId="073DD477" w14:textId="77777777" w:rsidR="00E817E4" w:rsidRDefault="00E33D37" w:rsidP="00E33D37">
      <w:pPr>
        <w:pBdr>
          <w:top w:val="single" w:sz="4" w:space="1" w:color="auto"/>
          <w:left w:val="single" w:sz="4" w:space="4" w:color="auto"/>
          <w:bottom w:val="single" w:sz="4" w:space="1" w:color="auto"/>
          <w:right w:val="single" w:sz="4" w:space="0" w:color="auto"/>
        </w:pBdr>
      </w:pPr>
      <w:r>
        <w:rPr>
          <w:b/>
        </w:rPr>
        <w:t>S</w:t>
      </w:r>
      <w:r w:rsidR="00E817E4" w:rsidRPr="00F36E7F">
        <w:rPr>
          <w:b/>
        </w:rPr>
        <w:t>upervisor comments</w:t>
      </w:r>
      <w:r w:rsidR="00E817E4">
        <w:t xml:space="preserve">: </w:t>
      </w:r>
    </w:p>
    <w:sdt>
      <w:sdtPr>
        <w:id w:val="-1605953068"/>
        <w:placeholder>
          <w:docPart w:val="6E88FFDD1A29459B9B77007FDE237A37"/>
        </w:placeholder>
        <w:showingPlcHdr/>
        <w:text/>
      </w:sdtPr>
      <w:sdtEndPr/>
      <w:sdtContent>
        <w:p w14:paraId="6A0C7E8B" w14:textId="77777777" w:rsidR="00E817E4" w:rsidRDefault="00E817E4" w:rsidP="00E33D37">
          <w:pPr>
            <w:pBdr>
              <w:top w:val="single" w:sz="4" w:space="1" w:color="auto"/>
              <w:left w:val="single" w:sz="4" w:space="4" w:color="auto"/>
              <w:bottom w:val="single" w:sz="4" w:space="1" w:color="auto"/>
              <w:right w:val="single" w:sz="4" w:space="0" w:color="auto"/>
            </w:pBdr>
          </w:pPr>
          <w:r w:rsidRPr="004F3A89">
            <w:rPr>
              <w:rStyle w:val="PlaceholderText"/>
            </w:rPr>
            <w:t>Click here to enter text.</w:t>
          </w:r>
        </w:p>
      </w:sdtContent>
    </w:sdt>
    <w:p w14:paraId="7C5F85DD" w14:textId="77777777" w:rsidR="00E817E4" w:rsidRDefault="00E817E4" w:rsidP="00E33D37">
      <w:pPr>
        <w:pBdr>
          <w:top w:val="single" w:sz="4" w:space="1" w:color="auto"/>
          <w:left w:val="single" w:sz="4" w:space="4" w:color="auto"/>
          <w:bottom w:val="single" w:sz="4" w:space="1" w:color="auto"/>
          <w:right w:val="single" w:sz="4" w:space="0" w:color="auto"/>
        </w:pBdr>
      </w:pPr>
    </w:p>
    <w:p w14:paraId="779F7AA6" w14:textId="77777777" w:rsidR="00E817E4" w:rsidRDefault="00E817E4" w:rsidP="00E33D37">
      <w:pPr>
        <w:pBdr>
          <w:top w:val="single" w:sz="4" w:space="1" w:color="auto"/>
          <w:left w:val="single" w:sz="4" w:space="4" w:color="auto"/>
          <w:bottom w:val="single" w:sz="4" w:space="1" w:color="auto"/>
          <w:right w:val="single" w:sz="4" w:space="0" w:color="auto"/>
        </w:pBdr>
      </w:pPr>
    </w:p>
    <w:p w14:paraId="3C312CD0" w14:textId="77777777" w:rsidR="00E817E4" w:rsidRPr="007D698E" w:rsidRDefault="00E817E4" w:rsidP="008F36E2">
      <w:pPr>
        <w:ind w:left="360"/>
        <w:rPr>
          <w:b/>
          <w:i/>
        </w:rPr>
      </w:pPr>
    </w:p>
    <w:p w14:paraId="459100CD" w14:textId="77777777" w:rsidR="00E817E4" w:rsidRDefault="00E817E4" w:rsidP="000B1E6B">
      <w:pPr>
        <w:rPr>
          <w:lang w:val="en-GB"/>
        </w:rPr>
        <w:sectPr w:rsidR="00E817E4" w:rsidSect="00A6663A">
          <w:headerReference w:type="first" r:id="rId20"/>
          <w:pgSz w:w="11907" w:h="16839" w:code="9"/>
          <w:pgMar w:top="1152" w:right="1152" w:bottom="1152" w:left="1152" w:header="720" w:footer="288" w:gutter="0"/>
          <w:pgNumType w:start="1"/>
          <w:cols w:space="720"/>
          <w:titlePg/>
          <w:docGrid w:linePitch="360"/>
        </w:sectPr>
      </w:pPr>
    </w:p>
    <w:tbl>
      <w:tblPr>
        <w:tblW w:w="149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2718"/>
        <w:gridCol w:w="1084"/>
        <w:gridCol w:w="939"/>
        <w:gridCol w:w="1139"/>
        <w:gridCol w:w="1265"/>
        <w:gridCol w:w="4713"/>
      </w:tblGrid>
      <w:tr w:rsidR="00A6663A" w:rsidRPr="00A6663A" w14:paraId="1F5D629F" w14:textId="77777777" w:rsidTr="00061138">
        <w:trPr>
          <w:trHeight w:val="818"/>
        </w:trPr>
        <w:tc>
          <w:tcPr>
            <w:tcW w:w="14969" w:type="dxa"/>
            <w:gridSpan w:val="7"/>
            <w:shd w:val="clear" w:color="auto" w:fill="auto"/>
            <w:noWrap/>
            <w:vAlign w:val="center"/>
            <w:hideMark/>
          </w:tcPr>
          <w:p w14:paraId="66D89F1F" w14:textId="77777777" w:rsidR="00A6663A" w:rsidRPr="00A6663A" w:rsidRDefault="00A6663A" w:rsidP="00A6663A">
            <w:pPr>
              <w:spacing w:after="0" w:line="240" w:lineRule="auto"/>
              <w:jc w:val="center"/>
              <w:rPr>
                <w:rFonts w:ascii="Arial" w:eastAsia="Times New Roman" w:hAnsi="Arial" w:cs="Arial"/>
                <w:b/>
                <w:bCs/>
                <w:szCs w:val="24"/>
              </w:rPr>
            </w:pPr>
            <w:bookmarkStart w:id="19" w:name="RANGE!A1:H40"/>
            <w:r w:rsidRPr="00A6663A">
              <w:rPr>
                <w:rFonts w:ascii="Arial" w:eastAsia="Times New Roman" w:hAnsi="Arial" w:cs="Arial"/>
                <w:b/>
                <w:bCs/>
                <w:szCs w:val="24"/>
              </w:rPr>
              <w:lastRenderedPageBreak/>
              <w:t>Results of CMS Classification Review (2016)</w:t>
            </w:r>
            <w:bookmarkEnd w:id="19"/>
          </w:p>
        </w:tc>
      </w:tr>
      <w:tr w:rsidR="00385BEA" w:rsidRPr="00A6663A" w14:paraId="5D25B1B3" w14:textId="77777777" w:rsidTr="00385BEA">
        <w:trPr>
          <w:trHeight w:val="555"/>
        </w:trPr>
        <w:tc>
          <w:tcPr>
            <w:tcW w:w="3111" w:type="dxa"/>
            <w:shd w:val="clear" w:color="000000" w:fill="8DB4E2"/>
            <w:noWrap/>
            <w:vAlign w:val="bottom"/>
            <w:hideMark/>
          </w:tcPr>
          <w:p w14:paraId="5C9D38FD"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Functional Title</w:t>
            </w:r>
          </w:p>
        </w:tc>
        <w:tc>
          <w:tcPr>
            <w:tcW w:w="2718" w:type="dxa"/>
            <w:shd w:val="clear" w:color="000000" w:fill="8DB4E2"/>
            <w:noWrap/>
            <w:vAlign w:val="bottom"/>
            <w:hideMark/>
          </w:tcPr>
          <w:p w14:paraId="16A029D7"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Org Unit</w:t>
            </w:r>
          </w:p>
        </w:tc>
        <w:tc>
          <w:tcPr>
            <w:tcW w:w="1084" w:type="dxa"/>
            <w:shd w:val="clear" w:color="000000" w:fill="8DB4E2"/>
            <w:vAlign w:val="bottom"/>
            <w:hideMark/>
          </w:tcPr>
          <w:p w14:paraId="3DFCDA12"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 xml:space="preserve">Post </w:t>
            </w:r>
            <w:r w:rsidRPr="00A6663A">
              <w:rPr>
                <w:rFonts w:ascii="Arial" w:eastAsia="Times New Roman" w:hAnsi="Arial" w:cs="Arial"/>
                <w:b/>
                <w:bCs/>
                <w:sz w:val="20"/>
                <w:szCs w:val="20"/>
              </w:rPr>
              <w:br/>
              <w:t>number</w:t>
            </w:r>
          </w:p>
        </w:tc>
        <w:tc>
          <w:tcPr>
            <w:tcW w:w="939" w:type="dxa"/>
            <w:shd w:val="clear" w:color="000000" w:fill="8DB4E2"/>
            <w:vAlign w:val="bottom"/>
            <w:hideMark/>
          </w:tcPr>
          <w:p w14:paraId="2846AC79"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 xml:space="preserve">Current </w:t>
            </w:r>
            <w:r w:rsidRPr="00A6663A">
              <w:rPr>
                <w:rFonts w:ascii="Arial" w:eastAsia="Times New Roman" w:hAnsi="Arial" w:cs="Arial"/>
                <w:b/>
                <w:bCs/>
                <w:sz w:val="20"/>
                <w:szCs w:val="20"/>
              </w:rPr>
              <w:br/>
              <w:t>Level</w:t>
            </w:r>
          </w:p>
        </w:tc>
        <w:tc>
          <w:tcPr>
            <w:tcW w:w="1139" w:type="dxa"/>
            <w:shd w:val="clear" w:color="000000" w:fill="8DB4E2"/>
            <w:vAlign w:val="bottom"/>
            <w:hideMark/>
          </w:tcPr>
          <w:p w14:paraId="3A535FD2"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Proposed</w:t>
            </w:r>
            <w:r w:rsidRPr="00A6663A">
              <w:rPr>
                <w:rFonts w:ascii="Arial" w:eastAsia="Times New Roman" w:hAnsi="Arial" w:cs="Arial"/>
                <w:b/>
                <w:bCs/>
                <w:sz w:val="20"/>
                <w:szCs w:val="20"/>
              </w:rPr>
              <w:br/>
              <w:t xml:space="preserve"> Level</w:t>
            </w:r>
          </w:p>
        </w:tc>
        <w:tc>
          <w:tcPr>
            <w:tcW w:w="1265" w:type="dxa"/>
            <w:shd w:val="clear" w:color="000000" w:fill="8DB4E2"/>
            <w:noWrap/>
            <w:vAlign w:val="bottom"/>
            <w:hideMark/>
          </w:tcPr>
          <w:p w14:paraId="2B8FC82B"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Result</w:t>
            </w:r>
          </w:p>
        </w:tc>
        <w:tc>
          <w:tcPr>
            <w:tcW w:w="4713" w:type="dxa"/>
            <w:shd w:val="clear" w:color="000000" w:fill="8DB4E2"/>
            <w:noWrap/>
            <w:vAlign w:val="bottom"/>
            <w:hideMark/>
          </w:tcPr>
          <w:p w14:paraId="45FEDB09" w14:textId="77777777" w:rsidR="00385BEA" w:rsidRPr="00A6663A" w:rsidRDefault="00385BEA" w:rsidP="00A6663A">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Remarks</w:t>
            </w:r>
          </w:p>
        </w:tc>
      </w:tr>
      <w:tr w:rsidR="00385BEA" w:rsidRPr="00A6663A" w14:paraId="6C87A429" w14:textId="77777777" w:rsidTr="00385BEA">
        <w:trPr>
          <w:trHeight w:val="435"/>
        </w:trPr>
        <w:tc>
          <w:tcPr>
            <w:tcW w:w="3111" w:type="dxa"/>
            <w:shd w:val="clear" w:color="auto" w:fill="auto"/>
            <w:noWrap/>
            <w:vAlign w:val="bottom"/>
            <w:hideMark/>
          </w:tcPr>
          <w:p w14:paraId="0A1EFA2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Executive Secretary</w:t>
            </w:r>
          </w:p>
        </w:tc>
        <w:tc>
          <w:tcPr>
            <w:tcW w:w="2718" w:type="dxa"/>
            <w:shd w:val="clear" w:color="auto" w:fill="auto"/>
            <w:noWrap/>
            <w:vAlign w:val="bottom"/>
            <w:hideMark/>
          </w:tcPr>
          <w:p w14:paraId="61700AC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Executive Office</w:t>
            </w:r>
          </w:p>
        </w:tc>
        <w:tc>
          <w:tcPr>
            <w:tcW w:w="1084" w:type="dxa"/>
            <w:shd w:val="clear" w:color="auto" w:fill="auto"/>
            <w:vAlign w:val="bottom"/>
            <w:hideMark/>
          </w:tcPr>
          <w:p w14:paraId="2328CDC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3060-0908</w:t>
            </w:r>
          </w:p>
        </w:tc>
        <w:tc>
          <w:tcPr>
            <w:tcW w:w="939" w:type="dxa"/>
            <w:shd w:val="clear" w:color="auto" w:fill="auto"/>
            <w:vAlign w:val="bottom"/>
            <w:hideMark/>
          </w:tcPr>
          <w:p w14:paraId="6F69FC6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D-1</w:t>
            </w:r>
          </w:p>
        </w:tc>
        <w:tc>
          <w:tcPr>
            <w:tcW w:w="1139" w:type="dxa"/>
            <w:shd w:val="clear" w:color="auto" w:fill="auto"/>
            <w:vAlign w:val="bottom"/>
            <w:hideMark/>
          </w:tcPr>
          <w:p w14:paraId="50055B27" w14:textId="37C2194E" w:rsidR="00385BEA" w:rsidRPr="00A6663A" w:rsidRDefault="00385BEA" w:rsidP="00061138">
            <w:pPr>
              <w:spacing w:after="0" w:line="240" w:lineRule="auto"/>
              <w:jc w:val="center"/>
              <w:rPr>
                <w:rFonts w:eastAsia="Times New Roman"/>
                <w:sz w:val="20"/>
                <w:szCs w:val="20"/>
              </w:rPr>
            </w:pPr>
          </w:p>
        </w:tc>
        <w:tc>
          <w:tcPr>
            <w:tcW w:w="1265" w:type="dxa"/>
            <w:shd w:val="clear" w:color="auto" w:fill="auto"/>
            <w:noWrap/>
            <w:vAlign w:val="bottom"/>
            <w:hideMark/>
          </w:tcPr>
          <w:p w14:paraId="7886CFB1" w14:textId="6029AE10" w:rsidR="00385BEA" w:rsidRPr="00A6663A" w:rsidRDefault="00385BEA" w:rsidP="00DF6185">
            <w:pPr>
              <w:spacing w:after="0" w:line="240" w:lineRule="auto"/>
              <w:jc w:val="center"/>
              <w:rPr>
                <w:rFonts w:eastAsia="Times New Roman"/>
                <w:sz w:val="20"/>
                <w:szCs w:val="20"/>
              </w:rPr>
            </w:pPr>
            <w:r>
              <w:rPr>
                <w:rFonts w:eastAsia="Times New Roman"/>
                <w:sz w:val="20"/>
                <w:szCs w:val="20"/>
              </w:rPr>
              <w:t>n/a</w:t>
            </w:r>
          </w:p>
        </w:tc>
        <w:tc>
          <w:tcPr>
            <w:tcW w:w="4713" w:type="dxa"/>
            <w:shd w:val="clear" w:color="auto" w:fill="auto"/>
            <w:noWrap/>
            <w:vAlign w:val="bottom"/>
            <w:hideMark/>
          </w:tcPr>
          <w:p w14:paraId="66DAA20C" w14:textId="036B3C7F" w:rsidR="00385BEA" w:rsidRPr="00A6663A" w:rsidRDefault="00385BEA" w:rsidP="00A6663A">
            <w:pPr>
              <w:spacing w:after="0" w:line="240" w:lineRule="auto"/>
              <w:jc w:val="left"/>
              <w:rPr>
                <w:rFonts w:eastAsia="Times New Roman"/>
                <w:sz w:val="20"/>
                <w:szCs w:val="20"/>
              </w:rPr>
            </w:pPr>
            <w:r>
              <w:rPr>
                <w:rFonts w:eastAsia="Times New Roman"/>
                <w:sz w:val="20"/>
                <w:szCs w:val="20"/>
              </w:rPr>
              <w:t>not included</w:t>
            </w:r>
          </w:p>
        </w:tc>
      </w:tr>
      <w:tr w:rsidR="00385BEA" w:rsidRPr="00A6663A" w14:paraId="0D7B19D8" w14:textId="77777777" w:rsidTr="00385BEA">
        <w:trPr>
          <w:trHeight w:val="450"/>
        </w:trPr>
        <w:tc>
          <w:tcPr>
            <w:tcW w:w="3111" w:type="dxa"/>
            <w:shd w:val="clear" w:color="auto" w:fill="auto"/>
            <w:vAlign w:val="bottom"/>
            <w:hideMark/>
          </w:tcPr>
          <w:p w14:paraId="2AB1B82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Deputy Executive Secretary</w:t>
            </w:r>
          </w:p>
        </w:tc>
        <w:tc>
          <w:tcPr>
            <w:tcW w:w="2718" w:type="dxa"/>
            <w:shd w:val="clear" w:color="auto" w:fill="auto"/>
            <w:vAlign w:val="bottom"/>
            <w:hideMark/>
          </w:tcPr>
          <w:p w14:paraId="7EF1679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Executive Office</w:t>
            </w:r>
          </w:p>
        </w:tc>
        <w:tc>
          <w:tcPr>
            <w:tcW w:w="1084" w:type="dxa"/>
            <w:shd w:val="clear" w:color="auto" w:fill="auto"/>
            <w:noWrap/>
            <w:vAlign w:val="bottom"/>
            <w:hideMark/>
          </w:tcPr>
          <w:p w14:paraId="71892262"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3060-0909</w:t>
            </w:r>
          </w:p>
        </w:tc>
        <w:tc>
          <w:tcPr>
            <w:tcW w:w="939" w:type="dxa"/>
            <w:shd w:val="clear" w:color="auto" w:fill="auto"/>
            <w:noWrap/>
            <w:vAlign w:val="bottom"/>
            <w:hideMark/>
          </w:tcPr>
          <w:p w14:paraId="34F8EB75"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P-5</w:t>
            </w:r>
          </w:p>
        </w:tc>
        <w:tc>
          <w:tcPr>
            <w:tcW w:w="1139" w:type="dxa"/>
            <w:shd w:val="clear" w:color="auto" w:fill="auto"/>
            <w:noWrap/>
            <w:vAlign w:val="bottom"/>
            <w:hideMark/>
          </w:tcPr>
          <w:p w14:paraId="4C6DCA09"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P-5</w:t>
            </w:r>
          </w:p>
        </w:tc>
        <w:tc>
          <w:tcPr>
            <w:tcW w:w="1265" w:type="dxa"/>
            <w:shd w:val="clear" w:color="auto" w:fill="auto"/>
            <w:noWrap/>
            <w:vAlign w:val="bottom"/>
            <w:hideMark/>
          </w:tcPr>
          <w:p w14:paraId="2AEC8FA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504F4E4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53B5443C" w14:textId="77777777" w:rsidTr="00385BEA">
        <w:trPr>
          <w:trHeight w:val="439"/>
        </w:trPr>
        <w:tc>
          <w:tcPr>
            <w:tcW w:w="3111" w:type="dxa"/>
            <w:shd w:val="clear" w:color="auto" w:fill="auto"/>
            <w:vAlign w:val="bottom"/>
            <w:hideMark/>
          </w:tcPr>
          <w:p w14:paraId="469B2658"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Administrative Assistant</w:t>
            </w:r>
          </w:p>
        </w:tc>
        <w:tc>
          <w:tcPr>
            <w:tcW w:w="2718" w:type="dxa"/>
            <w:shd w:val="clear" w:color="auto" w:fill="auto"/>
            <w:vAlign w:val="bottom"/>
            <w:hideMark/>
          </w:tcPr>
          <w:p w14:paraId="491AE49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Executive Office</w:t>
            </w:r>
          </w:p>
        </w:tc>
        <w:tc>
          <w:tcPr>
            <w:tcW w:w="1084" w:type="dxa"/>
            <w:shd w:val="clear" w:color="auto" w:fill="auto"/>
            <w:noWrap/>
            <w:vAlign w:val="bottom"/>
            <w:hideMark/>
          </w:tcPr>
          <w:p w14:paraId="44B58CB4"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3060-0912</w:t>
            </w:r>
          </w:p>
        </w:tc>
        <w:tc>
          <w:tcPr>
            <w:tcW w:w="939" w:type="dxa"/>
            <w:shd w:val="clear" w:color="auto" w:fill="auto"/>
            <w:noWrap/>
            <w:vAlign w:val="bottom"/>
            <w:hideMark/>
          </w:tcPr>
          <w:p w14:paraId="03E3BD52"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G-6</w:t>
            </w:r>
          </w:p>
        </w:tc>
        <w:tc>
          <w:tcPr>
            <w:tcW w:w="1139" w:type="dxa"/>
            <w:shd w:val="clear" w:color="auto" w:fill="auto"/>
            <w:noWrap/>
            <w:vAlign w:val="bottom"/>
            <w:hideMark/>
          </w:tcPr>
          <w:p w14:paraId="52E2A3C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G-6</w:t>
            </w:r>
          </w:p>
        </w:tc>
        <w:tc>
          <w:tcPr>
            <w:tcW w:w="1265" w:type="dxa"/>
            <w:shd w:val="clear" w:color="auto" w:fill="auto"/>
            <w:noWrap/>
            <w:vAlign w:val="bottom"/>
            <w:hideMark/>
          </w:tcPr>
          <w:p w14:paraId="5BB274A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6831A5D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0BC56E77" w14:textId="77777777" w:rsidTr="00385BEA">
        <w:trPr>
          <w:trHeight w:val="439"/>
        </w:trPr>
        <w:tc>
          <w:tcPr>
            <w:tcW w:w="3111" w:type="dxa"/>
            <w:shd w:val="clear" w:color="auto" w:fill="auto"/>
            <w:noWrap/>
            <w:vAlign w:val="bottom"/>
            <w:hideMark/>
          </w:tcPr>
          <w:p w14:paraId="6C07A50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Administrative Assistant</w:t>
            </w:r>
          </w:p>
        </w:tc>
        <w:tc>
          <w:tcPr>
            <w:tcW w:w="2718" w:type="dxa"/>
            <w:shd w:val="clear" w:color="auto" w:fill="auto"/>
            <w:noWrap/>
            <w:vAlign w:val="bottom"/>
            <w:hideMark/>
          </w:tcPr>
          <w:p w14:paraId="7C53320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Executive Office</w:t>
            </w:r>
          </w:p>
        </w:tc>
        <w:tc>
          <w:tcPr>
            <w:tcW w:w="1084" w:type="dxa"/>
            <w:shd w:val="clear" w:color="auto" w:fill="auto"/>
            <w:noWrap/>
            <w:vAlign w:val="bottom"/>
            <w:hideMark/>
          </w:tcPr>
          <w:p w14:paraId="70D4627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3060-4835</w:t>
            </w:r>
          </w:p>
        </w:tc>
        <w:tc>
          <w:tcPr>
            <w:tcW w:w="939" w:type="dxa"/>
            <w:shd w:val="clear" w:color="auto" w:fill="auto"/>
            <w:noWrap/>
            <w:vAlign w:val="bottom"/>
            <w:hideMark/>
          </w:tcPr>
          <w:p w14:paraId="1ED25FA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G-4</w:t>
            </w:r>
          </w:p>
        </w:tc>
        <w:tc>
          <w:tcPr>
            <w:tcW w:w="1139" w:type="dxa"/>
            <w:shd w:val="clear" w:color="auto" w:fill="auto"/>
            <w:noWrap/>
            <w:vAlign w:val="bottom"/>
            <w:hideMark/>
          </w:tcPr>
          <w:p w14:paraId="07AB424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501AB718"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vAlign w:val="bottom"/>
            <w:hideMark/>
          </w:tcPr>
          <w:p w14:paraId="2BEF05FC"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61BEDF6F" w14:textId="77777777" w:rsidTr="00385BEA">
        <w:trPr>
          <w:trHeight w:val="165"/>
        </w:trPr>
        <w:tc>
          <w:tcPr>
            <w:tcW w:w="3111" w:type="dxa"/>
            <w:shd w:val="clear" w:color="000000" w:fill="C5D9F1"/>
            <w:noWrap/>
            <w:vAlign w:val="bottom"/>
            <w:hideMark/>
          </w:tcPr>
          <w:p w14:paraId="302B7D82"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0F7AB98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786E19E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32E41D9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744F002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15C55553"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4E67088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1B51F810" w14:textId="77777777" w:rsidTr="00385BEA">
        <w:trPr>
          <w:trHeight w:val="439"/>
        </w:trPr>
        <w:tc>
          <w:tcPr>
            <w:tcW w:w="3111" w:type="dxa"/>
            <w:shd w:val="clear" w:color="auto" w:fill="auto"/>
            <w:noWrap/>
            <w:vAlign w:val="bottom"/>
            <w:hideMark/>
          </w:tcPr>
          <w:p w14:paraId="728E8E9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Administrative Officer</w:t>
            </w:r>
          </w:p>
        </w:tc>
        <w:tc>
          <w:tcPr>
            <w:tcW w:w="2718" w:type="dxa"/>
            <w:shd w:val="clear" w:color="auto" w:fill="auto"/>
            <w:noWrap/>
            <w:vAlign w:val="bottom"/>
            <w:hideMark/>
          </w:tcPr>
          <w:p w14:paraId="6201654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Administration &amp; Finance </w:t>
            </w:r>
          </w:p>
        </w:tc>
        <w:tc>
          <w:tcPr>
            <w:tcW w:w="1084" w:type="dxa"/>
            <w:shd w:val="clear" w:color="auto" w:fill="auto"/>
            <w:vAlign w:val="bottom"/>
            <w:hideMark/>
          </w:tcPr>
          <w:p w14:paraId="55551130" w14:textId="77777777" w:rsidR="00385BEA" w:rsidRPr="00A6663A" w:rsidRDefault="00385BEA" w:rsidP="00A6663A">
            <w:pPr>
              <w:spacing w:after="0" w:line="240" w:lineRule="auto"/>
              <w:jc w:val="left"/>
              <w:rPr>
                <w:rFonts w:eastAsia="Times New Roman"/>
                <w:color w:val="000000"/>
                <w:sz w:val="20"/>
                <w:szCs w:val="20"/>
              </w:rPr>
            </w:pPr>
            <w:r w:rsidRPr="00A6663A">
              <w:rPr>
                <w:rFonts w:eastAsia="Times New Roman"/>
                <w:color w:val="000000"/>
                <w:sz w:val="20"/>
                <w:szCs w:val="20"/>
              </w:rPr>
              <w:t>3060-0714</w:t>
            </w:r>
          </w:p>
        </w:tc>
        <w:tc>
          <w:tcPr>
            <w:tcW w:w="939" w:type="dxa"/>
            <w:shd w:val="clear" w:color="auto" w:fill="auto"/>
            <w:noWrap/>
            <w:vAlign w:val="bottom"/>
            <w:hideMark/>
          </w:tcPr>
          <w:p w14:paraId="3B81540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139" w:type="dxa"/>
            <w:shd w:val="clear" w:color="auto" w:fill="auto"/>
            <w:noWrap/>
            <w:vAlign w:val="bottom"/>
            <w:hideMark/>
          </w:tcPr>
          <w:p w14:paraId="6B805D9D"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265" w:type="dxa"/>
            <w:shd w:val="clear" w:color="auto" w:fill="auto"/>
            <w:noWrap/>
            <w:vAlign w:val="bottom"/>
            <w:hideMark/>
          </w:tcPr>
          <w:p w14:paraId="3694332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6E7BB81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506208AB" w14:textId="77777777" w:rsidTr="00385BEA">
        <w:trPr>
          <w:trHeight w:val="439"/>
        </w:trPr>
        <w:tc>
          <w:tcPr>
            <w:tcW w:w="3111" w:type="dxa"/>
            <w:shd w:val="clear" w:color="auto" w:fill="auto"/>
            <w:noWrap/>
            <w:vAlign w:val="bottom"/>
            <w:hideMark/>
          </w:tcPr>
          <w:p w14:paraId="32A6502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Finance &amp; Budget Assistant</w:t>
            </w:r>
          </w:p>
        </w:tc>
        <w:tc>
          <w:tcPr>
            <w:tcW w:w="2718" w:type="dxa"/>
            <w:shd w:val="clear" w:color="auto" w:fill="auto"/>
            <w:noWrap/>
            <w:vAlign w:val="bottom"/>
            <w:hideMark/>
          </w:tcPr>
          <w:p w14:paraId="315E004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Administration &amp; Finance </w:t>
            </w:r>
          </w:p>
        </w:tc>
        <w:tc>
          <w:tcPr>
            <w:tcW w:w="1084" w:type="dxa"/>
            <w:shd w:val="clear" w:color="auto" w:fill="auto"/>
            <w:vAlign w:val="bottom"/>
            <w:hideMark/>
          </w:tcPr>
          <w:p w14:paraId="10BD1597" w14:textId="77777777" w:rsidR="00385BEA" w:rsidRPr="00A6663A" w:rsidRDefault="00385BEA" w:rsidP="00A6663A">
            <w:pPr>
              <w:spacing w:after="0" w:line="240" w:lineRule="auto"/>
              <w:jc w:val="left"/>
              <w:rPr>
                <w:rFonts w:eastAsia="Times New Roman"/>
                <w:color w:val="000000"/>
                <w:sz w:val="20"/>
                <w:szCs w:val="20"/>
              </w:rPr>
            </w:pPr>
            <w:r w:rsidRPr="00A6663A">
              <w:rPr>
                <w:rFonts w:eastAsia="Times New Roman"/>
                <w:color w:val="000000"/>
                <w:sz w:val="20"/>
                <w:szCs w:val="20"/>
              </w:rPr>
              <w:t>3060-3587</w:t>
            </w:r>
          </w:p>
        </w:tc>
        <w:tc>
          <w:tcPr>
            <w:tcW w:w="939" w:type="dxa"/>
            <w:shd w:val="clear" w:color="auto" w:fill="auto"/>
            <w:noWrap/>
            <w:vAlign w:val="bottom"/>
            <w:hideMark/>
          </w:tcPr>
          <w:p w14:paraId="40F1EE23"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G-6</w:t>
            </w:r>
          </w:p>
        </w:tc>
        <w:tc>
          <w:tcPr>
            <w:tcW w:w="1139" w:type="dxa"/>
            <w:shd w:val="clear" w:color="auto" w:fill="auto"/>
            <w:noWrap/>
            <w:vAlign w:val="bottom"/>
            <w:hideMark/>
          </w:tcPr>
          <w:p w14:paraId="1C499BF8"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G-6</w:t>
            </w:r>
          </w:p>
        </w:tc>
        <w:tc>
          <w:tcPr>
            <w:tcW w:w="1265" w:type="dxa"/>
            <w:shd w:val="clear" w:color="auto" w:fill="auto"/>
            <w:noWrap/>
            <w:vAlign w:val="bottom"/>
            <w:hideMark/>
          </w:tcPr>
          <w:p w14:paraId="4EF1381C"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17025ACC"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494A3CAE" w14:textId="77777777" w:rsidTr="00385BEA">
        <w:trPr>
          <w:trHeight w:val="439"/>
        </w:trPr>
        <w:tc>
          <w:tcPr>
            <w:tcW w:w="3111" w:type="dxa"/>
            <w:shd w:val="clear" w:color="auto" w:fill="auto"/>
            <w:noWrap/>
            <w:vAlign w:val="bottom"/>
            <w:hideMark/>
          </w:tcPr>
          <w:p w14:paraId="5BF369A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Finance &amp; Budget Assistant</w:t>
            </w:r>
          </w:p>
        </w:tc>
        <w:tc>
          <w:tcPr>
            <w:tcW w:w="2718" w:type="dxa"/>
            <w:shd w:val="clear" w:color="auto" w:fill="auto"/>
            <w:noWrap/>
            <w:vAlign w:val="bottom"/>
            <w:hideMark/>
          </w:tcPr>
          <w:p w14:paraId="2429FEB8"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Administration &amp; Finance </w:t>
            </w:r>
          </w:p>
        </w:tc>
        <w:tc>
          <w:tcPr>
            <w:tcW w:w="1084" w:type="dxa"/>
            <w:shd w:val="clear" w:color="auto" w:fill="auto"/>
            <w:vAlign w:val="bottom"/>
            <w:hideMark/>
          </w:tcPr>
          <w:p w14:paraId="5FEC9A4A" w14:textId="77777777" w:rsidR="00385BEA" w:rsidRPr="00A6663A" w:rsidRDefault="00385BEA" w:rsidP="00A6663A">
            <w:pPr>
              <w:spacing w:after="0" w:line="240" w:lineRule="auto"/>
              <w:jc w:val="left"/>
              <w:rPr>
                <w:rFonts w:eastAsia="Times New Roman"/>
                <w:color w:val="000000"/>
                <w:sz w:val="20"/>
                <w:szCs w:val="20"/>
              </w:rPr>
            </w:pPr>
            <w:r w:rsidRPr="00A6663A">
              <w:rPr>
                <w:rFonts w:eastAsia="Times New Roman"/>
                <w:color w:val="000000"/>
                <w:sz w:val="20"/>
                <w:szCs w:val="20"/>
              </w:rPr>
              <w:t> </w:t>
            </w:r>
          </w:p>
        </w:tc>
        <w:tc>
          <w:tcPr>
            <w:tcW w:w="939" w:type="dxa"/>
            <w:shd w:val="clear" w:color="auto" w:fill="auto"/>
            <w:noWrap/>
            <w:vAlign w:val="bottom"/>
            <w:hideMark/>
          </w:tcPr>
          <w:p w14:paraId="12E7E99E"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139" w:type="dxa"/>
            <w:shd w:val="clear" w:color="auto" w:fill="auto"/>
            <w:noWrap/>
            <w:vAlign w:val="bottom"/>
            <w:hideMark/>
          </w:tcPr>
          <w:p w14:paraId="65FA18F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469D3312"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17BD03D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30DBE9D0" w14:textId="77777777" w:rsidTr="00385BEA">
        <w:trPr>
          <w:trHeight w:val="439"/>
        </w:trPr>
        <w:tc>
          <w:tcPr>
            <w:tcW w:w="3111" w:type="dxa"/>
            <w:shd w:val="clear" w:color="auto" w:fill="auto"/>
            <w:noWrap/>
            <w:vAlign w:val="bottom"/>
            <w:hideMark/>
          </w:tcPr>
          <w:p w14:paraId="4006C1A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Administrative Assistant</w:t>
            </w:r>
          </w:p>
        </w:tc>
        <w:tc>
          <w:tcPr>
            <w:tcW w:w="2718" w:type="dxa"/>
            <w:shd w:val="clear" w:color="auto" w:fill="auto"/>
            <w:noWrap/>
            <w:vAlign w:val="bottom"/>
            <w:hideMark/>
          </w:tcPr>
          <w:p w14:paraId="5E408A8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Administration &amp; Finance </w:t>
            </w:r>
          </w:p>
        </w:tc>
        <w:tc>
          <w:tcPr>
            <w:tcW w:w="1084" w:type="dxa"/>
            <w:shd w:val="clear" w:color="auto" w:fill="auto"/>
            <w:vAlign w:val="bottom"/>
            <w:hideMark/>
          </w:tcPr>
          <w:p w14:paraId="73E0082B" w14:textId="77777777" w:rsidR="00385BEA" w:rsidRPr="00A6663A" w:rsidRDefault="00385BEA" w:rsidP="00A6663A">
            <w:pPr>
              <w:spacing w:after="0" w:line="240" w:lineRule="auto"/>
              <w:jc w:val="left"/>
              <w:rPr>
                <w:rFonts w:eastAsia="Times New Roman"/>
                <w:color w:val="000000"/>
                <w:sz w:val="20"/>
                <w:szCs w:val="20"/>
              </w:rPr>
            </w:pPr>
            <w:r w:rsidRPr="00A6663A">
              <w:rPr>
                <w:rFonts w:eastAsia="Times New Roman"/>
                <w:color w:val="000000"/>
                <w:sz w:val="20"/>
                <w:szCs w:val="20"/>
              </w:rPr>
              <w:t>3060-3588</w:t>
            </w:r>
          </w:p>
        </w:tc>
        <w:tc>
          <w:tcPr>
            <w:tcW w:w="939" w:type="dxa"/>
            <w:shd w:val="clear" w:color="auto" w:fill="auto"/>
            <w:noWrap/>
            <w:vAlign w:val="bottom"/>
            <w:hideMark/>
          </w:tcPr>
          <w:p w14:paraId="74A65CD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139" w:type="dxa"/>
            <w:shd w:val="clear" w:color="auto" w:fill="auto"/>
            <w:noWrap/>
            <w:vAlign w:val="bottom"/>
            <w:hideMark/>
          </w:tcPr>
          <w:p w14:paraId="2D43C03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1B32461E"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vAlign w:val="bottom"/>
            <w:hideMark/>
          </w:tcPr>
          <w:p w14:paraId="72B8A69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Propose re-title:  HR Assistant</w:t>
            </w:r>
          </w:p>
        </w:tc>
      </w:tr>
      <w:tr w:rsidR="00385BEA" w:rsidRPr="00A6663A" w14:paraId="519DD364" w14:textId="77777777" w:rsidTr="00385BEA">
        <w:trPr>
          <w:trHeight w:val="439"/>
        </w:trPr>
        <w:tc>
          <w:tcPr>
            <w:tcW w:w="3111" w:type="dxa"/>
            <w:shd w:val="clear" w:color="auto" w:fill="auto"/>
            <w:noWrap/>
            <w:vAlign w:val="bottom"/>
            <w:hideMark/>
          </w:tcPr>
          <w:p w14:paraId="7FA5AD3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Administrative Assistant</w:t>
            </w:r>
          </w:p>
        </w:tc>
        <w:tc>
          <w:tcPr>
            <w:tcW w:w="2718" w:type="dxa"/>
            <w:shd w:val="clear" w:color="auto" w:fill="auto"/>
            <w:noWrap/>
            <w:vAlign w:val="bottom"/>
            <w:hideMark/>
          </w:tcPr>
          <w:p w14:paraId="11F43E2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Administration &amp; Finance </w:t>
            </w:r>
          </w:p>
        </w:tc>
        <w:tc>
          <w:tcPr>
            <w:tcW w:w="1084" w:type="dxa"/>
            <w:shd w:val="clear" w:color="auto" w:fill="auto"/>
            <w:vAlign w:val="bottom"/>
            <w:hideMark/>
          </w:tcPr>
          <w:p w14:paraId="05C2EF52" w14:textId="77777777" w:rsidR="00385BEA" w:rsidRPr="00A6663A" w:rsidRDefault="00385BEA" w:rsidP="00A6663A">
            <w:pPr>
              <w:spacing w:after="0" w:line="240" w:lineRule="auto"/>
              <w:jc w:val="left"/>
              <w:rPr>
                <w:rFonts w:eastAsia="Times New Roman"/>
                <w:color w:val="000000"/>
                <w:sz w:val="20"/>
                <w:szCs w:val="20"/>
              </w:rPr>
            </w:pPr>
            <w:r w:rsidRPr="00A6663A">
              <w:rPr>
                <w:rFonts w:eastAsia="Times New Roman"/>
                <w:color w:val="000000"/>
                <w:sz w:val="20"/>
                <w:szCs w:val="20"/>
              </w:rPr>
              <w:t>3060-3589</w:t>
            </w:r>
          </w:p>
        </w:tc>
        <w:tc>
          <w:tcPr>
            <w:tcW w:w="939" w:type="dxa"/>
            <w:shd w:val="clear" w:color="auto" w:fill="auto"/>
            <w:noWrap/>
            <w:vAlign w:val="bottom"/>
            <w:hideMark/>
          </w:tcPr>
          <w:p w14:paraId="2263D5D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139" w:type="dxa"/>
            <w:shd w:val="clear" w:color="auto" w:fill="auto"/>
            <w:noWrap/>
            <w:vAlign w:val="bottom"/>
            <w:hideMark/>
          </w:tcPr>
          <w:p w14:paraId="6B0E48CD"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1E0BE22D"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48F09C02"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09A106DC" w14:textId="77777777" w:rsidTr="00385BEA">
        <w:trPr>
          <w:trHeight w:val="165"/>
        </w:trPr>
        <w:tc>
          <w:tcPr>
            <w:tcW w:w="3111" w:type="dxa"/>
            <w:shd w:val="clear" w:color="000000" w:fill="C5D9F1"/>
            <w:noWrap/>
            <w:vAlign w:val="bottom"/>
            <w:hideMark/>
          </w:tcPr>
          <w:p w14:paraId="2EC374E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1B697A8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3D6ECF2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5F0D413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1A8BAA1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7B09A07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3B5D6964"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7B85A4BB" w14:textId="77777777" w:rsidTr="00385BEA">
        <w:trPr>
          <w:trHeight w:val="439"/>
        </w:trPr>
        <w:tc>
          <w:tcPr>
            <w:tcW w:w="3111" w:type="dxa"/>
            <w:shd w:val="clear" w:color="auto" w:fill="auto"/>
            <w:noWrap/>
            <w:vAlign w:val="bottom"/>
            <w:hideMark/>
          </w:tcPr>
          <w:p w14:paraId="0190DE1F" w14:textId="77777777"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Programme</w:t>
            </w:r>
            <w:proofErr w:type="spellEnd"/>
            <w:r w:rsidRPr="00A6663A">
              <w:rPr>
                <w:rFonts w:eastAsia="Times New Roman"/>
                <w:sz w:val="20"/>
                <w:szCs w:val="20"/>
              </w:rPr>
              <w:t xml:space="preserve"> Management Officer</w:t>
            </w:r>
          </w:p>
        </w:tc>
        <w:tc>
          <w:tcPr>
            <w:tcW w:w="2718" w:type="dxa"/>
            <w:shd w:val="clear" w:color="auto" w:fill="auto"/>
            <w:vAlign w:val="bottom"/>
            <w:hideMark/>
          </w:tcPr>
          <w:p w14:paraId="2DA6079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Scientific Advisory</w:t>
            </w:r>
          </w:p>
        </w:tc>
        <w:tc>
          <w:tcPr>
            <w:tcW w:w="1084" w:type="dxa"/>
            <w:shd w:val="clear" w:color="auto" w:fill="auto"/>
            <w:noWrap/>
            <w:vAlign w:val="bottom"/>
            <w:hideMark/>
          </w:tcPr>
          <w:p w14:paraId="4EB2F2D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3060-2639</w:t>
            </w:r>
          </w:p>
        </w:tc>
        <w:tc>
          <w:tcPr>
            <w:tcW w:w="939" w:type="dxa"/>
            <w:shd w:val="clear" w:color="auto" w:fill="auto"/>
            <w:noWrap/>
            <w:vAlign w:val="bottom"/>
            <w:hideMark/>
          </w:tcPr>
          <w:p w14:paraId="421C116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139" w:type="dxa"/>
            <w:shd w:val="clear" w:color="auto" w:fill="auto"/>
            <w:noWrap/>
            <w:vAlign w:val="bottom"/>
            <w:hideMark/>
          </w:tcPr>
          <w:p w14:paraId="49D485B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265" w:type="dxa"/>
            <w:shd w:val="clear" w:color="auto" w:fill="auto"/>
            <w:noWrap/>
            <w:vAlign w:val="bottom"/>
            <w:hideMark/>
          </w:tcPr>
          <w:p w14:paraId="7919B90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6ADB562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(Scientific Advisor)</w:t>
            </w:r>
          </w:p>
        </w:tc>
      </w:tr>
      <w:tr w:rsidR="00385BEA" w:rsidRPr="00A6663A" w14:paraId="6E7B92CD" w14:textId="77777777" w:rsidTr="00385BEA">
        <w:trPr>
          <w:trHeight w:val="165"/>
        </w:trPr>
        <w:tc>
          <w:tcPr>
            <w:tcW w:w="3111" w:type="dxa"/>
            <w:shd w:val="clear" w:color="000000" w:fill="C5D9F1"/>
            <w:noWrap/>
            <w:vAlign w:val="bottom"/>
            <w:hideMark/>
          </w:tcPr>
          <w:p w14:paraId="510D968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115508AC"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0AACF672"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287728C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7E63A743"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5014C128"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4742F34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4775ACF5" w14:textId="77777777" w:rsidTr="00385BEA">
        <w:trPr>
          <w:trHeight w:val="439"/>
        </w:trPr>
        <w:tc>
          <w:tcPr>
            <w:tcW w:w="3111" w:type="dxa"/>
            <w:shd w:val="clear" w:color="auto" w:fill="auto"/>
            <w:noWrap/>
            <w:vAlign w:val="bottom"/>
            <w:hideMark/>
          </w:tcPr>
          <w:p w14:paraId="15BBC287" w14:textId="77777777"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Programme</w:t>
            </w:r>
            <w:proofErr w:type="spellEnd"/>
            <w:r w:rsidRPr="00A6663A">
              <w:rPr>
                <w:rFonts w:eastAsia="Times New Roman"/>
                <w:sz w:val="20"/>
                <w:szCs w:val="20"/>
              </w:rPr>
              <w:t xml:space="preserve"> Management Officer</w:t>
            </w:r>
          </w:p>
        </w:tc>
        <w:tc>
          <w:tcPr>
            <w:tcW w:w="2718" w:type="dxa"/>
            <w:shd w:val="clear" w:color="auto" w:fill="auto"/>
            <w:noWrap/>
            <w:vAlign w:val="bottom"/>
            <w:hideMark/>
          </w:tcPr>
          <w:p w14:paraId="5F2278D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Avian Species Team</w:t>
            </w:r>
          </w:p>
        </w:tc>
        <w:tc>
          <w:tcPr>
            <w:tcW w:w="1084" w:type="dxa"/>
            <w:shd w:val="clear" w:color="auto" w:fill="auto"/>
            <w:noWrap/>
            <w:vAlign w:val="bottom"/>
            <w:hideMark/>
          </w:tcPr>
          <w:p w14:paraId="6B33FA7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3060-0911</w:t>
            </w:r>
          </w:p>
        </w:tc>
        <w:tc>
          <w:tcPr>
            <w:tcW w:w="939" w:type="dxa"/>
            <w:shd w:val="clear" w:color="auto" w:fill="auto"/>
            <w:noWrap/>
            <w:vAlign w:val="bottom"/>
            <w:hideMark/>
          </w:tcPr>
          <w:p w14:paraId="441C7A6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139" w:type="dxa"/>
            <w:shd w:val="clear" w:color="auto" w:fill="auto"/>
            <w:noWrap/>
            <w:vAlign w:val="bottom"/>
            <w:hideMark/>
          </w:tcPr>
          <w:p w14:paraId="13908CE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265" w:type="dxa"/>
            <w:shd w:val="clear" w:color="auto" w:fill="auto"/>
            <w:noWrap/>
            <w:vAlign w:val="bottom"/>
            <w:hideMark/>
          </w:tcPr>
          <w:p w14:paraId="2B791D7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vAlign w:val="bottom"/>
            <w:hideMark/>
          </w:tcPr>
          <w:p w14:paraId="606CC2A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Leader)</w:t>
            </w:r>
          </w:p>
        </w:tc>
      </w:tr>
      <w:tr w:rsidR="00385BEA" w:rsidRPr="00A6663A" w14:paraId="059366AF" w14:textId="77777777" w:rsidTr="00385BEA">
        <w:trPr>
          <w:trHeight w:val="439"/>
        </w:trPr>
        <w:tc>
          <w:tcPr>
            <w:tcW w:w="3111" w:type="dxa"/>
            <w:shd w:val="clear" w:color="auto" w:fill="auto"/>
            <w:noWrap/>
            <w:vAlign w:val="bottom"/>
            <w:hideMark/>
          </w:tcPr>
          <w:p w14:paraId="087916B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(JPO)</w:t>
            </w:r>
          </w:p>
        </w:tc>
        <w:tc>
          <w:tcPr>
            <w:tcW w:w="2718" w:type="dxa"/>
            <w:shd w:val="clear" w:color="auto" w:fill="auto"/>
            <w:noWrap/>
            <w:vAlign w:val="bottom"/>
            <w:hideMark/>
          </w:tcPr>
          <w:p w14:paraId="2869FB12"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Avian Species Team</w:t>
            </w:r>
          </w:p>
        </w:tc>
        <w:tc>
          <w:tcPr>
            <w:tcW w:w="1084" w:type="dxa"/>
            <w:shd w:val="clear" w:color="auto" w:fill="auto"/>
            <w:noWrap/>
            <w:vAlign w:val="bottom"/>
            <w:hideMark/>
          </w:tcPr>
          <w:p w14:paraId="7BF4969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auto" w:fill="auto"/>
            <w:noWrap/>
            <w:vAlign w:val="bottom"/>
            <w:hideMark/>
          </w:tcPr>
          <w:p w14:paraId="7141BFBF"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auto" w:fill="auto"/>
            <w:noWrap/>
            <w:vAlign w:val="bottom"/>
            <w:hideMark/>
          </w:tcPr>
          <w:p w14:paraId="0265F8B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auto" w:fill="auto"/>
            <w:noWrap/>
            <w:vAlign w:val="bottom"/>
            <w:hideMark/>
          </w:tcPr>
          <w:p w14:paraId="1D02BDAD"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auto" w:fill="auto"/>
            <w:noWrap/>
            <w:vAlign w:val="bottom"/>
            <w:hideMark/>
          </w:tcPr>
          <w:p w14:paraId="0D3356B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JPO's not classified</w:t>
            </w:r>
          </w:p>
        </w:tc>
      </w:tr>
      <w:tr w:rsidR="00385BEA" w:rsidRPr="00A6663A" w14:paraId="4424BC15" w14:textId="77777777" w:rsidTr="00385BEA">
        <w:trPr>
          <w:trHeight w:val="165"/>
        </w:trPr>
        <w:tc>
          <w:tcPr>
            <w:tcW w:w="3111" w:type="dxa"/>
            <w:shd w:val="clear" w:color="000000" w:fill="C5D9F1"/>
            <w:noWrap/>
            <w:vAlign w:val="bottom"/>
            <w:hideMark/>
          </w:tcPr>
          <w:p w14:paraId="02D6E8C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09AC92F4"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3B7CF06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431E559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7DC5421C"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13863358"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1E6C848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3BA227E2" w14:textId="77777777" w:rsidTr="00385BEA">
        <w:trPr>
          <w:trHeight w:val="439"/>
        </w:trPr>
        <w:tc>
          <w:tcPr>
            <w:tcW w:w="3111" w:type="dxa"/>
            <w:shd w:val="clear" w:color="auto" w:fill="auto"/>
            <w:noWrap/>
            <w:vAlign w:val="bottom"/>
            <w:hideMark/>
          </w:tcPr>
          <w:p w14:paraId="50503C55" w14:textId="77777777"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Programme</w:t>
            </w:r>
            <w:proofErr w:type="spellEnd"/>
            <w:r w:rsidRPr="00A6663A">
              <w:rPr>
                <w:rFonts w:eastAsia="Times New Roman"/>
                <w:sz w:val="20"/>
                <w:szCs w:val="20"/>
              </w:rPr>
              <w:t xml:space="preserve"> Management Officer</w:t>
            </w:r>
          </w:p>
        </w:tc>
        <w:tc>
          <w:tcPr>
            <w:tcW w:w="2718" w:type="dxa"/>
            <w:shd w:val="clear" w:color="auto" w:fill="auto"/>
            <w:noWrap/>
            <w:vAlign w:val="bottom"/>
            <w:hideMark/>
          </w:tcPr>
          <w:p w14:paraId="31276664" w14:textId="2CF35799"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Aquatic Species Team</w:t>
            </w:r>
          </w:p>
        </w:tc>
        <w:tc>
          <w:tcPr>
            <w:tcW w:w="1084" w:type="dxa"/>
            <w:shd w:val="clear" w:color="auto" w:fill="auto"/>
            <w:noWrap/>
            <w:vAlign w:val="bottom"/>
            <w:hideMark/>
          </w:tcPr>
          <w:p w14:paraId="5C652BFC"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3060-3686</w:t>
            </w:r>
          </w:p>
        </w:tc>
        <w:tc>
          <w:tcPr>
            <w:tcW w:w="939" w:type="dxa"/>
            <w:shd w:val="clear" w:color="auto" w:fill="auto"/>
            <w:noWrap/>
            <w:vAlign w:val="bottom"/>
            <w:hideMark/>
          </w:tcPr>
          <w:p w14:paraId="3055432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139" w:type="dxa"/>
            <w:shd w:val="clear" w:color="auto" w:fill="auto"/>
            <w:noWrap/>
            <w:vAlign w:val="bottom"/>
            <w:hideMark/>
          </w:tcPr>
          <w:p w14:paraId="51FD27FF"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P-4</w:t>
            </w:r>
          </w:p>
        </w:tc>
        <w:tc>
          <w:tcPr>
            <w:tcW w:w="1265" w:type="dxa"/>
            <w:shd w:val="clear" w:color="auto" w:fill="auto"/>
            <w:noWrap/>
            <w:vAlign w:val="bottom"/>
            <w:hideMark/>
          </w:tcPr>
          <w:p w14:paraId="77F447C3"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confirm</w:t>
            </w:r>
          </w:p>
        </w:tc>
        <w:tc>
          <w:tcPr>
            <w:tcW w:w="4713" w:type="dxa"/>
            <w:shd w:val="clear" w:color="auto" w:fill="auto"/>
            <w:noWrap/>
            <w:vAlign w:val="bottom"/>
            <w:hideMark/>
          </w:tcPr>
          <w:p w14:paraId="7171F3C8"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Leader)</w:t>
            </w:r>
          </w:p>
        </w:tc>
      </w:tr>
      <w:tr w:rsidR="00385BEA" w:rsidRPr="00A6663A" w14:paraId="075370C5" w14:textId="77777777" w:rsidTr="00385BEA">
        <w:trPr>
          <w:trHeight w:val="439"/>
        </w:trPr>
        <w:tc>
          <w:tcPr>
            <w:tcW w:w="3111" w:type="dxa"/>
            <w:shd w:val="clear" w:color="auto" w:fill="auto"/>
            <w:noWrap/>
            <w:vAlign w:val="bottom"/>
            <w:hideMark/>
          </w:tcPr>
          <w:p w14:paraId="56E0D60D" w14:textId="03174E90"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Assoc.</w:t>
            </w:r>
            <w:r>
              <w:rPr>
                <w:rFonts w:eastAsia="Times New Roman"/>
                <w:sz w:val="20"/>
                <w:szCs w:val="20"/>
              </w:rPr>
              <w:t xml:space="preserve"> </w:t>
            </w:r>
            <w:proofErr w:type="spellStart"/>
            <w:r w:rsidRPr="00A6663A">
              <w:rPr>
                <w:rFonts w:eastAsia="Times New Roman"/>
                <w:sz w:val="20"/>
                <w:szCs w:val="20"/>
              </w:rPr>
              <w:t>Programme</w:t>
            </w:r>
            <w:proofErr w:type="spellEnd"/>
            <w:r w:rsidRPr="00A6663A">
              <w:rPr>
                <w:rFonts w:eastAsia="Times New Roman"/>
                <w:sz w:val="20"/>
                <w:szCs w:val="20"/>
              </w:rPr>
              <w:t xml:space="preserve"> Mgmt. Officer</w:t>
            </w:r>
          </w:p>
        </w:tc>
        <w:tc>
          <w:tcPr>
            <w:tcW w:w="2718" w:type="dxa"/>
            <w:shd w:val="clear" w:color="auto" w:fill="auto"/>
            <w:noWrap/>
            <w:vAlign w:val="bottom"/>
            <w:hideMark/>
          </w:tcPr>
          <w:p w14:paraId="0A809F78" w14:textId="201EEFDC"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Aquatic Species Team</w:t>
            </w:r>
          </w:p>
        </w:tc>
        <w:tc>
          <w:tcPr>
            <w:tcW w:w="1084" w:type="dxa"/>
            <w:shd w:val="clear" w:color="auto" w:fill="auto"/>
            <w:noWrap/>
            <w:vAlign w:val="bottom"/>
            <w:hideMark/>
          </w:tcPr>
          <w:p w14:paraId="5B3B0F6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3060-5229</w:t>
            </w:r>
          </w:p>
        </w:tc>
        <w:tc>
          <w:tcPr>
            <w:tcW w:w="939" w:type="dxa"/>
            <w:shd w:val="clear" w:color="auto" w:fill="auto"/>
            <w:noWrap/>
            <w:vAlign w:val="bottom"/>
            <w:hideMark/>
          </w:tcPr>
          <w:p w14:paraId="03CBD8FD"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P-2</w:t>
            </w:r>
          </w:p>
        </w:tc>
        <w:tc>
          <w:tcPr>
            <w:tcW w:w="1139" w:type="dxa"/>
            <w:shd w:val="clear" w:color="auto" w:fill="auto"/>
            <w:noWrap/>
            <w:vAlign w:val="bottom"/>
            <w:hideMark/>
          </w:tcPr>
          <w:p w14:paraId="3E50163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P-3</w:t>
            </w:r>
          </w:p>
        </w:tc>
        <w:tc>
          <w:tcPr>
            <w:tcW w:w="1265" w:type="dxa"/>
            <w:shd w:val="clear" w:color="auto" w:fill="auto"/>
            <w:noWrap/>
            <w:vAlign w:val="bottom"/>
            <w:hideMark/>
          </w:tcPr>
          <w:p w14:paraId="2170E73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0362FB68"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Re-title:  </w:t>
            </w:r>
            <w:proofErr w:type="spellStart"/>
            <w:r w:rsidRPr="00A6663A">
              <w:rPr>
                <w:rFonts w:eastAsia="Times New Roman"/>
                <w:sz w:val="20"/>
                <w:szCs w:val="20"/>
              </w:rPr>
              <w:t>Programme</w:t>
            </w:r>
            <w:proofErr w:type="spellEnd"/>
            <w:r w:rsidRPr="00A6663A">
              <w:rPr>
                <w:rFonts w:eastAsia="Times New Roman"/>
                <w:sz w:val="20"/>
                <w:szCs w:val="20"/>
              </w:rPr>
              <w:t xml:space="preserve"> Officer</w:t>
            </w:r>
          </w:p>
        </w:tc>
      </w:tr>
      <w:tr w:rsidR="00385BEA" w:rsidRPr="00A6663A" w14:paraId="6459FDC4" w14:textId="77777777" w:rsidTr="00385BEA">
        <w:trPr>
          <w:trHeight w:val="439"/>
        </w:trPr>
        <w:tc>
          <w:tcPr>
            <w:tcW w:w="3111" w:type="dxa"/>
            <w:shd w:val="clear" w:color="auto" w:fill="auto"/>
            <w:noWrap/>
            <w:vAlign w:val="bottom"/>
            <w:hideMark/>
          </w:tcPr>
          <w:p w14:paraId="2719DA95" w14:textId="302DA1B0"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Assoc.</w:t>
            </w:r>
            <w:r>
              <w:rPr>
                <w:rFonts w:eastAsia="Times New Roman"/>
                <w:sz w:val="20"/>
                <w:szCs w:val="20"/>
              </w:rPr>
              <w:t xml:space="preserve"> </w:t>
            </w:r>
            <w:proofErr w:type="spellStart"/>
            <w:r w:rsidRPr="00A6663A">
              <w:rPr>
                <w:rFonts w:eastAsia="Times New Roman"/>
                <w:sz w:val="20"/>
                <w:szCs w:val="20"/>
              </w:rPr>
              <w:t>Programme</w:t>
            </w:r>
            <w:proofErr w:type="spellEnd"/>
            <w:r w:rsidRPr="00A6663A">
              <w:rPr>
                <w:rFonts w:eastAsia="Times New Roman"/>
                <w:sz w:val="20"/>
                <w:szCs w:val="20"/>
              </w:rPr>
              <w:t xml:space="preserve"> Mgmt. Officer</w:t>
            </w:r>
          </w:p>
        </w:tc>
        <w:tc>
          <w:tcPr>
            <w:tcW w:w="2718" w:type="dxa"/>
            <w:shd w:val="clear" w:color="auto" w:fill="auto"/>
            <w:noWrap/>
            <w:vAlign w:val="bottom"/>
            <w:hideMark/>
          </w:tcPr>
          <w:p w14:paraId="25E355A1" w14:textId="2410C6DD"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Aquatic Species Team</w:t>
            </w:r>
          </w:p>
        </w:tc>
        <w:tc>
          <w:tcPr>
            <w:tcW w:w="1084" w:type="dxa"/>
            <w:shd w:val="clear" w:color="auto" w:fill="auto"/>
            <w:noWrap/>
            <w:vAlign w:val="bottom"/>
            <w:hideMark/>
          </w:tcPr>
          <w:p w14:paraId="7347E9A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3060-6394</w:t>
            </w:r>
          </w:p>
        </w:tc>
        <w:tc>
          <w:tcPr>
            <w:tcW w:w="939" w:type="dxa"/>
            <w:shd w:val="clear" w:color="auto" w:fill="auto"/>
            <w:noWrap/>
            <w:vAlign w:val="bottom"/>
            <w:hideMark/>
          </w:tcPr>
          <w:p w14:paraId="28DC9F7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P-2</w:t>
            </w:r>
          </w:p>
        </w:tc>
        <w:tc>
          <w:tcPr>
            <w:tcW w:w="1139" w:type="dxa"/>
            <w:shd w:val="clear" w:color="auto" w:fill="auto"/>
            <w:noWrap/>
            <w:vAlign w:val="bottom"/>
            <w:hideMark/>
          </w:tcPr>
          <w:p w14:paraId="32DE5765"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P-3</w:t>
            </w:r>
          </w:p>
        </w:tc>
        <w:tc>
          <w:tcPr>
            <w:tcW w:w="1265" w:type="dxa"/>
            <w:shd w:val="clear" w:color="auto" w:fill="auto"/>
            <w:noWrap/>
            <w:vAlign w:val="bottom"/>
            <w:hideMark/>
          </w:tcPr>
          <w:p w14:paraId="16CB9C4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1C3625E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Project post: guidance only</w:t>
            </w:r>
          </w:p>
        </w:tc>
      </w:tr>
      <w:tr w:rsidR="00385BEA" w:rsidRPr="00A6663A" w14:paraId="0AEE954F" w14:textId="77777777" w:rsidTr="00385BEA">
        <w:trPr>
          <w:trHeight w:val="165"/>
        </w:trPr>
        <w:tc>
          <w:tcPr>
            <w:tcW w:w="3111" w:type="dxa"/>
            <w:shd w:val="clear" w:color="000000" w:fill="C5D9F1"/>
            <w:noWrap/>
            <w:vAlign w:val="bottom"/>
            <w:hideMark/>
          </w:tcPr>
          <w:p w14:paraId="6B692E0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3D17BCF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349C5E0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6DCEF57F"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37ACFEA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02B112C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5E29F6D1"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7B945747" w14:textId="77777777" w:rsidTr="00385BEA">
        <w:trPr>
          <w:trHeight w:val="555"/>
        </w:trPr>
        <w:tc>
          <w:tcPr>
            <w:tcW w:w="3111" w:type="dxa"/>
            <w:shd w:val="clear" w:color="000000" w:fill="8DB4E2"/>
            <w:noWrap/>
            <w:vAlign w:val="bottom"/>
            <w:hideMark/>
          </w:tcPr>
          <w:p w14:paraId="5890E33A"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lastRenderedPageBreak/>
              <w:t>Functional Title</w:t>
            </w:r>
          </w:p>
        </w:tc>
        <w:tc>
          <w:tcPr>
            <w:tcW w:w="2718" w:type="dxa"/>
            <w:shd w:val="clear" w:color="000000" w:fill="8DB4E2"/>
            <w:noWrap/>
            <w:vAlign w:val="bottom"/>
            <w:hideMark/>
          </w:tcPr>
          <w:p w14:paraId="496A074E"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Org Unit</w:t>
            </w:r>
          </w:p>
        </w:tc>
        <w:tc>
          <w:tcPr>
            <w:tcW w:w="1084" w:type="dxa"/>
            <w:shd w:val="clear" w:color="000000" w:fill="8DB4E2"/>
            <w:vAlign w:val="bottom"/>
            <w:hideMark/>
          </w:tcPr>
          <w:p w14:paraId="3B1DD9F2"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 xml:space="preserve">Post </w:t>
            </w:r>
            <w:r w:rsidRPr="00A6663A">
              <w:rPr>
                <w:rFonts w:ascii="Arial" w:eastAsia="Times New Roman" w:hAnsi="Arial" w:cs="Arial"/>
                <w:b/>
                <w:bCs/>
                <w:sz w:val="20"/>
                <w:szCs w:val="20"/>
              </w:rPr>
              <w:br/>
              <w:t>number</w:t>
            </w:r>
          </w:p>
        </w:tc>
        <w:tc>
          <w:tcPr>
            <w:tcW w:w="939" w:type="dxa"/>
            <w:shd w:val="clear" w:color="000000" w:fill="8DB4E2"/>
            <w:vAlign w:val="bottom"/>
            <w:hideMark/>
          </w:tcPr>
          <w:p w14:paraId="033EDBC1"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 xml:space="preserve">Current </w:t>
            </w:r>
            <w:r w:rsidRPr="00A6663A">
              <w:rPr>
                <w:rFonts w:ascii="Arial" w:eastAsia="Times New Roman" w:hAnsi="Arial" w:cs="Arial"/>
                <w:b/>
                <w:bCs/>
                <w:sz w:val="20"/>
                <w:szCs w:val="20"/>
              </w:rPr>
              <w:br/>
              <w:t>Level</w:t>
            </w:r>
          </w:p>
        </w:tc>
        <w:tc>
          <w:tcPr>
            <w:tcW w:w="1139" w:type="dxa"/>
            <w:shd w:val="clear" w:color="000000" w:fill="8DB4E2"/>
            <w:vAlign w:val="bottom"/>
            <w:hideMark/>
          </w:tcPr>
          <w:p w14:paraId="1D812F7E"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Proposed</w:t>
            </w:r>
            <w:r w:rsidRPr="00A6663A">
              <w:rPr>
                <w:rFonts w:ascii="Arial" w:eastAsia="Times New Roman" w:hAnsi="Arial" w:cs="Arial"/>
                <w:b/>
                <w:bCs/>
                <w:sz w:val="20"/>
                <w:szCs w:val="20"/>
              </w:rPr>
              <w:br/>
              <w:t xml:space="preserve"> Level</w:t>
            </w:r>
          </w:p>
        </w:tc>
        <w:tc>
          <w:tcPr>
            <w:tcW w:w="1265" w:type="dxa"/>
            <w:shd w:val="clear" w:color="000000" w:fill="8DB4E2"/>
            <w:noWrap/>
            <w:vAlign w:val="bottom"/>
            <w:hideMark/>
          </w:tcPr>
          <w:p w14:paraId="0007A6FB"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Result</w:t>
            </w:r>
          </w:p>
        </w:tc>
        <w:tc>
          <w:tcPr>
            <w:tcW w:w="4713" w:type="dxa"/>
            <w:shd w:val="clear" w:color="000000" w:fill="8DB4E2"/>
            <w:noWrap/>
            <w:vAlign w:val="bottom"/>
            <w:hideMark/>
          </w:tcPr>
          <w:p w14:paraId="409DAA20" w14:textId="77777777" w:rsidR="00385BEA" w:rsidRPr="00A6663A" w:rsidRDefault="00385BEA" w:rsidP="00F23E9C">
            <w:pPr>
              <w:spacing w:after="0" w:line="240" w:lineRule="auto"/>
              <w:jc w:val="center"/>
              <w:rPr>
                <w:rFonts w:ascii="Arial" w:eastAsia="Times New Roman" w:hAnsi="Arial" w:cs="Arial"/>
                <w:b/>
                <w:bCs/>
                <w:sz w:val="20"/>
                <w:szCs w:val="20"/>
              </w:rPr>
            </w:pPr>
            <w:r w:rsidRPr="00A6663A">
              <w:rPr>
                <w:rFonts w:ascii="Arial" w:eastAsia="Times New Roman" w:hAnsi="Arial" w:cs="Arial"/>
                <w:b/>
                <w:bCs/>
                <w:sz w:val="20"/>
                <w:szCs w:val="20"/>
              </w:rPr>
              <w:t>Remarks</w:t>
            </w:r>
          </w:p>
        </w:tc>
      </w:tr>
      <w:tr w:rsidR="00385BEA" w:rsidRPr="00A6663A" w14:paraId="33927506" w14:textId="77777777" w:rsidTr="00385BEA">
        <w:trPr>
          <w:trHeight w:val="439"/>
        </w:trPr>
        <w:tc>
          <w:tcPr>
            <w:tcW w:w="3111" w:type="dxa"/>
            <w:shd w:val="clear" w:color="auto" w:fill="auto"/>
            <w:noWrap/>
            <w:vAlign w:val="bottom"/>
          </w:tcPr>
          <w:p w14:paraId="07258EC1" w14:textId="25BF0C4A"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Programme</w:t>
            </w:r>
            <w:proofErr w:type="spellEnd"/>
            <w:r w:rsidRPr="00A6663A">
              <w:rPr>
                <w:rFonts w:eastAsia="Times New Roman"/>
                <w:sz w:val="20"/>
                <w:szCs w:val="20"/>
              </w:rPr>
              <w:t xml:space="preserve"> Management Officer</w:t>
            </w:r>
          </w:p>
        </w:tc>
        <w:tc>
          <w:tcPr>
            <w:tcW w:w="2718" w:type="dxa"/>
            <w:shd w:val="clear" w:color="auto" w:fill="auto"/>
            <w:noWrap/>
            <w:vAlign w:val="bottom"/>
          </w:tcPr>
          <w:p w14:paraId="46E22F85" w14:textId="2D474501"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Terrestrial Species Team</w:t>
            </w:r>
          </w:p>
        </w:tc>
        <w:tc>
          <w:tcPr>
            <w:tcW w:w="1084" w:type="dxa"/>
            <w:shd w:val="clear" w:color="auto" w:fill="auto"/>
            <w:noWrap/>
            <w:vAlign w:val="bottom"/>
          </w:tcPr>
          <w:p w14:paraId="09629A4B" w14:textId="0326C465"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n/a</w:t>
            </w:r>
          </w:p>
        </w:tc>
        <w:tc>
          <w:tcPr>
            <w:tcW w:w="939" w:type="dxa"/>
            <w:shd w:val="clear" w:color="auto" w:fill="auto"/>
            <w:noWrap/>
            <w:vAlign w:val="bottom"/>
          </w:tcPr>
          <w:p w14:paraId="26C5DF21" w14:textId="0148FE55"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auto" w:fill="auto"/>
            <w:noWrap/>
            <w:vAlign w:val="bottom"/>
          </w:tcPr>
          <w:p w14:paraId="100DAB17" w14:textId="7466586C" w:rsidR="00385BEA" w:rsidRPr="00A6663A" w:rsidRDefault="00385BEA" w:rsidP="00A6663A">
            <w:pPr>
              <w:spacing w:after="0" w:line="240" w:lineRule="auto"/>
              <w:jc w:val="center"/>
              <w:rPr>
                <w:rFonts w:eastAsia="Times New Roman"/>
                <w:sz w:val="20"/>
                <w:szCs w:val="20"/>
              </w:rPr>
            </w:pPr>
            <w:r>
              <w:rPr>
                <w:rFonts w:eastAsia="Times New Roman"/>
                <w:sz w:val="20"/>
                <w:szCs w:val="20"/>
              </w:rPr>
              <w:t>P-4</w:t>
            </w:r>
            <w:r w:rsidRPr="00A6663A">
              <w:rPr>
                <w:rFonts w:eastAsia="Times New Roman"/>
                <w:sz w:val="20"/>
                <w:szCs w:val="20"/>
              </w:rPr>
              <w:t> </w:t>
            </w:r>
          </w:p>
        </w:tc>
        <w:tc>
          <w:tcPr>
            <w:tcW w:w="1265" w:type="dxa"/>
            <w:shd w:val="clear" w:color="auto" w:fill="auto"/>
            <w:noWrap/>
            <w:vAlign w:val="bottom"/>
          </w:tcPr>
          <w:p w14:paraId="77694A5F" w14:textId="224F03E9"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n/a</w:t>
            </w:r>
          </w:p>
        </w:tc>
        <w:tc>
          <w:tcPr>
            <w:tcW w:w="4713" w:type="dxa"/>
            <w:shd w:val="clear" w:color="auto" w:fill="auto"/>
            <w:noWrap/>
            <w:vAlign w:val="bottom"/>
          </w:tcPr>
          <w:p w14:paraId="1D57277C" w14:textId="2086D46B" w:rsidR="00385BEA" w:rsidRPr="00A6663A" w:rsidRDefault="00385BEA" w:rsidP="00F23E9C">
            <w:pPr>
              <w:spacing w:after="0" w:line="240" w:lineRule="auto"/>
              <w:jc w:val="left"/>
              <w:rPr>
                <w:rFonts w:eastAsia="Times New Roman"/>
                <w:sz w:val="20"/>
                <w:szCs w:val="20"/>
              </w:rPr>
            </w:pPr>
            <w:r>
              <w:rPr>
                <w:rFonts w:eastAsia="Times New Roman"/>
                <w:sz w:val="20"/>
                <w:szCs w:val="20"/>
              </w:rPr>
              <w:t xml:space="preserve">P-4 Team Leader </w:t>
            </w:r>
            <w:r w:rsidRPr="00A6663A">
              <w:rPr>
                <w:rFonts w:eastAsia="Times New Roman"/>
                <w:sz w:val="20"/>
                <w:szCs w:val="20"/>
              </w:rPr>
              <w:t>post yet to be established</w:t>
            </w:r>
          </w:p>
        </w:tc>
      </w:tr>
      <w:tr w:rsidR="00385BEA" w:rsidRPr="00A6663A" w14:paraId="620B28D5" w14:textId="77777777" w:rsidTr="00385BEA">
        <w:trPr>
          <w:trHeight w:val="439"/>
        </w:trPr>
        <w:tc>
          <w:tcPr>
            <w:tcW w:w="3111" w:type="dxa"/>
            <w:shd w:val="clear" w:color="auto" w:fill="auto"/>
            <w:noWrap/>
            <w:vAlign w:val="bottom"/>
            <w:hideMark/>
          </w:tcPr>
          <w:p w14:paraId="64E071CE" w14:textId="77777777"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Assoc.Programme</w:t>
            </w:r>
            <w:proofErr w:type="spellEnd"/>
            <w:r w:rsidRPr="00A6663A">
              <w:rPr>
                <w:rFonts w:eastAsia="Times New Roman"/>
                <w:sz w:val="20"/>
                <w:szCs w:val="20"/>
              </w:rPr>
              <w:t xml:space="preserve"> Mgmt. Officer</w:t>
            </w:r>
          </w:p>
        </w:tc>
        <w:tc>
          <w:tcPr>
            <w:tcW w:w="2718" w:type="dxa"/>
            <w:shd w:val="clear" w:color="auto" w:fill="auto"/>
            <w:noWrap/>
            <w:vAlign w:val="bottom"/>
            <w:hideMark/>
          </w:tcPr>
          <w:p w14:paraId="117AD9E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Terrestrial Species Team</w:t>
            </w:r>
          </w:p>
        </w:tc>
        <w:tc>
          <w:tcPr>
            <w:tcW w:w="1084" w:type="dxa"/>
            <w:shd w:val="clear" w:color="auto" w:fill="auto"/>
            <w:noWrap/>
            <w:vAlign w:val="bottom"/>
            <w:hideMark/>
          </w:tcPr>
          <w:p w14:paraId="5E81292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3060-5228</w:t>
            </w:r>
          </w:p>
        </w:tc>
        <w:tc>
          <w:tcPr>
            <w:tcW w:w="939" w:type="dxa"/>
            <w:shd w:val="clear" w:color="auto" w:fill="auto"/>
            <w:noWrap/>
            <w:vAlign w:val="bottom"/>
            <w:hideMark/>
          </w:tcPr>
          <w:p w14:paraId="1C15D6B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P-2</w:t>
            </w:r>
          </w:p>
        </w:tc>
        <w:tc>
          <w:tcPr>
            <w:tcW w:w="1139" w:type="dxa"/>
            <w:shd w:val="clear" w:color="auto" w:fill="auto"/>
            <w:noWrap/>
            <w:vAlign w:val="bottom"/>
            <w:hideMark/>
          </w:tcPr>
          <w:p w14:paraId="0CDB7192"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P-3</w:t>
            </w:r>
          </w:p>
        </w:tc>
        <w:tc>
          <w:tcPr>
            <w:tcW w:w="1265" w:type="dxa"/>
            <w:shd w:val="clear" w:color="auto" w:fill="auto"/>
            <w:noWrap/>
            <w:vAlign w:val="bottom"/>
            <w:hideMark/>
          </w:tcPr>
          <w:p w14:paraId="59A092E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00308FD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Re-title:  </w:t>
            </w:r>
            <w:proofErr w:type="spellStart"/>
            <w:r w:rsidRPr="00A6663A">
              <w:rPr>
                <w:rFonts w:eastAsia="Times New Roman"/>
                <w:sz w:val="20"/>
                <w:szCs w:val="20"/>
              </w:rPr>
              <w:t>Programme</w:t>
            </w:r>
            <w:proofErr w:type="spellEnd"/>
            <w:r w:rsidRPr="00A6663A">
              <w:rPr>
                <w:rFonts w:eastAsia="Times New Roman"/>
                <w:sz w:val="20"/>
                <w:szCs w:val="20"/>
              </w:rPr>
              <w:t xml:space="preserve"> Officer</w:t>
            </w:r>
          </w:p>
        </w:tc>
      </w:tr>
      <w:tr w:rsidR="00385BEA" w:rsidRPr="00A6663A" w14:paraId="72A68089" w14:textId="77777777" w:rsidTr="00385BEA">
        <w:trPr>
          <w:trHeight w:val="439"/>
        </w:trPr>
        <w:tc>
          <w:tcPr>
            <w:tcW w:w="3111" w:type="dxa"/>
            <w:shd w:val="clear" w:color="auto" w:fill="auto"/>
            <w:noWrap/>
            <w:vAlign w:val="bottom"/>
          </w:tcPr>
          <w:p w14:paraId="62658809" w14:textId="246B7792" w:rsidR="00385BEA" w:rsidRPr="00A6663A" w:rsidRDefault="00385BEA" w:rsidP="00A6663A">
            <w:pPr>
              <w:spacing w:after="0" w:line="240" w:lineRule="auto"/>
              <w:jc w:val="left"/>
              <w:rPr>
                <w:rFonts w:eastAsia="Times New Roman"/>
                <w:sz w:val="20"/>
                <w:szCs w:val="20"/>
              </w:rPr>
            </w:pPr>
            <w:r>
              <w:rPr>
                <w:rFonts w:eastAsia="Times New Roman"/>
                <w:sz w:val="20"/>
                <w:szCs w:val="20"/>
              </w:rPr>
              <w:t xml:space="preserve">Assoc. </w:t>
            </w:r>
            <w:proofErr w:type="spellStart"/>
            <w:r>
              <w:rPr>
                <w:rFonts w:eastAsia="Times New Roman"/>
                <w:sz w:val="20"/>
                <w:szCs w:val="20"/>
              </w:rPr>
              <w:t>Programme</w:t>
            </w:r>
            <w:proofErr w:type="spellEnd"/>
            <w:r>
              <w:rPr>
                <w:rFonts w:eastAsia="Times New Roman"/>
                <w:sz w:val="20"/>
                <w:szCs w:val="20"/>
              </w:rPr>
              <w:t xml:space="preserve"> Mgmt. Officer</w:t>
            </w:r>
          </w:p>
        </w:tc>
        <w:tc>
          <w:tcPr>
            <w:tcW w:w="2718" w:type="dxa"/>
            <w:shd w:val="clear" w:color="auto" w:fill="auto"/>
            <w:noWrap/>
            <w:vAlign w:val="bottom"/>
          </w:tcPr>
          <w:p w14:paraId="6C209D5B" w14:textId="49D6DD14"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Aquatic Species Team</w:t>
            </w:r>
          </w:p>
        </w:tc>
        <w:tc>
          <w:tcPr>
            <w:tcW w:w="1084" w:type="dxa"/>
            <w:shd w:val="clear" w:color="auto" w:fill="auto"/>
            <w:noWrap/>
            <w:vAlign w:val="bottom"/>
          </w:tcPr>
          <w:p w14:paraId="00166A95" w14:textId="77777777" w:rsidR="00385BEA" w:rsidRPr="00A6663A" w:rsidRDefault="00385BEA" w:rsidP="00A6663A">
            <w:pPr>
              <w:spacing w:after="0" w:line="240" w:lineRule="auto"/>
              <w:jc w:val="left"/>
              <w:rPr>
                <w:rFonts w:eastAsia="Times New Roman"/>
                <w:sz w:val="20"/>
                <w:szCs w:val="20"/>
              </w:rPr>
            </w:pPr>
          </w:p>
        </w:tc>
        <w:tc>
          <w:tcPr>
            <w:tcW w:w="939" w:type="dxa"/>
            <w:shd w:val="clear" w:color="auto" w:fill="auto"/>
            <w:noWrap/>
            <w:vAlign w:val="bottom"/>
          </w:tcPr>
          <w:p w14:paraId="7703893A" w14:textId="45F6CDB9" w:rsidR="00385BEA" w:rsidRPr="00A6663A" w:rsidRDefault="00385BEA" w:rsidP="00A6663A">
            <w:pPr>
              <w:spacing w:after="0" w:line="240" w:lineRule="auto"/>
              <w:jc w:val="center"/>
              <w:rPr>
                <w:rFonts w:eastAsia="Times New Roman"/>
                <w:sz w:val="20"/>
                <w:szCs w:val="20"/>
              </w:rPr>
            </w:pPr>
            <w:r>
              <w:rPr>
                <w:rFonts w:eastAsia="Times New Roman"/>
                <w:sz w:val="20"/>
                <w:szCs w:val="20"/>
              </w:rPr>
              <w:t>P-2</w:t>
            </w:r>
          </w:p>
        </w:tc>
        <w:tc>
          <w:tcPr>
            <w:tcW w:w="1139" w:type="dxa"/>
            <w:shd w:val="clear" w:color="auto" w:fill="auto"/>
            <w:noWrap/>
            <w:vAlign w:val="bottom"/>
          </w:tcPr>
          <w:p w14:paraId="5DB471A1" w14:textId="77777777" w:rsidR="00385BEA" w:rsidRPr="00A6663A" w:rsidRDefault="00385BEA" w:rsidP="00A6663A">
            <w:pPr>
              <w:spacing w:after="0" w:line="240" w:lineRule="auto"/>
              <w:jc w:val="center"/>
              <w:rPr>
                <w:rFonts w:eastAsia="Times New Roman"/>
                <w:sz w:val="20"/>
                <w:szCs w:val="20"/>
              </w:rPr>
            </w:pPr>
          </w:p>
        </w:tc>
        <w:tc>
          <w:tcPr>
            <w:tcW w:w="1265" w:type="dxa"/>
            <w:shd w:val="clear" w:color="auto" w:fill="auto"/>
            <w:noWrap/>
            <w:vAlign w:val="bottom"/>
          </w:tcPr>
          <w:p w14:paraId="6E7802D4" w14:textId="283F1DE1" w:rsidR="00385BEA" w:rsidRPr="00A6663A" w:rsidRDefault="00385BEA" w:rsidP="00A6663A">
            <w:pPr>
              <w:spacing w:after="0" w:line="240" w:lineRule="auto"/>
              <w:jc w:val="center"/>
              <w:rPr>
                <w:rFonts w:eastAsia="Times New Roman"/>
                <w:sz w:val="20"/>
                <w:szCs w:val="20"/>
              </w:rPr>
            </w:pPr>
            <w:r>
              <w:rPr>
                <w:rFonts w:eastAsia="Times New Roman"/>
                <w:sz w:val="20"/>
                <w:szCs w:val="20"/>
              </w:rPr>
              <w:t>n/a</w:t>
            </w:r>
          </w:p>
        </w:tc>
        <w:tc>
          <w:tcPr>
            <w:tcW w:w="4713" w:type="dxa"/>
            <w:shd w:val="clear" w:color="auto" w:fill="auto"/>
            <w:noWrap/>
            <w:vAlign w:val="bottom"/>
          </w:tcPr>
          <w:p w14:paraId="0D117AF3" w14:textId="186A1B41" w:rsidR="00385BEA" w:rsidRPr="00A6663A" w:rsidRDefault="00385BEA" w:rsidP="00A6663A">
            <w:pPr>
              <w:spacing w:after="0" w:line="240" w:lineRule="auto"/>
              <w:jc w:val="left"/>
              <w:rPr>
                <w:rFonts w:eastAsia="Times New Roman"/>
                <w:sz w:val="20"/>
                <w:szCs w:val="20"/>
              </w:rPr>
            </w:pPr>
            <w:r>
              <w:rPr>
                <w:rFonts w:eastAsia="Times New Roman"/>
                <w:sz w:val="20"/>
                <w:szCs w:val="20"/>
              </w:rPr>
              <w:t xml:space="preserve">(under recruitment / P-2 approved by UNEP) </w:t>
            </w:r>
          </w:p>
        </w:tc>
      </w:tr>
      <w:tr w:rsidR="00385BEA" w:rsidRPr="00A6663A" w14:paraId="492F20A1" w14:textId="77777777" w:rsidTr="00385BEA">
        <w:trPr>
          <w:trHeight w:val="165"/>
        </w:trPr>
        <w:tc>
          <w:tcPr>
            <w:tcW w:w="3111" w:type="dxa"/>
            <w:shd w:val="clear" w:color="000000" w:fill="C5D9F1"/>
            <w:noWrap/>
            <w:vAlign w:val="bottom"/>
            <w:hideMark/>
          </w:tcPr>
          <w:p w14:paraId="612A6BA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337048E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7D531B0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7840984F"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611FF48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21F4B33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438B119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50D38633" w14:textId="77777777" w:rsidTr="00385BEA">
        <w:trPr>
          <w:trHeight w:val="439"/>
        </w:trPr>
        <w:tc>
          <w:tcPr>
            <w:tcW w:w="3111" w:type="dxa"/>
            <w:shd w:val="clear" w:color="auto" w:fill="auto"/>
            <w:noWrap/>
            <w:vAlign w:val="bottom"/>
            <w:hideMark/>
          </w:tcPr>
          <w:p w14:paraId="3003989B" w14:textId="77777777"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Assoc.Programme</w:t>
            </w:r>
            <w:proofErr w:type="spellEnd"/>
            <w:r w:rsidRPr="00A6663A">
              <w:rPr>
                <w:rFonts w:eastAsia="Times New Roman"/>
                <w:sz w:val="20"/>
                <w:szCs w:val="20"/>
              </w:rPr>
              <w:t xml:space="preserve"> Mgmt. Officer</w:t>
            </w:r>
          </w:p>
        </w:tc>
        <w:tc>
          <w:tcPr>
            <w:tcW w:w="2718" w:type="dxa"/>
            <w:shd w:val="clear" w:color="auto" w:fill="auto"/>
            <w:noWrap/>
            <w:vAlign w:val="bottom"/>
            <w:hideMark/>
          </w:tcPr>
          <w:p w14:paraId="15023D2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Fundraising / Partnerships</w:t>
            </w:r>
          </w:p>
        </w:tc>
        <w:tc>
          <w:tcPr>
            <w:tcW w:w="1084" w:type="dxa"/>
            <w:shd w:val="clear" w:color="auto" w:fill="auto"/>
            <w:noWrap/>
            <w:vAlign w:val="bottom"/>
            <w:hideMark/>
          </w:tcPr>
          <w:p w14:paraId="6E31AA9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3060-5339</w:t>
            </w:r>
          </w:p>
        </w:tc>
        <w:tc>
          <w:tcPr>
            <w:tcW w:w="939" w:type="dxa"/>
            <w:shd w:val="clear" w:color="auto" w:fill="auto"/>
            <w:noWrap/>
            <w:vAlign w:val="bottom"/>
            <w:hideMark/>
          </w:tcPr>
          <w:p w14:paraId="0269BFC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P-2</w:t>
            </w:r>
          </w:p>
        </w:tc>
        <w:tc>
          <w:tcPr>
            <w:tcW w:w="1139" w:type="dxa"/>
            <w:shd w:val="clear" w:color="auto" w:fill="auto"/>
            <w:noWrap/>
            <w:vAlign w:val="bottom"/>
            <w:hideMark/>
          </w:tcPr>
          <w:p w14:paraId="2DEF81EC"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P-3</w:t>
            </w:r>
          </w:p>
        </w:tc>
        <w:tc>
          <w:tcPr>
            <w:tcW w:w="1265" w:type="dxa"/>
            <w:shd w:val="clear" w:color="auto" w:fill="auto"/>
            <w:noWrap/>
            <w:vAlign w:val="bottom"/>
            <w:hideMark/>
          </w:tcPr>
          <w:p w14:paraId="585816E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46735011"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Re-title:  </w:t>
            </w:r>
            <w:proofErr w:type="spellStart"/>
            <w:r w:rsidRPr="00A6663A">
              <w:rPr>
                <w:rFonts w:eastAsia="Times New Roman"/>
                <w:sz w:val="20"/>
                <w:szCs w:val="20"/>
              </w:rPr>
              <w:t>Programme</w:t>
            </w:r>
            <w:proofErr w:type="spellEnd"/>
            <w:r w:rsidRPr="00A6663A">
              <w:rPr>
                <w:rFonts w:eastAsia="Times New Roman"/>
                <w:sz w:val="20"/>
                <w:szCs w:val="20"/>
              </w:rPr>
              <w:t xml:space="preserve"> Officer</w:t>
            </w:r>
          </w:p>
        </w:tc>
      </w:tr>
      <w:tr w:rsidR="00385BEA" w:rsidRPr="00A6663A" w14:paraId="74AA7BB8" w14:textId="77777777" w:rsidTr="00385BEA">
        <w:trPr>
          <w:trHeight w:val="165"/>
        </w:trPr>
        <w:tc>
          <w:tcPr>
            <w:tcW w:w="3111" w:type="dxa"/>
            <w:shd w:val="clear" w:color="000000" w:fill="C5D9F1"/>
            <w:noWrap/>
            <w:vAlign w:val="bottom"/>
            <w:hideMark/>
          </w:tcPr>
          <w:p w14:paraId="5DD02D3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1662826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6BA8FBA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4CCB9A8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39F2F02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37F3BEDE"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1CEE150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0BE8F6C4" w14:textId="77777777" w:rsidTr="00385BEA">
        <w:trPr>
          <w:trHeight w:val="375"/>
        </w:trPr>
        <w:tc>
          <w:tcPr>
            <w:tcW w:w="3111" w:type="dxa"/>
            <w:shd w:val="clear" w:color="auto" w:fill="auto"/>
            <w:noWrap/>
            <w:vAlign w:val="bottom"/>
            <w:hideMark/>
          </w:tcPr>
          <w:p w14:paraId="4B59468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Capacity Building Coordinator</w:t>
            </w:r>
          </w:p>
        </w:tc>
        <w:tc>
          <w:tcPr>
            <w:tcW w:w="2718" w:type="dxa"/>
            <w:shd w:val="clear" w:color="auto" w:fill="auto"/>
            <w:noWrap/>
            <w:vAlign w:val="bottom"/>
            <w:hideMark/>
          </w:tcPr>
          <w:p w14:paraId="3AF4105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Capacity Building</w:t>
            </w:r>
          </w:p>
        </w:tc>
        <w:tc>
          <w:tcPr>
            <w:tcW w:w="1084" w:type="dxa"/>
            <w:shd w:val="clear" w:color="auto" w:fill="auto"/>
            <w:noWrap/>
            <w:vAlign w:val="bottom"/>
            <w:hideMark/>
          </w:tcPr>
          <w:p w14:paraId="3E921BE4"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auto" w:fill="auto"/>
            <w:noWrap/>
            <w:vAlign w:val="bottom"/>
            <w:hideMark/>
          </w:tcPr>
          <w:p w14:paraId="0644D8D7" w14:textId="2E1E5D08" w:rsidR="00385BEA" w:rsidRPr="00A6663A" w:rsidRDefault="00385BEA" w:rsidP="00A6663A">
            <w:pPr>
              <w:spacing w:after="0" w:line="240" w:lineRule="auto"/>
              <w:jc w:val="center"/>
              <w:rPr>
                <w:rFonts w:eastAsia="Times New Roman"/>
                <w:sz w:val="20"/>
                <w:szCs w:val="20"/>
              </w:rPr>
            </w:pPr>
          </w:p>
        </w:tc>
        <w:tc>
          <w:tcPr>
            <w:tcW w:w="1139" w:type="dxa"/>
            <w:shd w:val="clear" w:color="auto" w:fill="auto"/>
            <w:noWrap/>
            <w:vAlign w:val="bottom"/>
            <w:hideMark/>
          </w:tcPr>
          <w:p w14:paraId="1A3F6FDF" w14:textId="2060CAA8" w:rsidR="00385BEA" w:rsidRPr="00A6663A" w:rsidRDefault="00385BEA" w:rsidP="00F23E9C">
            <w:pPr>
              <w:spacing w:after="0" w:line="240" w:lineRule="auto"/>
              <w:jc w:val="center"/>
              <w:rPr>
                <w:rFonts w:eastAsia="Times New Roman"/>
                <w:sz w:val="20"/>
                <w:szCs w:val="20"/>
              </w:rPr>
            </w:pPr>
            <w:r w:rsidRPr="00A6663A">
              <w:rPr>
                <w:rFonts w:eastAsia="Times New Roman"/>
                <w:sz w:val="20"/>
                <w:szCs w:val="20"/>
              </w:rPr>
              <w:t>P-</w:t>
            </w:r>
            <w:r>
              <w:rPr>
                <w:rFonts w:eastAsia="Times New Roman"/>
                <w:sz w:val="20"/>
                <w:szCs w:val="20"/>
              </w:rPr>
              <w:t>3</w:t>
            </w:r>
          </w:p>
        </w:tc>
        <w:tc>
          <w:tcPr>
            <w:tcW w:w="1265" w:type="dxa"/>
            <w:shd w:val="clear" w:color="auto" w:fill="auto"/>
            <w:noWrap/>
            <w:vAlign w:val="bottom"/>
            <w:hideMark/>
          </w:tcPr>
          <w:p w14:paraId="0EB38798" w14:textId="4E988C57" w:rsidR="00385BEA" w:rsidRPr="00A6663A" w:rsidRDefault="00385BEA" w:rsidP="00A6663A">
            <w:pPr>
              <w:spacing w:after="0" w:line="240" w:lineRule="auto"/>
              <w:jc w:val="center"/>
              <w:rPr>
                <w:rFonts w:eastAsia="Times New Roman"/>
                <w:sz w:val="20"/>
                <w:szCs w:val="20"/>
              </w:rPr>
            </w:pPr>
            <w:r>
              <w:rPr>
                <w:rFonts w:eastAsia="Times New Roman"/>
                <w:sz w:val="20"/>
                <w:szCs w:val="20"/>
              </w:rPr>
              <w:t>New JD</w:t>
            </w:r>
          </w:p>
        </w:tc>
        <w:tc>
          <w:tcPr>
            <w:tcW w:w="4713" w:type="dxa"/>
            <w:shd w:val="clear" w:color="auto" w:fill="auto"/>
            <w:noWrap/>
            <w:vAlign w:val="bottom"/>
            <w:hideMark/>
          </w:tcPr>
          <w:p w14:paraId="186593EF" w14:textId="40C42B93" w:rsidR="00385BEA" w:rsidRPr="00A6663A" w:rsidRDefault="00385BEA" w:rsidP="00F23E9C">
            <w:pPr>
              <w:spacing w:after="0" w:line="240" w:lineRule="auto"/>
              <w:jc w:val="left"/>
              <w:rPr>
                <w:rFonts w:eastAsia="Times New Roman"/>
                <w:sz w:val="20"/>
                <w:szCs w:val="20"/>
              </w:rPr>
            </w:pPr>
            <w:proofErr w:type="spellStart"/>
            <w:r>
              <w:rPr>
                <w:rFonts w:eastAsia="Times New Roman"/>
                <w:sz w:val="20"/>
                <w:szCs w:val="20"/>
              </w:rPr>
              <w:t>Programme</w:t>
            </w:r>
            <w:proofErr w:type="spellEnd"/>
            <w:r>
              <w:rPr>
                <w:rFonts w:eastAsia="Times New Roman"/>
                <w:sz w:val="20"/>
                <w:szCs w:val="20"/>
              </w:rPr>
              <w:t xml:space="preserve"> Management Officer</w:t>
            </w:r>
          </w:p>
        </w:tc>
      </w:tr>
      <w:tr w:rsidR="00385BEA" w:rsidRPr="00A6663A" w14:paraId="469D624A" w14:textId="77777777" w:rsidTr="00385BEA">
        <w:trPr>
          <w:trHeight w:val="165"/>
        </w:trPr>
        <w:tc>
          <w:tcPr>
            <w:tcW w:w="3111" w:type="dxa"/>
            <w:shd w:val="clear" w:color="000000" w:fill="C5D9F1"/>
            <w:noWrap/>
            <w:vAlign w:val="bottom"/>
            <w:hideMark/>
          </w:tcPr>
          <w:p w14:paraId="034F86D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1CF56E9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4E69320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34B0CC4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7D9966D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010AC53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153C5534"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2223CCC0" w14:textId="77777777" w:rsidTr="00385BEA">
        <w:trPr>
          <w:trHeight w:val="439"/>
        </w:trPr>
        <w:tc>
          <w:tcPr>
            <w:tcW w:w="3111" w:type="dxa"/>
            <w:shd w:val="clear" w:color="auto" w:fill="auto"/>
            <w:noWrap/>
            <w:vAlign w:val="bottom"/>
            <w:hideMark/>
          </w:tcPr>
          <w:p w14:paraId="1ED09148" w14:textId="77777777" w:rsidR="00385BEA" w:rsidRPr="00A6663A" w:rsidRDefault="00385BEA" w:rsidP="00A6663A">
            <w:pPr>
              <w:spacing w:after="0" w:line="240" w:lineRule="auto"/>
              <w:jc w:val="left"/>
              <w:rPr>
                <w:rFonts w:eastAsia="Times New Roman"/>
                <w:sz w:val="20"/>
                <w:szCs w:val="20"/>
              </w:rPr>
            </w:pPr>
            <w:proofErr w:type="spellStart"/>
            <w:r w:rsidRPr="00A6663A">
              <w:rPr>
                <w:rFonts w:eastAsia="Times New Roman"/>
                <w:sz w:val="20"/>
                <w:szCs w:val="20"/>
              </w:rPr>
              <w:t>Assoc.Programme</w:t>
            </w:r>
            <w:proofErr w:type="spellEnd"/>
            <w:r w:rsidRPr="00A6663A">
              <w:rPr>
                <w:rFonts w:eastAsia="Times New Roman"/>
                <w:sz w:val="20"/>
                <w:szCs w:val="20"/>
              </w:rPr>
              <w:t xml:space="preserve"> Mgmt. Officer</w:t>
            </w:r>
          </w:p>
        </w:tc>
        <w:tc>
          <w:tcPr>
            <w:tcW w:w="2718" w:type="dxa"/>
            <w:shd w:val="clear" w:color="auto" w:fill="auto"/>
            <w:noWrap/>
            <w:vAlign w:val="bottom"/>
            <w:hideMark/>
          </w:tcPr>
          <w:p w14:paraId="4262319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Communications/ Info. Mgmt.</w:t>
            </w:r>
          </w:p>
        </w:tc>
        <w:tc>
          <w:tcPr>
            <w:tcW w:w="1084" w:type="dxa"/>
            <w:shd w:val="clear" w:color="auto" w:fill="auto"/>
            <w:vAlign w:val="bottom"/>
            <w:hideMark/>
          </w:tcPr>
          <w:p w14:paraId="76D417E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3060-5163</w:t>
            </w:r>
          </w:p>
        </w:tc>
        <w:tc>
          <w:tcPr>
            <w:tcW w:w="939" w:type="dxa"/>
            <w:shd w:val="clear" w:color="auto" w:fill="auto"/>
            <w:noWrap/>
            <w:vAlign w:val="bottom"/>
            <w:hideMark/>
          </w:tcPr>
          <w:p w14:paraId="41A5C39F"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P-2</w:t>
            </w:r>
          </w:p>
        </w:tc>
        <w:tc>
          <w:tcPr>
            <w:tcW w:w="1139" w:type="dxa"/>
            <w:shd w:val="clear" w:color="auto" w:fill="auto"/>
            <w:noWrap/>
            <w:vAlign w:val="bottom"/>
            <w:hideMark/>
          </w:tcPr>
          <w:p w14:paraId="0F4E885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P-3</w:t>
            </w:r>
          </w:p>
        </w:tc>
        <w:tc>
          <w:tcPr>
            <w:tcW w:w="1265" w:type="dxa"/>
            <w:shd w:val="clear" w:color="auto" w:fill="auto"/>
            <w:noWrap/>
            <w:vAlign w:val="bottom"/>
            <w:hideMark/>
          </w:tcPr>
          <w:p w14:paraId="52D1932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4D070A52"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xml:space="preserve">Re-title: Public </w:t>
            </w:r>
            <w:proofErr w:type="spellStart"/>
            <w:r w:rsidRPr="00A6663A">
              <w:rPr>
                <w:rFonts w:eastAsia="Times New Roman"/>
                <w:sz w:val="20"/>
                <w:szCs w:val="20"/>
              </w:rPr>
              <w:t>Info.Officer</w:t>
            </w:r>
            <w:proofErr w:type="spellEnd"/>
          </w:p>
        </w:tc>
      </w:tr>
      <w:tr w:rsidR="00385BEA" w:rsidRPr="00A6663A" w14:paraId="37AA859E" w14:textId="77777777" w:rsidTr="00385BEA">
        <w:trPr>
          <w:trHeight w:val="439"/>
        </w:trPr>
        <w:tc>
          <w:tcPr>
            <w:tcW w:w="3111" w:type="dxa"/>
            <w:shd w:val="clear" w:color="auto" w:fill="auto"/>
            <w:noWrap/>
            <w:vAlign w:val="bottom"/>
          </w:tcPr>
          <w:p w14:paraId="5CC67F74" w14:textId="23D4CFD9" w:rsidR="00385BEA" w:rsidRPr="00A6663A" w:rsidRDefault="00385BEA" w:rsidP="00A6663A">
            <w:pPr>
              <w:spacing w:after="0" w:line="240" w:lineRule="auto"/>
              <w:jc w:val="left"/>
              <w:rPr>
                <w:rFonts w:eastAsia="Times New Roman"/>
                <w:sz w:val="20"/>
                <w:szCs w:val="20"/>
              </w:rPr>
            </w:pPr>
            <w:r>
              <w:rPr>
                <w:rFonts w:eastAsia="Times New Roman"/>
                <w:sz w:val="20"/>
                <w:szCs w:val="20"/>
              </w:rPr>
              <w:t>Public Information officer</w:t>
            </w:r>
          </w:p>
        </w:tc>
        <w:tc>
          <w:tcPr>
            <w:tcW w:w="2718" w:type="dxa"/>
            <w:shd w:val="clear" w:color="auto" w:fill="auto"/>
            <w:noWrap/>
            <w:vAlign w:val="bottom"/>
          </w:tcPr>
          <w:p w14:paraId="46146DF7" w14:textId="677FC49A"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Communications/ Info. Mgmt.</w:t>
            </w:r>
          </w:p>
        </w:tc>
        <w:tc>
          <w:tcPr>
            <w:tcW w:w="1084" w:type="dxa"/>
            <w:shd w:val="clear" w:color="auto" w:fill="auto"/>
            <w:vAlign w:val="bottom"/>
          </w:tcPr>
          <w:p w14:paraId="513A2914" w14:textId="77777777" w:rsidR="00385BEA" w:rsidRPr="00A6663A" w:rsidRDefault="00385BEA" w:rsidP="00A6663A">
            <w:pPr>
              <w:spacing w:after="0" w:line="240" w:lineRule="auto"/>
              <w:jc w:val="left"/>
              <w:rPr>
                <w:rFonts w:eastAsia="Times New Roman"/>
                <w:color w:val="000000"/>
                <w:sz w:val="20"/>
                <w:szCs w:val="20"/>
              </w:rPr>
            </w:pPr>
          </w:p>
        </w:tc>
        <w:tc>
          <w:tcPr>
            <w:tcW w:w="939" w:type="dxa"/>
            <w:shd w:val="clear" w:color="auto" w:fill="auto"/>
            <w:noWrap/>
            <w:vAlign w:val="bottom"/>
          </w:tcPr>
          <w:p w14:paraId="3F46D70E" w14:textId="24B4D0C8" w:rsidR="00385BEA" w:rsidRPr="00A6663A" w:rsidRDefault="00385BEA" w:rsidP="00A6663A">
            <w:pPr>
              <w:spacing w:after="0" w:line="240" w:lineRule="auto"/>
              <w:jc w:val="center"/>
              <w:rPr>
                <w:rFonts w:eastAsia="Times New Roman"/>
                <w:sz w:val="20"/>
                <w:szCs w:val="20"/>
              </w:rPr>
            </w:pPr>
            <w:r>
              <w:rPr>
                <w:rFonts w:eastAsia="Times New Roman"/>
                <w:sz w:val="20"/>
                <w:szCs w:val="20"/>
              </w:rPr>
              <w:t>P-2</w:t>
            </w:r>
          </w:p>
        </w:tc>
        <w:tc>
          <w:tcPr>
            <w:tcW w:w="1139" w:type="dxa"/>
            <w:shd w:val="clear" w:color="auto" w:fill="auto"/>
            <w:noWrap/>
            <w:vAlign w:val="bottom"/>
          </w:tcPr>
          <w:p w14:paraId="1BB5186B" w14:textId="61B273C8" w:rsidR="00385BEA" w:rsidRPr="00A6663A" w:rsidRDefault="00385BEA" w:rsidP="00A6663A">
            <w:pPr>
              <w:spacing w:after="0" w:line="240" w:lineRule="auto"/>
              <w:jc w:val="center"/>
              <w:rPr>
                <w:rFonts w:eastAsia="Times New Roman"/>
                <w:sz w:val="20"/>
                <w:szCs w:val="20"/>
              </w:rPr>
            </w:pPr>
            <w:r>
              <w:rPr>
                <w:rFonts w:eastAsia="Times New Roman"/>
                <w:sz w:val="20"/>
                <w:szCs w:val="20"/>
              </w:rPr>
              <w:t>n/a</w:t>
            </w:r>
          </w:p>
        </w:tc>
        <w:tc>
          <w:tcPr>
            <w:tcW w:w="1265" w:type="dxa"/>
            <w:shd w:val="clear" w:color="auto" w:fill="auto"/>
            <w:noWrap/>
            <w:vAlign w:val="bottom"/>
          </w:tcPr>
          <w:p w14:paraId="0D767CAB" w14:textId="0E793A82" w:rsidR="00385BEA" w:rsidRPr="00A6663A" w:rsidRDefault="00385BEA" w:rsidP="00A6663A">
            <w:pPr>
              <w:spacing w:after="0" w:line="240" w:lineRule="auto"/>
              <w:jc w:val="center"/>
              <w:rPr>
                <w:rFonts w:eastAsia="Times New Roman"/>
                <w:sz w:val="16"/>
                <w:szCs w:val="16"/>
              </w:rPr>
            </w:pPr>
            <w:r>
              <w:rPr>
                <w:rFonts w:eastAsia="Times New Roman"/>
                <w:sz w:val="16"/>
                <w:szCs w:val="16"/>
              </w:rPr>
              <w:t>n/a</w:t>
            </w:r>
          </w:p>
        </w:tc>
        <w:tc>
          <w:tcPr>
            <w:tcW w:w="4713" w:type="dxa"/>
            <w:shd w:val="clear" w:color="auto" w:fill="auto"/>
            <w:noWrap/>
            <w:vAlign w:val="bottom"/>
          </w:tcPr>
          <w:p w14:paraId="15995DA7" w14:textId="5BC64E30" w:rsidR="00385BEA" w:rsidRPr="00A6663A" w:rsidRDefault="00385BEA" w:rsidP="00061138">
            <w:pPr>
              <w:spacing w:after="0" w:line="240" w:lineRule="auto"/>
              <w:jc w:val="left"/>
              <w:rPr>
                <w:rFonts w:eastAsia="Times New Roman"/>
                <w:sz w:val="20"/>
                <w:szCs w:val="20"/>
              </w:rPr>
            </w:pPr>
            <w:r>
              <w:rPr>
                <w:rFonts w:eastAsia="Times New Roman"/>
                <w:sz w:val="20"/>
                <w:szCs w:val="20"/>
              </w:rPr>
              <w:t xml:space="preserve">temporarily filled by consultant </w:t>
            </w:r>
          </w:p>
        </w:tc>
      </w:tr>
      <w:tr w:rsidR="00385BEA" w:rsidRPr="00A6663A" w14:paraId="78759DA7" w14:textId="77777777" w:rsidTr="00385BEA">
        <w:trPr>
          <w:trHeight w:val="439"/>
        </w:trPr>
        <w:tc>
          <w:tcPr>
            <w:tcW w:w="3111" w:type="dxa"/>
            <w:shd w:val="clear" w:color="auto" w:fill="auto"/>
            <w:noWrap/>
            <w:vAlign w:val="bottom"/>
            <w:hideMark/>
          </w:tcPr>
          <w:p w14:paraId="527296E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Senior Public Information Assistant</w:t>
            </w:r>
          </w:p>
        </w:tc>
        <w:tc>
          <w:tcPr>
            <w:tcW w:w="2718" w:type="dxa"/>
            <w:shd w:val="clear" w:color="auto" w:fill="auto"/>
            <w:noWrap/>
            <w:vAlign w:val="bottom"/>
            <w:hideMark/>
          </w:tcPr>
          <w:p w14:paraId="1112E0E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Communications/ Info. Mgmt.</w:t>
            </w:r>
          </w:p>
        </w:tc>
        <w:tc>
          <w:tcPr>
            <w:tcW w:w="1084" w:type="dxa"/>
            <w:shd w:val="clear" w:color="auto" w:fill="auto"/>
            <w:vAlign w:val="bottom"/>
            <w:hideMark/>
          </w:tcPr>
          <w:p w14:paraId="765C5A31" w14:textId="77777777" w:rsidR="00385BEA" w:rsidRPr="00A6663A" w:rsidRDefault="00385BEA" w:rsidP="00A6663A">
            <w:pPr>
              <w:spacing w:after="0" w:line="240" w:lineRule="auto"/>
              <w:jc w:val="left"/>
              <w:rPr>
                <w:rFonts w:eastAsia="Times New Roman"/>
                <w:color w:val="000000"/>
                <w:sz w:val="20"/>
                <w:szCs w:val="20"/>
              </w:rPr>
            </w:pPr>
            <w:r w:rsidRPr="00A6663A">
              <w:rPr>
                <w:rFonts w:eastAsia="Times New Roman"/>
                <w:color w:val="000000"/>
                <w:sz w:val="20"/>
                <w:szCs w:val="20"/>
              </w:rPr>
              <w:t>3060-0915</w:t>
            </w:r>
          </w:p>
        </w:tc>
        <w:tc>
          <w:tcPr>
            <w:tcW w:w="939" w:type="dxa"/>
            <w:shd w:val="clear" w:color="auto" w:fill="auto"/>
            <w:noWrap/>
            <w:vAlign w:val="bottom"/>
            <w:hideMark/>
          </w:tcPr>
          <w:p w14:paraId="4FFCFB2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G-7</w:t>
            </w:r>
          </w:p>
        </w:tc>
        <w:tc>
          <w:tcPr>
            <w:tcW w:w="1139" w:type="dxa"/>
            <w:shd w:val="clear" w:color="auto" w:fill="auto"/>
            <w:noWrap/>
            <w:vAlign w:val="bottom"/>
            <w:hideMark/>
          </w:tcPr>
          <w:p w14:paraId="373C73B8"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G-6</w:t>
            </w:r>
          </w:p>
        </w:tc>
        <w:tc>
          <w:tcPr>
            <w:tcW w:w="1265" w:type="dxa"/>
            <w:shd w:val="clear" w:color="auto" w:fill="auto"/>
            <w:noWrap/>
            <w:vAlign w:val="bottom"/>
            <w:hideMark/>
          </w:tcPr>
          <w:p w14:paraId="25301E2E" w14:textId="77777777" w:rsidR="00385BEA" w:rsidRPr="00A6663A" w:rsidRDefault="00385BEA" w:rsidP="00A6663A">
            <w:pPr>
              <w:spacing w:after="0" w:line="240" w:lineRule="auto"/>
              <w:jc w:val="center"/>
              <w:rPr>
                <w:rFonts w:eastAsia="Times New Roman"/>
                <w:sz w:val="16"/>
                <w:szCs w:val="16"/>
              </w:rPr>
            </w:pPr>
            <w:r w:rsidRPr="00A6663A">
              <w:rPr>
                <w:rFonts w:eastAsia="Times New Roman"/>
                <w:sz w:val="16"/>
                <w:szCs w:val="16"/>
              </w:rPr>
              <w:t>DOWNGRADE</w:t>
            </w:r>
          </w:p>
        </w:tc>
        <w:tc>
          <w:tcPr>
            <w:tcW w:w="4713" w:type="dxa"/>
            <w:shd w:val="clear" w:color="auto" w:fill="auto"/>
            <w:noWrap/>
            <w:vAlign w:val="bottom"/>
            <w:hideMark/>
          </w:tcPr>
          <w:p w14:paraId="4202975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4BD793F5" w14:textId="77777777" w:rsidTr="00385BEA">
        <w:trPr>
          <w:trHeight w:val="439"/>
        </w:trPr>
        <w:tc>
          <w:tcPr>
            <w:tcW w:w="3111" w:type="dxa"/>
            <w:shd w:val="clear" w:color="auto" w:fill="auto"/>
            <w:noWrap/>
            <w:vAlign w:val="bottom"/>
            <w:hideMark/>
          </w:tcPr>
          <w:p w14:paraId="532E0BD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Public Information Assistant</w:t>
            </w:r>
          </w:p>
        </w:tc>
        <w:tc>
          <w:tcPr>
            <w:tcW w:w="2718" w:type="dxa"/>
            <w:shd w:val="clear" w:color="auto" w:fill="auto"/>
            <w:noWrap/>
            <w:vAlign w:val="bottom"/>
            <w:hideMark/>
          </w:tcPr>
          <w:p w14:paraId="288876B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Communications/ Info. Mgmt.</w:t>
            </w:r>
          </w:p>
        </w:tc>
        <w:tc>
          <w:tcPr>
            <w:tcW w:w="1084" w:type="dxa"/>
            <w:shd w:val="clear" w:color="auto" w:fill="auto"/>
            <w:noWrap/>
            <w:vAlign w:val="bottom"/>
            <w:hideMark/>
          </w:tcPr>
          <w:p w14:paraId="377441E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3060-4526</w:t>
            </w:r>
          </w:p>
        </w:tc>
        <w:tc>
          <w:tcPr>
            <w:tcW w:w="939" w:type="dxa"/>
            <w:shd w:val="clear" w:color="auto" w:fill="auto"/>
            <w:noWrap/>
            <w:vAlign w:val="bottom"/>
            <w:hideMark/>
          </w:tcPr>
          <w:p w14:paraId="0210DF0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139" w:type="dxa"/>
            <w:shd w:val="clear" w:color="auto" w:fill="auto"/>
            <w:noWrap/>
            <w:vAlign w:val="bottom"/>
            <w:hideMark/>
          </w:tcPr>
          <w:p w14:paraId="5C4924E0" w14:textId="52544F20" w:rsidR="00385BEA" w:rsidRPr="00A6663A" w:rsidRDefault="00385BEA" w:rsidP="00A6663A">
            <w:pPr>
              <w:spacing w:after="0" w:line="240" w:lineRule="auto"/>
              <w:jc w:val="center"/>
              <w:rPr>
                <w:rFonts w:eastAsia="Times New Roman"/>
                <w:sz w:val="20"/>
                <w:szCs w:val="20"/>
              </w:rPr>
            </w:pPr>
            <w:r>
              <w:rPr>
                <w:rFonts w:eastAsia="Times New Roman"/>
                <w:sz w:val="20"/>
                <w:szCs w:val="20"/>
              </w:rPr>
              <w:t>n/a</w:t>
            </w:r>
          </w:p>
        </w:tc>
        <w:tc>
          <w:tcPr>
            <w:tcW w:w="1265" w:type="dxa"/>
            <w:shd w:val="clear" w:color="auto" w:fill="auto"/>
            <w:noWrap/>
            <w:vAlign w:val="bottom"/>
            <w:hideMark/>
          </w:tcPr>
          <w:p w14:paraId="7D187F9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n/a</w:t>
            </w:r>
          </w:p>
        </w:tc>
        <w:tc>
          <w:tcPr>
            <w:tcW w:w="4713" w:type="dxa"/>
            <w:shd w:val="clear" w:color="auto" w:fill="auto"/>
            <w:noWrap/>
            <w:vAlign w:val="bottom"/>
            <w:hideMark/>
          </w:tcPr>
          <w:p w14:paraId="2FE3A90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AEWA funded / re-classified 2016</w:t>
            </w:r>
          </w:p>
        </w:tc>
      </w:tr>
      <w:tr w:rsidR="00385BEA" w:rsidRPr="00A6663A" w14:paraId="604D2F4B" w14:textId="77777777" w:rsidTr="00385BEA">
        <w:trPr>
          <w:trHeight w:val="439"/>
        </w:trPr>
        <w:tc>
          <w:tcPr>
            <w:tcW w:w="3111" w:type="dxa"/>
            <w:shd w:val="clear" w:color="auto" w:fill="auto"/>
            <w:noWrap/>
            <w:vAlign w:val="bottom"/>
            <w:hideMark/>
          </w:tcPr>
          <w:p w14:paraId="2853FCD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Assistant</w:t>
            </w:r>
          </w:p>
        </w:tc>
        <w:tc>
          <w:tcPr>
            <w:tcW w:w="2718" w:type="dxa"/>
            <w:shd w:val="clear" w:color="auto" w:fill="auto"/>
            <w:noWrap/>
            <w:vAlign w:val="bottom"/>
            <w:hideMark/>
          </w:tcPr>
          <w:p w14:paraId="3918827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Communications/ Info. Mgmt.</w:t>
            </w:r>
          </w:p>
        </w:tc>
        <w:tc>
          <w:tcPr>
            <w:tcW w:w="1084" w:type="dxa"/>
            <w:shd w:val="clear" w:color="auto" w:fill="auto"/>
            <w:noWrap/>
            <w:vAlign w:val="bottom"/>
            <w:hideMark/>
          </w:tcPr>
          <w:p w14:paraId="7D72D06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3060-2638</w:t>
            </w:r>
          </w:p>
        </w:tc>
        <w:tc>
          <w:tcPr>
            <w:tcW w:w="939" w:type="dxa"/>
            <w:shd w:val="clear" w:color="auto" w:fill="auto"/>
            <w:noWrap/>
            <w:vAlign w:val="bottom"/>
            <w:hideMark/>
          </w:tcPr>
          <w:p w14:paraId="38B1EBD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G-4</w:t>
            </w:r>
          </w:p>
        </w:tc>
        <w:tc>
          <w:tcPr>
            <w:tcW w:w="1139" w:type="dxa"/>
            <w:shd w:val="clear" w:color="auto" w:fill="auto"/>
            <w:noWrap/>
            <w:vAlign w:val="bottom"/>
            <w:hideMark/>
          </w:tcPr>
          <w:p w14:paraId="1CB16AA7"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5D555073"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2CFC2611"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propose: Public Information Asst.</w:t>
            </w:r>
          </w:p>
        </w:tc>
      </w:tr>
      <w:tr w:rsidR="00385BEA" w:rsidRPr="00A6663A" w14:paraId="5AC7C8AD" w14:textId="77777777" w:rsidTr="00385BEA">
        <w:trPr>
          <w:trHeight w:val="165"/>
        </w:trPr>
        <w:tc>
          <w:tcPr>
            <w:tcW w:w="3111" w:type="dxa"/>
            <w:shd w:val="clear" w:color="000000" w:fill="C5D9F1"/>
            <w:noWrap/>
            <w:vAlign w:val="bottom"/>
            <w:hideMark/>
          </w:tcPr>
          <w:p w14:paraId="0C1C374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318148E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103461B8"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4495959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399912E8"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40771F9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35034DAD"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r w:rsidR="00385BEA" w:rsidRPr="00A6663A" w14:paraId="25229655" w14:textId="77777777" w:rsidTr="00385BEA">
        <w:trPr>
          <w:trHeight w:val="439"/>
        </w:trPr>
        <w:tc>
          <w:tcPr>
            <w:tcW w:w="3111" w:type="dxa"/>
            <w:shd w:val="clear" w:color="auto" w:fill="auto"/>
            <w:noWrap/>
            <w:vAlign w:val="bottom"/>
            <w:hideMark/>
          </w:tcPr>
          <w:p w14:paraId="3D6A851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Meeting Services Assistant</w:t>
            </w:r>
          </w:p>
        </w:tc>
        <w:tc>
          <w:tcPr>
            <w:tcW w:w="2718" w:type="dxa"/>
            <w:shd w:val="clear" w:color="auto" w:fill="auto"/>
            <w:noWrap/>
            <w:vAlign w:val="bottom"/>
            <w:hideMark/>
          </w:tcPr>
          <w:p w14:paraId="3A80A0F1"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Conference Services</w:t>
            </w:r>
          </w:p>
        </w:tc>
        <w:tc>
          <w:tcPr>
            <w:tcW w:w="1084" w:type="dxa"/>
            <w:shd w:val="clear" w:color="auto" w:fill="auto"/>
            <w:noWrap/>
            <w:vAlign w:val="bottom"/>
            <w:hideMark/>
          </w:tcPr>
          <w:p w14:paraId="04EC91AB"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3060-0914</w:t>
            </w:r>
          </w:p>
        </w:tc>
        <w:tc>
          <w:tcPr>
            <w:tcW w:w="939" w:type="dxa"/>
            <w:shd w:val="clear" w:color="auto" w:fill="auto"/>
            <w:noWrap/>
            <w:vAlign w:val="bottom"/>
            <w:hideMark/>
          </w:tcPr>
          <w:p w14:paraId="029D07C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139" w:type="dxa"/>
            <w:shd w:val="clear" w:color="auto" w:fill="auto"/>
            <w:noWrap/>
            <w:vAlign w:val="bottom"/>
            <w:hideMark/>
          </w:tcPr>
          <w:p w14:paraId="5D40B2D6"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G-6</w:t>
            </w:r>
          </w:p>
        </w:tc>
        <w:tc>
          <w:tcPr>
            <w:tcW w:w="1265" w:type="dxa"/>
            <w:shd w:val="clear" w:color="auto" w:fill="auto"/>
            <w:noWrap/>
            <w:vAlign w:val="bottom"/>
            <w:hideMark/>
          </w:tcPr>
          <w:p w14:paraId="1619AF83"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726EF10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Coordinator</w:t>
            </w:r>
          </w:p>
        </w:tc>
      </w:tr>
      <w:tr w:rsidR="00385BEA" w:rsidRPr="00A6663A" w14:paraId="144F0104" w14:textId="77777777" w:rsidTr="00385BEA">
        <w:trPr>
          <w:trHeight w:val="439"/>
        </w:trPr>
        <w:tc>
          <w:tcPr>
            <w:tcW w:w="3111" w:type="dxa"/>
            <w:shd w:val="clear" w:color="auto" w:fill="auto"/>
            <w:noWrap/>
            <w:vAlign w:val="bottom"/>
            <w:hideMark/>
          </w:tcPr>
          <w:p w14:paraId="3AEDF240"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Assistant</w:t>
            </w:r>
          </w:p>
        </w:tc>
        <w:tc>
          <w:tcPr>
            <w:tcW w:w="2718" w:type="dxa"/>
            <w:shd w:val="clear" w:color="auto" w:fill="auto"/>
            <w:noWrap/>
            <w:vAlign w:val="bottom"/>
            <w:hideMark/>
          </w:tcPr>
          <w:p w14:paraId="55736401"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Conference Services</w:t>
            </w:r>
          </w:p>
        </w:tc>
        <w:tc>
          <w:tcPr>
            <w:tcW w:w="1084" w:type="dxa"/>
            <w:shd w:val="clear" w:color="auto" w:fill="auto"/>
            <w:noWrap/>
            <w:vAlign w:val="bottom"/>
            <w:hideMark/>
          </w:tcPr>
          <w:p w14:paraId="438B45EC"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3060-6067</w:t>
            </w:r>
          </w:p>
        </w:tc>
        <w:tc>
          <w:tcPr>
            <w:tcW w:w="939" w:type="dxa"/>
            <w:shd w:val="clear" w:color="auto" w:fill="auto"/>
            <w:noWrap/>
            <w:vAlign w:val="bottom"/>
            <w:hideMark/>
          </w:tcPr>
          <w:p w14:paraId="5106432E"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G-4</w:t>
            </w:r>
          </w:p>
        </w:tc>
        <w:tc>
          <w:tcPr>
            <w:tcW w:w="1139" w:type="dxa"/>
            <w:shd w:val="clear" w:color="auto" w:fill="auto"/>
            <w:noWrap/>
            <w:vAlign w:val="bottom"/>
            <w:hideMark/>
          </w:tcPr>
          <w:p w14:paraId="784C0A62"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1837472B"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1BB1EFF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re-title to Meetings Assistant</w:t>
            </w:r>
          </w:p>
        </w:tc>
      </w:tr>
      <w:tr w:rsidR="00385BEA" w:rsidRPr="00A6663A" w14:paraId="0763D0BB" w14:textId="77777777" w:rsidTr="00385BEA">
        <w:trPr>
          <w:trHeight w:val="439"/>
        </w:trPr>
        <w:tc>
          <w:tcPr>
            <w:tcW w:w="3111" w:type="dxa"/>
            <w:shd w:val="clear" w:color="auto" w:fill="auto"/>
            <w:noWrap/>
            <w:vAlign w:val="bottom"/>
            <w:hideMark/>
          </w:tcPr>
          <w:p w14:paraId="35E6B1B9"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Assistant</w:t>
            </w:r>
          </w:p>
        </w:tc>
        <w:tc>
          <w:tcPr>
            <w:tcW w:w="2718" w:type="dxa"/>
            <w:shd w:val="clear" w:color="auto" w:fill="auto"/>
            <w:noWrap/>
            <w:vAlign w:val="bottom"/>
            <w:hideMark/>
          </w:tcPr>
          <w:p w14:paraId="6E3CD3AE"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Conference Services</w:t>
            </w:r>
          </w:p>
        </w:tc>
        <w:tc>
          <w:tcPr>
            <w:tcW w:w="1084" w:type="dxa"/>
            <w:shd w:val="clear" w:color="auto" w:fill="auto"/>
            <w:noWrap/>
            <w:vAlign w:val="bottom"/>
            <w:hideMark/>
          </w:tcPr>
          <w:p w14:paraId="269B126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3060-0916</w:t>
            </w:r>
          </w:p>
        </w:tc>
        <w:tc>
          <w:tcPr>
            <w:tcW w:w="939" w:type="dxa"/>
            <w:shd w:val="clear" w:color="auto" w:fill="auto"/>
            <w:noWrap/>
            <w:vAlign w:val="bottom"/>
            <w:hideMark/>
          </w:tcPr>
          <w:p w14:paraId="261E2A4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G-4</w:t>
            </w:r>
          </w:p>
        </w:tc>
        <w:tc>
          <w:tcPr>
            <w:tcW w:w="1139" w:type="dxa"/>
            <w:shd w:val="clear" w:color="auto" w:fill="auto"/>
            <w:noWrap/>
            <w:vAlign w:val="bottom"/>
            <w:hideMark/>
          </w:tcPr>
          <w:p w14:paraId="6E47A680"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4DCB60C1"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0E4BA774"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re-title to Meetings Assistant</w:t>
            </w:r>
          </w:p>
        </w:tc>
      </w:tr>
      <w:tr w:rsidR="00385BEA" w:rsidRPr="00A6663A" w14:paraId="0D13EC0A" w14:textId="77777777" w:rsidTr="00385BEA">
        <w:trPr>
          <w:trHeight w:val="439"/>
        </w:trPr>
        <w:tc>
          <w:tcPr>
            <w:tcW w:w="3111" w:type="dxa"/>
            <w:shd w:val="clear" w:color="auto" w:fill="auto"/>
            <w:noWrap/>
            <w:vAlign w:val="bottom"/>
            <w:hideMark/>
          </w:tcPr>
          <w:p w14:paraId="1B4B434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Assistant</w:t>
            </w:r>
          </w:p>
        </w:tc>
        <w:tc>
          <w:tcPr>
            <w:tcW w:w="2718" w:type="dxa"/>
            <w:shd w:val="clear" w:color="auto" w:fill="auto"/>
            <w:noWrap/>
            <w:vAlign w:val="bottom"/>
            <w:hideMark/>
          </w:tcPr>
          <w:p w14:paraId="31605D6C"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Conference Services</w:t>
            </w:r>
          </w:p>
        </w:tc>
        <w:tc>
          <w:tcPr>
            <w:tcW w:w="1084" w:type="dxa"/>
            <w:shd w:val="clear" w:color="auto" w:fill="auto"/>
            <w:noWrap/>
            <w:vAlign w:val="bottom"/>
            <w:hideMark/>
          </w:tcPr>
          <w:p w14:paraId="0F19020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3060-6067</w:t>
            </w:r>
          </w:p>
        </w:tc>
        <w:tc>
          <w:tcPr>
            <w:tcW w:w="939" w:type="dxa"/>
            <w:shd w:val="clear" w:color="auto" w:fill="auto"/>
            <w:noWrap/>
            <w:vAlign w:val="bottom"/>
            <w:hideMark/>
          </w:tcPr>
          <w:p w14:paraId="4D6F802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G-4</w:t>
            </w:r>
          </w:p>
        </w:tc>
        <w:tc>
          <w:tcPr>
            <w:tcW w:w="1139" w:type="dxa"/>
            <w:shd w:val="clear" w:color="auto" w:fill="auto"/>
            <w:noWrap/>
            <w:vAlign w:val="bottom"/>
            <w:hideMark/>
          </w:tcPr>
          <w:p w14:paraId="499498E2"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64B9F6D5"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4D3F3653"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re-title to Meetings Assistant</w:t>
            </w:r>
          </w:p>
        </w:tc>
      </w:tr>
      <w:tr w:rsidR="00385BEA" w:rsidRPr="00A6663A" w14:paraId="7DFD64BD" w14:textId="77777777" w:rsidTr="00385BEA">
        <w:trPr>
          <w:trHeight w:val="439"/>
        </w:trPr>
        <w:tc>
          <w:tcPr>
            <w:tcW w:w="3111" w:type="dxa"/>
            <w:shd w:val="clear" w:color="auto" w:fill="auto"/>
            <w:noWrap/>
            <w:vAlign w:val="bottom"/>
            <w:hideMark/>
          </w:tcPr>
          <w:p w14:paraId="505305F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Team Assistant</w:t>
            </w:r>
          </w:p>
        </w:tc>
        <w:tc>
          <w:tcPr>
            <w:tcW w:w="2718" w:type="dxa"/>
            <w:shd w:val="clear" w:color="auto" w:fill="auto"/>
            <w:noWrap/>
            <w:vAlign w:val="bottom"/>
            <w:hideMark/>
          </w:tcPr>
          <w:p w14:paraId="1C188F67"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Conference Services</w:t>
            </w:r>
          </w:p>
        </w:tc>
        <w:tc>
          <w:tcPr>
            <w:tcW w:w="1084" w:type="dxa"/>
            <w:shd w:val="clear" w:color="auto" w:fill="auto"/>
            <w:noWrap/>
            <w:vAlign w:val="bottom"/>
            <w:hideMark/>
          </w:tcPr>
          <w:p w14:paraId="049954F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3060-3569</w:t>
            </w:r>
          </w:p>
        </w:tc>
        <w:tc>
          <w:tcPr>
            <w:tcW w:w="939" w:type="dxa"/>
            <w:shd w:val="clear" w:color="auto" w:fill="auto"/>
            <w:noWrap/>
            <w:vAlign w:val="bottom"/>
            <w:hideMark/>
          </w:tcPr>
          <w:p w14:paraId="095E602E"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G-4</w:t>
            </w:r>
          </w:p>
        </w:tc>
        <w:tc>
          <w:tcPr>
            <w:tcW w:w="1139" w:type="dxa"/>
            <w:shd w:val="clear" w:color="auto" w:fill="auto"/>
            <w:noWrap/>
            <w:vAlign w:val="bottom"/>
            <w:hideMark/>
          </w:tcPr>
          <w:p w14:paraId="049C784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G-5</w:t>
            </w:r>
          </w:p>
        </w:tc>
        <w:tc>
          <w:tcPr>
            <w:tcW w:w="1265" w:type="dxa"/>
            <w:shd w:val="clear" w:color="auto" w:fill="auto"/>
            <w:noWrap/>
            <w:vAlign w:val="bottom"/>
            <w:hideMark/>
          </w:tcPr>
          <w:p w14:paraId="01BE7AFC"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UPGRADE</w:t>
            </w:r>
          </w:p>
        </w:tc>
        <w:tc>
          <w:tcPr>
            <w:tcW w:w="4713" w:type="dxa"/>
            <w:shd w:val="clear" w:color="auto" w:fill="auto"/>
            <w:noWrap/>
            <w:vAlign w:val="bottom"/>
            <w:hideMark/>
          </w:tcPr>
          <w:p w14:paraId="0380C475"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re-title to Meetings Assistant</w:t>
            </w:r>
          </w:p>
        </w:tc>
      </w:tr>
      <w:tr w:rsidR="00385BEA" w:rsidRPr="00A6663A" w14:paraId="4B410E91" w14:textId="77777777" w:rsidTr="00385BEA">
        <w:trPr>
          <w:trHeight w:val="165"/>
        </w:trPr>
        <w:tc>
          <w:tcPr>
            <w:tcW w:w="3111" w:type="dxa"/>
            <w:shd w:val="clear" w:color="000000" w:fill="C5D9F1"/>
            <w:noWrap/>
            <w:vAlign w:val="bottom"/>
            <w:hideMark/>
          </w:tcPr>
          <w:p w14:paraId="7D0EAC3F"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2718" w:type="dxa"/>
            <w:shd w:val="clear" w:color="000000" w:fill="C5D9F1"/>
            <w:noWrap/>
            <w:vAlign w:val="bottom"/>
            <w:hideMark/>
          </w:tcPr>
          <w:p w14:paraId="36F2D8B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1084" w:type="dxa"/>
            <w:shd w:val="clear" w:color="000000" w:fill="C5D9F1"/>
            <w:noWrap/>
            <w:vAlign w:val="bottom"/>
            <w:hideMark/>
          </w:tcPr>
          <w:p w14:paraId="7FF60C8A"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c>
          <w:tcPr>
            <w:tcW w:w="939" w:type="dxa"/>
            <w:shd w:val="clear" w:color="000000" w:fill="C5D9F1"/>
            <w:noWrap/>
            <w:vAlign w:val="bottom"/>
            <w:hideMark/>
          </w:tcPr>
          <w:p w14:paraId="1D4C07CA"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139" w:type="dxa"/>
            <w:shd w:val="clear" w:color="000000" w:fill="C5D9F1"/>
            <w:noWrap/>
            <w:vAlign w:val="bottom"/>
            <w:hideMark/>
          </w:tcPr>
          <w:p w14:paraId="08D39B64"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1265" w:type="dxa"/>
            <w:shd w:val="clear" w:color="000000" w:fill="C5D9F1"/>
            <w:noWrap/>
            <w:vAlign w:val="bottom"/>
            <w:hideMark/>
          </w:tcPr>
          <w:p w14:paraId="38FCF7FC" w14:textId="77777777" w:rsidR="00385BEA" w:rsidRPr="00A6663A" w:rsidRDefault="00385BEA" w:rsidP="00A6663A">
            <w:pPr>
              <w:spacing w:after="0" w:line="240" w:lineRule="auto"/>
              <w:jc w:val="center"/>
              <w:rPr>
                <w:rFonts w:eastAsia="Times New Roman"/>
                <w:sz w:val="20"/>
                <w:szCs w:val="20"/>
              </w:rPr>
            </w:pPr>
            <w:r w:rsidRPr="00A6663A">
              <w:rPr>
                <w:rFonts w:eastAsia="Times New Roman"/>
                <w:sz w:val="20"/>
                <w:szCs w:val="20"/>
              </w:rPr>
              <w:t> </w:t>
            </w:r>
          </w:p>
        </w:tc>
        <w:tc>
          <w:tcPr>
            <w:tcW w:w="4713" w:type="dxa"/>
            <w:shd w:val="clear" w:color="000000" w:fill="C5D9F1"/>
            <w:noWrap/>
            <w:vAlign w:val="bottom"/>
            <w:hideMark/>
          </w:tcPr>
          <w:p w14:paraId="5BC26246" w14:textId="77777777" w:rsidR="00385BEA" w:rsidRPr="00A6663A" w:rsidRDefault="00385BEA" w:rsidP="00A6663A">
            <w:pPr>
              <w:spacing w:after="0" w:line="240" w:lineRule="auto"/>
              <w:jc w:val="left"/>
              <w:rPr>
                <w:rFonts w:eastAsia="Times New Roman"/>
                <w:sz w:val="20"/>
                <w:szCs w:val="20"/>
              </w:rPr>
            </w:pPr>
            <w:r w:rsidRPr="00A6663A">
              <w:rPr>
                <w:rFonts w:eastAsia="Times New Roman"/>
                <w:sz w:val="20"/>
                <w:szCs w:val="20"/>
              </w:rPr>
              <w:t> </w:t>
            </w:r>
          </w:p>
        </w:tc>
      </w:tr>
    </w:tbl>
    <w:p w14:paraId="19D8A32D" w14:textId="77777777" w:rsidR="006E5064" w:rsidRDefault="006E5064" w:rsidP="00A6663A">
      <w:pPr>
        <w:jc w:val="center"/>
        <w:rPr>
          <w:lang w:val="en-GB"/>
        </w:rPr>
      </w:pPr>
    </w:p>
    <w:p w14:paraId="1434FC4F" w14:textId="77777777" w:rsidR="00953578" w:rsidRDefault="00953578" w:rsidP="000B1E6B">
      <w:pPr>
        <w:rPr>
          <w:lang w:val="en-GB"/>
        </w:rPr>
      </w:pPr>
    </w:p>
    <w:p w14:paraId="4FC02E4D" w14:textId="77777777" w:rsidR="00953578" w:rsidRDefault="00953578" w:rsidP="000B1E6B">
      <w:pPr>
        <w:rPr>
          <w:lang w:val="en-GB"/>
        </w:rPr>
        <w:sectPr w:rsidR="00953578" w:rsidSect="00A6663A">
          <w:headerReference w:type="default" r:id="rId21"/>
          <w:headerReference w:type="first" r:id="rId22"/>
          <w:footerReference w:type="first" r:id="rId23"/>
          <w:pgSz w:w="16839" w:h="11907" w:orient="landscape" w:code="9"/>
          <w:pgMar w:top="720" w:right="720" w:bottom="720" w:left="720" w:header="720" w:footer="288" w:gutter="0"/>
          <w:pgNumType w:start="1"/>
          <w:cols w:space="720"/>
          <w:titlePg/>
          <w:docGrid w:linePitch="360"/>
        </w:sectPr>
      </w:pPr>
    </w:p>
    <w:p w14:paraId="1ABD2461" w14:textId="77777777" w:rsidR="00EE024E" w:rsidRPr="00EE024E" w:rsidRDefault="00EE024E" w:rsidP="00EE024E">
      <w:pPr>
        <w:spacing w:after="0"/>
        <w:jc w:val="center"/>
        <w:rPr>
          <w:rFonts w:eastAsiaTheme="minorHAnsi"/>
          <w:b/>
          <w:sz w:val="22"/>
        </w:rPr>
      </w:pPr>
      <w:r w:rsidRPr="00EE024E">
        <w:rPr>
          <w:rFonts w:eastAsiaTheme="minorHAnsi"/>
          <w:b/>
          <w:sz w:val="22"/>
        </w:rPr>
        <w:lastRenderedPageBreak/>
        <w:t>CMS Classification Review (2016)</w:t>
      </w:r>
    </w:p>
    <w:p w14:paraId="65295FFF" w14:textId="77777777" w:rsidR="00EE024E" w:rsidRPr="00EE024E" w:rsidRDefault="00EE024E" w:rsidP="00EE024E">
      <w:pPr>
        <w:tabs>
          <w:tab w:val="left" w:pos="3694"/>
        </w:tabs>
        <w:spacing w:after="0"/>
        <w:jc w:val="left"/>
        <w:rPr>
          <w:rFonts w:eastAsiaTheme="minorHAnsi"/>
          <w:sz w:val="22"/>
          <w:u w:val="single"/>
        </w:rPr>
      </w:pPr>
      <w:r w:rsidRPr="00EE024E">
        <w:rPr>
          <w:rFonts w:eastAsiaTheme="minorHAnsi"/>
          <w:sz w:val="22"/>
        </w:rPr>
        <w:tab/>
      </w:r>
      <w:r w:rsidRPr="00EE024E">
        <w:rPr>
          <w:rFonts w:eastAsiaTheme="minorHAnsi"/>
          <w:sz w:val="22"/>
          <w:u w:val="single"/>
        </w:rPr>
        <w:t>Results and Rationales</w:t>
      </w:r>
    </w:p>
    <w:p w14:paraId="7F54B3C4" w14:textId="77777777" w:rsidR="00EE024E" w:rsidRPr="00EE024E" w:rsidRDefault="00EE024E" w:rsidP="00EE024E">
      <w:pPr>
        <w:tabs>
          <w:tab w:val="left" w:pos="3694"/>
        </w:tabs>
        <w:spacing w:after="0"/>
        <w:jc w:val="left"/>
        <w:rPr>
          <w:rFonts w:eastAsiaTheme="minorHAnsi"/>
          <w:sz w:val="22"/>
          <w:u w:val="single"/>
        </w:rPr>
      </w:pPr>
    </w:p>
    <w:p w14:paraId="6F816940" w14:textId="77777777" w:rsidR="00EE024E" w:rsidRPr="00EE024E" w:rsidRDefault="00EE024E" w:rsidP="00EE024E">
      <w:pPr>
        <w:tabs>
          <w:tab w:val="left" w:pos="3694"/>
        </w:tabs>
        <w:spacing w:after="0"/>
        <w:rPr>
          <w:rFonts w:eastAsiaTheme="minorHAnsi"/>
          <w:b/>
          <w:i/>
          <w:sz w:val="22"/>
        </w:rPr>
      </w:pPr>
      <w:r w:rsidRPr="00EE024E">
        <w:rPr>
          <w:rFonts w:eastAsiaTheme="minorHAnsi"/>
          <w:b/>
          <w:i/>
          <w:sz w:val="22"/>
        </w:rPr>
        <w:t>Executive Office</w:t>
      </w:r>
    </w:p>
    <w:p w14:paraId="52AFB09D" w14:textId="77777777" w:rsidR="00EE024E" w:rsidRPr="00EE024E" w:rsidRDefault="00EE024E" w:rsidP="00EE024E">
      <w:pPr>
        <w:tabs>
          <w:tab w:val="left" w:pos="3694"/>
        </w:tabs>
        <w:spacing w:after="0"/>
        <w:rPr>
          <w:rFonts w:eastAsiaTheme="minorHAnsi"/>
          <w:sz w:val="22"/>
        </w:rPr>
      </w:pPr>
    </w:p>
    <w:p w14:paraId="5CB0476B" w14:textId="77777777" w:rsidR="00F23E9C" w:rsidRPr="00F23E9C" w:rsidRDefault="00F23E9C" w:rsidP="00F23E9C">
      <w:pPr>
        <w:tabs>
          <w:tab w:val="left" w:pos="3694"/>
        </w:tabs>
        <w:spacing w:after="0" w:line="240" w:lineRule="auto"/>
        <w:ind w:left="360"/>
        <w:contextualSpacing/>
        <w:jc w:val="left"/>
        <w:rPr>
          <w:rFonts w:eastAsiaTheme="minorHAnsi"/>
          <w:sz w:val="22"/>
        </w:rPr>
      </w:pPr>
    </w:p>
    <w:p w14:paraId="39175452"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Deputy Executive Secretary</w:t>
      </w:r>
      <w:r w:rsidRPr="00EE024E">
        <w:rPr>
          <w:rFonts w:eastAsiaTheme="minorHAnsi"/>
          <w:sz w:val="22"/>
        </w:rPr>
        <w:t>:  (</w:t>
      </w:r>
      <w:r w:rsidRPr="00EE024E">
        <w:rPr>
          <w:rFonts w:eastAsiaTheme="minorHAnsi"/>
          <w:i/>
          <w:sz w:val="22"/>
        </w:rPr>
        <w:t>Confirmed at P-5)</w:t>
      </w:r>
      <w:r w:rsidRPr="00EE024E">
        <w:rPr>
          <w:rFonts w:eastAsiaTheme="minorHAnsi"/>
          <w:sz w:val="22"/>
        </w:rPr>
        <w:t xml:space="preserve"> Wide range of functions including planning and coordination of CMS substantive and administrative work. Manages professional levels, including other P-5s in Bangkok and Abu Dhabi.  Range of external contacts including ambassadorial and senior level officials.  Reports to D-1 Executive Secretary.</w:t>
      </w:r>
    </w:p>
    <w:p w14:paraId="4F0AAD19" w14:textId="77777777" w:rsidR="00EE024E" w:rsidRPr="00EE024E" w:rsidRDefault="00EE024E" w:rsidP="00EE024E">
      <w:pPr>
        <w:tabs>
          <w:tab w:val="left" w:pos="3694"/>
        </w:tabs>
        <w:spacing w:after="0" w:line="240" w:lineRule="auto"/>
        <w:contextualSpacing/>
        <w:rPr>
          <w:rFonts w:eastAsiaTheme="minorHAnsi"/>
          <w:sz w:val="22"/>
        </w:rPr>
      </w:pPr>
    </w:p>
    <w:p w14:paraId="679F73B8"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Administrative Assistant (Personal Assistant to ES):</w:t>
      </w:r>
      <w:r w:rsidRPr="00EE024E">
        <w:rPr>
          <w:rFonts w:eastAsiaTheme="minorHAnsi"/>
          <w:sz w:val="22"/>
        </w:rPr>
        <w:t xml:space="preserve">  (</w:t>
      </w:r>
      <w:r w:rsidRPr="00EE024E">
        <w:rPr>
          <w:rFonts w:eastAsiaTheme="minorHAnsi"/>
          <w:i/>
          <w:sz w:val="22"/>
        </w:rPr>
        <w:t>Confirmed at G-6)</w:t>
      </w:r>
      <w:r w:rsidRPr="00EE024E">
        <w:rPr>
          <w:rFonts w:eastAsiaTheme="minorHAnsi"/>
          <w:sz w:val="22"/>
        </w:rPr>
        <w:t xml:space="preserve"> In line with UNON guidelines for G-6 Administrative Assistant where supervisor is D-1 </w:t>
      </w:r>
      <w:r w:rsidRPr="00EE024E">
        <w:rPr>
          <w:rFonts w:eastAsiaTheme="minorHAnsi"/>
          <w:sz w:val="22"/>
          <w:u w:val="single"/>
        </w:rPr>
        <w:t>and</w:t>
      </w:r>
      <w:r w:rsidRPr="00EE024E">
        <w:rPr>
          <w:rFonts w:eastAsiaTheme="minorHAnsi"/>
          <w:sz w:val="22"/>
        </w:rPr>
        <w:t xml:space="preserve"> the head of the organization with wide-ranging external contacts. Also consistent with UN GJP for G-6 Administrative Assistant.</w:t>
      </w:r>
    </w:p>
    <w:p w14:paraId="6B27394D" w14:textId="77777777" w:rsidR="00EE024E" w:rsidRPr="00EE024E" w:rsidRDefault="00EE024E" w:rsidP="00EE024E">
      <w:pPr>
        <w:tabs>
          <w:tab w:val="left" w:pos="3694"/>
        </w:tabs>
        <w:spacing w:after="0" w:line="240" w:lineRule="auto"/>
        <w:contextualSpacing/>
        <w:rPr>
          <w:rFonts w:eastAsiaTheme="minorHAnsi"/>
          <w:sz w:val="22"/>
        </w:rPr>
      </w:pPr>
    </w:p>
    <w:p w14:paraId="5ACE288C"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Administrative Assistant:</w:t>
      </w:r>
      <w:r w:rsidRPr="00EE024E">
        <w:rPr>
          <w:rFonts w:eastAsiaTheme="minorHAnsi"/>
          <w:sz w:val="22"/>
        </w:rPr>
        <w:t xml:space="preserve">  (</w:t>
      </w:r>
      <w:r w:rsidRPr="00EE024E">
        <w:rPr>
          <w:rFonts w:eastAsiaTheme="minorHAnsi"/>
          <w:i/>
          <w:sz w:val="22"/>
        </w:rPr>
        <w:t>Upgrade to G-5</w:t>
      </w:r>
      <w:r w:rsidRPr="00EE024E">
        <w:rPr>
          <w:rFonts w:eastAsiaTheme="minorHAnsi"/>
          <w:sz w:val="22"/>
        </w:rPr>
        <w:t xml:space="preserve">):  Reports to the P-5 Deputy Executive Secretary. Functions are consistent with UN generic job profile for G-5 with duties that go beyond secretarial to include administrative and/or </w:t>
      </w:r>
      <w:proofErr w:type="spellStart"/>
      <w:r w:rsidRPr="00EE024E">
        <w:rPr>
          <w:rFonts w:eastAsiaTheme="minorHAnsi"/>
          <w:sz w:val="22"/>
        </w:rPr>
        <w:t>programme</w:t>
      </w:r>
      <w:proofErr w:type="spellEnd"/>
      <w:r w:rsidRPr="00EE024E">
        <w:rPr>
          <w:rFonts w:eastAsiaTheme="minorHAnsi"/>
          <w:sz w:val="22"/>
        </w:rPr>
        <w:t xml:space="preserve"> work. This post includes some HR work related to professional hiring and responsibility for managing external translations of official documents. Also provides translation into and from French for short, routing documents not sent to external translators. Credit also for the high level of contacts of the P-5 supervisor.</w:t>
      </w:r>
    </w:p>
    <w:p w14:paraId="31F65A27" w14:textId="77777777" w:rsidR="00EE024E" w:rsidRPr="00EE024E" w:rsidRDefault="00EE024E" w:rsidP="00EE024E">
      <w:pPr>
        <w:spacing w:after="0" w:line="240" w:lineRule="auto"/>
        <w:ind w:left="360"/>
        <w:contextualSpacing/>
        <w:rPr>
          <w:rFonts w:eastAsiaTheme="minorHAnsi"/>
          <w:sz w:val="22"/>
        </w:rPr>
      </w:pPr>
    </w:p>
    <w:p w14:paraId="52ED5518" w14:textId="77777777" w:rsidR="00EE024E" w:rsidRPr="00EE024E" w:rsidRDefault="00EE024E" w:rsidP="00EE024E">
      <w:pPr>
        <w:tabs>
          <w:tab w:val="left" w:pos="3694"/>
        </w:tabs>
        <w:spacing w:after="0" w:line="240" w:lineRule="auto"/>
        <w:rPr>
          <w:rFonts w:eastAsiaTheme="minorHAnsi"/>
          <w:sz w:val="22"/>
        </w:rPr>
      </w:pPr>
      <w:r w:rsidRPr="00EE024E">
        <w:rPr>
          <w:rFonts w:eastAsiaTheme="minorHAnsi"/>
          <w:b/>
          <w:i/>
          <w:sz w:val="22"/>
        </w:rPr>
        <w:t>Administration</w:t>
      </w:r>
    </w:p>
    <w:p w14:paraId="75E66C22" w14:textId="77777777" w:rsidR="00EE024E" w:rsidRPr="00EE024E" w:rsidRDefault="00EE024E" w:rsidP="00EE024E">
      <w:pPr>
        <w:tabs>
          <w:tab w:val="left" w:pos="3694"/>
        </w:tabs>
        <w:spacing w:after="0" w:line="240" w:lineRule="auto"/>
        <w:contextualSpacing/>
        <w:rPr>
          <w:rFonts w:eastAsiaTheme="minorHAnsi"/>
          <w:sz w:val="22"/>
        </w:rPr>
      </w:pPr>
    </w:p>
    <w:p w14:paraId="23CF3C34"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Administrative Officer:</w:t>
      </w:r>
      <w:r w:rsidRPr="00EE024E">
        <w:rPr>
          <w:rFonts w:eastAsiaTheme="minorHAnsi"/>
          <w:sz w:val="22"/>
        </w:rPr>
        <w:t xml:space="preserve">  (</w:t>
      </w:r>
      <w:r w:rsidRPr="00EE024E">
        <w:rPr>
          <w:rFonts w:eastAsiaTheme="minorHAnsi"/>
          <w:i/>
          <w:sz w:val="22"/>
        </w:rPr>
        <w:t>Confirmed at P-4</w:t>
      </w:r>
      <w:r w:rsidRPr="00EE024E">
        <w:rPr>
          <w:rFonts w:eastAsiaTheme="minorHAnsi"/>
          <w:sz w:val="22"/>
        </w:rPr>
        <w:t xml:space="preserve">) Responsible for finance, budget, HR, travel, and procurement for the entire CMS Family including </w:t>
      </w:r>
      <w:proofErr w:type="spellStart"/>
      <w:r w:rsidRPr="00EE024E">
        <w:rPr>
          <w:rFonts w:eastAsiaTheme="minorHAnsi"/>
          <w:sz w:val="22"/>
        </w:rPr>
        <w:t>outposted</w:t>
      </w:r>
      <w:proofErr w:type="spellEnd"/>
      <w:r w:rsidRPr="00EE024E">
        <w:rPr>
          <w:rFonts w:eastAsiaTheme="minorHAnsi"/>
          <w:sz w:val="22"/>
        </w:rPr>
        <w:t xml:space="preserve"> offices in Abu Dhabi and Bangkok. This increases the scope of work and adds a level of complexity, particularly in the finance and budget areas.  The role in </w:t>
      </w:r>
      <w:proofErr w:type="spellStart"/>
      <w:r w:rsidRPr="00EE024E">
        <w:rPr>
          <w:rFonts w:eastAsiaTheme="minorHAnsi"/>
          <w:sz w:val="22"/>
        </w:rPr>
        <w:t>programme</w:t>
      </w:r>
      <w:proofErr w:type="spellEnd"/>
      <w:r w:rsidRPr="00EE024E">
        <w:rPr>
          <w:rFonts w:eastAsiaTheme="minorHAnsi"/>
          <w:sz w:val="22"/>
        </w:rPr>
        <w:t xml:space="preserve"> planning is limited. Some elements of the HR function being handled by the DES, such as performance management and professional hiring, while the role of UNEP and UNON in the hiring process and job classification are also limiting.</w:t>
      </w:r>
    </w:p>
    <w:p w14:paraId="60456770" w14:textId="77777777" w:rsidR="00EE024E" w:rsidRPr="00EE024E" w:rsidRDefault="00EE024E" w:rsidP="00EE024E">
      <w:pPr>
        <w:tabs>
          <w:tab w:val="left" w:pos="3694"/>
        </w:tabs>
        <w:spacing w:after="0" w:line="240" w:lineRule="auto"/>
        <w:contextualSpacing/>
        <w:rPr>
          <w:rFonts w:eastAsiaTheme="minorHAnsi"/>
          <w:sz w:val="22"/>
        </w:rPr>
      </w:pPr>
    </w:p>
    <w:p w14:paraId="619E17A4"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Finance Assistant</w:t>
      </w:r>
      <w:r w:rsidRPr="00EE024E">
        <w:rPr>
          <w:rFonts w:eastAsiaTheme="minorHAnsi"/>
          <w:sz w:val="22"/>
        </w:rPr>
        <w:t>: (</w:t>
      </w:r>
      <w:r w:rsidRPr="00EE024E">
        <w:rPr>
          <w:rFonts w:eastAsiaTheme="minorHAnsi"/>
          <w:i/>
          <w:sz w:val="22"/>
        </w:rPr>
        <w:t>Confirmed at G-6</w:t>
      </w:r>
      <w:r w:rsidRPr="00EE024E">
        <w:rPr>
          <w:rFonts w:eastAsiaTheme="minorHAnsi"/>
          <w:sz w:val="22"/>
        </w:rPr>
        <w:t>): Incumbent recently promoted into G-6 post approved by UNEP. Full range of budget and finance functions for all of the CMS family, and has a lead role in coordinating and distributing the work of the subordinate G-5. Consistent with GJP for G-6 Finance and Budget Assistant.</w:t>
      </w:r>
    </w:p>
    <w:p w14:paraId="08FDD442" w14:textId="77777777" w:rsidR="00EE024E" w:rsidRPr="00EE024E" w:rsidRDefault="00EE024E" w:rsidP="00EE024E">
      <w:pPr>
        <w:spacing w:after="0"/>
        <w:ind w:left="360"/>
        <w:contextualSpacing/>
        <w:rPr>
          <w:rFonts w:eastAsiaTheme="minorHAnsi"/>
          <w:sz w:val="22"/>
        </w:rPr>
      </w:pPr>
    </w:p>
    <w:p w14:paraId="0CC4AE1D"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Finance Assistant</w:t>
      </w:r>
      <w:r w:rsidRPr="00EE024E">
        <w:rPr>
          <w:rFonts w:eastAsiaTheme="minorHAnsi"/>
          <w:sz w:val="22"/>
        </w:rPr>
        <w:t>: (</w:t>
      </w:r>
      <w:r w:rsidRPr="00EE024E">
        <w:rPr>
          <w:rFonts w:eastAsiaTheme="minorHAnsi"/>
          <w:i/>
          <w:sz w:val="22"/>
        </w:rPr>
        <w:t>Confirmed at G-5</w:t>
      </w:r>
      <w:r w:rsidRPr="00EE024E">
        <w:rPr>
          <w:rFonts w:eastAsiaTheme="minorHAnsi"/>
          <w:sz w:val="22"/>
        </w:rPr>
        <w:t>) This is a vacant post with a range of financial functions for the CMS family. Tasks may be delegated from G-6 Finance Assistant. Consistent with GJP for G-5 Finance and Budget Assistant.</w:t>
      </w:r>
    </w:p>
    <w:p w14:paraId="7058429C" w14:textId="77777777" w:rsidR="00EE024E" w:rsidRPr="00EE024E" w:rsidRDefault="00EE024E" w:rsidP="00EE024E">
      <w:pPr>
        <w:spacing w:after="0"/>
        <w:ind w:left="360"/>
        <w:contextualSpacing/>
        <w:rPr>
          <w:rFonts w:eastAsiaTheme="minorHAnsi"/>
          <w:sz w:val="22"/>
        </w:rPr>
      </w:pPr>
    </w:p>
    <w:p w14:paraId="05003DBB"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Administrative Assistant:</w:t>
      </w:r>
      <w:r w:rsidRPr="00EE024E">
        <w:rPr>
          <w:rFonts w:eastAsiaTheme="minorHAnsi"/>
          <w:sz w:val="22"/>
        </w:rPr>
        <w:t xml:space="preserve">  (</w:t>
      </w:r>
      <w:r w:rsidRPr="00EE024E">
        <w:rPr>
          <w:rFonts w:eastAsiaTheme="minorHAnsi"/>
          <w:i/>
          <w:sz w:val="22"/>
        </w:rPr>
        <w:t>Confirmed at G-5</w:t>
      </w:r>
      <w:r w:rsidRPr="00EE024E">
        <w:rPr>
          <w:rFonts w:eastAsiaTheme="minorHAnsi"/>
          <w:sz w:val="22"/>
        </w:rPr>
        <w:t xml:space="preserve">) Range of HR functions but somewhat limited by the role of UNEP/UNON in HR functions for MEAs, such as the hiring process and job classification.  Limited role in coordinating training and career develop </w:t>
      </w:r>
      <w:proofErr w:type="spellStart"/>
      <w:r w:rsidRPr="00EE024E">
        <w:rPr>
          <w:rFonts w:eastAsiaTheme="minorHAnsi"/>
          <w:sz w:val="22"/>
        </w:rPr>
        <w:t>programmes</w:t>
      </w:r>
      <w:proofErr w:type="spellEnd"/>
      <w:r w:rsidRPr="00EE024E">
        <w:rPr>
          <w:rFonts w:eastAsiaTheme="minorHAnsi"/>
          <w:sz w:val="22"/>
        </w:rPr>
        <w:t>. Some elements of the HR function being handled by the office of the DES, such as performance management and professional hiring. No lead role as would be expected at G-6 in HR. Consistent with GJP for G-5 HR Assistant.</w:t>
      </w:r>
    </w:p>
    <w:p w14:paraId="754CE780" w14:textId="77777777" w:rsidR="00EE024E" w:rsidRPr="00EE024E" w:rsidRDefault="00EE024E" w:rsidP="00EE024E">
      <w:pPr>
        <w:spacing w:after="0"/>
        <w:ind w:left="360"/>
        <w:contextualSpacing/>
        <w:rPr>
          <w:rFonts w:eastAsiaTheme="minorHAnsi"/>
          <w:sz w:val="22"/>
        </w:rPr>
      </w:pPr>
    </w:p>
    <w:p w14:paraId="225A1F06"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rPr>
      </w:pPr>
      <w:r w:rsidRPr="00EE024E">
        <w:rPr>
          <w:rFonts w:eastAsiaTheme="minorHAnsi"/>
          <w:sz w:val="22"/>
          <w:u w:val="single"/>
        </w:rPr>
        <w:t>Administrative Assistant:</w:t>
      </w:r>
      <w:r w:rsidRPr="00EE024E">
        <w:rPr>
          <w:rFonts w:eastAsiaTheme="minorHAnsi"/>
          <w:sz w:val="22"/>
        </w:rPr>
        <w:t xml:space="preserve"> (Confirmed at G-5) Variety of administrative functions, including travel, procurement, and organizing the internship </w:t>
      </w:r>
      <w:proofErr w:type="spellStart"/>
      <w:r w:rsidRPr="00EE024E">
        <w:rPr>
          <w:rFonts w:eastAsiaTheme="minorHAnsi"/>
          <w:sz w:val="22"/>
        </w:rPr>
        <w:t>programme</w:t>
      </w:r>
      <w:proofErr w:type="spellEnd"/>
      <w:r w:rsidRPr="00EE024E">
        <w:rPr>
          <w:rFonts w:eastAsiaTheme="minorHAnsi"/>
          <w:sz w:val="22"/>
        </w:rPr>
        <w:t>. Has authority to approve travel but this authority should be assigned at the professional level rather than GS.  No lead role as would be expected at G-6 in administrative functions. Consistent with GJP for G-5 Administrative Assistant.</w:t>
      </w:r>
    </w:p>
    <w:p w14:paraId="78DBB7D3" w14:textId="77777777" w:rsidR="00385BEA" w:rsidRDefault="00385BEA" w:rsidP="00EE024E">
      <w:pPr>
        <w:tabs>
          <w:tab w:val="left" w:pos="3694"/>
        </w:tabs>
        <w:spacing w:after="0" w:line="240" w:lineRule="auto"/>
        <w:rPr>
          <w:rFonts w:eastAsiaTheme="minorHAnsi"/>
          <w:b/>
          <w:i/>
          <w:sz w:val="22"/>
        </w:rPr>
      </w:pPr>
    </w:p>
    <w:p w14:paraId="1A65BD2F" w14:textId="30279068" w:rsidR="00EE024E" w:rsidRPr="00EE024E" w:rsidRDefault="00EE024E" w:rsidP="00EE024E">
      <w:pPr>
        <w:tabs>
          <w:tab w:val="left" w:pos="3694"/>
        </w:tabs>
        <w:spacing w:after="0" w:line="240" w:lineRule="auto"/>
        <w:rPr>
          <w:rFonts w:eastAsiaTheme="minorHAnsi"/>
          <w:b/>
          <w:i/>
          <w:sz w:val="22"/>
        </w:rPr>
      </w:pPr>
      <w:proofErr w:type="spellStart"/>
      <w:r w:rsidRPr="00EE024E">
        <w:rPr>
          <w:rFonts w:eastAsiaTheme="minorHAnsi"/>
          <w:b/>
          <w:i/>
          <w:sz w:val="22"/>
        </w:rPr>
        <w:t>Programme</w:t>
      </w:r>
      <w:proofErr w:type="spellEnd"/>
      <w:r w:rsidRPr="00EE024E">
        <w:rPr>
          <w:rFonts w:eastAsiaTheme="minorHAnsi"/>
          <w:b/>
          <w:i/>
          <w:sz w:val="22"/>
        </w:rPr>
        <w:t xml:space="preserve"> Management (Scientific Advisory)</w:t>
      </w:r>
    </w:p>
    <w:p w14:paraId="4C176E71" w14:textId="77777777" w:rsidR="00EE024E" w:rsidRPr="00EE024E" w:rsidRDefault="00EE024E" w:rsidP="00EE024E">
      <w:pPr>
        <w:tabs>
          <w:tab w:val="left" w:pos="3694"/>
        </w:tabs>
        <w:spacing w:after="0" w:line="240" w:lineRule="auto"/>
        <w:rPr>
          <w:rFonts w:eastAsiaTheme="minorHAnsi"/>
          <w:b/>
          <w:i/>
          <w:sz w:val="22"/>
        </w:rPr>
      </w:pPr>
    </w:p>
    <w:p w14:paraId="39F4D1FF" w14:textId="77777777" w:rsidR="00EE024E" w:rsidRPr="002E4AA8" w:rsidRDefault="00EE024E" w:rsidP="00EE024E">
      <w:pPr>
        <w:numPr>
          <w:ilvl w:val="0"/>
          <w:numId w:val="12"/>
        </w:numPr>
        <w:tabs>
          <w:tab w:val="left" w:pos="3694"/>
        </w:tabs>
        <w:spacing w:after="240" w:line="240" w:lineRule="auto"/>
        <w:contextualSpacing/>
        <w:jc w:val="left"/>
        <w:rPr>
          <w:rFonts w:eastAsiaTheme="minorHAnsi"/>
          <w:b/>
          <w:i/>
          <w:sz w:val="22"/>
        </w:rPr>
      </w:pPr>
      <w:proofErr w:type="spellStart"/>
      <w:r w:rsidRPr="00EE024E">
        <w:rPr>
          <w:rFonts w:eastAsiaTheme="minorHAnsi"/>
          <w:sz w:val="22"/>
          <w:u w:val="single"/>
        </w:rPr>
        <w:t>Programme</w:t>
      </w:r>
      <w:proofErr w:type="spellEnd"/>
      <w:r w:rsidRPr="00EE024E">
        <w:rPr>
          <w:rFonts w:eastAsiaTheme="minorHAnsi"/>
          <w:sz w:val="22"/>
          <w:u w:val="single"/>
        </w:rPr>
        <w:t xml:space="preserve"> Management Officer / Scientific Advisor</w:t>
      </w:r>
      <w:r w:rsidRPr="00EE024E">
        <w:rPr>
          <w:rFonts w:eastAsiaTheme="minorHAnsi"/>
          <w:sz w:val="22"/>
        </w:rPr>
        <w:t>: (</w:t>
      </w:r>
      <w:r w:rsidRPr="00EE024E">
        <w:rPr>
          <w:rFonts w:eastAsiaTheme="minorHAnsi"/>
          <w:i/>
          <w:sz w:val="22"/>
        </w:rPr>
        <w:t>Confirmed at P-4)</w:t>
      </w:r>
      <w:r w:rsidRPr="00EE024E">
        <w:rPr>
          <w:rFonts w:eastAsiaTheme="minorHAnsi"/>
          <w:sz w:val="22"/>
        </w:rPr>
        <w:t xml:space="preserve"> Primary responsibility for managing and coordinating the Scientific Council, which provides cross-cutting technical guidance to </w:t>
      </w:r>
      <w:r w:rsidRPr="00EE024E">
        <w:rPr>
          <w:rFonts w:eastAsiaTheme="minorHAnsi"/>
          <w:sz w:val="22"/>
        </w:rPr>
        <w:lastRenderedPageBreak/>
        <w:t>the COP. Range of external contacts with senior government officials. Also involved in overall CMS planning process.</w:t>
      </w:r>
    </w:p>
    <w:p w14:paraId="648A84A9" w14:textId="77777777" w:rsidR="002E4AA8" w:rsidRPr="00EE024E" w:rsidRDefault="002E4AA8" w:rsidP="002E4AA8">
      <w:pPr>
        <w:tabs>
          <w:tab w:val="left" w:pos="3694"/>
        </w:tabs>
        <w:spacing w:after="240" w:line="240" w:lineRule="auto"/>
        <w:ind w:left="360"/>
        <w:contextualSpacing/>
        <w:jc w:val="left"/>
        <w:rPr>
          <w:rFonts w:eastAsiaTheme="minorHAnsi"/>
          <w:b/>
          <w:i/>
          <w:sz w:val="22"/>
        </w:rPr>
      </w:pPr>
    </w:p>
    <w:p w14:paraId="00290187" w14:textId="77777777" w:rsidR="00EE024E" w:rsidRPr="00EE024E" w:rsidRDefault="00EE024E" w:rsidP="00EE024E">
      <w:pPr>
        <w:tabs>
          <w:tab w:val="left" w:pos="3694"/>
        </w:tabs>
        <w:spacing w:after="0" w:line="240" w:lineRule="auto"/>
        <w:rPr>
          <w:rFonts w:eastAsiaTheme="minorHAnsi"/>
          <w:b/>
          <w:i/>
          <w:sz w:val="22"/>
        </w:rPr>
      </w:pPr>
      <w:proofErr w:type="spellStart"/>
      <w:r w:rsidRPr="00EE024E">
        <w:rPr>
          <w:rFonts w:eastAsiaTheme="minorHAnsi"/>
          <w:b/>
          <w:i/>
          <w:sz w:val="22"/>
        </w:rPr>
        <w:t>Programme</w:t>
      </w:r>
      <w:proofErr w:type="spellEnd"/>
      <w:r w:rsidRPr="00EE024E">
        <w:rPr>
          <w:rFonts w:eastAsiaTheme="minorHAnsi"/>
          <w:b/>
          <w:i/>
          <w:sz w:val="22"/>
        </w:rPr>
        <w:t xml:space="preserve"> Management (Avian)</w:t>
      </w:r>
    </w:p>
    <w:p w14:paraId="402C3C02" w14:textId="77777777" w:rsidR="00EE024E" w:rsidRPr="00EE024E" w:rsidRDefault="00EE024E" w:rsidP="00EE024E">
      <w:pPr>
        <w:tabs>
          <w:tab w:val="left" w:pos="3694"/>
        </w:tabs>
        <w:spacing w:after="0" w:line="240" w:lineRule="auto"/>
        <w:rPr>
          <w:rFonts w:eastAsiaTheme="minorHAnsi"/>
          <w:sz w:val="22"/>
          <w:u w:val="single"/>
        </w:rPr>
      </w:pPr>
    </w:p>
    <w:p w14:paraId="7C06F9C2"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u w:val="single"/>
        </w:rPr>
      </w:pPr>
      <w:proofErr w:type="spellStart"/>
      <w:r w:rsidRPr="00EE024E">
        <w:rPr>
          <w:rFonts w:eastAsiaTheme="minorHAnsi"/>
          <w:sz w:val="22"/>
          <w:u w:val="single"/>
        </w:rPr>
        <w:t>Programme</w:t>
      </w:r>
      <w:proofErr w:type="spellEnd"/>
      <w:r w:rsidRPr="00EE024E">
        <w:rPr>
          <w:rFonts w:eastAsiaTheme="minorHAnsi"/>
          <w:sz w:val="22"/>
          <w:u w:val="single"/>
        </w:rPr>
        <w:t xml:space="preserve"> Management Officer / Team Leader </w:t>
      </w:r>
      <w:r w:rsidRPr="00EE024E">
        <w:rPr>
          <w:rFonts w:eastAsiaTheme="minorHAnsi"/>
          <w:sz w:val="22"/>
        </w:rPr>
        <w:t>(</w:t>
      </w:r>
      <w:r w:rsidRPr="00EE024E">
        <w:rPr>
          <w:rFonts w:eastAsiaTheme="minorHAnsi"/>
          <w:i/>
          <w:sz w:val="22"/>
        </w:rPr>
        <w:t>Confirmed at P-4</w:t>
      </w:r>
      <w:r w:rsidRPr="00EE024E">
        <w:rPr>
          <w:rFonts w:eastAsiaTheme="minorHAnsi"/>
          <w:sz w:val="22"/>
        </w:rPr>
        <w:t xml:space="preserve">) Implements and evaluates assigned agreements / MOUs for Avian Species. Supervises and analyzes work of one Junior </w:t>
      </w:r>
      <w:proofErr w:type="spellStart"/>
      <w:r w:rsidRPr="00EE024E">
        <w:rPr>
          <w:rFonts w:eastAsiaTheme="minorHAnsi"/>
          <w:sz w:val="22"/>
        </w:rPr>
        <w:t>Programme</w:t>
      </w:r>
      <w:proofErr w:type="spellEnd"/>
      <w:r w:rsidRPr="00EE024E">
        <w:rPr>
          <w:rFonts w:eastAsiaTheme="minorHAnsi"/>
          <w:sz w:val="22"/>
        </w:rPr>
        <w:t xml:space="preserve"> Officer. Provides secretariat services to several working groups and task forces. Regular contacts with wide range of stakeholders, requiring political sensitivity and awareness. High expectation for independent accomplishment of </w:t>
      </w:r>
      <w:proofErr w:type="spellStart"/>
      <w:r w:rsidRPr="00EE024E">
        <w:rPr>
          <w:rFonts w:eastAsiaTheme="minorHAnsi"/>
          <w:sz w:val="22"/>
        </w:rPr>
        <w:t>programme</w:t>
      </w:r>
      <w:proofErr w:type="spellEnd"/>
      <w:r w:rsidRPr="00EE024E">
        <w:rPr>
          <w:rFonts w:eastAsiaTheme="minorHAnsi"/>
          <w:sz w:val="22"/>
        </w:rPr>
        <w:t xml:space="preserve"> objectives. Reports to P-5 Deputy Executive Secretary.</w:t>
      </w:r>
    </w:p>
    <w:p w14:paraId="32A87852" w14:textId="77777777" w:rsidR="00EE024E" w:rsidRPr="00EE024E" w:rsidRDefault="00EE024E" w:rsidP="00EE024E">
      <w:pPr>
        <w:spacing w:after="0"/>
        <w:ind w:left="720"/>
        <w:contextualSpacing/>
        <w:rPr>
          <w:rFonts w:eastAsiaTheme="minorHAnsi"/>
          <w:sz w:val="22"/>
          <w:u w:val="single"/>
        </w:rPr>
      </w:pPr>
    </w:p>
    <w:p w14:paraId="041CAA8C" w14:textId="77777777" w:rsidR="00EE024E" w:rsidRPr="00EE024E" w:rsidRDefault="00EE024E" w:rsidP="00EE024E">
      <w:pPr>
        <w:tabs>
          <w:tab w:val="left" w:pos="3694"/>
        </w:tabs>
        <w:spacing w:after="0" w:line="240" w:lineRule="auto"/>
        <w:rPr>
          <w:rFonts w:eastAsiaTheme="minorHAnsi"/>
          <w:sz w:val="22"/>
        </w:rPr>
      </w:pPr>
      <w:proofErr w:type="spellStart"/>
      <w:r w:rsidRPr="00EE024E">
        <w:rPr>
          <w:rFonts w:eastAsiaTheme="minorHAnsi"/>
          <w:b/>
          <w:i/>
          <w:sz w:val="22"/>
        </w:rPr>
        <w:t>Programme</w:t>
      </w:r>
      <w:proofErr w:type="spellEnd"/>
      <w:r w:rsidRPr="00EE024E">
        <w:rPr>
          <w:rFonts w:eastAsiaTheme="minorHAnsi"/>
          <w:b/>
          <w:i/>
          <w:sz w:val="22"/>
        </w:rPr>
        <w:t xml:space="preserve"> Management (Aquatic)</w:t>
      </w:r>
    </w:p>
    <w:p w14:paraId="5AC77EA5" w14:textId="77777777" w:rsidR="00EE024E" w:rsidRPr="00EE024E" w:rsidRDefault="00EE024E" w:rsidP="00EE024E">
      <w:pPr>
        <w:spacing w:after="0"/>
        <w:ind w:left="720"/>
        <w:contextualSpacing/>
        <w:rPr>
          <w:rFonts w:eastAsiaTheme="minorHAnsi"/>
          <w:sz w:val="22"/>
          <w:u w:val="single"/>
        </w:rPr>
      </w:pPr>
    </w:p>
    <w:p w14:paraId="32526C37" w14:textId="77777777" w:rsidR="00EE024E" w:rsidRPr="00EE024E" w:rsidRDefault="00EE024E" w:rsidP="00EE024E">
      <w:pPr>
        <w:numPr>
          <w:ilvl w:val="0"/>
          <w:numId w:val="12"/>
        </w:numPr>
        <w:tabs>
          <w:tab w:val="left" w:pos="3694"/>
        </w:tabs>
        <w:spacing w:after="0" w:line="240" w:lineRule="auto"/>
        <w:contextualSpacing/>
        <w:jc w:val="left"/>
        <w:rPr>
          <w:rFonts w:eastAsiaTheme="minorHAnsi"/>
          <w:sz w:val="22"/>
          <w:u w:val="single"/>
        </w:rPr>
      </w:pPr>
      <w:proofErr w:type="spellStart"/>
      <w:r w:rsidRPr="00EE024E">
        <w:rPr>
          <w:rFonts w:eastAsiaTheme="minorHAnsi"/>
          <w:sz w:val="22"/>
          <w:u w:val="single"/>
        </w:rPr>
        <w:t>Programme</w:t>
      </w:r>
      <w:proofErr w:type="spellEnd"/>
      <w:r w:rsidRPr="00EE024E">
        <w:rPr>
          <w:rFonts w:eastAsiaTheme="minorHAnsi"/>
          <w:sz w:val="22"/>
          <w:u w:val="single"/>
        </w:rPr>
        <w:t xml:space="preserve"> Management Officer/ Team Leader</w:t>
      </w:r>
      <w:r w:rsidRPr="00EE024E">
        <w:rPr>
          <w:rFonts w:eastAsiaTheme="minorHAnsi"/>
          <w:sz w:val="22"/>
        </w:rPr>
        <w:t xml:space="preserve">    (</w:t>
      </w:r>
      <w:r w:rsidRPr="00EE024E">
        <w:rPr>
          <w:rFonts w:eastAsiaTheme="minorHAnsi"/>
          <w:i/>
          <w:sz w:val="22"/>
        </w:rPr>
        <w:t xml:space="preserve">Confirmed at P-4) </w:t>
      </w:r>
      <w:r w:rsidRPr="00EE024E">
        <w:rPr>
          <w:rFonts w:eastAsiaTheme="minorHAnsi"/>
          <w:sz w:val="22"/>
        </w:rPr>
        <w:t xml:space="preserve">Similar to Team Leader for Avian Species, but supervises two P-2 Professional posts recommended for P-3 in this review.  Regular contacts with wide range of stakeholders, requiring political sensitivity and awareness. High expectation for independent accomplishment of </w:t>
      </w:r>
      <w:proofErr w:type="spellStart"/>
      <w:r w:rsidRPr="00EE024E">
        <w:rPr>
          <w:rFonts w:eastAsiaTheme="minorHAnsi"/>
          <w:sz w:val="22"/>
        </w:rPr>
        <w:t>programme</w:t>
      </w:r>
      <w:proofErr w:type="spellEnd"/>
      <w:r w:rsidRPr="00EE024E">
        <w:rPr>
          <w:rFonts w:eastAsiaTheme="minorHAnsi"/>
          <w:sz w:val="22"/>
        </w:rPr>
        <w:t xml:space="preserve"> objectives.  Reports to P-5 Deputy Executive Secretary.</w:t>
      </w:r>
    </w:p>
    <w:p w14:paraId="1F0E3F84" w14:textId="77777777" w:rsidR="00EE024E" w:rsidRPr="00EE024E" w:rsidRDefault="00EE024E" w:rsidP="00EE024E">
      <w:pPr>
        <w:spacing w:after="0" w:line="240" w:lineRule="auto"/>
        <w:ind w:left="360" w:right="180"/>
        <w:rPr>
          <w:rFonts w:eastAsiaTheme="minorHAnsi"/>
          <w:sz w:val="22"/>
          <w:u w:val="single"/>
        </w:rPr>
      </w:pPr>
    </w:p>
    <w:p w14:paraId="00A77403" w14:textId="77777777" w:rsidR="00EE024E" w:rsidRPr="00EE024E" w:rsidRDefault="00EE024E" w:rsidP="00EE024E">
      <w:pPr>
        <w:numPr>
          <w:ilvl w:val="0"/>
          <w:numId w:val="12"/>
        </w:numPr>
        <w:spacing w:after="0" w:line="240" w:lineRule="auto"/>
        <w:ind w:right="180"/>
        <w:contextualSpacing/>
        <w:jc w:val="left"/>
        <w:rPr>
          <w:rFonts w:eastAsia="Times New Roman"/>
          <w:sz w:val="22"/>
        </w:rPr>
      </w:pPr>
      <w:r w:rsidRPr="00EE024E">
        <w:rPr>
          <w:rFonts w:eastAsiaTheme="minorHAnsi"/>
          <w:sz w:val="22"/>
          <w:u w:val="single"/>
        </w:rPr>
        <w:t xml:space="preserve">Associate </w:t>
      </w:r>
      <w:proofErr w:type="spellStart"/>
      <w:r w:rsidRPr="00EE024E">
        <w:rPr>
          <w:rFonts w:eastAsiaTheme="minorHAnsi"/>
          <w:sz w:val="22"/>
          <w:u w:val="single"/>
        </w:rPr>
        <w:t>Programme</w:t>
      </w:r>
      <w:proofErr w:type="spellEnd"/>
      <w:r w:rsidRPr="00EE024E">
        <w:rPr>
          <w:rFonts w:eastAsiaTheme="minorHAnsi"/>
          <w:sz w:val="22"/>
          <w:u w:val="single"/>
        </w:rPr>
        <w:t xml:space="preserve"> Management Officer / Marine Mammals and ASCOBANS</w:t>
      </w:r>
      <w:r w:rsidRPr="00EE024E">
        <w:rPr>
          <w:rFonts w:eastAsiaTheme="minorHAnsi"/>
          <w:sz w:val="22"/>
        </w:rPr>
        <w:t xml:space="preserve"> (</w:t>
      </w:r>
      <w:r w:rsidRPr="00EE024E">
        <w:rPr>
          <w:rFonts w:eastAsiaTheme="minorHAnsi"/>
          <w:i/>
          <w:sz w:val="22"/>
        </w:rPr>
        <w:t>Recommend upgrade to P-3</w:t>
      </w:r>
      <w:r w:rsidRPr="00EE024E">
        <w:rPr>
          <w:rFonts w:eastAsiaTheme="minorHAnsi"/>
          <w:sz w:val="22"/>
        </w:rPr>
        <w:t xml:space="preserve">) See discussion of P-2 level </w:t>
      </w:r>
      <w:proofErr w:type="spellStart"/>
      <w:r w:rsidRPr="00EE024E">
        <w:rPr>
          <w:rFonts w:eastAsiaTheme="minorHAnsi"/>
          <w:sz w:val="22"/>
        </w:rPr>
        <w:t>Programme</w:t>
      </w:r>
      <w:proofErr w:type="spellEnd"/>
      <w:r w:rsidRPr="00EE024E">
        <w:rPr>
          <w:rFonts w:eastAsiaTheme="minorHAnsi"/>
          <w:sz w:val="22"/>
        </w:rPr>
        <w:t xml:space="preserve"> Officers in ¶31 of report. </w:t>
      </w:r>
      <w:r w:rsidRPr="00EE024E">
        <w:rPr>
          <w:rFonts w:eastAsia="Times New Roman"/>
          <w:sz w:val="22"/>
        </w:rPr>
        <w:t xml:space="preserve">Provides substantive support to meetings, and conferences, etc., to include proposing agenda topics, identifying participants, preparation of documents and presentations. Level and nature of external contacts exceeds what is expected at the P-2 level. Consistent with P-3 GJP for </w:t>
      </w:r>
      <w:proofErr w:type="spellStart"/>
      <w:r w:rsidRPr="00EE024E">
        <w:rPr>
          <w:rFonts w:eastAsia="Times New Roman"/>
          <w:sz w:val="22"/>
        </w:rPr>
        <w:t>Programme</w:t>
      </w:r>
      <w:proofErr w:type="spellEnd"/>
      <w:r w:rsidRPr="00EE024E">
        <w:rPr>
          <w:rFonts w:eastAsia="Times New Roman"/>
          <w:sz w:val="22"/>
        </w:rPr>
        <w:t xml:space="preserve"> Management Officer.</w:t>
      </w:r>
    </w:p>
    <w:p w14:paraId="331A4E63" w14:textId="77777777" w:rsidR="00EE024E" w:rsidRPr="00EE024E" w:rsidRDefault="00EE024E" w:rsidP="00EE024E">
      <w:pPr>
        <w:spacing w:after="0"/>
        <w:ind w:left="720"/>
        <w:contextualSpacing/>
        <w:rPr>
          <w:rFonts w:eastAsia="Times New Roman"/>
          <w:sz w:val="22"/>
        </w:rPr>
      </w:pPr>
    </w:p>
    <w:p w14:paraId="133E07C2" w14:textId="77777777" w:rsidR="00EE024E" w:rsidRPr="00EE024E" w:rsidRDefault="00EE024E" w:rsidP="00EE024E">
      <w:pPr>
        <w:numPr>
          <w:ilvl w:val="0"/>
          <w:numId w:val="12"/>
        </w:numPr>
        <w:spacing w:after="0" w:line="240" w:lineRule="auto"/>
        <w:ind w:right="180"/>
        <w:contextualSpacing/>
        <w:jc w:val="left"/>
        <w:rPr>
          <w:rFonts w:eastAsia="Times New Roman"/>
          <w:sz w:val="22"/>
        </w:rPr>
      </w:pPr>
      <w:r w:rsidRPr="00EE024E">
        <w:rPr>
          <w:rFonts w:eastAsia="Times New Roman"/>
          <w:sz w:val="22"/>
          <w:u w:val="single"/>
        </w:rPr>
        <w:t xml:space="preserve">Associate </w:t>
      </w:r>
      <w:proofErr w:type="spellStart"/>
      <w:r w:rsidRPr="00EE024E">
        <w:rPr>
          <w:rFonts w:eastAsia="Times New Roman"/>
          <w:sz w:val="22"/>
          <w:u w:val="single"/>
        </w:rPr>
        <w:t>Programme</w:t>
      </w:r>
      <w:proofErr w:type="spellEnd"/>
      <w:r w:rsidRPr="00EE024E">
        <w:rPr>
          <w:rFonts w:eastAsia="Times New Roman"/>
          <w:sz w:val="22"/>
          <w:u w:val="single"/>
        </w:rPr>
        <w:t xml:space="preserve"> Management Officer / Sharks MOU</w:t>
      </w:r>
      <w:r w:rsidRPr="00EE024E">
        <w:rPr>
          <w:rFonts w:eastAsia="Times New Roman"/>
          <w:sz w:val="22"/>
        </w:rPr>
        <w:t xml:space="preserve"> (</w:t>
      </w:r>
      <w:r w:rsidRPr="00EE024E">
        <w:rPr>
          <w:rFonts w:eastAsia="Times New Roman"/>
          <w:i/>
          <w:sz w:val="22"/>
        </w:rPr>
        <w:t xml:space="preserve">Project funded post. Guidance only. Work considered at P-3 level.) </w:t>
      </w:r>
      <w:r w:rsidRPr="00EE024E">
        <w:rPr>
          <w:rFonts w:eastAsia="Times New Roman"/>
          <w:sz w:val="22"/>
        </w:rPr>
        <w:t>See ¶12 above. Post has responsibility for one of CMS’s most complex MOUs based on CMS established criteria. Independence and external contacts well beyond those expected at P-2 level.</w:t>
      </w:r>
    </w:p>
    <w:p w14:paraId="4DBC49A5" w14:textId="77777777" w:rsidR="00EE024E" w:rsidRPr="00EE024E" w:rsidRDefault="00EE024E" w:rsidP="00EE024E">
      <w:pPr>
        <w:spacing w:after="0"/>
        <w:ind w:left="720"/>
        <w:contextualSpacing/>
        <w:rPr>
          <w:rFonts w:eastAsia="Times New Roman"/>
          <w:sz w:val="22"/>
        </w:rPr>
      </w:pPr>
    </w:p>
    <w:p w14:paraId="4B622EEC" w14:textId="77777777" w:rsidR="00EE024E" w:rsidRPr="00EE024E" w:rsidRDefault="00EE024E" w:rsidP="00EE024E">
      <w:pPr>
        <w:tabs>
          <w:tab w:val="left" w:pos="3694"/>
        </w:tabs>
        <w:spacing w:after="0" w:line="240" w:lineRule="auto"/>
        <w:rPr>
          <w:rFonts w:eastAsiaTheme="minorHAnsi"/>
          <w:sz w:val="22"/>
        </w:rPr>
      </w:pPr>
      <w:proofErr w:type="spellStart"/>
      <w:r w:rsidRPr="00EE024E">
        <w:rPr>
          <w:rFonts w:eastAsiaTheme="minorHAnsi"/>
          <w:b/>
          <w:i/>
          <w:sz w:val="22"/>
        </w:rPr>
        <w:t>Programme</w:t>
      </w:r>
      <w:proofErr w:type="spellEnd"/>
      <w:r w:rsidRPr="00EE024E">
        <w:rPr>
          <w:rFonts w:eastAsiaTheme="minorHAnsi"/>
          <w:b/>
          <w:i/>
          <w:sz w:val="22"/>
        </w:rPr>
        <w:t xml:space="preserve"> (Terrestrial)</w:t>
      </w:r>
    </w:p>
    <w:p w14:paraId="10AEEC27" w14:textId="77777777" w:rsidR="00EE024E" w:rsidRPr="00EE024E" w:rsidRDefault="00EE024E" w:rsidP="00EE024E">
      <w:pPr>
        <w:spacing w:after="0"/>
        <w:ind w:left="720"/>
        <w:contextualSpacing/>
        <w:rPr>
          <w:rFonts w:eastAsia="Times New Roman"/>
          <w:sz w:val="22"/>
        </w:rPr>
      </w:pPr>
    </w:p>
    <w:p w14:paraId="21A65489" w14:textId="77777777" w:rsidR="00EE024E" w:rsidRPr="00EE024E" w:rsidRDefault="00EE024E" w:rsidP="00EE024E">
      <w:pPr>
        <w:numPr>
          <w:ilvl w:val="0"/>
          <w:numId w:val="12"/>
        </w:numPr>
        <w:spacing w:after="0" w:line="240" w:lineRule="auto"/>
        <w:ind w:right="180"/>
        <w:contextualSpacing/>
        <w:jc w:val="left"/>
        <w:rPr>
          <w:rFonts w:eastAsia="Times New Roman"/>
          <w:sz w:val="22"/>
        </w:rPr>
      </w:pPr>
      <w:r w:rsidRPr="00EE024E">
        <w:rPr>
          <w:rFonts w:eastAsia="Times New Roman"/>
          <w:sz w:val="22"/>
          <w:u w:val="single"/>
        </w:rPr>
        <w:t xml:space="preserve">Associate </w:t>
      </w:r>
      <w:proofErr w:type="spellStart"/>
      <w:r w:rsidRPr="00EE024E">
        <w:rPr>
          <w:rFonts w:eastAsia="Times New Roman"/>
          <w:sz w:val="22"/>
          <w:u w:val="single"/>
        </w:rPr>
        <w:t>Programme</w:t>
      </w:r>
      <w:proofErr w:type="spellEnd"/>
      <w:r w:rsidRPr="00EE024E">
        <w:rPr>
          <w:rFonts w:eastAsia="Times New Roman"/>
          <w:sz w:val="22"/>
          <w:u w:val="single"/>
        </w:rPr>
        <w:t xml:space="preserve"> Management Officer / Terrestrial</w:t>
      </w:r>
      <w:r w:rsidRPr="00EE024E">
        <w:rPr>
          <w:rFonts w:eastAsia="Times New Roman"/>
          <w:sz w:val="22"/>
        </w:rPr>
        <w:t xml:space="preserve"> </w:t>
      </w:r>
      <w:r w:rsidRPr="00EE024E">
        <w:rPr>
          <w:rFonts w:eastAsia="Times New Roman"/>
          <w:i/>
          <w:sz w:val="22"/>
        </w:rPr>
        <w:t>(Recommend upgrade to P-3)</w:t>
      </w:r>
      <w:r w:rsidRPr="00EE024E">
        <w:rPr>
          <w:rFonts w:eastAsia="Times New Roman"/>
          <w:sz w:val="22"/>
        </w:rPr>
        <w:t xml:space="preserve"> Rational similar to other P-2 Associate </w:t>
      </w:r>
      <w:proofErr w:type="spellStart"/>
      <w:r w:rsidRPr="00EE024E">
        <w:rPr>
          <w:rFonts w:eastAsia="Times New Roman"/>
          <w:sz w:val="22"/>
        </w:rPr>
        <w:t>Programme</w:t>
      </w:r>
      <w:proofErr w:type="spellEnd"/>
      <w:r w:rsidRPr="00EE024E">
        <w:rPr>
          <w:rFonts w:eastAsia="Times New Roman"/>
          <w:sz w:val="22"/>
        </w:rPr>
        <w:t xml:space="preserve"> Management Officers. See ¶31 in body of report.</w:t>
      </w:r>
    </w:p>
    <w:p w14:paraId="0505C060" w14:textId="77777777" w:rsidR="00EE024E" w:rsidRPr="00EE024E" w:rsidRDefault="00EE024E" w:rsidP="00EE024E">
      <w:pPr>
        <w:spacing w:after="0" w:line="240" w:lineRule="auto"/>
        <w:ind w:left="360" w:right="180"/>
        <w:contextualSpacing/>
        <w:rPr>
          <w:rFonts w:eastAsia="Times New Roman"/>
          <w:sz w:val="22"/>
        </w:rPr>
      </w:pPr>
    </w:p>
    <w:p w14:paraId="48B1C39E" w14:textId="77777777" w:rsidR="00EE024E" w:rsidRPr="00EE024E" w:rsidRDefault="00EE024E" w:rsidP="00EE024E">
      <w:pPr>
        <w:tabs>
          <w:tab w:val="left" w:pos="3694"/>
        </w:tabs>
        <w:spacing w:after="0" w:line="240" w:lineRule="auto"/>
        <w:rPr>
          <w:rFonts w:eastAsiaTheme="minorHAnsi"/>
          <w:sz w:val="22"/>
        </w:rPr>
      </w:pPr>
      <w:r w:rsidRPr="00EE024E">
        <w:rPr>
          <w:rFonts w:eastAsiaTheme="minorHAnsi"/>
          <w:b/>
          <w:i/>
          <w:sz w:val="22"/>
        </w:rPr>
        <w:t>Capacity Building</w:t>
      </w:r>
    </w:p>
    <w:p w14:paraId="66AA6CB2" w14:textId="77777777" w:rsidR="00EE024E" w:rsidRPr="00EE024E" w:rsidRDefault="00EE024E" w:rsidP="00EE024E">
      <w:pPr>
        <w:spacing w:after="0" w:line="240" w:lineRule="auto"/>
        <w:ind w:left="360" w:right="180"/>
        <w:contextualSpacing/>
        <w:rPr>
          <w:rFonts w:eastAsia="Times New Roman"/>
          <w:sz w:val="22"/>
        </w:rPr>
      </w:pPr>
    </w:p>
    <w:p w14:paraId="3318E2E0" w14:textId="310AD93E" w:rsidR="00EE024E" w:rsidRPr="00EE024E" w:rsidRDefault="00EE024E" w:rsidP="002D3201">
      <w:pPr>
        <w:numPr>
          <w:ilvl w:val="0"/>
          <w:numId w:val="12"/>
        </w:numPr>
        <w:spacing w:after="0" w:line="240" w:lineRule="auto"/>
        <w:ind w:right="180"/>
        <w:contextualSpacing/>
        <w:jc w:val="left"/>
        <w:rPr>
          <w:rFonts w:eastAsia="Times New Roman"/>
          <w:sz w:val="22"/>
        </w:rPr>
      </w:pPr>
      <w:proofErr w:type="spellStart"/>
      <w:r w:rsidRPr="00EE024E">
        <w:rPr>
          <w:rFonts w:eastAsia="Times New Roman"/>
          <w:sz w:val="22"/>
        </w:rPr>
        <w:t>Programme</w:t>
      </w:r>
      <w:proofErr w:type="spellEnd"/>
      <w:r w:rsidRPr="00EE024E">
        <w:rPr>
          <w:rFonts w:eastAsia="Times New Roman"/>
          <w:sz w:val="22"/>
        </w:rPr>
        <w:t xml:space="preserve"> Management Officer </w:t>
      </w:r>
      <w:r w:rsidRPr="00EE024E">
        <w:rPr>
          <w:rFonts w:eastAsia="Times New Roman"/>
          <w:i/>
          <w:sz w:val="22"/>
        </w:rPr>
        <w:t>(</w:t>
      </w:r>
      <w:r w:rsidR="00AD4B80">
        <w:rPr>
          <w:rFonts w:eastAsia="Times New Roman"/>
          <w:i/>
          <w:sz w:val="22"/>
        </w:rPr>
        <w:t>Recommend P-3.</w:t>
      </w:r>
      <w:r w:rsidRPr="00EE024E">
        <w:rPr>
          <w:rFonts w:eastAsia="Times New Roman"/>
          <w:i/>
          <w:sz w:val="22"/>
        </w:rPr>
        <w:t>)</w:t>
      </w:r>
      <w:r w:rsidRPr="00EE024E">
        <w:rPr>
          <w:rFonts w:eastAsia="Times New Roman"/>
          <w:sz w:val="22"/>
        </w:rPr>
        <w:t xml:space="preserve"> This is a vacant post</w:t>
      </w:r>
      <w:r w:rsidR="002E4AA8">
        <w:rPr>
          <w:rFonts w:eastAsia="Times New Roman"/>
          <w:sz w:val="22"/>
        </w:rPr>
        <w:t xml:space="preserve"> that formerly included </w:t>
      </w:r>
      <w:r w:rsidR="002E4AA8" w:rsidRPr="002D3201">
        <w:rPr>
          <w:rFonts w:eastAsia="Times New Roman"/>
          <w:sz w:val="22"/>
        </w:rPr>
        <w:t>both</w:t>
      </w:r>
      <w:r w:rsidR="002E4AA8">
        <w:rPr>
          <w:rFonts w:eastAsia="Times New Roman"/>
          <w:sz w:val="22"/>
        </w:rPr>
        <w:t xml:space="preserve"> Capacity Building and Communications/Public Information</w:t>
      </w:r>
      <w:r w:rsidRPr="00EE024E">
        <w:rPr>
          <w:rFonts w:eastAsia="Times New Roman"/>
          <w:sz w:val="22"/>
        </w:rPr>
        <w:t xml:space="preserve">. </w:t>
      </w:r>
      <w:r w:rsidR="002E4AA8">
        <w:rPr>
          <w:rFonts w:eastAsia="Times New Roman"/>
          <w:sz w:val="22"/>
        </w:rPr>
        <w:t xml:space="preserve">JD re-written to remove public information component. </w:t>
      </w:r>
      <w:r w:rsidRPr="00EE024E">
        <w:rPr>
          <w:rFonts w:eastAsia="Times New Roman"/>
          <w:sz w:val="22"/>
        </w:rPr>
        <w:t xml:space="preserve">Classification </w:t>
      </w:r>
      <w:r w:rsidR="00AD4B80">
        <w:rPr>
          <w:rFonts w:eastAsia="Times New Roman"/>
          <w:sz w:val="22"/>
        </w:rPr>
        <w:t xml:space="preserve">request sent to UNON is July, but not yet processed.  Informal classification for purposes of this report. </w:t>
      </w:r>
      <w:r w:rsidR="00F23E9C">
        <w:rPr>
          <w:rFonts w:eastAsia="Times New Roman"/>
          <w:sz w:val="22"/>
        </w:rPr>
        <w:t xml:space="preserve">Reports to Executive Secretary, </w:t>
      </w:r>
      <w:r w:rsidR="002E4AA8">
        <w:rPr>
          <w:rFonts w:eastAsia="Times New Roman"/>
          <w:sz w:val="22"/>
        </w:rPr>
        <w:t xml:space="preserve">responsible for planning, organizing and servicing/conducting capacity building workshops and Pre-COPs. </w:t>
      </w:r>
      <w:r w:rsidR="00357E2E">
        <w:rPr>
          <w:rFonts w:eastAsia="Times New Roman"/>
          <w:sz w:val="22"/>
        </w:rPr>
        <w:t>External</w:t>
      </w:r>
      <w:r w:rsidR="002D3201">
        <w:rPr>
          <w:rFonts w:eastAsia="Times New Roman"/>
          <w:sz w:val="22"/>
        </w:rPr>
        <w:t xml:space="preserve"> contacts with counterparts in member and non-member Parties and NGOs, but not with competitors or antagonists. Generally cooperative and non-contentious setting. Similar in complexity to the Fundraising post. (See paragraph 15 17 below) </w:t>
      </w:r>
      <w:r w:rsidR="002D3201">
        <w:rPr>
          <w:rFonts w:ascii="Verdana" w:hAnsi="Verdana"/>
          <w:color w:val="FFFFFF"/>
          <w:sz w:val="17"/>
          <w:szCs w:val="17"/>
        </w:rPr>
        <w:t>n</w:t>
      </w:r>
      <w:r w:rsidR="002D3201">
        <w:rPr>
          <w:color w:val="FFFFFF"/>
          <w:sz w:val="17"/>
          <w:szCs w:val="17"/>
        </w:rPr>
        <w:t>¶¶</w:t>
      </w:r>
      <w:r w:rsidR="002D3201">
        <w:rPr>
          <w:rFonts w:ascii="Verdana" w:hAnsi="Verdana"/>
          <w:color w:val="FFFFFF"/>
          <w:sz w:val="17"/>
          <w:szCs w:val="17"/>
        </w:rPr>
        <w:t xml:space="preserve"> the organization, competitors and antagonists outside the organization and large constituencies</w:t>
      </w:r>
    </w:p>
    <w:p w14:paraId="75F031EC" w14:textId="77777777" w:rsidR="00EE024E" w:rsidRPr="00EE024E" w:rsidRDefault="00EE024E" w:rsidP="00EE024E">
      <w:pPr>
        <w:tabs>
          <w:tab w:val="left" w:pos="3694"/>
        </w:tabs>
        <w:spacing w:after="0" w:line="240" w:lineRule="auto"/>
        <w:rPr>
          <w:rFonts w:eastAsiaTheme="minorHAnsi"/>
          <w:sz w:val="22"/>
        </w:rPr>
      </w:pPr>
      <w:r w:rsidRPr="00EE024E">
        <w:rPr>
          <w:rFonts w:eastAsiaTheme="minorHAnsi"/>
          <w:b/>
          <w:i/>
          <w:sz w:val="22"/>
        </w:rPr>
        <w:t>Fundraising &amp; Partnerships</w:t>
      </w:r>
    </w:p>
    <w:p w14:paraId="1AB827B8" w14:textId="77777777" w:rsidR="00EE024E" w:rsidRPr="00EE024E" w:rsidRDefault="00EE024E" w:rsidP="00EE024E">
      <w:pPr>
        <w:spacing w:after="0" w:line="240" w:lineRule="auto"/>
        <w:ind w:left="360" w:right="180"/>
        <w:contextualSpacing/>
        <w:rPr>
          <w:rFonts w:eastAsia="Times New Roman"/>
          <w:sz w:val="22"/>
        </w:rPr>
      </w:pPr>
    </w:p>
    <w:p w14:paraId="25D8706C" w14:textId="34A6EB82" w:rsidR="00EE024E" w:rsidRDefault="00EE024E" w:rsidP="00EE024E">
      <w:pPr>
        <w:numPr>
          <w:ilvl w:val="0"/>
          <w:numId w:val="12"/>
        </w:numPr>
        <w:spacing w:after="0" w:line="240" w:lineRule="auto"/>
        <w:ind w:right="180"/>
        <w:contextualSpacing/>
        <w:jc w:val="left"/>
        <w:rPr>
          <w:rFonts w:eastAsia="Times New Roman"/>
          <w:sz w:val="22"/>
        </w:rPr>
      </w:pPr>
      <w:r w:rsidRPr="00EE024E">
        <w:rPr>
          <w:rFonts w:eastAsia="Times New Roman"/>
          <w:sz w:val="22"/>
          <w:u w:val="single"/>
        </w:rPr>
        <w:t xml:space="preserve">Associate </w:t>
      </w:r>
      <w:proofErr w:type="spellStart"/>
      <w:r w:rsidRPr="00EE024E">
        <w:rPr>
          <w:rFonts w:eastAsia="Times New Roman"/>
          <w:sz w:val="22"/>
          <w:u w:val="single"/>
        </w:rPr>
        <w:t>Programme</w:t>
      </w:r>
      <w:proofErr w:type="spellEnd"/>
      <w:r w:rsidRPr="00EE024E">
        <w:rPr>
          <w:rFonts w:eastAsia="Times New Roman"/>
          <w:sz w:val="22"/>
          <w:u w:val="single"/>
        </w:rPr>
        <w:t xml:space="preserve"> Management Officer / Fundraising</w:t>
      </w:r>
      <w:r w:rsidRPr="00EE024E">
        <w:rPr>
          <w:rFonts w:eastAsia="Times New Roman"/>
          <w:sz w:val="22"/>
        </w:rPr>
        <w:t xml:space="preserve"> (</w:t>
      </w:r>
      <w:r w:rsidRPr="00EE024E">
        <w:rPr>
          <w:rFonts w:eastAsia="Times New Roman"/>
          <w:i/>
          <w:sz w:val="22"/>
        </w:rPr>
        <w:t>Recommend upgrade to P-</w:t>
      </w:r>
      <w:r w:rsidR="00AD4B80">
        <w:rPr>
          <w:rFonts w:eastAsia="Times New Roman"/>
          <w:i/>
          <w:sz w:val="22"/>
        </w:rPr>
        <w:t>3</w:t>
      </w:r>
      <w:r w:rsidRPr="00EE024E">
        <w:rPr>
          <w:rFonts w:eastAsia="Times New Roman"/>
          <w:i/>
          <w:sz w:val="22"/>
        </w:rPr>
        <w:t xml:space="preserve">) </w:t>
      </w:r>
      <w:r w:rsidRPr="00EE024E">
        <w:rPr>
          <w:rFonts w:eastAsia="Times New Roman"/>
          <w:sz w:val="22"/>
        </w:rPr>
        <w:t xml:space="preserve">Similar rationale as for other P-2 </w:t>
      </w:r>
      <w:proofErr w:type="spellStart"/>
      <w:r w:rsidRPr="00EE024E">
        <w:rPr>
          <w:rFonts w:eastAsia="Times New Roman"/>
          <w:sz w:val="22"/>
        </w:rPr>
        <w:t>Programme</w:t>
      </w:r>
      <w:proofErr w:type="spellEnd"/>
      <w:r w:rsidRPr="00EE024E">
        <w:rPr>
          <w:rFonts w:eastAsia="Times New Roman"/>
          <w:sz w:val="22"/>
        </w:rPr>
        <w:t xml:space="preserve"> Management Officers. Resource Mobilization Officers are typically at least P-3, often P-4. Duties include helping to determine fundraising priorities, identifying new approaches to fundraising, writing project proposals, and making direct approaches to previous and potential donors including current stakeholders, foundations and corporations. The level of contacts and the initiative required well exceed what would be expected at P-2.</w:t>
      </w:r>
    </w:p>
    <w:p w14:paraId="570C70E7" w14:textId="77777777" w:rsidR="00F23E9C" w:rsidRDefault="00F23E9C" w:rsidP="00F23E9C">
      <w:pPr>
        <w:spacing w:after="0" w:line="240" w:lineRule="auto"/>
        <w:ind w:left="360" w:right="180"/>
        <w:contextualSpacing/>
        <w:jc w:val="left"/>
        <w:rPr>
          <w:rFonts w:eastAsia="Times New Roman"/>
          <w:sz w:val="22"/>
          <w:u w:val="single"/>
        </w:rPr>
      </w:pPr>
    </w:p>
    <w:p w14:paraId="53501991" w14:textId="77777777" w:rsidR="00EE024E" w:rsidRPr="00EE024E" w:rsidRDefault="00EE024E" w:rsidP="00EE024E">
      <w:pPr>
        <w:tabs>
          <w:tab w:val="left" w:pos="3694"/>
        </w:tabs>
        <w:spacing w:after="0" w:line="240" w:lineRule="auto"/>
        <w:rPr>
          <w:rFonts w:eastAsiaTheme="minorHAnsi"/>
          <w:b/>
          <w:i/>
          <w:sz w:val="22"/>
        </w:rPr>
      </w:pPr>
      <w:r w:rsidRPr="00EE024E">
        <w:rPr>
          <w:rFonts w:eastAsiaTheme="minorHAnsi"/>
          <w:b/>
          <w:i/>
          <w:sz w:val="22"/>
        </w:rPr>
        <w:t>Joint Information, Communication and Outreach Unit</w:t>
      </w:r>
    </w:p>
    <w:p w14:paraId="42F1BFD8" w14:textId="77777777" w:rsidR="00EE024E" w:rsidRPr="00EE024E" w:rsidRDefault="00EE024E" w:rsidP="00EE024E">
      <w:pPr>
        <w:spacing w:after="0" w:line="240" w:lineRule="auto"/>
        <w:ind w:left="360" w:right="180"/>
        <w:contextualSpacing/>
        <w:rPr>
          <w:rFonts w:eastAsia="Times New Roman"/>
          <w:sz w:val="22"/>
        </w:rPr>
      </w:pPr>
    </w:p>
    <w:p w14:paraId="4F599816" w14:textId="77777777" w:rsidR="00EE024E" w:rsidRPr="00EE024E" w:rsidRDefault="00EE024E" w:rsidP="00EE024E">
      <w:pPr>
        <w:numPr>
          <w:ilvl w:val="0"/>
          <w:numId w:val="12"/>
        </w:numPr>
        <w:spacing w:after="0" w:line="240" w:lineRule="auto"/>
        <w:ind w:right="180"/>
        <w:contextualSpacing/>
        <w:jc w:val="left"/>
        <w:rPr>
          <w:rFonts w:eastAsia="Times New Roman"/>
          <w:sz w:val="22"/>
          <w:u w:val="single"/>
        </w:rPr>
      </w:pPr>
      <w:r w:rsidRPr="00EE024E">
        <w:rPr>
          <w:rFonts w:eastAsia="Times New Roman"/>
          <w:sz w:val="22"/>
          <w:u w:val="single"/>
        </w:rPr>
        <w:t>Information Officer / Coordinator</w:t>
      </w:r>
      <w:r w:rsidRPr="00EE024E">
        <w:rPr>
          <w:rFonts w:eastAsia="Times New Roman"/>
          <w:sz w:val="22"/>
        </w:rPr>
        <w:t xml:space="preserve"> (</w:t>
      </w:r>
      <w:r w:rsidRPr="00EE024E">
        <w:rPr>
          <w:rFonts w:eastAsia="Times New Roman"/>
          <w:i/>
          <w:sz w:val="22"/>
        </w:rPr>
        <w:t>Recommended for upgrade to P-3.</w:t>
      </w:r>
      <w:r w:rsidRPr="00EE024E">
        <w:rPr>
          <w:rFonts w:eastAsia="Times New Roman"/>
          <w:sz w:val="22"/>
        </w:rPr>
        <w:t>) The unit was created in 2014 as a pilot project to merge the public information function of CMS and AEWA. An existing P-2 Information Officer was placed in charge of the unit, overseeing the work of G-7, G-5 and a G-4 Information Assistants plus two consultants and several interns. The work includes the full range of Public Information tasks, such as press and media relations, website management, publications design and content, and editing.  Based on the UN GJP for Public Information Officers, the P-2 level would be a contributor but would not supervise staff and consultants and would not be making assignments. An assumption is made here that this arrangement will be made permanent. If not, it may be necessary to re-evaluate grade levels.</w:t>
      </w:r>
    </w:p>
    <w:p w14:paraId="3B2C5CEF" w14:textId="77777777" w:rsidR="00EE024E" w:rsidRPr="00EE024E" w:rsidRDefault="00EE024E" w:rsidP="00EE024E">
      <w:pPr>
        <w:spacing w:after="0" w:line="240" w:lineRule="auto"/>
        <w:ind w:left="360" w:right="180"/>
        <w:contextualSpacing/>
        <w:rPr>
          <w:rFonts w:eastAsia="Times New Roman"/>
          <w:sz w:val="22"/>
          <w:u w:val="single"/>
        </w:rPr>
      </w:pPr>
    </w:p>
    <w:p w14:paraId="2FF6079B" w14:textId="77777777" w:rsidR="00EE024E" w:rsidRPr="00EE024E" w:rsidRDefault="00EE024E" w:rsidP="00EE024E">
      <w:pPr>
        <w:numPr>
          <w:ilvl w:val="0"/>
          <w:numId w:val="12"/>
        </w:numPr>
        <w:spacing w:after="0" w:line="240" w:lineRule="auto"/>
        <w:ind w:right="180"/>
        <w:contextualSpacing/>
        <w:jc w:val="left"/>
        <w:rPr>
          <w:rFonts w:eastAsia="Times New Roman"/>
          <w:sz w:val="22"/>
          <w:u w:val="single"/>
        </w:rPr>
      </w:pPr>
      <w:r w:rsidRPr="00EE024E">
        <w:rPr>
          <w:rFonts w:eastAsia="Times New Roman"/>
          <w:sz w:val="22"/>
          <w:u w:val="single"/>
        </w:rPr>
        <w:t xml:space="preserve">Public Information Assistant </w:t>
      </w:r>
      <w:r w:rsidRPr="00EE024E">
        <w:rPr>
          <w:rFonts w:eastAsia="Times New Roman"/>
          <w:sz w:val="22"/>
        </w:rPr>
        <w:t xml:space="preserve"> </w:t>
      </w:r>
      <w:r w:rsidRPr="00EE024E">
        <w:rPr>
          <w:rFonts w:eastAsia="Times New Roman"/>
          <w:i/>
          <w:sz w:val="22"/>
        </w:rPr>
        <w:t>(Recommend downgrade to G-6.)</w:t>
      </w:r>
      <w:r w:rsidRPr="00EE024E">
        <w:rPr>
          <w:rFonts w:eastAsia="Times New Roman"/>
          <w:sz w:val="22"/>
        </w:rPr>
        <w:t xml:space="preserve">  The post is currently graded at G-7. This level in the UN would typically be expected to supervise or at least provide formal guidance to several lower level staff, which is not the case here. Beyond that, a G-7 would have much broader responsibilities than press and media relations, as with this post.  The external contacts would typically be broader and often at high levels within the UN. A G-7 level Public Information Officer in the context of the CMS Family cannot be justified based on the UN classification standards for GS work.</w:t>
      </w:r>
    </w:p>
    <w:p w14:paraId="0C8E836D" w14:textId="77777777" w:rsidR="00EE024E" w:rsidRPr="00EE024E" w:rsidRDefault="00EE024E" w:rsidP="00EE024E">
      <w:pPr>
        <w:spacing w:after="0"/>
        <w:ind w:left="1440"/>
        <w:contextualSpacing/>
        <w:jc w:val="left"/>
        <w:rPr>
          <w:rFonts w:eastAsia="Times New Roman"/>
          <w:sz w:val="22"/>
          <w:u w:val="single"/>
        </w:rPr>
      </w:pPr>
    </w:p>
    <w:p w14:paraId="5254B654" w14:textId="77777777" w:rsidR="00EE024E" w:rsidRPr="00EE024E" w:rsidRDefault="00EE024E" w:rsidP="00EE024E">
      <w:pPr>
        <w:numPr>
          <w:ilvl w:val="0"/>
          <w:numId w:val="12"/>
        </w:numPr>
        <w:spacing w:after="0" w:line="240" w:lineRule="auto"/>
        <w:ind w:right="180"/>
        <w:contextualSpacing/>
        <w:jc w:val="left"/>
        <w:rPr>
          <w:rFonts w:eastAsiaTheme="minorHAnsi"/>
          <w:i/>
          <w:sz w:val="22"/>
        </w:rPr>
      </w:pPr>
      <w:r w:rsidRPr="00EE024E">
        <w:rPr>
          <w:rFonts w:eastAsia="Times New Roman"/>
          <w:sz w:val="22"/>
          <w:u w:val="single"/>
        </w:rPr>
        <w:t xml:space="preserve">Information Assistant </w:t>
      </w:r>
      <w:r w:rsidRPr="00EE024E">
        <w:rPr>
          <w:rFonts w:eastAsia="Times New Roman"/>
          <w:i/>
          <w:sz w:val="22"/>
        </w:rPr>
        <w:t xml:space="preserve">This AEWA-funded post was recently approved by UNEP/UNON for upgrade from G-4 to G-5 and is therefore not included in this review. </w:t>
      </w:r>
    </w:p>
    <w:p w14:paraId="16E3842B" w14:textId="77777777" w:rsidR="00EE024E" w:rsidRPr="00EE024E" w:rsidRDefault="00EE024E" w:rsidP="00EE024E">
      <w:pPr>
        <w:spacing w:after="0"/>
        <w:ind w:left="720"/>
        <w:contextualSpacing/>
        <w:jc w:val="left"/>
        <w:rPr>
          <w:rFonts w:eastAsiaTheme="minorHAnsi"/>
          <w:i/>
          <w:sz w:val="22"/>
        </w:rPr>
      </w:pPr>
    </w:p>
    <w:p w14:paraId="31521C52" w14:textId="77777777" w:rsidR="00EE024E" w:rsidRPr="00EE024E" w:rsidRDefault="00EE024E" w:rsidP="00EE024E">
      <w:pPr>
        <w:numPr>
          <w:ilvl w:val="0"/>
          <w:numId w:val="12"/>
        </w:numPr>
        <w:spacing w:after="0" w:line="240" w:lineRule="auto"/>
        <w:ind w:right="180"/>
        <w:contextualSpacing/>
        <w:jc w:val="left"/>
        <w:rPr>
          <w:rFonts w:eastAsiaTheme="minorHAnsi"/>
          <w:sz w:val="22"/>
        </w:rPr>
      </w:pPr>
      <w:r w:rsidRPr="00EE024E">
        <w:rPr>
          <w:rFonts w:eastAsiaTheme="minorHAnsi"/>
          <w:sz w:val="22"/>
          <w:u w:val="single"/>
        </w:rPr>
        <w:t>Team Assistant</w:t>
      </w:r>
      <w:r w:rsidRPr="00EE024E">
        <w:rPr>
          <w:rFonts w:eastAsiaTheme="minorHAnsi"/>
          <w:sz w:val="22"/>
        </w:rPr>
        <w:t xml:space="preserve">    This post was previously providing primarily secretarial services, but was moved to the newly forming Communications Unit in 2014. The duties have changed significantly since then and now include contributing to website content; researching and writing articles, press releases and background documents; synthesizing research results; review and filtering relevant facts and messages from scientific journals, and working with the designer to help identify appropriate visuals. Clearly the clerical and secretarial tasks are minimal. The duties closely align with the GJP for a G-5 Public Information Assistant. </w:t>
      </w:r>
    </w:p>
    <w:p w14:paraId="36154032" w14:textId="77777777" w:rsidR="00EE024E" w:rsidRPr="00EE024E" w:rsidRDefault="00EE024E" w:rsidP="00EE024E">
      <w:pPr>
        <w:spacing w:after="0"/>
        <w:ind w:left="720"/>
        <w:contextualSpacing/>
        <w:jc w:val="left"/>
        <w:rPr>
          <w:rFonts w:eastAsiaTheme="minorHAnsi"/>
          <w:sz w:val="22"/>
        </w:rPr>
      </w:pPr>
    </w:p>
    <w:p w14:paraId="684C7FCD" w14:textId="77777777" w:rsidR="00EE024E" w:rsidRPr="00EE024E" w:rsidRDefault="00EE024E" w:rsidP="00EE024E">
      <w:pPr>
        <w:tabs>
          <w:tab w:val="left" w:pos="3694"/>
        </w:tabs>
        <w:spacing w:after="0" w:line="240" w:lineRule="auto"/>
        <w:jc w:val="left"/>
        <w:rPr>
          <w:rFonts w:eastAsiaTheme="minorHAnsi"/>
          <w:b/>
          <w:i/>
          <w:sz w:val="22"/>
        </w:rPr>
      </w:pPr>
      <w:r w:rsidRPr="00EE024E">
        <w:rPr>
          <w:rFonts w:eastAsiaTheme="minorHAnsi"/>
          <w:b/>
          <w:i/>
          <w:sz w:val="22"/>
        </w:rPr>
        <w:t>Conference Services</w:t>
      </w:r>
    </w:p>
    <w:p w14:paraId="59CFB9CE" w14:textId="77777777" w:rsidR="00EE024E" w:rsidRPr="00EE024E" w:rsidRDefault="00EE024E" w:rsidP="00EE024E">
      <w:pPr>
        <w:spacing w:after="0"/>
        <w:ind w:left="720"/>
        <w:contextualSpacing/>
        <w:jc w:val="left"/>
        <w:rPr>
          <w:rFonts w:eastAsiaTheme="minorHAnsi"/>
          <w:sz w:val="22"/>
        </w:rPr>
      </w:pPr>
    </w:p>
    <w:p w14:paraId="111807FA" w14:textId="77777777" w:rsidR="00EE024E" w:rsidRPr="00EE024E" w:rsidRDefault="00EE024E" w:rsidP="00EE024E">
      <w:pPr>
        <w:numPr>
          <w:ilvl w:val="0"/>
          <w:numId w:val="12"/>
        </w:numPr>
        <w:spacing w:after="0" w:line="240" w:lineRule="auto"/>
        <w:ind w:right="180"/>
        <w:contextualSpacing/>
        <w:jc w:val="left"/>
        <w:rPr>
          <w:rFonts w:eastAsiaTheme="minorHAnsi"/>
          <w:sz w:val="22"/>
        </w:rPr>
      </w:pPr>
      <w:r w:rsidRPr="00EE024E">
        <w:rPr>
          <w:rFonts w:eastAsiaTheme="minorHAnsi"/>
          <w:sz w:val="22"/>
          <w:u w:val="single"/>
        </w:rPr>
        <w:t>Meeting Services Assistant</w:t>
      </w:r>
      <w:r w:rsidRPr="00EE024E">
        <w:rPr>
          <w:rFonts w:eastAsiaTheme="minorHAnsi"/>
          <w:sz w:val="22"/>
        </w:rPr>
        <w:t xml:space="preserve"> (</w:t>
      </w:r>
      <w:r w:rsidRPr="00EE024E">
        <w:rPr>
          <w:rFonts w:eastAsiaTheme="minorHAnsi"/>
          <w:i/>
          <w:sz w:val="22"/>
        </w:rPr>
        <w:t xml:space="preserve">Recommend upgrade to G-6) </w:t>
      </w:r>
      <w:r w:rsidRPr="00EE024E">
        <w:rPr>
          <w:rFonts w:eastAsiaTheme="minorHAnsi"/>
          <w:sz w:val="22"/>
        </w:rPr>
        <w:t>The Conference Services Unit was created as part of the 2014 restructuring. See ¶33 in body of report.</w:t>
      </w:r>
      <w:r w:rsidRPr="00EE024E">
        <w:rPr>
          <w:rFonts w:eastAsiaTheme="minorHAnsi"/>
          <w:b/>
          <w:sz w:val="22"/>
        </w:rPr>
        <w:t xml:space="preserve"> </w:t>
      </w:r>
      <w:r w:rsidRPr="00EE024E">
        <w:rPr>
          <w:rFonts w:eastAsiaTheme="minorHAnsi"/>
          <w:sz w:val="22"/>
        </w:rPr>
        <w:t xml:space="preserve">This post has responsibility for distributing and coordinating the work of four Meeting Services Assistants recommended for G-5 in this review. Works with DES and P-4 </w:t>
      </w:r>
      <w:proofErr w:type="spellStart"/>
      <w:r w:rsidRPr="00EE024E">
        <w:rPr>
          <w:rFonts w:eastAsiaTheme="minorHAnsi"/>
          <w:sz w:val="22"/>
        </w:rPr>
        <w:t>Programme</w:t>
      </w:r>
      <w:proofErr w:type="spellEnd"/>
      <w:r w:rsidRPr="00EE024E">
        <w:rPr>
          <w:rFonts w:eastAsiaTheme="minorHAnsi"/>
          <w:sz w:val="22"/>
        </w:rPr>
        <w:t xml:space="preserve"> management Officers in the early stages of conference planning to determine roles and responsibilities for each meeting/conference. External contacts with government representatives, embassies, host governments and service providers. Although the duties and responsibilities, especially in overseeing staff, are still evolving, the intent of the post is clear and consistent with the UN GJP for G-6 Meeting Services Assistant.</w:t>
      </w:r>
    </w:p>
    <w:p w14:paraId="61F6CA20" w14:textId="77777777" w:rsidR="00EE024E" w:rsidRPr="00EE024E" w:rsidRDefault="00EE024E" w:rsidP="00EE024E">
      <w:pPr>
        <w:spacing w:after="0" w:line="240" w:lineRule="auto"/>
        <w:ind w:left="360" w:right="180"/>
        <w:contextualSpacing/>
        <w:rPr>
          <w:rFonts w:eastAsiaTheme="minorHAnsi"/>
          <w:sz w:val="22"/>
        </w:rPr>
      </w:pPr>
    </w:p>
    <w:p w14:paraId="6137ED34" w14:textId="77777777" w:rsidR="0073193F" w:rsidRDefault="00EE024E" w:rsidP="00EE024E">
      <w:pPr>
        <w:numPr>
          <w:ilvl w:val="0"/>
          <w:numId w:val="12"/>
        </w:numPr>
        <w:spacing w:after="0" w:line="240" w:lineRule="auto"/>
        <w:ind w:right="180"/>
        <w:contextualSpacing/>
        <w:jc w:val="left"/>
        <w:rPr>
          <w:rFonts w:eastAsiaTheme="minorHAnsi"/>
          <w:sz w:val="22"/>
        </w:rPr>
        <w:sectPr w:rsidR="0073193F" w:rsidSect="00A6663A">
          <w:headerReference w:type="even" r:id="rId24"/>
          <w:headerReference w:type="default" r:id="rId25"/>
          <w:footerReference w:type="default" r:id="rId26"/>
          <w:headerReference w:type="first" r:id="rId27"/>
          <w:pgSz w:w="11907" w:h="16839" w:code="9"/>
          <w:pgMar w:top="1152" w:right="1152" w:bottom="1152" w:left="1152" w:header="461" w:footer="346" w:gutter="0"/>
          <w:pgNumType w:start="1"/>
          <w:cols w:space="720"/>
          <w:titlePg/>
          <w:docGrid w:linePitch="360"/>
        </w:sectPr>
      </w:pPr>
      <w:r w:rsidRPr="00EE024E">
        <w:rPr>
          <w:rFonts w:eastAsiaTheme="minorHAnsi"/>
          <w:sz w:val="22"/>
          <w:u w:val="single"/>
        </w:rPr>
        <w:t>Team Assistant x 4</w:t>
      </w:r>
      <w:r w:rsidRPr="00EE024E">
        <w:rPr>
          <w:rFonts w:eastAsiaTheme="minorHAnsi"/>
          <w:sz w:val="22"/>
        </w:rPr>
        <w:t xml:space="preserve"> </w:t>
      </w:r>
      <w:r w:rsidRPr="00EE024E">
        <w:rPr>
          <w:rFonts w:eastAsiaTheme="minorHAnsi"/>
          <w:i/>
          <w:sz w:val="22"/>
        </w:rPr>
        <w:t>(Recommend upgrade to G-5)</w:t>
      </w:r>
      <w:r w:rsidRPr="00EE024E">
        <w:rPr>
          <w:rFonts w:eastAsiaTheme="minorHAnsi"/>
          <w:sz w:val="22"/>
        </w:rPr>
        <w:t xml:space="preserve"> See ¶33 in report. During the 2014 restructuring, four existing Team Assistants were brought into the unit from elsewhere in the organization where duties included some traditional secretarial tasks, various tasks in meeting/conference servicing, and a variety of administrative functions. In the current arrangement, the secretarial/clerical tasks have been reduced and the emphasis shifted to meeting services, including logistics, travel arrangements, registrations, credentials, visas, documents production and management. In some cases the incumbent in-house translations in French or Spanish of meeting documents, emails, etc. The pre-restructuring duties for these four posts were likely a combination of G-4 and G-5 work. With the current arrangement, with the focus on conference services, the majority of the work is found at the G-5 level, consistent with the UN GJP for G-5 meeting Services Assistant. This is still a work-in-progress, but at this point it is justified to upgrade these posts to G-5 and change the title to Meeting Services Assistant.</w:t>
      </w:r>
    </w:p>
    <w:p w14:paraId="3BB6B989" w14:textId="47DA21DE" w:rsidR="00E6701C" w:rsidRPr="002173CC" w:rsidRDefault="0073193F" w:rsidP="00E6701C">
      <w:pPr>
        <w:spacing w:after="120"/>
        <w:jc w:val="center"/>
        <w:rPr>
          <w:b/>
          <w:szCs w:val="24"/>
        </w:rPr>
      </w:pPr>
      <w:r>
        <w:rPr>
          <w:b/>
          <w:szCs w:val="24"/>
        </w:rPr>
        <w:lastRenderedPageBreak/>
        <w:t>G</w:t>
      </w:r>
      <w:r w:rsidR="00E6701C" w:rsidRPr="002173CC">
        <w:rPr>
          <w:b/>
          <w:szCs w:val="24"/>
        </w:rPr>
        <w:t>ENERAL DESCRIPTION</w:t>
      </w:r>
    </w:p>
    <w:p w14:paraId="6BF89B8D" w14:textId="77777777" w:rsidR="00E6701C" w:rsidRPr="00EE024E" w:rsidRDefault="00E6701C" w:rsidP="008F36E2">
      <w:pPr>
        <w:jc w:val="center"/>
        <w:rPr>
          <w:sz w:val="22"/>
          <w:u w:val="single"/>
        </w:rPr>
      </w:pPr>
      <w:r w:rsidRPr="00EE024E">
        <w:rPr>
          <w:sz w:val="22"/>
          <w:u w:val="single"/>
        </w:rPr>
        <w:t>UN General Service Levels</w:t>
      </w:r>
    </w:p>
    <w:p w14:paraId="3B7467CF" w14:textId="77777777" w:rsidR="00E6701C" w:rsidRPr="00EE024E" w:rsidRDefault="00E6701C" w:rsidP="005B58B3">
      <w:pPr>
        <w:spacing w:line="240" w:lineRule="auto"/>
        <w:rPr>
          <w:sz w:val="22"/>
        </w:rPr>
      </w:pPr>
      <w:r w:rsidRPr="00EE024E">
        <w:rPr>
          <w:sz w:val="22"/>
        </w:rPr>
        <w:t>The descriptions below are generic and provide a general understanding of UN grade levels for General Service work. They are not used in the formal job classification process which, instead, is based on a detailed analysis of specific, well-documented job factors.</w:t>
      </w:r>
    </w:p>
    <w:p w14:paraId="7BBF4623" w14:textId="77777777" w:rsidR="00E6701C" w:rsidRPr="00EE024E" w:rsidRDefault="00E6701C" w:rsidP="005B58B3">
      <w:pPr>
        <w:tabs>
          <w:tab w:val="left" w:pos="-720"/>
          <w:tab w:val="left" w:pos="0"/>
          <w:tab w:val="left" w:pos="720"/>
          <w:tab w:val="left" w:pos="1440"/>
        </w:tabs>
        <w:suppressAutoHyphens/>
        <w:spacing w:line="240" w:lineRule="auto"/>
        <w:rPr>
          <w:sz w:val="22"/>
        </w:rPr>
      </w:pPr>
      <w:r w:rsidRPr="00EE024E">
        <w:rPr>
          <w:b/>
          <w:sz w:val="22"/>
        </w:rPr>
        <w:t>GS-4</w:t>
      </w:r>
      <w:r w:rsidRPr="00EE024E">
        <w:rPr>
          <w:b/>
          <w:sz w:val="22"/>
        </w:rPr>
        <w:tab/>
      </w:r>
      <w:r w:rsidRPr="00EE024E">
        <w:rPr>
          <w:sz w:val="22"/>
        </w:rPr>
        <w:t>This is the working level for administrative and technical support functions. Work involves a variety of tasks that require the selection, interpretation and assembly of information and data for the execution of recurring patterns of work, based on knowledge of standard practice and requiring a choice of methods to use. Requires thorough knowledge of the related work in own office and general knowledge of similar work in other offices. Fully competent incumbents are expected to resolve most questions and problems, referring only the most complex to higher levels. At full competency, works under moderate supervision and selects from a variety of established procedures to accomplish work. Some assignments involve adjustments of equipment, instruments, tools, and devices to perform numerous operations.</w:t>
      </w:r>
    </w:p>
    <w:p w14:paraId="73F2BA07" w14:textId="77777777" w:rsidR="00E6701C" w:rsidRPr="00EE024E" w:rsidRDefault="00E6701C" w:rsidP="005B58B3">
      <w:pPr>
        <w:tabs>
          <w:tab w:val="left" w:pos="-720"/>
          <w:tab w:val="left" w:pos="0"/>
          <w:tab w:val="left" w:pos="720"/>
          <w:tab w:val="left" w:pos="1440"/>
        </w:tabs>
        <w:suppressAutoHyphens/>
        <w:spacing w:line="240" w:lineRule="auto"/>
        <w:rPr>
          <w:sz w:val="22"/>
        </w:rPr>
      </w:pPr>
      <w:r w:rsidRPr="00EE024E">
        <w:rPr>
          <w:b/>
          <w:sz w:val="22"/>
        </w:rPr>
        <w:t>GS-5</w:t>
      </w:r>
      <w:r w:rsidRPr="00EE024E">
        <w:rPr>
          <w:b/>
          <w:sz w:val="22"/>
        </w:rPr>
        <w:tab/>
      </w:r>
      <w:r w:rsidRPr="00EE024E">
        <w:rPr>
          <w:sz w:val="22"/>
        </w:rPr>
        <w:t xml:space="preserve">Involves tasks of substantial variety and complexity and requires the selection, interpretation and assembly of information and data from several sources in examining problems for which several possible solutions exist but which are normally covered by general practice. Requires thorough knowledge of the procedures and basic knowledge of the </w:t>
      </w:r>
      <w:proofErr w:type="spellStart"/>
      <w:r w:rsidRPr="00EE024E">
        <w:rPr>
          <w:sz w:val="22"/>
        </w:rPr>
        <w:t>specialised</w:t>
      </w:r>
      <w:proofErr w:type="spellEnd"/>
      <w:r w:rsidRPr="00EE024E">
        <w:rPr>
          <w:sz w:val="22"/>
        </w:rPr>
        <w:t xml:space="preserve"> practices of the office and knowledge of related work in other offices. May serve as a resource to others in a particular area and/or in the resolution of more complex problems and issues requiring advanced administrative and technical skills. Works under general supervision. Provides guidance to more junior staff.  </w:t>
      </w:r>
    </w:p>
    <w:p w14:paraId="41D78E90" w14:textId="77777777" w:rsidR="00E6701C" w:rsidRPr="00EE024E" w:rsidRDefault="00E6701C" w:rsidP="005B58B3">
      <w:pPr>
        <w:tabs>
          <w:tab w:val="left" w:pos="-720"/>
          <w:tab w:val="left" w:pos="0"/>
          <w:tab w:val="left" w:pos="720"/>
          <w:tab w:val="left" w:pos="1440"/>
        </w:tabs>
        <w:suppressAutoHyphens/>
        <w:spacing w:line="240" w:lineRule="auto"/>
        <w:rPr>
          <w:sz w:val="22"/>
        </w:rPr>
      </w:pPr>
      <w:r w:rsidRPr="00EE024E">
        <w:rPr>
          <w:b/>
          <w:sz w:val="22"/>
        </w:rPr>
        <w:t>GS-6</w:t>
      </w:r>
      <w:r w:rsidRPr="00EE024E">
        <w:rPr>
          <w:b/>
          <w:sz w:val="22"/>
        </w:rPr>
        <w:tab/>
      </w:r>
      <w:r w:rsidRPr="00EE024E">
        <w:rPr>
          <w:sz w:val="22"/>
        </w:rPr>
        <w:t xml:space="preserve">This is highly skilled, semi-professional work in administrative, technical and </w:t>
      </w:r>
      <w:proofErr w:type="spellStart"/>
      <w:r w:rsidRPr="00EE024E">
        <w:rPr>
          <w:sz w:val="22"/>
        </w:rPr>
        <w:t>programme</w:t>
      </w:r>
      <w:proofErr w:type="spellEnd"/>
      <w:r w:rsidRPr="00EE024E">
        <w:rPr>
          <w:sz w:val="22"/>
        </w:rPr>
        <w:t xml:space="preserve"> functions. In administrative and support work, incumbents typically have supervisory responsibility or serve in a lead capacity over a work group or an end product. Requires the application of different and unrelated processes and methods and an understanding of a broad area of operation within a </w:t>
      </w:r>
      <w:proofErr w:type="spellStart"/>
      <w:r w:rsidRPr="00EE024E">
        <w:rPr>
          <w:sz w:val="22"/>
        </w:rPr>
        <w:t>specialised</w:t>
      </w:r>
      <w:proofErr w:type="spellEnd"/>
      <w:r w:rsidRPr="00EE024E">
        <w:rPr>
          <w:sz w:val="22"/>
        </w:rPr>
        <w:t xml:space="preserve"> field, including related work of other offices. Jobs typically require extensive practical experience. Administrative jobs require advanced theoretical knowledge in their field (accounting, personnel, public relations, etc.) and related support activities (journal entries, reconciliation, entitlements, copy editing, etc.). Adapts procedures, techniques, materials and/or equipment to meet special needs. Technical jobs are at the expert level operating and maintaining complex </w:t>
      </w:r>
      <w:proofErr w:type="spellStart"/>
      <w:r w:rsidRPr="00EE024E">
        <w:rPr>
          <w:sz w:val="22"/>
        </w:rPr>
        <w:t>specialised</w:t>
      </w:r>
      <w:proofErr w:type="spellEnd"/>
      <w:r w:rsidRPr="00EE024E">
        <w:rPr>
          <w:sz w:val="22"/>
        </w:rPr>
        <w:t xml:space="preserve"> computer equipment.    </w:t>
      </w:r>
    </w:p>
    <w:p w14:paraId="586DBB53" w14:textId="4137E4D4" w:rsidR="00B76B87" w:rsidRDefault="00E6701C" w:rsidP="00D95814">
      <w:pPr>
        <w:tabs>
          <w:tab w:val="left" w:pos="-720"/>
          <w:tab w:val="left" w:pos="0"/>
          <w:tab w:val="left" w:pos="720"/>
          <w:tab w:val="left" w:pos="1440"/>
        </w:tabs>
        <w:suppressAutoHyphens/>
        <w:spacing w:line="240" w:lineRule="auto"/>
        <w:rPr>
          <w:rFonts w:cs="Calibri"/>
        </w:rPr>
      </w:pPr>
      <w:r w:rsidRPr="00EE024E">
        <w:rPr>
          <w:b/>
          <w:sz w:val="22"/>
        </w:rPr>
        <w:t>GS-7</w:t>
      </w:r>
      <w:r w:rsidRPr="00EE024E">
        <w:rPr>
          <w:b/>
          <w:sz w:val="22"/>
        </w:rPr>
        <w:tab/>
      </w:r>
      <w:r w:rsidRPr="00EE024E">
        <w:rPr>
          <w:sz w:val="22"/>
        </w:rPr>
        <w:t xml:space="preserve">Semi-professional work involving responsibility for a group of </w:t>
      </w:r>
      <w:proofErr w:type="spellStart"/>
      <w:r w:rsidRPr="00EE024E">
        <w:rPr>
          <w:sz w:val="22"/>
        </w:rPr>
        <w:t>specialised</w:t>
      </w:r>
      <w:proofErr w:type="spellEnd"/>
      <w:r w:rsidRPr="00EE024E">
        <w:rPr>
          <w:sz w:val="22"/>
        </w:rPr>
        <w:t xml:space="preserve"> tasks in support of an area of work of the </w:t>
      </w:r>
      <w:r w:rsidR="00D95814" w:rsidRPr="00EE024E">
        <w:rPr>
          <w:sz w:val="22"/>
        </w:rPr>
        <w:t>Organization</w:t>
      </w:r>
      <w:r w:rsidRPr="00EE024E">
        <w:rPr>
          <w:sz w:val="22"/>
        </w:rPr>
        <w:t xml:space="preserve">, requiring a thorough knowledge of the assigned area of work as well as general knowledge of related fields and the application of advanced and </w:t>
      </w:r>
      <w:proofErr w:type="spellStart"/>
      <w:r w:rsidRPr="00EE024E">
        <w:rPr>
          <w:sz w:val="22"/>
        </w:rPr>
        <w:t>specialised</w:t>
      </w:r>
      <w:proofErr w:type="spellEnd"/>
      <w:r w:rsidRPr="00EE024E">
        <w:rPr>
          <w:sz w:val="22"/>
        </w:rPr>
        <w:t xml:space="preserve"> methods and procedures. Typically a supervisory level although work may be non-supervisory if it is providing work at the corporate level, that is, not a duplicative assignment; or if it is highly technical, such as research assistance. Technical jobs are at the expert level operating and maintaining the most complex </w:t>
      </w:r>
      <w:proofErr w:type="spellStart"/>
      <w:r w:rsidRPr="00EE024E">
        <w:rPr>
          <w:sz w:val="22"/>
        </w:rPr>
        <w:t>specialised</w:t>
      </w:r>
      <w:proofErr w:type="spellEnd"/>
      <w:r w:rsidRPr="00EE024E">
        <w:rPr>
          <w:sz w:val="22"/>
        </w:rPr>
        <w:t xml:space="preserve"> equipment or providing guidance and advice to staff on the most complex office applications. </w:t>
      </w:r>
      <w:r w:rsidR="00EE024E">
        <w:rPr>
          <w:sz w:val="22"/>
          <w:lang w:val="en-GB"/>
        </w:rPr>
        <w:tab/>
      </w:r>
    </w:p>
    <w:sectPr w:rsidR="00B76B87" w:rsidSect="00A6663A">
      <w:pgSz w:w="11907" w:h="16839" w:code="9"/>
      <w:pgMar w:top="1152" w:right="1152" w:bottom="1152" w:left="1152" w:header="461" w:footer="34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05189" w14:textId="77777777" w:rsidR="007631E4" w:rsidRDefault="007631E4" w:rsidP="00383CDC">
      <w:pPr>
        <w:spacing w:after="0" w:line="240" w:lineRule="auto"/>
      </w:pPr>
      <w:r>
        <w:separator/>
      </w:r>
    </w:p>
  </w:endnote>
  <w:endnote w:type="continuationSeparator" w:id="0">
    <w:p w14:paraId="6B2B067B" w14:textId="77777777" w:rsidR="007631E4" w:rsidRDefault="007631E4" w:rsidP="0038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22335"/>
      <w:docPartObj>
        <w:docPartGallery w:val="Page Numbers (Bottom of Page)"/>
        <w:docPartUnique/>
      </w:docPartObj>
    </w:sdtPr>
    <w:sdtEndPr>
      <w:rPr>
        <w:noProof/>
      </w:rPr>
    </w:sdtEndPr>
    <w:sdtContent>
      <w:p w14:paraId="27D24F02" w14:textId="288C37AE" w:rsidR="00970287" w:rsidRDefault="00970287">
        <w:pPr>
          <w:pStyle w:val="Footer"/>
          <w:jc w:val="center"/>
        </w:pPr>
        <w:r>
          <w:fldChar w:fldCharType="begin"/>
        </w:r>
        <w:r>
          <w:instrText xml:space="preserve"> PAGE   \* MERGEFORMAT </w:instrText>
        </w:r>
        <w:r>
          <w:fldChar w:fldCharType="separate"/>
        </w:r>
        <w:r w:rsidR="00AC30C6">
          <w:rPr>
            <w:noProof/>
          </w:rPr>
          <w:t>ii</w:t>
        </w:r>
        <w:r>
          <w:rPr>
            <w:noProof/>
          </w:rPr>
          <w:fldChar w:fldCharType="end"/>
        </w:r>
      </w:p>
    </w:sdtContent>
  </w:sdt>
  <w:p w14:paraId="4A2DC8C8" w14:textId="77777777" w:rsidR="00970287" w:rsidRDefault="009702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D26B" w14:textId="56961BC5" w:rsidR="00970287" w:rsidRDefault="00970287">
    <w:pPr>
      <w:pStyle w:val="Footer"/>
      <w:jc w:val="center"/>
    </w:pPr>
  </w:p>
  <w:p w14:paraId="0DA85134" w14:textId="77777777" w:rsidR="00970287" w:rsidRDefault="00970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977452"/>
      <w:docPartObj>
        <w:docPartGallery w:val="Page Numbers (Bottom of Page)"/>
        <w:docPartUnique/>
      </w:docPartObj>
    </w:sdtPr>
    <w:sdtEndPr>
      <w:rPr>
        <w:noProof/>
      </w:rPr>
    </w:sdtEndPr>
    <w:sdtContent>
      <w:p w14:paraId="0E57BDFD" w14:textId="13D1F382" w:rsidR="00970287" w:rsidRDefault="00970287">
        <w:pPr>
          <w:pStyle w:val="Footer"/>
          <w:jc w:val="center"/>
        </w:pPr>
        <w:r>
          <w:fldChar w:fldCharType="begin"/>
        </w:r>
        <w:r>
          <w:instrText xml:space="preserve"> PAGE   \* MERGEFORMAT </w:instrText>
        </w:r>
        <w:r>
          <w:fldChar w:fldCharType="separate"/>
        </w:r>
        <w:r w:rsidR="00AC30C6">
          <w:rPr>
            <w:noProof/>
          </w:rPr>
          <w:t>2</w:t>
        </w:r>
        <w:r>
          <w:rPr>
            <w:noProof/>
          </w:rPr>
          <w:fldChar w:fldCharType="end"/>
        </w:r>
      </w:p>
    </w:sdtContent>
  </w:sdt>
  <w:p w14:paraId="572048EF" w14:textId="77777777" w:rsidR="00970287" w:rsidRDefault="009702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22A8" w14:textId="77777777" w:rsidR="00970287" w:rsidRDefault="009702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0797" w14:textId="77777777" w:rsidR="00970287" w:rsidRDefault="0097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2801" w14:textId="77777777" w:rsidR="007631E4" w:rsidRDefault="007631E4" w:rsidP="00383CDC">
      <w:pPr>
        <w:spacing w:after="0" w:line="240" w:lineRule="auto"/>
      </w:pPr>
      <w:r>
        <w:separator/>
      </w:r>
    </w:p>
  </w:footnote>
  <w:footnote w:type="continuationSeparator" w:id="0">
    <w:p w14:paraId="3D32BAF0" w14:textId="77777777" w:rsidR="007631E4" w:rsidRDefault="007631E4" w:rsidP="0038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rPr>
      <w:alias w:val="Title"/>
      <w:id w:val="-390191420"/>
      <w:placeholder>
        <w:docPart w:val="AEBFECF5047549818C67324411DBEF06"/>
      </w:placeholder>
      <w:dataBinding w:prefixMappings="xmlns:ns0='http://schemas.openxmlformats.org/package/2006/metadata/core-properties' xmlns:ns1='http://purl.org/dc/elements/1.1/'" w:xpath="/ns0:coreProperties[1]/ns1:title[1]" w:storeItemID="{6C3C8BC8-F283-45AE-878A-BAB7291924A1}"/>
      <w:text/>
    </w:sdtPr>
    <w:sdtEndPr/>
    <w:sdtContent>
      <w:p w14:paraId="57661AF0" w14:textId="77777777" w:rsidR="00970287" w:rsidRPr="00F31D60" w:rsidRDefault="00970287" w:rsidP="00F31D60">
        <w:pPr>
          <w:pStyle w:val="Header"/>
          <w:pBdr>
            <w:bottom w:val="thickThinSmallGap" w:sz="24" w:space="2" w:color="622423" w:themeColor="accent2" w:themeShade="7F"/>
          </w:pBdr>
          <w:jc w:val="left"/>
          <w:rPr>
            <w:rFonts w:asciiTheme="majorHAnsi" w:eastAsiaTheme="majorEastAsia" w:hAnsiTheme="majorHAnsi" w:cstheme="majorBidi"/>
          </w:rPr>
        </w:pPr>
        <w:r w:rsidRPr="00F31D60">
          <w:rPr>
            <w:rFonts w:asciiTheme="majorHAnsi" w:eastAsiaTheme="majorEastAsia" w:hAnsiTheme="majorHAnsi" w:cstheme="majorBidi"/>
            <w:i/>
          </w:rPr>
          <w:t>Review of CMS Job Classification</w:t>
        </w:r>
      </w:p>
    </w:sdtContent>
  </w:sdt>
  <w:p w14:paraId="0324546A" w14:textId="77777777" w:rsidR="00970287" w:rsidRDefault="00970287" w:rsidP="005E20AB">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8C89" w14:textId="77777777" w:rsidR="00970287" w:rsidRDefault="009702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8938" w14:textId="77777777" w:rsidR="00970287" w:rsidRPr="000874C6" w:rsidRDefault="00970287">
    <w:pPr>
      <w:pStyle w:val="Header"/>
      <w:rPr>
        <w:i/>
        <w:color w:val="8DB3E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E279" w14:textId="77777777" w:rsidR="00970287" w:rsidRPr="00E228BA" w:rsidRDefault="00970287">
    <w:pPr>
      <w:pStyle w:val="Header"/>
      <w:rPr>
        <w:b/>
        <w:i/>
      </w:rPr>
    </w:pPr>
    <w:r w:rsidRPr="00E228BA">
      <w:rPr>
        <w:b/>
        <w:i/>
      </w:rPr>
      <w:t>Annex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C537" w14:textId="77EDAC9F" w:rsidR="00970287" w:rsidRPr="00B3047A" w:rsidRDefault="00B3047A" w:rsidP="00B3047A">
    <w:pPr>
      <w:pStyle w:val="Header"/>
      <w:pBdr>
        <w:bottom w:val="single" w:sz="4" w:space="1" w:color="auto"/>
      </w:pBdr>
      <w:tabs>
        <w:tab w:val="clear" w:pos="9026"/>
        <w:tab w:val="left" w:pos="5040"/>
        <w:tab w:val="left" w:pos="5760"/>
        <w:tab w:val="left" w:pos="6480"/>
      </w:tabs>
      <w:jc w:val="left"/>
      <w:rPr>
        <w:rFonts w:ascii="Arial" w:hAnsi="Arial" w:cs="Arial"/>
        <w:i/>
        <w:sz w:val="20"/>
        <w:szCs w:val="20"/>
      </w:rPr>
    </w:pPr>
    <w:r w:rsidRPr="00B3047A">
      <w:rPr>
        <w:rFonts w:ascii="Arial" w:hAnsi="Arial" w:cs="Arial"/>
        <w:i/>
        <w:sz w:val="20"/>
        <w:szCs w:val="20"/>
      </w:rPr>
      <w:t>UNEP/CMS/COP12/Doc.14.2/Annex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7686" w14:textId="77777777" w:rsidR="00970287" w:rsidRDefault="00970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rPr>
      <w:alias w:val="Title"/>
      <w:id w:val="-160315876"/>
      <w:dataBinding w:prefixMappings="xmlns:ns0='http://schemas.openxmlformats.org/package/2006/metadata/core-properties' xmlns:ns1='http://purl.org/dc/elements/1.1/'" w:xpath="/ns0:coreProperties[1]/ns1:title[1]" w:storeItemID="{6C3C8BC8-F283-45AE-878A-BAB7291924A1}"/>
      <w:text/>
    </w:sdtPr>
    <w:sdtEndPr/>
    <w:sdtContent>
      <w:p w14:paraId="2A59F7E3" w14:textId="77777777" w:rsidR="00970287" w:rsidRPr="00F31D60" w:rsidRDefault="00970287" w:rsidP="00F31D60">
        <w:pPr>
          <w:pStyle w:val="Header"/>
          <w:pBdr>
            <w:bottom w:val="thickThinSmallGap" w:sz="24" w:space="1" w:color="622423" w:themeColor="accent2" w:themeShade="7F"/>
          </w:pBdr>
          <w:jc w:val="left"/>
          <w:rPr>
            <w:rFonts w:asciiTheme="majorHAnsi" w:eastAsiaTheme="majorEastAsia" w:hAnsiTheme="majorHAnsi" w:cstheme="majorBidi"/>
          </w:rPr>
        </w:pPr>
        <w:r w:rsidRPr="00F31D60">
          <w:rPr>
            <w:rFonts w:asciiTheme="majorHAnsi" w:eastAsiaTheme="majorEastAsia" w:hAnsiTheme="majorHAnsi" w:cstheme="majorBidi"/>
            <w:i/>
          </w:rPr>
          <w:t>Review of CMS Job Classification</w:t>
        </w:r>
      </w:p>
    </w:sdtContent>
  </w:sdt>
  <w:p w14:paraId="58879A6D" w14:textId="77777777" w:rsidR="00970287" w:rsidRDefault="00970287" w:rsidP="00884BB3">
    <w:pPr>
      <w:pStyle w:val="Header"/>
      <w:tabs>
        <w:tab w:val="clear" w:pos="9026"/>
        <w:tab w:val="left" w:pos="5040"/>
        <w:tab w:val="left" w:pos="5760"/>
        <w:tab w:val="left" w:pos="6480"/>
      </w:tabs>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B57A" w14:textId="77777777" w:rsidR="00970287" w:rsidRPr="00E817E4" w:rsidRDefault="00970287" w:rsidP="00E817E4">
    <w:pPr>
      <w:pStyle w:val="Header"/>
      <w:spacing w:after="0"/>
      <w:jc w:val="left"/>
      <w:rPr>
        <w:i/>
      </w:rPr>
    </w:pPr>
    <w:r w:rsidRPr="00E817E4">
      <w:rPr>
        <w:i/>
      </w:rPr>
      <w:t>CMS Job Description</w:t>
    </w:r>
  </w:p>
  <w:p w14:paraId="355ADD2B" w14:textId="77777777" w:rsidR="00970287" w:rsidRPr="00E817E4" w:rsidRDefault="00970287" w:rsidP="00E817E4">
    <w:pPr>
      <w:pStyle w:val="Header"/>
      <w:spacing w:after="0"/>
      <w:jc w:val="left"/>
      <w:rPr>
        <w:i/>
      </w:rPr>
    </w:pPr>
    <w:r w:rsidRPr="00E817E4">
      <w:rPr>
        <w:i/>
      </w:rPr>
      <w:t>Page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15D0" w14:textId="77777777" w:rsidR="00970287" w:rsidRPr="00E228BA" w:rsidRDefault="00970287" w:rsidP="00E228BA">
    <w:pPr>
      <w:pStyle w:val="Header"/>
      <w:jc w:val="left"/>
      <w:rPr>
        <w:b/>
        <w:i/>
      </w:rPr>
    </w:pPr>
    <w:r>
      <w:rPr>
        <w:b/>
        <w:i/>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D487" w14:textId="77777777" w:rsidR="00970287" w:rsidRPr="00E228BA" w:rsidRDefault="00970287" w:rsidP="005B58B3">
    <w:pPr>
      <w:pStyle w:val="Header"/>
      <w:jc w:val="left"/>
      <w:rPr>
        <w:b/>
        <w:i/>
      </w:rPr>
    </w:pPr>
    <w:r w:rsidRPr="00E228BA">
      <w:rPr>
        <w:b/>
        <w:i/>
      </w:rPr>
      <w:t>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D698" w14:textId="77777777" w:rsidR="00970287" w:rsidRPr="00953578" w:rsidRDefault="00970287" w:rsidP="009535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5D3B" w14:textId="77777777" w:rsidR="00970287" w:rsidRPr="00E228BA" w:rsidRDefault="00970287" w:rsidP="00E228BA">
    <w:pPr>
      <w:pStyle w:val="Header"/>
      <w:jc w:val="left"/>
      <w:rPr>
        <w:b/>
        <w:i/>
      </w:rPr>
    </w:pPr>
    <w:r w:rsidRPr="00E228BA">
      <w:rPr>
        <w:b/>
        <w:i/>
      </w:rP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377"/>
    <w:multiLevelType w:val="hybridMultilevel"/>
    <w:tmpl w:val="BCEC4A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13F03"/>
    <w:multiLevelType w:val="hybridMultilevel"/>
    <w:tmpl w:val="3C586F98"/>
    <w:lvl w:ilvl="0" w:tplc="A5B6DEA8">
      <w:start w:val="1"/>
      <w:numFmt w:val="decimal"/>
      <w:pStyle w:val="Heading3"/>
      <w:lvlText w:val="%1."/>
      <w:lvlJc w:val="left"/>
      <w:pPr>
        <w:ind w:left="720" w:hanging="360"/>
      </w:pPr>
      <w:rPr>
        <w:rFonts w:hint="default"/>
      </w:rPr>
    </w:lvl>
    <w:lvl w:ilvl="1" w:tplc="E52A1400">
      <w:start w:val="1"/>
      <w:numFmt w:val="lowerLetter"/>
      <w:pStyle w:val="Heading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A5108"/>
    <w:multiLevelType w:val="hybridMultilevel"/>
    <w:tmpl w:val="EBFA5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D2EDA"/>
    <w:multiLevelType w:val="hybridMultilevel"/>
    <w:tmpl w:val="E0027272"/>
    <w:lvl w:ilvl="0" w:tplc="01684092">
      <w:start w:val="1"/>
      <w:numFmt w:val="upperRoman"/>
      <w:pStyle w:val="Heading1"/>
      <w:lvlText w:val="%1."/>
      <w:lvlJc w:val="right"/>
      <w:pPr>
        <w:ind w:left="441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DE1F23"/>
    <w:multiLevelType w:val="hybridMultilevel"/>
    <w:tmpl w:val="5B789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37489"/>
    <w:multiLevelType w:val="hybridMultilevel"/>
    <w:tmpl w:val="1FF8C6A4"/>
    <w:lvl w:ilvl="0" w:tplc="2E3885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ED1EAD"/>
    <w:multiLevelType w:val="hybridMultilevel"/>
    <w:tmpl w:val="734CCBF0"/>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87F22"/>
    <w:multiLevelType w:val="hybridMultilevel"/>
    <w:tmpl w:val="34FAC3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A03715D"/>
    <w:multiLevelType w:val="hybridMultilevel"/>
    <w:tmpl w:val="AEEC0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253B4B"/>
    <w:multiLevelType w:val="hybridMultilevel"/>
    <w:tmpl w:val="F1EEF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D87ED9"/>
    <w:multiLevelType w:val="hybridMultilevel"/>
    <w:tmpl w:val="17D47E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D8F5B89"/>
    <w:multiLevelType w:val="hybridMultilevel"/>
    <w:tmpl w:val="DC3A4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10"/>
  </w:num>
  <w:num w:numId="5">
    <w:abstractNumId w:val="8"/>
  </w:num>
  <w:num w:numId="6">
    <w:abstractNumId w:val="6"/>
  </w:num>
  <w:num w:numId="7">
    <w:abstractNumId w:val="1"/>
  </w:num>
  <w:num w:numId="8">
    <w:abstractNumId w:val="11"/>
  </w:num>
  <w:num w:numId="9">
    <w:abstractNumId w:val="2"/>
  </w:num>
  <w:num w:numId="10">
    <w:abstractNumId w:val="9"/>
  </w:num>
  <w:num w:numId="11">
    <w:abstractNumId w:val="4"/>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B5"/>
    <w:rsid w:val="00001F61"/>
    <w:rsid w:val="000038C7"/>
    <w:rsid w:val="00005D38"/>
    <w:rsid w:val="00023226"/>
    <w:rsid w:val="00024F59"/>
    <w:rsid w:val="0002787B"/>
    <w:rsid w:val="00032784"/>
    <w:rsid w:val="00033C51"/>
    <w:rsid w:val="00041259"/>
    <w:rsid w:val="00052B9C"/>
    <w:rsid w:val="00053D3D"/>
    <w:rsid w:val="00061138"/>
    <w:rsid w:val="00061BD3"/>
    <w:rsid w:val="00061CFF"/>
    <w:rsid w:val="000625A4"/>
    <w:rsid w:val="000652B7"/>
    <w:rsid w:val="00065327"/>
    <w:rsid w:val="000661C6"/>
    <w:rsid w:val="000662A8"/>
    <w:rsid w:val="00066C0B"/>
    <w:rsid w:val="00066E66"/>
    <w:rsid w:val="000702CC"/>
    <w:rsid w:val="00071EF8"/>
    <w:rsid w:val="00081654"/>
    <w:rsid w:val="0008542C"/>
    <w:rsid w:val="00086AF3"/>
    <w:rsid w:val="000874C6"/>
    <w:rsid w:val="00090881"/>
    <w:rsid w:val="000947EB"/>
    <w:rsid w:val="00095AFA"/>
    <w:rsid w:val="00097D1E"/>
    <w:rsid w:val="000A0750"/>
    <w:rsid w:val="000A0901"/>
    <w:rsid w:val="000A1636"/>
    <w:rsid w:val="000A4758"/>
    <w:rsid w:val="000A76AA"/>
    <w:rsid w:val="000B1E6B"/>
    <w:rsid w:val="000B3CAB"/>
    <w:rsid w:val="000B42FA"/>
    <w:rsid w:val="000B45E5"/>
    <w:rsid w:val="000B4655"/>
    <w:rsid w:val="000B47E5"/>
    <w:rsid w:val="000B5993"/>
    <w:rsid w:val="000B6323"/>
    <w:rsid w:val="000B75CF"/>
    <w:rsid w:val="000C363D"/>
    <w:rsid w:val="000C4813"/>
    <w:rsid w:val="000C5260"/>
    <w:rsid w:val="000C6738"/>
    <w:rsid w:val="000C7312"/>
    <w:rsid w:val="000D1F85"/>
    <w:rsid w:val="000D3B94"/>
    <w:rsid w:val="000D4CB1"/>
    <w:rsid w:val="000D78F1"/>
    <w:rsid w:val="000D7E98"/>
    <w:rsid w:val="000E21DE"/>
    <w:rsid w:val="000F076C"/>
    <w:rsid w:val="000F1893"/>
    <w:rsid w:val="000F26B6"/>
    <w:rsid w:val="000F2A48"/>
    <w:rsid w:val="000F4E8E"/>
    <w:rsid w:val="000F4F50"/>
    <w:rsid w:val="000F6590"/>
    <w:rsid w:val="000F787A"/>
    <w:rsid w:val="000F7E55"/>
    <w:rsid w:val="00100663"/>
    <w:rsid w:val="00100DBD"/>
    <w:rsid w:val="00105BE9"/>
    <w:rsid w:val="00110500"/>
    <w:rsid w:val="00110CDC"/>
    <w:rsid w:val="00115F13"/>
    <w:rsid w:val="00116520"/>
    <w:rsid w:val="00117415"/>
    <w:rsid w:val="001176FA"/>
    <w:rsid w:val="00121331"/>
    <w:rsid w:val="00121584"/>
    <w:rsid w:val="001220F3"/>
    <w:rsid w:val="00125B6B"/>
    <w:rsid w:val="00127189"/>
    <w:rsid w:val="0013329E"/>
    <w:rsid w:val="00135C94"/>
    <w:rsid w:val="0013702B"/>
    <w:rsid w:val="0014059F"/>
    <w:rsid w:val="00142158"/>
    <w:rsid w:val="0015098D"/>
    <w:rsid w:val="0015701F"/>
    <w:rsid w:val="00161641"/>
    <w:rsid w:val="00161BC0"/>
    <w:rsid w:val="00166E3E"/>
    <w:rsid w:val="00171075"/>
    <w:rsid w:val="001733B7"/>
    <w:rsid w:val="00177001"/>
    <w:rsid w:val="00181F1A"/>
    <w:rsid w:val="0018360C"/>
    <w:rsid w:val="0018433B"/>
    <w:rsid w:val="001912CD"/>
    <w:rsid w:val="00196718"/>
    <w:rsid w:val="001A112B"/>
    <w:rsid w:val="001A3FE7"/>
    <w:rsid w:val="001A464F"/>
    <w:rsid w:val="001A5C0A"/>
    <w:rsid w:val="001A5D1C"/>
    <w:rsid w:val="001B2775"/>
    <w:rsid w:val="001B28D3"/>
    <w:rsid w:val="001C2E0A"/>
    <w:rsid w:val="001C34E2"/>
    <w:rsid w:val="001C4C4B"/>
    <w:rsid w:val="001C5768"/>
    <w:rsid w:val="001C7747"/>
    <w:rsid w:val="001D1125"/>
    <w:rsid w:val="001E2933"/>
    <w:rsid w:val="001E2F27"/>
    <w:rsid w:val="001E5118"/>
    <w:rsid w:val="001F2ADE"/>
    <w:rsid w:val="001F3023"/>
    <w:rsid w:val="001F584F"/>
    <w:rsid w:val="00201272"/>
    <w:rsid w:val="00202539"/>
    <w:rsid w:val="002033BB"/>
    <w:rsid w:val="00206183"/>
    <w:rsid w:val="00211701"/>
    <w:rsid w:val="002164A3"/>
    <w:rsid w:val="002179F1"/>
    <w:rsid w:val="0022057B"/>
    <w:rsid w:val="00220E38"/>
    <w:rsid w:val="00222067"/>
    <w:rsid w:val="0022531B"/>
    <w:rsid w:val="002263D2"/>
    <w:rsid w:val="0023380D"/>
    <w:rsid w:val="00234709"/>
    <w:rsid w:val="00236C28"/>
    <w:rsid w:val="0024275D"/>
    <w:rsid w:val="00242867"/>
    <w:rsid w:val="002428A0"/>
    <w:rsid w:val="002452FA"/>
    <w:rsid w:val="00247B77"/>
    <w:rsid w:val="002518F3"/>
    <w:rsid w:val="00251E86"/>
    <w:rsid w:val="0025413B"/>
    <w:rsid w:val="00254FDE"/>
    <w:rsid w:val="0025630B"/>
    <w:rsid w:val="00257312"/>
    <w:rsid w:val="00263A84"/>
    <w:rsid w:val="00264AF6"/>
    <w:rsid w:val="0026547E"/>
    <w:rsid w:val="00267CE8"/>
    <w:rsid w:val="00274904"/>
    <w:rsid w:val="00280C9C"/>
    <w:rsid w:val="00281DD4"/>
    <w:rsid w:val="0028212A"/>
    <w:rsid w:val="00282567"/>
    <w:rsid w:val="00285EA4"/>
    <w:rsid w:val="00286382"/>
    <w:rsid w:val="00286B4B"/>
    <w:rsid w:val="0028702D"/>
    <w:rsid w:val="00287902"/>
    <w:rsid w:val="002922E4"/>
    <w:rsid w:val="002923A1"/>
    <w:rsid w:val="002924F5"/>
    <w:rsid w:val="00295CBF"/>
    <w:rsid w:val="00297556"/>
    <w:rsid w:val="002A2399"/>
    <w:rsid w:val="002B2800"/>
    <w:rsid w:val="002B7005"/>
    <w:rsid w:val="002B77A4"/>
    <w:rsid w:val="002C0F5D"/>
    <w:rsid w:val="002C1620"/>
    <w:rsid w:val="002C326F"/>
    <w:rsid w:val="002D1547"/>
    <w:rsid w:val="002D3201"/>
    <w:rsid w:val="002D669C"/>
    <w:rsid w:val="002E4AA8"/>
    <w:rsid w:val="002E69FD"/>
    <w:rsid w:val="002F0E78"/>
    <w:rsid w:val="002F3558"/>
    <w:rsid w:val="002F362C"/>
    <w:rsid w:val="002F5FC2"/>
    <w:rsid w:val="003008DD"/>
    <w:rsid w:val="00300C1E"/>
    <w:rsid w:val="003021AB"/>
    <w:rsid w:val="00302608"/>
    <w:rsid w:val="00304D2B"/>
    <w:rsid w:val="0031048B"/>
    <w:rsid w:val="00313EF4"/>
    <w:rsid w:val="00314D7A"/>
    <w:rsid w:val="0032119B"/>
    <w:rsid w:val="003214B5"/>
    <w:rsid w:val="00324B06"/>
    <w:rsid w:val="003269EA"/>
    <w:rsid w:val="00334C1E"/>
    <w:rsid w:val="003351B4"/>
    <w:rsid w:val="00335F99"/>
    <w:rsid w:val="00336508"/>
    <w:rsid w:val="003407A1"/>
    <w:rsid w:val="00340CAD"/>
    <w:rsid w:val="00343E16"/>
    <w:rsid w:val="003446D6"/>
    <w:rsid w:val="00344A57"/>
    <w:rsid w:val="00347B79"/>
    <w:rsid w:val="00350DBD"/>
    <w:rsid w:val="0035156A"/>
    <w:rsid w:val="0035321E"/>
    <w:rsid w:val="00355BF4"/>
    <w:rsid w:val="00356D80"/>
    <w:rsid w:val="00357E2E"/>
    <w:rsid w:val="00364662"/>
    <w:rsid w:val="00364725"/>
    <w:rsid w:val="00373071"/>
    <w:rsid w:val="00383CDC"/>
    <w:rsid w:val="00385BEA"/>
    <w:rsid w:val="00390CEA"/>
    <w:rsid w:val="0039395F"/>
    <w:rsid w:val="003962E4"/>
    <w:rsid w:val="003A07DE"/>
    <w:rsid w:val="003A669E"/>
    <w:rsid w:val="003B042B"/>
    <w:rsid w:val="003B3DC1"/>
    <w:rsid w:val="003B4909"/>
    <w:rsid w:val="003B559B"/>
    <w:rsid w:val="003B607A"/>
    <w:rsid w:val="003B60C7"/>
    <w:rsid w:val="003C2BA0"/>
    <w:rsid w:val="003C2D70"/>
    <w:rsid w:val="003C40B8"/>
    <w:rsid w:val="003C5E19"/>
    <w:rsid w:val="003D12AA"/>
    <w:rsid w:val="003D4CC7"/>
    <w:rsid w:val="003D67C5"/>
    <w:rsid w:val="003E129D"/>
    <w:rsid w:val="003E6412"/>
    <w:rsid w:val="003E78E6"/>
    <w:rsid w:val="003F1DDA"/>
    <w:rsid w:val="003F2CC4"/>
    <w:rsid w:val="003F362F"/>
    <w:rsid w:val="00406868"/>
    <w:rsid w:val="00411E4E"/>
    <w:rsid w:val="00412A7D"/>
    <w:rsid w:val="00413556"/>
    <w:rsid w:val="0041529E"/>
    <w:rsid w:val="00416EB6"/>
    <w:rsid w:val="00417F52"/>
    <w:rsid w:val="00420176"/>
    <w:rsid w:val="00420243"/>
    <w:rsid w:val="00421971"/>
    <w:rsid w:val="00423F03"/>
    <w:rsid w:val="004344F6"/>
    <w:rsid w:val="004370B9"/>
    <w:rsid w:val="00442B30"/>
    <w:rsid w:val="00444F2A"/>
    <w:rsid w:val="00444F63"/>
    <w:rsid w:val="0044756D"/>
    <w:rsid w:val="00454B2A"/>
    <w:rsid w:val="00455364"/>
    <w:rsid w:val="00455438"/>
    <w:rsid w:val="004558A6"/>
    <w:rsid w:val="00460718"/>
    <w:rsid w:val="00461244"/>
    <w:rsid w:val="00461DEC"/>
    <w:rsid w:val="00462663"/>
    <w:rsid w:val="00463DA7"/>
    <w:rsid w:val="0046571C"/>
    <w:rsid w:val="00473B30"/>
    <w:rsid w:val="00480B08"/>
    <w:rsid w:val="004828EB"/>
    <w:rsid w:val="0049185E"/>
    <w:rsid w:val="00494B17"/>
    <w:rsid w:val="00494FA6"/>
    <w:rsid w:val="0049539C"/>
    <w:rsid w:val="00495BF2"/>
    <w:rsid w:val="004A0A7F"/>
    <w:rsid w:val="004A4459"/>
    <w:rsid w:val="004A4FEC"/>
    <w:rsid w:val="004B315D"/>
    <w:rsid w:val="004C2437"/>
    <w:rsid w:val="004C43E6"/>
    <w:rsid w:val="004D0AE1"/>
    <w:rsid w:val="004D0F45"/>
    <w:rsid w:val="004D1FCD"/>
    <w:rsid w:val="004D2C6A"/>
    <w:rsid w:val="004D5E1C"/>
    <w:rsid w:val="004D66C6"/>
    <w:rsid w:val="004D66D8"/>
    <w:rsid w:val="004E02FF"/>
    <w:rsid w:val="004E59A5"/>
    <w:rsid w:val="004F03DF"/>
    <w:rsid w:val="004F3B02"/>
    <w:rsid w:val="004F59E5"/>
    <w:rsid w:val="00501D65"/>
    <w:rsid w:val="005025E4"/>
    <w:rsid w:val="005029F0"/>
    <w:rsid w:val="0050370A"/>
    <w:rsid w:val="00503D74"/>
    <w:rsid w:val="0050542F"/>
    <w:rsid w:val="005147D6"/>
    <w:rsid w:val="00516BB8"/>
    <w:rsid w:val="0052310E"/>
    <w:rsid w:val="005248F5"/>
    <w:rsid w:val="00534938"/>
    <w:rsid w:val="00535831"/>
    <w:rsid w:val="005358C9"/>
    <w:rsid w:val="00536C7F"/>
    <w:rsid w:val="00537035"/>
    <w:rsid w:val="00537D7C"/>
    <w:rsid w:val="00541AB7"/>
    <w:rsid w:val="00546E41"/>
    <w:rsid w:val="00551CEA"/>
    <w:rsid w:val="005542B0"/>
    <w:rsid w:val="00556216"/>
    <w:rsid w:val="00561629"/>
    <w:rsid w:val="00573ADD"/>
    <w:rsid w:val="005748CB"/>
    <w:rsid w:val="0057612A"/>
    <w:rsid w:val="005871DC"/>
    <w:rsid w:val="005950A0"/>
    <w:rsid w:val="00597E10"/>
    <w:rsid w:val="005A0FED"/>
    <w:rsid w:val="005A4618"/>
    <w:rsid w:val="005A7187"/>
    <w:rsid w:val="005B2BC5"/>
    <w:rsid w:val="005B3CF9"/>
    <w:rsid w:val="005B4385"/>
    <w:rsid w:val="005B58B3"/>
    <w:rsid w:val="005C1FCB"/>
    <w:rsid w:val="005C2481"/>
    <w:rsid w:val="005D7512"/>
    <w:rsid w:val="005E0AD2"/>
    <w:rsid w:val="005E20AB"/>
    <w:rsid w:val="005E441E"/>
    <w:rsid w:val="005E456E"/>
    <w:rsid w:val="005E5B59"/>
    <w:rsid w:val="005E7B5E"/>
    <w:rsid w:val="005F2EC8"/>
    <w:rsid w:val="00602D7A"/>
    <w:rsid w:val="006035B6"/>
    <w:rsid w:val="00603CDC"/>
    <w:rsid w:val="00604EA7"/>
    <w:rsid w:val="00605987"/>
    <w:rsid w:val="00605EEB"/>
    <w:rsid w:val="00612FD3"/>
    <w:rsid w:val="006138C3"/>
    <w:rsid w:val="006161E8"/>
    <w:rsid w:val="00622C34"/>
    <w:rsid w:val="00624DF9"/>
    <w:rsid w:val="00627538"/>
    <w:rsid w:val="0063075B"/>
    <w:rsid w:val="0063583A"/>
    <w:rsid w:val="00635865"/>
    <w:rsid w:val="00635EA4"/>
    <w:rsid w:val="006371BC"/>
    <w:rsid w:val="0064087B"/>
    <w:rsid w:val="0064363C"/>
    <w:rsid w:val="00653F1D"/>
    <w:rsid w:val="00654131"/>
    <w:rsid w:val="00657BD6"/>
    <w:rsid w:val="0066198D"/>
    <w:rsid w:val="00665EBA"/>
    <w:rsid w:val="0066672A"/>
    <w:rsid w:val="00666E6A"/>
    <w:rsid w:val="00667164"/>
    <w:rsid w:val="0067050A"/>
    <w:rsid w:val="006708B5"/>
    <w:rsid w:val="00672A95"/>
    <w:rsid w:val="00675A34"/>
    <w:rsid w:val="00676AE5"/>
    <w:rsid w:val="006772DC"/>
    <w:rsid w:val="0068526C"/>
    <w:rsid w:val="006872AF"/>
    <w:rsid w:val="00690AFC"/>
    <w:rsid w:val="00690CAB"/>
    <w:rsid w:val="00696B96"/>
    <w:rsid w:val="006973C3"/>
    <w:rsid w:val="006A3DE6"/>
    <w:rsid w:val="006A3FAC"/>
    <w:rsid w:val="006B2F29"/>
    <w:rsid w:val="006B6CED"/>
    <w:rsid w:val="006B78F1"/>
    <w:rsid w:val="006C4DB6"/>
    <w:rsid w:val="006D006A"/>
    <w:rsid w:val="006D08FC"/>
    <w:rsid w:val="006D2325"/>
    <w:rsid w:val="006D35BD"/>
    <w:rsid w:val="006D3BBD"/>
    <w:rsid w:val="006D7BCB"/>
    <w:rsid w:val="006E0678"/>
    <w:rsid w:val="006E1D14"/>
    <w:rsid w:val="006E5064"/>
    <w:rsid w:val="006E5393"/>
    <w:rsid w:val="006E68AE"/>
    <w:rsid w:val="006F02A5"/>
    <w:rsid w:val="006F0BC4"/>
    <w:rsid w:val="006F2301"/>
    <w:rsid w:val="006F3A3E"/>
    <w:rsid w:val="006F4439"/>
    <w:rsid w:val="006F44CF"/>
    <w:rsid w:val="006F7491"/>
    <w:rsid w:val="006F7937"/>
    <w:rsid w:val="00700BC0"/>
    <w:rsid w:val="00704ECC"/>
    <w:rsid w:val="00707F24"/>
    <w:rsid w:val="00710B10"/>
    <w:rsid w:val="00710D9D"/>
    <w:rsid w:val="007154B0"/>
    <w:rsid w:val="00717913"/>
    <w:rsid w:val="00720E50"/>
    <w:rsid w:val="0072212E"/>
    <w:rsid w:val="007222C1"/>
    <w:rsid w:val="00723BB2"/>
    <w:rsid w:val="0073193F"/>
    <w:rsid w:val="00733B11"/>
    <w:rsid w:val="007406A7"/>
    <w:rsid w:val="00740BEE"/>
    <w:rsid w:val="007428EF"/>
    <w:rsid w:val="00743ACE"/>
    <w:rsid w:val="007470CD"/>
    <w:rsid w:val="00751CA7"/>
    <w:rsid w:val="00761A07"/>
    <w:rsid w:val="007631E4"/>
    <w:rsid w:val="00763245"/>
    <w:rsid w:val="00764E12"/>
    <w:rsid w:val="0077032D"/>
    <w:rsid w:val="007723D8"/>
    <w:rsid w:val="00772551"/>
    <w:rsid w:val="00772FF7"/>
    <w:rsid w:val="0078072B"/>
    <w:rsid w:val="00794499"/>
    <w:rsid w:val="00797F54"/>
    <w:rsid w:val="007A0808"/>
    <w:rsid w:val="007A55A9"/>
    <w:rsid w:val="007A6E29"/>
    <w:rsid w:val="007B04D7"/>
    <w:rsid w:val="007B265F"/>
    <w:rsid w:val="007B2BFB"/>
    <w:rsid w:val="007B3964"/>
    <w:rsid w:val="007C3D28"/>
    <w:rsid w:val="007C799A"/>
    <w:rsid w:val="007D0180"/>
    <w:rsid w:val="007D0A99"/>
    <w:rsid w:val="007D11D4"/>
    <w:rsid w:val="007D3D37"/>
    <w:rsid w:val="007D63B2"/>
    <w:rsid w:val="007D7EA8"/>
    <w:rsid w:val="007E1DA5"/>
    <w:rsid w:val="007F124E"/>
    <w:rsid w:val="007F2F85"/>
    <w:rsid w:val="007F302D"/>
    <w:rsid w:val="007F3123"/>
    <w:rsid w:val="008021E6"/>
    <w:rsid w:val="00804E46"/>
    <w:rsid w:val="00810D7B"/>
    <w:rsid w:val="00815F1D"/>
    <w:rsid w:val="0082026A"/>
    <w:rsid w:val="008203F3"/>
    <w:rsid w:val="00825F10"/>
    <w:rsid w:val="00827F93"/>
    <w:rsid w:val="00832647"/>
    <w:rsid w:val="00832B45"/>
    <w:rsid w:val="00834670"/>
    <w:rsid w:val="00834EF3"/>
    <w:rsid w:val="00837B3C"/>
    <w:rsid w:val="00845B18"/>
    <w:rsid w:val="0084660A"/>
    <w:rsid w:val="00846ECB"/>
    <w:rsid w:val="00847A44"/>
    <w:rsid w:val="00847FE6"/>
    <w:rsid w:val="00853447"/>
    <w:rsid w:val="0085432D"/>
    <w:rsid w:val="00856733"/>
    <w:rsid w:val="00857907"/>
    <w:rsid w:val="00860D53"/>
    <w:rsid w:val="008639A5"/>
    <w:rsid w:val="00866B6F"/>
    <w:rsid w:val="0086710E"/>
    <w:rsid w:val="008711D9"/>
    <w:rsid w:val="0087234F"/>
    <w:rsid w:val="00873D96"/>
    <w:rsid w:val="008816D7"/>
    <w:rsid w:val="00882C78"/>
    <w:rsid w:val="00884BB3"/>
    <w:rsid w:val="00890E05"/>
    <w:rsid w:val="008934C2"/>
    <w:rsid w:val="0089363C"/>
    <w:rsid w:val="00893B19"/>
    <w:rsid w:val="008A3DFE"/>
    <w:rsid w:val="008A4FA2"/>
    <w:rsid w:val="008A525C"/>
    <w:rsid w:val="008A7C9B"/>
    <w:rsid w:val="008B2C5E"/>
    <w:rsid w:val="008B40FD"/>
    <w:rsid w:val="008B50D6"/>
    <w:rsid w:val="008B5B82"/>
    <w:rsid w:val="008B72B0"/>
    <w:rsid w:val="008C108A"/>
    <w:rsid w:val="008C5918"/>
    <w:rsid w:val="008C670C"/>
    <w:rsid w:val="008D3B11"/>
    <w:rsid w:val="008D3E35"/>
    <w:rsid w:val="008D6CA6"/>
    <w:rsid w:val="008D72EC"/>
    <w:rsid w:val="008E1CCB"/>
    <w:rsid w:val="008E4B7C"/>
    <w:rsid w:val="008E56C5"/>
    <w:rsid w:val="008F0158"/>
    <w:rsid w:val="008F19F9"/>
    <w:rsid w:val="008F36E2"/>
    <w:rsid w:val="008F4FDF"/>
    <w:rsid w:val="008F5312"/>
    <w:rsid w:val="008F7084"/>
    <w:rsid w:val="00900373"/>
    <w:rsid w:val="00901945"/>
    <w:rsid w:val="00901CDF"/>
    <w:rsid w:val="00902E97"/>
    <w:rsid w:val="00903D53"/>
    <w:rsid w:val="00904A3B"/>
    <w:rsid w:val="009057D9"/>
    <w:rsid w:val="009072D1"/>
    <w:rsid w:val="00914377"/>
    <w:rsid w:val="00915BC9"/>
    <w:rsid w:val="0092184C"/>
    <w:rsid w:val="00925A34"/>
    <w:rsid w:val="00930282"/>
    <w:rsid w:val="0093036D"/>
    <w:rsid w:val="00931F7E"/>
    <w:rsid w:val="00932443"/>
    <w:rsid w:val="00936231"/>
    <w:rsid w:val="00943578"/>
    <w:rsid w:val="00943DF1"/>
    <w:rsid w:val="009533A5"/>
    <w:rsid w:val="00953578"/>
    <w:rsid w:val="00955A74"/>
    <w:rsid w:val="009601B5"/>
    <w:rsid w:val="00960717"/>
    <w:rsid w:val="009631B1"/>
    <w:rsid w:val="00964B0B"/>
    <w:rsid w:val="009655AD"/>
    <w:rsid w:val="00965B6A"/>
    <w:rsid w:val="009677DA"/>
    <w:rsid w:val="00970287"/>
    <w:rsid w:val="009754D7"/>
    <w:rsid w:val="009773BC"/>
    <w:rsid w:val="00982549"/>
    <w:rsid w:val="00993092"/>
    <w:rsid w:val="009934E6"/>
    <w:rsid w:val="00995544"/>
    <w:rsid w:val="009975F2"/>
    <w:rsid w:val="009A62E0"/>
    <w:rsid w:val="009A6794"/>
    <w:rsid w:val="009B003D"/>
    <w:rsid w:val="009B1367"/>
    <w:rsid w:val="009B15C4"/>
    <w:rsid w:val="009B40D7"/>
    <w:rsid w:val="009B5F76"/>
    <w:rsid w:val="009B7885"/>
    <w:rsid w:val="009C0460"/>
    <w:rsid w:val="009C056A"/>
    <w:rsid w:val="009C6096"/>
    <w:rsid w:val="009C6D9D"/>
    <w:rsid w:val="009C7DBA"/>
    <w:rsid w:val="009D105C"/>
    <w:rsid w:val="009D225C"/>
    <w:rsid w:val="009D3207"/>
    <w:rsid w:val="009D4CF1"/>
    <w:rsid w:val="009D4FC6"/>
    <w:rsid w:val="009D50C0"/>
    <w:rsid w:val="009D7378"/>
    <w:rsid w:val="009D7CA5"/>
    <w:rsid w:val="009E2841"/>
    <w:rsid w:val="009E3D15"/>
    <w:rsid w:val="009F1D93"/>
    <w:rsid w:val="009F22F8"/>
    <w:rsid w:val="009F30F6"/>
    <w:rsid w:val="009F446D"/>
    <w:rsid w:val="009F57C0"/>
    <w:rsid w:val="009F6603"/>
    <w:rsid w:val="00A02117"/>
    <w:rsid w:val="00A11FD7"/>
    <w:rsid w:val="00A15AC1"/>
    <w:rsid w:val="00A17022"/>
    <w:rsid w:val="00A21249"/>
    <w:rsid w:val="00A2487C"/>
    <w:rsid w:val="00A2514C"/>
    <w:rsid w:val="00A3060A"/>
    <w:rsid w:val="00A32DA5"/>
    <w:rsid w:val="00A330D7"/>
    <w:rsid w:val="00A34EAF"/>
    <w:rsid w:val="00A366FC"/>
    <w:rsid w:val="00A42A52"/>
    <w:rsid w:val="00A438A1"/>
    <w:rsid w:val="00A43B52"/>
    <w:rsid w:val="00A46025"/>
    <w:rsid w:val="00A4658F"/>
    <w:rsid w:val="00A46CC3"/>
    <w:rsid w:val="00A56975"/>
    <w:rsid w:val="00A626AC"/>
    <w:rsid w:val="00A6663A"/>
    <w:rsid w:val="00A6686E"/>
    <w:rsid w:val="00A66D20"/>
    <w:rsid w:val="00A7031E"/>
    <w:rsid w:val="00A71138"/>
    <w:rsid w:val="00A72ABF"/>
    <w:rsid w:val="00A74DEC"/>
    <w:rsid w:val="00A90D44"/>
    <w:rsid w:val="00A9431C"/>
    <w:rsid w:val="00A946E7"/>
    <w:rsid w:val="00A959AF"/>
    <w:rsid w:val="00A97D9C"/>
    <w:rsid w:val="00AA2578"/>
    <w:rsid w:val="00AA28CF"/>
    <w:rsid w:val="00AA6F89"/>
    <w:rsid w:val="00AB31E3"/>
    <w:rsid w:val="00AB6117"/>
    <w:rsid w:val="00AB6D30"/>
    <w:rsid w:val="00AC07F2"/>
    <w:rsid w:val="00AC30C6"/>
    <w:rsid w:val="00AC329A"/>
    <w:rsid w:val="00AC3FB7"/>
    <w:rsid w:val="00AC50D9"/>
    <w:rsid w:val="00AC707E"/>
    <w:rsid w:val="00AD2C2C"/>
    <w:rsid w:val="00AD4B80"/>
    <w:rsid w:val="00AD5408"/>
    <w:rsid w:val="00AD76F4"/>
    <w:rsid w:val="00AE0C7A"/>
    <w:rsid w:val="00AE11A7"/>
    <w:rsid w:val="00AE242F"/>
    <w:rsid w:val="00AE7DAC"/>
    <w:rsid w:val="00AF097D"/>
    <w:rsid w:val="00AF0A91"/>
    <w:rsid w:val="00AF1DB8"/>
    <w:rsid w:val="00AF3CC3"/>
    <w:rsid w:val="00B0129A"/>
    <w:rsid w:val="00B017DE"/>
    <w:rsid w:val="00B03C63"/>
    <w:rsid w:val="00B061F2"/>
    <w:rsid w:val="00B076BF"/>
    <w:rsid w:val="00B13C7B"/>
    <w:rsid w:val="00B1655C"/>
    <w:rsid w:val="00B235FA"/>
    <w:rsid w:val="00B246CC"/>
    <w:rsid w:val="00B3047A"/>
    <w:rsid w:val="00B32BA5"/>
    <w:rsid w:val="00B33D11"/>
    <w:rsid w:val="00B42D55"/>
    <w:rsid w:val="00B51E0B"/>
    <w:rsid w:val="00B53C0F"/>
    <w:rsid w:val="00B5607A"/>
    <w:rsid w:val="00B56176"/>
    <w:rsid w:val="00B57638"/>
    <w:rsid w:val="00B60EAD"/>
    <w:rsid w:val="00B61C37"/>
    <w:rsid w:val="00B66740"/>
    <w:rsid w:val="00B71A24"/>
    <w:rsid w:val="00B7555A"/>
    <w:rsid w:val="00B75B29"/>
    <w:rsid w:val="00B76B87"/>
    <w:rsid w:val="00B83CFC"/>
    <w:rsid w:val="00B84A73"/>
    <w:rsid w:val="00B869DE"/>
    <w:rsid w:val="00B874F4"/>
    <w:rsid w:val="00B90EA4"/>
    <w:rsid w:val="00B911B8"/>
    <w:rsid w:val="00B91A0B"/>
    <w:rsid w:val="00B945A5"/>
    <w:rsid w:val="00B962E3"/>
    <w:rsid w:val="00B96470"/>
    <w:rsid w:val="00BA4B05"/>
    <w:rsid w:val="00BA6AA8"/>
    <w:rsid w:val="00BB280C"/>
    <w:rsid w:val="00BB2D7A"/>
    <w:rsid w:val="00BB62B0"/>
    <w:rsid w:val="00BB74D7"/>
    <w:rsid w:val="00BC15CF"/>
    <w:rsid w:val="00BC5288"/>
    <w:rsid w:val="00BC6E2C"/>
    <w:rsid w:val="00BC74D6"/>
    <w:rsid w:val="00BC78C1"/>
    <w:rsid w:val="00BD5AE7"/>
    <w:rsid w:val="00BD5FCB"/>
    <w:rsid w:val="00BD7A21"/>
    <w:rsid w:val="00BE302F"/>
    <w:rsid w:val="00BE45D8"/>
    <w:rsid w:val="00BE4FE8"/>
    <w:rsid w:val="00BE6FA0"/>
    <w:rsid w:val="00BF07BD"/>
    <w:rsid w:val="00BF1FA3"/>
    <w:rsid w:val="00C03E36"/>
    <w:rsid w:val="00C073C1"/>
    <w:rsid w:val="00C17335"/>
    <w:rsid w:val="00C23983"/>
    <w:rsid w:val="00C2587F"/>
    <w:rsid w:val="00C25CD0"/>
    <w:rsid w:val="00C26F46"/>
    <w:rsid w:val="00C322B8"/>
    <w:rsid w:val="00C34D77"/>
    <w:rsid w:val="00C356E9"/>
    <w:rsid w:val="00C36214"/>
    <w:rsid w:val="00C36C05"/>
    <w:rsid w:val="00C427FE"/>
    <w:rsid w:val="00C42B95"/>
    <w:rsid w:val="00C47C5C"/>
    <w:rsid w:val="00C50243"/>
    <w:rsid w:val="00C5263B"/>
    <w:rsid w:val="00C53CFB"/>
    <w:rsid w:val="00C5418C"/>
    <w:rsid w:val="00C550FC"/>
    <w:rsid w:val="00C55F04"/>
    <w:rsid w:val="00C63AA4"/>
    <w:rsid w:val="00C71B91"/>
    <w:rsid w:val="00C728D1"/>
    <w:rsid w:val="00C734E9"/>
    <w:rsid w:val="00C76952"/>
    <w:rsid w:val="00C831FA"/>
    <w:rsid w:val="00C840AC"/>
    <w:rsid w:val="00C842B9"/>
    <w:rsid w:val="00C84B38"/>
    <w:rsid w:val="00C84B92"/>
    <w:rsid w:val="00C93414"/>
    <w:rsid w:val="00C94C3F"/>
    <w:rsid w:val="00C9631F"/>
    <w:rsid w:val="00CA0A8A"/>
    <w:rsid w:val="00CA407B"/>
    <w:rsid w:val="00CB4E5E"/>
    <w:rsid w:val="00CC0691"/>
    <w:rsid w:val="00CC256E"/>
    <w:rsid w:val="00CC2936"/>
    <w:rsid w:val="00CC6A6D"/>
    <w:rsid w:val="00CC6B0E"/>
    <w:rsid w:val="00CD0D0C"/>
    <w:rsid w:val="00CD0D85"/>
    <w:rsid w:val="00CD3098"/>
    <w:rsid w:val="00CD4BAA"/>
    <w:rsid w:val="00CD6D08"/>
    <w:rsid w:val="00CD77D2"/>
    <w:rsid w:val="00CE2F5E"/>
    <w:rsid w:val="00CE64F1"/>
    <w:rsid w:val="00CE7E2A"/>
    <w:rsid w:val="00CF0989"/>
    <w:rsid w:val="00CF21D8"/>
    <w:rsid w:val="00CF7BA8"/>
    <w:rsid w:val="00D002EA"/>
    <w:rsid w:val="00D01E44"/>
    <w:rsid w:val="00D04301"/>
    <w:rsid w:val="00D074E5"/>
    <w:rsid w:val="00D10BB3"/>
    <w:rsid w:val="00D12638"/>
    <w:rsid w:val="00D12C3D"/>
    <w:rsid w:val="00D12F16"/>
    <w:rsid w:val="00D14C64"/>
    <w:rsid w:val="00D170B9"/>
    <w:rsid w:val="00D17BC3"/>
    <w:rsid w:val="00D202B5"/>
    <w:rsid w:val="00D2044A"/>
    <w:rsid w:val="00D20E3C"/>
    <w:rsid w:val="00D24440"/>
    <w:rsid w:val="00D25F7C"/>
    <w:rsid w:val="00D26798"/>
    <w:rsid w:val="00D27419"/>
    <w:rsid w:val="00D34B03"/>
    <w:rsid w:val="00D43576"/>
    <w:rsid w:val="00D4395C"/>
    <w:rsid w:val="00D46147"/>
    <w:rsid w:val="00D46D01"/>
    <w:rsid w:val="00D47BB7"/>
    <w:rsid w:val="00D531B1"/>
    <w:rsid w:val="00D60523"/>
    <w:rsid w:val="00D63AD1"/>
    <w:rsid w:val="00D63D42"/>
    <w:rsid w:val="00D65532"/>
    <w:rsid w:val="00D6781B"/>
    <w:rsid w:val="00D700E0"/>
    <w:rsid w:val="00D709DE"/>
    <w:rsid w:val="00D71771"/>
    <w:rsid w:val="00D725B0"/>
    <w:rsid w:val="00D746D8"/>
    <w:rsid w:val="00D76F77"/>
    <w:rsid w:val="00D83F0D"/>
    <w:rsid w:val="00D8490B"/>
    <w:rsid w:val="00D84B46"/>
    <w:rsid w:val="00D9315C"/>
    <w:rsid w:val="00D95814"/>
    <w:rsid w:val="00D9581B"/>
    <w:rsid w:val="00DA3191"/>
    <w:rsid w:val="00DA682D"/>
    <w:rsid w:val="00DA76EA"/>
    <w:rsid w:val="00DB0272"/>
    <w:rsid w:val="00DB20CE"/>
    <w:rsid w:val="00DB3A45"/>
    <w:rsid w:val="00DC30A0"/>
    <w:rsid w:val="00DC30FE"/>
    <w:rsid w:val="00DC6118"/>
    <w:rsid w:val="00DD2CCF"/>
    <w:rsid w:val="00DE19D1"/>
    <w:rsid w:val="00DF2364"/>
    <w:rsid w:val="00DF3D2B"/>
    <w:rsid w:val="00DF6185"/>
    <w:rsid w:val="00E03249"/>
    <w:rsid w:val="00E07025"/>
    <w:rsid w:val="00E123B4"/>
    <w:rsid w:val="00E12987"/>
    <w:rsid w:val="00E12E48"/>
    <w:rsid w:val="00E137F3"/>
    <w:rsid w:val="00E14572"/>
    <w:rsid w:val="00E228BA"/>
    <w:rsid w:val="00E25926"/>
    <w:rsid w:val="00E26FF3"/>
    <w:rsid w:val="00E33D37"/>
    <w:rsid w:val="00E33E94"/>
    <w:rsid w:val="00E36703"/>
    <w:rsid w:val="00E37436"/>
    <w:rsid w:val="00E37AA7"/>
    <w:rsid w:val="00E4341C"/>
    <w:rsid w:val="00E4578F"/>
    <w:rsid w:val="00E47641"/>
    <w:rsid w:val="00E50BC9"/>
    <w:rsid w:val="00E50C72"/>
    <w:rsid w:val="00E5376D"/>
    <w:rsid w:val="00E54F0E"/>
    <w:rsid w:val="00E626AB"/>
    <w:rsid w:val="00E65B97"/>
    <w:rsid w:val="00E6701C"/>
    <w:rsid w:val="00E744F2"/>
    <w:rsid w:val="00E747F3"/>
    <w:rsid w:val="00E7589D"/>
    <w:rsid w:val="00E772A4"/>
    <w:rsid w:val="00E80C85"/>
    <w:rsid w:val="00E817E4"/>
    <w:rsid w:val="00E84011"/>
    <w:rsid w:val="00E871B9"/>
    <w:rsid w:val="00E90D9A"/>
    <w:rsid w:val="00E939C7"/>
    <w:rsid w:val="00EA0804"/>
    <w:rsid w:val="00EA12C5"/>
    <w:rsid w:val="00EA2DD3"/>
    <w:rsid w:val="00EA3730"/>
    <w:rsid w:val="00EA3E73"/>
    <w:rsid w:val="00EA5B49"/>
    <w:rsid w:val="00EA5BDB"/>
    <w:rsid w:val="00EA65BE"/>
    <w:rsid w:val="00EA69BB"/>
    <w:rsid w:val="00EA72EA"/>
    <w:rsid w:val="00EA7DC5"/>
    <w:rsid w:val="00EB08FC"/>
    <w:rsid w:val="00EB0A14"/>
    <w:rsid w:val="00EB4FD2"/>
    <w:rsid w:val="00EB5ABF"/>
    <w:rsid w:val="00EB67D0"/>
    <w:rsid w:val="00EC3D75"/>
    <w:rsid w:val="00EC6DBD"/>
    <w:rsid w:val="00ED0EFF"/>
    <w:rsid w:val="00ED1BE7"/>
    <w:rsid w:val="00ED71DE"/>
    <w:rsid w:val="00EE024E"/>
    <w:rsid w:val="00EE24C8"/>
    <w:rsid w:val="00EE5251"/>
    <w:rsid w:val="00EE57EC"/>
    <w:rsid w:val="00EF23C0"/>
    <w:rsid w:val="00EF44A3"/>
    <w:rsid w:val="00F0171E"/>
    <w:rsid w:val="00F06E0D"/>
    <w:rsid w:val="00F0758F"/>
    <w:rsid w:val="00F14208"/>
    <w:rsid w:val="00F1584B"/>
    <w:rsid w:val="00F17248"/>
    <w:rsid w:val="00F2333A"/>
    <w:rsid w:val="00F23E9C"/>
    <w:rsid w:val="00F24AC0"/>
    <w:rsid w:val="00F274DC"/>
    <w:rsid w:val="00F2791D"/>
    <w:rsid w:val="00F31D60"/>
    <w:rsid w:val="00F3331B"/>
    <w:rsid w:val="00F33FB4"/>
    <w:rsid w:val="00F40EC5"/>
    <w:rsid w:val="00F42136"/>
    <w:rsid w:val="00F42C0F"/>
    <w:rsid w:val="00F53CCA"/>
    <w:rsid w:val="00F5496B"/>
    <w:rsid w:val="00F57F26"/>
    <w:rsid w:val="00F602B0"/>
    <w:rsid w:val="00F60EB8"/>
    <w:rsid w:val="00F633E8"/>
    <w:rsid w:val="00F74941"/>
    <w:rsid w:val="00F85D48"/>
    <w:rsid w:val="00F86066"/>
    <w:rsid w:val="00F93A3A"/>
    <w:rsid w:val="00F94964"/>
    <w:rsid w:val="00F956B9"/>
    <w:rsid w:val="00F96206"/>
    <w:rsid w:val="00FA547F"/>
    <w:rsid w:val="00FA69EE"/>
    <w:rsid w:val="00FB13CC"/>
    <w:rsid w:val="00FB1B92"/>
    <w:rsid w:val="00FB4D8D"/>
    <w:rsid w:val="00FC263C"/>
    <w:rsid w:val="00FC6869"/>
    <w:rsid w:val="00FD15D5"/>
    <w:rsid w:val="00FD6C97"/>
    <w:rsid w:val="00FD6FC9"/>
    <w:rsid w:val="00FD7BE8"/>
    <w:rsid w:val="00FE2674"/>
    <w:rsid w:val="00FE4B83"/>
    <w:rsid w:val="00FE6174"/>
    <w:rsid w:val="00FF1537"/>
    <w:rsid w:val="00FF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0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3E9C"/>
    <w:pPr>
      <w:spacing w:after="200" w:line="276" w:lineRule="auto"/>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081654"/>
    <w:pPr>
      <w:keepNext/>
      <w:keepLines/>
      <w:numPr>
        <w:numId w:val="2"/>
      </w:numPr>
      <w:spacing w:before="480" w:after="240"/>
      <w:ind w:left="360"/>
      <w:jc w:val="center"/>
      <w:outlineLvl w:val="0"/>
    </w:pPr>
    <w:rPr>
      <w:rFonts w:eastAsia="Times New Roman"/>
      <w:b/>
      <w:bCs/>
      <w:color w:val="000000"/>
      <w:szCs w:val="28"/>
    </w:rPr>
  </w:style>
  <w:style w:type="paragraph" w:styleId="Heading2">
    <w:name w:val="heading 2"/>
    <w:basedOn w:val="Normal"/>
    <w:next w:val="Normal"/>
    <w:link w:val="Heading2Char"/>
    <w:uiPriority w:val="9"/>
    <w:unhideWhenUsed/>
    <w:qFormat/>
    <w:rsid w:val="00FE6174"/>
    <w:pPr>
      <w:spacing w:before="240" w:after="240"/>
      <w:ind w:left="360"/>
      <w:jc w:val="left"/>
      <w:outlineLvl w:val="1"/>
    </w:pPr>
    <w:rPr>
      <w:u w:val="single"/>
    </w:rPr>
  </w:style>
  <w:style w:type="paragraph" w:styleId="Heading3">
    <w:name w:val="heading 3"/>
    <w:basedOn w:val="Normal"/>
    <w:link w:val="Heading3Char"/>
    <w:autoRedefine/>
    <w:uiPriority w:val="9"/>
    <w:unhideWhenUsed/>
    <w:qFormat/>
    <w:rsid w:val="00A34EAF"/>
    <w:pPr>
      <w:numPr>
        <w:numId w:val="7"/>
      </w:numPr>
      <w:tabs>
        <w:tab w:val="left" w:pos="900"/>
        <w:tab w:val="left" w:pos="990"/>
      </w:tabs>
      <w:spacing w:after="120" w:line="240" w:lineRule="auto"/>
      <w:ind w:left="360" w:firstLine="0"/>
      <w:outlineLvl w:val="2"/>
    </w:pPr>
    <w:rPr>
      <w:rFonts w:cs="Arial"/>
      <w:lang w:val="en-GB" w:eastAsia="en-GB"/>
    </w:rPr>
  </w:style>
  <w:style w:type="paragraph" w:styleId="Heading4">
    <w:name w:val="heading 4"/>
    <w:basedOn w:val="Normal"/>
    <w:next w:val="Normal"/>
    <w:link w:val="Heading4Char"/>
    <w:uiPriority w:val="9"/>
    <w:unhideWhenUsed/>
    <w:qFormat/>
    <w:rsid w:val="00444F63"/>
    <w:pPr>
      <w:keepNext/>
      <w:spacing w:before="240" w:after="60"/>
      <w:ind w:left="432"/>
      <w:outlineLvl w:val="3"/>
    </w:pPr>
    <w:rPr>
      <w:rFonts w:eastAsia="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2B5"/>
    <w:pPr>
      <w:ind w:left="720"/>
      <w:contextualSpacing/>
    </w:pPr>
  </w:style>
  <w:style w:type="character" w:customStyle="1" w:styleId="Heading1Char">
    <w:name w:val="Heading 1 Char"/>
    <w:link w:val="Heading1"/>
    <w:uiPriority w:val="9"/>
    <w:rsid w:val="00081654"/>
    <w:rPr>
      <w:rFonts w:ascii="Times New Roman" w:eastAsia="Times New Roman" w:hAnsi="Times New Roman"/>
      <w:b/>
      <w:bCs/>
      <w:color w:val="000000"/>
      <w:sz w:val="24"/>
      <w:szCs w:val="28"/>
      <w:lang w:val="en-US" w:eastAsia="en-US"/>
    </w:rPr>
  </w:style>
  <w:style w:type="paragraph" w:styleId="TOCHeading">
    <w:name w:val="TOC Heading"/>
    <w:basedOn w:val="Heading1"/>
    <w:next w:val="Normal"/>
    <w:uiPriority w:val="39"/>
    <w:unhideWhenUsed/>
    <w:qFormat/>
    <w:rsid w:val="0032119B"/>
    <w:pPr>
      <w:outlineLvl w:val="9"/>
    </w:pPr>
    <w:rPr>
      <w:lang w:eastAsia="ja-JP"/>
    </w:rPr>
  </w:style>
  <w:style w:type="paragraph" w:styleId="BalloonText">
    <w:name w:val="Balloon Text"/>
    <w:basedOn w:val="Normal"/>
    <w:link w:val="BalloonTextChar"/>
    <w:uiPriority w:val="99"/>
    <w:semiHidden/>
    <w:unhideWhenUsed/>
    <w:rsid w:val="003211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119B"/>
    <w:rPr>
      <w:rFonts w:ascii="Tahoma" w:hAnsi="Tahoma" w:cs="Tahoma"/>
      <w:sz w:val="16"/>
      <w:szCs w:val="16"/>
    </w:rPr>
  </w:style>
  <w:style w:type="paragraph" w:styleId="TOC1">
    <w:name w:val="toc 1"/>
    <w:basedOn w:val="Normal"/>
    <w:next w:val="Normal"/>
    <w:autoRedefine/>
    <w:uiPriority w:val="39"/>
    <w:unhideWhenUsed/>
    <w:qFormat/>
    <w:rsid w:val="000F2A48"/>
    <w:pPr>
      <w:tabs>
        <w:tab w:val="right" w:leader="dot" w:pos="9350"/>
      </w:tabs>
      <w:spacing w:after="100"/>
      <w:jc w:val="center"/>
    </w:pPr>
    <w:rPr>
      <w:rFonts w:cs="Arial"/>
      <w:b/>
      <w:color w:val="000000"/>
      <w:szCs w:val="24"/>
      <w:lang w:eastAsia="ja-JP"/>
    </w:rPr>
  </w:style>
  <w:style w:type="character" w:styleId="Hyperlink">
    <w:name w:val="Hyperlink"/>
    <w:uiPriority w:val="99"/>
    <w:unhideWhenUsed/>
    <w:rsid w:val="0032119B"/>
    <w:rPr>
      <w:color w:val="0000FF"/>
      <w:u w:val="single"/>
    </w:rPr>
  </w:style>
  <w:style w:type="character" w:customStyle="1" w:styleId="Heading2Char">
    <w:name w:val="Heading 2 Char"/>
    <w:link w:val="Heading2"/>
    <w:uiPriority w:val="9"/>
    <w:rsid w:val="00FE6174"/>
    <w:rPr>
      <w:rFonts w:ascii="Times New Roman" w:hAnsi="Times New Roman"/>
      <w:sz w:val="22"/>
      <w:szCs w:val="22"/>
      <w:u w:val="single"/>
      <w:lang w:val="en-US" w:eastAsia="en-US"/>
    </w:rPr>
  </w:style>
  <w:style w:type="character" w:customStyle="1" w:styleId="Heading3Char">
    <w:name w:val="Heading 3 Char"/>
    <w:link w:val="Heading3"/>
    <w:uiPriority w:val="9"/>
    <w:rsid w:val="00A34EAF"/>
    <w:rPr>
      <w:rFonts w:ascii="Times New Roman" w:hAnsi="Times New Roman" w:cs="Arial"/>
      <w:sz w:val="24"/>
      <w:szCs w:val="22"/>
    </w:rPr>
  </w:style>
  <w:style w:type="paragraph" w:styleId="NoSpacing">
    <w:name w:val="No Spacing"/>
    <w:link w:val="NoSpacingChar"/>
    <w:uiPriority w:val="1"/>
    <w:qFormat/>
    <w:rsid w:val="004E02FF"/>
    <w:rPr>
      <w:rFonts w:eastAsia="MS Mincho" w:cs="Arial"/>
      <w:sz w:val="22"/>
      <w:szCs w:val="22"/>
      <w:lang w:val="en-US" w:eastAsia="ja-JP"/>
    </w:rPr>
  </w:style>
  <w:style w:type="character" w:customStyle="1" w:styleId="NoSpacingChar">
    <w:name w:val="No Spacing Char"/>
    <w:link w:val="NoSpacing"/>
    <w:uiPriority w:val="1"/>
    <w:rsid w:val="004E02FF"/>
    <w:rPr>
      <w:rFonts w:eastAsia="MS Mincho" w:cs="Arial"/>
      <w:sz w:val="22"/>
      <w:szCs w:val="22"/>
      <w:lang w:val="en-US" w:eastAsia="ja-JP"/>
    </w:rPr>
  </w:style>
  <w:style w:type="paragraph" w:styleId="TOC3">
    <w:name w:val="toc 3"/>
    <w:basedOn w:val="Normal"/>
    <w:next w:val="Normal"/>
    <w:autoRedefine/>
    <w:uiPriority w:val="39"/>
    <w:unhideWhenUsed/>
    <w:qFormat/>
    <w:rsid w:val="004B315D"/>
    <w:pPr>
      <w:ind w:left="480"/>
    </w:pPr>
  </w:style>
  <w:style w:type="paragraph" w:styleId="TOC2">
    <w:name w:val="toc 2"/>
    <w:basedOn w:val="Normal"/>
    <w:next w:val="Normal"/>
    <w:autoRedefine/>
    <w:uiPriority w:val="39"/>
    <w:unhideWhenUsed/>
    <w:qFormat/>
    <w:rsid w:val="004B315D"/>
    <w:pPr>
      <w:ind w:left="240"/>
    </w:pPr>
  </w:style>
  <w:style w:type="table" w:styleId="TableGrid">
    <w:name w:val="Table Grid"/>
    <w:basedOn w:val="TableNormal"/>
    <w:uiPriority w:val="39"/>
    <w:rsid w:val="00993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CDC"/>
    <w:pPr>
      <w:tabs>
        <w:tab w:val="center" w:pos="4513"/>
        <w:tab w:val="right" w:pos="9026"/>
      </w:tabs>
    </w:pPr>
  </w:style>
  <w:style w:type="character" w:customStyle="1" w:styleId="HeaderChar">
    <w:name w:val="Header Char"/>
    <w:link w:val="Header"/>
    <w:uiPriority w:val="99"/>
    <w:rsid w:val="00383CDC"/>
    <w:rPr>
      <w:sz w:val="24"/>
      <w:szCs w:val="22"/>
      <w:lang w:val="en-US" w:eastAsia="en-US"/>
    </w:rPr>
  </w:style>
  <w:style w:type="paragraph" w:styleId="Footer">
    <w:name w:val="footer"/>
    <w:basedOn w:val="Normal"/>
    <w:link w:val="FooterChar"/>
    <w:uiPriority w:val="99"/>
    <w:unhideWhenUsed/>
    <w:rsid w:val="00383CDC"/>
    <w:pPr>
      <w:tabs>
        <w:tab w:val="center" w:pos="4513"/>
        <w:tab w:val="right" w:pos="9026"/>
      </w:tabs>
    </w:pPr>
  </w:style>
  <w:style w:type="character" w:customStyle="1" w:styleId="FooterChar">
    <w:name w:val="Footer Char"/>
    <w:link w:val="Footer"/>
    <w:uiPriority w:val="99"/>
    <w:rsid w:val="00383CDC"/>
    <w:rPr>
      <w:sz w:val="24"/>
      <w:szCs w:val="22"/>
      <w:lang w:val="en-US" w:eastAsia="en-US"/>
    </w:rPr>
  </w:style>
  <w:style w:type="character" w:customStyle="1" w:styleId="Heading4Char">
    <w:name w:val="Heading 4 Char"/>
    <w:link w:val="Heading4"/>
    <w:uiPriority w:val="9"/>
    <w:rsid w:val="00444F63"/>
    <w:rPr>
      <w:rFonts w:eastAsia="Times New Roman"/>
      <w:b/>
      <w:bCs/>
      <w:i/>
      <w:sz w:val="22"/>
      <w:szCs w:val="28"/>
      <w:lang w:val="en-US" w:eastAsia="en-US"/>
    </w:rPr>
  </w:style>
  <w:style w:type="paragraph" w:styleId="FootnoteText">
    <w:name w:val="footnote text"/>
    <w:basedOn w:val="Normal"/>
    <w:link w:val="FootnoteTextChar"/>
    <w:uiPriority w:val="99"/>
    <w:semiHidden/>
    <w:unhideWhenUsed/>
    <w:rsid w:val="00CC2936"/>
    <w:rPr>
      <w:sz w:val="20"/>
      <w:szCs w:val="20"/>
    </w:rPr>
  </w:style>
  <w:style w:type="character" w:customStyle="1" w:styleId="FootnoteTextChar">
    <w:name w:val="Footnote Text Char"/>
    <w:link w:val="FootnoteText"/>
    <w:uiPriority w:val="99"/>
    <w:semiHidden/>
    <w:rsid w:val="00CC2936"/>
    <w:rPr>
      <w:lang w:val="en-US" w:eastAsia="en-US"/>
    </w:rPr>
  </w:style>
  <w:style w:type="character" w:styleId="FootnoteReference">
    <w:name w:val="footnote reference"/>
    <w:uiPriority w:val="99"/>
    <w:semiHidden/>
    <w:unhideWhenUsed/>
    <w:rsid w:val="00CC2936"/>
    <w:rPr>
      <w:vertAlign w:val="superscript"/>
    </w:rPr>
  </w:style>
  <w:style w:type="character" w:styleId="CommentReference">
    <w:name w:val="annotation reference"/>
    <w:basedOn w:val="DefaultParagraphFont"/>
    <w:uiPriority w:val="99"/>
    <w:semiHidden/>
    <w:unhideWhenUsed/>
    <w:rsid w:val="000E21DE"/>
    <w:rPr>
      <w:sz w:val="16"/>
      <w:szCs w:val="16"/>
    </w:rPr>
  </w:style>
  <w:style w:type="paragraph" w:styleId="CommentText">
    <w:name w:val="annotation text"/>
    <w:basedOn w:val="Normal"/>
    <w:link w:val="CommentTextChar"/>
    <w:uiPriority w:val="99"/>
    <w:semiHidden/>
    <w:unhideWhenUsed/>
    <w:rsid w:val="000E21DE"/>
    <w:pPr>
      <w:spacing w:line="240" w:lineRule="auto"/>
    </w:pPr>
    <w:rPr>
      <w:sz w:val="20"/>
      <w:szCs w:val="20"/>
    </w:rPr>
  </w:style>
  <w:style w:type="character" w:customStyle="1" w:styleId="CommentTextChar">
    <w:name w:val="Comment Text Char"/>
    <w:basedOn w:val="DefaultParagraphFont"/>
    <w:link w:val="CommentText"/>
    <w:uiPriority w:val="99"/>
    <w:semiHidden/>
    <w:rsid w:val="000E21D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E21DE"/>
    <w:rPr>
      <w:b/>
      <w:bCs/>
    </w:rPr>
  </w:style>
  <w:style w:type="character" w:customStyle="1" w:styleId="CommentSubjectChar">
    <w:name w:val="Comment Subject Char"/>
    <w:basedOn w:val="CommentTextChar"/>
    <w:link w:val="CommentSubject"/>
    <w:uiPriority w:val="99"/>
    <w:semiHidden/>
    <w:rsid w:val="000E21DE"/>
    <w:rPr>
      <w:rFonts w:ascii="Arial" w:hAnsi="Arial"/>
      <w:b/>
      <w:bCs/>
      <w:lang w:val="en-US" w:eastAsia="en-US"/>
    </w:rPr>
  </w:style>
  <w:style w:type="paragraph" w:styleId="Revision">
    <w:name w:val="Revision"/>
    <w:hidden/>
    <w:uiPriority w:val="99"/>
    <w:semiHidden/>
    <w:rsid w:val="00AE242F"/>
    <w:rPr>
      <w:rFonts w:ascii="Arial" w:hAnsi="Arial"/>
      <w:sz w:val="22"/>
      <w:szCs w:val="22"/>
      <w:lang w:val="en-US" w:eastAsia="en-US"/>
    </w:rPr>
  </w:style>
  <w:style w:type="character" w:customStyle="1" w:styleId="apple-converted-space">
    <w:name w:val="apple-converted-space"/>
    <w:basedOn w:val="DefaultParagraphFont"/>
    <w:rsid w:val="00BB280C"/>
  </w:style>
  <w:style w:type="character" w:styleId="Emphasis">
    <w:name w:val="Emphasis"/>
    <w:uiPriority w:val="20"/>
    <w:qFormat/>
    <w:rsid w:val="00E817E4"/>
    <w:rPr>
      <w:i/>
      <w:iCs/>
    </w:rPr>
  </w:style>
  <w:style w:type="character" w:styleId="PlaceholderText">
    <w:name w:val="Placeholder Text"/>
    <w:basedOn w:val="DefaultParagraphFont"/>
    <w:uiPriority w:val="99"/>
    <w:semiHidden/>
    <w:rsid w:val="00E81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0623">
      <w:bodyDiv w:val="1"/>
      <w:marLeft w:val="0"/>
      <w:marRight w:val="0"/>
      <w:marTop w:val="0"/>
      <w:marBottom w:val="0"/>
      <w:divBdr>
        <w:top w:val="none" w:sz="0" w:space="0" w:color="auto"/>
        <w:left w:val="none" w:sz="0" w:space="0" w:color="auto"/>
        <w:bottom w:val="none" w:sz="0" w:space="0" w:color="auto"/>
        <w:right w:val="none" w:sz="0" w:space="0" w:color="auto"/>
      </w:divBdr>
    </w:div>
    <w:div w:id="73165134">
      <w:bodyDiv w:val="1"/>
      <w:marLeft w:val="0"/>
      <w:marRight w:val="0"/>
      <w:marTop w:val="0"/>
      <w:marBottom w:val="0"/>
      <w:divBdr>
        <w:top w:val="none" w:sz="0" w:space="0" w:color="auto"/>
        <w:left w:val="none" w:sz="0" w:space="0" w:color="auto"/>
        <w:bottom w:val="none" w:sz="0" w:space="0" w:color="auto"/>
        <w:right w:val="none" w:sz="0" w:space="0" w:color="auto"/>
      </w:divBdr>
    </w:div>
    <w:div w:id="115418924">
      <w:bodyDiv w:val="1"/>
      <w:marLeft w:val="0"/>
      <w:marRight w:val="0"/>
      <w:marTop w:val="0"/>
      <w:marBottom w:val="0"/>
      <w:divBdr>
        <w:top w:val="none" w:sz="0" w:space="0" w:color="auto"/>
        <w:left w:val="none" w:sz="0" w:space="0" w:color="auto"/>
        <w:bottom w:val="none" w:sz="0" w:space="0" w:color="auto"/>
        <w:right w:val="none" w:sz="0" w:space="0" w:color="auto"/>
      </w:divBdr>
    </w:div>
    <w:div w:id="139854242">
      <w:bodyDiv w:val="1"/>
      <w:marLeft w:val="0"/>
      <w:marRight w:val="0"/>
      <w:marTop w:val="0"/>
      <w:marBottom w:val="0"/>
      <w:divBdr>
        <w:top w:val="none" w:sz="0" w:space="0" w:color="auto"/>
        <w:left w:val="none" w:sz="0" w:space="0" w:color="auto"/>
        <w:bottom w:val="none" w:sz="0" w:space="0" w:color="auto"/>
        <w:right w:val="none" w:sz="0" w:space="0" w:color="auto"/>
      </w:divBdr>
    </w:div>
    <w:div w:id="176703280">
      <w:bodyDiv w:val="1"/>
      <w:marLeft w:val="0"/>
      <w:marRight w:val="0"/>
      <w:marTop w:val="0"/>
      <w:marBottom w:val="0"/>
      <w:divBdr>
        <w:top w:val="none" w:sz="0" w:space="0" w:color="auto"/>
        <w:left w:val="none" w:sz="0" w:space="0" w:color="auto"/>
        <w:bottom w:val="none" w:sz="0" w:space="0" w:color="auto"/>
        <w:right w:val="none" w:sz="0" w:space="0" w:color="auto"/>
      </w:divBdr>
    </w:div>
    <w:div w:id="212158587">
      <w:bodyDiv w:val="1"/>
      <w:marLeft w:val="0"/>
      <w:marRight w:val="0"/>
      <w:marTop w:val="0"/>
      <w:marBottom w:val="0"/>
      <w:divBdr>
        <w:top w:val="none" w:sz="0" w:space="0" w:color="auto"/>
        <w:left w:val="none" w:sz="0" w:space="0" w:color="auto"/>
        <w:bottom w:val="none" w:sz="0" w:space="0" w:color="auto"/>
        <w:right w:val="none" w:sz="0" w:space="0" w:color="auto"/>
      </w:divBdr>
    </w:div>
    <w:div w:id="260334976">
      <w:bodyDiv w:val="1"/>
      <w:marLeft w:val="0"/>
      <w:marRight w:val="0"/>
      <w:marTop w:val="0"/>
      <w:marBottom w:val="0"/>
      <w:divBdr>
        <w:top w:val="none" w:sz="0" w:space="0" w:color="auto"/>
        <w:left w:val="none" w:sz="0" w:space="0" w:color="auto"/>
        <w:bottom w:val="none" w:sz="0" w:space="0" w:color="auto"/>
        <w:right w:val="none" w:sz="0" w:space="0" w:color="auto"/>
      </w:divBdr>
    </w:div>
    <w:div w:id="268053951">
      <w:bodyDiv w:val="1"/>
      <w:marLeft w:val="0"/>
      <w:marRight w:val="0"/>
      <w:marTop w:val="0"/>
      <w:marBottom w:val="0"/>
      <w:divBdr>
        <w:top w:val="none" w:sz="0" w:space="0" w:color="auto"/>
        <w:left w:val="none" w:sz="0" w:space="0" w:color="auto"/>
        <w:bottom w:val="none" w:sz="0" w:space="0" w:color="auto"/>
        <w:right w:val="none" w:sz="0" w:space="0" w:color="auto"/>
      </w:divBdr>
    </w:div>
    <w:div w:id="315186625">
      <w:bodyDiv w:val="1"/>
      <w:marLeft w:val="0"/>
      <w:marRight w:val="0"/>
      <w:marTop w:val="0"/>
      <w:marBottom w:val="0"/>
      <w:divBdr>
        <w:top w:val="none" w:sz="0" w:space="0" w:color="auto"/>
        <w:left w:val="none" w:sz="0" w:space="0" w:color="auto"/>
        <w:bottom w:val="none" w:sz="0" w:space="0" w:color="auto"/>
        <w:right w:val="none" w:sz="0" w:space="0" w:color="auto"/>
      </w:divBdr>
    </w:div>
    <w:div w:id="436338714">
      <w:bodyDiv w:val="1"/>
      <w:marLeft w:val="0"/>
      <w:marRight w:val="0"/>
      <w:marTop w:val="0"/>
      <w:marBottom w:val="0"/>
      <w:divBdr>
        <w:top w:val="none" w:sz="0" w:space="0" w:color="auto"/>
        <w:left w:val="none" w:sz="0" w:space="0" w:color="auto"/>
        <w:bottom w:val="none" w:sz="0" w:space="0" w:color="auto"/>
        <w:right w:val="none" w:sz="0" w:space="0" w:color="auto"/>
      </w:divBdr>
    </w:div>
    <w:div w:id="497698173">
      <w:bodyDiv w:val="1"/>
      <w:marLeft w:val="0"/>
      <w:marRight w:val="0"/>
      <w:marTop w:val="0"/>
      <w:marBottom w:val="0"/>
      <w:divBdr>
        <w:top w:val="none" w:sz="0" w:space="0" w:color="auto"/>
        <w:left w:val="none" w:sz="0" w:space="0" w:color="auto"/>
        <w:bottom w:val="none" w:sz="0" w:space="0" w:color="auto"/>
        <w:right w:val="none" w:sz="0" w:space="0" w:color="auto"/>
      </w:divBdr>
    </w:div>
    <w:div w:id="499659433">
      <w:bodyDiv w:val="1"/>
      <w:marLeft w:val="0"/>
      <w:marRight w:val="0"/>
      <w:marTop w:val="0"/>
      <w:marBottom w:val="0"/>
      <w:divBdr>
        <w:top w:val="none" w:sz="0" w:space="0" w:color="auto"/>
        <w:left w:val="none" w:sz="0" w:space="0" w:color="auto"/>
        <w:bottom w:val="none" w:sz="0" w:space="0" w:color="auto"/>
        <w:right w:val="none" w:sz="0" w:space="0" w:color="auto"/>
      </w:divBdr>
    </w:div>
    <w:div w:id="528838531">
      <w:bodyDiv w:val="1"/>
      <w:marLeft w:val="0"/>
      <w:marRight w:val="0"/>
      <w:marTop w:val="0"/>
      <w:marBottom w:val="0"/>
      <w:divBdr>
        <w:top w:val="none" w:sz="0" w:space="0" w:color="auto"/>
        <w:left w:val="none" w:sz="0" w:space="0" w:color="auto"/>
        <w:bottom w:val="none" w:sz="0" w:space="0" w:color="auto"/>
        <w:right w:val="none" w:sz="0" w:space="0" w:color="auto"/>
      </w:divBdr>
    </w:div>
    <w:div w:id="530338832">
      <w:bodyDiv w:val="1"/>
      <w:marLeft w:val="0"/>
      <w:marRight w:val="0"/>
      <w:marTop w:val="0"/>
      <w:marBottom w:val="0"/>
      <w:divBdr>
        <w:top w:val="none" w:sz="0" w:space="0" w:color="auto"/>
        <w:left w:val="none" w:sz="0" w:space="0" w:color="auto"/>
        <w:bottom w:val="none" w:sz="0" w:space="0" w:color="auto"/>
        <w:right w:val="none" w:sz="0" w:space="0" w:color="auto"/>
      </w:divBdr>
    </w:div>
    <w:div w:id="608778730">
      <w:bodyDiv w:val="1"/>
      <w:marLeft w:val="0"/>
      <w:marRight w:val="0"/>
      <w:marTop w:val="0"/>
      <w:marBottom w:val="0"/>
      <w:divBdr>
        <w:top w:val="none" w:sz="0" w:space="0" w:color="auto"/>
        <w:left w:val="none" w:sz="0" w:space="0" w:color="auto"/>
        <w:bottom w:val="none" w:sz="0" w:space="0" w:color="auto"/>
        <w:right w:val="none" w:sz="0" w:space="0" w:color="auto"/>
      </w:divBdr>
    </w:div>
    <w:div w:id="649675759">
      <w:bodyDiv w:val="1"/>
      <w:marLeft w:val="0"/>
      <w:marRight w:val="0"/>
      <w:marTop w:val="0"/>
      <w:marBottom w:val="0"/>
      <w:divBdr>
        <w:top w:val="none" w:sz="0" w:space="0" w:color="auto"/>
        <w:left w:val="none" w:sz="0" w:space="0" w:color="auto"/>
        <w:bottom w:val="none" w:sz="0" w:space="0" w:color="auto"/>
        <w:right w:val="none" w:sz="0" w:space="0" w:color="auto"/>
      </w:divBdr>
    </w:div>
    <w:div w:id="674117051">
      <w:bodyDiv w:val="1"/>
      <w:marLeft w:val="0"/>
      <w:marRight w:val="0"/>
      <w:marTop w:val="0"/>
      <w:marBottom w:val="0"/>
      <w:divBdr>
        <w:top w:val="none" w:sz="0" w:space="0" w:color="auto"/>
        <w:left w:val="none" w:sz="0" w:space="0" w:color="auto"/>
        <w:bottom w:val="none" w:sz="0" w:space="0" w:color="auto"/>
        <w:right w:val="none" w:sz="0" w:space="0" w:color="auto"/>
      </w:divBdr>
    </w:div>
    <w:div w:id="681857990">
      <w:bodyDiv w:val="1"/>
      <w:marLeft w:val="0"/>
      <w:marRight w:val="0"/>
      <w:marTop w:val="0"/>
      <w:marBottom w:val="0"/>
      <w:divBdr>
        <w:top w:val="none" w:sz="0" w:space="0" w:color="auto"/>
        <w:left w:val="none" w:sz="0" w:space="0" w:color="auto"/>
        <w:bottom w:val="none" w:sz="0" w:space="0" w:color="auto"/>
        <w:right w:val="none" w:sz="0" w:space="0" w:color="auto"/>
      </w:divBdr>
    </w:div>
    <w:div w:id="746076591">
      <w:bodyDiv w:val="1"/>
      <w:marLeft w:val="0"/>
      <w:marRight w:val="0"/>
      <w:marTop w:val="0"/>
      <w:marBottom w:val="0"/>
      <w:divBdr>
        <w:top w:val="none" w:sz="0" w:space="0" w:color="auto"/>
        <w:left w:val="none" w:sz="0" w:space="0" w:color="auto"/>
        <w:bottom w:val="none" w:sz="0" w:space="0" w:color="auto"/>
        <w:right w:val="none" w:sz="0" w:space="0" w:color="auto"/>
      </w:divBdr>
    </w:div>
    <w:div w:id="749279257">
      <w:bodyDiv w:val="1"/>
      <w:marLeft w:val="0"/>
      <w:marRight w:val="0"/>
      <w:marTop w:val="0"/>
      <w:marBottom w:val="0"/>
      <w:divBdr>
        <w:top w:val="none" w:sz="0" w:space="0" w:color="auto"/>
        <w:left w:val="none" w:sz="0" w:space="0" w:color="auto"/>
        <w:bottom w:val="none" w:sz="0" w:space="0" w:color="auto"/>
        <w:right w:val="none" w:sz="0" w:space="0" w:color="auto"/>
      </w:divBdr>
    </w:div>
    <w:div w:id="751241274">
      <w:bodyDiv w:val="1"/>
      <w:marLeft w:val="0"/>
      <w:marRight w:val="0"/>
      <w:marTop w:val="0"/>
      <w:marBottom w:val="0"/>
      <w:divBdr>
        <w:top w:val="none" w:sz="0" w:space="0" w:color="auto"/>
        <w:left w:val="none" w:sz="0" w:space="0" w:color="auto"/>
        <w:bottom w:val="none" w:sz="0" w:space="0" w:color="auto"/>
        <w:right w:val="none" w:sz="0" w:space="0" w:color="auto"/>
      </w:divBdr>
    </w:div>
    <w:div w:id="755396830">
      <w:bodyDiv w:val="1"/>
      <w:marLeft w:val="0"/>
      <w:marRight w:val="0"/>
      <w:marTop w:val="0"/>
      <w:marBottom w:val="0"/>
      <w:divBdr>
        <w:top w:val="none" w:sz="0" w:space="0" w:color="auto"/>
        <w:left w:val="none" w:sz="0" w:space="0" w:color="auto"/>
        <w:bottom w:val="none" w:sz="0" w:space="0" w:color="auto"/>
        <w:right w:val="none" w:sz="0" w:space="0" w:color="auto"/>
      </w:divBdr>
    </w:div>
    <w:div w:id="826481846">
      <w:bodyDiv w:val="1"/>
      <w:marLeft w:val="0"/>
      <w:marRight w:val="0"/>
      <w:marTop w:val="0"/>
      <w:marBottom w:val="0"/>
      <w:divBdr>
        <w:top w:val="none" w:sz="0" w:space="0" w:color="auto"/>
        <w:left w:val="none" w:sz="0" w:space="0" w:color="auto"/>
        <w:bottom w:val="none" w:sz="0" w:space="0" w:color="auto"/>
        <w:right w:val="none" w:sz="0" w:space="0" w:color="auto"/>
      </w:divBdr>
    </w:div>
    <w:div w:id="839975783">
      <w:bodyDiv w:val="1"/>
      <w:marLeft w:val="0"/>
      <w:marRight w:val="0"/>
      <w:marTop w:val="0"/>
      <w:marBottom w:val="0"/>
      <w:divBdr>
        <w:top w:val="none" w:sz="0" w:space="0" w:color="auto"/>
        <w:left w:val="none" w:sz="0" w:space="0" w:color="auto"/>
        <w:bottom w:val="none" w:sz="0" w:space="0" w:color="auto"/>
        <w:right w:val="none" w:sz="0" w:space="0" w:color="auto"/>
      </w:divBdr>
    </w:div>
    <w:div w:id="889997916">
      <w:bodyDiv w:val="1"/>
      <w:marLeft w:val="0"/>
      <w:marRight w:val="0"/>
      <w:marTop w:val="0"/>
      <w:marBottom w:val="0"/>
      <w:divBdr>
        <w:top w:val="none" w:sz="0" w:space="0" w:color="auto"/>
        <w:left w:val="none" w:sz="0" w:space="0" w:color="auto"/>
        <w:bottom w:val="none" w:sz="0" w:space="0" w:color="auto"/>
        <w:right w:val="none" w:sz="0" w:space="0" w:color="auto"/>
      </w:divBdr>
    </w:div>
    <w:div w:id="897858102">
      <w:bodyDiv w:val="1"/>
      <w:marLeft w:val="0"/>
      <w:marRight w:val="0"/>
      <w:marTop w:val="0"/>
      <w:marBottom w:val="0"/>
      <w:divBdr>
        <w:top w:val="none" w:sz="0" w:space="0" w:color="auto"/>
        <w:left w:val="none" w:sz="0" w:space="0" w:color="auto"/>
        <w:bottom w:val="none" w:sz="0" w:space="0" w:color="auto"/>
        <w:right w:val="none" w:sz="0" w:space="0" w:color="auto"/>
      </w:divBdr>
    </w:div>
    <w:div w:id="903226124">
      <w:bodyDiv w:val="1"/>
      <w:marLeft w:val="0"/>
      <w:marRight w:val="0"/>
      <w:marTop w:val="0"/>
      <w:marBottom w:val="0"/>
      <w:divBdr>
        <w:top w:val="none" w:sz="0" w:space="0" w:color="auto"/>
        <w:left w:val="none" w:sz="0" w:space="0" w:color="auto"/>
        <w:bottom w:val="none" w:sz="0" w:space="0" w:color="auto"/>
        <w:right w:val="none" w:sz="0" w:space="0" w:color="auto"/>
      </w:divBdr>
    </w:div>
    <w:div w:id="931356548">
      <w:bodyDiv w:val="1"/>
      <w:marLeft w:val="0"/>
      <w:marRight w:val="0"/>
      <w:marTop w:val="0"/>
      <w:marBottom w:val="0"/>
      <w:divBdr>
        <w:top w:val="none" w:sz="0" w:space="0" w:color="auto"/>
        <w:left w:val="none" w:sz="0" w:space="0" w:color="auto"/>
        <w:bottom w:val="none" w:sz="0" w:space="0" w:color="auto"/>
        <w:right w:val="none" w:sz="0" w:space="0" w:color="auto"/>
      </w:divBdr>
    </w:div>
    <w:div w:id="936641230">
      <w:bodyDiv w:val="1"/>
      <w:marLeft w:val="0"/>
      <w:marRight w:val="0"/>
      <w:marTop w:val="0"/>
      <w:marBottom w:val="0"/>
      <w:divBdr>
        <w:top w:val="none" w:sz="0" w:space="0" w:color="auto"/>
        <w:left w:val="none" w:sz="0" w:space="0" w:color="auto"/>
        <w:bottom w:val="none" w:sz="0" w:space="0" w:color="auto"/>
        <w:right w:val="none" w:sz="0" w:space="0" w:color="auto"/>
      </w:divBdr>
    </w:div>
    <w:div w:id="950862090">
      <w:bodyDiv w:val="1"/>
      <w:marLeft w:val="0"/>
      <w:marRight w:val="0"/>
      <w:marTop w:val="0"/>
      <w:marBottom w:val="0"/>
      <w:divBdr>
        <w:top w:val="none" w:sz="0" w:space="0" w:color="auto"/>
        <w:left w:val="none" w:sz="0" w:space="0" w:color="auto"/>
        <w:bottom w:val="none" w:sz="0" w:space="0" w:color="auto"/>
        <w:right w:val="none" w:sz="0" w:space="0" w:color="auto"/>
      </w:divBdr>
    </w:div>
    <w:div w:id="1012102608">
      <w:bodyDiv w:val="1"/>
      <w:marLeft w:val="0"/>
      <w:marRight w:val="0"/>
      <w:marTop w:val="0"/>
      <w:marBottom w:val="0"/>
      <w:divBdr>
        <w:top w:val="none" w:sz="0" w:space="0" w:color="auto"/>
        <w:left w:val="none" w:sz="0" w:space="0" w:color="auto"/>
        <w:bottom w:val="none" w:sz="0" w:space="0" w:color="auto"/>
        <w:right w:val="none" w:sz="0" w:space="0" w:color="auto"/>
      </w:divBdr>
    </w:div>
    <w:div w:id="1079064009">
      <w:bodyDiv w:val="1"/>
      <w:marLeft w:val="0"/>
      <w:marRight w:val="0"/>
      <w:marTop w:val="0"/>
      <w:marBottom w:val="0"/>
      <w:divBdr>
        <w:top w:val="none" w:sz="0" w:space="0" w:color="auto"/>
        <w:left w:val="none" w:sz="0" w:space="0" w:color="auto"/>
        <w:bottom w:val="none" w:sz="0" w:space="0" w:color="auto"/>
        <w:right w:val="none" w:sz="0" w:space="0" w:color="auto"/>
      </w:divBdr>
    </w:div>
    <w:div w:id="1103108084">
      <w:bodyDiv w:val="1"/>
      <w:marLeft w:val="0"/>
      <w:marRight w:val="0"/>
      <w:marTop w:val="0"/>
      <w:marBottom w:val="0"/>
      <w:divBdr>
        <w:top w:val="none" w:sz="0" w:space="0" w:color="auto"/>
        <w:left w:val="none" w:sz="0" w:space="0" w:color="auto"/>
        <w:bottom w:val="none" w:sz="0" w:space="0" w:color="auto"/>
        <w:right w:val="none" w:sz="0" w:space="0" w:color="auto"/>
      </w:divBdr>
    </w:div>
    <w:div w:id="1161383150">
      <w:bodyDiv w:val="1"/>
      <w:marLeft w:val="0"/>
      <w:marRight w:val="0"/>
      <w:marTop w:val="0"/>
      <w:marBottom w:val="0"/>
      <w:divBdr>
        <w:top w:val="none" w:sz="0" w:space="0" w:color="auto"/>
        <w:left w:val="none" w:sz="0" w:space="0" w:color="auto"/>
        <w:bottom w:val="none" w:sz="0" w:space="0" w:color="auto"/>
        <w:right w:val="none" w:sz="0" w:space="0" w:color="auto"/>
      </w:divBdr>
    </w:div>
    <w:div w:id="1240289315">
      <w:bodyDiv w:val="1"/>
      <w:marLeft w:val="0"/>
      <w:marRight w:val="0"/>
      <w:marTop w:val="0"/>
      <w:marBottom w:val="0"/>
      <w:divBdr>
        <w:top w:val="none" w:sz="0" w:space="0" w:color="auto"/>
        <w:left w:val="none" w:sz="0" w:space="0" w:color="auto"/>
        <w:bottom w:val="none" w:sz="0" w:space="0" w:color="auto"/>
        <w:right w:val="none" w:sz="0" w:space="0" w:color="auto"/>
      </w:divBdr>
    </w:div>
    <w:div w:id="1352562133">
      <w:bodyDiv w:val="1"/>
      <w:marLeft w:val="0"/>
      <w:marRight w:val="0"/>
      <w:marTop w:val="0"/>
      <w:marBottom w:val="0"/>
      <w:divBdr>
        <w:top w:val="none" w:sz="0" w:space="0" w:color="auto"/>
        <w:left w:val="none" w:sz="0" w:space="0" w:color="auto"/>
        <w:bottom w:val="none" w:sz="0" w:space="0" w:color="auto"/>
        <w:right w:val="none" w:sz="0" w:space="0" w:color="auto"/>
      </w:divBdr>
    </w:div>
    <w:div w:id="1398043568">
      <w:bodyDiv w:val="1"/>
      <w:marLeft w:val="0"/>
      <w:marRight w:val="0"/>
      <w:marTop w:val="0"/>
      <w:marBottom w:val="0"/>
      <w:divBdr>
        <w:top w:val="none" w:sz="0" w:space="0" w:color="auto"/>
        <w:left w:val="none" w:sz="0" w:space="0" w:color="auto"/>
        <w:bottom w:val="none" w:sz="0" w:space="0" w:color="auto"/>
        <w:right w:val="none" w:sz="0" w:space="0" w:color="auto"/>
      </w:divBdr>
    </w:div>
    <w:div w:id="1443376640">
      <w:bodyDiv w:val="1"/>
      <w:marLeft w:val="0"/>
      <w:marRight w:val="0"/>
      <w:marTop w:val="0"/>
      <w:marBottom w:val="0"/>
      <w:divBdr>
        <w:top w:val="none" w:sz="0" w:space="0" w:color="auto"/>
        <w:left w:val="none" w:sz="0" w:space="0" w:color="auto"/>
        <w:bottom w:val="none" w:sz="0" w:space="0" w:color="auto"/>
        <w:right w:val="none" w:sz="0" w:space="0" w:color="auto"/>
      </w:divBdr>
    </w:div>
    <w:div w:id="1543442474">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57428699">
      <w:bodyDiv w:val="1"/>
      <w:marLeft w:val="0"/>
      <w:marRight w:val="0"/>
      <w:marTop w:val="0"/>
      <w:marBottom w:val="0"/>
      <w:divBdr>
        <w:top w:val="none" w:sz="0" w:space="0" w:color="auto"/>
        <w:left w:val="none" w:sz="0" w:space="0" w:color="auto"/>
        <w:bottom w:val="none" w:sz="0" w:space="0" w:color="auto"/>
        <w:right w:val="none" w:sz="0" w:space="0" w:color="auto"/>
      </w:divBdr>
    </w:div>
    <w:div w:id="1722090977">
      <w:bodyDiv w:val="1"/>
      <w:marLeft w:val="0"/>
      <w:marRight w:val="0"/>
      <w:marTop w:val="0"/>
      <w:marBottom w:val="0"/>
      <w:divBdr>
        <w:top w:val="none" w:sz="0" w:space="0" w:color="auto"/>
        <w:left w:val="none" w:sz="0" w:space="0" w:color="auto"/>
        <w:bottom w:val="none" w:sz="0" w:space="0" w:color="auto"/>
        <w:right w:val="none" w:sz="0" w:space="0" w:color="auto"/>
      </w:divBdr>
    </w:div>
    <w:div w:id="1727295946">
      <w:bodyDiv w:val="1"/>
      <w:marLeft w:val="0"/>
      <w:marRight w:val="0"/>
      <w:marTop w:val="0"/>
      <w:marBottom w:val="0"/>
      <w:divBdr>
        <w:top w:val="none" w:sz="0" w:space="0" w:color="auto"/>
        <w:left w:val="none" w:sz="0" w:space="0" w:color="auto"/>
        <w:bottom w:val="none" w:sz="0" w:space="0" w:color="auto"/>
        <w:right w:val="none" w:sz="0" w:space="0" w:color="auto"/>
      </w:divBdr>
    </w:div>
    <w:div w:id="1761950919">
      <w:bodyDiv w:val="1"/>
      <w:marLeft w:val="0"/>
      <w:marRight w:val="0"/>
      <w:marTop w:val="0"/>
      <w:marBottom w:val="0"/>
      <w:divBdr>
        <w:top w:val="none" w:sz="0" w:space="0" w:color="auto"/>
        <w:left w:val="none" w:sz="0" w:space="0" w:color="auto"/>
        <w:bottom w:val="none" w:sz="0" w:space="0" w:color="auto"/>
        <w:right w:val="none" w:sz="0" w:space="0" w:color="auto"/>
      </w:divBdr>
    </w:div>
    <w:div w:id="1776824202">
      <w:bodyDiv w:val="1"/>
      <w:marLeft w:val="0"/>
      <w:marRight w:val="0"/>
      <w:marTop w:val="0"/>
      <w:marBottom w:val="0"/>
      <w:divBdr>
        <w:top w:val="none" w:sz="0" w:space="0" w:color="auto"/>
        <w:left w:val="none" w:sz="0" w:space="0" w:color="auto"/>
        <w:bottom w:val="none" w:sz="0" w:space="0" w:color="auto"/>
        <w:right w:val="none" w:sz="0" w:space="0" w:color="auto"/>
      </w:divBdr>
    </w:div>
    <w:div w:id="1941209025">
      <w:bodyDiv w:val="1"/>
      <w:marLeft w:val="0"/>
      <w:marRight w:val="0"/>
      <w:marTop w:val="0"/>
      <w:marBottom w:val="0"/>
      <w:divBdr>
        <w:top w:val="none" w:sz="0" w:space="0" w:color="auto"/>
        <w:left w:val="none" w:sz="0" w:space="0" w:color="auto"/>
        <w:bottom w:val="none" w:sz="0" w:space="0" w:color="auto"/>
        <w:right w:val="none" w:sz="0" w:space="0" w:color="auto"/>
      </w:divBdr>
    </w:div>
    <w:div w:id="1952736475">
      <w:bodyDiv w:val="1"/>
      <w:marLeft w:val="0"/>
      <w:marRight w:val="0"/>
      <w:marTop w:val="0"/>
      <w:marBottom w:val="0"/>
      <w:divBdr>
        <w:top w:val="none" w:sz="0" w:space="0" w:color="auto"/>
        <w:left w:val="none" w:sz="0" w:space="0" w:color="auto"/>
        <w:bottom w:val="none" w:sz="0" w:space="0" w:color="auto"/>
        <w:right w:val="none" w:sz="0" w:space="0" w:color="auto"/>
      </w:divBdr>
    </w:div>
    <w:div w:id="1956063152">
      <w:bodyDiv w:val="1"/>
      <w:marLeft w:val="0"/>
      <w:marRight w:val="0"/>
      <w:marTop w:val="0"/>
      <w:marBottom w:val="0"/>
      <w:divBdr>
        <w:top w:val="none" w:sz="0" w:space="0" w:color="auto"/>
        <w:left w:val="none" w:sz="0" w:space="0" w:color="auto"/>
        <w:bottom w:val="none" w:sz="0" w:space="0" w:color="auto"/>
        <w:right w:val="none" w:sz="0" w:space="0" w:color="auto"/>
      </w:divBdr>
    </w:div>
    <w:div w:id="1967931489">
      <w:bodyDiv w:val="1"/>
      <w:marLeft w:val="0"/>
      <w:marRight w:val="0"/>
      <w:marTop w:val="0"/>
      <w:marBottom w:val="0"/>
      <w:divBdr>
        <w:top w:val="none" w:sz="0" w:space="0" w:color="auto"/>
        <w:left w:val="none" w:sz="0" w:space="0" w:color="auto"/>
        <w:bottom w:val="none" w:sz="0" w:space="0" w:color="auto"/>
        <w:right w:val="none" w:sz="0" w:space="0" w:color="auto"/>
      </w:divBdr>
    </w:div>
    <w:div w:id="20283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Word_Document.docx"/><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BFECF5047549818C67324411DBEF06"/>
        <w:category>
          <w:name w:val="General"/>
          <w:gallery w:val="placeholder"/>
        </w:category>
        <w:types>
          <w:type w:val="bbPlcHdr"/>
        </w:types>
        <w:behaviors>
          <w:behavior w:val="content"/>
        </w:behaviors>
        <w:guid w:val="{416CF2C0-3B80-4EA6-892C-87A3B6A5DE82}"/>
      </w:docPartPr>
      <w:docPartBody>
        <w:p w:rsidR="00B4641C" w:rsidRDefault="003C71AF" w:rsidP="003C71AF">
          <w:pPr>
            <w:pStyle w:val="AEBFECF5047549818C67324411DBEF06"/>
          </w:pPr>
          <w:r>
            <w:rPr>
              <w:rFonts w:asciiTheme="majorHAnsi" w:eastAsiaTheme="majorEastAsia" w:hAnsiTheme="majorHAnsi" w:cstheme="majorBidi"/>
              <w:sz w:val="32"/>
              <w:szCs w:val="32"/>
            </w:rPr>
            <w:t>[Type the document title]</w:t>
          </w:r>
        </w:p>
      </w:docPartBody>
    </w:docPart>
    <w:docPart>
      <w:docPartPr>
        <w:name w:val="6E88FFDD1A29459B9B77007FDE237A37"/>
        <w:category>
          <w:name w:val="General"/>
          <w:gallery w:val="placeholder"/>
        </w:category>
        <w:types>
          <w:type w:val="bbPlcHdr"/>
        </w:types>
        <w:behaviors>
          <w:behavior w:val="content"/>
        </w:behaviors>
        <w:guid w:val="{BC26A842-2FCD-4486-A642-3C5E38AFAFC0}"/>
      </w:docPartPr>
      <w:docPartBody>
        <w:p w:rsidR="009D349B" w:rsidRDefault="000D045D" w:rsidP="000D045D">
          <w:pPr>
            <w:pStyle w:val="6E88FFDD1A29459B9B77007FDE237A37"/>
          </w:pPr>
          <w:r w:rsidRPr="004F3A89">
            <w:rPr>
              <w:rStyle w:val="PlaceholderText"/>
            </w:rPr>
            <w:t>Click here to enter text.</w:t>
          </w:r>
        </w:p>
      </w:docPartBody>
    </w:docPart>
    <w:docPart>
      <w:docPartPr>
        <w:name w:val="3D83DBE69D59403BA5B95CC9AD73E6FA"/>
        <w:category>
          <w:name w:val="General"/>
          <w:gallery w:val="placeholder"/>
        </w:category>
        <w:types>
          <w:type w:val="bbPlcHdr"/>
        </w:types>
        <w:behaviors>
          <w:behavior w:val="content"/>
        </w:behaviors>
        <w:guid w:val="{931CAC8F-D840-494A-AF87-294C282F3E88}"/>
      </w:docPartPr>
      <w:docPartBody>
        <w:p w:rsidR="009D349B" w:rsidRDefault="000D045D" w:rsidP="000D045D">
          <w:pPr>
            <w:pStyle w:val="3D83DBE69D59403BA5B95CC9AD73E6FA"/>
          </w:pPr>
          <w:r w:rsidRPr="004F3A89">
            <w:rPr>
              <w:rStyle w:val="PlaceholderText"/>
            </w:rPr>
            <w:t>Click here to enter text.</w:t>
          </w:r>
        </w:p>
      </w:docPartBody>
    </w:docPart>
    <w:docPart>
      <w:docPartPr>
        <w:name w:val="D33710E50B964D6F96F913548850812A"/>
        <w:category>
          <w:name w:val="General"/>
          <w:gallery w:val="placeholder"/>
        </w:category>
        <w:types>
          <w:type w:val="bbPlcHdr"/>
        </w:types>
        <w:behaviors>
          <w:behavior w:val="content"/>
        </w:behaviors>
        <w:guid w:val="{CE82A28A-E30C-47D1-B0BC-8E351D4AC039}"/>
      </w:docPartPr>
      <w:docPartBody>
        <w:p w:rsidR="009D349B" w:rsidRDefault="000D045D" w:rsidP="000D045D">
          <w:pPr>
            <w:pStyle w:val="D33710E50B964D6F96F913548850812A"/>
          </w:pPr>
          <w:r w:rsidRPr="004F3A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AF"/>
    <w:rsid w:val="000D045D"/>
    <w:rsid w:val="0017152D"/>
    <w:rsid w:val="00197534"/>
    <w:rsid w:val="00201761"/>
    <w:rsid w:val="002211EB"/>
    <w:rsid w:val="002252D5"/>
    <w:rsid w:val="002E03F1"/>
    <w:rsid w:val="00367A59"/>
    <w:rsid w:val="003C71AF"/>
    <w:rsid w:val="003D4DDF"/>
    <w:rsid w:val="0042642B"/>
    <w:rsid w:val="00507816"/>
    <w:rsid w:val="005114F2"/>
    <w:rsid w:val="00551167"/>
    <w:rsid w:val="00622B37"/>
    <w:rsid w:val="00624684"/>
    <w:rsid w:val="006E6714"/>
    <w:rsid w:val="007E6BF9"/>
    <w:rsid w:val="008A241C"/>
    <w:rsid w:val="00916E2E"/>
    <w:rsid w:val="009D349B"/>
    <w:rsid w:val="009D7EAB"/>
    <w:rsid w:val="00A37CF5"/>
    <w:rsid w:val="00B043E5"/>
    <w:rsid w:val="00B101F5"/>
    <w:rsid w:val="00B4641C"/>
    <w:rsid w:val="00B77FAC"/>
    <w:rsid w:val="00BA4C9A"/>
    <w:rsid w:val="00BF7968"/>
    <w:rsid w:val="00C005F6"/>
    <w:rsid w:val="00C46BCC"/>
    <w:rsid w:val="00C83583"/>
    <w:rsid w:val="00D04A37"/>
    <w:rsid w:val="00D539CD"/>
    <w:rsid w:val="00DB59D4"/>
    <w:rsid w:val="00DC1033"/>
    <w:rsid w:val="00EE4E44"/>
    <w:rsid w:val="00FF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408BB8E394C6A8D1AD88872C1F17C">
    <w:name w:val="8E8408BB8E394C6A8D1AD88872C1F17C"/>
    <w:rsid w:val="003C71AF"/>
  </w:style>
  <w:style w:type="paragraph" w:customStyle="1" w:styleId="AEBFECF5047549818C67324411DBEF06">
    <w:name w:val="AEBFECF5047549818C67324411DBEF06"/>
    <w:rsid w:val="003C71AF"/>
  </w:style>
  <w:style w:type="paragraph" w:customStyle="1" w:styleId="BFCB7668834E4BB6A2830EF3ECB37888">
    <w:name w:val="BFCB7668834E4BB6A2830EF3ECB37888"/>
    <w:rsid w:val="003C71AF"/>
  </w:style>
  <w:style w:type="paragraph" w:customStyle="1" w:styleId="3408BA26FD7E47E8AE321EC832E31DA4">
    <w:name w:val="3408BA26FD7E47E8AE321EC832E31DA4"/>
    <w:rsid w:val="003C71AF"/>
  </w:style>
  <w:style w:type="character" w:styleId="PlaceholderText">
    <w:name w:val="Placeholder Text"/>
    <w:basedOn w:val="DefaultParagraphFont"/>
    <w:uiPriority w:val="99"/>
    <w:semiHidden/>
    <w:rsid w:val="000D045D"/>
    <w:rPr>
      <w:color w:val="808080"/>
    </w:rPr>
  </w:style>
  <w:style w:type="paragraph" w:customStyle="1" w:styleId="6E88FFDD1A29459B9B77007FDE237A37">
    <w:name w:val="6E88FFDD1A29459B9B77007FDE237A37"/>
    <w:rsid w:val="000D045D"/>
  </w:style>
  <w:style w:type="paragraph" w:customStyle="1" w:styleId="3D83DBE69D59403BA5B95CC9AD73E6FA">
    <w:name w:val="3D83DBE69D59403BA5B95CC9AD73E6FA"/>
    <w:rsid w:val="000D045D"/>
  </w:style>
  <w:style w:type="paragraph" w:customStyle="1" w:styleId="D33710E50B964D6F96F913548850812A">
    <w:name w:val="D33710E50B964D6F96F913548850812A"/>
    <w:rsid w:val="000D0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D9FF7-426E-48EF-8AB7-33C8E5FA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6402</Words>
  <Characters>36496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Review of CMS Job Classification</vt:lpstr>
    </vt:vector>
  </TitlesOfParts>
  <LinksUpToDate>false</LinksUpToDate>
  <CharactersWithSpaces>42813</CharactersWithSpaces>
  <SharedDoc>false</SharedDoc>
  <HLinks>
    <vt:vector size="48" baseType="variant">
      <vt:variant>
        <vt:i4>1310777</vt:i4>
      </vt:variant>
      <vt:variant>
        <vt:i4>44</vt:i4>
      </vt:variant>
      <vt:variant>
        <vt:i4>0</vt:i4>
      </vt:variant>
      <vt:variant>
        <vt:i4>5</vt:i4>
      </vt:variant>
      <vt:variant>
        <vt:lpwstr/>
      </vt:variant>
      <vt:variant>
        <vt:lpwstr>_Toc334361820</vt:lpwstr>
      </vt:variant>
      <vt:variant>
        <vt:i4>1507385</vt:i4>
      </vt:variant>
      <vt:variant>
        <vt:i4>38</vt:i4>
      </vt:variant>
      <vt:variant>
        <vt:i4>0</vt:i4>
      </vt:variant>
      <vt:variant>
        <vt:i4>5</vt:i4>
      </vt:variant>
      <vt:variant>
        <vt:lpwstr/>
      </vt:variant>
      <vt:variant>
        <vt:lpwstr>_Toc334361819</vt:lpwstr>
      </vt:variant>
      <vt:variant>
        <vt:i4>1507385</vt:i4>
      </vt:variant>
      <vt:variant>
        <vt:i4>32</vt:i4>
      </vt:variant>
      <vt:variant>
        <vt:i4>0</vt:i4>
      </vt:variant>
      <vt:variant>
        <vt:i4>5</vt:i4>
      </vt:variant>
      <vt:variant>
        <vt:lpwstr/>
      </vt:variant>
      <vt:variant>
        <vt:lpwstr>_Toc334361818</vt:lpwstr>
      </vt:variant>
      <vt:variant>
        <vt:i4>1507385</vt:i4>
      </vt:variant>
      <vt:variant>
        <vt:i4>26</vt:i4>
      </vt:variant>
      <vt:variant>
        <vt:i4>0</vt:i4>
      </vt:variant>
      <vt:variant>
        <vt:i4>5</vt:i4>
      </vt:variant>
      <vt:variant>
        <vt:lpwstr/>
      </vt:variant>
      <vt:variant>
        <vt:lpwstr>_Toc334361817</vt:lpwstr>
      </vt:variant>
      <vt:variant>
        <vt:i4>1507385</vt:i4>
      </vt:variant>
      <vt:variant>
        <vt:i4>20</vt:i4>
      </vt:variant>
      <vt:variant>
        <vt:i4>0</vt:i4>
      </vt:variant>
      <vt:variant>
        <vt:i4>5</vt:i4>
      </vt:variant>
      <vt:variant>
        <vt:lpwstr/>
      </vt:variant>
      <vt:variant>
        <vt:lpwstr>_Toc334361816</vt:lpwstr>
      </vt:variant>
      <vt:variant>
        <vt:i4>1507385</vt:i4>
      </vt:variant>
      <vt:variant>
        <vt:i4>14</vt:i4>
      </vt:variant>
      <vt:variant>
        <vt:i4>0</vt:i4>
      </vt:variant>
      <vt:variant>
        <vt:i4>5</vt:i4>
      </vt:variant>
      <vt:variant>
        <vt:lpwstr/>
      </vt:variant>
      <vt:variant>
        <vt:lpwstr>_Toc334361815</vt:lpwstr>
      </vt:variant>
      <vt:variant>
        <vt:i4>1507385</vt:i4>
      </vt:variant>
      <vt:variant>
        <vt:i4>8</vt:i4>
      </vt:variant>
      <vt:variant>
        <vt:i4>0</vt:i4>
      </vt:variant>
      <vt:variant>
        <vt:i4>5</vt:i4>
      </vt:variant>
      <vt:variant>
        <vt:lpwstr/>
      </vt:variant>
      <vt:variant>
        <vt:lpwstr>_Toc334361814</vt:lpwstr>
      </vt:variant>
      <vt:variant>
        <vt:i4>1507385</vt:i4>
      </vt:variant>
      <vt:variant>
        <vt:i4>2</vt:i4>
      </vt:variant>
      <vt:variant>
        <vt:i4>0</vt:i4>
      </vt:variant>
      <vt:variant>
        <vt:i4>5</vt:i4>
      </vt:variant>
      <vt:variant>
        <vt:lpwstr/>
      </vt:variant>
      <vt:variant>
        <vt:lpwstr>_Toc334361813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CMS Job Classification</dc:title>
  <dc:creator/>
  <cp:lastModifiedBy/>
  <cp:revision>1</cp:revision>
  <dcterms:created xsi:type="dcterms:W3CDTF">2017-08-08T07:07:00Z</dcterms:created>
  <dcterms:modified xsi:type="dcterms:W3CDTF">2017-08-08T07:07:00Z</dcterms:modified>
</cp:coreProperties>
</file>