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58" w:rsidRPr="00EC2A58" w:rsidRDefault="00EC2A58" w:rsidP="00D71837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ind w:left="-90"/>
        <w:textAlignment w:val="baseline"/>
        <w:rPr>
          <w:rFonts w:eastAsia="Times New Roman" w:cs="Arial"/>
          <w:spacing w:val="-8"/>
          <w:sz w:val="12"/>
          <w:szCs w:val="12"/>
          <w:lang w:val="fr-FR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414"/>
        <w:gridCol w:w="3708"/>
      </w:tblGrid>
      <w:tr w:rsidR="00EC2A58" w:rsidRPr="00EC2A58" w:rsidTr="008E0BFE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EC2A58" w:rsidRPr="00EC2A58" w:rsidRDefault="00EC2A58" w:rsidP="00D7183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C2A58">
              <w:rPr>
                <w:rFonts w:eastAsia="Times New Roman" w:cs="Arial"/>
                <w:noProof/>
              </w:rPr>
              <w:drawing>
                <wp:inline distT="0" distB="0" distL="0" distR="0" wp14:anchorId="56D14EA9" wp14:editId="36C396A4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A58" w:rsidRPr="00EC2A58" w:rsidRDefault="00EC2A58" w:rsidP="00D7183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lang w:val="fr-FR"/>
              </w:rPr>
            </w:pPr>
          </w:p>
        </w:tc>
        <w:tc>
          <w:tcPr>
            <w:tcW w:w="44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EC2A58" w:rsidRPr="00EC2A58" w:rsidRDefault="00EC2A58" w:rsidP="00D7183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sz w:val="12"/>
                <w:szCs w:val="12"/>
                <w:lang w:val="fr-FR"/>
              </w:rPr>
            </w:pPr>
          </w:p>
          <w:p w:rsidR="00EC2A58" w:rsidRPr="00EC2A58" w:rsidRDefault="00EC2A58" w:rsidP="00D7183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fr-FR"/>
              </w:rPr>
            </w:pPr>
            <w:r w:rsidRPr="00EC2A58">
              <w:rPr>
                <w:rFonts w:eastAsia="Arial" w:cs="Arial"/>
                <w:b/>
                <w:bCs/>
                <w:sz w:val="32"/>
                <w:szCs w:val="32"/>
                <w:lang w:val="fr-FR"/>
              </w:rPr>
              <w:t>CONVENTION SUR</w:t>
            </w:r>
          </w:p>
          <w:p w:rsidR="00EC2A58" w:rsidRPr="00EC2A58" w:rsidRDefault="00EC2A58" w:rsidP="00D7183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fr-FR"/>
              </w:rPr>
            </w:pPr>
            <w:r w:rsidRPr="00EC2A58">
              <w:rPr>
                <w:rFonts w:eastAsia="Arial" w:cs="Arial"/>
                <w:b/>
                <w:bCs/>
                <w:sz w:val="32"/>
                <w:szCs w:val="32"/>
                <w:lang w:val="fr-FR"/>
              </w:rPr>
              <w:t>LES ESPÈCES</w:t>
            </w:r>
          </w:p>
          <w:p w:rsidR="00EC2A58" w:rsidRPr="00EC2A58" w:rsidRDefault="00EC2A58" w:rsidP="00D7183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fr-FR"/>
              </w:rPr>
            </w:pPr>
            <w:r w:rsidRPr="00EC2A58">
              <w:rPr>
                <w:rFonts w:eastAsia="Arial" w:cs="Arial"/>
                <w:b/>
                <w:bCs/>
                <w:sz w:val="32"/>
                <w:szCs w:val="32"/>
                <w:lang w:val="fr-FR"/>
              </w:rPr>
              <w:t>MIGRATRICES</w:t>
            </w:r>
          </w:p>
        </w:tc>
        <w:tc>
          <w:tcPr>
            <w:tcW w:w="3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EC2A58" w:rsidRPr="00A02506" w:rsidRDefault="00EC2A58" w:rsidP="00D71837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Arial" w:cs="Arial"/>
                <w:lang w:val="fr-FR"/>
              </w:rPr>
            </w:pPr>
            <w:r w:rsidRPr="00EC2A58">
              <w:rPr>
                <w:rFonts w:eastAsia="Arial" w:cs="Arial"/>
                <w:lang w:val="fr-FR"/>
              </w:rPr>
              <w:t>UNEP/CMS/COP13/Doc.</w:t>
            </w:r>
            <w:r w:rsidR="00567DF8">
              <w:rPr>
                <w:rFonts w:eastAsia="Arial" w:cs="Arial"/>
                <w:lang w:val="fr-FR"/>
              </w:rPr>
              <w:t>27.1</w:t>
            </w:r>
          </w:p>
          <w:p w:rsidR="00EC2A58" w:rsidRPr="00A02506" w:rsidRDefault="00567DF8" w:rsidP="00D71837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eastAsia="Arial" w:cs="Arial"/>
                <w:lang w:val="fr-FR"/>
              </w:rPr>
            </w:pPr>
            <w:r>
              <w:rPr>
                <w:rFonts w:eastAsia="Arial" w:cs="Arial"/>
                <w:lang w:val="fr-FR"/>
              </w:rPr>
              <w:t>4 octobre</w:t>
            </w:r>
            <w:r w:rsidR="00EC2A58" w:rsidRPr="00A02506">
              <w:rPr>
                <w:rFonts w:eastAsia="Arial" w:cs="Arial"/>
                <w:lang w:val="fr-FR"/>
              </w:rPr>
              <w:t xml:space="preserve"> 2019</w:t>
            </w:r>
          </w:p>
          <w:p w:rsidR="00EC2A58" w:rsidRPr="00EC2A58" w:rsidRDefault="00EC2A58" w:rsidP="00D7183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C2A58">
              <w:rPr>
                <w:rFonts w:eastAsia="Arial" w:cs="Arial"/>
                <w:lang w:val="fr-FR"/>
              </w:rPr>
              <w:t>Français</w:t>
            </w:r>
          </w:p>
          <w:p w:rsidR="00EC2A58" w:rsidRPr="00EC2A58" w:rsidRDefault="00EC2A58" w:rsidP="00D7183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C2A58">
              <w:rPr>
                <w:rFonts w:eastAsia="Arial" w:cs="Arial"/>
                <w:lang w:val="fr-FR"/>
              </w:rPr>
              <w:t>Original : Anglais</w:t>
            </w:r>
          </w:p>
          <w:p w:rsidR="00EC2A58" w:rsidRPr="00EC2A58" w:rsidRDefault="00EC2A58" w:rsidP="00D7183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12"/>
                <w:szCs w:val="12"/>
                <w:lang w:val="fr-FR"/>
              </w:rPr>
            </w:pPr>
          </w:p>
        </w:tc>
      </w:tr>
    </w:tbl>
    <w:p w:rsidR="00EC2A58" w:rsidRPr="00EC2A58" w:rsidRDefault="00EC2A58" w:rsidP="00D71837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Arial" w:cs="Arial"/>
          <w:sz w:val="8"/>
          <w:szCs w:val="8"/>
          <w:lang w:val="fr-FR"/>
        </w:rPr>
      </w:pPr>
    </w:p>
    <w:p w:rsidR="00EC2A58" w:rsidRPr="00EC2A58" w:rsidRDefault="00EC2A58" w:rsidP="00D71837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fr-FR"/>
        </w:rPr>
      </w:pPr>
      <w:r w:rsidRPr="00EC2A58">
        <w:rPr>
          <w:rFonts w:eastAsia="Arial" w:cs="Arial"/>
          <w:lang w:val="fr-FR"/>
        </w:rPr>
        <w:t>13</w:t>
      </w:r>
      <w:r w:rsidRPr="00EC2A58">
        <w:rPr>
          <w:rFonts w:eastAsia="Arial" w:cs="Arial"/>
          <w:vertAlign w:val="superscript"/>
          <w:lang w:val="fr-FR"/>
        </w:rPr>
        <w:t>ème</w:t>
      </w:r>
      <w:r w:rsidRPr="00EC2A58">
        <w:rPr>
          <w:rFonts w:eastAsia="Arial" w:cs="Arial"/>
          <w:lang w:val="fr-FR"/>
        </w:rPr>
        <w:t xml:space="preserve"> SESSION DE LA CONFÉRENCE DES PARTIES</w:t>
      </w:r>
    </w:p>
    <w:p w:rsidR="00EC2A58" w:rsidRPr="00EC2A58" w:rsidRDefault="00EC2A58" w:rsidP="00D7183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ascii="Calibri" w:eastAsia="Calibri" w:hAnsi="Calibri" w:cs="Times New Roman"/>
          <w:lang w:val="fr-FR"/>
        </w:rPr>
      </w:pPr>
      <w:proofErr w:type="spellStart"/>
      <w:r w:rsidRPr="00EC2A58">
        <w:rPr>
          <w:rFonts w:eastAsia="Arial" w:cs="Arial"/>
          <w:bCs/>
          <w:lang w:val="fr-FR"/>
        </w:rPr>
        <w:t>Gand</w:t>
      </w:r>
      <w:r w:rsidR="008C067D">
        <w:rPr>
          <w:rFonts w:eastAsia="Arial" w:cs="Arial"/>
          <w:bCs/>
          <w:lang w:val="fr-FR"/>
        </w:rPr>
        <w:t>h</w:t>
      </w:r>
      <w:r w:rsidRPr="00EC2A58">
        <w:rPr>
          <w:rFonts w:eastAsia="Arial" w:cs="Arial"/>
          <w:bCs/>
          <w:lang w:val="fr-FR"/>
        </w:rPr>
        <w:t>inagar</w:t>
      </w:r>
      <w:proofErr w:type="spellEnd"/>
      <w:r w:rsidRPr="00EC2A58">
        <w:rPr>
          <w:rFonts w:eastAsia="Arial" w:cs="Arial"/>
          <w:bCs/>
          <w:lang w:val="fr-FR"/>
        </w:rPr>
        <w:t>, Inde, 17 – 22 février 2020</w:t>
      </w: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fr-FR"/>
        </w:rPr>
      </w:pPr>
      <w:r w:rsidRPr="00EC2A58">
        <w:rPr>
          <w:rFonts w:eastAsia="Arial" w:cs="Arial"/>
          <w:iCs/>
          <w:lang w:val="fr-FR"/>
        </w:rPr>
        <w:t xml:space="preserve">Point </w:t>
      </w:r>
      <w:r w:rsidRPr="00A02506">
        <w:rPr>
          <w:rFonts w:eastAsia="Arial" w:cs="Arial"/>
          <w:iCs/>
          <w:lang w:val="fr-FR"/>
        </w:rPr>
        <w:t>XX</w:t>
      </w:r>
      <w:r w:rsidRPr="00EC2A58">
        <w:rPr>
          <w:rFonts w:eastAsia="Arial" w:cs="Arial"/>
          <w:iCs/>
          <w:lang w:val="fr-FR"/>
        </w:rPr>
        <w:t xml:space="preserve"> de l’ordre du jour</w:t>
      </w:r>
    </w:p>
    <w:p w:rsidR="00EC2A58" w:rsidRPr="00EC2A58" w:rsidRDefault="00EC2A58" w:rsidP="00D71837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567DF8" w:rsidRDefault="00567DF8" w:rsidP="00567DF8">
      <w:pPr>
        <w:pStyle w:val="Heading2"/>
        <w:keepNext w:val="0"/>
        <w:spacing w:after="120"/>
        <w:ind w:left="-91" w:right="-369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PROPOSITIONS D’AMENDEMENT AUX ANNEXES DE LA CONVENTION</w:t>
      </w: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lang w:val="fr-FR"/>
        </w:rPr>
      </w:pPr>
      <w:r w:rsidRPr="00EC2A58">
        <w:rPr>
          <w:rFonts w:eastAsia="Arial" w:cs="Arial"/>
          <w:i/>
          <w:iCs/>
          <w:lang w:val="fr-FR"/>
        </w:rPr>
        <w:t xml:space="preserve">(Préparé par le Secrétariat) </w:t>
      </w:r>
    </w:p>
    <w:p w:rsidR="00EC2A58" w:rsidRPr="00EC2A58" w:rsidRDefault="00EC2A58" w:rsidP="00D71837">
      <w:pPr>
        <w:widowControl w:val="0"/>
        <w:tabs>
          <w:tab w:val="left" w:pos="829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fr-FR"/>
        </w:rPr>
      </w:pPr>
      <w:r w:rsidRPr="00EC2A58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E4FA" wp14:editId="543B04AA">
                <wp:simplePos x="0" y="0"/>
                <wp:positionH relativeFrom="column">
                  <wp:posOffset>775335</wp:posOffset>
                </wp:positionH>
                <wp:positionV relativeFrom="paragraph">
                  <wp:posOffset>144145</wp:posOffset>
                </wp:positionV>
                <wp:extent cx="4629150" cy="2438400"/>
                <wp:effectExtent l="0" t="0" r="19050" b="1905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C2A58" w:rsidRDefault="00EC2A58" w:rsidP="0026594E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Résumé:</w:t>
                            </w:r>
                          </w:p>
                          <w:p w:rsidR="00EC2A58" w:rsidRDefault="00EC2A58" w:rsidP="0026594E">
                            <w:pPr>
                              <w:spacing w:after="0" w:line="240" w:lineRule="auto"/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  <w:p w:rsidR="00567DF8" w:rsidRDefault="00567DF8" w:rsidP="00567DF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lang w:val="fr-FR"/>
                              </w:rPr>
                            </w:pPr>
                            <w:r w:rsidRPr="001A4D8C">
                              <w:rPr>
                                <w:rFonts w:cs="Arial"/>
                                <w:lang w:val="fr-FR"/>
                              </w:rPr>
                              <w:t xml:space="preserve">Ce document résume les propositions d’amendement des Annexes de la CMS soumis 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 xml:space="preserve">à l’examen de </w:t>
                            </w:r>
                            <w:r w:rsidRPr="001A4D8C">
                              <w:rPr>
                                <w:rFonts w:cs="Arial"/>
                                <w:lang w:val="fr-FR"/>
                              </w:rPr>
                              <w:t>la 1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>3</w:t>
                            </w:r>
                            <w:r w:rsidRPr="001A4D8C">
                              <w:rPr>
                                <w:rFonts w:cs="Arial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1A4D8C">
                              <w:rPr>
                                <w:rFonts w:cs="Arial"/>
                                <w:lang w:val="fr-FR"/>
                              </w:rPr>
                              <w:t xml:space="preserve"> Réunion de la Conférence des Parties (COP1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 xml:space="preserve">). </w:t>
                            </w:r>
                            <w:r w:rsidRPr="001A4D8C">
                              <w:rPr>
                                <w:rFonts w:cs="Arial"/>
                                <w:lang w:val="fr-FR"/>
                              </w:rPr>
                              <w:t>Le texte intégral de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 xml:space="preserve"> tous les</w:t>
                            </w:r>
                            <w:r w:rsidRPr="001A4D8C">
                              <w:rPr>
                                <w:rFonts w:cs="Arial"/>
                                <w:lang w:val="fr-FR"/>
                              </w:rPr>
                              <w:t xml:space="preserve"> éléments justifiant ces propositions est mis à disposition de la 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>COP1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>3</w:t>
                            </w:r>
                            <w:r w:rsidRPr="001A4D8C">
                              <w:rPr>
                                <w:rFonts w:cs="Arial"/>
                                <w:lang w:val="fr-FR"/>
                              </w:rPr>
                              <w:t xml:space="preserve"> dans des documents distincts. </w:t>
                            </w:r>
                          </w:p>
                          <w:p w:rsidR="005E681E" w:rsidRDefault="005E681E" w:rsidP="00567DF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  <w:p w:rsidR="00567DF8" w:rsidRPr="001A4D8C" w:rsidRDefault="00567DF8" w:rsidP="00567DF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lang w:val="fr-FR"/>
                              </w:rPr>
                              <w:t>La Conférence des Parties</w:t>
                            </w:r>
                            <w:r w:rsidRPr="001A4D8C">
                              <w:rPr>
                                <w:rFonts w:cs="Arial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 xml:space="preserve">est </w:t>
                            </w:r>
                            <w:r w:rsidRPr="001A4D8C">
                              <w:rPr>
                                <w:rFonts w:cs="Arial"/>
                                <w:lang w:val="fr-FR"/>
                              </w:rPr>
                              <w:t>invitée à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 xml:space="preserve"> examiner c</w:t>
                            </w:r>
                            <w:r w:rsidRPr="001A4D8C">
                              <w:rPr>
                                <w:rFonts w:cs="Arial"/>
                                <w:lang w:val="fr-FR"/>
                              </w:rPr>
                              <w:t>es propositions d'amendements aux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 xml:space="preserve"> </w:t>
                            </w:r>
                            <w:r w:rsidRPr="00F34699">
                              <w:rPr>
                                <w:rFonts w:cs="Arial"/>
                                <w:lang w:val="fr-FR"/>
                              </w:rPr>
                              <w:t>Annexes;</w:t>
                            </w:r>
                            <w:r w:rsidRPr="001A4D8C">
                              <w:rPr>
                                <w:rFonts w:cs="Arial"/>
                                <w:lang w:val="fr-FR"/>
                              </w:rPr>
                              <w:t xml:space="preserve"> et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 xml:space="preserve"> de p</w:t>
                            </w:r>
                            <w:r w:rsidRPr="001A4D8C">
                              <w:rPr>
                                <w:rFonts w:cs="Arial"/>
                                <w:lang w:val="fr-FR"/>
                              </w:rPr>
                              <w:t xml:space="preserve">rendre 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>des décisions</w:t>
                            </w:r>
                            <w:r w:rsidRPr="001A4D8C">
                              <w:rPr>
                                <w:rFonts w:cs="Arial"/>
                                <w:lang w:val="fr-FR"/>
                              </w:rPr>
                              <w:t xml:space="preserve"> en ce qui concerne l'adoption ou le rejet des propositions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.</w:t>
                            </w:r>
                          </w:p>
                          <w:p w:rsidR="00567DF8" w:rsidRDefault="00567DF8" w:rsidP="0026594E">
                            <w:pPr>
                              <w:spacing w:after="0" w:line="240" w:lineRule="auto"/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6E4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05pt;margin-top:11.35pt;width:364.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" strokeweight=".08811mm">
                <v:textbox>
                  <w:txbxContent>
                    <w:p w:rsidR="00EC2A58" w:rsidRDefault="00EC2A58" w:rsidP="0026594E">
                      <w:pPr>
                        <w:spacing w:after="0" w:line="240" w:lineRule="auto"/>
                      </w:pPr>
                      <w:r>
                        <w:rPr>
                          <w:rFonts w:eastAsia="Arial" w:cs="Arial"/>
                          <w:lang w:val="fr-FR"/>
                        </w:rPr>
                        <w:t>Résumé:</w:t>
                      </w:r>
                    </w:p>
                    <w:p w:rsidR="00EC2A58" w:rsidRDefault="00EC2A58" w:rsidP="0026594E">
                      <w:pPr>
                        <w:spacing w:after="0" w:line="240" w:lineRule="auto"/>
                        <w:rPr>
                          <w:rFonts w:cs="Arial"/>
                          <w:lang w:val="fr-FR"/>
                        </w:rPr>
                      </w:pPr>
                    </w:p>
                    <w:p w:rsidR="00567DF8" w:rsidRDefault="00567DF8" w:rsidP="00567DF8">
                      <w:pPr>
                        <w:spacing w:after="0" w:line="240" w:lineRule="auto"/>
                        <w:jc w:val="both"/>
                        <w:rPr>
                          <w:rFonts w:cs="Arial"/>
                          <w:lang w:val="fr-FR"/>
                        </w:rPr>
                      </w:pPr>
                      <w:r w:rsidRPr="001A4D8C">
                        <w:rPr>
                          <w:rFonts w:cs="Arial"/>
                          <w:lang w:val="fr-FR"/>
                        </w:rPr>
                        <w:t xml:space="preserve">Ce document résume les propositions d’amendement des Annexes de la CMS soumis </w:t>
                      </w:r>
                      <w:r>
                        <w:rPr>
                          <w:rFonts w:cs="Arial"/>
                          <w:lang w:val="fr-FR"/>
                        </w:rPr>
                        <w:t xml:space="preserve">à l’examen de </w:t>
                      </w:r>
                      <w:r w:rsidRPr="001A4D8C">
                        <w:rPr>
                          <w:rFonts w:cs="Arial"/>
                          <w:lang w:val="fr-FR"/>
                        </w:rPr>
                        <w:t>la 1</w:t>
                      </w:r>
                      <w:r>
                        <w:rPr>
                          <w:rFonts w:cs="Arial"/>
                          <w:lang w:val="fr-FR"/>
                        </w:rPr>
                        <w:t>3</w:t>
                      </w:r>
                      <w:r w:rsidRPr="001A4D8C">
                        <w:rPr>
                          <w:rFonts w:cs="Arial"/>
                          <w:vertAlign w:val="superscript"/>
                          <w:lang w:val="fr-FR"/>
                        </w:rPr>
                        <w:t>e</w:t>
                      </w:r>
                      <w:r w:rsidRPr="001A4D8C">
                        <w:rPr>
                          <w:rFonts w:cs="Arial"/>
                          <w:lang w:val="fr-FR"/>
                        </w:rPr>
                        <w:t xml:space="preserve"> Réunion de la Conférence des Parties (COP1</w:t>
                      </w:r>
                      <w:r>
                        <w:rPr>
                          <w:rFonts w:cs="Arial"/>
                          <w:lang w:val="fr-FR"/>
                        </w:rPr>
                        <w:t>3</w:t>
                      </w:r>
                      <w:r>
                        <w:rPr>
                          <w:rFonts w:cs="Arial"/>
                          <w:lang w:val="fr-FR"/>
                        </w:rPr>
                        <w:t xml:space="preserve">). </w:t>
                      </w:r>
                      <w:r w:rsidRPr="001A4D8C">
                        <w:rPr>
                          <w:rFonts w:cs="Arial"/>
                          <w:lang w:val="fr-FR"/>
                        </w:rPr>
                        <w:t>Le texte intégral de</w:t>
                      </w:r>
                      <w:r>
                        <w:rPr>
                          <w:rFonts w:cs="Arial"/>
                          <w:lang w:val="fr-FR"/>
                        </w:rPr>
                        <w:t xml:space="preserve"> tous les</w:t>
                      </w:r>
                      <w:r w:rsidRPr="001A4D8C">
                        <w:rPr>
                          <w:rFonts w:cs="Arial"/>
                          <w:lang w:val="fr-FR"/>
                        </w:rPr>
                        <w:t xml:space="preserve"> éléments justifiant ces propositions est mis à disposition de la </w:t>
                      </w:r>
                      <w:r>
                        <w:rPr>
                          <w:rFonts w:cs="Arial"/>
                          <w:lang w:val="fr-FR"/>
                        </w:rPr>
                        <w:t>COP1</w:t>
                      </w:r>
                      <w:r>
                        <w:rPr>
                          <w:rFonts w:cs="Arial"/>
                          <w:lang w:val="fr-FR"/>
                        </w:rPr>
                        <w:t>3</w:t>
                      </w:r>
                      <w:r w:rsidRPr="001A4D8C">
                        <w:rPr>
                          <w:rFonts w:cs="Arial"/>
                          <w:lang w:val="fr-FR"/>
                        </w:rPr>
                        <w:t xml:space="preserve"> dans des documents distincts. </w:t>
                      </w:r>
                    </w:p>
                    <w:p w:rsidR="005E681E" w:rsidRDefault="005E681E" w:rsidP="00567DF8">
                      <w:pPr>
                        <w:spacing w:after="0" w:line="240" w:lineRule="auto"/>
                        <w:jc w:val="both"/>
                        <w:rPr>
                          <w:rFonts w:cs="Arial"/>
                          <w:lang w:val="fr-FR"/>
                        </w:rPr>
                      </w:pPr>
                    </w:p>
                    <w:p w:rsidR="00567DF8" w:rsidRPr="001A4D8C" w:rsidRDefault="00567DF8" w:rsidP="00567DF8">
                      <w:pPr>
                        <w:spacing w:after="0" w:line="240" w:lineRule="auto"/>
                        <w:jc w:val="both"/>
                        <w:rPr>
                          <w:rFonts w:cs="Arial"/>
                          <w:lang w:val="fr-FR"/>
                        </w:rPr>
                      </w:pPr>
                      <w:r>
                        <w:rPr>
                          <w:rFonts w:cs="Arial"/>
                          <w:lang w:val="fr-FR"/>
                        </w:rPr>
                        <w:t>La Conférence des Parties</w:t>
                      </w:r>
                      <w:r w:rsidRPr="001A4D8C">
                        <w:rPr>
                          <w:rFonts w:cs="Arial"/>
                          <w:lang w:val="fr-FR"/>
                        </w:rPr>
                        <w:t xml:space="preserve"> </w:t>
                      </w:r>
                      <w:r>
                        <w:rPr>
                          <w:rFonts w:cs="Arial"/>
                          <w:lang w:val="fr-FR"/>
                        </w:rPr>
                        <w:t xml:space="preserve">est </w:t>
                      </w:r>
                      <w:r w:rsidRPr="001A4D8C">
                        <w:rPr>
                          <w:rFonts w:cs="Arial"/>
                          <w:lang w:val="fr-FR"/>
                        </w:rPr>
                        <w:t>invitée à</w:t>
                      </w:r>
                      <w:r>
                        <w:rPr>
                          <w:rFonts w:cs="Arial"/>
                          <w:lang w:val="fr-FR"/>
                        </w:rPr>
                        <w:t xml:space="preserve"> examiner c</w:t>
                      </w:r>
                      <w:r w:rsidRPr="001A4D8C">
                        <w:rPr>
                          <w:rFonts w:cs="Arial"/>
                          <w:lang w:val="fr-FR"/>
                        </w:rPr>
                        <w:t>es propositions d'amendements aux</w:t>
                      </w:r>
                      <w:r>
                        <w:rPr>
                          <w:rFonts w:cs="Arial"/>
                          <w:lang w:val="fr-FR"/>
                        </w:rPr>
                        <w:t xml:space="preserve"> </w:t>
                      </w:r>
                      <w:r w:rsidRPr="00F34699">
                        <w:rPr>
                          <w:rFonts w:cs="Arial"/>
                          <w:lang w:val="fr-FR"/>
                        </w:rPr>
                        <w:t>Annexes;</w:t>
                      </w:r>
                      <w:r w:rsidRPr="001A4D8C">
                        <w:rPr>
                          <w:rFonts w:cs="Arial"/>
                          <w:lang w:val="fr-FR"/>
                        </w:rPr>
                        <w:t xml:space="preserve"> et</w:t>
                      </w:r>
                      <w:r>
                        <w:rPr>
                          <w:rFonts w:cs="Arial"/>
                          <w:lang w:val="fr-FR"/>
                        </w:rPr>
                        <w:t xml:space="preserve"> de p</w:t>
                      </w:r>
                      <w:r w:rsidRPr="001A4D8C">
                        <w:rPr>
                          <w:rFonts w:cs="Arial"/>
                          <w:lang w:val="fr-FR"/>
                        </w:rPr>
                        <w:t xml:space="preserve">rendre </w:t>
                      </w:r>
                      <w:r>
                        <w:rPr>
                          <w:rFonts w:cs="Arial"/>
                          <w:lang w:val="fr-FR"/>
                        </w:rPr>
                        <w:t>des décisions</w:t>
                      </w:r>
                      <w:r w:rsidRPr="001A4D8C">
                        <w:rPr>
                          <w:rFonts w:cs="Arial"/>
                          <w:lang w:val="fr-FR"/>
                        </w:rPr>
                        <w:t xml:space="preserve"> en ce qui concerne l'adoption ou le rejet des propositions</w:t>
                      </w:r>
                      <w:r>
                        <w:rPr>
                          <w:sz w:val="24"/>
                          <w:lang w:val="fr-FR"/>
                        </w:rPr>
                        <w:t>.</w:t>
                      </w:r>
                    </w:p>
                    <w:p w:rsidR="00567DF8" w:rsidRDefault="00567DF8" w:rsidP="0026594E">
                      <w:pPr>
                        <w:spacing w:after="0" w:line="240" w:lineRule="auto"/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EC2A58" w:rsidRPr="00EC2A58" w:rsidRDefault="00EC2A58" w:rsidP="00D7183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:rsidR="005330F7" w:rsidRPr="00EC2A58" w:rsidRDefault="005330F7" w:rsidP="00D71837">
      <w:pPr>
        <w:spacing w:after="0" w:line="240" w:lineRule="auto"/>
        <w:rPr>
          <w:lang w:val="fr-FR"/>
        </w:rPr>
      </w:pPr>
    </w:p>
    <w:p w:rsidR="00EC2A58" w:rsidRPr="00EC2A58" w:rsidRDefault="00EC2A58" w:rsidP="00D71837">
      <w:pPr>
        <w:spacing w:after="0" w:line="240" w:lineRule="auto"/>
        <w:rPr>
          <w:lang w:val="fr-FR"/>
        </w:rPr>
      </w:pPr>
    </w:p>
    <w:p w:rsidR="00EC2A58" w:rsidRPr="00EC2A58" w:rsidRDefault="00EC2A58" w:rsidP="00D71837">
      <w:pPr>
        <w:spacing w:after="0" w:line="240" w:lineRule="auto"/>
        <w:rPr>
          <w:lang w:val="fr-FR"/>
        </w:rPr>
      </w:pPr>
    </w:p>
    <w:p w:rsidR="00EC2A58" w:rsidRPr="00EC2A58" w:rsidRDefault="00EC2A58" w:rsidP="00D71837">
      <w:pPr>
        <w:spacing w:after="0" w:line="240" w:lineRule="auto"/>
        <w:rPr>
          <w:lang w:val="fr-FR"/>
        </w:rPr>
      </w:pPr>
    </w:p>
    <w:p w:rsidR="00EC2A58" w:rsidRPr="00EC2A58" w:rsidRDefault="00EC2A58" w:rsidP="00D71837">
      <w:pPr>
        <w:spacing w:after="0" w:line="240" w:lineRule="auto"/>
        <w:rPr>
          <w:lang w:val="fr-FR"/>
        </w:rPr>
      </w:pPr>
    </w:p>
    <w:p w:rsidR="00EC2A58" w:rsidRPr="00EC2A58" w:rsidRDefault="00EC2A58" w:rsidP="00D71837">
      <w:pPr>
        <w:spacing w:after="0" w:line="240" w:lineRule="auto"/>
        <w:rPr>
          <w:lang w:val="fr-FR"/>
        </w:rPr>
      </w:pPr>
    </w:p>
    <w:p w:rsidR="00EC2A58" w:rsidRDefault="00EC2A58" w:rsidP="00D71837">
      <w:pPr>
        <w:spacing w:after="0" w:line="240" w:lineRule="auto"/>
        <w:rPr>
          <w:lang w:val="fr-FR"/>
        </w:rPr>
      </w:pPr>
    </w:p>
    <w:p w:rsidR="00EC2A58" w:rsidRDefault="00EC2A58" w:rsidP="00D71837">
      <w:pPr>
        <w:spacing w:after="0" w:line="240" w:lineRule="auto"/>
        <w:rPr>
          <w:lang w:val="fr-FR"/>
        </w:rPr>
      </w:pPr>
    </w:p>
    <w:p w:rsidR="00EC2A58" w:rsidRDefault="00EC2A58" w:rsidP="00D71837">
      <w:pPr>
        <w:spacing w:after="0" w:line="240" w:lineRule="auto"/>
        <w:rPr>
          <w:lang w:val="fr-FR"/>
        </w:rPr>
      </w:pPr>
    </w:p>
    <w:p w:rsidR="00EC2A58" w:rsidRDefault="00EC2A58" w:rsidP="00D71837">
      <w:pPr>
        <w:spacing w:after="0" w:line="240" w:lineRule="auto"/>
        <w:rPr>
          <w:lang w:val="fr-FR"/>
        </w:rPr>
      </w:pPr>
    </w:p>
    <w:p w:rsidR="00EC2A58" w:rsidRDefault="00EC2A58" w:rsidP="00D71837">
      <w:pPr>
        <w:spacing w:after="0" w:line="240" w:lineRule="auto"/>
        <w:rPr>
          <w:lang w:val="fr-FR"/>
        </w:rPr>
      </w:pPr>
    </w:p>
    <w:p w:rsidR="00EC2A58" w:rsidRPr="00EC2A58" w:rsidRDefault="00EC2A58" w:rsidP="00D71837">
      <w:pPr>
        <w:spacing w:after="0" w:line="240" w:lineRule="auto"/>
        <w:rPr>
          <w:lang w:val="fr-FR"/>
        </w:rPr>
      </w:pPr>
    </w:p>
    <w:p w:rsidR="00EC2A58" w:rsidRPr="00EC2A58" w:rsidRDefault="00EC2A58" w:rsidP="00D71837">
      <w:pPr>
        <w:spacing w:after="0" w:line="240" w:lineRule="auto"/>
        <w:rPr>
          <w:lang w:val="fr-FR"/>
        </w:rPr>
      </w:pPr>
    </w:p>
    <w:p w:rsidR="00EC2A58" w:rsidRDefault="00EC2A58" w:rsidP="00D71837">
      <w:pPr>
        <w:spacing w:after="0" w:line="240" w:lineRule="auto"/>
        <w:rPr>
          <w:lang w:val="fr-FR"/>
        </w:rPr>
      </w:pPr>
    </w:p>
    <w:p w:rsidR="000F2EB4" w:rsidRDefault="000F2EB4" w:rsidP="00D71837">
      <w:pPr>
        <w:spacing w:after="0" w:line="240" w:lineRule="auto"/>
        <w:rPr>
          <w:lang w:val="fr-FR"/>
        </w:rPr>
      </w:pPr>
    </w:p>
    <w:p w:rsidR="000F2EB4" w:rsidRDefault="000F2EB4" w:rsidP="00D71837">
      <w:pPr>
        <w:spacing w:after="0" w:line="240" w:lineRule="auto"/>
        <w:rPr>
          <w:lang w:val="fr-FR"/>
        </w:rPr>
      </w:pPr>
    </w:p>
    <w:p w:rsidR="000F2EB4" w:rsidRDefault="000F2EB4" w:rsidP="00D71837">
      <w:pPr>
        <w:spacing w:after="0" w:line="240" w:lineRule="auto"/>
        <w:rPr>
          <w:lang w:val="fr-FR"/>
        </w:rPr>
      </w:pPr>
    </w:p>
    <w:p w:rsidR="000F2EB4" w:rsidRDefault="000F2EB4" w:rsidP="00D71837">
      <w:pPr>
        <w:spacing w:after="0" w:line="240" w:lineRule="auto"/>
        <w:rPr>
          <w:lang w:val="fr-FR"/>
        </w:rPr>
      </w:pPr>
    </w:p>
    <w:p w:rsidR="004D2819" w:rsidRDefault="004D2819" w:rsidP="00D71837">
      <w:pPr>
        <w:spacing w:after="0" w:line="240" w:lineRule="auto"/>
        <w:rPr>
          <w:lang w:val="fr-FR"/>
        </w:rPr>
      </w:pPr>
    </w:p>
    <w:p w:rsidR="004D2819" w:rsidRDefault="004D2819" w:rsidP="00D71837">
      <w:pPr>
        <w:spacing w:after="0" w:line="240" w:lineRule="auto"/>
        <w:rPr>
          <w:lang w:val="fr-FR"/>
        </w:rPr>
      </w:pPr>
    </w:p>
    <w:p w:rsidR="00D71837" w:rsidRDefault="00D71837" w:rsidP="00D71837">
      <w:pPr>
        <w:spacing w:after="0" w:line="240" w:lineRule="auto"/>
        <w:rPr>
          <w:lang w:val="fr-FR"/>
        </w:rPr>
      </w:pPr>
    </w:p>
    <w:p w:rsidR="00D71837" w:rsidRPr="00EC2A58" w:rsidRDefault="00D71837" w:rsidP="00D71837">
      <w:pPr>
        <w:spacing w:after="0" w:line="240" w:lineRule="auto"/>
        <w:rPr>
          <w:lang w:val="fr-FR"/>
        </w:rPr>
      </w:pPr>
    </w:p>
    <w:p w:rsidR="004D2819" w:rsidRDefault="004D2819" w:rsidP="00D71837">
      <w:pPr>
        <w:pStyle w:val="Title1"/>
        <w:jc w:val="left"/>
      </w:pPr>
    </w:p>
    <w:p w:rsidR="004D2819" w:rsidRDefault="004D2819" w:rsidP="00D71837">
      <w:pPr>
        <w:pStyle w:val="Title1"/>
      </w:pPr>
    </w:p>
    <w:p w:rsidR="00567DF8" w:rsidRPr="000F0DF4" w:rsidRDefault="00567DF8" w:rsidP="00567DF8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PROPOSITIONS D’AMENDEMENT AUX</w:t>
      </w:r>
      <w:r w:rsidRPr="000F0DF4">
        <w:rPr>
          <w:rFonts w:ascii="Arial" w:hAnsi="Arial" w:cs="Arial"/>
          <w:sz w:val="22"/>
          <w:szCs w:val="22"/>
          <w:lang w:val="fr-FR"/>
        </w:rPr>
        <w:t xml:space="preserve"> ANNEXES DE LA CONVENTION</w:t>
      </w:r>
    </w:p>
    <w:p w:rsidR="00567DF8" w:rsidRDefault="00567DF8" w:rsidP="00567DF8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</w:p>
    <w:p w:rsidR="00567DF8" w:rsidRPr="001A4D8C" w:rsidRDefault="00567DF8" w:rsidP="00A07408">
      <w:pPr>
        <w:spacing w:after="0" w:line="240" w:lineRule="auto"/>
        <w:rPr>
          <w:lang w:val="fr-FR"/>
        </w:rPr>
      </w:pPr>
    </w:p>
    <w:p w:rsidR="00567DF8" w:rsidRPr="00BD7D16" w:rsidRDefault="00567DF8" w:rsidP="00A07408">
      <w:pPr>
        <w:pStyle w:val="Level1"/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1A4D8C">
        <w:rPr>
          <w:rFonts w:ascii="Arial" w:hAnsi="Arial" w:cs="Arial"/>
          <w:sz w:val="22"/>
          <w:szCs w:val="22"/>
          <w:lang w:val="fr-FR"/>
        </w:rPr>
        <w:t>1.</w:t>
      </w:r>
      <w:r w:rsidRPr="001A4D8C">
        <w:rPr>
          <w:rFonts w:ascii="Arial" w:hAnsi="Arial" w:cs="Arial"/>
          <w:sz w:val="22"/>
          <w:szCs w:val="22"/>
          <w:lang w:val="fr-FR"/>
        </w:rPr>
        <w:tab/>
        <w:t xml:space="preserve">Conformément aux dispositions de l’Article XI de la Convention, </w:t>
      </w:r>
      <w:r>
        <w:rPr>
          <w:rFonts w:ascii="Arial" w:hAnsi="Arial" w:cs="Arial"/>
          <w:sz w:val="22"/>
          <w:szCs w:val="22"/>
          <w:lang w:val="fr-FR"/>
        </w:rPr>
        <w:t xml:space="preserve">le Secrétariat 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1A4D8C">
        <w:rPr>
          <w:rFonts w:ascii="Arial" w:hAnsi="Arial" w:cs="Arial"/>
          <w:sz w:val="22"/>
          <w:szCs w:val="22"/>
          <w:lang w:val="fr-FR"/>
        </w:rPr>
        <w:t>des propositions d’amendement des Annexes I et II de la Convention, qui seront étudiées lors de la 1</w:t>
      </w:r>
      <w:r>
        <w:rPr>
          <w:rFonts w:ascii="Arial" w:hAnsi="Arial" w:cs="Arial"/>
          <w:sz w:val="22"/>
          <w:szCs w:val="22"/>
          <w:lang w:val="fr-FR"/>
        </w:rPr>
        <w:t>3</w:t>
      </w:r>
      <w:r w:rsidRPr="001A4D8C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1A4D8C">
        <w:rPr>
          <w:rFonts w:ascii="Arial" w:hAnsi="Arial" w:cs="Arial"/>
          <w:sz w:val="22"/>
          <w:szCs w:val="22"/>
          <w:lang w:val="fr-FR"/>
        </w:rPr>
        <w:t xml:space="preserve"> Réunion de la Conférence des</w:t>
      </w:r>
      <w:r>
        <w:rPr>
          <w:rFonts w:ascii="Arial" w:hAnsi="Arial" w:cs="Arial"/>
          <w:sz w:val="22"/>
          <w:szCs w:val="22"/>
          <w:lang w:val="fr-FR"/>
        </w:rPr>
        <w:t xml:space="preserve"> Parties (COP1</w:t>
      </w:r>
      <w:r>
        <w:rPr>
          <w:rFonts w:ascii="Arial" w:hAnsi="Arial" w:cs="Arial"/>
          <w:sz w:val="22"/>
          <w:szCs w:val="22"/>
          <w:lang w:val="fr-FR"/>
        </w:rPr>
        <w:t>3</w:t>
      </w:r>
      <w:r>
        <w:rPr>
          <w:rFonts w:ascii="Arial" w:hAnsi="Arial" w:cs="Arial"/>
          <w:sz w:val="22"/>
          <w:szCs w:val="22"/>
          <w:lang w:val="fr-FR"/>
        </w:rPr>
        <w:t xml:space="preserve">). </w:t>
      </w:r>
      <w:r w:rsidRPr="00BD7D16">
        <w:rPr>
          <w:rFonts w:ascii="Arial" w:hAnsi="Arial" w:cs="Arial"/>
          <w:sz w:val="22"/>
          <w:szCs w:val="22"/>
          <w:lang w:val="fr-FR"/>
        </w:rPr>
        <w:t>Les espèces couvertes par les propositions figurent dans le tableau figurant à l</w:t>
      </w:r>
      <w:r>
        <w:rPr>
          <w:rFonts w:ascii="Arial" w:hAnsi="Arial" w:cs="Arial"/>
          <w:sz w:val="22"/>
          <w:szCs w:val="22"/>
          <w:lang w:val="fr-FR"/>
        </w:rPr>
        <w:t>’a</w:t>
      </w:r>
      <w:r w:rsidRPr="00BD7D16">
        <w:rPr>
          <w:rFonts w:ascii="Arial" w:hAnsi="Arial" w:cs="Arial"/>
          <w:sz w:val="22"/>
          <w:szCs w:val="22"/>
          <w:lang w:val="fr-FR"/>
        </w:rPr>
        <w:t xml:space="preserve">nnexe du présent document, ainsi que les parties qui proposent l'amendement. Les parties ont été informées des propositions reçues dans le cadre de la </w:t>
      </w:r>
      <w:hyperlink r:id="rId8" w:history="1">
        <w:r w:rsidRPr="00567DF8">
          <w:rPr>
            <w:rStyle w:val="Hyperlink"/>
            <w:rFonts w:ascii="Arial" w:hAnsi="Arial" w:cs="Arial"/>
            <w:sz w:val="22"/>
            <w:szCs w:val="22"/>
            <w:lang w:val="fr-FR"/>
          </w:rPr>
          <w:t>Notification 2019/018</w:t>
        </w:r>
      </w:hyperlink>
      <w:r w:rsidRPr="00BD7D16">
        <w:rPr>
          <w:rFonts w:ascii="Arial" w:hAnsi="Arial" w:cs="Arial"/>
          <w:sz w:val="22"/>
          <w:szCs w:val="22"/>
          <w:lang w:val="fr-FR"/>
        </w:rPr>
        <w:t xml:space="preserve"> du </w:t>
      </w:r>
      <w:r>
        <w:rPr>
          <w:rFonts w:ascii="Arial" w:hAnsi="Arial" w:cs="Arial"/>
          <w:sz w:val="22"/>
          <w:szCs w:val="22"/>
          <w:lang w:val="fr-FR"/>
        </w:rPr>
        <w:t>24 septembre 2019</w:t>
      </w:r>
      <w:r w:rsidRPr="00BD7D16">
        <w:rPr>
          <w:rFonts w:ascii="Arial" w:hAnsi="Arial" w:cs="Arial"/>
          <w:sz w:val="22"/>
          <w:szCs w:val="22"/>
          <w:lang w:val="fr-FR"/>
        </w:rPr>
        <w:t>.</w:t>
      </w:r>
    </w:p>
    <w:p w:rsidR="00567DF8" w:rsidRPr="001A4D8C" w:rsidRDefault="00567DF8" w:rsidP="00A07408">
      <w:pPr>
        <w:pStyle w:val="Level1"/>
        <w:numPr>
          <w:ilvl w:val="0"/>
          <w:numId w:val="0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567DF8" w:rsidRPr="00BD7D16" w:rsidRDefault="00567DF8" w:rsidP="00A07408">
      <w:pPr>
        <w:pStyle w:val="Level1"/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BD7D16">
        <w:rPr>
          <w:rFonts w:ascii="Arial" w:hAnsi="Arial" w:cs="Arial"/>
          <w:sz w:val="22"/>
          <w:szCs w:val="22"/>
          <w:lang w:val="fr-FR"/>
        </w:rPr>
        <w:t>2.</w:t>
      </w:r>
      <w:r w:rsidRPr="00BD7D16">
        <w:rPr>
          <w:rFonts w:ascii="Arial" w:hAnsi="Arial" w:cs="Arial"/>
          <w:sz w:val="22"/>
          <w:szCs w:val="22"/>
          <w:lang w:val="fr-FR"/>
        </w:rPr>
        <w:tab/>
        <w:t xml:space="preserve">Les propositions d'amendement mentionnées </w:t>
      </w:r>
      <w:r>
        <w:rPr>
          <w:rFonts w:ascii="Arial" w:hAnsi="Arial" w:cs="Arial"/>
          <w:sz w:val="22"/>
          <w:szCs w:val="22"/>
          <w:lang w:val="fr-FR"/>
        </w:rPr>
        <w:t xml:space="preserve">ci-dessus </w:t>
      </w:r>
      <w:r w:rsidRPr="00BD7D16">
        <w:rPr>
          <w:rFonts w:ascii="Arial" w:hAnsi="Arial" w:cs="Arial"/>
          <w:sz w:val="22"/>
          <w:szCs w:val="22"/>
          <w:lang w:val="fr-FR"/>
        </w:rPr>
        <w:t>sont accompagnées d</w:t>
      </w:r>
      <w:r>
        <w:rPr>
          <w:rFonts w:ascii="Arial" w:hAnsi="Arial" w:cs="Arial"/>
          <w:sz w:val="22"/>
          <w:szCs w:val="22"/>
          <w:lang w:val="fr-FR"/>
        </w:rPr>
        <w:t>’un argumentaire présenté selon</w:t>
      </w:r>
      <w:r w:rsidRPr="00BD7D16">
        <w:rPr>
          <w:rFonts w:ascii="Arial" w:hAnsi="Arial" w:cs="Arial"/>
          <w:sz w:val="22"/>
          <w:szCs w:val="22"/>
          <w:lang w:val="fr-FR"/>
        </w:rPr>
        <w:t xml:space="preserve"> le format convenu par l</w:t>
      </w:r>
      <w:r w:rsidR="00A07408">
        <w:rPr>
          <w:rFonts w:ascii="Arial" w:hAnsi="Arial" w:cs="Arial"/>
          <w:sz w:val="22"/>
          <w:szCs w:val="22"/>
          <w:lang w:val="fr-FR"/>
        </w:rPr>
        <w:t>a 12</w:t>
      </w:r>
      <w:r w:rsidR="00A07408" w:rsidRPr="00A07408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A07408">
        <w:rPr>
          <w:rFonts w:ascii="Arial" w:hAnsi="Arial" w:cs="Arial"/>
          <w:sz w:val="22"/>
          <w:szCs w:val="22"/>
          <w:lang w:val="fr-FR"/>
        </w:rPr>
        <w:t xml:space="preserve"> réunion de la Conférence des Parties</w:t>
      </w:r>
      <w:r w:rsidRPr="00BD7D16">
        <w:rPr>
          <w:rFonts w:ascii="Arial" w:hAnsi="Arial" w:cs="Arial"/>
          <w:sz w:val="22"/>
          <w:szCs w:val="22"/>
          <w:lang w:val="fr-FR"/>
        </w:rPr>
        <w:t xml:space="preserve"> (</w:t>
      </w:r>
      <w:r w:rsidR="00A07408">
        <w:rPr>
          <w:rFonts w:ascii="Arial" w:hAnsi="Arial" w:cs="Arial"/>
          <w:sz w:val="22"/>
          <w:szCs w:val="22"/>
          <w:lang w:val="fr-FR"/>
        </w:rPr>
        <w:t>COP12, Manille, 2017</w:t>
      </w:r>
      <w:r w:rsidRPr="00BD7D16">
        <w:rPr>
          <w:rFonts w:ascii="Arial" w:hAnsi="Arial" w:cs="Arial"/>
          <w:sz w:val="22"/>
          <w:szCs w:val="22"/>
          <w:lang w:val="fr-FR"/>
        </w:rPr>
        <w:t>)</w:t>
      </w:r>
      <w:r w:rsidR="00A07408">
        <w:rPr>
          <w:rFonts w:ascii="Arial" w:hAnsi="Arial" w:cs="Arial"/>
          <w:sz w:val="22"/>
          <w:szCs w:val="22"/>
          <w:lang w:val="fr-FR"/>
        </w:rPr>
        <w:t xml:space="preserve"> et figurant dans l’Annexe 2 de la </w:t>
      </w:r>
      <w:hyperlink r:id="rId9" w:history="1">
        <w:r w:rsidR="00A07408" w:rsidRPr="00A07408">
          <w:rPr>
            <w:rStyle w:val="Hyperlink"/>
            <w:rFonts w:ascii="Arial" w:hAnsi="Arial" w:cs="Arial"/>
            <w:sz w:val="22"/>
            <w:szCs w:val="22"/>
            <w:lang w:val="fr-FR"/>
          </w:rPr>
          <w:t>Résolution 11.33 (Rev.COP12)</w:t>
        </w:r>
      </w:hyperlink>
      <w:r w:rsidR="00A07408">
        <w:rPr>
          <w:rFonts w:ascii="Arial" w:hAnsi="Arial" w:cs="Arial"/>
          <w:sz w:val="22"/>
          <w:szCs w:val="22"/>
          <w:lang w:val="fr-FR"/>
        </w:rPr>
        <w:t xml:space="preserve"> </w:t>
      </w:r>
      <w:r w:rsidR="00A07408" w:rsidRPr="00A07408">
        <w:rPr>
          <w:rFonts w:ascii="Arial" w:hAnsi="Arial" w:cs="Arial"/>
          <w:i/>
          <w:sz w:val="22"/>
          <w:szCs w:val="22"/>
          <w:lang w:val="fr-FR"/>
        </w:rPr>
        <w:t>Lignes directrices pour l’évaluation des propositions d’inscription aux Annexes I et II de la Convention</w:t>
      </w:r>
      <w:r w:rsidR="00A07408">
        <w:rPr>
          <w:rFonts w:ascii="Arial" w:hAnsi="Arial" w:cs="Arial"/>
          <w:sz w:val="22"/>
          <w:szCs w:val="22"/>
          <w:lang w:val="fr-FR"/>
        </w:rPr>
        <w:t xml:space="preserve"> </w:t>
      </w:r>
      <w:r w:rsidRPr="00BD7D16">
        <w:rPr>
          <w:rFonts w:ascii="Arial" w:hAnsi="Arial" w:cs="Arial"/>
          <w:sz w:val="22"/>
          <w:szCs w:val="22"/>
          <w:lang w:val="fr-FR"/>
        </w:rPr>
        <w:t>. Le</w:t>
      </w:r>
      <w:r>
        <w:rPr>
          <w:rFonts w:ascii="Arial" w:hAnsi="Arial" w:cs="Arial"/>
          <w:sz w:val="22"/>
          <w:szCs w:val="22"/>
          <w:lang w:val="fr-FR"/>
        </w:rPr>
        <w:t xml:space="preserve"> texte intégral relatif aux éléments justifiant les propositions est soumis à </w:t>
      </w:r>
      <w:r w:rsidRPr="00BD7D16">
        <w:rPr>
          <w:rFonts w:ascii="Arial" w:hAnsi="Arial" w:cs="Arial"/>
          <w:sz w:val="22"/>
          <w:szCs w:val="22"/>
          <w:lang w:val="fr-FR"/>
        </w:rPr>
        <w:t>la COP1</w:t>
      </w:r>
      <w:r w:rsidR="00A07408">
        <w:rPr>
          <w:rFonts w:ascii="Arial" w:hAnsi="Arial" w:cs="Arial"/>
          <w:sz w:val="22"/>
          <w:szCs w:val="22"/>
          <w:lang w:val="fr-FR"/>
        </w:rPr>
        <w:t>3</w:t>
      </w:r>
      <w:r w:rsidRPr="00BD7D16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dans des </w:t>
      </w:r>
      <w:r w:rsidRPr="00BD7D16">
        <w:rPr>
          <w:rFonts w:ascii="Arial" w:hAnsi="Arial" w:cs="Arial"/>
          <w:sz w:val="22"/>
          <w:szCs w:val="22"/>
          <w:lang w:val="fr-FR"/>
        </w:rPr>
        <w:t>documents distincts (UNEP/CMS/COP1</w:t>
      </w:r>
      <w:r w:rsidR="00A07408">
        <w:rPr>
          <w:rFonts w:ascii="Arial" w:hAnsi="Arial" w:cs="Arial"/>
          <w:sz w:val="22"/>
          <w:szCs w:val="22"/>
          <w:lang w:val="fr-FR"/>
        </w:rPr>
        <w:t>3</w:t>
      </w:r>
      <w:r w:rsidRPr="00BD7D16">
        <w:rPr>
          <w:rFonts w:ascii="Arial" w:hAnsi="Arial" w:cs="Arial"/>
          <w:sz w:val="22"/>
          <w:szCs w:val="22"/>
          <w:lang w:val="fr-FR"/>
        </w:rPr>
        <w:t>/Doc.2</w:t>
      </w:r>
      <w:r w:rsidR="00A07408">
        <w:rPr>
          <w:rFonts w:ascii="Arial" w:hAnsi="Arial" w:cs="Arial"/>
          <w:sz w:val="22"/>
          <w:szCs w:val="22"/>
          <w:lang w:val="fr-FR"/>
        </w:rPr>
        <w:t>7</w:t>
      </w:r>
      <w:r w:rsidRPr="00BD7D16">
        <w:rPr>
          <w:rFonts w:ascii="Arial" w:hAnsi="Arial" w:cs="Arial"/>
          <w:sz w:val="22"/>
          <w:szCs w:val="22"/>
          <w:lang w:val="fr-FR"/>
        </w:rPr>
        <w:t>.1</w:t>
      </w:r>
      <w:r w:rsidR="00495F50">
        <w:rPr>
          <w:rFonts w:ascii="Arial" w:hAnsi="Arial" w:cs="Arial"/>
          <w:sz w:val="22"/>
          <w:szCs w:val="22"/>
          <w:lang w:val="fr-FR"/>
        </w:rPr>
        <w:t>.XX</w:t>
      </w:r>
      <w:r w:rsidRPr="00BD7D16">
        <w:rPr>
          <w:rFonts w:ascii="Arial" w:hAnsi="Arial" w:cs="Arial"/>
          <w:sz w:val="22"/>
          <w:szCs w:val="22"/>
          <w:lang w:val="fr-FR"/>
        </w:rPr>
        <w:t xml:space="preserve">). Les textes des propositions sont traduits </w:t>
      </w:r>
      <w:r>
        <w:rPr>
          <w:rFonts w:ascii="Arial" w:hAnsi="Arial" w:cs="Arial"/>
          <w:sz w:val="22"/>
          <w:szCs w:val="22"/>
          <w:lang w:val="fr-FR"/>
        </w:rPr>
        <w:t>de manière sélective</w:t>
      </w:r>
      <w:r w:rsidRPr="00BD7D16">
        <w:rPr>
          <w:rFonts w:ascii="Arial" w:hAnsi="Arial" w:cs="Arial"/>
          <w:sz w:val="22"/>
          <w:szCs w:val="22"/>
          <w:lang w:val="fr-FR"/>
        </w:rPr>
        <w:t xml:space="preserve"> dans les langues de travail de la Conférence des Parties</w:t>
      </w:r>
      <w:r w:rsidR="00A07408">
        <w:rPr>
          <w:rFonts w:ascii="Arial" w:hAnsi="Arial" w:cs="Arial"/>
          <w:sz w:val="22"/>
          <w:szCs w:val="22"/>
          <w:lang w:val="fr-FR"/>
        </w:rPr>
        <w:t>.</w:t>
      </w:r>
    </w:p>
    <w:p w:rsidR="00567DF8" w:rsidRPr="00BD7D16" w:rsidRDefault="00567DF8" w:rsidP="00A07408">
      <w:pPr>
        <w:tabs>
          <w:tab w:val="left" w:pos="567"/>
        </w:tabs>
        <w:spacing w:after="0" w:line="240" w:lineRule="auto"/>
        <w:jc w:val="both"/>
        <w:rPr>
          <w:rFonts w:cs="Arial"/>
          <w:lang w:val="fr-FR"/>
        </w:rPr>
      </w:pPr>
    </w:p>
    <w:p w:rsidR="00567DF8" w:rsidRPr="00BD7D16" w:rsidRDefault="00567DF8" w:rsidP="00A07408">
      <w:pPr>
        <w:tabs>
          <w:tab w:val="left" w:pos="567"/>
        </w:tabs>
        <w:spacing w:after="0" w:line="240" w:lineRule="auto"/>
        <w:ind w:left="566" w:hanging="566"/>
        <w:jc w:val="both"/>
        <w:rPr>
          <w:rFonts w:cs="Arial"/>
          <w:lang w:val="fr-FR"/>
        </w:rPr>
      </w:pPr>
      <w:r w:rsidRPr="001A4D8C">
        <w:rPr>
          <w:rFonts w:cs="Arial"/>
          <w:lang w:val="fr-FR"/>
        </w:rPr>
        <w:t>3.</w:t>
      </w:r>
      <w:r w:rsidRPr="001A4D8C">
        <w:rPr>
          <w:rFonts w:cs="Arial"/>
          <w:lang w:val="fr-FR"/>
        </w:rPr>
        <w:tab/>
      </w:r>
      <w:r w:rsidRPr="00BD7D16">
        <w:rPr>
          <w:rFonts w:cs="Arial"/>
          <w:lang w:val="fr-FR"/>
        </w:rPr>
        <w:t xml:space="preserve">Pour </w:t>
      </w:r>
      <w:r w:rsidR="00A07408">
        <w:rPr>
          <w:rFonts w:cs="Arial"/>
          <w:lang w:val="fr-FR"/>
        </w:rPr>
        <w:t>une</w:t>
      </w:r>
      <w:r w:rsidRPr="00BD7D16">
        <w:rPr>
          <w:rFonts w:cs="Arial"/>
          <w:lang w:val="fr-FR"/>
        </w:rPr>
        <w:t xml:space="preserve"> espèce (</w:t>
      </w:r>
      <w:proofErr w:type="spellStart"/>
      <w:r w:rsidR="00A07408" w:rsidRPr="003D1AE9">
        <w:rPr>
          <w:rFonts w:cs="Arial"/>
          <w:i/>
          <w:lang w:val="fr-FR"/>
        </w:rPr>
        <w:t>Sphyrna</w:t>
      </w:r>
      <w:proofErr w:type="spellEnd"/>
      <w:r w:rsidR="00A07408" w:rsidRPr="003D1AE9">
        <w:rPr>
          <w:rFonts w:cs="Arial"/>
          <w:i/>
          <w:lang w:val="fr-FR"/>
        </w:rPr>
        <w:t xml:space="preserve"> </w:t>
      </w:r>
      <w:proofErr w:type="spellStart"/>
      <w:r w:rsidR="00A07408" w:rsidRPr="003D1AE9">
        <w:rPr>
          <w:rFonts w:cs="Arial"/>
          <w:i/>
          <w:lang w:val="fr-FR"/>
        </w:rPr>
        <w:t>zygaena</w:t>
      </w:r>
      <w:proofErr w:type="spellEnd"/>
      <w:r w:rsidRPr="00BD7D16">
        <w:rPr>
          <w:rFonts w:cs="Arial"/>
          <w:i/>
          <w:lang w:val="fr-FR"/>
        </w:rPr>
        <w:t>)</w:t>
      </w:r>
      <w:r w:rsidRPr="00BD7D16">
        <w:rPr>
          <w:rFonts w:cs="Arial"/>
          <w:lang w:val="fr-FR"/>
        </w:rPr>
        <w:t>, des propositions ont été soumises de manière indépenda</w:t>
      </w:r>
      <w:r>
        <w:rPr>
          <w:rFonts w:cs="Arial"/>
          <w:lang w:val="fr-FR"/>
        </w:rPr>
        <w:t xml:space="preserve">nte par </w:t>
      </w:r>
      <w:r w:rsidR="00A07408">
        <w:rPr>
          <w:rFonts w:cs="Arial"/>
          <w:lang w:val="fr-FR"/>
        </w:rPr>
        <w:t xml:space="preserve">le Brésil et l’Union européenne </w:t>
      </w:r>
      <w:r>
        <w:rPr>
          <w:rFonts w:cs="Arial"/>
          <w:lang w:val="fr-FR"/>
        </w:rPr>
        <w:t xml:space="preserve">. </w:t>
      </w:r>
      <w:r w:rsidR="003D1AE9">
        <w:rPr>
          <w:rFonts w:cs="Arial"/>
          <w:lang w:val="fr-FR"/>
        </w:rPr>
        <w:t xml:space="preserve">Les deux propositions ont des </w:t>
      </w:r>
      <w:r w:rsidR="003D1AE9" w:rsidRPr="003D1AE9">
        <w:rPr>
          <w:rFonts w:cs="Arial"/>
          <w:lang w:val="fr-FR"/>
        </w:rPr>
        <w:t>portée</w:t>
      </w:r>
      <w:r w:rsidR="003D1AE9">
        <w:rPr>
          <w:rFonts w:cs="Arial"/>
          <w:lang w:val="fr-FR"/>
        </w:rPr>
        <w:t>s</w:t>
      </w:r>
      <w:r w:rsidR="003D1AE9" w:rsidRPr="003D1AE9">
        <w:rPr>
          <w:rFonts w:cs="Arial"/>
          <w:lang w:val="fr-FR"/>
        </w:rPr>
        <w:t xml:space="preserve"> géographique</w:t>
      </w:r>
      <w:r w:rsidR="003D1AE9">
        <w:rPr>
          <w:rFonts w:cs="Arial"/>
          <w:lang w:val="fr-FR"/>
        </w:rPr>
        <w:t>s</w:t>
      </w:r>
      <w:r w:rsidR="003D1AE9" w:rsidRPr="003D1AE9">
        <w:rPr>
          <w:rFonts w:cs="Arial"/>
          <w:lang w:val="fr-FR"/>
        </w:rPr>
        <w:t xml:space="preserve"> </w:t>
      </w:r>
      <w:proofErr w:type="spellStart"/>
      <w:r w:rsidR="003D1AE9" w:rsidRPr="003D1AE9">
        <w:rPr>
          <w:rFonts w:cs="Arial"/>
          <w:lang w:val="fr-FR"/>
        </w:rPr>
        <w:t>différente</w:t>
      </w:r>
      <w:r w:rsidR="003D1AE9">
        <w:rPr>
          <w:rFonts w:cs="Arial"/>
          <w:lang w:val="fr-FR"/>
        </w:rPr>
        <w:t>s.</w:t>
      </w:r>
      <w:r>
        <w:rPr>
          <w:rFonts w:cs="Arial"/>
          <w:lang w:val="fr-FR"/>
        </w:rPr>
        <w:t>Elles</w:t>
      </w:r>
      <w:proofErr w:type="spellEnd"/>
      <w:r w:rsidRPr="00BD7D16">
        <w:rPr>
          <w:rFonts w:cs="Arial"/>
          <w:lang w:val="fr-FR"/>
        </w:rPr>
        <w:t xml:space="preserve"> sont indiqué</w:t>
      </w:r>
      <w:r>
        <w:rPr>
          <w:rFonts w:cs="Arial"/>
          <w:lang w:val="fr-FR"/>
        </w:rPr>
        <w:t>e</w:t>
      </w:r>
      <w:r w:rsidRPr="00BD7D16">
        <w:rPr>
          <w:rFonts w:cs="Arial"/>
          <w:lang w:val="fr-FR"/>
        </w:rPr>
        <w:t xml:space="preserve">s comme des propositions distinctes à l'Annexe </w:t>
      </w:r>
      <w:r w:rsidR="003D1AE9">
        <w:rPr>
          <w:rFonts w:cs="Arial"/>
          <w:lang w:val="fr-FR"/>
        </w:rPr>
        <w:t xml:space="preserve">de ce document </w:t>
      </w:r>
      <w:r w:rsidRPr="00BD7D16">
        <w:rPr>
          <w:rFonts w:cs="Arial"/>
          <w:lang w:val="fr-FR"/>
        </w:rPr>
        <w:t>et seront inclu</w:t>
      </w:r>
      <w:r>
        <w:rPr>
          <w:rFonts w:cs="Arial"/>
          <w:lang w:val="fr-FR"/>
        </w:rPr>
        <w:t>e</w:t>
      </w:r>
      <w:r w:rsidRPr="00BD7D16">
        <w:rPr>
          <w:rFonts w:cs="Arial"/>
          <w:lang w:val="fr-FR"/>
        </w:rPr>
        <w:t>s comme documents distincts dans la documentation de la COP1</w:t>
      </w:r>
      <w:r w:rsidR="003D1AE9">
        <w:rPr>
          <w:rFonts w:cs="Arial"/>
          <w:lang w:val="fr-FR"/>
        </w:rPr>
        <w:t>3</w:t>
      </w:r>
      <w:r w:rsidRPr="00BD7D16">
        <w:rPr>
          <w:rFonts w:cs="Arial"/>
          <w:lang w:val="fr-FR"/>
        </w:rPr>
        <w:t>.</w:t>
      </w:r>
    </w:p>
    <w:p w:rsidR="00567DF8" w:rsidRPr="001A4D8C" w:rsidRDefault="00567DF8" w:rsidP="00A07408">
      <w:pPr>
        <w:tabs>
          <w:tab w:val="left" w:pos="567"/>
        </w:tabs>
        <w:spacing w:after="0" w:line="240" w:lineRule="auto"/>
        <w:jc w:val="both"/>
        <w:rPr>
          <w:rFonts w:cs="Arial"/>
          <w:lang w:val="fr-FR"/>
        </w:rPr>
      </w:pPr>
    </w:p>
    <w:p w:rsidR="00567DF8" w:rsidRDefault="00567DF8" w:rsidP="003D1AE9">
      <w:pPr>
        <w:pStyle w:val="Level1"/>
        <w:numPr>
          <w:ilvl w:val="0"/>
          <w:numId w:val="0"/>
        </w:numPr>
        <w:tabs>
          <w:tab w:val="left" w:pos="567"/>
        </w:tabs>
        <w:ind w:left="566" w:hanging="566"/>
        <w:jc w:val="both"/>
        <w:rPr>
          <w:rFonts w:ascii="Arial" w:hAnsi="Arial" w:cs="Arial"/>
          <w:sz w:val="22"/>
          <w:szCs w:val="22"/>
          <w:lang w:val="fr-FR"/>
        </w:rPr>
      </w:pPr>
      <w:r w:rsidRPr="001A4D8C">
        <w:rPr>
          <w:rFonts w:ascii="Arial" w:hAnsi="Arial" w:cs="Arial"/>
          <w:sz w:val="22"/>
          <w:szCs w:val="22"/>
          <w:lang w:val="fr-FR"/>
        </w:rPr>
        <w:t>4.</w:t>
      </w:r>
      <w:r w:rsidRPr="001A4D8C">
        <w:rPr>
          <w:rFonts w:ascii="Arial" w:hAnsi="Arial" w:cs="Arial"/>
          <w:sz w:val="22"/>
          <w:szCs w:val="22"/>
          <w:lang w:val="fr-FR"/>
        </w:rPr>
        <w:tab/>
      </w:r>
      <w:r w:rsidRPr="00AD2733">
        <w:rPr>
          <w:rFonts w:ascii="Arial" w:hAnsi="Arial" w:cs="Arial"/>
          <w:sz w:val="22"/>
          <w:szCs w:val="22"/>
          <w:lang w:val="fr-FR"/>
        </w:rPr>
        <w:t xml:space="preserve">Conformément à l’article XI, paragraphe 3, de la Convention, les Parties sont priées de faire part au Secrétariat de leurs commentaires sur les propositions pour le </w:t>
      </w:r>
      <w:r w:rsidR="003D1AE9">
        <w:rPr>
          <w:rFonts w:ascii="Arial" w:hAnsi="Arial" w:cs="Arial"/>
          <w:sz w:val="22"/>
          <w:szCs w:val="22"/>
          <w:lang w:val="fr-FR"/>
        </w:rPr>
        <w:t>19 décembre 2019</w:t>
      </w:r>
      <w:r w:rsidRPr="00AD2733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Tous l</w:t>
      </w:r>
      <w:r w:rsidRPr="00AD2733">
        <w:rPr>
          <w:rFonts w:ascii="Arial" w:hAnsi="Arial" w:cs="Arial"/>
          <w:sz w:val="22"/>
          <w:szCs w:val="22"/>
          <w:lang w:val="fr-FR"/>
        </w:rPr>
        <w:t xml:space="preserve">es commentaires reçus pour </w:t>
      </w:r>
      <w:r w:rsidR="003D1AE9">
        <w:rPr>
          <w:rFonts w:ascii="Arial" w:hAnsi="Arial" w:cs="Arial"/>
          <w:sz w:val="22"/>
          <w:szCs w:val="22"/>
          <w:lang w:val="fr-FR"/>
        </w:rPr>
        <w:t>cette</w:t>
      </w:r>
      <w:r w:rsidRPr="00AD2733">
        <w:rPr>
          <w:rFonts w:ascii="Arial" w:hAnsi="Arial" w:cs="Arial"/>
          <w:sz w:val="22"/>
          <w:szCs w:val="22"/>
          <w:lang w:val="fr-FR"/>
        </w:rPr>
        <w:t xml:space="preserve"> date limite seront compilés par le Secrétariat sous la forme d’un addendum au présent document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:rsidR="003D1AE9" w:rsidRDefault="003D1AE9" w:rsidP="003D1AE9">
      <w:pPr>
        <w:pStyle w:val="Level1"/>
        <w:numPr>
          <w:ilvl w:val="0"/>
          <w:numId w:val="0"/>
        </w:numPr>
        <w:tabs>
          <w:tab w:val="left" w:pos="567"/>
        </w:tabs>
        <w:ind w:left="566" w:hanging="566"/>
        <w:jc w:val="both"/>
        <w:rPr>
          <w:rFonts w:ascii="Arial" w:hAnsi="Arial" w:cs="Arial"/>
          <w:sz w:val="22"/>
          <w:szCs w:val="22"/>
          <w:lang w:val="fr-FR"/>
        </w:rPr>
      </w:pPr>
    </w:p>
    <w:p w:rsidR="003D1AE9" w:rsidRDefault="003D1AE9" w:rsidP="003D1AE9">
      <w:pPr>
        <w:pStyle w:val="Firstnumbering"/>
        <w:ind w:left="567" w:hanging="567"/>
      </w:pPr>
      <w:r w:rsidRPr="003D1AE9">
        <w:t>Conformément au paragraphe 5 de la Résolution 11.33 (Rév.COP12), le Secrétariat consultera d'autres orga</w:t>
      </w:r>
      <w:r>
        <w:t>nismes</w:t>
      </w:r>
      <w:r w:rsidRPr="003D1AE9">
        <w:t xml:space="preserve"> intergouvernementaux, y compris les ORGP, ayant une fonction en r</w:t>
      </w:r>
      <w:r>
        <w:t>elation</w:t>
      </w:r>
      <w:r w:rsidRPr="003D1AE9">
        <w:t xml:space="preserve"> avec toute espèce faisant l'objet d'une proposition d'amendement des Annexes. Les commentaires issus de ces consultations et reçus </w:t>
      </w:r>
      <w:r>
        <w:t>pour</w:t>
      </w:r>
      <w:r w:rsidRPr="003D1AE9">
        <w:t xml:space="preserve"> le 19 décembre 2019 seront également compilés par le Secrétariat dans un addendum au présent document.</w:t>
      </w:r>
    </w:p>
    <w:p w:rsidR="003D1AE9" w:rsidRDefault="003D1AE9" w:rsidP="003D1AE9">
      <w:pPr>
        <w:pStyle w:val="Firstnumbering"/>
        <w:numPr>
          <w:ilvl w:val="0"/>
          <w:numId w:val="0"/>
        </w:numPr>
        <w:ind w:left="567"/>
      </w:pPr>
    </w:p>
    <w:p w:rsidR="003D1AE9" w:rsidRPr="003D1AE9" w:rsidRDefault="003D1AE9" w:rsidP="003D1AE9">
      <w:pPr>
        <w:pStyle w:val="Firstnumbering"/>
        <w:ind w:left="567" w:hanging="567"/>
      </w:pPr>
      <w:r w:rsidRPr="003D1AE9">
        <w:rPr>
          <w:rFonts w:cs="Arial"/>
        </w:rPr>
        <w:t xml:space="preserve">Des détails sur le traitement des commentaires et l'amendement des propositions figurent à l'Annexe 1 du </w:t>
      </w:r>
      <w:hyperlink r:id="rId10" w:history="1">
        <w:r w:rsidRPr="003D1AE9">
          <w:rPr>
            <w:rStyle w:val="Hyperlink"/>
            <w:rFonts w:cs="Arial"/>
          </w:rPr>
          <w:t>Rapport de la 48ème réunion du Comité permanent</w:t>
        </w:r>
      </w:hyperlink>
      <w:r w:rsidRPr="003D1AE9">
        <w:rPr>
          <w:rFonts w:cs="Arial"/>
        </w:rPr>
        <w:t xml:space="preserve"> (Bonn, 23-24 octobre 2018).</w:t>
      </w:r>
    </w:p>
    <w:p w:rsidR="003D1AE9" w:rsidRPr="003D1AE9" w:rsidRDefault="003D1AE9" w:rsidP="003D1AE9">
      <w:pPr>
        <w:pStyle w:val="Firstnumbering"/>
        <w:numPr>
          <w:ilvl w:val="0"/>
          <w:numId w:val="0"/>
        </w:numPr>
      </w:pPr>
    </w:p>
    <w:p w:rsidR="00567DF8" w:rsidRPr="003D1AE9" w:rsidRDefault="00567DF8" w:rsidP="003D1AE9">
      <w:pPr>
        <w:pStyle w:val="Firstnumbering"/>
        <w:ind w:left="567" w:hanging="567"/>
      </w:pPr>
      <w:r w:rsidRPr="003D1AE9">
        <w:rPr>
          <w:rFonts w:cs="Arial"/>
        </w:rPr>
        <w:t xml:space="preserve">Toutes les propositions seront examinées lors de la </w:t>
      </w:r>
      <w:r w:rsidR="003D1AE9" w:rsidRPr="003D1AE9">
        <w:rPr>
          <w:rFonts w:cs="Arial"/>
        </w:rPr>
        <w:t>4</w:t>
      </w:r>
      <w:r w:rsidRPr="003D1AE9">
        <w:rPr>
          <w:rFonts w:cs="Arial"/>
          <w:vertAlign w:val="superscript"/>
        </w:rPr>
        <w:t>e</w:t>
      </w:r>
      <w:r w:rsidRPr="003D1AE9">
        <w:rPr>
          <w:rFonts w:cs="Arial"/>
        </w:rPr>
        <w:t xml:space="preserve"> réunion du Comité de session du Conseil scientifique de la CMS (Bonn, 1</w:t>
      </w:r>
      <w:r w:rsidR="003D1AE9" w:rsidRPr="003D1AE9">
        <w:rPr>
          <w:rFonts w:cs="Arial"/>
        </w:rPr>
        <w:t>2-15 novembre 2019</w:t>
      </w:r>
      <w:r w:rsidRPr="003D1AE9">
        <w:rPr>
          <w:rFonts w:cs="Arial"/>
        </w:rPr>
        <w:t>), qui les évaluera du point de vue scientifique et technique et fournira des conseils à la Conférence des Parties</w:t>
      </w:r>
      <w:r w:rsidR="003D1AE9" w:rsidRPr="003D1AE9">
        <w:rPr>
          <w:rFonts w:cs="Arial"/>
        </w:rPr>
        <w:t>.</w:t>
      </w:r>
    </w:p>
    <w:p w:rsidR="00567DF8" w:rsidRDefault="00567DF8" w:rsidP="007E5AF7">
      <w:pPr>
        <w:pStyle w:val="Level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fr-FR"/>
        </w:rPr>
      </w:pPr>
    </w:p>
    <w:p w:rsidR="00567DF8" w:rsidRDefault="00567DF8" w:rsidP="00A07408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AD2733">
        <w:rPr>
          <w:rFonts w:ascii="Arial" w:hAnsi="Arial" w:cs="Arial"/>
          <w:sz w:val="22"/>
          <w:szCs w:val="22"/>
          <w:u w:val="single"/>
          <w:lang w:val="fr-FR"/>
        </w:rPr>
        <w:t>Actions recommandées :</w:t>
      </w:r>
    </w:p>
    <w:p w:rsidR="00567DF8" w:rsidRDefault="00567DF8" w:rsidP="00A07408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:rsidR="00567DF8" w:rsidRPr="00AD2733" w:rsidRDefault="007E5AF7" w:rsidP="007E5AF7">
      <w:pPr>
        <w:pStyle w:val="Firstnumbering"/>
        <w:ind w:left="567" w:hanging="567"/>
      </w:pPr>
      <w:r>
        <w:t>Il est recommandé à la Conférence des Parties :</w:t>
      </w:r>
    </w:p>
    <w:p w:rsidR="00567DF8" w:rsidRDefault="00567DF8" w:rsidP="00A07408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:rsidR="007E5AF7" w:rsidRDefault="007E5AF7" w:rsidP="007E5AF7">
      <w:pPr>
        <w:pStyle w:val="ListParagraph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d’e</w:t>
      </w:r>
      <w:r w:rsidR="00567DF8" w:rsidRPr="00AD2733">
        <w:rPr>
          <w:rFonts w:cs="Arial"/>
          <w:lang w:val="fr-FR"/>
        </w:rPr>
        <w:t>xaminer les propositions d'amendements aux Annexes</w:t>
      </w:r>
      <w:r>
        <w:rPr>
          <w:rFonts w:cs="Arial"/>
          <w:lang w:val="fr-FR"/>
        </w:rPr>
        <w:t> ;</w:t>
      </w:r>
    </w:p>
    <w:p w:rsidR="007E5AF7" w:rsidRDefault="007E5AF7" w:rsidP="007E5AF7">
      <w:pPr>
        <w:pStyle w:val="ListParagraph"/>
        <w:spacing w:after="0" w:line="240" w:lineRule="auto"/>
        <w:ind w:left="1134"/>
        <w:contextualSpacing w:val="0"/>
        <w:jc w:val="both"/>
        <w:rPr>
          <w:rFonts w:cs="Arial"/>
          <w:lang w:val="fr-FR"/>
        </w:rPr>
      </w:pPr>
    </w:p>
    <w:p w:rsidR="00293B2E" w:rsidRPr="007E5AF7" w:rsidRDefault="007E5AF7" w:rsidP="007E5AF7">
      <w:pPr>
        <w:pStyle w:val="ListParagraph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d</w:t>
      </w:r>
      <w:r w:rsidRPr="007E5AF7">
        <w:rPr>
          <w:rFonts w:cs="Arial"/>
          <w:lang w:val="fr-FR"/>
        </w:rPr>
        <w:t>e p</w:t>
      </w:r>
      <w:r w:rsidR="00567DF8" w:rsidRPr="007E5AF7">
        <w:rPr>
          <w:rFonts w:cs="Arial"/>
          <w:lang w:val="fr-FR"/>
        </w:rPr>
        <w:t>rendre des décisions en ce qui concerne l'adoption ou le rejet de</w:t>
      </w:r>
      <w:r>
        <w:rPr>
          <w:rFonts w:cs="Arial"/>
          <w:lang w:val="fr-FR"/>
        </w:rPr>
        <w:t xml:space="preserve">s </w:t>
      </w:r>
      <w:r w:rsidR="00567DF8" w:rsidRPr="007E5AF7">
        <w:rPr>
          <w:rFonts w:cs="Arial"/>
          <w:lang w:val="fr-FR"/>
        </w:rPr>
        <w:t>proposition</w:t>
      </w:r>
      <w:r>
        <w:rPr>
          <w:rFonts w:cs="Arial"/>
          <w:lang w:val="fr-FR"/>
        </w:rPr>
        <w:t>s</w:t>
      </w:r>
    </w:p>
    <w:p w:rsidR="00567DF8" w:rsidRDefault="00567DF8" w:rsidP="00567DF8">
      <w:pPr>
        <w:pStyle w:val="FourthnumberingA"/>
        <w:numPr>
          <w:ilvl w:val="0"/>
          <w:numId w:val="0"/>
        </w:numPr>
        <w:sectPr w:rsidR="00567DF8" w:rsidSect="00D718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567DF8" w:rsidRPr="00C242E1" w:rsidRDefault="00567DF8" w:rsidP="00567DF8">
      <w:pPr>
        <w:jc w:val="right"/>
        <w:rPr>
          <w:rFonts w:cs="Arial"/>
          <w:b/>
          <w:bCs/>
          <w:caps/>
          <w:lang w:val="fr-FR"/>
        </w:rPr>
      </w:pPr>
      <w:r w:rsidRPr="00C242E1">
        <w:rPr>
          <w:rFonts w:cs="Arial"/>
          <w:b/>
          <w:caps/>
          <w:lang w:val="fr-FR"/>
        </w:rPr>
        <w:lastRenderedPageBreak/>
        <w:t>AnnexE</w:t>
      </w:r>
    </w:p>
    <w:p w:rsidR="00567DF8" w:rsidRPr="00C242E1" w:rsidRDefault="00567DF8" w:rsidP="00567DF8">
      <w:pPr>
        <w:rPr>
          <w:rFonts w:cs="Arial"/>
          <w:lang w:val="fr-FR"/>
        </w:rPr>
      </w:pPr>
    </w:p>
    <w:p w:rsidR="00567DF8" w:rsidRPr="00C242E1" w:rsidRDefault="00567DF8" w:rsidP="00567DF8">
      <w:pPr>
        <w:jc w:val="center"/>
        <w:rPr>
          <w:rFonts w:cs="Arial"/>
          <w:lang w:val="fr-FR"/>
        </w:rPr>
      </w:pPr>
    </w:p>
    <w:p w:rsidR="007E5AF7" w:rsidRDefault="00567DF8" w:rsidP="007E5A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cs="Arial"/>
          <w:b/>
          <w:caps/>
          <w:lang w:val="fr-FR"/>
        </w:rPr>
      </w:pPr>
      <w:r w:rsidRPr="00C242E1">
        <w:rPr>
          <w:rFonts w:cs="Arial"/>
          <w:b/>
          <w:caps/>
          <w:lang w:val="fr-FR"/>
        </w:rPr>
        <w:t>RÉSUMÉ DES PROPOSITIONS D’AMENDEMENT</w:t>
      </w:r>
    </w:p>
    <w:p w:rsidR="00567DF8" w:rsidRPr="00C242E1" w:rsidRDefault="00567DF8" w:rsidP="007E5A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cs="Arial"/>
          <w:b/>
          <w:caps/>
          <w:lang w:val="fr-FR"/>
        </w:rPr>
      </w:pPr>
      <w:r>
        <w:rPr>
          <w:rFonts w:cs="Arial"/>
          <w:b/>
          <w:caps/>
          <w:lang w:val="fr-FR"/>
        </w:rPr>
        <w:t>AUX</w:t>
      </w:r>
      <w:r w:rsidRPr="00C242E1">
        <w:rPr>
          <w:rFonts w:cs="Arial"/>
          <w:b/>
          <w:caps/>
          <w:lang w:val="fr-FR"/>
        </w:rPr>
        <w:t xml:space="preserve"> ANNEXES I ET II DE LA CONVENTION</w:t>
      </w:r>
    </w:p>
    <w:p w:rsidR="00567DF8" w:rsidRPr="00C242E1" w:rsidRDefault="00567DF8" w:rsidP="00567DF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lang w:val="fr-FR"/>
        </w:rPr>
      </w:pPr>
    </w:p>
    <w:p w:rsidR="00567DF8" w:rsidRPr="00C242E1" w:rsidRDefault="00567DF8" w:rsidP="00567DF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lang w:val="fr-FR"/>
        </w:rPr>
      </w:pPr>
      <w:r w:rsidRPr="00C242E1">
        <w:rPr>
          <w:rFonts w:cs="Arial"/>
          <w:i/>
          <w:lang w:val="fr-FR"/>
        </w:rPr>
        <w:t>Soumis par</w:t>
      </w:r>
    </w:p>
    <w:p w:rsidR="00567DF8" w:rsidRPr="00C242E1" w:rsidRDefault="00567DF8" w:rsidP="00567DF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fr-FR"/>
        </w:rPr>
      </w:pPr>
    </w:p>
    <w:p w:rsidR="00567DF8" w:rsidRPr="00C242E1" w:rsidRDefault="00567DF8" w:rsidP="00567DF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fr-FR"/>
        </w:rPr>
      </w:pPr>
    </w:p>
    <w:p w:rsidR="007E5AF7" w:rsidRPr="0015748D" w:rsidRDefault="007E5AF7" w:rsidP="007E5AF7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fr-FR"/>
        </w:rPr>
      </w:pPr>
      <w:r w:rsidRPr="0015748D">
        <w:rPr>
          <w:rFonts w:cs="Arial"/>
          <w:color w:val="222222"/>
          <w:shd w:val="clear" w:color="auto" w:fill="FFFFFF"/>
          <w:lang w:val="fr-FR"/>
        </w:rPr>
        <w:t>Argentin</w:t>
      </w:r>
      <w:r w:rsidRPr="0015748D">
        <w:rPr>
          <w:rFonts w:cs="Arial"/>
          <w:color w:val="222222"/>
          <w:shd w:val="clear" w:color="auto" w:fill="FFFFFF"/>
          <w:lang w:val="fr-FR"/>
        </w:rPr>
        <w:t>e</w:t>
      </w:r>
      <w:r w:rsidRPr="0015748D">
        <w:rPr>
          <w:rFonts w:cs="Arial"/>
          <w:color w:val="222222"/>
          <w:shd w:val="clear" w:color="auto" w:fill="FFFFFF"/>
          <w:lang w:val="fr-FR"/>
        </w:rPr>
        <w:tab/>
      </w:r>
      <w:r w:rsidRPr="0015748D">
        <w:rPr>
          <w:rFonts w:cs="Arial"/>
          <w:color w:val="222222"/>
          <w:shd w:val="clear" w:color="auto" w:fill="FFFFFF"/>
          <w:lang w:val="fr-FR"/>
        </w:rPr>
        <w:tab/>
        <w:t>(ARG)</w:t>
      </w:r>
    </w:p>
    <w:p w:rsidR="007E5AF7" w:rsidRPr="0015748D" w:rsidRDefault="007E5AF7" w:rsidP="007E5AF7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fr-FR"/>
        </w:rPr>
      </w:pPr>
      <w:r w:rsidRPr="0015748D">
        <w:rPr>
          <w:rFonts w:cs="Arial"/>
          <w:lang w:val="fr-FR"/>
        </w:rPr>
        <w:t>Australi</w:t>
      </w:r>
      <w:r w:rsidRPr="0015748D">
        <w:rPr>
          <w:rFonts w:cs="Arial"/>
          <w:lang w:val="fr-FR"/>
        </w:rPr>
        <w:t>e</w:t>
      </w:r>
      <w:r w:rsidRPr="0015748D">
        <w:rPr>
          <w:rFonts w:cs="Arial"/>
          <w:lang w:val="fr-FR"/>
        </w:rPr>
        <w:t xml:space="preserve"> </w:t>
      </w:r>
      <w:r w:rsidRPr="0015748D">
        <w:rPr>
          <w:rFonts w:cs="Arial"/>
          <w:lang w:val="fr-FR"/>
        </w:rPr>
        <w:tab/>
      </w:r>
      <w:r w:rsidRPr="0015748D">
        <w:rPr>
          <w:rFonts w:cs="Arial"/>
          <w:lang w:val="fr-FR"/>
        </w:rPr>
        <w:tab/>
        <w:t>(AUS)</w:t>
      </w:r>
    </w:p>
    <w:p w:rsidR="007E5AF7" w:rsidRPr="0015748D" w:rsidRDefault="007E5AF7" w:rsidP="007E5AF7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fr-FR"/>
        </w:rPr>
      </w:pPr>
      <w:r w:rsidRPr="0015748D">
        <w:rPr>
          <w:rFonts w:cs="Arial"/>
          <w:shd w:val="clear" w:color="auto" w:fill="FFFFFF"/>
          <w:lang w:val="fr-FR"/>
        </w:rPr>
        <w:t>Bolivi</w:t>
      </w:r>
      <w:r w:rsidRPr="0015748D">
        <w:rPr>
          <w:rFonts w:cs="Arial"/>
          <w:shd w:val="clear" w:color="auto" w:fill="FFFFFF"/>
          <w:lang w:val="fr-FR"/>
        </w:rPr>
        <w:t>e</w:t>
      </w:r>
      <w:r w:rsidRPr="0015748D">
        <w:rPr>
          <w:rFonts w:cs="Arial"/>
          <w:shd w:val="clear" w:color="auto" w:fill="FFFFFF"/>
          <w:lang w:val="fr-FR"/>
        </w:rPr>
        <w:t xml:space="preserve">, </w:t>
      </w:r>
      <w:r w:rsidR="0015748D" w:rsidRPr="0015748D">
        <w:rPr>
          <w:rFonts w:cs="Arial"/>
          <w:shd w:val="clear" w:color="auto" w:fill="FFFFFF"/>
          <w:lang w:val="fr-FR"/>
        </w:rPr>
        <w:t>État plurinational de</w:t>
      </w:r>
      <w:r w:rsidRPr="0015748D">
        <w:rPr>
          <w:rFonts w:cs="Arial"/>
          <w:lang w:val="fr-FR"/>
        </w:rPr>
        <w:tab/>
      </w:r>
      <w:r w:rsidRPr="0015748D">
        <w:rPr>
          <w:rFonts w:cs="Arial"/>
          <w:lang w:val="fr-FR"/>
        </w:rPr>
        <w:tab/>
        <w:t>(BOL)</w:t>
      </w:r>
    </w:p>
    <w:p w:rsidR="007E5AF7" w:rsidRPr="00B97077" w:rsidRDefault="007E5AF7" w:rsidP="007E5AF7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proofErr w:type="spellStart"/>
      <w:r w:rsidRPr="00B97077">
        <w:rPr>
          <w:rFonts w:cs="Arial"/>
        </w:rPr>
        <w:t>Br</w:t>
      </w:r>
      <w:r w:rsidR="005E681E">
        <w:rPr>
          <w:rFonts w:cs="Arial"/>
        </w:rPr>
        <w:t>ésil</w:t>
      </w:r>
      <w:proofErr w:type="spellEnd"/>
      <w:r w:rsidRPr="00B97077">
        <w:rPr>
          <w:rFonts w:cs="Arial"/>
        </w:rPr>
        <w:tab/>
      </w:r>
      <w:r w:rsidRPr="00B97077">
        <w:rPr>
          <w:rFonts w:cs="Arial"/>
        </w:rPr>
        <w:tab/>
        <w:t>(BRA)</w:t>
      </w:r>
    </w:p>
    <w:p w:rsidR="007E5AF7" w:rsidRPr="00B97077" w:rsidRDefault="007E5AF7" w:rsidP="007E5AF7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B97077">
        <w:rPr>
          <w:rFonts w:cs="Arial"/>
        </w:rPr>
        <w:t>Chil</w:t>
      </w:r>
      <w:r w:rsidR="005E681E">
        <w:rPr>
          <w:rFonts w:cs="Arial"/>
        </w:rPr>
        <w:t>i</w:t>
      </w:r>
      <w:r w:rsidRPr="00B97077">
        <w:rPr>
          <w:rFonts w:cs="Arial"/>
        </w:rPr>
        <w:tab/>
      </w:r>
      <w:r w:rsidRPr="00B97077">
        <w:rPr>
          <w:rFonts w:cs="Arial"/>
        </w:rPr>
        <w:tab/>
        <w:t>(CHL)</w:t>
      </w:r>
    </w:p>
    <w:p w:rsidR="007E5AF7" w:rsidRPr="00B97077" w:rsidRDefault="007E5AF7" w:rsidP="007E5AF7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B97077">
        <w:rPr>
          <w:rFonts w:cs="Arial"/>
        </w:rPr>
        <w:t>Costa Rica</w:t>
      </w:r>
      <w:r w:rsidRPr="00B97077">
        <w:rPr>
          <w:rFonts w:cs="Arial"/>
        </w:rPr>
        <w:tab/>
      </w:r>
      <w:r w:rsidRPr="00B97077">
        <w:rPr>
          <w:rFonts w:cs="Arial"/>
        </w:rPr>
        <w:tab/>
        <w:t>(CRI)</w:t>
      </w:r>
    </w:p>
    <w:p w:rsidR="007E5AF7" w:rsidRPr="005E681E" w:rsidRDefault="007E5AF7" w:rsidP="007E5AF7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fr-FR"/>
        </w:rPr>
      </w:pPr>
      <w:r w:rsidRPr="005E681E">
        <w:rPr>
          <w:rFonts w:cs="Arial"/>
          <w:lang w:val="fr-FR"/>
        </w:rPr>
        <w:t>Ind</w:t>
      </w:r>
      <w:r w:rsidR="005E681E" w:rsidRPr="005E681E">
        <w:rPr>
          <w:rFonts w:cs="Arial"/>
          <w:lang w:val="fr-FR"/>
        </w:rPr>
        <w:t>e</w:t>
      </w:r>
      <w:r w:rsidRPr="005E681E">
        <w:rPr>
          <w:rFonts w:cs="Arial"/>
          <w:lang w:val="fr-FR"/>
        </w:rPr>
        <w:tab/>
      </w:r>
      <w:r w:rsidRPr="005E681E">
        <w:rPr>
          <w:rFonts w:cs="Arial"/>
          <w:lang w:val="fr-FR"/>
        </w:rPr>
        <w:tab/>
        <w:t>(IND)</w:t>
      </w:r>
    </w:p>
    <w:p w:rsidR="007E5AF7" w:rsidRPr="005E681E" w:rsidRDefault="007E5AF7" w:rsidP="007E5AF7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fr-FR"/>
        </w:rPr>
      </w:pPr>
      <w:r w:rsidRPr="005E681E">
        <w:rPr>
          <w:rFonts w:cs="Arial"/>
          <w:shd w:val="clear" w:color="auto" w:fill="FFFFFF"/>
          <w:lang w:val="fr-FR"/>
        </w:rPr>
        <w:t xml:space="preserve">Iran, </w:t>
      </w:r>
      <w:r w:rsidR="005E681E" w:rsidRPr="003E61F0">
        <w:rPr>
          <w:rFonts w:cs="Arial"/>
          <w:shd w:val="clear" w:color="auto" w:fill="FFFFFF"/>
          <w:lang w:val="fr-FR"/>
        </w:rPr>
        <w:t>République islamique d</w:t>
      </w:r>
      <w:r w:rsidR="005E681E">
        <w:rPr>
          <w:rFonts w:cs="Arial"/>
          <w:shd w:val="clear" w:color="auto" w:fill="FFFFFF"/>
          <w:lang w:val="fr-FR"/>
        </w:rPr>
        <w:t>’</w:t>
      </w:r>
      <w:r w:rsidRPr="005E681E">
        <w:rPr>
          <w:rFonts w:cs="Arial"/>
          <w:lang w:val="fr-FR"/>
        </w:rPr>
        <w:tab/>
      </w:r>
      <w:r w:rsidRPr="005E681E">
        <w:rPr>
          <w:rFonts w:cs="Arial"/>
          <w:lang w:val="fr-FR"/>
        </w:rPr>
        <w:tab/>
        <w:t>(IRN)</w:t>
      </w:r>
    </w:p>
    <w:p w:rsidR="005E681E" w:rsidRPr="003E61F0" w:rsidRDefault="005E681E" w:rsidP="005E681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fr-FR"/>
        </w:rPr>
      </w:pPr>
      <w:r w:rsidRPr="003E61F0">
        <w:rPr>
          <w:rFonts w:cs="Arial"/>
          <w:shd w:val="clear" w:color="auto" w:fill="FFFFFF"/>
          <w:lang w:val="fr-FR"/>
        </w:rPr>
        <w:t>Nouvelle Zélande</w:t>
      </w:r>
      <w:r w:rsidRPr="003E61F0">
        <w:rPr>
          <w:rFonts w:cs="Arial"/>
          <w:lang w:val="fr-FR"/>
        </w:rPr>
        <w:t xml:space="preserve"> </w:t>
      </w:r>
      <w:r w:rsidRPr="003E61F0">
        <w:rPr>
          <w:rFonts w:cs="Arial"/>
          <w:lang w:val="fr-FR"/>
        </w:rPr>
        <w:tab/>
      </w:r>
      <w:r w:rsidRPr="003E61F0">
        <w:rPr>
          <w:rFonts w:cs="Arial"/>
          <w:lang w:val="fr-FR"/>
        </w:rPr>
        <w:tab/>
        <w:t>(NZL)</w:t>
      </w:r>
    </w:p>
    <w:p w:rsidR="005E681E" w:rsidRPr="00B97077" w:rsidRDefault="005E681E" w:rsidP="005E681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es-ES"/>
        </w:rPr>
      </w:pPr>
      <w:proofErr w:type="spellStart"/>
      <w:r>
        <w:rPr>
          <w:rFonts w:cs="Arial"/>
          <w:shd w:val="clear" w:color="auto" w:fill="FFFFFF"/>
        </w:rPr>
        <w:t>Ou</w:t>
      </w:r>
      <w:r w:rsidRPr="00D9745C">
        <w:rPr>
          <w:rFonts w:cs="Arial"/>
          <w:shd w:val="clear" w:color="auto" w:fill="FFFFFF"/>
        </w:rPr>
        <w:t>zb</w:t>
      </w:r>
      <w:r>
        <w:rPr>
          <w:rFonts w:cs="Arial"/>
          <w:shd w:val="clear" w:color="auto" w:fill="FFFFFF"/>
        </w:rPr>
        <w:t>é</w:t>
      </w:r>
      <w:r w:rsidRPr="00D9745C">
        <w:rPr>
          <w:rFonts w:cs="Arial"/>
          <w:shd w:val="clear" w:color="auto" w:fill="FFFFFF"/>
        </w:rPr>
        <w:t>kistan</w:t>
      </w:r>
      <w:proofErr w:type="spellEnd"/>
      <w:r w:rsidRPr="00B97077">
        <w:rPr>
          <w:rFonts w:cs="Arial"/>
          <w:lang w:val="es-ES"/>
        </w:rPr>
        <w:tab/>
      </w:r>
      <w:r w:rsidRPr="00B97077">
        <w:rPr>
          <w:rFonts w:cs="Arial"/>
          <w:lang w:val="es-ES"/>
        </w:rPr>
        <w:tab/>
        <w:t>(UZB)</w:t>
      </w:r>
    </w:p>
    <w:p w:rsidR="005E681E" w:rsidRPr="00D9745C" w:rsidRDefault="005E681E" w:rsidP="005E681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D9745C">
        <w:rPr>
          <w:rFonts w:cs="Arial"/>
          <w:shd w:val="clear" w:color="auto" w:fill="FFFFFF"/>
        </w:rPr>
        <w:t>Paraguay</w:t>
      </w:r>
      <w:r w:rsidRPr="00D9745C">
        <w:rPr>
          <w:rFonts w:cs="Arial"/>
        </w:rPr>
        <w:tab/>
      </w:r>
      <w:r w:rsidRPr="00D9745C">
        <w:rPr>
          <w:rFonts w:cs="Arial"/>
        </w:rPr>
        <w:tab/>
        <w:t>(PRY)</w:t>
      </w:r>
    </w:p>
    <w:p w:rsidR="005E681E" w:rsidRPr="005E681E" w:rsidRDefault="005E681E" w:rsidP="005E681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proofErr w:type="spellStart"/>
      <w:r w:rsidRPr="005E681E">
        <w:rPr>
          <w:rFonts w:cs="Arial"/>
          <w:lang w:val="en-GB"/>
        </w:rPr>
        <w:t>Pérou</w:t>
      </w:r>
      <w:proofErr w:type="spellEnd"/>
      <w:r w:rsidRPr="005E681E">
        <w:rPr>
          <w:rFonts w:cs="Arial"/>
          <w:lang w:val="en-GB"/>
        </w:rPr>
        <w:tab/>
      </w:r>
      <w:r w:rsidRPr="005E681E">
        <w:rPr>
          <w:rFonts w:cs="Arial"/>
          <w:lang w:val="en-GB"/>
        </w:rPr>
        <w:tab/>
        <w:t>(PER)</w:t>
      </w:r>
    </w:p>
    <w:p w:rsidR="005E681E" w:rsidRPr="00B97077" w:rsidRDefault="005E681E" w:rsidP="005E681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es-ES"/>
        </w:rPr>
      </w:pPr>
      <w:r w:rsidRPr="00D9745C">
        <w:rPr>
          <w:rFonts w:cs="Arial"/>
          <w:shd w:val="clear" w:color="auto" w:fill="FFFFFF"/>
        </w:rPr>
        <w:t>Tajikistan</w:t>
      </w:r>
      <w:r w:rsidRPr="00B97077">
        <w:rPr>
          <w:rFonts w:cs="Arial"/>
          <w:lang w:val="es-ES"/>
        </w:rPr>
        <w:tab/>
      </w:r>
      <w:r w:rsidRPr="00B97077">
        <w:rPr>
          <w:rFonts w:cs="Arial"/>
          <w:lang w:val="es-ES"/>
        </w:rPr>
        <w:tab/>
        <w:t>(TJK)</w:t>
      </w:r>
    </w:p>
    <w:p w:rsidR="005E681E" w:rsidRPr="005E681E" w:rsidRDefault="005E681E" w:rsidP="005E681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fr-FR"/>
        </w:rPr>
      </w:pPr>
      <w:r w:rsidRPr="005E681E">
        <w:rPr>
          <w:rFonts w:cs="Arial"/>
          <w:lang w:val="fr-FR"/>
        </w:rPr>
        <w:t>Union européenne et ses États</w:t>
      </w:r>
      <w:r>
        <w:rPr>
          <w:rFonts w:cs="Arial"/>
          <w:lang w:val="fr-FR"/>
        </w:rPr>
        <w:t xml:space="preserve"> membres</w:t>
      </w:r>
      <w:r w:rsidRPr="005E681E">
        <w:rPr>
          <w:rFonts w:cs="Arial"/>
          <w:lang w:val="fr-FR"/>
        </w:rPr>
        <w:tab/>
      </w:r>
      <w:r w:rsidRPr="005E681E">
        <w:rPr>
          <w:rFonts w:cs="Arial"/>
          <w:lang w:val="fr-FR"/>
        </w:rPr>
        <w:tab/>
        <w:t>(EU)</w:t>
      </w:r>
    </w:p>
    <w:p w:rsidR="005E681E" w:rsidRPr="00B97077" w:rsidRDefault="005E681E" w:rsidP="005E681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es-ES"/>
        </w:rPr>
      </w:pPr>
      <w:r w:rsidRPr="00D9745C">
        <w:rPr>
          <w:rFonts w:cs="Arial"/>
          <w:shd w:val="clear" w:color="auto" w:fill="FFFFFF"/>
        </w:rPr>
        <w:t>Uruguay</w:t>
      </w:r>
      <w:r w:rsidRPr="00B97077">
        <w:rPr>
          <w:rFonts w:cs="Arial"/>
          <w:lang w:val="es-ES"/>
        </w:rPr>
        <w:tab/>
      </w:r>
      <w:r w:rsidRPr="00B97077">
        <w:rPr>
          <w:rFonts w:cs="Arial"/>
          <w:lang w:val="es-ES"/>
        </w:rPr>
        <w:tab/>
        <w:t>(URY)</w:t>
      </w:r>
    </w:p>
    <w:p w:rsidR="00567DF8" w:rsidRDefault="00567DF8" w:rsidP="00567DF8">
      <w:pPr>
        <w:pStyle w:val="FourthnumberingA"/>
        <w:numPr>
          <w:ilvl w:val="0"/>
          <w:numId w:val="0"/>
        </w:numPr>
        <w:rPr>
          <w:rFonts w:cs="Arial"/>
        </w:rPr>
      </w:pPr>
    </w:p>
    <w:p w:rsidR="00567DF8" w:rsidRDefault="00567DF8" w:rsidP="00567DF8">
      <w:pPr>
        <w:pStyle w:val="FourthnumberingA"/>
        <w:numPr>
          <w:ilvl w:val="0"/>
          <w:numId w:val="0"/>
        </w:numPr>
        <w:sectPr w:rsidR="00567DF8" w:rsidSect="00D71837">
          <w:headerReference w:type="first" r:id="rId16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567DF8" w:rsidRPr="00C242E1" w:rsidRDefault="00567DF8" w:rsidP="00567DF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lang w:val="fr-FR"/>
        </w:rPr>
      </w:pPr>
      <w:r w:rsidRPr="00C242E1">
        <w:rPr>
          <w:rFonts w:cs="Arial"/>
          <w:b/>
          <w:caps/>
          <w:lang w:val="fr-FR"/>
        </w:rPr>
        <w:lastRenderedPageBreak/>
        <w:t>RÉSUMÉ DES PROPOSITIONS D’AMENDEMENT</w:t>
      </w:r>
      <w:r>
        <w:rPr>
          <w:rFonts w:cs="Arial"/>
          <w:b/>
          <w:caps/>
          <w:lang w:val="fr-FR"/>
        </w:rPr>
        <w:t xml:space="preserve"> AUX</w:t>
      </w:r>
      <w:r w:rsidRPr="00C242E1">
        <w:rPr>
          <w:rFonts w:cs="Arial"/>
          <w:b/>
          <w:caps/>
          <w:lang w:val="fr-FR"/>
        </w:rPr>
        <w:t xml:space="preserve"> ANNEXES I ET II DE LA CONVENTION</w:t>
      </w:r>
    </w:p>
    <w:p w:rsidR="00567DF8" w:rsidRDefault="00567DF8" w:rsidP="00567DF8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14476" w:type="dxa"/>
        <w:tblLook w:val="04A0" w:firstRow="1" w:lastRow="0" w:firstColumn="1" w:lastColumn="0" w:noHBand="0" w:noVBand="1"/>
      </w:tblPr>
      <w:tblGrid>
        <w:gridCol w:w="982"/>
        <w:gridCol w:w="2835"/>
        <w:gridCol w:w="3118"/>
        <w:gridCol w:w="2835"/>
        <w:gridCol w:w="2836"/>
        <w:gridCol w:w="1870"/>
      </w:tblGrid>
      <w:tr w:rsidR="00F82B6A" w:rsidRPr="00F82B6A" w:rsidTr="001448C6">
        <w:trPr>
          <w:trHeight w:val="315"/>
        </w:trPr>
        <w:tc>
          <w:tcPr>
            <w:tcW w:w="98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:rsidR="00F82B6A" w:rsidRPr="00F82B6A" w:rsidRDefault="00F82B6A" w:rsidP="00F82B6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82B6A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Doc. No.</w:t>
            </w:r>
          </w:p>
        </w:tc>
        <w:tc>
          <w:tcPr>
            <w:tcW w:w="283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:rsidR="00F82B6A" w:rsidRPr="00F82B6A" w:rsidRDefault="00F82B6A" w:rsidP="00F82B6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 xml:space="preserve">Nom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scientifique</w:t>
            </w:r>
            <w:proofErr w:type="spellEnd"/>
          </w:p>
        </w:tc>
        <w:tc>
          <w:tcPr>
            <w:tcW w:w="3118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:rsidR="00F82B6A" w:rsidRPr="00F82B6A" w:rsidRDefault="00F82B6A" w:rsidP="00F82B6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Annotations</w:t>
            </w:r>
          </w:p>
        </w:tc>
        <w:tc>
          <w:tcPr>
            <w:tcW w:w="283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:rsidR="00F82B6A" w:rsidRPr="00F82B6A" w:rsidRDefault="00F82B6A" w:rsidP="00F82B6A">
            <w:pP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 xml:space="preserve">Nom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c</w:t>
            </w:r>
            <w:r w:rsidRPr="00F82B6A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omm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u</w:t>
            </w:r>
            <w:r w:rsidRPr="00F82B6A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n</w:t>
            </w:r>
            <w:proofErr w:type="spellEnd"/>
            <w:r w:rsidRPr="00F82B6A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:rsidR="00F82B6A" w:rsidRPr="00F82B6A" w:rsidRDefault="00F82B6A" w:rsidP="00F82B6A">
            <w:pP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82B6A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Amend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e</w:t>
            </w:r>
            <w:r w:rsidRPr="00F82B6A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ment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proposé</w:t>
            </w:r>
            <w:proofErr w:type="spellEnd"/>
          </w:p>
        </w:tc>
        <w:tc>
          <w:tcPr>
            <w:tcW w:w="187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:rsidR="00F82B6A" w:rsidRPr="00F82B6A" w:rsidRDefault="00F82B6A" w:rsidP="00F82B6A">
            <w:pP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82B6A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P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artie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 xml:space="preserve"> qui propose</w:t>
            </w:r>
          </w:p>
        </w:tc>
      </w:tr>
      <w:tr w:rsidR="00F82B6A" w:rsidRPr="00F82B6A" w:rsidTr="001448C6">
        <w:trPr>
          <w:trHeight w:val="34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szCs w:val="18"/>
                <w:lang w:val="en-GB"/>
              </w:rPr>
            </w:pPr>
            <w:r w:rsidRPr="00F82B6A">
              <w:rPr>
                <w:rFonts w:eastAsia="Times New Roman" w:cs="Arial"/>
                <w:szCs w:val="18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b/>
                <w:bCs/>
                <w:szCs w:val="18"/>
                <w:lang w:val="en-GB"/>
              </w:rPr>
            </w:pPr>
            <w:r w:rsidRPr="00F82B6A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MAMM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IFÈRES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Cs w:val="18"/>
                <w:lang w:val="en-GB"/>
              </w:rPr>
            </w:pPr>
            <w:r w:rsidRPr="00F82B6A">
              <w:rPr>
                <w:rFonts w:eastAsia="Times New Roman" w:cs="Arial"/>
                <w:szCs w:val="18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Cs w:val="18"/>
                <w:lang w:val="en-GB"/>
              </w:rPr>
            </w:pPr>
            <w:r w:rsidRPr="00F82B6A">
              <w:rPr>
                <w:rFonts w:eastAsia="Times New Roman" w:cs="Arial"/>
                <w:szCs w:val="18"/>
                <w:lang w:val="en-GB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Cs w:val="18"/>
                <w:lang w:val="en-GB"/>
              </w:rPr>
            </w:pPr>
            <w:r w:rsidRPr="00F82B6A">
              <w:rPr>
                <w:rFonts w:eastAsia="Times New Roman" w:cs="Arial"/>
                <w:szCs w:val="18"/>
                <w:lang w:val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Cs w:val="18"/>
                <w:lang w:val="en-GB"/>
              </w:rPr>
            </w:pPr>
            <w:r w:rsidRPr="00F82B6A">
              <w:rPr>
                <w:rFonts w:eastAsia="Times New Roman" w:cs="Arial"/>
                <w:szCs w:val="18"/>
                <w:lang w:val="en-GB"/>
              </w:rPr>
              <w:t> </w:t>
            </w:r>
          </w:p>
        </w:tc>
      </w:tr>
      <w:tr w:rsidR="00F82B6A" w:rsidRPr="00F82B6A" w:rsidTr="00F82B6A">
        <w:trPr>
          <w:trHeight w:val="413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it-IT"/>
              </w:rPr>
              <w:t>27.1.1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Elephas maximus indicus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Eléphant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indien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In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scription à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l’Annexe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IND</w:t>
            </w:r>
          </w:p>
        </w:tc>
      </w:tr>
      <w:tr w:rsidR="00F82B6A" w:rsidRPr="00F82B6A" w:rsidTr="00F82B6A">
        <w:trPr>
          <w:trHeight w:val="392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it-IT"/>
              </w:rPr>
              <w:t>27.1.2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 xml:space="preserve">Panthera </w:t>
            </w: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onca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sz w:val="18"/>
                <w:szCs w:val="18"/>
                <w:lang w:val="en-GB"/>
              </w:rPr>
              <w:t>Jaguar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Inclusion in Appendix I &amp; II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it-IT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it-IT"/>
              </w:rPr>
              <w:t>CRI, ARG, BOL, PER, PRY, URY</w:t>
            </w:r>
          </w:p>
        </w:tc>
      </w:tr>
      <w:tr w:rsidR="00F82B6A" w:rsidRPr="00F82B6A" w:rsidTr="00F82B6A">
        <w:trPr>
          <w:trHeight w:val="498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it-IT"/>
              </w:rPr>
              <w:t>27.1.3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it-IT"/>
              </w:rPr>
              <w:t>Ovis vignei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fr-FR"/>
              </w:rPr>
              <w:t>Toutes les sous-espèces et la population entière, à l'exception des populations hybrides.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Urial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In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>sc</w:t>
            </w:r>
            <w:bookmarkStart w:id="0" w:name="_GoBack"/>
            <w:bookmarkEnd w:id="0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ription à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l’Annexe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I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>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it-IT"/>
              </w:rPr>
              <w:t>TJK, UZB, IRN</w:t>
            </w:r>
          </w:p>
        </w:tc>
      </w:tr>
      <w:tr w:rsidR="00F82B6A" w:rsidRPr="00F82B6A" w:rsidTr="00F82B6A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OISEAUX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 </w:t>
            </w:r>
          </w:p>
        </w:tc>
      </w:tr>
      <w:tr w:rsidR="00F82B6A" w:rsidRPr="00F82B6A" w:rsidTr="00F82B6A">
        <w:trPr>
          <w:trHeight w:val="327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it-IT"/>
              </w:rPr>
              <w:t>27.1.4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Ardeotis</w:t>
            </w:r>
            <w:proofErr w:type="spellEnd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nigriceps</w:t>
            </w:r>
            <w:proofErr w:type="spellEnd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cs="Arial"/>
                <w:color w:val="000000"/>
                <w:sz w:val="18"/>
                <w:szCs w:val="18"/>
                <w:lang w:val="fr-FR"/>
              </w:rPr>
              <w:t>Outarde de l’Inde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In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scription à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l’Annexe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IND</w:t>
            </w:r>
          </w:p>
        </w:tc>
      </w:tr>
      <w:tr w:rsidR="00F82B6A" w:rsidRPr="00F82B6A" w:rsidTr="00F82B6A">
        <w:trPr>
          <w:trHeight w:val="403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it-IT"/>
              </w:rPr>
              <w:t>27.1.5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Houbaropsis</w:t>
            </w:r>
            <w:proofErr w:type="spellEnd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bengalensis</w:t>
            </w:r>
            <w:proofErr w:type="spellEnd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bengalensis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Outarde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du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Bengale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Inclusion in Appendix 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IND</w:t>
            </w:r>
          </w:p>
        </w:tc>
      </w:tr>
      <w:tr w:rsidR="00F82B6A" w:rsidRPr="00F82B6A" w:rsidTr="00F82B6A">
        <w:trPr>
          <w:trHeight w:val="226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it-IT"/>
              </w:rPr>
              <w:t>27.1.6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Tetrax</w:t>
            </w:r>
            <w:proofErr w:type="spellEnd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tetrax</w:t>
            </w:r>
            <w:proofErr w:type="spellEnd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Outarde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canepière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fr-FR"/>
              </w:rPr>
              <w:t>Inscription à l’Annexe I &amp; II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EU</w:t>
            </w:r>
          </w:p>
        </w:tc>
      </w:tr>
      <w:tr w:rsidR="00F82B6A" w:rsidRPr="00F82B6A" w:rsidTr="00F82B6A">
        <w:trPr>
          <w:trHeight w:val="49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it-IT"/>
              </w:rPr>
              <w:t>27.1.7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Diomedea</w:t>
            </w:r>
            <w:proofErr w:type="spellEnd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antipodensis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495F50" w:rsidP="00F82B6A">
            <w:pPr>
              <w:spacing w:after="0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495F50">
              <w:rPr>
                <w:rFonts w:eastAsia="Times New Roman" w:cs="Arial"/>
                <w:sz w:val="18"/>
                <w:szCs w:val="18"/>
                <w:lang w:val="fr-FR"/>
              </w:rPr>
              <w:t>L'inscription actuelle à l'Annexe II de la CMS restera en vigueur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Albatros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des Antipodes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In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scription à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l’Annexe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I</w:t>
            </w: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NZL, AUS, CHL</w:t>
            </w:r>
          </w:p>
        </w:tc>
      </w:tr>
      <w:tr w:rsidR="00F82B6A" w:rsidRPr="00F82B6A" w:rsidTr="00F82B6A">
        <w:trPr>
          <w:trHeight w:val="34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P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OISSONS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 </w:t>
            </w:r>
          </w:p>
        </w:tc>
      </w:tr>
      <w:tr w:rsidR="00F82B6A" w:rsidRPr="00F82B6A" w:rsidTr="00F82B6A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it-IT"/>
              </w:rPr>
              <w:t>27.1.8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 xml:space="preserve">Carcharhinus </w:t>
            </w: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longimanus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Requin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océanique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In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scription à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l’Annexe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spacing w:after="0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BRA</w:t>
            </w:r>
          </w:p>
        </w:tc>
      </w:tr>
      <w:tr w:rsidR="00F82B6A" w:rsidRPr="00F82B6A" w:rsidTr="00535FF7">
        <w:trPr>
          <w:trHeight w:val="742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it-IT"/>
              </w:rPr>
              <w:t>27.1.9(a)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 xml:space="preserve">Sphyrna </w:t>
            </w: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zygaena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495F50" w:rsidP="00F82B6A">
            <w:pPr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495F50">
              <w:rPr>
                <w:rFonts w:eastAsia="Times New Roman" w:cs="Arial"/>
                <w:sz w:val="18"/>
                <w:szCs w:val="18"/>
                <w:lang w:val="fr-FR"/>
              </w:rPr>
              <w:t>Population régionale présente dans la ZEE du Brésil, de l'Uruguay, de l'Argentine et des eaux internationales adjacente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:rsidR="00F82B6A" w:rsidRPr="00F82B6A" w:rsidRDefault="00F82B6A" w:rsidP="00F82B6A">
            <w:pPr>
              <w:rPr>
                <w:rFonts w:eastAsia="Times New Roman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Requin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Marteau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commun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hideMark/>
          </w:tcPr>
          <w:p w:rsidR="00F82B6A" w:rsidRDefault="00F82B6A" w:rsidP="00F82B6A"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In</w:t>
            </w:r>
            <w:r w:rsidRPr="00E558F4">
              <w:rPr>
                <w:rFonts w:eastAsia="Times New Roman" w:cs="Arial"/>
                <w:sz w:val="18"/>
                <w:szCs w:val="18"/>
                <w:lang w:val="en-GB"/>
              </w:rPr>
              <w:t xml:space="preserve">scription à </w:t>
            </w:r>
            <w:proofErr w:type="spellStart"/>
            <w:r w:rsidRPr="00E558F4">
              <w:rPr>
                <w:rFonts w:eastAsia="Times New Roman" w:cs="Arial"/>
                <w:sz w:val="18"/>
                <w:szCs w:val="18"/>
                <w:lang w:val="en-GB"/>
              </w:rPr>
              <w:t>l’Annexe</w:t>
            </w:r>
            <w:proofErr w:type="spellEnd"/>
            <w:r w:rsidRPr="00E558F4">
              <w:rPr>
                <w:rFonts w:eastAsia="Times New Roman" w:cs="Arial"/>
                <w:sz w:val="18"/>
                <w:szCs w:val="18"/>
                <w:lang w:val="en-GB"/>
              </w:rPr>
              <w:t xml:space="preserve"> II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BRA</w:t>
            </w:r>
          </w:p>
        </w:tc>
      </w:tr>
      <w:tr w:rsidR="00F82B6A" w:rsidRPr="00F82B6A" w:rsidTr="00535FF7">
        <w:trPr>
          <w:trHeight w:val="316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it-IT"/>
              </w:rPr>
              <w:t>27.1.9(b)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 xml:space="preserve">Sphyrna </w:t>
            </w: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zygaena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:rsidR="00F82B6A" w:rsidRPr="00F82B6A" w:rsidRDefault="00F82B6A" w:rsidP="00F82B6A">
            <w:pPr>
              <w:rPr>
                <w:rFonts w:eastAsia="Times New Roman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Requin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Marteau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commun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hideMark/>
          </w:tcPr>
          <w:p w:rsidR="00F82B6A" w:rsidRDefault="00F82B6A" w:rsidP="00F82B6A"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In</w:t>
            </w:r>
            <w:r w:rsidRPr="00E558F4">
              <w:rPr>
                <w:rFonts w:eastAsia="Times New Roman" w:cs="Arial"/>
                <w:sz w:val="18"/>
                <w:szCs w:val="18"/>
                <w:lang w:val="en-GB"/>
              </w:rPr>
              <w:t xml:space="preserve">scription à </w:t>
            </w:r>
            <w:proofErr w:type="spellStart"/>
            <w:r w:rsidRPr="00E558F4">
              <w:rPr>
                <w:rFonts w:eastAsia="Times New Roman" w:cs="Arial"/>
                <w:sz w:val="18"/>
                <w:szCs w:val="18"/>
                <w:lang w:val="en-GB"/>
              </w:rPr>
              <w:t>l’Annexe</w:t>
            </w:r>
            <w:proofErr w:type="spellEnd"/>
            <w:r w:rsidRPr="00E558F4">
              <w:rPr>
                <w:rFonts w:eastAsia="Times New Roman" w:cs="Arial"/>
                <w:sz w:val="18"/>
                <w:szCs w:val="18"/>
                <w:lang w:val="en-GB"/>
              </w:rPr>
              <w:t xml:space="preserve"> II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EU</w:t>
            </w:r>
          </w:p>
        </w:tc>
      </w:tr>
      <w:tr w:rsidR="00F82B6A" w:rsidRPr="00F82B6A" w:rsidTr="00535FF7">
        <w:trPr>
          <w:trHeight w:val="194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it-IT"/>
              </w:rPr>
              <w:t>27.1.10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Galeorhinus</w:t>
            </w:r>
            <w:proofErr w:type="spellEnd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B6A">
              <w:rPr>
                <w:rFonts w:eastAsia="Times New Roman" w:cs="Arial"/>
                <w:i/>
                <w:iCs/>
                <w:sz w:val="18"/>
                <w:szCs w:val="18"/>
                <w:lang w:val="en-GB"/>
              </w:rPr>
              <w:t>galeus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:rsidR="00F82B6A" w:rsidRPr="00F82B6A" w:rsidRDefault="00F82B6A" w:rsidP="00F82B6A">
            <w:pPr>
              <w:rPr>
                <w:rFonts w:eastAsia="Times New Roman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GB"/>
              </w:rPr>
              <w:t>Requin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à grands ailerons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hideMark/>
          </w:tcPr>
          <w:p w:rsidR="00F82B6A" w:rsidRDefault="00F82B6A" w:rsidP="00F82B6A"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In</w:t>
            </w:r>
            <w:r w:rsidRPr="00E558F4">
              <w:rPr>
                <w:rFonts w:eastAsia="Times New Roman" w:cs="Arial"/>
                <w:sz w:val="18"/>
                <w:szCs w:val="18"/>
                <w:lang w:val="en-GB"/>
              </w:rPr>
              <w:t xml:space="preserve">scription à </w:t>
            </w:r>
            <w:proofErr w:type="spellStart"/>
            <w:r w:rsidRPr="00E558F4">
              <w:rPr>
                <w:rFonts w:eastAsia="Times New Roman" w:cs="Arial"/>
                <w:sz w:val="18"/>
                <w:szCs w:val="18"/>
                <w:lang w:val="en-GB"/>
              </w:rPr>
              <w:t>l’Annexe</w:t>
            </w:r>
            <w:proofErr w:type="spellEnd"/>
            <w:r w:rsidRPr="00E558F4">
              <w:rPr>
                <w:rFonts w:eastAsia="Times New Roman" w:cs="Arial"/>
                <w:sz w:val="18"/>
                <w:szCs w:val="18"/>
                <w:lang w:val="en-GB"/>
              </w:rPr>
              <w:t xml:space="preserve"> II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:rsidR="00F82B6A" w:rsidRPr="00F82B6A" w:rsidRDefault="00F82B6A" w:rsidP="00F82B6A">
            <w:pPr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82B6A">
              <w:rPr>
                <w:rFonts w:eastAsia="Times New Roman" w:cs="Arial"/>
                <w:sz w:val="18"/>
                <w:szCs w:val="18"/>
                <w:lang w:val="en-GB"/>
              </w:rPr>
              <w:t>EU</w:t>
            </w:r>
          </w:p>
        </w:tc>
      </w:tr>
    </w:tbl>
    <w:p w:rsidR="00567DF8" w:rsidRPr="00C242E1" w:rsidRDefault="00567DF8" w:rsidP="00567DF8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:rsidR="00567DF8" w:rsidRDefault="00567DF8" w:rsidP="00567DF8">
      <w:pPr>
        <w:pStyle w:val="FourthnumberingA"/>
        <w:numPr>
          <w:ilvl w:val="0"/>
          <w:numId w:val="0"/>
        </w:numPr>
      </w:pPr>
    </w:p>
    <w:sectPr w:rsidR="00567DF8" w:rsidSect="00C242E1">
      <w:headerReference w:type="first" r:id="rId17"/>
      <w:footerReference w:type="first" r:id="rId18"/>
      <w:endnotePr>
        <w:numFmt w:val="decimal"/>
      </w:endnotePr>
      <w:pgSz w:w="16837" w:h="11905" w:orient="landscape" w:code="9"/>
      <w:pgMar w:top="1411" w:right="1008" w:bottom="1411" w:left="1152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A58" w:rsidRDefault="00EC2A58" w:rsidP="00EC2A58">
      <w:pPr>
        <w:spacing w:after="0" w:line="240" w:lineRule="auto"/>
      </w:pPr>
      <w:r>
        <w:separator/>
      </w:r>
    </w:p>
  </w:endnote>
  <w:endnote w:type="continuationSeparator" w:id="0">
    <w:p w:rsidR="00EC2A58" w:rsidRDefault="00EC2A58" w:rsidP="00EC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63748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C2A58" w:rsidRPr="00EC2A58" w:rsidRDefault="00EC2A58">
        <w:pPr>
          <w:pStyle w:val="Footer"/>
          <w:jc w:val="center"/>
          <w:rPr>
            <w:sz w:val="18"/>
            <w:szCs w:val="18"/>
          </w:rPr>
        </w:pPr>
        <w:r w:rsidRPr="00EC2A58">
          <w:rPr>
            <w:sz w:val="18"/>
            <w:szCs w:val="18"/>
          </w:rPr>
          <w:fldChar w:fldCharType="begin"/>
        </w:r>
        <w:r w:rsidRPr="00EC2A58">
          <w:rPr>
            <w:sz w:val="18"/>
            <w:szCs w:val="18"/>
          </w:rPr>
          <w:instrText xml:space="preserve"> PAGE   \* MERGEFORMAT </w:instrText>
        </w:r>
        <w:r w:rsidRPr="00EC2A58">
          <w:rPr>
            <w:sz w:val="18"/>
            <w:szCs w:val="18"/>
          </w:rPr>
          <w:fldChar w:fldCharType="separate"/>
        </w:r>
        <w:r w:rsidRPr="00EC2A58">
          <w:rPr>
            <w:noProof/>
            <w:sz w:val="18"/>
            <w:szCs w:val="18"/>
          </w:rPr>
          <w:t>2</w:t>
        </w:r>
        <w:r w:rsidRPr="00EC2A58">
          <w:rPr>
            <w:noProof/>
            <w:sz w:val="18"/>
            <w:szCs w:val="18"/>
          </w:rPr>
          <w:fldChar w:fldCharType="end"/>
        </w:r>
      </w:p>
    </w:sdtContent>
  </w:sdt>
  <w:p w:rsidR="00000000" w:rsidRDefault="00495F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5903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C2A58" w:rsidRPr="00EC2A58" w:rsidRDefault="00EC2A58">
        <w:pPr>
          <w:pStyle w:val="Footer"/>
          <w:jc w:val="center"/>
          <w:rPr>
            <w:sz w:val="18"/>
            <w:szCs w:val="18"/>
          </w:rPr>
        </w:pPr>
        <w:r w:rsidRPr="00EC2A58">
          <w:rPr>
            <w:sz w:val="18"/>
            <w:szCs w:val="18"/>
          </w:rPr>
          <w:fldChar w:fldCharType="begin"/>
        </w:r>
        <w:r w:rsidRPr="00EC2A58">
          <w:rPr>
            <w:sz w:val="18"/>
            <w:szCs w:val="18"/>
          </w:rPr>
          <w:instrText xml:space="preserve"> PAGE   \* MERGEFORMAT </w:instrText>
        </w:r>
        <w:r w:rsidRPr="00EC2A58">
          <w:rPr>
            <w:sz w:val="18"/>
            <w:szCs w:val="18"/>
          </w:rPr>
          <w:fldChar w:fldCharType="separate"/>
        </w:r>
        <w:r w:rsidRPr="00EC2A58">
          <w:rPr>
            <w:noProof/>
            <w:sz w:val="18"/>
            <w:szCs w:val="18"/>
          </w:rPr>
          <w:t>2</w:t>
        </w:r>
        <w:r w:rsidRPr="00EC2A58">
          <w:rPr>
            <w:noProof/>
            <w:sz w:val="18"/>
            <w:szCs w:val="18"/>
          </w:rPr>
          <w:fldChar w:fldCharType="end"/>
        </w:r>
      </w:p>
    </w:sdtContent>
  </w:sdt>
  <w:p w:rsidR="00EC2A58" w:rsidRPr="00EC2A58" w:rsidRDefault="00EC2A58">
    <w:pPr>
      <w:pStyle w:val="Footer"/>
      <w:rPr>
        <w:sz w:val="18"/>
        <w:szCs w:val="18"/>
      </w:rPr>
    </w:pPr>
  </w:p>
  <w:p w:rsidR="00000000" w:rsidRDefault="00495F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31047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F50" w:rsidRPr="00495F50" w:rsidRDefault="00495F50" w:rsidP="00495F50">
        <w:pPr>
          <w:pStyle w:val="Footer"/>
          <w:jc w:val="center"/>
          <w:rPr>
            <w:sz w:val="18"/>
            <w:szCs w:val="18"/>
          </w:rPr>
        </w:pPr>
        <w:r w:rsidRPr="00495F50">
          <w:rPr>
            <w:sz w:val="18"/>
            <w:szCs w:val="18"/>
          </w:rPr>
          <w:fldChar w:fldCharType="begin"/>
        </w:r>
        <w:r w:rsidRPr="00495F50">
          <w:rPr>
            <w:sz w:val="18"/>
            <w:szCs w:val="18"/>
          </w:rPr>
          <w:instrText xml:space="preserve"> PAGE   \* MERGEFORMAT </w:instrText>
        </w:r>
        <w:r w:rsidRPr="00495F50">
          <w:rPr>
            <w:sz w:val="18"/>
            <w:szCs w:val="18"/>
          </w:rPr>
          <w:fldChar w:fldCharType="separate"/>
        </w:r>
        <w:r w:rsidRPr="00495F50">
          <w:rPr>
            <w:noProof/>
            <w:sz w:val="18"/>
            <w:szCs w:val="18"/>
          </w:rPr>
          <w:t>2</w:t>
        </w:r>
        <w:r w:rsidRPr="00495F5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A58" w:rsidRDefault="00EC2A58" w:rsidP="00EC2A58">
      <w:pPr>
        <w:spacing w:after="0" w:line="240" w:lineRule="auto"/>
      </w:pPr>
      <w:r>
        <w:separator/>
      </w:r>
    </w:p>
  </w:footnote>
  <w:footnote w:type="continuationSeparator" w:id="0">
    <w:p w:rsidR="00EC2A58" w:rsidRDefault="00EC2A58" w:rsidP="00EC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58" w:rsidRPr="00567DF8" w:rsidRDefault="00EC2A58" w:rsidP="00EC2A58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textAlignment w:val="baseline"/>
      <w:rPr>
        <w:rFonts w:eastAsia="Arial" w:cs="Arial"/>
        <w:i/>
        <w:sz w:val="18"/>
        <w:szCs w:val="18"/>
        <w:lang w:val="fr-FR"/>
      </w:rPr>
    </w:pPr>
    <w:r w:rsidRPr="00EC2A58">
      <w:rPr>
        <w:rFonts w:eastAsia="Arial" w:cs="Arial"/>
        <w:i/>
        <w:sz w:val="18"/>
        <w:szCs w:val="18"/>
        <w:lang w:val="fr-FR"/>
      </w:rPr>
      <w:t>UNEP/CMS/COP13/Doc.</w:t>
    </w:r>
    <w:r w:rsidR="00567DF8" w:rsidRPr="00567DF8">
      <w:rPr>
        <w:rFonts w:eastAsia="Arial" w:cs="Arial"/>
        <w:i/>
        <w:sz w:val="18"/>
        <w:szCs w:val="18"/>
        <w:lang w:val="fr-FR"/>
      </w:rPr>
      <w:t>27.1</w:t>
    </w:r>
  </w:p>
  <w:p w:rsidR="00000000" w:rsidRDefault="00495F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58" w:rsidRPr="00EC2A58" w:rsidRDefault="00EC2A58" w:rsidP="00EC2A58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jc w:val="right"/>
      <w:textAlignment w:val="baseline"/>
      <w:rPr>
        <w:rFonts w:ascii="Calibri" w:eastAsia="Calibri" w:hAnsi="Calibri" w:cs="Times New Roman"/>
        <w:i/>
        <w:sz w:val="18"/>
        <w:szCs w:val="18"/>
        <w:lang w:val="fr-FR"/>
      </w:rPr>
    </w:pPr>
    <w:r w:rsidRPr="00EC2A58">
      <w:rPr>
        <w:rFonts w:eastAsia="Arial" w:cs="Arial"/>
        <w:i/>
        <w:sz w:val="18"/>
        <w:szCs w:val="18"/>
        <w:lang w:val="fr-FR"/>
      </w:rPr>
      <w:t>UNEP/CMS/COP13/</w:t>
    </w:r>
    <w:proofErr w:type="spellStart"/>
    <w:r w:rsidRPr="00EC2A58">
      <w:rPr>
        <w:rFonts w:eastAsia="Arial" w:cs="Arial"/>
        <w:i/>
        <w:sz w:val="18"/>
        <w:szCs w:val="18"/>
        <w:lang w:val="fr-FR"/>
      </w:rPr>
      <w:t>Doc.</w:t>
    </w:r>
    <w:r w:rsidRPr="00EC2A58">
      <w:rPr>
        <w:rFonts w:eastAsia="Arial" w:cs="Arial"/>
        <w:i/>
        <w:sz w:val="18"/>
        <w:szCs w:val="18"/>
        <w:shd w:val="clear" w:color="auto" w:fill="FFFF00"/>
        <w:lang w:val="fr-FR"/>
      </w:rPr>
      <w:t>XX</w:t>
    </w:r>
    <w:proofErr w:type="spellEnd"/>
  </w:p>
  <w:p w:rsidR="00000000" w:rsidRDefault="00495F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58" w:rsidRPr="00EC2A58" w:rsidRDefault="00EC2A58" w:rsidP="00EC2A58">
    <w:pPr>
      <w:widowControl w:val="0"/>
      <w:tabs>
        <w:tab w:val="center" w:pos="4153"/>
        <w:tab w:val="right" w:pos="8306"/>
      </w:tabs>
      <w:suppressAutoHyphens/>
      <w:autoSpaceDE w:val="0"/>
      <w:autoSpaceDN w:val="0"/>
      <w:spacing w:after="0" w:line="240" w:lineRule="auto"/>
      <w:ind w:right="-547"/>
      <w:jc w:val="right"/>
      <w:textAlignment w:val="baseline"/>
      <w:rPr>
        <w:rFonts w:eastAsia="Times New Roman" w:cs="Times New Roman"/>
        <w:sz w:val="18"/>
        <w:szCs w:val="20"/>
        <w:lang w:val="en-GB"/>
      </w:rPr>
    </w:pPr>
    <w:r w:rsidRPr="00EC2A58">
      <w:rPr>
        <w:rFonts w:eastAsia="Times New Roman" w:cs="Times New Roman"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 wp14:anchorId="5383A373" wp14:editId="7C2263C4">
          <wp:simplePos x="0" y="0"/>
          <wp:positionH relativeFrom="column">
            <wp:posOffset>875666</wp:posOffset>
          </wp:positionH>
          <wp:positionV relativeFrom="paragraph">
            <wp:posOffset>1901</wp:posOffset>
          </wp:positionV>
          <wp:extent cx="431167" cy="440685"/>
          <wp:effectExtent l="0" t="0" r="6983" b="0"/>
          <wp:wrapTight wrapText="bothSides">
            <wp:wrapPolygon edited="0">
              <wp:start x="0" y="0"/>
              <wp:lineTo x="0" y="20542"/>
              <wp:lineTo x="20995" y="20542"/>
              <wp:lineTo x="20995" y="0"/>
              <wp:lineTo x="0" y="0"/>
            </wp:wrapPolygon>
          </wp:wrapTight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06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C2A58">
      <w:rPr>
        <w:rFonts w:eastAsia="Times New Roman" w:cs="Times New Roman"/>
        <w:noProof/>
        <w:sz w:val="4"/>
        <w:szCs w:val="4"/>
        <w:lang w:val="en-GB"/>
      </w:rPr>
      <w:drawing>
        <wp:anchor distT="0" distB="0" distL="114300" distR="114300" simplePos="0" relativeHeight="251661312" behindDoc="0" locked="0" layoutInCell="1" allowOverlap="1" wp14:anchorId="4E5A531C" wp14:editId="7A332B37">
          <wp:simplePos x="0" y="0"/>
          <wp:positionH relativeFrom="column">
            <wp:posOffset>5571494</wp:posOffset>
          </wp:positionH>
          <wp:positionV relativeFrom="paragraph">
            <wp:posOffset>161291</wp:posOffset>
          </wp:positionV>
          <wp:extent cx="590546" cy="278133"/>
          <wp:effectExtent l="0" t="0" r="4" b="7617"/>
          <wp:wrapTight wrapText="bothSides">
            <wp:wrapPolygon edited="0">
              <wp:start x="0" y="0"/>
              <wp:lineTo x="0" y="20712"/>
              <wp:lineTo x="20903" y="20712"/>
              <wp:lineTo x="20903" y="0"/>
              <wp:lineTo x="0" y="0"/>
            </wp:wrapPolygon>
          </wp:wrapTight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46" cy="2781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C2A58">
      <w:rPr>
        <w:rFonts w:eastAsia="Times New Roman" w:cs="Times New Roman"/>
        <w:noProof/>
        <w:sz w:val="18"/>
        <w:szCs w:val="20"/>
      </w:rPr>
      <w:drawing>
        <wp:anchor distT="0" distB="0" distL="114300" distR="114300" simplePos="0" relativeHeight="251660288" behindDoc="0" locked="0" layoutInCell="1" allowOverlap="1" wp14:anchorId="180DD937" wp14:editId="6652CCC0">
          <wp:simplePos x="0" y="0"/>
          <wp:positionH relativeFrom="column">
            <wp:posOffset>-67308</wp:posOffset>
          </wp:positionH>
          <wp:positionV relativeFrom="paragraph">
            <wp:posOffset>5084</wp:posOffset>
          </wp:positionV>
          <wp:extent cx="945517" cy="510536"/>
          <wp:effectExtent l="0" t="0" r="0" b="0"/>
          <wp:wrapTight wrapText="bothSides">
            <wp:wrapPolygon edited="0">
              <wp:start x="2176" y="2418"/>
              <wp:lineTo x="1306" y="14508"/>
              <wp:lineTo x="1306" y="18537"/>
              <wp:lineTo x="20019" y="18537"/>
              <wp:lineTo x="19584" y="5642"/>
              <wp:lineTo x="19148" y="2418"/>
              <wp:lineTo x="2176" y="2418"/>
            </wp:wrapPolygon>
          </wp:wrapTight>
          <wp:docPr id="3" name="Picture 18" descr="UNEnvironment_Logo_French_Short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5517" cy="5105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C2A58" w:rsidRDefault="00EC2A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AF7" w:rsidRPr="007E5AF7" w:rsidRDefault="007E5AF7" w:rsidP="007E5AF7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jc w:val="right"/>
      <w:textAlignment w:val="baseline"/>
      <w:rPr>
        <w:rFonts w:eastAsia="Arial" w:cs="Arial"/>
        <w:i/>
        <w:sz w:val="18"/>
        <w:szCs w:val="18"/>
        <w:lang w:val="en-GB"/>
      </w:rPr>
    </w:pPr>
    <w:r w:rsidRPr="007E5AF7">
      <w:rPr>
        <w:rFonts w:eastAsia="Arial" w:cs="Arial"/>
        <w:i/>
        <w:sz w:val="18"/>
        <w:szCs w:val="18"/>
        <w:lang w:val="en-GB"/>
      </w:rPr>
      <w:t>UNEP/CMS/COP13/Doc.27.1</w:t>
    </w:r>
    <w:r w:rsidRPr="007E5AF7">
      <w:rPr>
        <w:rFonts w:eastAsia="Arial" w:cs="Arial"/>
        <w:i/>
        <w:sz w:val="18"/>
        <w:szCs w:val="18"/>
        <w:lang w:val="en-GB"/>
      </w:rPr>
      <w:t>/An</w:t>
    </w:r>
    <w:r>
      <w:rPr>
        <w:rFonts w:eastAsia="Arial" w:cs="Arial"/>
        <w:i/>
        <w:sz w:val="18"/>
        <w:szCs w:val="18"/>
        <w:lang w:val="en-GB"/>
      </w:rPr>
      <w:t>nexe</w:t>
    </w:r>
  </w:p>
  <w:p w:rsidR="00567DF8" w:rsidRDefault="00567DF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2E1" w:rsidRPr="00D605A4" w:rsidRDefault="00495F50" w:rsidP="00F34699">
    <w:pPr>
      <w:pStyle w:val="Header"/>
      <w:pBdr>
        <w:bottom w:val="single" w:sz="4" w:space="1" w:color="auto"/>
      </w:pBdr>
      <w:rPr>
        <w:rFonts w:cs="Arial"/>
        <w:i/>
        <w:sz w:val="18"/>
        <w:szCs w:val="18"/>
        <w:lang w:val="de-DE"/>
      </w:rPr>
    </w:pPr>
    <w:r w:rsidRPr="001A4D8C">
      <w:rPr>
        <w:rFonts w:cs="Arial"/>
        <w:i/>
        <w:sz w:val="18"/>
        <w:szCs w:val="18"/>
        <w:lang w:val="de-DE"/>
      </w:rPr>
      <w:t>UNEP/CMS/COP12/Doc.25.1</w:t>
    </w:r>
    <w:r>
      <w:rPr>
        <w:rFonts w:cs="Arial"/>
        <w:i/>
        <w:sz w:val="18"/>
        <w:szCs w:val="18"/>
        <w:lang w:val="de-DE"/>
      </w:rPr>
      <w:t xml:space="preserve">/Annexe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A392691"/>
    <w:multiLevelType w:val="hybridMultilevel"/>
    <w:tmpl w:val="63B47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35A6"/>
    <w:multiLevelType w:val="hybridMultilevel"/>
    <w:tmpl w:val="210ADCA4"/>
    <w:lvl w:ilvl="0" w:tplc="25406D76">
      <w:start w:val="1"/>
      <w:numFmt w:val="lowerLetter"/>
      <w:pStyle w:val="Secondnumberinga"/>
      <w:lvlText w:val="%1).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BD1754"/>
    <w:multiLevelType w:val="hybridMultilevel"/>
    <w:tmpl w:val="29EC8866"/>
    <w:lvl w:ilvl="0" w:tplc="5C302D7C">
      <w:start w:val="1"/>
      <w:numFmt w:val="upperLetter"/>
      <w:pStyle w:val="FourthnumberingA"/>
      <w:lvlText w:val="%1."/>
      <w:lvlJc w:val="righ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DED2A6A"/>
    <w:multiLevelType w:val="hybridMultilevel"/>
    <w:tmpl w:val="ACEC4DDA"/>
    <w:lvl w:ilvl="0" w:tplc="1F00A350">
      <w:start w:val="5"/>
      <w:numFmt w:val="decimal"/>
      <w:pStyle w:val="Firstnumbering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D82C95"/>
    <w:multiLevelType w:val="hybridMultilevel"/>
    <w:tmpl w:val="1BC4A8C6"/>
    <w:lvl w:ilvl="0" w:tplc="6EA659D4">
      <w:start w:val="1"/>
      <w:numFmt w:val="upperLetter"/>
      <w:lvlText w:val="%1."/>
      <w:lvlJc w:val="right"/>
      <w:pPr>
        <w:ind w:left="2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6" w15:restartNumberingAfterBreak="0">
    <w:nsid w:val="5607070F"/>
    <w:multiLevelType w:val="hybridMultilevel"/>
    <w:tmpl w:val="6C08CB9A"/>
    <w:lvl w:ilvl="0" w:tplc="5AB89676">
      <w:start w:val="1"/>
      <w:numFmt w:val="lowerLetter"/>
      <w:pStyle w:val="Secondnumbering"/>
      <w:lvlText w:val="%1).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3C464C"/>
    <w:multiLevelType w:val="hybridMultilevel"/>
    <w:tmpl w:val="C51E91E6"/>
    <w:lvl w:ilvl="0" w:tplc="B3FC783C">
      <w:start w:val="1"/>
      <w:numFmt w:val="lowerRoman"/>
      <w:lvlText w:val="%1)."/>
      <w:lvlJc w:val="righ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73072241"/>
    <w:multiLevelType w:val="hybridMultilevel"/>
    <w:tmpl w:val="C3820172"/>
    <w:lvl w:ilvl="0" w:tplc="F2321902">
      <w:start w:val="1"/>
      <w:numFmt w:val="lowerRoman"/>
      <w:pStyle w:val="Thirdnumberingi"/>
      <w:lvlText w:val="%1)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  <w:lvlOverride w:ilvl="0">
      <w:lvl w:ilvl="0">
        <w:start w:val="5"/>
        <w:numFmt w:val="decimal"/>
        <w:pStyle w:val="Level1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58"/>
    <w:rsid w:val="000B03CC"/>
    <w:rsid w:val="000F2EB4"/>
    <w:rsid w:val="0012615F"/>
    <w:rsid w:val="0015748D"/>
    <w:rsid w:val="0026594E"/>
    <w:rsid w:val="00293B2E"/>
    <w:rsid w:val="003D1AE9"/>
    <w:rsid w:val="00495F50"/>
    <w:rsid w:val="004D2819"/>
    <w:rsid w:val="005330F7"/>
    <w:rsid w:val="00563598"/>
    <w:rsid w:val="00567DF8"/>
    <w:rsid w:val="005E681E"/>
    <w:rsid w:val="00705C1D"/>
    <w:rsid w:val="007E5AF7"/>
    <w:rsid w:val="00853DCA"/>
    <w:rsid w:val="00870459"/>
    <w:rsid w:val="00882CD0"/>
    <w:rsid w:val="00896FBB"/>
    <w:rsid w:val="008C067D"/>
    <w:rsid w:val="00A02506"/>
    <w:rsid w:val="00A07408"/>
    <w:rsid w:val="00AB773C"/>
    <w:rsid w:val="00C771C2"/>
    <w:rsid w:val="00C87CA3"/>
    <w:rsid w:val="00D67AF1"/>
    <w:rsid w:val="00D71837"/>
    <w:rsid w:val="00EC2A58"/>
    <w:rsid w:val="00EF7FC8"/>
    <w:rsid w:val="00F82B6A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0F4A"/>
  <w15:chartTrackingRefBased/>
  <w15:docId w15:val="{BB58DAED-ED4B-40F0-A0D1-FB7BD4FA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67DF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58"/>
  </w:style>
  <w:style w:type="paragraph" w:styleId="Footer">
    <w:name w:val="footer"/>
    <w:basedOn w:val="Normal"/>
    <w:link w:val="FooterChar"/>
    <w:uiPriority w:val="99"/>
    <w:unhideWhenUsed/>
    <w:rsid w:val="00EC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58"/>
  </w:style>
  <w:style w:type="paragraph" w:styleId="BalloonText">
    <w:name w:val="Balloon Text"/>
    <w:basedOn w:val="Normal"/>
    <w:link w:val="BalloonTextChar"/>
    <w:uiPriority w:val="99"/>
    <w:semiHidden/>
    <w:unhideWhenUsed/>
    <w:rsid w:val="000F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705C1D"/>
    <w:pPr>
      <w:ind w:left="720"/>
      <w:contextualSpacing/>
    </w:pPr>
  </w:style>
  <w:style w:type="paragraph" w:customStyle="1" w:styleId="Firstnumbering">
    <w:name w:val="First numbering"/>
    <w:basedOn w:val="ListParagraph"/>
    <w:link w:val="FirstnumberingChar"/>
    <w:qFormat/>
    <w:rsid w:val="0026594E"/>
    <w:pPr>
      <w:numPr>
        <w:numId w:val="1"/>
      </w:numPr>
      <w:spacing w:after="0" w:line="240" w:lineRule="auto"/>
      <w:jc w:val="both"/>
    </w:pPr>
    <w:rPr>
      <w:lang w:val="fr-FR"/>
    </w:rPr>
  </w:style>
  <w:style w:type="paragraph" w:customStyle="1" w:styleId="Secondnumbering">
    <w:name w:val="Second numbering"/>
    <w:basedOn w:val="Firstnumbering"/>
    <w:link w:val="SecondnumberingChar"/>
    <w:rsid w:val="00C87CA3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05C1D"/>
  </w:style>
  <w:style w:type="character" w:customStyle="1" w:styleId="FirstnumberingChar">
    <w:name w:val="First numbering Char"/>
    <w:basedOn w:val="ListParagraphChar"/>
    <w:link w:val="Firstnumbering"/>
    <w:rsid w:val="0026594E"/>
    <w:rPr>
      <w:lang w:val="fr-FR"/>
    </w:rPr>
  </w:style>
  <w:style w:type="paragraph" w:customStyle="1" w:styleId="Thirdnumberingi">
    <w:name w:val="Third numbering i)"/>
    <w:basedOn w:val="Secondnumbering"/>
    <w:link w:val="ThirdnumberingiChar"/>
    <w:qFormat/>
    <w:rsid w:val="00EF7FC8"/>
    <w:pPr>
      <w:numPr>
        <w:numId w:val="6"/>
      </w:numPr>
      <w:ind w:left="1701" w:hanging="283"/>
    </w:pPr>
  </w:style>
  <w:style w:type="character" w:customStyle="1" w:styleId="SecondnumberingChar">
    <w:name w:val="Second numbering Char"/>
    <w:basedOn w:val="FirstnumberingChar"/>
    <w:link w:val="Secondnumbering"/>
    <w:rsid w:val="00C87CA3"/>
    <w:rPr>
      <w:lang w:val="fr-FR"/>
    </w:rPr>
  </w:style>
  <w:style w:type="paragraph" w:customStyle="1" w:styleId="Secondnumberinga">
    <w:name w:val="Second numbering a)"/>
    <w:basedOn w:val="ListParagraph"/>
    <w:link w:val="SecondnumberingaChar"/>
    <w:qFormat/>
    <w:rsid w:val="0026594E"/>
    <w:pPr>
      <w:numPr>
        <w:numId w:val="5"/>
      </w:numPr>
      <w:ind w:left="1134" w:hanging="283"/>
      <w:jc w:val="both"/>
    </w:pPr>
  </w:style>
  <w:style w:type="character" w:customStyle="1" w:styleId="ThirdnumberingiChar">
    <w:name w:val="Third numbering i) Char"/>
    <w:basedOn w:val="SecondnumberingChar"/>
    <w:link w:val="Thirdnumberingi"/>
    <w:rsid w:val="00EF7FC8"/>
    <w:rPr>
      <w:lang w:val="fr-FR"/>
    </w:rPr>
  </w:style>
  <w:style w:type="character" w:customStyle="1" w:styleId="SecondnumberingaChar">
    <w:name w:val="Second numbering a) Char"/>
    <w:basedOn w:val="ListParagraphChar"/>
    <w:link w:val="Secondnumberinga"/>
    <w:rsid w:val="0026594E"/>
  </w:style>
  <w:style w:type="paragraph" w:customStyle="1" w:styleId="FourthnumberingA">
    <w:name w:val="Fourth numbering A."/>
    <w:basedOn w:val="Thirdnumberingi"/>
    <w:link w:val="FourthnumberingAChar"/>
    <w:qFormat/>
    <w:rsid w:val="00EF7FC8"/>
    <w:pPr>
      <w:numPr>
        <w:numId w:val="7"/>
      </w:numPr>
      <w:ind w:left="2268" w:hanging="283"/>
    </w:pPr>
  </w:style>
  <w:style w:type="paragraph" w:customStyle="1" w:styleId="Title1">
    <w:name w:val="Title1"/>
    <w:basedOn w:val="Normal"/>
    <w:link w:val="TITLEChar"/>
    <w:qFormat/>
    <w:rsid w:val="00FE5D71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/>
      <w:autoSpaceDE w:val="0"/>
      <w:autoSpaceDN w:val="0"/>
      <w:spacing w:after="0" w:line="240" w:lineRule="auto"/>
      <w:jc w:val="center"/>
      <w:textAlignment w:val="baseline"/>
      <w:outlineLvl w:val="1"/>
    </w:pPr>
    <w:rPr>
      <w:rFonts w:eastAsia="Arial" w:cs="Arial"/>
      <w:b/>
      <w:bCs/>
      <w:caps/>
      <w:sz w:val="24"/>
      <w:szCs w:val="24"/>
      <w:lang w:val="fr-FR"/>
    </w:rPr>
  </w:style>
  <w:style w:type="character" w:customStyle="1" w:styleId="FourthnumberingAChar">
    <w:name w:val="Fourth numbering A. Char"/>
    <w:basedOn w:val="ThirdnumberingiChar"/>
    <w:link w:val="FourthnumberingA"/>
    <w:rsid w:val="00EF7FC8"/>
    <w:rPr>
      <w:lang w:val="fr-FR"/>
    </w:rPr>
  </w:style>
  <w:style w:type="character" w:customStyle="1" w:styleId="TITLEChar">
    <w:name w:val="TITLE Char"/>
    <w:basedOn w:val="DefaultParagraphFont"/>
    <w:link w:val="Title1"/>
    <w:rsid w:val="00FE5D71"/>
    <w:rPr>
      <w:rFonts w:eastAsia="Arial" w:cs="Arial"/>
      <w:b/>
      <w:bCs/>
      <w:caps/>
      <w:sz w:val="24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DF8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D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vel1">
    <w:name w:val="Level 1"/>
    <w:basedOn w:val="Normal"/>
    <w:rsid w:val="00567DF8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  <w:ind w:left="566" w:hanging="566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2">
    <w:name w:val="Level 2"/>
    <w:basedOn w:val="Normal"/>
    <w:rsid w:val="00567DF8"/>
    <w:pPr>
      <w:widowControl w:val="0"/>
      <w:numPr>
        <w:ilvl w:val="1"/>
        <w:numId w:val="8"/>
      </w:numPr>
      <w:autoSpaceDE w:val="0"/>
      <w:autoSpaceDN w:val="0"/>
      <w:adjustRightInd w:val="0"/>
      <w:spacing w:after="0" w:line="240" w:lineRule="auto"/>
      <w:ind w:left="1132" w:hanging="566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3">
    <w:name w:val="Level 3"/>
    <w:basedOn w:val="Normal"/>
    <w:rsid w:val="00567DF8"/>
    <w:pPr>
      <w:widowControl w:val="0"/>
      <w:numPr>
        <w:ilvl w:val="2"/>
        <w:numId w:val="8"/>
      </w:numPr>
      <w:autoSpaceDE w:val="0"/>
      <w:autoSpaceDN w:val="0"/>
      <w:adjustRightInd w:val="0"/>
      <w:spacing w:after="0" w:line="240" w:lineRule="auto"/>
      <w:ind w:left="1700" w:hanging="568"/>
      <w:outlineLvl w:val="2"/>
    </w:pPr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uiPriority w:val="99"/>
    <w:rsid w:val="00567DF8"/>
    <w:rPr>
      <w:rFonts w:cs="Times New Roman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567DF8"/>
    <w:pPr>
      <w:spacing w:after="0" w:line="240" w:lineRule="auto"/>
    </w:pPr>
    <w:rPr>
      <w:rFonts w:eastAsia="PMingLiU" w:cs="Times New Roman"/>
      <w:sz w:val="18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567D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67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int/fr/news/2019018-propositions-damendement-auz-annexes-de-la-convention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ms.int/sites/default/files/document/cms_stc48_rapport_f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ms.int/en/document/guidelines-assessing-listing-proposals-appendices-i-and-ii-convention-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840</Words>
  <Characters>4614</Characters>
  <Application>Microsoft Office Word</Application>
  <DocSecurity>0</DocSecurity>
  <Lines>271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UNEP/CMS Secretariat</cp:lastModifiedBy>
  <cp:revision>3</cp:revision>
  <dcterms:created xsi:type="dcterms:W3CDTF">2019-10-09T12:11:00Z</dcterms:created>
  <dcterms:modified xsi:type="dcterms:W3CDTF">2019-10-09T12:35:00Z</dcterms:modified>
</cp:coreProperties>
</file>