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rsidP="00260193">
      <w:pPr>
        <w:rPr>
          <w:rFonts w:ascii="Arial" w:hAnsi="Arial" w:cs="Arial"/>
          <w:sz w:val="22"/>
          <w:szCs w:val="22"/>
        </w:rPr>
      </w:pPr>
    </w:p>
    <w:p w14:paraId="0657525A" w14:textId="77777777" w:rsidR="00E829C9" w:rsidRDefault="00E829C9" w:rsidP="00260193">
      <w:pPr>
        <w:jc w:val="center"/>
        <w:rPr>
          <w:rFonts w:ascii="Arial" w:hAnsi="Arial" w:cs="Arial"/>
          <w:b/>
          <w:sz w:val="22"/>
          <w:szCs w:val="22"/>
        </w:rPr>
      </w:pPr>
    </w:p>
    <w:p w14:paraId="27F144A7" w14:textId="77777777" w:rsidR="00410144" w:rsidRPr="00410144" w:rsidRDefault="00410144" w:rsidP="00260193">
      <w:pPr>
        <w:tabs>
          <w:tab w:val="left" w:pos="8235"/>
        </w:tabs>
        <w:jc w:val="center"/>
        <w:rPr>
          <w:rFonts w:ascii="Arial" w:eastAsia="Calibri" w:hAnsi="Arial" w:cs="Arial"/>
          <w:b/>
          <w:bCs/>
          <w:sz w:val="22"/>
          <w:szCs w:val="22"/>
        </w:rPr>
      </w:pPr>
      <w:r w:rsidRPr="00410144">
        <w:rPr>
          <w:rFonts w:ascii="Arial" w:eastAsia="Calibri" w:hAnsi="Arial" w:cs="Arial"/>
          <w:b/>
          <w:bCs/>
          <w:sz w:val="22"/>
          <w:szCs w:val="22"/>
        </w:rPr>
        <w:t>CONSERVATION OF THE AFRICAN WILD ASS (</w:t>
      </w:r>
      <w:r w:rsidRPr="00410144">
        <w:rPr>
          <w:rFonts w:ascii="Arial" w:eastAsia="Calibri" w:hAnsi="Arial" w:cs="Arial"/>
          <w:b/>
          <w:bCs/>
          <w:i/>
          <w:iCs/>
          <w:sz w:val="22"/>
          <w:szCs w:val="22"/>
        </w:rPr>
        <w:t>Equus africanus</w:t>
      </w:r>
      <w:r w:rsidRPr="00410144">
        <w:rPr>
          <w:rFonts w:ascii="Arial" w:eastAsia="Calibri" w:hAnsi="Arial" w:cs="Arial"/>
          <w:b/>
          <w:bCs/>
          <w:sz w:val="22"/>
          <w:szCs w:val="22"/>
        </w:rPr>
        <w:t>)</w:t>
      </w:r>
    </w:p>
    <w:p w14:paraId="035B13B1" w14:textId="7136C950" w:rsidR="0033781B" w:rsidRPr="0033781B" w:rsidRDefault="005D43E4" w:rsidP="00260193">
      <w:pPr>
        <w:jc w:val="center"/>
        <w:rPr>
          <w:rFonts w:ascii="Arial" w:hAnsi="Arial" w:cs="Arial"/>
          <w:sz w:val="22"/>
          <w:szCs w:val="22"/>
          <w:lang w:val="en-GB"/>
        </w:rPr>
      </w:pPr>
      <w:r>
        <w:rPr>
          <w:rFonts w:ascii="Arial" w:hAnsi="Arial" w:cs="Arial"/>
          <w:sz w:val="22"/>
          <w:szCs w:val="22"/>
        </w:rPr>
        <w:t>UNEP/CMS/COP13/Doc</w:t>
      </w:r>
      <w:r w:rsidR="0033781B" w:rsidRPr="0033781B">
        <w:rPr>
          <w:rFonts w:ascii="Arial" w:hAnsi="Arial" w:cs="Arial"/>
          <w:sz w:val="22"/>
          <w:szCs w:val="22"/>
          <w:lang w:val="en-GB"/>
        </w:rPr>
        <w:t>.</w:t>
      </w:r>
      <w:bookmarkStart w:id="0" w:name="_Hlk31983873"/>
      <w:r w:rsidR="0033781B" w:rsidRPr="0033781B">
        <w:rPr>
          <w:rFonts w:ascii="Arial" w:hAnsi="Arial" w:cs="Arial"/>
          <w:sz w:val="22"/>
          <w:szCs w:val="22"/>
          <w:lang w:val="en-GB"/>
        </w:rPr>
        <w:t>26.</w:t>
      </w:r>
      <w:bookmarkEnd w:id="0"/>
      <w:r w:rsidR="00410144">
        <w:rPr>
          <w:rFonts w:ascii="Arial" w:hAnsi="Arial" w:cs="Arial"/>
          <w:sz w:val="22"/>
          <w:szCs w:val="22"/>
          <w:lang w:val="en-GB"/>
        </w:rPr>
        <w:t>3.2</w:t>
      </w:r>
    </w:p>
    <w:p w14:paraId="77BA811D" w14:textId="551E381A" w:rsidR="00D82C56" w:rsidRDefault="00D82C56" w:rsidP="00260193">
      <w:pPr>
        <w:jc w:val="center"/>
        <w:rPr>
          <w:rFonts w:ascii="Arial" w:hAnsi="Arial" w:cs="Arial"/>
          <w:sz w:val="22"/>
          <w:szCs w:val="22"/>
        </w:rPr>
      </w:pPr>
    </w:p>
    <w:p w14:paraId="48F82B79" w14:textId="77777777" w:rsidR="00D82C56" w:rsidRDefault="00D82C56" w:rsidP="00260193">
      <w:pPr>
        <w:jc w:val="center"/>
        <w:rPr>
          <w:rFonts w:ascii="Arial" w:hAnsi="Arial" w:cs="Arial"/>
          <w:sz w:val="22"/>
          <w:szCs w:val="22"/>
        </w:rPr>
      </w:pPr>
    </w:p>
    <w:p w14:paraId="73A89732" w14:textId="3360F709" w:rsidR="00D82C56" w:rsidRDefault="005D43E4" w:rsidP="00260193">
      <w:pPr>
        <w:jc w:val="center"/>
        <w:rPr>
          <w:rFonts w:ascii="Arial" w:hAnsi="Arial" w:cs="Arial"/>
          <w:i/>
          <w:sz w:val="22"/>
          <w:szCs w:val="22"/>
        </w:rPr>
      </w:pPr>
      <w:r>
        <w:rPr>
          <w:rFonts w:ascii="Arial" w:hAnsi="Arial" w:cs="Arial"/>
          <w:i/>
          <w:sz w:val="22"/>
          <w:szCs w:val="22"/>
        </w:rPr>
        <w:t xml:space="preserve">(Prepared by </w:t>
      </w:r>
      <w:r w:rsidR="0033781B">
        <w:rPr>
          <w:rFonts w:ascii="Arial" w:hAnsi="Arial" w:cs="Arial"/>
          <w:i/>
          <w:sz w:val="22"/>
          <w:szCs w:val="22"/>
        </w:rPr>
        <w:t>the Terrestrial Species Working Group</w:t>
      </w:r>
      <w:r>
        <w:rPr>
          <w:rFonts w:ascii="Arial" w:hAnsi="Arial" w:cs="Arial"/>
          <w:i/>
          <w:sz w:val="22"/>
          <w:szCs w:val="22"/>
        </w:rPr>
        <w:t>)</w:t>
      </w:r>
    </w:p>
    <w:p w14:paraId="25BD5BFE" w14:textId="77777777" w:rsidR="00D82C56" w:rsidRDefault="00D82C56" w:rsidP="00260193">
      <w:pPr>
        <w:rPr>
          <w:rFonts w:ascii="Arial" w:hAnsi="Arial" w:cs="Arial"/>
          <w:sz w:val="22"/>
          <w:szCs w:val="22"/>
        </w:rPr>
      </w:pPr>
    </w:p>
    <w:p w14:paraId="6C7ED871" w14:textId="77777777" w:rsidR="00D82C56" w:rsidRDefault="00D82C56" w:rsidP="00260193">
      <w:pPr>
        <w:rPr>
          <w:rFonts w:ascii="Arial" w:hAnsi="Arial" w:cs="Arial"/>
          <w:sz w:val="22"/>
          <w:szCs w:val="22"/>
        </w:rPr>
      </w:pPr>
    </w:p>
    <w:p w14:paraId="0CA4067F" w14:textId="7A5D797E" w:rsidR="00410144" w:rsidRPr="00260193" w:rsidRDefault="006F2F40" w:rsidP="00260193">
      <w:pPr>
        <w:pBdr>
          <w:top w:val="single" w:sz="6" w:space="0" w:color="FFFFFF"/>
          <w:left w:val="single" w:sz="6" w:space="0" w:color="FFFFFF"/>
          <w:bottom w:val="single" w:sz="6" w:space="0" w:color="FFFFFF"/>
          <w:right w:val="single" w:sz="6" w:space="0" w:color="FFFFFF"/>
        </w:pBdr>
        <w:suppressAutoHyphens w:val="0"/>
        <w:adjustRightInd w:val="0"/>
        <w:jc w:val="center"/>
        <w:textAlignment w:val="auto"/>
        <w:outlineLvl w:val="1"/>
        <w:rPr>
          <w:rFonts w:ascii="Arial" w:eastAsia="Calibri" w:hAnsi="Arial" w:cs="Arial"/>
          <w:caps/>
          <w:sz w:val="22"/>
          <w:szCs w:val="22"/>
        </w:rPr>
      </w:pPr>
      <w:r>
        <w:rPr>
          <w:rFonts w:ascii="Arial" w:eastAsia="Calibri" w:hAnsi="Arial" w:cs="Arial"/>
          <w:caps/>
          <w:sz w:val="22"/>
          <w:szCs w:val="22"/>
        </w:rPr>
        <w:t xml:space="preserve">DRAFT </w:t>
      </w:r>
      <w:r w:rsidR="00260193" w:rsidRPr="00260193">
        <w:rPr>
          <w:rFonts w:ascii="Arial" w:eastAsia="Calibri" w:hAnsi="Arial" w:cs="Arial"/>
          <w:caps/>
          <w:sz w:val="22"/>
          <w:szCs w:val="22"/>
        </w:rPr>
        <w:t>RESOLUTION 12.18</w:t>
      </w:r>
      <w:r w:rsidR="00B64D58">
        <w:rPr>
          <w:rFonts w:ascii="Arial" w:eastAsia="Calibri" w:hAnsi="Arial" w:cs="Arial"/>
          <w:caps/>
          <w:sz w:val="22"/>
          <w:szCs w:val="22"/>
        </w:rPr>
        <w:t xml:space="preserve"> (</w:t>
      </w:r>
      <w:r w:rsidR="00B64D58" w:rsidRPr="00B64D58">
        <w:rPr>
          <w:rFonts w:ascii="Arial" w:eastAsia="Calibri" w:hAnsi="Arial" w:cs="Arial"/>
          <w:sz w:val="22"/>
          <w:szCs w:val="22"/>
        </w:rPr>
        <w:t>R</w:t>
      </w:r>
      <w:r w:rsidR="00B64D58">
        <w:rPr>
          <w:rFonts w:ascii="Arial" w:eastAsia="Calibri" w:hAnsi="Arial" w:cs="Arial"/>
          <w:sz w:val="22"/>
          <w:szCs w:val="22"/>
        </w:rPr>
        <w:t>EV</w:t>
      </w:r>
      <w:r w:rsidR="00B64D58" w:rsidRPr="00B64D58">
        <w:rPr>
          <w:rFonts w:ascii="Arial" w:eastAsia="Calibri" w:hAnsi="Arial" w:cs="Arial"/>
          <w:sz w:val="22"/>
          <w:szCs w:val="22"/>
        </w:rPr>
        <w:t>.</w:t>
      </w:r>
      <w:r w:rsidR="00B64D58">
        <w:rPr>
          <w:rFonts w:ascii="Arial" w:eastAsia="Calibri" w:hAnsi="Arial" w:cs="Arial"/>
          <w:sz w:val="22"/>
          <w:szCs w:val="22"/>
        </w:rPr>
        <w:t>COP13)</w:t>
      </w:r>
    </w:p>
    <w:p w14:paraId="24625921" w14:textId="77777777" w:rsidR="00260193" w:rsidRPr="00410144" w:rsidRDefault="00260193" w:rsidP="00260193">
      <w:pPr>
        <w:pBdr>
          <w:top w:val="single" w:sz="6" w:space="0" w:color="FFFFFF"/>
          <w:left w:val="single" w:sz="6" w:space="0" w:color="FFFFFF"/>
          <w:bottom w:val="single" w:sz="6" w:space="0" w:color="FFFFFF"/>
          <w:right w:val="single" w:sz="6" w:space="0" w:color="FFFFFF"/>
        </w:pBdr>
        <w:suppressAutoHyphens w:val="0"/>
        <w:adjustRightInd w:val="0"/>
        <w:jc w:val="center"/>
        <w:textAlignment w:val="auto"/>
        <w:outlineLvl w:val="1"/>
        <w:rPr>
          <w:rFonts w:ascii="Arial" w:eastAsia="Calibri" w:hAnsi="Arial" w:cs="Arial"/>
          <w:b/>
          <w:bCs/>
          <w:caps/>
          <w:sz w:val="22"/>
          <w:szCs w:val="22"/>
          <w:lang w:val="en-GB"/>
        </w:rPr>
      </w:pPr>
    </w:p>
    <w:p w14:paraId="26F1CADD" w14:textId="77777777" w:rsidR="00260193" w:rsidRDefault="00260193" w:rsidP="00260193">
      <w:pPr>
        <w:suppressAutoHyphens w:val="0"/>
        <w:adjustRightInd w:val="0"/>
        <w:jc w:val="both"/>
        <w:textAlignment w:val="auto"/>
        <w:rPr>
          <w:rFonts w:ascii="Arial" w:eastAsia="Calibri" w:hAnsi="Arial" w:cs="Arial"/>
          <w:i/>
          <w:iCs/>
          <w:sz w:val="22"/>
          <w:szCs w:val="22"/>
          <w:lang w:val="en-GB"/>
        </w:rPr>
      </w:pPr>
    </w:p>
    <w:p w14:paraId="0B99FCF3" w14:textId="6C021523" w:rsidR="00410144" w:rsidRPr="00410144" w:rsidRDefault="00410144" w:rsidP="00260193">
      <w:pPr>
        <w:suppressAutoHyphens w:val="0"/>
        <w:adjustRightInd w:val="0"/>
        <w:jc w:val="both"/>
        <w:textAlignment w:val="auto"/>
        <w:rPr>
          <w:rFonts w:ascii="Arial" w:eastAsia="Calibri" w:hAnsi="Arial" w:cs="Arial"/>
          <w:sz w:val="22"/>
          <w:szCs w:val="22"/>
          <w:lang w:val="en-GB"/>
        </w:rPr>
      </w:pPr>
      <w:r w:rsidRPr="00410144">
        <w:rPr>
          <w:rFonts w:ascii="Arial" w:eastAsia="Calibri" w:hAnsi="Arial" w:cs="Arial"/>
          <w:i/>
          <w:iCs/>
          <w:sz w:val="22"/>
          <w:szCs w:val="22"/>
          <w:lang w:val="en-GB"/>
        </w:rPr>
        <w:t xml:space="preserve">Concerned </w:t>
      </w:r>
      <w:r w:rsidRPr="00410144">
        <w:rPr>
          <w:rFonts w:ascii="Arial" w:eastAsia="Calibri" w:hAnsi="Arial" w:cs="Arial"/>
          <w:sz w:val="22"/>
          <w:szCs w:val="22"/>
          <w:lang w:val="en-GB"/>
        </w:rPr>
        <w:t>that the African Wild Ass is likely go extinct in the wild without immediate and decisive intervention,</w:t>
      </w:r>
    </w:p>
    <w:p w14:paraId="2D899C58" w14:textId="77777777" w:rsidR="00410144" w:rsidRPr="00410144" w:rsidRDefault="00410144" w:rsidP="00260193">
      <w:pPr>
        <w:suppressAutoHyphens w:val="0"/>
        <w:adjustRightInd w:val="0"/>
        <w:jc w:val="both"/>
        <w:textAlignment w:val="auto"/>
        <w:rPr>
          <w:rFonts w:ascii="Arial" w:eastAsia="Calibri" w:hAnsi="Arial" w:cs="Arial"/>
          <w:sz w:val="22"/>
          <w:szCs w:val="22"/>
          <w:lang w:val="en-GB"/>
        </w:rPr>
      </w:pPr>
    </w:p>
    <w:p w14:paraId="133F99F0" w14:textId="77777777" w:rsidR="00410144" w:rsidRPr="00410144" w:rsidRDefault="00410144" w:rsidP="00260193">
      <w:pPr>
        <w:suppressAutoHyphens w:val="0"/>
        <w:adjustRightInd w:val="0"/>
        <w:jc w:val="both"/>
        <w:textAlignment w:val="auto"/>
        <w:rPr>
          <w:rFonts w:ascii="Arial" w:eastAsia="Calibri" w:hAnsi="Arial" w:cs="Arial"/>
          <w:sz w:val="22"/>
          <w:szCs w:val="22"/>
          <w:lang w:val="en-GB"/>
        </w:rPr>
      </w:pPr>
      <w:r w:rsidRPr="00410144">
        <w:rPr>
          <w:rFonts w:ascii="Arial" w:eastAsia="Calibri" w:hAnsi="Arial" w:cs="Arial"/>
          <w:i/>
          <w:iCs/>
          <w:sz w:val="22"/>
          <w:szCs w:val="22"/>
          <w:lang w:val="en-GB"/>
        </w:rPr>
        <w:t xml:space="preserve">Noting </w:t>
      </w:r>
      <w:r w:rsidRPr="00410144">
        <w:rPr>
          <w:rFonts w:ascii="Arial" w:eastAsia="Calibri" w:hAnsi="Arial" w:cs="Arial"/>
          <w:sz w:val="22"/>
          <w:szCs w:val="22"/>
          <w:lang w:val="en-GB"/>
        </w:rPr>
        <w:t>the dire global conservation status of the critically endangered African Wild Ass, which has a maximum of 200, and possibly as few as 50, mature individuals left in the wild, and experienced an approximate 90 per cent decline over its range since the 1980s,</w:t>
      </w:r>
    </w:p>
    <w:p w14:paraId="0A0147FC" w14:textId="77777777" w:rsidR="00410144" w:rsidRPr="00410144" w:rsidRDefault="00410144" w:rsidP="00260193">
      <w:pPr>
        <w:suppressAutoHyphens w:val="0"/>
        <w:adjustRightInd w:val="0"/>
        <w:jc w:val="both"/>
        <w:textAlignment w:val="auto"/>
        <w:rPr>
          <w:rFonts w:ascii="Arial" w:eastAsia="Calibri" w:hAnsi="Arial" w:cs="Arial"/>
          <w:sz w:val="22"/>
          <w:szCs w:val="22"/>
          <w:lang w:val="en-GB"/>
        </w:rPr>
      </w:pPr>
    </w:p>
    <w:p w14:paraId="6E334012" w14:textId="77777777" w:rsidR="00410144" w:rsidRPr="00410144" w:rsidRDefault="00410144" w:rsidP="00260193">
      <w:pPr>
        <w:suppressAutoHyphens w:val="0"/>
        <w:adjustRightInd w:val="0"/>
        <w:jc w:val="both"/>
        <w:textAlignment w:val="auto"/>
        <w:rPr>
          <w:rFonts w:ascii="Arial" w:eastAsia="Calibri" w:hAnsi="Arial" w:cs="Arial"/>
          <w:sz w:val="22"/>
          <w:szCs w:val="22"/>
          <w:lang w:val="en-GB"/>
        </w:rPr>
      </w:pPr>
      <w:r w:rsidRPr="00410144">
        <w:rPr>
          <w:rFonts w:ascii="Arial" w:eastAsia="Calibri" w:hAnsi="Arial" w:cs="Arial"/>
          <w:i/>
          <w:iCs/>
          <w:sz w:val="22"/>
          <w:szCs w:val="22"/>
          <w:lang w:val="en-GB"/>
        </w:rPr>
        <w:t xml:space="preserve">Noting </w:t>
      </w:r>
      <w:r w:rsidRPr="00410144">
        <w:rPr>
          <w:rFonts w:ascii="Arial" w:eastAsia="Calibri" w:hAnsi="Arial" w:cs="Arial"/>
          <w:sz w:val="22"/>
          <w:szCs w:val="22"/>
          <w:lang w:val="en-GB"/>
        </w:rPr>
        <w:t>that it was once a widespread species across northern Africa and the Horn of Africa, and an intrinsic part of the ecosystem in that region,</w:t>
      </w:r>
    </w:p>
    <w:p w14:paraId="3F2DF537" w14:textId="77777777" w:rsidR="00410144" w:rsidRPr="00410144" w:rsidRDefault="00410144" w:rsidP="00260193">
      <w:pPr>
        <w:suppressAutoHyphens w:val="0"/>
        <w:adjustRightInd w:val="0"/>
        <w:jc w:val="both"/>
        <w:textAlignment w:val="auto"/>
        <w:rPr>
          <w:rFonts w:ascii="Arial" w:eastAsia="Calibri" w:hAnsi="Arial" w:cs="Arial"/>
          <w:i/>
          <w:iCs/>
          <w:sz w:val="22"/>
          <w:szCs w:val="22"/>
          <w:lang w:val="en-GB"/>
        </w:rPr>
      </w:pPr>
    </w:p>
    <w:p w14:paraId="6125106D" w14:textId="77777777" w:rsidR="00410144" w:rsidRPr="00410144" w:rsidRDefault="00410144" w:rsidP="00260193">
      <w:pPr>
        <w:suppressAutoHyphens w:val="0"/>
        <w:adjustRightInd w:val="0"/>
        <w:jc w:val="both"/>
        <w:textAlignment w:val="auto"/>
        <w:rPr>
          <w:rFonts w:ascii="Arial" w:eastAsia="Calibri" w:hAnsi="Arial" w:cs="Arial"/>
          <w:sz w:val="22"/>
          <w:szCs w:val="22"/>
          <w:lang w:val="en-GB"/>
        </w:rPr>
      </w:pPr>
      <w:r w:rsidRPr="00410144">
        <w:rPr>
          <w:rFonts w:ascii="Arial" w:eastAsia="Calibri" w:hAnsi="Arial" w:cs="Arial"/>
          <w:i/>
          <w:iCs/>
          <w:sz w:val="22"/>
          <w:szCs w:val="22"/>
          <w:lang w:val="en-GB"/>
        </w:rPr>
        <w:t xml:space="preserve">Concerned </w:t>
      </w:r>
      <w:r w:rsidRPr="00410144">
        <w:rPr>
          <w:rFonts w:ascii="Arial" w:eastAsia="Calibri" w:hAnsi="Arial" w:cs="Arial"/>
          <w:sz w:val="22"/>
          <w:szCs w:val="22"/>
          <w:lang w:val="en-GB"/>
        </w:rPr>
        <w:t>about the unabated threats to the species, such as limited access to drinking water and lack of forage, recurrent and extreme droughts throughout the range, and hunting for food and medicinal purposes in some parts of the range,</w:t>
      </w:r>
    </w:p>
    <w:p w14:paraId="65F41072" w14:textId="6C95015A" w:rsidR="00410144" w:rsidRDefault="00410144" w:rsidP="00260193">
      <w:pPr>
        <w:suppressAutoHyphens w:val="0"/>
        <w:adjustRightInd w:val="0"/>
        <w:jc w:val="both"/>
        <w:textAlignment w:val="auto"/>
        <w:rPr>
          <w:rFonts w:ascii="Arial" w:eastAsia="Calibri" w:hAnsi="Arial" w:cs="Arial"/>
          <w:sz w:val="22"/>
          <w:szCs w:val="22"/>
          <w:lang w:val="en-GB"/>
        </w:rPr>
      </w:pPr>
    </w:p>
    <w:p w14:paraId="2B61C0B9" w14:textId="77777777" w:rsidR="00E85CD6" w:rsidRPr="00410144" w:rsidRDefault="00E85CD6" w:rsidP="00260193">
      <w:pPr>
        <w:suppressAutoHyphens w:val="0"/>
        <w:adjustRightInd w:val="0"/>
        <w:jc w:val="both"/>
        <w:textAlignment w:val="auto"/>
        <w:rPr>
          <w:rFonts w:ascii="Arial" w:eastAsia="Calibri" w:hAnsi="Arial" w:cs="Arial"/>
          <w:sz w:val="22"/>
          <w:szCs w:val="22"/>
          <w:lang w:val="en-GB"/>
        </w:rPr>
      </w:pPr>
    </w:p>
    <w:p w14:paraId="5F27C000" w14:textId="77777777" w:rsidR="00410144" w:rsidRPr="00410144" w:rsidRDefault="00410144" w:rsidP="00260193">
      <w:pPr>
        <w:suppressAutoHyphens w:val="0"/>
        <w:adjustRightInd w:val="0"/>
        <w:jc w:val="center"/>
        <w:textAlignment w:val="auto"/>
        <w:rPr>
          <w:rFonts w:ascii="Arial" w:eastAsia="Calibri" w:hAnsi="Arial" w:cs="Arial"/>
          <w:i/>
          <w:iCs/>
          <w:sz w:val="22"/>
          <w:szCs w:val="22"/>
          <w:lang w:val="en-GB"/>
        </w:rPr>
      </w:pPr>
      <w:r w:rsidRPr="00410144">
        <w:rPr>
          <w:rFonts w:ascii="Arial" w:eastAsia="Calibri" w:hAnsi="Arial" w:cs="Arial"/>
          <w:i/>
          <w:iCs/>
          <w:sz w:val="22"/>
          <w:szCs w:val="22"/>
          <w:lang w:val="en-GB"/>
        </w:rPr>
        <w:t>The Confer</w:t>
      </w:r>
      <w:bookmarkStart w:id="1" w:name="_GoBack"/>
      <w:bookmarkEnd w:id="1"/>
      <w:r w:rsidRPr="00410144">
        <w:rPr>
          <w:rFonts w:ascii="Arial" w:eastAsia="Calibri" w:hAnsi="Arial" w:cs="Arial"/>
          <w:i/>
          <w:iCs/>
          <w:sz w:val="22"/>
          <w:szCs w:val="22"/>
          <w:lang w:val="en-GB"/>
        </w:rPr>
        <w:t>ence of the Parties to the</w:t>
      </w:r>
    </w:p>
    <w:p w14:paraId="12FDB0FF" w14:textId="77777777" w:rsidR="00410144" w:rsidRPr="00410144" w:rsidRDefault="00410144" w:rsidP="00260193">
      <w:pPr>
        <w:suppressAutoHyphens w:val="0"/>
        <w:adjustRightInd w:val="0"/>
        <w:jc w:val="center"/>
        <w:textAlignment w:val="auto"/>
        <w:rPr>
          <w:rFonts w:ascii="Arial" w:eastAsia="Calibri" w:hAnsi="Arial" w:cs="Arial"/>
          <w:i/>
          <w:iCs/>
          <w:sz w:val="22"/>
          <w:szCs w:val="22"/>
          <w:lang w:val="en-GB"/>
        </w:rPr>
      </w:pPr>
      <w:r w:rsidRPr="00410144">
        <w:rPr>
          <w:rFonts w:ascii="Arial" w:eastAsia="Calibri" w:hAnsi="Arial" w:cs="Arial"/>
          <w:i/>
          <w:iCs/>
          <w:sz w:val="22"/>
          <w:szCs w:val="22"/>
          <w:lang w:val="en-GB"/>
        </w:rPr>
        <w:t>Convention on the Conservation of Migratory Species of Wild Animals</w:t>
      </w:r>
    </w:p>
    <w:p w14:paraId="297BD6D1" w14:textId="77777777" w:rsidR="00410144" w:rsidRPr="00410144" w:rsidRDefault="00410144" w:rsidP="00260193">
      <w:pPr>
        <w:suppressAutoHyphens w:val="0"/>
        <w:adjustRightInd w:val="0"/>
        <w:textAlignment w:val="auto"/>
        <w:rPr>
          <w:rFonts w:ascii="Arial" w:eastAsia="Calibri" w:hAnsi="Arial" w:cs="Arial"/>
          <w:sz w:val="18"/>
          <w:szCs w:val="18"/>
          <w:lang w:val="en-GB"/>
        </w:rPr>
      </w:pPr>
    </w:p>
    <w:p w14:paraId="0EECE1E7" w14:textId="77777777" w:rsidR="00410144" w:rsidRPr="00410144" w:rsidRDefault="00410144" w:rsidP="00260193">
      <w:pPr>
        <w:widowControl/>
        <w:numPr>
          <w:ilvl w:val="0"/>
          <w:numId w:val="5"/>
        </w:numPr>
        <w:suppressAutoHyphens w:val="0"/>
        <w:autoSpaceDE/>
        <w:autoSpaceDN/>
        <w:adjustRightInd w:val="0"/>
        <w:ind w:left="567" w:hanging="567"/>
        <w:jc w:val="both"/>
        <w:textAlignment w:val="auto"/>
        <w:rPr>
          <w:rFonts w:ascii="Arial" w:eastAsia="Calibri" w:hAnsi="Arial" w:cs="Arial"/>
          <w:sz w:val="22"/>
          <w:szCs w:val="22"/>
          <w:lang w:val="en-GB"/>
        </w:rPr>
      </w:pPr>
      <w:r w:rsidRPr="00410144">
        <w:rPr>
          <w:rFonts w:ascii="Arial" w:eastAsia="Calibri" w:hAnsi="Arial" w:cs="Arial"/>
          <w:i/>
          <w:iCs/>
          <w:sz w:val="22"/>
          <w:szCs w:val="22"/>
          <w:lang w:val="en-GB"/>
        </w:rPr>
        <w:t xml:space="preserve">Encourages </w:t>
      </w:r>
      <w:r w:rsidRPr="00410144">
        <w:rPr>
          <w:rFonts w:ascii="Arial" w:eastAsia="Calibri" w:hAnsi="Arial" w:cs="Arial"/>
          <w:sz w:val="22"/>
          <w:szCs w:val="22"/>
          <w:lang w:val="en-GB"/>
        </w:rPr>
        <w:t xml:space="preserve">current and former Range States to implement the Roadmap for the Conservation of the African Wild Ass, contained in UNEP/CMS/COP12/Inf.19 as the principal strategy for conservation of the African </w:t>
      </w:r>
      <w:r w:rsidRPr="00E85CD6">
        <w:rPr>
          <w:rFonts w:ascii="Arial" w:eastAsia="Calibri" w:hAnsi="Arial" w:cs="Arial"/>
          <w:sz w:val="22"/>
          <w:szCs w:val="22"/>
          <w:lang w:val="en-GB"/>
        </w:rPr>
        <w:t>W</w:t>
      </w:r>
      <w:r w:rsidRPr="00410144">
        <w:rPr>
          <w:rFonts w:ascii="Arial" w:eastAsia="Calibri" w:hAnsi="Arial" w:cs="Arial"/>
          <w:sz w:val="22"/>
          <w:szCs w:val="22"/>
          <w:lang w:val="en-GB"/>
        </w:rPr>
        <w:t xml:space="preserve">ild </w:t>
      </w:r>
      <w:r w:rsidRPr="00E85CD6">
        <w:rPr>
          <w:rFonts w:ascii="Arial" w:eastAsia="Calibri" w:hAnsi="Arial" w:cs="Arial"/>
          <w:sz w:val="22"/>
          <w:szCs w:val="22"/>
          <w:lang w:val="en-GB"/>
        </w:rPr>
        <w:t>A</w:t>
      </w:r>
      <w:r w:rsidRPr="00410144">
        <w:rPr>
          <w:rFonts w:ascii="Arial" w:eastAsia="Calibri" w:hAnsi="Arial" w:cs="Arial"/>
          <w:sz w:val="22"/>
          <w:szCs w:val="22"/>
          <w:lang w:val="en-GB"/>
        </w:rPr>
        <w:t>ss;</w:t>
      </w:r>
    </w:p>
    <w:p w14:paraId="30A30375" w14:textId="77777777" w:rsidR="00410144" w:rsidRPr="00410144" w:rsidRDefault="00410144" w:rsidP="00260193">
      <w:pPr>
        <w:suppressAutoHyphens w:val="0"/>
        <w:adjustRightInd w:val="0"/>
        <w:ind w:left="567" w:hanging="567"/>
        <w:jc w:val="both"/>
        <w:textAlignment w:val="auto"/>
        <w:rPr>
          <w:rFonts w:ascii="Arial" w:eastAsia="Calibri" w:hAnsi="Arial" w:cs="Arial"/>
          <w:sz w:val="22"/>
          <w:szCs w:val="22"/>
          <w:lang w:val="en-GB"/>
        </w:rPr>
      </w:pPr>
    </w:p>
    <w:p w14:paraId="78C85D3E" w14:textId="77777777" w:rsidR="00410144" w:rsidRPr="00410144" w:rsidRDefault="00410144" w:rsidP="00260193">
      <w:pPr>
        <w:widowControl/>
        <w:numPr>
          <w:ilvl w:val="0"/>
          <w:numId w:val="5"/>
        </w:numPr>
        <w:suppressAutoHyphens w:val="0"/>
        <w:autoSpaceDE/>
        <w:autoSpaceDN/>
        <w:adjustRightInd w:val="0"/>
        <w:ind w:left="567" w:hanging="567"/>
        <w:jc w:val="both"/>
        <w:textAlignment w:val="auto"/>
        <w:rPr>
          <w:rFonts w:ascii="Arial" w:eastAsia="Calibri" w:hAnsi="Arial" w:cs="Arial"/>
          <w:sz w:val="22"/>
          <w:szCs w:val="22"/>
          <w:lang w:val="en-GB"/>
        </w:rPr>
      </w:pPr>
      <w:r w:rsidRPr="00410144">
        <w:rPr>
          <w:rFonts w:ascii="Arial" w:eastAsia="Calibri" w:hAnsi="Arial" w:cs="Arial"/>
          <w:i/>
          <w:iCs/>
          <w:sz w:val="22"/>
          <w:szCs w:val="22"/>
          <w:lang w:val="en-GB"/>
        </w:rPr>
        <w:t xml:space="preserve">Urges </w:t>
      </w:r>
      <w:r w:rsidRPr="00410144">
        <w:rPr>
          <w:rFonts w:ascii="Arial" w:eastAsia="Calibri" w:hAnsi="Arial" w:cs="Arial"/>
          <w:sz w:val="22"/>
          <w:szCs w:val="22"/>
          <w:lang w:val="en-GB"/>
        </w:rPr>
        <w:t>current and former Range States to include conservation measures stated in the Roadmap for the Conservation of the African Wild Ass within their National Biodiversity Strategies and Action Plans (NBSAPs);</w:t>
      </w:r>
    </w:p>
    <w:p w14:paraId="39AE0723" w14:textId="77777777" w:rsidR="00410144" w:rsidRPr="00410144" w:rsidRDefault="00410144" w:rsidP="00260193">
      <w:pPr>
        <w:suppressAutoHyphens w:val="0"/>
        <w:adjustRightInd w:val="0"/>
        <w:ind w:left="567" w:hanging="567"/>
        <w:jc w:val="both"/>
        <w:textAlignment w:val="auto"/>
        <w:rPr>
          <w:rFonts w:ascii="Arial" w:eastAsia="Calibri" w:hAnsi="Arial" w:cs="Arial"/>
          <w:sz w:val="22"/>
          <w:szCs w:val="22"/>
          <w:lang w:val="en-GB"/>
        </w:rPr>
      </w:pPr>
    </w:p>
    <w:p w14:paraId="6454AE0B" w14:textId="77777777" w:rsidR="00410144" w:rsidRPr="00410144" w:rsidRDefault="00410144" w:rsidP="00260193">
      <w:pPr>
        <w:widowControl/>
        <w:numPr>
          <w:ilvl w:val="0"/>
          <w:numId w:val="5"/>
        </w:numPr>
        <w:suppressAutoHyphens w:val="0"/>
        <w:autoSpaceDE/>
        <w:autoSpaceDN/>
        <w:adjustRightInd w:val="0"/>
        <w:ind w:left="567" w:hanging="567"/>
        <w:jc w:val="both"/>
        <w:textAlignment w:val="auto"/>
        <w:rPr>
          <w:rFonts w:ascii="Arial" w:eastAsia="Calibri" w:hAnsi="Arial" w:cs="Arial"/>
          <w:sz w:val="22"/>
          <w:szCs w:val="22"/>
          <w:lang w:val="en-GB"/>
        </w:rPr>
      </w:pPr>
      <w:r w:rsidRPr="00410144">
        <w:rPr>
          <w:rFonts w:ascii="Arial" w:eastAsia="Calibri" w:hAnsi="Arial" w:cs="Arial"/>
          <w:i/>
          <w:iCs/>
          <w:sz w:val="22"/>
          <w:szCs w:val="22"/>
          <w:lang w:val="en-GB"/>
        </w:rPr>
        <w:t xml:space="preserve">Invites </w:t>
      </w:r>
      <w:r w:rsidRPr="00410144">
        <w:rPr>
          <w:rFonts w:ascii="Arial" w:eastAsia="Calibri" w:hAnsi="Arial" w:cs="Arial"/>
          <w:sz w:val="22"/>
          <w:szCs w:val="22"/>
          <w:lang w:val="en-GB"/>
        </w:rPr>
        <w:t xml:space="preserve">Range States to develop and implement national legislation to increase the protection of the African </w:t>
      </w:r>
      <w:r w:rsidRPr="00E85CD6">
        <w:rPr>
          <w:rFonts w:ascii="Arial" w:eastAsia="Calibri" w:hAnsi="Arial" w:cs="Arial"/>
          <w:sz w:val="22"/>
          <w:szCs w:val="22"/>
          <w:lang w:val="en-GB"/>
        </w:rPr>
        <w:t>W</w:t>
      </w:r>
      <w:r w:rsidRPr="00410144">
        <w:rPr>
          <w:rFonts w:ascii="Arial" w:eastAsia="Calibri" w:hAnsi="Arial" w:cs="Arial"/>
          <w:sz w:val="22"/>
          <w:szCs w:val="22"/>
          <w:lang w:val="en-GB"/>
        </w:rPr>
        <w:t xml:space="preserve">ild </w:t>
      </w:r>
      <w:r w:rsidRPr="00E85CD6">
        <w:rPr>
          <w:rFonts w:ascii="Arial" w:eastAsia="Calibri" w:hAnsi="Arial" w:cs="Arial"/>
          <w:sz w:val="22"/>
          <w:szCs w:val="22"/>
          <w:lang w:val="en-GB"/>
        </w:rPr>
        <w:t>A</w:t>
      </w:r>
      <w:r w:rsidRPr="00410144">
        <w:rPr>
          <w:rFonts w:ascii="Arial" w:eastAsia="Calibri" w:hAnsi="Arial" w:cs="Arial"/>
          <w:sz w:val="22"/>
          <w:szCs w:val="22"/>
          <w:lang w:val="en-GB"/>
        </w:rPr>
        <w:t>ss;</w:t>
      </w:r>
    </w:p>
    <w:p w14:paraId="1FA5BE28" w14:textId="77777777" w:rsidR="00410144" w:rsidRPr="00410144" w:rsidRDefault="00410144" w:rsidP="00260193">
      <w:pPr>
        <w:suppressAutoHyphens w:val="0"/>
        <w:adjustRightInd w:val="0"/>
        <w:ind w:left="567" w:hanging="567"/>
        <w:jc w:val="both"/>
        <w:textAlignment w:val="auto"/>
        <w:rPr>
          <w:rFonts w:ascii="Arial" w:eastAsia="Calibri" w:hAnsi="Arial" w:cs="Arial"/>
          <w:sz w:val="22"/>
          <w:szCs w:val="22"/>
          <w:lang w:val="en-GB"/>
        </w:rPr>
      </w:pPr>
    </w:p>
    <w:p w14:paraId="347CB60F" w14:textId="77777777" w:rsidR="00410144" w:rsidRPr="00410144" w:rsidRDefault="00410144" w:rsidP="00260193">
      <w:pPr>
        <w:widowControl/>
        <w:numPr>
          <w:ilvl w:val="0"/>
          <w:numId w:val="5"/>
        </w:numPr>
        <w:suppressAutoHyphens w:val="0"/>
        <w:autoSpaceDE/>
        <w:autoSpaceDN/>
        <w:adjustRightInd w:val="0"/>
        <w:ind w:left="567" w:hanging="567"/>
        <w:jc w:val="both"/>
        <w:textAlignment w:val="auto"/>
        <w:rPr>
          <w:rFonts w:ascii="Arial" w:eastAsia="Calibri" w:hAnsi="Arial" w:cs="Arial"/>
          <w:sz w:val="22"/>
          <w:szCs w:val="22"/>
          <w:lang w:val="en-GB"/>
        </w:rPr>
      </w:pPr>
      <w:r w:rsidRPr="00410144">
        <w:rPr>
          <w:rFonts w:ascii="Arial" w:eastAsia="Calibri" w:hAnsi="Arial" w:cs="Arial"/>
          <w:i/>
          <w:iCs/>
          <w:sz w:val="22"/>
          <w:szCs w:val="22"/>
          <w:lang w:val="en-GB"/>
        </w:rPr>
        <w:t xml:space="preserve">Requests </w:t>
      </w:r>
      <w:r w:rsidRPr="00410144">
        <w:rPr>
          <w:rFonts w:ascii="Arial" w:eastAsia="Calibri" w:hAnsi="Arial" w:cs="Arial"/>
          <w:sz w:val="22"/>
          <w:szCs w:val="22"/>
          <w:lang w:val="en-GB"/>
        </w:rPr>
        <w:t xml:space="preserve">the Federal Democratic Republic of Ethiopia and the State of Eritrea to monitor the existing populations of the African </w:t>
      </w:r>
      <w:r w:rsidRPr="00E85CD6">
        <w:rPr>
          <w:rFonts w:ascii="Arial" w:eastAsia="Calibri" w:hAnsi="Arial" w:cs="Arial"/>
          <w:sz w:val="22"/>
          <w:szCs w:val="22"/>
          <w:lang w:val="en-GB"/>
        </w:rPr>
        <w:t>W</w:t>
      </w:r>
      <w:r w:rsidRPr="00410144">
        <w:rPr>
          <w:rFonts w:ascii="Arial" w:eastAsia="Calibri" w:hAnsi="Arial" w:cs="Arial"/>
          <w:sz w:val="22"/>
          <w:szCs w:val="22"/>
          <w:lang w:val="en-GB"/>
        </w:rPr>
        <w:t xml:space="preserve">ild </w:t>
      </w:r>
      <w:r w:rsidRPr="00E85CD6">
        <w:rPr>
          <w:rFonts w:ascii="Arial" w:eastAsia="Calibri" w:hAnsi="Arial" w:cs="Arial"/>
          <w:sz w:val="22"/>
          <w:szCs w:val="22"/>
          <w:lang w:val="en-GB"/>
        </w:rPr>
        <w:t>A</w:t>
      </w:r>
      <w:r w:rsidRPr="00410144">
        <w:rPr>
          <w:rFonts w:ascii="Arial" w:eastAsia="Calibri" w:hAnsi="Arial" w:cs="Arial"/>
          <w:sz w:val="22"/>
          <w:szCs w:val="22"/>
          <w:lang w:val="en-GB"/>
        </w:rPr>
        <w:t>ss;</w:t>
      </w:r>
    </w:p>
    <w:p w14:paraId="2F6139C3" w14:textId="77777777" w:rsidR="00410144" w:rsidRPr="00410144" w:rsidRDefault="00410144" w:rsidP="00260193">
      <w:pPr>
        <w:suppressAutoHyphens w:val="0"/>
        <w:adjustRightInd w:val="0"/>
        <w:ind w:left="567" w:hanging="567"/>
        <w:jc w:val="both"/>
        <w:textAlignment w:val="auto"/>
        <w:rPr>
          <w:rFonts w:ascii="Arial" w:eastAsia="Calibri" w:hAnsi="Arial" w:cs="Arial"/>
          <w:sz w:val="22"/>
          <w:szCs w:val="22"/>
          <w:lang w:val="en-GB"/>
        </w:rPr>
      </w:pPr>
    </w:p>
    <w:p w14:paraId="3FF1BF4A" w14:textId="77777777" w:rsidR="00410144" w:rsidRPr="00410144" w:rsidRDefault="00410144" w:rsidP="00260193">
      <w:pPr>
        <w:widowControl/>
        <w:numPr>
          <w:ilvl w:val="0"/>
          <w:numId w:val="5"/>
        </w:numPr>
        <w:suppressAutoHyphens w:val="0"/>
        <w:autoSpaceDE/>
        <w:autoSpaceDN/>
        <w:adjustRightInd w:val="0"/>
        <w:ind w:left="567" w:hanging="567"/>
        <w:jc w:val="both"/>
        <w:textAlignment w:val="auto"/>
        <w:rPr>
          <w:rFonts w:ascii="Arial" w:eastAsia="Calibri" w:hAnsi="Arial" w:cs="Arial"/>
          <w:sz w:val="22"/>
          <w:szCs w:val="22"/>
          <w:lang w:val="en-GB"/>
        </w:rPr>
      </w:pPr>
      <w:r w:rsidRPr="00410144">
        <w:rPr>
          <w:rFonts w:ascii="Arial" w:eastAsia="Calibri" w:hAnsi="Arial" w:cs="Arial"/>
          <w:i/>
          <w:iCs/>
          <w:sz w:val="22"/>
          <w:szCs w:val="22"/>
          <w:lang w:val="en-GB"/>
        </w:rPr>
        <w:t>Requests</w:t>
      </w:r>
      <w:r w:rsidRPr="00410144">
        <w:rPr>
          <w:rFonts w:ascii="Arial" w:eastAsia="Calibri" w:hAnsi="Arial" w:cs="Arial"/>
          <w:sz w:val="22"/>
          <w:szCs w:val="22"/>
          <w:lang w:val="en-GB"/>
        </w:rPr>
        <w:t xml:space="preserve"> the Federal Democratic Republic of Ethiopia and the State of Eritrea and </w:t>
      </w:r>
      <w:r w:rsidRPr="00410144">
        <w:rPr>
          <w:rFonts w:ascii="Arial" w:eastAsia="Calibri" w:hAnsi="Arial" w:cs="Arial"/>
          <w:i/>
          <w:iCs/>
          <w:sz w:val="22"/>
          <w:szCs w:val="22"/>
          <w:lang w:val="en-GB"/>
        </w:rPr>
        <w:t>invites</w:t>
      </w:r>
      <w:r w:rsidRPr="00410144">
        <w:rPr>
          <w:rFonts w:ascii="Arial" w:eastAsia="Calibri" w:hAnsi="Arial" w:cs="Arial"/>
          <w:sz w:val="22"/>
          <w:szCs w:val="22"/>
          <w:lang w:val="en-GB"/>
        </w:rPr>
        <w:t xml:space="preserve"> the former Range States to report to the Conference of the Parties at each meeting and to the </w:t>
      </w:r>
      <w:bookmarkStart w:id="2" w:name="_Hlk18916996"/>
      <w:r w:rsidRPr="00410144">
        <w:rPr>
          <w:rFonts w:ascii="Arial" w:eastAsia="Calibri" w:hAnsi="Arial" w:cs="Arial"/>
          <w:sz w:val="22"/>
          <w:szCs w:val="22"/>
          <w:lang w:val="en-GB"/>
        </w:rPr>
        <w:t xml:space="preserve">International Union for Conservation of Nature (IUCN) </w:t>
      </w:r>
      <w:bookmarkEnd w:id="2"/>
      <w:r w:rsidRPr="00410144">
        <w:rPr>
          <w:rFonts w:ascii="Arial" w:eastAsia="Calibri" w:hAnsi="Arial" w:cs="Arial"/>
          <w:sz w:val="22"/>
          <w:szCs w:val="22"/>
          <w:lang w:val="en-GB"/>
        </w:rPr>
        <w:t>Equid Specialist Group on the progress of implementation of the Roadmap for the Conservation of the African Wild Ass;</w:t>
      </w:r>
    </w:p>
    <w:p w14:paraId="38443E5E" w14:textId="77777777" w:rsidR="00410144" w:rsidRPr="00410144" w:rsidRDefault="00410144" w:rsidP="00260193">
      <w:pPr>
        <w:suppressAutoHyphens w:val="0"/>
        <w:adjustRightInd w:val="0"/>
        <w:ind w:left="567" w:hanging="567"/>
        <w:jc w:val="both"/>
        <w:textAlignment w:val="auto"/>
        <w:rPr>
          <w:rFonts w:ascii="Arial" w:eastAsia="Calibri" w:hAnsi="Arial" w:cs="Arial"/>
          <w:sz w:val="22"/>
          <w:szCs w:val="22"/>
          <w:lang w:val="en-GB"/>
        </w:rPr>
      </w:pPr>
    </w:p>
    <w:p w14:paraId="2D1976BD" w14:textId="77777777" w:rsidR="00410144" w:rsidRPr="00410144" w:rsidRDefault="00410144" w:rsidP="00260193">
      <w:pPr>
        <w:widowControl/>
        <w:numPr>
          <w:ilvl w:val="0"/>
          <w:numId w:val="5"/>
        </w:numPr>
        <w:suppressAutoHyphens w:val="0"/>
        <w:autoSpaceDE/>
        <w:autoSpaceDN/>
        <w:adjustRightInd w:val="0"/>
        <w:ind w:left="567" w:hanging="567"/>
        <w:jc w:val="both"/>
        <w:textAlignment w:val="auto"/>
        <w:rPr>
          <w:rFonts w:ascii="Arial" w:eastAsia="Calibri" w:hAnsi="Arial" w:cs="Arial"/>
          <w:sz w:val="22"/>
          <w:szCs w:val="22"/>
          <w:lang w:val="en-GB"/>
        </w:rPr>
      </w:pPr>
      <w:r w:rsidRPr="00410144">
        <w:rPr>
          <w:rFonts w:ascii="Arial" w:eastAsia="Calibri" w:hAnsi="Arial" w:cs="Arial"/>
          <w:i/>
          <w:iCs/>
          <w:sz w:val="22"/>
          <w:szCs w:val="22"/>
          <w:lang w:val="en-GB"/>
        </w:rPr>
        <w:t xml:space="preserve">Encourages </w:t>
      </w:r>
      <w:r w:rsidRPr="00410144">
        <w:rPr>
          <w:rFonts w:ascii="Arial" w:eastAsia="Calibri" w:hAnsi="Arial" w:cs="Arial"/>
          <w:sz w:val="22"/>
          <w:szCs w:val="22"/>
          <w:lang w:val="en-GB"/>
        </w:rPr>
        <w:t>Parties, intergovernmental, and non-governmental organizations and donors to provide the technical and voluntary financial support to the Range States and to the Secretariat for implementing the actions set out by the Roadmap for the Conservation of the African Wild Ass.</w:t>
      </w:r>
    </w:p>
    <w:p w14:paraId="44ECFB4A" w14:textId="77777777" w:rsidR="00410144" w:rsidRPr="00410144" w:rsidRDefault="00410144" w:rsidP="00260193">
      <w:pPr>
        <w:suppressAutoHyphens w:val="0"/>
        <w:adjustRightInd w:val="0"/>
        <w:ind w:left="567" w:hanging="567"/>
        <w:jc w:val="both"/>
        <w:textAlignment w:val="auto"/>
        <w:rPr>
          <w:rFonts w:ascii="Arial" w:eastAsia="Calibri" w:hAnsi="Arial" w:cs="Arial"/>
          <w:sz w:val="22"/>
          <w:szCs w:val="22"/>
          <w:lang w:val="en-GB"/>
        </w:rPr>
      </w:pPr>
    </w:p>
    <w:p w14:paraId="52711C6D" w14:textId="77777777" w:rsidR="00410144" w:rsidRPr="00F90F3A" w:rsidRDefault="00410144" w:rsidP="00260193">
      <w:pPr>
        <w:widowControl/>
        <w:numPr>
          <w:ilvl w:val="0"/>
          <w:numId w:val="5"/>
        </w:numPr>
        <w:suppressAutoHyphens w:val="0"/>
        <w:autoSpaceDE/>
        <w:autoSpaceDN/>
        <w:adjustRightInd w:val="0"/>
        <w:ind w:left="567" w:hanging="567"/>
        <w:jc w:val="both"/>
        <w:textAlignment w:val="auto"/>
        <w:rPr>
          <w:rFonts w:ascii="Arial" w:eastAsia="Calibri" w:hAnsi="Arial" w:cs="Arial"/>
          <w:sz w:val="22"/>
          <w:szCs w:val="22"/>
          <w:lang w:val="en-GB"/>
        </w:rPr>
      </w:pPr>
      <w:r w:rsidRPr="00E85CD6">
        <w:rPr>
          <w:rFonts w:ascii="Arial" w:eastAsia="Calibri" w:hAnsi="Arial" w:cs="Arial"/>
          <w:i/>
          <w:sz w:val="22"/>
          <w:szCs w:val="22"/>
          <w:lang w:val="en-GB"/>
        </w:rPr>
        <w:lastRenderedPageBreak/>
        <w:t>Requests</w:t>
      </w:r>
      <w:r w:rsidRPr="00E85CD6">
        <w:rPr>
          <w:rFonts w:ascii="Arial" w:eastAsia="Calibri" w:hAnsi="Arial" w:cs="Arial"/>
          <w:sz w:val="22"/>
          <w:szCs w:val="22"/>
          <w:lang w:val="en-GB"/>
        </w:rPr>
        <w:t xml:space="preserve"> the Secretariat to monitor the implementation of the Roadmap and provide reports on its implementation as well as that of the Resolution to each meeting of the Conference of the Parties. </w:t>
      </w:r>
    </w:p>
    <w:p w14:paraId="46F66146" w14:textId="602B49C1" w:rsidR="00D82C56" w:rsidRDefault="00D82C56" w:rsidP="00E829C9">
      <w:pPr>
        <w:rPr>
          <w:rFonts w:ascii="Arial" w:hAnsi="Arial" w:cs="Arial"/>
          <w:sz w:val="22"/>
          <w:szCs w:val="22"/>
        </w:rPr>
      </w:pPr>
    </w:p>
    <w:p w14:paraId="77B95511" w14:textId="77777777" w:rsidR="00E85CD6" w:rsidRDefault="00E85CD6" w:rsidP="00E829C9">
      <w:pPr>
        <w:rPr>
          <w:rFonts w:ascii="Arial" w:hAnsi="Arial" w:cs="Arial"/>
          <w:sz w:val="22"/>
          <w:szCs w:val="22"/>
        </w:rPr>
      </w:pPr>
    </w:p>
    <w:p w14:paraId="511979F7" w14:textId="6C776444" w:rsidR="00410144" w:rsidRDefault="00260193" w:rsidP="00260193">
      <w:pPr>
        <w:widowControl/>
        <w:suppressAutoHyphens w:val="0"/>
        <w:autoSpaceDE/>
        <w:autoSpaceDN/>
        <w:jc w:val="center"/>
        <w:textAlignment w:val="auto"/>
        <w:rPr>
          <w:rFonts w:ascii="Arial" w:eastAsia="Calibri" w:hAnsi="Arial" w:cs="Arial"/>
          <w:sz w:val="22"/>
          <w:szCs w:val="22"/>
        </w:rPr>
      </w:pPr>
      <w:r w:rsidRPr="00260193">
        <w:rPr>
          <w:rFonts w:ascii="Arial" w:eastAsia="Calibri" w:hAnsi="Arial" w:cs="Arial"/>
          <w:sz w:val="22"/>
          <w:szCs w:val="22"/>
        </w:rPr>
        <w:t>PROPOSED AMENDMENTS TO DECISION 12.71</w:t>
      </w:r>
    </w:p>
    <w:p w14:paraId="3B4E6B95" w14:textId="77777777" w:rsidR="00260193" w:rsidRPr="00410144" w:rsidRDefault="00260193" w:rsidP="00260193">
      <w:pPr>
        <w:widowControl/>
        <w:suppressAutoHyphens w:val="0"/>
        <w:autoSpaceDE/>
        <w:autoSpaceDN/>
        <w:jc w:val="center"/>
        <w:textAlignment w:val="auto"/>
        <w:rPr>
          <w:rFonts w:ascii="Arial" w:eastAsia="Calibri" w:hAnsi="Arial" w:cs="Arial"/>
          <w:sz w:val="22"/>
          <w:szCs w:val="22"/>
        </w:rPr>
      </w:pPr>
    </w:p>
    <w:p w14:paraId="5968D5F1" w14:textId="77777777" w:rsidR="00410144" w:rsidRPr="00410144" w:rsidRDefault="00410144" w:rsidP="00410144">
      <w:pPr>
        <w:widowControl/>
        <w:suppressAutoHyphens w:val="0"/>
        <w:autoSpaceDE/>
        <w:autoSpaceDN/>
        <w:jc w:val="both"/>
        <w:textAlignment w:val="auto"/>
        <w:rPr>
          <w:rFonts w:ascii="Arial" w:eastAsia="Calibri" w:hAnsi="Arial" w:cs="Arial"/>
          <w:sz w:val="22"/>
          <w:szCs w:val="22"/>
        </w:rPr>
      </w:pPr>
    </w:p>
    <w:p w14:paraId="25E456E5" w14:textId="77777777" w:rsidR="00410144" w:rsidRPr="00410144" w:rsidRDefault="00410144" w:rsidP="00410144">
      <w:pPr>
        <w:widowControl/>
        <w:suppressAutoHyphens w:val="0"/>
        <w:autoSpaceDE/>
        <w:autoSpaceDN/>
        <w:jc w:val="both"/>
        <w:textAlignment w:val="auto"/>
        <w:rPr>
          <w:rFonts w:ascii="Arial" w:eastAsia="Calibri" w:hAnsi="Arial" w:cs="Arial"/>
          <w:sz w:val="22"/>
          <w:szCs w:val="22"/>
        </w:rPr>
      </w:pPr>
      <w:bookmarkStart w:id="3" w:name="_Hlk20904217"/>
      <w:r w:rsidRPr="00410144">
        <w:rPr>
          <w:rFonts w:ascii="Arial" w:eastAsia="Calibri" w:hAnsi="Arial" w:cs="Arial"/>
          <w:b/>
          <w:bCs/>
          <w:i/>
          <w:iCs/>
          <w:sz w:val="22"/>
          <w:szCs w:val="22"/>
        </w:rPr>
        <w:t>Directed to Djibouti, Egypt, Somalia and Sudan</w:t>
      </w:r>
    </w:p>
    <w:p w14:paraId="43E64896" w14:textId="77777777" w:rsidR="00410144" w:rsidRPr="00410144" w:rsidRDefault="00410144" w:rsidP="00410144">
      <w:pPr>
        <w:widowControl/>
        <w:suppressAutoHyphens w:val="0"/>
        <w:autoSpaceDE/>
        <w:autoSpaceDN/>
        <w:jc w:val="both"/>
        <w:textAlignment w:val="auto"/>
        <w:rPr>
          <w:rFonts w:ascii="Arial" w:eastAsia="Calibri" w:hAnsi="Arial" w:cs="Arial"/>
          <w:sz w:val="22"/>
          <w:szCs w:val="22"/>
        </w:rPr>
      </w:pPr>
    </w:p>
    <w:p w14:paraId="747B8193" w14:textId="3D864923" w:rsidR="00410144" w:rsidRPr="00410144" w:rsidRDefault="00410144" w:rsidP="00260193">
      <w:pPr>
        <w:widowControl/>
        <w:suppressAutoHyphens w:val="0"/>
        <w:autoSpaceDE/>
        <w:autoSpaceDN/>
        <w:ind w:left="993" w:hanging="993"/>
        <w:jc w:val="both"/>
        <w:textAlignment w:val="auto"/>
        <w:rPr>
          <w:rFonts w:ascii="Arial" w:eastAsia="Calibri" w:hAnsi="Arial" w:cs="Arial"/>
          <w:sz w:val="22"/>
          <w:szCs w:val="22"/>
        </w:rPr>
      </w:pPr>
      <w:r w:rsidRPr="00410144">
        <w:rPr>
          <w:rFonts w:ascii="Arial" w:eastAsia="Calibri" w:hAnsi="Arial" w:cs="Arial"/>
          <w:sz w:val="22"/>
          <w:szCs w:val="22"/>
        </w:rPr>
        <w:t xml:space="preserve">13.AA </w:t>
      </w:r>
      <w:r w:rsidRPr="00410144">
        <w:rPr>
          <w:rFonts w:ascii="Arial" w:eastAsia="Calibri" w:hAnsi="Arial" w:cs="Arial"/>
          <w:sz w:val="22"/>
          <w:szCs w:val="22"/>
        </w:rPr>
        <w:tab/>
        <w:t>Requests Djibouti, Egypt, and Somalia, as former Range States and invites Sudan to conduct research into whether naturally occurring extant populations of African Wild Ass remain in their territories, and to report their findings to the 1</w:t>
      </w:r>
      <w:r w:rsidRPr="00E85CD6">
        <w:rPr>
          <w:rFonts w:ascii="Arial" w:eastAsia="Calibri" w:hAnsi="Arial" w:cs="Arial"/>
          <w:sz w:val="22"/>
          <w:szCs w:val="22"/>
        </w:rPr>
        <w:t>4</w:t>
      </w:r>
      <w:r w:rsidRPr="00410144">
        <w:rPr>
          <w:rFonts w:ascii="Arial" w:eastAsia="Calibri" w:hAnsi="Arial" w:cs="Arial"/>
          <w:sz w:val="22"/>
          <w:szCs w:val="22"/>
          <w:vertAlign w:val="superscript"/>
        </w:rPr>
        <w:t>th</w:t>
      </w:r>
      <w:r w:rsidRPr="00410144">
        <w:rPr>
          <w:rFonts w:ascii="Arial" w:eastAsia="Calibri" w:hAnsi="Arial" w:cs="Arial"/>
          <w:sz w:val="22"/>
          <w:szCs w:val="22"/>
        </w:rPr>
        <w:t xml:space="preserve"> meeting of the Conference of the Parties.</w:t>
      </w:r>
      <w:bookmarkEnd w:id="3"/>
    </w:p>
    <w:p w14:paraId="2E411634" w14:textId="5141C83E" w:rsidR="00D82C56" w:rsidRDefault="00D82C56" w:rsidP="00410144">
      <w:pPr>
        <w:tabs>
          <w:tab w:val="left" w:pos="8235"/>
        </w:tabs>
        <w:jc w:val="center"/>
        <w:rPr>
          <w:rFonts w:ascii="Arial" w:hAnsi="Arial" w:cs="Arial"/>
        </w:rPr>
      </w:pPr>
    </w:p>
    <w:sectPr w:rsidR="00D82C56">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8F14D" w14:textId="77777777" w:rsidR="00614D15" w:rsidRDefault="00614D15">
      <w:r>
        <w:separator/>
      </w:r>
    </w:p>
  </w:endnote>
  <w:endnote w:type="continuationSeparator" w:id="0">
    <w:p w14:paraId="4A2140D6" w14:textId="77777777" w:rsidR="00614D15" w:rsidRDefault="0061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7870F" w14:textId="6D8FE09A" w:rsidR="006F2F40" w:rsidRPr="006F2F40" w:rsidRDefault="006F2F40">
    <w:pPr>
      <w:pStyle w:val="Footer"/>
      <w:jc w:val="center"/>
      <w:rPr>
        <w:rFonts w:ascii="Arial" w:hAnsi="Arial" w:cs="Arial"/>
        <w:sz w:val="18"/>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7768A" w14:textId="77777777" w:rsidR="00614D15" w:rsidRDefault="00614D15">
      <w:r>
        <w:rPr>
          <w:color w:val="000000"/>
        </w:rPr>
        <w:separator/>
      </w:r>
    </w:p>
  </w:footnote>
  <w:footnote w:type="continuationSeparator" w:id="0">
    <w:p w14:paraId="18771ED4" w14:textId="77777777" w:rsidR="00614D15" w:rsidRDefault="00614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556C1DDE" w:rsidR="00A16E9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w:t>
    </w:r>
    <w:r w:rsidR="0033781B">
      <w:rPr>
        <w:rFonts w:ascii="Arial" w:hAnsi="Arial" w:cs="Arial"/>
        <w:i/>
        <w:szCs w:val="20"/>
        <w:lang w:val="en-GB"/>
      </w:rPr>
      <w:t>P</w:t>
    </w:r>
    <w:r w:rsidR="0033781B" w:rsidRPr="0033781B">
      <w:rPr>
        <w:rFonts w:ascii="Arial" w:hAnsi="Arial" w:cs="Arial"/>
        <w:bCs/>
        <w:i/>
        <w:iCs/>
        <w:szCs w:val="20"/>
        <w:lang w:val="en-GB"/>
      </w:rPr>
      <w:t>26.</w:t>
    </w:r>
    <w:r w:rsidR="00410144">
      <w:rPr>
        <w:rFonts w:ascii="Arial" w:hAnsi="Arial" w:cs="Arial"/>
        <w:bCs/>
        <w:i/>
        <w:iCs/>
        <w:szCs w:val="20"/>
        <w:lang w:val="en-GB"/>
      </w:rPr>
      <w:t>3.2</w:t>
    </w:r>
  </w:p>
  <w:p w14:paraId="50B9F4CC" w14:textId="77777777" w:rsidR="00A16E93" w:rsidRDefault="00E85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2EF5427A" w:rsidR="00A16E93" w:rsidRDefault="005D43E4">
    <w:pPr>
      <w:pBdr>
        <w:bottom w:val="single" w:sz="4" w:space="1" w:color="000000"/>
      </w:pBdr>
      <w:tabs>
        <w:tab w:val="left" w:pos="5040"/>
        <w:tab w:val="left" w:pos="5760"/>
        <w:tab w:val="left" w:pos="6008"/>
        <w:tab w:val="left" w:pos="6480"/>
        <w:tab w:val="left" w:pos="7200"/>
        <w:tab w:val="left" w:pos="7920"/>
        <w:tab w:val="left" w:pos="8640"/>
      </w:tabs>
      <w:jc w:val="both"/>
      <w:rPr>
        <w:rFonts w:ascii="Arial" w:hAnsi="Arial" w:cs="Arial"/>
        <w:i/>
        <w:szCs w:val="20"/>
        <w:lang w:val="en-GB"/>
      </w:rPr>
    </w:pPr>
    <w:r>
      <w:rPr>
        <w:rFonts w:ascii="Arial" w:hAnsi="Arial" w:cs="Arial"/>
        <w:i/>
        <w:szCs w:val="20"/>
        <w:lang w:val="en-GB"/>
      </w:rPr>
      <w:t>UNEP/CMS/COP13/CRP</w:t>
    </w:r>
    <w:r w:rsidR="00B21F22">
      <w:rPr>
        <w:rFonts w:ascii="Arial" w:hAnsi="Arial" w:cs="Arial"/>
        <w:i/>
        <w:szCs w:val="20"/>
        <w:lang w:val="en-GB"/>
      </w:rPr>
      <w:t xml:space="preserve"> 26.</w:t>
    </w:r>
    <w:r w:rsidR="00410144">
      <w:rPr>
        <w:rFonts w:ascii="Arial" w:hAnsi="Arial" w:cs="Arial"/>
        <w:i/>
        <w:szCs w:val="20"/>
        <w:lang w:val="en-GB"/>
      </w:rPr>
      <w:t>3.2</w:t>
    </w:r>
  </w:p>
  <w:p w14:paraId="75025A37" w14:textId="77777777" w:rsidR="00A16E93" w:rsidRDefault="00E85C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1FC831C6"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33781B" w:rsidRPr="0033781B">
      <w:rPr>
        <w:rFonts w:ascii="Arial" w:hAnsi="Arial" w:cs="Arial"/>
        <w:bCs/>
        <w:i/>
        <w:iCs/>
        <w:szCs w:val="20"/>
        <w:lang w:val="en-GB"/>
      </w:rPr>
      <w:t>26.</w:t>
    </w:r>
    <w:r w:rsidR="00410144">
      <w:rPr>
        <w:rFonts w:ascii="Arial" w:hAnsi="Arial" w:cs="Arial"/>
        <w:bCs/>
        <w:i/>
        <w:iCs/>
        <w:szCs w:val="20"/>
        <w:lang w:val="en-GB"/>
      </w:rPr>
      <w:t>3.2</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F0F8A"/>
    <w:multiLevelType w:val="hybridMultilevel"/>
    <w:tmpl w:val="D39E1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0372A"/>
    <w:multiLevelType w:val="multilevel"/>
    <w:tmpl w:val="D9926594"/>
    <w:lvl w:ilvl="0">
      <w:start w:val="1"/>
      <w:numFmt w:val="decimal"/>
      <w:lvlText w:val="%1."/>
      <w:lvlJc w:val="left"/>
      <w:pPr>
        <w:ind w:left="360" w:hanging="360"/>
      </w:pPr>
      <w:rPr>
        <w:i w:val="0"/>
        <w:iCs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 w15:restartNumberingAfterBreak="0">
    <w:nsid w:val="3BCE1C2E"/>
    <w:multiLevelType w:val="hybridMultilevel"/>
    <w:tmpl w:val="BE2E8BFC"/>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7E269C"/>
    <w:multiLevelType w:val="hybridMultilevel"/>
    <w:tmpl w:val="C90431B8"/>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BB45848"/>
    <w:multiLevelType w:val="hybridMultilevel"/>
    <w:tmpl w:val="CD92FB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1648A3"/>
    <w:rsid w:val="002223BB"/>
    <w:rsid w:val="00223A69"/>
    <w:rsid w:val="00260193"/>
    <w:rsid w:val="0033781B"/>
    <w:rsid w:val="003F1AD8"/>
    <w:rsid w:val="00410144"/>
    <w:rsid w:val="0043102F"/>
    <w:rsid w:val="004872E2"/>
    <w:rsid w:val="00487D0A"/>
    <w:rsid w:val="005645C4"/>
    <w:rsid w:val="005B0205"/>
    <w:rsid w:val="005D43E4"/>
    <w:rsid w:val="005F0639"/>
    <w:rsid w:val="00614D15"/>
    <w:rsid w:val="00654349"/>
    <w:rsid w:val="006F2F40"/>
    <w:rsid w:val="007A1066"/>
    <w:rsid w:val="007E11DB"/>
    <w:rsid w:val="00AD2375"/>
    <w:rsid w:val="00B21F22"/>
    <w:rsid w:val="00B31874"/>
    <w:rsid w:val="00B64D58"/>
    <w:rsid w:val="00BE2C7A"/>
    <w:rsid w:val="00C32FF1"/>
    <w:rsid w:val="00CC7172"/>
    <w:rsid w:val="00D82C56"/>
    <w:rsid w:val="00E829C9"/>
    <w:rsid w:val="00E85CD6"/>
    <w:rsid w:val="00F90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F90F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F3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2</cp:revision>
  <cp:lastPrinted>2020-02-03T15:02:00Z</cp:lastPrinted>
  <dcterms:created xsi:type="dcterms:W3CDTF">2020-02-19T10:30:00Z</dcterms:created>
  <dcterms:modified xsi:type="dcterms:W3CDTF">2020-02-19T10:30:00Z</dcterms:modified>
</cp:coreProperties>
</file>