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4D74E" w14:textId="0B046F04" w:rsidR="00E025A6" w:rsidRDefault="00E025A6" w:rsidP="00E025A6">
      <w:pPr>
        <w:spacing w:after="0" w:line="240" w:lineRule="auto"/>
        <w:jc w:val="right"/>
        <w:rPr>
          <w:rFonts w:ascii="Arial" w:eastAsia="Roboto" w:hAnsi="Arial" w:cs="Arial"/>
          <w:b/>
          <w:bCs/>
          <w:lang w:val="es-ES"/>
        </w:rPr>
      </w:pPr>
      <w:r>
        <w:rPr>
          <w:rFonts w:ascii="Arial" w:eastAsia="Roboto" w:hAnsi="Arial" w:cs="Arial"/>
          <w:b/>
          <w:bCs/>
          <w:lang w:val="es-ES"/>
        </w:rPr>
        <w:t>ANEXO 2</w:t>
      </w:r>
    </w:p>
    <w:p w14:paraId="3011D1E4" w14:textId="4423A3FA" w:rsidR="00E025A6" w:rsidRDefault="00E025A6" w:rsidP="00E025A6">
      <w:pPr>
        <w:spacing w:after="0" w:line="240" w:lineRule="auto"/>
        <w:rPr>
          <w:rFonts w:ascii="Arial" w:eastAsia="Roboto" w:hAnsi="Arial" w:cs="Arial"/>
          <w:b/>
          <w:bCs/>
          <w:lang w:val="es-ES"/>
        </w:rPr>
      </w:pPr>
    </w:p>
    <w:p w14:paraId="26567827" w14:textId="77777777" w:rsidR="00E025A6" w:rsidRDefault="00E025A6" w:rsidP="00E025A6">
      <w:pPr>
        <w:spacing w:after="0" w:line="240" w:lineRule="auto"/>
        <w:rPr>
          <w:rFonts w:ascii="Arial" w:eastAsia="Roboto" w:hAnsi="Arial" w:cs="Arial"/>
          <w:b/>
          <w:bCs/>
          <w:lang w:val="es-ES"/>
        </w:rPr>
      </w:pPr>
    </w:p>
    <w:p w14:paraId="2B143633" w14:textId="77777777" w:rsidR="00E025A6" w:rsidRDefault="00E025A6" w:rsidP="00E025A6">
      <w:pPr>
        <w:spacing w:after="0" w:line="240" w:lineRule="auto"/>
        <w:jc w:val="center"/>
        <w:rPr>
          <w:rFonts w:ascii="Arial" w:eastAsia="Roboto" w:hAnsi="Arial" w:cs="Arial"/>
          <w:b/>
          <w:bCs/>
          <w:lang w:val="es-ES"/>
        </w:rPr>
      </w:pPr>
      <w:r w:rsidRPr="00E025A6">
        <w:rPr>
          <w:rFonts w:ascii="Arial" w:eastAsia="Roboto" w:hAnsi="Arial" w:cs="Arial"/>
          <w:b/>
          <w:bCs/>
          <w:lang w:val="es-ES"/>
        </w:rPr>
        <w:t xml:space="preserve">ELEGIBILIDAD DEL APÉNDICE I DE LA CMS: PLANTILLA DEL </w:t>
      </w:r>
    </w:p>
    <w:p w14:paraId="627A0F78" w14:textId="5E4C2AD6" w:rsidR="0073081C" w:rsidRPr="00E025A6" w:rsidRDefault="00E025A6" w:rsidP="00E025A6">
      <w:pPr>
        <w:spacing w:after="0" w:line="240" w:lineRule="auto"/>
        <w:jc w:val="center"/>
        <w:rPr>
          <w:rFonts w:ascii="Arial" w:eastAsia="Roboto" w:hAnsi="Arial" w:cs="Arial"/>
          <w:b/>
          <w:bCs/>
          <w:lang w:val="es-ES"/>
        </w:rPr>
      </w:pPr>
      <w:r w:rsidRPr="00E025A6">
        <w:rPr>
          <w:rFonts w:ascii="Arial" w:eastAsia="Roboto" w:hAnsi="Arial" w:cs="Arial"/>
          <w:b/>
          <w:bCs/>
          <w:lang w:val="es-ES"/>
        </w:rPr>
        <w:t>ESTUDIO DE CASO PROPUESTO</w:t>
      </w:r>
    </w:p>
    <w:p w14:paraId="3C22E39E" w14:textId="66B9B943" w:rsidR="00E025A6" w:rsidRDefault="00E025A6" w:rsidP="00E025A6">
      <w:pPr>
        <w:spacing w:after="0" w:line="240" w:lineRule="auto"/>
        <w:rPr>
          <w:rFonts w:ascii="Roboto" w:eastAsia="Roboto" w:hAnsi="Roboto" w:cs="Roboto"/>
          <w:lang w:val="es-ES"/>
        </w:rPr>
      </w:pPr>
    </w:p>
    <w:p w14:paraId="7E0535B9" w14:textId="77777777" w:rsidR="00E025A6" w:rsidRDefault="00E025A6" w:rsidP="00E025A6">
      <w:pPr>
        <w:spacing w:after="0" w:line="240" w:lineRule="auto"/>
        <w:rPr>
          <w:rFonts w:ascii="Roboto" w:eastAsia="Roboto" w:hAnsi="Roboto" w:cs="Roboto"/>
          <w:lang w:val="es-ES"/>
        </w:rPr>
      </w:pPr>
    </w:p>
    <w:p w14:paraId="19B62D11" w14:textId="39234F07" w:rsidR="007B78B7" w:rsidRDefault="00E42E88" w:rsidP="00E025A6">
      <w:pPr>
        <w:spacing w:after="0" w:line="240" w:lineRule="auto"/>
        <w:jc w:val="both"/>
        <w:rPr>
          <w:rFonts w:ascii="Arial" w:eastAsia="Roboto" w:hAnsi="Arial" w:cs="Arial"/>
          <w:lang w:val="es-ES"/>
        </w:rPr>
      </w:pPr>
      <w:r w:rsidRPr="00E025A6">
        <w:rPr>
          <w:rFonts w:ascii="Arial" w:eastAsia="Roboto" w:hAnsi="Arial" w:cs="Arial"/>
          <w:lang w:val="es-ES"/>
        </w:rPr>
        <w:t xml:space="preserve">De acuerdo con la </w:t>
      </w:r>
      <w:hyperlink r:id="rId10" w:history="1">
        <w:r w:rsidRPr="00E025A6">
          <w:rPr>
            <w:rStyle w:val="Hyperlink"/>
            <w:rFonts w:ascii="Arial" w:eastAsia="Roboto" w:hAnsi="Arial" w:cs="Arial"/>
            <w:lang w:val="es-ES"/>
          </w:rPr>
          <w:t>Decisión 13.24</w:t>
        </w:r>
      </w:hyperlink>
      <w:r w:rsidR="00B34DF9" w:rsidRPr="00E025A6">
        <w:rPr>
          <w:rFonts w:ascii="Arial" w:eastAsia="Roboto" w:hAnsi="Arial" w:cs="Arial"/>
          <w:lang w:val="es-ES"/>
        </w:rPr>
        <w:t xml:space="preserve"> b, la Secretaría de la CMS solicitó al PNUMA-CMVC que preparara una propuesta de enfoque para un conjunto de estudios de caso que proporcionen una evaluación en profundidad de especies específicas del Apéndice I y su elegibilidad para la inclusión en el Apéndice I. La plantilla, incluida en las páginas siguientes, está diseñada para centrarse en los dos elementos centrales de la inclusión en el Apéndice I: el estado de conservación y el estado migratorio.</w:t>
      </w:r>
    </w:p>
    <w:p w14:paraId="2D07F6F9" w14:textId="77777777" w:rsidR="00E025A6" w:rsidRPr="00E025A6" w:rsidRDefault="00E025A6" w:rsidP="00E025A6">
      <w:pPr>
        <w:spacing w:after="0" w:line="240" w:lineRule="auto"/>
        <w:jc w:val="both"/>
        <w:rPr>
          <w:rFonts w:ascii="Arial" w:eastAsia="Roboto" w:hAnsi="Arial" w:cs="Arial"/>
          <w:lang w:val="es-ES"/>
        </w:rPr>
      </w:pPr>
    </w:p>
    <w:p w14:paraId="7FB056F7" w14:textId="2BDAE34B" w:rsidR="0073081C" w:rsidRPr="00E025A6" w:rsidRDefault="007B78B7" w:rsidP="00E025A6">
      <w:pPr>
        <w:spacing w:after="120" w:line="240" w:lineRule="auto"/>
        <w:jc w:val="both"/>
        <w:rPr>
          <w:rFonts w:ascii="Arial" w:eastAsia="Roboto" w:hAnsi="Arial" w:cs="Arial"/>
          <w:lang w:val="es-ES"/>
        </w:rPr>
      </w:pPr>
      <w:r w:rsidRPr="00E025A6">
        <w:rPr>
          <w:rFonts w:ascii="Arial" w:eastAsia="Roboto" w:hAnsi="Arial" w:cs="Arial"/>
          <w:lang w:val="es-ES"/>
        </w:rPr>
        <w:t>Para evitar la repetición de información en cada estudio de caso, se preparará también un documento de una página que acompañe a los estudios de caso de la CMS y que resuma los criterios de elegibilidad del Apéndice I de la CMS. Este documento servirá como referencia para las definiciones clave y se basará en el texto de la Convención y en las Resoluciones de la CMS para exponer los siguientes aspectos:</w:t>
      </w:r>
    </w:p>
    <w:p w14:paraId="2B0542E9" w14:textId="730B2B12" w:rsidR="0073081C" w:rsidRDefault="0073081C" w:rsidP="00F41A11">
      <w:pPr>
        <w:pStyle w:val="ListParagraph"/>
        <w:numPr>
          <w:ilvl w:val="0"/>
          <w:numId w:val="3"/>
        </w:numPr>
        <w:spacing w:after="80" w:line="240" w:lineRule="auto"/>
        <w:ind w:left="907"/>
        <w:contextualSpacing w:val="0"/>
        <w:jc w:val="both"/>
        <w:rPr>
          <w:rFonts w:ascii="Arial" w:eastAsia="Roboto" w:hAnsi="Arial" w:cs="Arial"/>
          <w:lang w:val="es-ES"/>
        </w:rPr>
      </w:pPr>
      <w:r w:rsidRPr="00E025A6">
        <w:rPr>
          <w:rFonts w:ascii="Arial" w:eastAsia="Roboto" w:hAnsi="Arial" w:cs="Arial"/>
          <w:lang w:val="es-ES"/>
        </w:rPr>
        <w:t>El alcance de las inclusiones en el Apéndice I.</w:t>
      </w:r>
    </w:p>
    <w:p w14:paraId="03E49DD2" w14:textId="6BCCB7C5" w:rsidR="0073081C" w:rsidRDefault="0073081C" w:rsidP="00F41A11">
      <w:pPr>
        <w:pStyle w:val="ListParagraph"/>
        <w:numPr>
          <w:ilvl w:val="0"/>
          <w:numId w:val="3"/>
        </w:numPr>
        <w:spacing w:after="80" w:line="240" w:lineRule="auto"/>
        <w:ind w:left="907"/>
        <w:contextualSpacing w:val="0"/>
        <w:jc w:val="both"/>
        <w:rPr>
          <w:rFonts w:ascii="Arial" w:eastAsia="Roboto" w:hAnsi="Arial" w:cs="Arial"/>
          <w:lang w:val="es-ES"/>
        </w:rPr>
      </w:pPr>
      <w:r w:rsidRPr="00E025A6">
        <w:rPr>
          <w:rFonts w:ascii="Arial" w:eastAsia="Roboto" w:hAnsi="Arial" w:cs="Arial"/>
          <w:lang w:val="es-ES"/>
        </w:rPr>
        <w:t>La definición de especie migratoria según la CMS.</w:t>
      </w:r>
    </w:p>
    <w:p w14:paraId="7487251A" w14:textId="3F53A759" w:rsidR="0073081C" w:rsidRDefault="0073081C" w:rsidP="00F41A11">
      <w:pPr>
        <w:pStyle w:val="ListParagraph"/>
        <w:numPr>
          <w:ilvl w:val="0"/>
          <w:numId w:val="3"/>
        </w:numPr>
        <w:spacing w:after="80" w:line="240" w:lineRule="auto"/>
        <w:ind w:left="907"/>
        <w:contextualSpacing w:val="0"/>
        <w:jc w:val="both"/>
        <w:rPr>
          <w:rFonts w:ascii="Arial" w:eastAsia="Roboto" w:hAnsi="Arial" w:cs="Arial"/>
          <w:lang w:val="es-ES"/>
        </w:rPr>
      </w:pPr>
      <w:r w:rsidRPr="00E025A6">
        <w:rPr>
          <w:rFonts w:ascii="Arial" w:eastAsia="Roboto" w:hAnsi="Arial" w:cs="Arial"/>
          <w:lang w:val="es-ES"/>
        </w:rPr>
        <w:t xml:space="preserve">La definición de «en peligro de extinción» y las categorías de la Lista Roja de la UICN que pueden asociarse a las especies del Apéndice I. </w:t>
      </w:r>
    </w:p>
    <w:p w14:paraId="7FA74FE7" w14:textId="03F75152" w:rsidR="0073081C" w:rsidRDefault="0073081C" w:rsidP="00E025A6">
      <w:pPr>
        <w:pStyle w:val="ListParagraph"/>
        <w:numPr>
          <w:ilvl w:val="0"/>
          <w:numId w:val="3"/>
        </w:numPr>
        <w:spacing w:after="0" w:line="240" w:lineRule="auto"/>
        <w:ind w:left="900"/>
        <w:jc w:val="both"/>
        <w:rPr>
          <w:rFonts w:ascii="Arial" w:eastAsia="Roboto" w:hAnsi="Arial" w:cs="Arial"/>
          <w:lang w:val="es-ES"/>
        </w:rPr>
      </w:pPr>
      <w:r w:rsidRPr="00E025A6">
        <w:rPr>
          <w:rFonts w:ascii="Arial" w:eastAsia="Roboto" w:hAnsi="Arial" w:cs="Arial"/>
          <w:lang w:val="es-ES"/>
        </w:rPr>
        <w:t>Requisitos y consideraciones para la exclusión.</w:t>
      </w:r>
    </w:p>
    <w:p w14:paraId="41F75B34" w14:textId="77777777" w:rsidR="00E025A6" w:rsidRPr="00E025A6" w:rsidRDefault="00E025A6" w:rsidP="00E025A6">
      <w:pPr>
        <w:spacing w:after="0" w:line="240" w:lineRule="auto"/>
        <w:jc w:val="both"/>
        <w:rPr>
          <w:rFonts w:ascii="Arial" w:eastAsia="Roboto" w:hAnsi="Arial" w:cs="Arial"/>
          <w:lang w:val="es-ES"/>
        </w:rPr>
      </w:pPr>
    </w:p>
    <w:p w14:paraId="25FF1DFD" w14:textId="77777777" w:rsidR="00E025A6" w:rsidRDefault="00A56300" w:rsidP="00E025A6">
      <w:pPr>
        <w:spacing w:after="0" w:line="240" w:lineRule="auto"/>
        <w:jc w:val="both"/>
        <w:rPr>
          <w:rFonts w:ascii="Arial" w:eastAsia="Roboto" w:hAnsi="Arial" w:cs="Arial"/>
          <w:lang w:val="es-ES"/>
        </w:rPr>
      </w:pPr>
      <w:r w:rsidRPr="00E025A6">
        <w:rPr>
          <w:rFonts w:ascii="Arial" w:eastAsia="Roboto" w:hAnsi="Arial" w:cs="Arial"/>
          <w:lang w:val="es-ES"/>
        </w:rPr>
        <w:t>Se pide al Consejo Científico que revise la plantilla propuesta y que aporte sus comentarios. La versión final de la plantilla se utilizará para elaborar revisiones en profundidad del estado de conservación de varias especies del Apéndice I. La selección de las especies se basará en los resultados de una evaluación rápida de los taxones del Apéndice I y la lista final se acordará en consulta con la Secretaría de la CMS</w:t>
      </w:r>
      <w:r w:rsidR="00E025A6">
        <w:rPr>
          <w:rFonts w:ascii="Arial" w:eastAsia="Roboto" w:hAnsi="Arial" w:cs="Arial"/>
          <w:lang w:val="es-ES"/>
        </w:rPr>
        <w:t>.</w:t>
      </w:r>
    </w:p>
    <w:p w14:paraId="564BD308" w14:textId="2BB76646" w:rsidR="00E025A6" w:rsidRDefault="00E025A6" w:rsidP="00E025A6">
      <w:pPr>
        <w:spacing w:after="0" w:line="240" w:lineRule="auto"/>
        <w:jc w:val="both"/>
        <w:rPr>
          <w:rFonts w:ascii="Arial" w:eastAsia="Roboto" w:hAnsi="Arial" w:cs="Arial"/>
          <w:lang w:val="es-ES"/>
        </w:rPr>
      </w:pPr>
    </w:p>
    <w:p w14:paraId="322FABF6" w14:textId="7CE2A7C1" w:rsidR="00E025A6" w:rsidRPr="00F41A11" w:rsidRDefault="00E025A6" w:rsidP="00E025A6">
      <w:pPr>
        <w:spacing w:after="0" w:line="240" w:lineRule="auto"/>
        <w:jc w:val="both"/>
        <w:rPr>
          <w:rFonts w:ascii="Arial" w:eastAsia="Roboto" w:hAnsi="Arial" w:cs="Arial"/>
          <w:lang w:val="es-ES"/>
        </w:rPr>
      </w:pPr>
      <w:proofErr w:type="spellStart"/>
      <w:r w:rsidRPr="00F41A11">
        <w:rPr>
          <w:rFonts w:ascii="Arial" w:hAnsi="Arial" w:cs="Arial"/>
          <w:b/>
          <w:bCs/>
          <w:i/>
          <w:iCs/>
        </w:rPr>
        <w:t>Nombre</w:t>
      </w:r>
      <w:proofErr w:type="spellEnd"/>
      <w:r w:rsidRPr="00F41A11">
        <w:rPr>
          <w:rFonts w:ascii="Arial" w:hAnsi="Arial" w:cs="Arial"/>
          <w:b/>
          <w:bCs/>
          <w:i/>
          <w:iCs/>
        </w:rPr>
        <w:t xml:space="preserve"> </w:t>
      </w:r>
      <w:proofErr w:type="spellStart"/>
      <w:r w:rsidRPr="00F41A11">
        <w:rPr>
          <w:rFonts w:ascii="Arial" w:hAnsi="Arial" w:cs="Arial"/>
          <w:b/>
          <w:bCs/>
          <w:i/>
          <w:iCs/>
        </w:rPr>
        <w:t>científico</w:t>
      </w:r>
      <w:proofErr w:type="spellEnd"/>
      <w:r w:rsidRPr="00F41A11">
        <w:rPr>
          <w:rFonts w:ascii="Arial" w:hAnsi="Arial" w:cs="Arial"/>
          <w:b/>
          <w:bCs/>
        </w:rPr>
        <w:t xml:space="preserve"> (</w:t>
      </w:r>
      <w:proofErr w:type="spellStart"/>
      <w:r w:rsidRPr="00F41A11">
        <w:rPr>
          <w:rFonts w:ascii="Arial" w:hAnsi="Arial" w:cs="Arial"/>
          <w:b/>
          <w:bCs/>
        </w:rPr>
        <w:t>nombre</w:t>
      </w:r>
      <w:proofErr w:type="spellEnd"/>
      <w:r w:rsidRPr="00F41A11">
        <w:rPr>
          <w:rFonts w:ascii="Arial" w:hAnsi="Arial" w:cs="Arial"/>
          <w:b/>
          <w:bCs/>
        </w:rPr>
        <w:t xml:space="preserve"> </w:t>
      </w:r>
      <w:proofErr w:type="spellStart"/>
      <w:r w:rsidRPr="00F41A11">
        <w:rPr>
          <w:rFonts w:ascii="Arial" w:hAnsi="Arial" w:cs="Arial"/>
          <w:b/>
          <w:bCs/>
        </w:rPr>
        <w:t>común</w:t>
      </w:r>
      <w:proofErr w:type="spellEnd"/>
      <w:r w:rsidRPr="00F41A11">
        <w:rPr>
          <w:rFonts w:ascii="Arial" w:hAnsi="Arial" w:cs="Arial"/>
          <w:b/>
          <w:bCs/>
        </w:rPr>
        <w:t>)</w:t>
      </w:r>
    </w:p>
    <w:p w14:paraId="544478E5" w14:textId="1AD14F00" w:rsidR="00F41A11" w:rsidRPr="00F41A11" w:rsidRDefault="00F41A11" w:rsidP="00F41A11">
      <w:pPr>
        <w:spacing w:after="0" w:line="240" w:lineRule="auto"/>
        <w:jc w:val="both"/>
        <w:rPr>
          <w:rFonts w:ascii="Arial" w:hAnsi="Arial" w:cs="Arial"/>
          <w:b/>
          <w:bCs/>
          <w:lang w:val="es-ES"/>
        </w:rPr>
      </w:pPr>
      <w:r w:rsidRPr="00F41A11">
        <w:rPr>
          <w:noProof/>
        </w:rPr>
        <w:drawing>
          <wp:inline distT="0" distB="0" distL="0" distR="0" wp14:anchorId="645EE273" wp14:editId="11271B87">
            <wp:extent cx="5472606" cy="367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9985" cy="3688325"/>
                    </a:xfrm>
                    <a:prstGeom prst="rect">
                      <a:avLst/>
                    </a:prstGeom>
                    <a:noFill/>
                    <a:ln>
                      <a:noFill/>
                    </a:ln>
                  </pic:spPr>
                </pic:pic>
              </a:graphicData>
            </a:graphic>
          </wp:inline>
        </w:drawing>
      </w:r>
    </w:p>
    <w:p w14:paraId="6C7CD645" w14:textId="77777777" w:rsidR="00F41A11" w:rsidRPr="00F41A11" w:rsidRDefault="00F41A11" w:rsidP="00F41A11">
      <w:pPr>
        <w:pStyle w:val="ListParagraph"/>
        <w:spacing w:after="0" w:line="240" w:lineRule="auto"/>
        <w:rPr>
          <w:rFonts w:ascii="Arial" w:hAnsi="Arial" w:cs="Arial"/>
          <w:b/>
          <w:bCs/>
          <w:lang w:val="es-ES"/>
        </w:rPr>
      </w:pPr>
    </w:p>
    <w:p w14:paraId="030CF1D3" w14:textId="5AD3087F" w:rsidR="006607F0" w:rsidRDefault="006607F0" w:rsidP="00F41A11">
      <w:pPr>
        <w:pStyle w:val="ListParagraph"/>
        <w:numPr>
          <w:ilvl w:val="0"/>
          <w:numId w:val="2"/>
        </w:numPr>
        <w:spacing w:after="0" w:line="240" w:lineRule="auto"/>
        <w:ind w:left="540" w:hanging="540"/>
        <w:rPr>
          <w:rFonts w:ascii="Arial" w:hAnsi="Arial" w:cs="Arial"/>
          <w:b/>
          <w:bCs/>
          <w:lang w:val="es-ES"/>
        </w:rPr>
      </w:pPr>
      <w:r w:rsidRPr="00F41A11">
        <w:rPr>
          <w:rFonts w:ascii="Arial" w:hAnsi="Arial" w:cs="Arial"/>
          <w:b/>
          <w:bCs/>
          <w:lang w:val="es-ES"/>
        </w:rPr>
        <w:t xml:space="preserve">Estado de conservación y amenazas </w:t>
      </w:r>
    </w:p>
    <w:p w14:paraId="6CF9DBA8" w14:textId="77777777" w:rsidR="00F41A11" w:rsidRPr="00F41A11" w:rsidRDefault="00F41A11" w:rsidP="00F41A11">
      <w:pPr>
        <w:pStyle w:val="ListParagraph"/>
        <w:spacing w:after="0" w:line="240" w:lineRule="auto"/>
        <w:rPr>
          <w:rFonts w:ascii="Arial" w:hAnsi="Arial" w:cs="Arial"/>
          <w:b/>
          <w:bCs/>
          <w:lang w:val="es-ES"/>
        </w:rPr>
      </w:pPr>
    </w:p>
    <w:tbl>
      <w:tblPr>
        <w:tblStyle w:val="TableGrid"/>
        <w:tblW w:w="0" w:type="auto"/>
        <w:tblLook w:val="04A0" w:firstRow="1" w:lastRow="0" w:firstColumn="1" w:lastColumn="0" w:noHBand="0" w:noVBand="1"/>
      </w:tblPr>
      <w:tblGrid>
        <w:gridCol w:w="3005"/>
        <w:gridCol w:w="6011"/>
      </w:tblGrid>
      <w:tr w:rsidR="006607F0" w:rsidRPr="00A243E8" w14:paraId="4F87D102" w14:textId="77777777" w:rsidTr="00045C42">
        <w:tc>
          <w:tcPr>
            <w:tcW w:w="9016" w:type="dxa"/>
            <w:gridSpan w:val="2"/>
            <w:shd w:val="clear" w:color="auto" w:fill="4D6B89"/>
          </w:tcPr>
          <w:p w14:paraId="22A5D923" w14:textId="77777777" w:rsidR="006607F0" w:rsidRPr="00F41A11" w:rsidRDefault="006607F0" w:rsidP="006731C8">
            <w:pPr>
              <w:rPr>
                <w:rFonts w:ascii="Arial" w:hAnsi="Arial" w:cs="Arial"/>
                <w:b/>
                <w:bCs/>
                <w:lang w:val="es-ES"/>
              </w:rPr>
            </w:pPr>
            <w:r w:rsidRPr="00F41A11">
              <w:rPr>
                <w:rFonts w:ascii="Arial" w:hAnsi="Arial" w:cs="Arial"/>
                <w:b/>
                <w:bCs/>
                <w:color w:val="FFFFFF" w:themeColor="background1"/>
                <w:lang w:val="es-ES"/>
              </w:rPr>
              <w:t xml:space="preserve">Criterios de inclusión en el Apéndice I </w:t>
            </w:r>
          </w:p>
        </w:tc>
      </w:tr>
      <w:tr w:rsidR="006607F0" w:rsidRPr="00A243E8" w14:paraId="07DBDC66" w14:textId="77777777" w:rsidTr="006731C8">
        <w:tc>
          <w:tcPr>
            <w:tcW w:w="9016" w:type="dxa"/>
            <w:gridSpan w:val="2"/>
          </w:tcPr>
          <w:p w14:paraId="286A1A89" w14:textId="0FC7644E" w:rsidR="006607F0" w:rsidRPr="00F41A11" w:rsidRDefault="006607F0" w:rsidP="00F41A11">
            <w:pPr>
              <w:jc w:val="both"/>
              <w:rPr>
                <w:rFonts w:ascii="Arial" w:hAnsi="Arial" w:cs="Arial"/>
                <w:lang w:val="es-ES"/>
              </w:rPr>
            </w:pPr>
            <w:r w:rsidRPr="00F41A11">
              <w:rPr>
                <w:rFonts w:ascii="Arial" w:hAnsi="Arial" w:cs="Arial"/>
                <w:lang w:val="es-ES"/>
              </w:rPr>
              <w:t xml:space="preserve">El párrafo 2 del artículo III de la Convención establece que </w:t>
            </w:r>
            <w:r w:rsidRPr="00F41A11">
              <w:rPr>
                <w:rFonts w:ascii="Arial" w:hAnsi="Arial" w:cs="Arial"/>
                <w:i/>
                <w:iCs/>
                <w:color w:val="333333"/>
                <w:shd w:val="clear" w:color="auto" w:fill="FFFFFF"/>
                <w:lang w:val="es-ES"/>
              </w:rPr>
              <w:t>las especies migratorias pueden incluirse en el Apéndice I siempre que existan pruebas fiables, incluidos los mejores datos científicos disponibles, que indiquen que la especie está en peligro de extinción</w:t>
            </w:r>
            <w:r w:rsidRPr="00F41A11">
              <w:rPr>
                <w:rFonts w:ascii="Arial" w:hAnsi="Arial" w:cs="Arial"/>
                <w:color w:val="333333"/>
                <w:shd w:val="clear" w:color="auto" w:fill="FFFFFF"/>
                <w:lang w:val="es-ES"/>
              </w:rPr>
              <w:t>.</w:t>
            </w:r>
            <w:r w:rsidRPr="00F41A11">
              <w:rPr>
                <w:rFonts w:ascii="Arial" w:hAnsi="Arial" w:cs="Arial"/>
                <w:lang w:val="es-ES"/>
              </w:rPr>
              <w:t xml:space="preserve"> De acuerdo con la Resolución 13.7, el término «en peligro de extinción» se interpreta como «</w:t>
            </w:r>
            <w:r w:rsidRPr="00F41A11">
              <w:rPr>
                <w:rFonts w:ascii="Arial" w:hAnsi="Arial" w:cs="Arial"/>
                <w:i/>
                <w:iCs/>
                <w:lang w:val="es-ES"/>
              </w:rPr>
              <w:t>que hace frente a un muy alto riesgo de extinción en el medio silvestre en el futuro cercano</w:t>
            </w:r>
            <w:r w:rsidRPr="00F41A11">
              <w:rPr>
                <w:rFonts w:ascii="Arial" w:hAnsi="Arial" w:cs="Arial"/>
                <w:lang w:val="es-ES"/>
              </w:rPr>
              <w:t xml:space="preserve">».”. </w:t>
            </w:r>
          </w:p>
          <w:p w14:paraId="0988C753" w14:textId="77777777" w:rsidR="006607F0" w:rsidRPr="00F41A11" w:rsidRDefault="006607F0" w:rsidP="00F41A11">
            <w:pPr>
              <w:jc w:val="both"/>
              <w:rPr>
                <w:rFonts w:ascii="Arial" w:hAnsi="Arial" w:cs="Arial"/>
                <w:lang w:val="es-ES"/>
              </w:rPr>
            </w:pPr>
          </w:p>
          <w:p w14:paraId="249EEE90" w14:textId="6F5FC585" w:rsidR="006607F0" w:rsidRPr="00F41A11" w:rsidRDefault="00570203" w:rsidP="00F41A11">
            <w:pPr>
              <w:jc w:val="both"/>
              <w:rPr>
                <w:rFonts w:ascii="Arial" w:hAnsi="Arial" w:cs="Arial"/>
                <w:lang w:val="es-ES"/>
              </w:rPr>
            </w:pPr>
            <w:r w:rsidRPr="00F41A11">
              <w:rPr>
                <w:rFonts w:ascii="Arial" w:hAnsi="Arial" w:cs="Arial"/>
                <w:lang w:val="es-ES"/>
              </w:rPr>
              <w:t>El párrafo 3 del artículo III de la Convención establece que una especie migratoria puede retirarse del Apéndice I cuando la COP determine que la especie ya no está en peligro de extinción, y que no es probable que la especie vuelva a estarlo debido a la pérdida de protección por su retirada del Apéndice I.</w:t>
            </w:r>
          </w:p>
          <w:p w14:paraId="1EC5084B" w14:textId="0A5CC930" w:rsidR="00BE3D4A" w:rsidRPr="00F41A11" w:rsidRDefault="00BE3D4A" w:rsidP="00570203">
            <w:pPr>
              <w:rPr>
                <w:rFonts w:ascii="Arial" w:hAnsi="Arial" w:cs="Arial"/>
                <w:lang w:val="es-ES"/>
              </w:rPr>
            </w:pPr>
          </w:p>
        </w:tc>
      </w:tr>
      <w:tr w:rsidR="006607F0" w:rsidRPr="00A243E8" w14:paraId="3AF38FC5" w14:textId="77777777" w:rsidTr="00045C42">
        <w:tc>
          <w:tcPr>
            <w:tcW w:w="9016" w:type="dxa"/>
            <w:gridSpan w:val="2"/>
            <w:shd w:val="clear" w:color="auto" w:fill="4D6B89"/>
          </w:tcPr>
          <w:p w14:paraId="18A2DC8B" w14:textId="77777777" w:rsidR="006607F0" w:rsidRPr="00F41A11" w:rsidRDefault="006607F0" w:rsidP="006731C8">
            <w:pPr>
              <w:rPr>
                <w:rFonts w:ascii="Arial" w:hAnsi="Arial" w:cs="Arial"/>
                <w:b/>
                <w:bCs/>
                <w:lang w:val="es-ES"/>
              </w:rPr>
            </w:pPr>
            <w:r w:rsidRPr="00F41A11">
              <w:rPr>
                <w:rFonts w:ascii="Arial" w:hAnsi="Arial" w:cs="Arial"/>
                <w:b/>
                <w:bCs/>
                <w:color w:val="FFFFFF" w:themeColor="background1"/>
                <w:lang w:val="es-ES"/>
              </w:rPr>
              <w:t xml:space="preserve">Resumen del estado de conservación  </w:t>
            </w:r>
          </w:p>
        </w:tc>
      </w:tr>
      <w:tr w:rsidR="006607F0" w14:paraId="395C42B1" w14:textId="77777777" w:rsidTr="00FE414C">
        <w:tc>
          <w:tcPr>
            <w:tcW w:w="3005" w:type="dxa"/>
            <w:shd w:val="clear" w:color="auto" w:fill="DBE1E7"/>
          </w:tcPr>
          <w:p w14:paraId="2CDF5927" w14:textId="10BA5F00" w:rsidR="006607F0" w:rsidRPr="00F41A11" w:rsidRDefault="006607F0" w:rsidP="006731C8">
            <w:pPr>
              <w:rPr>
                <w:rFonts w:ascii="Arial" w:hAnsi="Arial" w:cs="Arial"/>
                <w:b/>
                <w:bCs/>
                <w:lang w:val="es-ES"/>
              </w:rPr>
            </w:pPr>
            <w:r w:rsidRPr="00F41A11">
              <w:rPr>
                <w:rFonts w:ascii="Arial" w:hAnsi="Arial" w:cs="Arial"/>
                <w:b/>
                <w:bCs/>
                <w:lang w:val="es-ES"/>
              </w:rPr>
              <w:t>Estado de la Lista roja de la UICN</w:t>
            </w:r>
          </w:p>
        </w:tc>
        <w:tc>
          <w:tcPr>
            <w:tcW w:w="6011" w:type="dxa"/>
            <w:shd w:val="clear" w:color="auto" w:fill="FFFFFF" w:themeFill="background1"/>
          </w:tcPr>
          <w:p w14:paraId="0F6BE5D1" w14:textId="79128477" w:rsidR="00CA2DD0" w:rsidRPr="00F41A11" w:rsidRDefault="006607F0" w:rsidP="00293CA3">
            <w:pPr>
              <w:rPr>
                <w:rFonts w:ascii="Arial" w:hAnsi="Arial" w:cs="Arial"/>
                <w:i/>
                <w:iCs/>
              </w:rPr>
            </w:pPr>
            <w:r w:rsidRPr="00F41A11">
              <w:rPr>
                <w:rFonts w:ascii="Arial" w:hAnsi="Arial" w:cs="Arial"/>
                <w:i/>
                <w:iCs/>
                <w:noProof/>
              </w:rPr>
              <w:drawing>
                <wp:inline distT="0" distB="0" distL="0" distR="0" wp14:anchorId="7E8FD406" wp14:editId="6EC5F492">
                  <wp:extent cx="3284855" cy="591820"/>
                  <wp:effectExtent l="0" t="0" r="29845" b="0"/>
                  <wp:docPr id="201" name="Diagram 2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r w:rsidR="006607F0" w14:paraId="474324DE" w14:textId="77777777" w:rsidTr="00FE414C">
        <w:tc>
          <w:tcPr>
            <w:tcW w:w="3005" w:type="dxa"/>
            <w:shd w:val="clear" w:color="auto" w:fill="DBE1E7"/>
          </w:tcPr>
          <w:p w14:paraId="237749E2" w14:textId="77777777" w:rsidR="006607F0" w:rsidRPr="00F41A11" w:rsidRDefault="006607F0" w:rsidP="006731C8">
            <w:pPr>
              <w:rPr>
                <w:rFonts w:ascii="Arial" w:hAnsi="Arial" w:cs="Arial"/>
                <w:b/>
                <w:bCs/>
                <w:lang w:val="es-ES"/>
              </w:rPr>
            </w:pPr>
            <w:r w:rsidRPr="00F41A11">
              <w:rPr>
                <w:rFonts w:ascii="Arial" w:hAnsi="Arial" w:cs="Arial"/>
                <w:b/>
                <w:bCs/>
                <w:lang w:val="es-ES"/>
              </w:rPr>
              <w:t xml:space="preserve">Tendencia de la población de la UICN </w:t>
            </w:r>
          </w:p>
        </w:tc>
        <w:tc>
          <w:tcPr>
            <w:tcW w:w="6011" w:type="dxa"/>
            <w:shd w:val="clear" w:color="auto" w:fill="FFFFFF" w:themeFill="background1"/>
          </w:tcPr>
          <w:p w14:paraId="325A24D1" w14:textId="1134AF31" w:rsidR="008A314B" w:rsidRPr="00F41A11" w:rsidRDefault="006607F0" w:rsidP="00293CA3">
            <w:pPr>
              <w:rPr>
                <w:rFonts w:ascii="Arial" w:hAnsi="Arial" w:cs="Arial"/>
                <w:i/>
                <w:iCs/>
              </w:rPr>
            </w:pPr>
            <w:r w:rsidRPr="00F41A11">
              <w:rPr>
                <w:rFonts w:ascii="Arial" w:hAnsi="Arial" w:cs="Arial"/>
                <w:i/>
                <w:iCs/>
                <w:noProof/>
              </w:rPr>
              <w:drawing>
                <wp:inline distT="0" distB="0" distL="0" distR="0" wp14:anchorId="3B4471C3" wp14:editId="03F72586">
                  <wp:extent cx="3557270" cy="600710"/>
                  <wp:effectExtent l="0" t="0" r="43180" b="0"/>
                  <wp:docPr id="202" name="Diagram 2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r w:rsidR="00BE3D4A" w:rsidRPr="00A243E8" w14:paraId="6A3A7601" w14:textId="77777777" w:rsidTr="00FE414C">
        <w:tc>
          <w:tcPr>
            <w:tcW w:w="3005" w:type="dxa"/>
            <w:shd w:val="clear" w:color="auto" w:fill="DBE1E7"/>
          </w:tcPr>
          <w:p w14:paraId="446009BE" w14:textId="3D9E36B0" w:rsidR="00BE3D4A" w:rsidRPr="00F41A11" w:rsidRDefault="00EE5E5C" w:rsidP="006731C8">
            <w:pPr>
              <w:rPr>
                <w:rFonts w:ascii="Arial" w:hAnsi="Arial" w:cs="Arial"/>
                <w:b/>
                <w:bCs/>
                <w:lang w:val="es-ES"/>
              </w:rPr>
            </w:pPr>
            <w:r w:rsidRPr="00F41A11">
              <w:rPr>
                <w:rFonts w:ascii="Arial" w:hAnsi="Arial" w:cs="Arial"/>
                <w:b/>
                <w:bCs/>
                <w:lang w:val="es-ES"/>
              </w:rPr>
              <w:t>Información clave de la Lista Roja de la UICN</w:t>
            </w:r>
          </w:p>
        </w:tc>
        <w:tc>
          <w:tcPr>
            <w:tcW w:w="6011" w:type="dxa"/>
            <w:shd w:val="clear" w:color="auto" w:fill="FFFFFF" w:themeFill="background1"/>
          </w:tcPr>
          <w:p w14:paraId="3362A400" w14:textId="0343B8F8" w:rsidR="00BE3D4A" w:rsidRPr="00F41A11" w:rsidRDefault="00764E62" w:rsidP="00F41A11">
            <w:pPr>
              <w:jc w:val="both"/>
              <w:rPr>
                <w:rFonts w:ascii="Arial" w:hAnsi="Arial" w:cs="Arial"/>
                <w:i/>
                <w:iCs/>
                <w:lang w:val="es-ES"/>
              </w:rPr>
            </w:pPr>
            <w:r w:rsidRPr="00F41A11">
              <w:rPr>
                <w:rFonts w:ascii="Arial" w:hAnsi="Arial" w:cs="Arial"/>
                <w:i/>
                <w:iCs/>
                <w:lang w:val="es-ES"/>
              </w:rPr>
              <w:t>Información clave de la evaluación más reciente de la Lista Roja de la UICN, incluidas las variaciones en el estado de conservación o la tendencia de la población en el área de distribución de la especie.</w:t>
            </w:r>
          </w:p>
        </w:tc>
      </w:tr>
      <w:tr w:rsidR="006607F0" w:rsidRPr="00A243E8" w14:paraId="62D621C8" w14:textId="77777777" w:rsidTr="00FE414C">
        <w:tc>
          <w:tcPr>
            <w:tcW w:w="3005" w:type="dxa"/>
            <w:shd w:val="clear" w:color="auto" w:fill="DBE1E7"/>
          </w:tcPr>
          <w:p w14:paraId="75EA224D" w14:textId="08DB5A63" w:rsidR="006607F0" w:rsidRPr="00F41A11" w:rsidRDefault="006607F0" w:rsidP="006731C8">
            <w:pPr>
              <w:rPr>
                <w:rFonts w:ascii="Arial" w:hAnsi="Arial" w:cs="Arial"/>
                <w:b/>
                <w:bCs/>
                <w:lang w:val="es-ES"/>
              </w:rPr>
            </w:pPr>
            <w:r w:rsidRPr="00F41A11">
              <w:rPr>
                <w:rFonts w:ascii="Arial" w:hAnsi="Arial" w:cs="Arial"/>
                <w:b/>
                <w:bCs/>
                <w:lang w:val="es-ES"/>
              </w:rPr>
              <w:t xml:space="preserve">Información complementaria o equivalente sobre el estado de conservación </w:t>
            </w:r>
            <w:r w:rsidR="004F6FD3" w:rsidRPr="00F41A11">
              <w:rPr>
                <w:rFonts w:ascii="Arial" w:hAnsi="Arial" w:cs="Arial"/>
                <w:b/>
                <w:bCs/>
                <w:lang w:val="es-ES"/>
              </w:rPr>
              <w:t>(más allá de la evaluación de la UICN)</w:t>
            </w:r>
          </w:p>
        </w:tc>
        <w:tc>
          <w:tcPr>
            <w:tcW w:w="6011" w:type="dxa"/>
            <w:shd w:val="clear" w:color="auto" w:fill="FFFFFF" w:themeFill="background1"/>
          </w:tcPr>
          <w:p w14:paraId="3232D304" w14:textId="63F78F91" w:rsidR="006607F0" w:rsidRPr="00F41A11" w:rsidRDefault="006607F0" w:rsidP="00F41A11">
            <w:pPr>
              <w:jc w:val="both"/>
              <w:rPr>
                <w:rFonts w:ascii="Arial" w:hAnsi="Arial" w:cs="Arial"/>
                <w:i/>
                <w:iCs/>
                <w:lang w:val="es-ES"/>
              </w:rPr>
            </w:pPr>
            <w:r w:rsidRPr="00F41A11">
              <w:rPr>
                <w:rFonts w:ascii="Arial" w:hAnsi="Arial" w:cs="Arial"/>
                <w:i/>
                <w:iCs/>
                <w:lang w:val="es-ES"/>
              </w:rPr>
              <w:t xml:space="preserve">Cualquier información complementaria o equivalente a la Lista Roja de la UICN que proporcione una indicación adicional del estado de conservación a nivel nacional, regional o mundial, cuando proceda (la escala de la información proporcionada variará en función de si la </w:t>
            </w:r>
            <w:r w:rsidR="009D3E50" w:rsidRPr="00F41A11">
              <w:rPr>
                <w:rFonts w:ascii="Arial" w:hAnsi="Arial" w:cs="Arial"/>
                <w:i/>
                <w:iCs/>
                <w:lang w:val="es-ES"/>
              </w:rPr>
              <w:t>inclusión en la CMS es mundial o solo para determinadas poblaciones).</w:t>
            </w:r>
          </w:p>
        </w:tc>
      </w:tr>
      <w:tr w:rsidR="006607F0" w:rsidRPr="00A243E8" w14:paraId="0286AB58" w14:textId="77777777" w:rsidTr="00FE414C">
        <w:tc>
          <w:tcPr>
            <w:tcW w:w="3005" w:type="dxa"/>
            <w:shd w:val="clear" w:color="auto" w:fill="DBE1E7"/>
          </w:tcPr>
          <w:p w14:paraId="4BDAF3FC" w14:textId="69C82240" w:rsidR="006607F0" w:rsidRPr="00F41A11" w:rsidRDefault="006607F0" w:rsidP="006731C8">
            <w:pPr>
              <w:rPr>
                <w:rFonts w:ascii="Arial" w:hAnsi="Arial" w:cs="Arial"/>
                <w:b/>
                <w:bCs/>
              </w:rPr>
            </w:pPr>
            <w:proofErr w:type="spellStart"/>
            <w:r w:rsidRPr="00F41A11">
              <w:rPr>
                <w:rFonts w:ascii="Arial" w:hAnsi="Arial" w:cs="Arial"/>
                <w:b/>
                <w:bCs/>
              </w:rPr>
              <w:t>Vulnerabilidad</w:t>
            </w:r>
            <w:proofErr w:type="spellEnd"/>
            <w:r w:rsidRPr="00F41A11">
              <w:rPr>
                <w:rFonts w:ascii="Arial" w:hAnsi="Arial" w:cs="Arial"/>
                <w:b/>
                <w:bCs/>
              </w:rPr>
              <w:t xml:space="preserve"> </w:t>
            </w:r>
            <w:proofErr w:type="spellStart"/>
            <w:r w:rsidRPr="00F41A11">
              <w:rPr>
                <w:rFonts w:ascii="Arial" w:hAnsi="Arial" w:cs="Arial"/>
                <w:b/>
                <w:bCs/>
              </w:rPr>
              <w:t>biológica</w:t>
            </w:r>
            <w:proofErr w:type="spellEnd"/>
            <w:r w:rsidRPr="00F41A11">
              <w:rPr>
                <w:rFonts w:ascii="Arial" w:hAnsi="Arial" w:cs="Arial"/>
                <w:b/>
                <w:bCs/>
              </w:rPr>
              <w:t xml:space="preserve"> </w:t>
            </w:r>
          </w:p>
        </w:tc>
        <w:tc>
          <w:tcPr>
            <w:tcW w:w="6011" w:type="dxa"/>
            <w:shd w:val="clear" w:color="auto" w:fill="FFFFFF" w:themeFill="background1"/>
          </w:tcPr>
          <w:p w14:paraId="29CEEDD4" w14:textId="77777777" w:rsidR="006607F0" w:rsidRPr="00F41A11" w:rsidRDefault="006607F0" w:rsidP="00F41A11">
            <w:pPr>
              <w:jc w:val="both"/>
              <w:rPr>
                <w:rFonts w:ascii="Arial" w:hAnsi="Arial" w:cs="Arial"/>
                <w:i/>
                <w:iCs/>
                <w:lang w:val="es-ES"/>
              </w:rPr>
            </w:pPr>
            <w:r w:rsidRPr="00F41A11">
              <w:rPr>
                <w:rFonts w:ascii="Arial" w:hAnsi="Arial" w:cs="Arial"/>
                <w:i/>
                <w:iCs/>
                <w:lang w:val="es-ES"/>
              </w:rPr>
              <w:t>Rasgos biológicos clave que pueden hacer que la especie sea más vulnerable a las amenazas, por ejemplo, rasgos del ciclo vital y extensión del hábitat.</w:t>
            </w:r>
          </w:p>
        </w:tc>
      </w:tr>
      <w:tr w:rsidR="006607F0" w14:paraId="4ACD8316" w14:textId="77777777" w:rsidTr="00F22224">
        <w:tc>
          <w:tcPr>
            <w:tcW w:w="9016" w:type="dxa"/>
            <w:gridSpan w:val="2"/>
            <w:shd w:val="clear" w:color="auto" w:fill="4D6B89"/>
          </w:tcPr>
          <w:p w14:paraId="036813D5" w14:textId="77777777" w:rsidR="006607F0" w:rsidRPr="00F41A11" w:rsidRDefault="006607F0" w:rsidP="006731C8">
            <w:pPr>
              <w:rPr>
                <w:rFonts w:ascii="Arial" w:hAnsi="Arial" w:cs="Arial"/>
              </w:rPr>
            </w:pPr>
            <w:proofErr w:type="spellStart"/>
            <w:r w:rsidRPr="00F41A11">
              <w:rPr>
                <w:rFonts w:ascii="Arial" w:hAnsi="Arial" w:cs="Arial"/>
                <w:b/>
                <w:bCs/>
                <w:color w:val="FFFFFF" w:themeColor="background1"/>
              </w:rPr>
              <w:t>Resumen</w:t>
            </w:r>
            <w:proofErr w:type="spellEnd"/>
            <w:r w:rsidRPr="00F41A11">
              <w:rPr>
                <w:rFonts w:ascii="Arial" w:hAnsi="Arial" w:cs="Arial"/>
                <w:b/>
                <w:bCs/>
                <w:color w:val="FFFFFF" w:themeColor="background1"/>
              </w:rPr>
              <w:t xml:space="preserve"> de </w:t>
            </w:r>
            <w:proofErr w:type="spellStart"/>
            <w:r w:rsidRPr="00F41A11">
              <w:rPr>
                <w:rFonts w:ascii="Arial" w:hAnsi="Arial" w:cs="Arial"/>
                <w:b/>
                <w:bCs/>
                <w:color w:val="FFFFFF" w:themeColor="background1"/>
              </w:rPr>
              <w:t>amenazas</w:t>
            </w:r>
            <w:proofErr w:type="spellEnd"/>
            <w:r w:rsidRPr="00F41A11">
              <w:rPr>
                <w:rFonts w:ascii="Arial" w:hAnsi="Arial" w:cs="Arial"/>
                <w:b/>
                <w:bCs/>
                <w:color w:val="FFFFFF" w:themeColor="background1"/>
              </w:rPr>
              <w:t xml:space="preserve"> </w:t>
            </w:r>
          </w:p>
        </w:tc>
      </w:tr>
      <w:tr w:rsidR="006607F0" w:rsidRPr="00A243E8" w14:paraId="4BD1967F" w14:textId="77777777" w:rsidTr="00FE414C">
        <w:tc>
          <w:tcPr>
            <w:tcW w:w="3005" w:type="dxa"/>
            <w:shd w:val="clear" w:color="auto" w:fill="DBE1E7"/>
          </w:tcPr>
          <w:p w14:paraId="492AB002" w14:textId="3DD6EFA8" w:rsidR="006607F0" w:rsidRPr="00F41A11" w:rsidRDefault="006607F0" w:rsidP="006731C8">
            <w:pPr>
              <w:rPr>
                <w:rFonts w:ascii="Arial" w:hAnsi="Arial" w:cs="Arial"/>
                <w:b/>
                <w:bCs/>
              </w:rPr>
            </w:pPr>
            <w:proofErr w:type="spellStart"/>
            <w:r w:rsidRPr="00F41A11">
              <w:rPr>
                <w:rFonts w:ascii="Arial" w:hAnsi="Arial" w:cs="Arial"/>
                <w:b/>
                <w:bCs/>
              </w:rPr>
              <w:t>Amenazas</w:t>
            </w:r>
            <w:proofErr w:type="spellEnd"/>
            <w:r w:rsidRPr="00F41A11">
              <w:rPr>
                <w:rFonts w:ascii="Arial" w:hAnsi="Arial" w:cs="Arial"/>
                <w:b/>
                <w:bCs/>
              </w:rPr>
              <w:t xml:space="preserve"> </w:t>
            </w:r>
            <w:proofErr w:type="spellStart"/>
            <w:r w:rsidRPr="00F41A11">
              <w:rPr>
                <w:rFonts w:ascii="Arial" w:hAnsi="Arial" w:cs="Arial"/>
                <w:b/>
                <w:bCs/>
              </w:rPr>
              <w:t>actuales</w:t>
            </w:r>
            <w:proofErr w:type="spellEnd"/>
            <w:r w:rsidRPr="00F41A11">
              <w:rPr>
                <w:rFonts w:ascii="Arial" w:hAnsi="Arial" w:cs="Arial"/>
                <w:b/>
                <w:bCs/>
              </w:rPr>
              <w:t xml:space="preserve"> y </w:t>
            </w:r>
            <w:proofErr w:type="spellStart"/>
            <w:r w:rsidRPr="00F41A11">
              <w:rPr>
                <w:rFonts w:ascii="Arial" w:hAnsi="Arial" w:cs="Arial"/>
                <w:b/>
                <w:bCs/>
              </w:rPr>
              <w:t>futuras</w:t>
            </w:r>
            <w:proofErr w:type="spellEnd"/>
          </w:p>
        </w:tc>
        <w:tc>
          <w:tcPr>
            <w:tcW w:w="6011" w:type="dxa"/>
            <w:shd w:val="clear" w:color="auto" w:fill="auto"/>
          </w:tcPr>
          <w:p w14:paraId="05AF2328" w14:textId="77777777" w:rsidR="006607F0" w:rsidRPr="00F41A11" w:rsidRDefault="006607F0" w:rsidP="00F41A11">
            <w:pPr>
              <w:jc w:val="both"/>
              <w:rPr>
                <w:rFonts w:ascii="Arial" w:hAnsi="Arial" w:cs="Arial"/>
                <w:i/>
                <w:iCs/>
                <w:lang w:val="es-ES"/>
              </w:rPr>
            </w:pPr>
            <w:r w:rsidRPr="00F41A11">
              <w:rPr>
                <w:rFonts w:ascii="Arial" w:hAnsi="Arial" w:cs="Arial"/>
                <w:i/>
                <w:iCs/>
                <w:lang w:val="es-ES"/>
              </w:rPr>
              <w:t>Información sobre la naturaleza de las amenazas y su importancia, como la pérdida o degradación del hábitat, la sobreexplotación, los efectos de la competencia, los depredadores o las enfermedades de las especies introducidas; cambio climático.</w:t>
            </w:r>
          </w:p>
          <w:p w14:paraId="2AE4749F" w14:textId="77777777" w:rsidR="006607F0" w:rsidRPr="00F41A11" w:rsidRDefault="006607F0" w:rsidP="00F41A11">
            <w:pPr>
              <w:jc w:val="both"/>
              <w:rPr>
                <w:rFonts w:ascii="Arial" w:hAnsi="Arial" w:cs="Arial"/>
                <w:i/>
                <w:iCs/>
                <w:lang w:val="es-ES"/>
              </w:rPr>
            </w:pPr>
          </w:p>
          <w:p w14:paraId="195ACF5B" w14:textId="77777777" w:rsidR="006607F0" w:rsidRPr="00F41A11" w:rsidRDefault="006607F0" w:rsidP="00F41A11">
            <w:pPr>
              <w:jc w:val="both"/>
              <w:rPr>
                <w:rFonts w:ascii="Arial" w:hAnsi="Arial" w:cs="Arial"/>
                <w:lang w:val="es-ES"/>
              </w:rPr>
            </w:pPr>
            <w:r w:rsidRPr="00F41A11">
              <w:rPr>
                <w:rFonts w:ascii="Arial" w:hAnsi="Arial" w:cs="Arial"/>
                <w:i/>
                <w:iCs/>
                <w:lang w:val="es-ES"/>
              </w:rPr>
              <w:t>Si está disponible, en esta sección también se incluirá información sobre las amenazas que pueden afectar a la especie en el futuro, como el efecto del cambio climático en el comportamiento migratorio, los obstáculos para la migración, etc.</w:t>
            </w:r>
          </w:p>
        </w:tc>
      </w:tr>
    </w:tbl>
    <w:p w14:paraId="5FB03D86" w14:textId="73D38AC9" w:rsidR="006607F0" w:rsidRPr="00F41A11" w:rsidRDefault="006607F0" w:rsidP="00F41A11">
      <w:pPr>
        <w:spacing w:after="0" w:line="240" w:lineRule="auto"/>
        <w:rPr>
          <w:rFonts w:ascii="Arial" w:hAnsi="Arial" w:cs="Arial"/>
          <w:lang w:val="es-ES"/>
        </w:rPr>
      </w:pPr>
    </w:p>
    <w:p w14:paraId="12DF2288" w14:textId="48A3630F" w:rsidR="00F41A11" w:rsidRDefault="00F41A11">
      <w:pPr>
        <w:rPr>
          <w:rFonts w:ascii="Arial" w:hAnsi="Arial" w:cs="Arial"/>
          <w:lang w:val="es-ES"/>
        </w:rPr>
      </w:pPr>
      <w:r>
        <w:rPr>
          <w:rFonts w:ascii="Arial" w:hAnsi="Arial" w:cs="Arial"/>
          <w:lang w:val="es-ES"/>
        </w:rPr>
        <w:br w:type="page"/>
      </w:r>
    </w:p>
    <w:p w14:paraId="3F1C12C3" w14:textId="77777777" w:rsidR="00815BAC" w:rsidRPr="00F41A11" w:rsidRDefault="00815BAC" w:rsidP="00F41A11">
      <w:pPr>
        <w:spacing w:after="0" w:line="240" w:lineRule="auto"/>
        <w:rPr>
          <w:rFonts w:ascii="Arial" w:hAnsi="Arial" w:cs="Arial"/>
          <w:lang w:val="es-ES"/>
        </w:rPr>
      </w:pPr>
    </w:p>
    <w:p w14:paraId="0735265C" w14:textId="3308944A" w:rsidR="006607F0" w:rsidRDefault="006607F0" w:rsidP="00F41A11">
      <w:pPr>
        <w:pStyle w:val="ListParagraph"/>
        <w:numPr>
          <w:ilvl w:val="0"/>
          <w:numId w:val="2"/>
        </w:numPr>
        <w:spacing w:after="0" w:line="240" w:lineRule="auto"/>
        <w:ind w:left="540" w:hanging="540"/>
        <w:rPr>
          <w:rFonts w:ascii="Arial" w:hAnsi="Arial" w:cs="Arial"/>
          <w:b/>
          <w:bCs/>
        </w:rPr>
      </w:pPr>
      <w:r w:rsidRPr="00F41A11">
        <w:rPr>
          <w:rFonts w:ascii="Arial" w:hAnsi="Arial" w:cs="Arial"/>
          <w:b/>
          <w:bCs/>
        </w:rPr>
        <w:t xml:space="preserve">Estado </w:t>
      </w:r>
      <w:proofErr w:type="spellStart"/>
      <w:r w:rsidRPr="00F41A11">
        <w:rPr>
          <w:rFonts w:ascii="Arial" w:hAnsi="Arial" w:cs="Arial"/>
          <w:b/>
          <w:bCs/>
        </w:rPr>
        <w:t>migratorio</w:t>
      </w:r>
      <w:proofErr w:type="spellEnd"/>
      <w:r w:rsidRPr="00F41A11">
        <w:rPr>
          <w:rFonts w:ascii="Arial" w:hAnsi="Arial" w:cs="Arial"/>
          <w:b/>
          <w:bCs/>
        </w:rPr>
        <w:t xml:space="preserve"> </w:t>
      </w:r>
    </w:p>
    <w:p w14:paraId="6B2D9F5D" w14:textId="77777777" w:rsidR="00F41A11" w:rsidRPr="00F41A11" w:rsidRDefault="00F41A11" w:rsidP="00F41A11">
      <w:pPr>
        <w:pStyle w:val="ListParagraph"/>
        <w:spacing w:after="0" w:line="240" w:lineRule="auto"/>
        <w:rPr>
          <w:rFonts w:ascii="Arial" w:hAnsi="Arial" w:cs="Arial"/>
          <w:b/>
          <w:bCs/>
        </w:rPr>
      </w:pPr>
    </w:p>
    <w:tbl>
      <w:tblPr>
        <w:tblStyle w:val="TableGrid"/>
        <w:tblW w:w="0" w:type="auto"/>
        <w:tblLook w:val="04A0" w:firstRow="1" w:lastRow="0" w:firstColumn="1" w:lastColumn="0" w:noHBand="0" w:noVBand="1"/>
      </w:tblPr>
      <w:tblGrid>
        <w:gridCol w:w="9016"/>
      </w:tblGrid>
      <w:tr w:rsidR="00F41A11" w:rsidRPr="00A243E8" w14:paraId="20921BA7" w14:textId="77777777" w:rsidTr="00F22224">
        <w:tc>
          <w:tcPr>
            <w:tcW w:w="9016" w:type="dxa"/>
            <w:shd w:val="clear" w:color="auto" w:fill="4D6B89"/>
          </w:tcPr>
          <w:p w14:paraId="1D0D4162" w14:textId="77777777" w:rsidR="006607F0" w:rsidRPr="00F41A11" w:rsidRDefault="006607F0" w:rsidP="00F41A11">
            <w:pPr>
              <w:rPr>
                <w:rFonts w:ascii="Arial" w:hAnsi="Arial" w:cs="Arial"/>
                <w:lang w:val="es-ES"/>
              </w:rPr>
            </w:pPr>
            <w:r w:rsidRPr="00F41A11">
              <w:rPr>
                <w:rFonts w:ascii="Arial" w:hAnsi="Arial" w:cs="Arial"/>
                <w:b/>
                <w:bCs/>
                <w:lang w:val="es-ES"/>
              </w:rPr>
              <w:t>Criterios de la CMS para las especies migratorias</w:t>
            </w:r>
          </w:p>
        </w:tc>
      </w:tr>
      <w:tr w:rsidR="00F41A11" w:rsidRPr="00A243E8" w14:paraId="4746269C" w14:textId="77777777" w:rsidTr="006731C8">
        <w:tc>
          <w:tcPr>
            <w:tcW w:w="9016" w:type="dxa"/>
            <w:shd w:val="clear" w:color="auto" w:fill="auto"/>
            <w:vAlign w:val="center"/>
          </w:tcPr>
          <w:p w14:paraId="203BA159" w14:textId="48298091" w:rsidR="006607F0" w:rsidRPr="00F41A11" w:rsidRDefault="006607F0" w:rsidP="00F41A11">
            <w:pPr>
              <w:jc w:val="both"/>
              <w:rPr>
                <w:rFonts w:ascii="Arial" w:hAnsi="Arial" w:cs="Arial"/>
                <w:b/>
                <w:bCs/>
                <w:lang w:val="es-ES"/>
              </w:rPr>
            </w:pPr>
            <w:r w:rsidRPr="00F41A11">
              <w:rPr>
                <w:rFonts w:ascii="Arial" w:hAnsi="Arial" w:cs="Arial"/>
                <w:lang w:val="es-ES"/>
              </w:rPr>
              <w:t>El párrafo 1(a) del artículo 1 de la Convención define las especies migratorias como «</w:t>
            </w:r>
            <w:r w:rsidRPr="00F41A11">
              <w:rPr>
                <w:rFonts w:ascii="Arial" w:hAnsi="Arial" w:cs="Arial"/>
                <w:i/>
                <w:iCs/>
                <w:lang w:val="es-ES"/>
              </w:rPr>
              <w:t>conjunto de la población, o toda parte de ella geográficamente aislada, de cualquier especie o grupo taxonómico inferior de animales silvestres, de los que una parte importante franquea cíclicamente y de manera previsible, uno o varios límites de jurisdicción nacional</w:t>
            </w:r>
            <w:r w:rsidRPr="00F41A11">
              <w:rPr>
                <w:rFonts w:ascii="Arial" w:hAnsi="Arial" w:cs="Arial"/>
                <w:lang w:val="es-ES"/>
              </w:rPr>
              <w:t>».”.</w:t>
            </w:r>
          </w:p>
          <w:p w14:paraId="2AA99858" w14:textId="77777777" w:rsidR="006607F0" w:rsidRPr="00F41A11" w:rsidRDefault="006607F0" w:rsidP="00F41A11">
            <w:pPr>
              <w:rPr>
                <w:rFonts w:ascii="Arial" w:hAnsi="Arial" w:cs="Arial"/>
                <w:b/>
                <w:bCs/>
                <w:lang w:val="es-ES"/>
              </w:rPr>
            </w:pPr>
          </w:p>
        </w:tc>
      </w:tr>
      <w:tr w:rsidR="00F41A11" w:rsidRPr="00A243E8" w14:paraId="712CE516" w14:textId="77777777" w:rsidTr="00F22224">
        <w:tc>
          <w:tcPr>
            <w:tcW w:w="9016" w:type="dxa"/>
            <w:shd w:val="clear" w:color="auto" w:fill="4D6B89"/>
          </w:tcPr>
          <w:p w14:paraId="694402D0" w14:textId="77777777" w:rsidR="006607F0" w:rsidRPr="00F41A11" w:rsidRDefault="006607F0" w:rsidP="00F41A11">
            <w:pPr>
              <w:rPr>
                <w:rFonts w:ascii="Arial" w:hAnsi="Arial" w:cs="Arial"/>
                <w:b/>
                <w:bCs/>
                <w:lang w:val="es-ES"/>
              </w:rPr>
            </w:pPr>
            <w:r w:rsidRPr="00F41A11">
              <w:rPr>
                <w:rFonts w:ascii="Arial" w:hAnsi="Arial" w:cs="Arial"/>
                <w:b/>
                <w:bCs/>
                <w:lang w:val="es-ES"/>
              </w:rPr>
              <w:t>Situación migratoria en el momento de la inclusión</w:t>
            </w:r>
          </w:p>
        </w:tc>
      </w:tr>
      <w:tr w:rsidR="00F41A11" w:rsidRPr="00A243E8" w14:paraId="03949182" w14:textId="77777777" w:rsidTr="006731C8">
        <w:tc>
          <w:tcPr>
            <w:tcW w:w="9016" w:type="dxa"/>
            <w:shd w:val="clear" w:color="auto" w:fill="auto"/>
          </w:tcPr>
          <w:p w14:paraId="625D830A" w14:textId="26CCD794" w:rsidR="006607F0" w:rsidRPr="00F41A11" w:rsidRDefault="006607F0" w:rsidP="00F41A11">
            <w:pPr>
              <w:jc w:val="both"/>
              <w:rPr>
                <w:rFonts w:ascii="Arial" w:hAnsi="Arial" w:cs="Arial"/>
                <w:i/>
                <w:iCs/>
                <w:lang w:val="es-ES"/>
              </w:rPr>
            </w:pPr>
            <w:r w:rsidRPr="00F41A11">
              <w:rPr>
                <w:rFonts w:ascii="Arial" w:hAnsi="Arial" w:cs="Arial"/>
                <w:i/>
                <w:iCs/>
                <w:lang w:val="es-ES"/>
              </w:rPr>
              <w:t xml:space="preserve">Información de la propuesta original sobre el estado migratorio (si está disponible). </w:t>
            </w:r>
          </w:p>
          <w:p w14:paraId="3878EED3" w14:textId="1B770E14" w:rsidR="006607F0" w:rsidRPr="00F41A11" w:rsidRDefault="006607F0" w:rsidP="00F41A11">
            <w:pPr>
              <w:jc w:val="both"/>
              <w:rPr>
                <w:rFonts w:ascii="Arial" w:hAnsi="Arial" w:cs="Arial"/>
                <w:i/>
                <w:iCs/>
                <w:lang w:val="es-ES"/>
              </w:rPr>
            </w:pPr>
          </w:p>
          <w:p w14:paraId="126EE67A" w14:textId="77777777" w:rsidR="006607F0" w:rsidRPr="00F41A11" w:rsidRDefault="006607F0" w:rsidP="00F41A11">
            <w:pPr>
              <w:jc w:val="both"/>
              <w:rPr>
                <w:rFonts w:ascii="Arial" w:hAnsi="Arial" w:cs="Arial"/>
                <w:i/>
                <w:iCs/>
                <w:lang w:val="es-ES"/>
              </w:rPr>
            </w:pPr>
          </w:p>
          <w:p w14:paraId="438C9749" w14:textId="77777777" w:rsidR="006607F0" w:rsidRPr="00F41A11" w:rsidRDefault="006607F0" w:rsidP="00F41A11">
            <w:pPr>
              <w:jc w:val="both"/>
              <w:rPr>
                <w:rFonts w:ascii="Arial" w:hAnsi="Arial" w:cs="Arial"/>
                <w:i/>
                <w:iCs/>
                <w:lang w:val="es-ES"/>
              </w:rPr>
            </w:pPr>
          </w:p>
        </w:tc>
      </w:tr>
      <w:tr w:rsidR="00F41A11" w:rsidRPr="00F41A11" w14:paraId="685FB115" w14:textId="77777777" w:rsidTr="00F22224">
        <w:tc>
          <w:tcPr>
            <w:tcW w:w="9016" w:type="dxa"/>
            <w:shd w:val="clear" w:color="auto" w:fill="4D6B89"/>
          </w:tcPr>
          <w:p w14:paraId="759ECE5D" w14:textId="77777777" w:rsidR="006607F0" w:rsidRPr="00F41A11" w:rsidRDefault="006607F0" w:rsidP="00F41A11">
            <w:pPr>
              <w:jc w:val="both"/>
              <w:rPr>
                <w:rFonts w:ascii="Arial" w:hAnsi="Arial" w:cs="Arial"/>
                <w:b/>
                <w:bCs/>
              </w:rPr>
            </w:pPr>
            <w:r w:rsidRPr="00F41A11">
              <w:rPr>
                <w:rFonts w:ascii="Arial" w:hAnsi="Arial" w:cs="Arial"/>
                <w:b/>
                <w:bCs/>
              </w:rPr>
              <w:t>Estado actual</w:t>
            </w:r>
          </w:p>
        </w:tc>
      </w:tr>
      <w:tr w:rsidR="00F41A11" w:rsidRPr="00A243E8" w14:paraId="261558F9" w14:textId="77777777" w:rsidTr="006731C8">
        <w:tc>
          <w:tcPr>
            <w:tcW w:w="9016" w:type="dxa"/>
            <w:shd w:val="clear" w:color="auto" w:fill="auto"/>
          </w:tcPr>
          <w:p w14:paraId="3A1950AA" w14:textId="4163C96A" w:rsidR="006607F0" w:rsidRPr="00F41A11" w:rsidRDefault="006607F0" w:rsidP="00F41A11">
            <w:pPr>
              <w:jc w:val="both"/>
              <w:rPr>
                <w:rFonts w:ascii="Arial" w:hAnsi="Arial" w:cs="Arial"/>
                <w:i/>
                <w:iCs/>
                <w:lang w:val="es-ES"/>
              </w:rPr>
            </w:pPr>
            <w:r w:rsidRPr="00F41A11">
              <w:rPr>
                <w:rFonts w:ascii="Arial" w:hAnsi="Arial" w:cs="Arial"/>
                <w:i/>
                <w:iCs/>
                <w:lang w:val="es-ES"/>
              </w:rPr>
              <w:t xml:space="preserve">Información disponible sobre el estado migratorio actual, incluido si el estado migratorio de la especie ha cambiado desde su inclusión o si hay nueva información que cambie la visión del estado migratorio de la especie. </w:t>
            </w:r>
          </w:p>
          <w:p w14:paraId="78386205" w14:textId="77777777" w:rsidR="006607F0" w:rsidRPr="00F41A11" w:rsidRDefault="006607F0" w:rsidP="00F41A11">
            <w:pPr>
              <w:jc w:val="both"/>
              <w:rPr>
                <w:rFonts w:ascii="Arial" w:hAnsi="Arial" w:cs="Arial"/>
                <w:b/>
                <w:bCs/>
                <w:lang w:val="es-ES"/>
              </w:rPr>
            </w:pPr>
          </w:p>
        </w:tc>
      </w:tr>
    </w:tbl>
    <w:p w14:paraId="1C030560" w14:textId="77777777" w:rsidR="006607F0" w:rsidRPr="00F41A11" w:rsidRDefault="006607F0" w:rsidP="00F41A11">
      <w:pPr>
        <w:spacing w:after="0" w:line="240" w:lineRule="auto"/>
        <w:rPr>
          <w:rFonts w:ascii="Arial" w:hAnsi="Arial" w:cs="Arial"/>
          <w:b/>
          <w:bCs/>
          <w:lang w:val="es-ES"/>
        </w:rPr>
      </w:pPr>
    </w:p>
    <w:p w14:paraId="52AB2676" w14:textId="4B9887F0" w:rsidR="006607F0" w:rsidRPr="00F41A11" w:rsidRDefault="006607F0" w:rsidP="00F41A11">
      <w:pPr>
        <w:spacing w:after="0" w:line="240" w:lineRule="auto"/>
        <w:rPr>
          <w:rFonts w:ascii="Arial" w:hAnsi="Arial" w:cs="Arial"/>
          <w:b/>
          <w:bCs/>
          <w:lang w:val="es-ES"/>
        </w:rPr>
      </w:pPr>
    </w:p>
    <w:p w14:paraId="0AEF6339" w14:textId="63641FF2" w:rsidR="006607F0" w:rsidRDefault="006607F0" w:rsidP="00F41A11">
      <w:pPr>
        <w:pStyle w:val="ListParagraph"/>
        <w:keepNext/>
        <w:numPr>
          <w:ilvl w:val="0"/>
          <w:numId w:val="2"/>
        </w:numPr>
        <w:spacing w:after="0" w:line="240" w:lineRule="auto"/>
        <w:ind w:left="540" w:hanging="540"/>
        <w:rPr>
          <w:rFonts w:ascii="Arial" w:hAnsi="Arial" w:cs="Arial"/>
          <w:b/>
          <w:bCs/>
        </w:rPr>
      </w:pPr>
      <w:proofErr w:type="spellStart"/>
      <w:r w:rsidRPr="00F41A11">
        <w:rPr>
          <w:rFonts w:ascii="Arial" w:hAnsi="Arial" w:cs="Arial"/>
          <w:b/>
          <w:bCs/>
        </w:rPr>
        <w:t>Protección</w:t>
      </w:r>
      <w:proofErr w:type="spellEnd"/>
      <w:r w:rsidRPr="00F41A11">
        <w:rPr>
          <w:rFonts w:ascii="Arial" w:hAnsi="Arial" w:cs="Arial"/>
          <w:b/>
          <w:bCs/>
        </w:rPr>
        <w:t xml:space="preserve"> y </w:t>
      </w:r>
      <w:proofErr w:type="spellStart"/>
      <w:r w:rsidRPr="00F41A11">
        <w:rPr>
          <w:rFonts w:ascii="Arial" w:hAnsi="Arial" w:cs="Arial"/>
          <w:b/>
          <w:bCs/>
        </w:rPr>
        <w:t>gestión</w:t>
      </w:r>
      <w:proofErr w:type="spellEnd"/>
      <w:r w:rsidRPr="00F41A11">
        <w:rPr>
          <w:rFonts w:ascii="Arial" w:hAnsi="Arial" w:cs="Arial"/>
          <w:b/>
          <w:bCs/>
        </w:rPr>
        <w:t xml:space="preserve"> </w:t>
      </w:r>
      <w:proofErr w:type="spellStart"/>
      <w:r w:rsidRPr="00F41A11">
        <w:rPr>
          <w:rFonts w:ascii="Arial" w:hAnsi="Arial" w:cs="Arial"/>
          <w:b/>
          <w:bCs/>
        </w:rPr>
        <w:t>actuales</w:t>
      </w:r>
      <w:proofErr w:type="spellEnd"/>
      <w:r w:rsidRPr="00F41A11">
        <w:rPr>
          <w:rFonts w:ascii="Arial" w:hAnsi="Arial" w:cs="Arial"/>
          <w:b/>
          <w:bCs/>
        </w:rPr>
        <w:t xml:space="preserve"> </w:t>
      </w:r>
    </w:p>
    <w:p w14:paraId="132A6DCB" w14:textId="77777777" w:rsidR="00F41A11" w:rsidRPr="00D84CB0" w:rsidRDefault="00F41A11" w:rsidP="00D84CB0">
      <w:pPr>
        <w:keepNext/>
        <w:spacing w:after="0" w:line="240" w:lineRule="auto"/>
        <w:rPr>
          <w:rFonts w:ascii="Arial" w:hAnsi="Arial" w:cs="Arial"/>
          <w:b/>
          <w:bCs/>
        </w:rPr>
      </w:pPr>
    </w:p>
    <w:tbl>
      <w:tblPr>
        <w:tblStyle w:val="TableGrid"/>
        <w:tblW w:w="0" w:type="auto"/>
        <w:tblLook w:val="04A0" w:firstRow="1" w:lastRow="0" w:firstColumn="1" w:lastColumn="0" w:noHBand="0" w:noVBand="1"/>
      </w:tblPr>
      <w:tblGrid>
        <w:gridCol w:w="9016"/>
      </w:tblGrid>
      <w:tr w:rsidR="00F41A11" w:rsidRPr="00F41A11" w14:paraId="3AD47286" w14:textId="77777777" w:rsidTr="006731C8">
        <w:tc>
          <w:tcPr>
            <w:tcW w:w="9016" w:type="dxa"/>
            <w:shd w:val="clear" w:color="auto" w:fill="4D6B89"/>
          </w:tcPr>
          <w:p w14:paraId="51942175" w14:textId="1AD737E1" w:rsidR="00BE2358" w:rsidRPr="00F41A11" w:rsidRDefault="00BE2358" w:rsidP="00F41A11">
            <w:pPr>
              <w:rPr>
                <w:rFonts w:ascii="Arial" w:hAnsi="Arial" w:cs="Arial"/>
              </w:rPr>
            </w:pPr>
            <w:proofErr w:type="spellStart"/>
            <w:r w:rsidRPr="00F41A11">
              <w:rPr>
                <w:rFonts w:ascii="Arial" w:hAnsi="Arial" w:cs="Arial"/>
              </w:rPr>
              <w:t>Acciones</w:t>
            </w:r>
            <w:proofErr w:type="spellEnd"/>
            <w:r w:rsidRPr="00F41A11">
              <w:rPr>
                <w:rFonts w:ascii="Arial" w:hAnsi="Arial" w:cs="Arial"/>
              </w:rPr>
              <w:t xml:space="preserve"> de la CMS</w:t>
            </w:r>
          </w:p>
        </w:tc>
      </w:tr>
      <w:tr w:rsidR="00F41A11" w:rsidRPr="00A243E8" w14:paraId="68A80C3A" w14:textId="77777777" w:rsidTr="006731C8">
        <w:tc>
          <w:tcPr>
            <w:tcW w:w="9016" w:type="dxa"/>
            <w:shd w:val="clear" w:color="auto" w:fill="auto"/>
            <w:vAlign w:val="center"/>
          </w:tcPr>
          <w:p w14:paraId="1232E80C" w14:textId="77777777" w:rsidR="00277271" w:rsidRPr="00F41A11" w:rsidRDefault="00277271" w:rsidP="00F41A11">
            <w:pPr>
              <w:rPr>
                <w:rFonts w:ascii="Arial" w:hAnsi="Arial" w:cs="Arial"/>
                <w:i/>
                <w:iCs/>
              </w:rPr>
            </w:pPr>
          </w:p>
          <w:p w14:paraId="3BD219E1" w14:textId="0B53355D" w:rsidR="00BE2358" w:rsidRPr="00F41A11" w:rsidRDefault="00BE2358" w:rsidP="00F41A11">
            <w:pPr>
              <w:jc w:val="both"/>
              <w:rPr>
                <w:rFonts w:ascii="Arial" w:hAnsi="Arial" w:cs="Arial"/>
                <w:i/>
                <w:iCs/>
                <w:lang w:val="es-ES"/>
              </w:rPr>
            </w:pPr>
            <w:r w:rsidRPr="00F41A11">
              <w:rPr>
                <w:rFonts w:ascii="Arial" w:hAnsi="Arial" w:cs="Arial"/>
                <w:i/>
                <w:iCs/>
                <w:lang w:val="es-ES"/>
              </w:rPr>
              <w:t xml:space="preserve">Resumen de las acciones de conservación principales a través de la CMS, como </w:t>
            </w:r>
            <w:proofErr w:type="spellStart"/>
            <w:r w:rsidRPr="00F41A11">
              <w:rPr>
                <w:rFonts w:ascii="Arial" w:hAnsi="Arial" w:cs="Arial"/>
                <w:i/>
                <w:iCs/>
                <w:lang w:val="es-ES"/>
              </w:rPr>
              <w:t>MdE</w:t>
            </w:r>
            <w:proofErr w:type="spellEnd"/>
            <w:r w:rsidRPr="00F41A11">
              <w:rPr>
                <w:rFonts w:ascii="Arial" w:hAnsi="Arial" w:cs="Arial"/>
                <w:i/>
                <w:iCs/>
                <w:lang w:val="es-ES"/>
              </w:rPr>
              <w:t>, planes de acción, proyectos.</w:t>
            </w:r>
          </w:p>
          <w:p w14:paraId="3650AA99" w14:textId="77777777" w:rsidR="00BE2358" w:rsidRPr="00F41A11" w:rsidRDefault="00BE2358" w:rsidP="00F41A11">
            <w:pPr>
              <w:pStyle w:val="ListParagraph"/>
              <w:rPr>
                <w:rFonts w:ascii="Arial" w:hAnsi="Arial" w:cs="Arial"/>
                <w:b/>
                <w:bCs/>
                <w:lang w:val="es-ES"/>
              </w:rPr>
            </w:pPr>
          </w:p>
          <w:p w14:paraId="4D02827D" w14:textId="77777777" w:rsidR="00277271" w:rsidRPr="00F41A11" w:rsidRDefault="00277271" w:rsidP="00F41A11">
            <w:pPr>
              <w:pStyle w:val="ListParagraph"/>
              <w:rPr>
                <w:rFonts w:ascii="Arial" w:hAnsi="Arial" w:cs="Arial"/>
                <w:b/>
                <w:bCs/>
                <w:lang w:val="es-ES"/>
              </w:rPr>
            </w:pPr>
          </w:p>
          <w:p w14:paraId="720944FA" w14:textId="4FAD78DC" w:rsidR="00277271" w:rsidRPr="00F41A11" w:rsidRDefault="00277271" w:rsidP="00F41A11">
            <w:pPr>
              <w:pStyle w:val="ListParagraph"/>
              <w:rPr>
                <w:rFonts w:ascii="Arial" w:hAnsi="Arial" w:cs="Arial"/>
                <w:b/>
                <w:bCs/>
                <w:lang w:val="es-ES"/>
              </w:rPr>
            </w:pPr>
          </w:p>
        </w:tc>
      </w:tr>
      <w:tr w:rsidR="00F41A11" w:rsidRPr="00F41A11" w14:paraId="598519B0" w14:textId="77777777" w:rsidTr="006731C8">
        <w:tc>
          <w:tcPr>
            <w:tcW w:w="9016" w:type="dxa"/>
            <w:shd w:val="clear" w:color="auto" w:fill="4D6B89"/>
          </w:tcPr>
          <w:p w14:paraId="11EA0316" w14:textId="41FF78A5" w:rsidR="00BE2358" w:rsidRPr="00F41A11" w:rsidRDefault="00BE2358" w:rsidP="00F41A11">
            <w:pPr>
              <w:rPr>
                <w:rFonts w:ascii="Arial" w:hAnsi="Arial" w:cs="Arial"/>
                <w:b/>
                <w:bCs/>
              </w:rPr>
            </w:pPr>
            <w:proofErr w:type="spellStart"/>
            <w:r w:rsidRPr="00F41A11">
              <w:rPr>
                <w:rFonts w:ascii="Arial" w:hAnsi="Arial" w:cs="Arial"/>
                <w:b/>
                <w:bCs/>
              </w:rPr>
              <w:t>Otros</w:t>
            </w:r>
            <w:proofErr w:type="spellEnd"/>
            <w:r w:rsidRPr="00F41A11">
              <w:rPr>
                <w:rFonts w:ascii="Arial" w:hAnsi="Arial" w:cs="Arial"/>
                <w:b/>
                <w:bCs/>
              </w:rPr>
              <w:t xml:space="preserve"> </w:t>
            </w:r>
            <w:proofErr w:type="spellStart"/>
            <w:r w:rsidRPr="00F41A11">
              <w:rPr>
                <w:rFonts w:ascii="Arial" w:hAnsi="Arial" w:cs="Arial"/>
                <w:b/>
                <w:bCs/>
              </w:rPr>
              <w:t>instrumentos</w:t>
            </w:r>
            <w:proofErr w:type="spellEnd"/>
            <w:r w:rsidRPr="00F41A11">
              <w:rPr>
                <w:rFonts w:ascii="Arial" w:hAnsi="Arial" w:cs="Arial"/>
                <w:b/>
                <w:bCs/>
              </w:rPr>
              <w:t xml:space="preserve"> </w:t>
            </w:r>
            <w:proofErr w:type="spellStart"/>
            <w:r w:rsidRPr="00F41A11">
              <w:rPr>
                <w:rFonts w:ascii="Arial" w:hAnsi="Arial" w:cs="Arial"/>
                <w:b/>
                <w:bCs/>
              </w:rPr>
              <w:t>internacionales</w:t>
            </w:r>
            <w:proofErr w:type="spellEnd"/>
            <w:r w:rsidRPr="00F41A11">
              <w:rPr>
                <w:rFonts w:ascii="Arial" w:hAnsi="Arial" w:cs="Arial"/>
                <w:b/>
                <w:bCs/>
              </w:rPr>
              <w:t xml:space="preserve"> </w:t>
            </w:r>
          </w:p>
        </w:tc>
      </w:tr>
      <w:tr w:rsidR="00F41A11" w:rsidRPr="00A243E8" w14:paraId="60CF3614" w14:textId="77777777" w:rsidTr="006731C8">
        <w:tc>
          <w:tcPr>
            <w:tcW w:w="9016" w:type="dxa"/>
            <w:shd w:val="clear" w:color="auto" w:fill="auto"/>
          </w:tcPr>
          <w:p w14:paraId="10301FF6" w14:textId="77777777" w:rsidR="00277271" w:rsidRPr="00F41A11" w:rsidRDefault="00277271" w:rsidP="00F41A11">
            <w:pPr>
              <w:rPr>
                <w:rFonts w:ascii="Arial" w:hAnsi="Arial" w:cs="Arial"/>
                <w:i/>
                <w:iCs/>
                <w:lang w:val="es-ES"/>
              </w:rPr>
            </w:pPr>
          </w:p>
          <w:p w14:paraId="41B8FE41" w14:textId="45FCD97B" w:rsidR="00BE2358" w:rsidRPr="00F41A11" w:rsidRDefault="00BE2358" w:rsidP="00F41A11">
            <w:pPr>
              <w:jc w:val="both"/>
              <w:rPr>
                <w:rFonts w:ascii="Arial" w:hAnsi="Arial" w:cs="Arial"/>
                <w:i/>
                <w:iCs/>
                <w:lang w:val="es-ES"/>
              </w:rPr>
            </w:pPr>
            <w:r w:rsidRPr="00F41A11">
              <w:rPr>
                <w:rFonts w:ascii="Arial" w:hAnsi="Arial" w:cs="Arial"/>
                <w:i/>
                <w:iCs/>
                <w:lang w:val="es-ES"/>
              </w:rPr>
              <w:t>Señalar si la especie está sujeta o protegida por otros convenios o instrumentos internacionales, como CITES, Ramsar, OROP.</w:t>
            </w:r>
          </w:p>
          <w:p w14:paraId="02459265" w14:textId="77777777" w:rsidR="00BE2358" w:rsidRPr="00F41A11" w:rsidRDefault="00BE2358" w:rsidP="00F41A11">
            <w:pPr>
              <w:rPr>
                <w:rFonts w:ascii="Arial" w:hAnsi="Arial" w:cs="Arial"/>
                <w:i/>
                <w:iCs/>
                <w:lang w:val="es-ES"/>
              </w:rPr>
            </w:pPr>
          </w:p>
          <w:p w14:paraId="420DE4AA" w14:textId="77777777" w:rsidR="00BE2358" w:rsidRPr="00F41A11" w:rsidRDefault="00BE2358" w:rsidP="00F41A11">
            <w:pPr>
              <w:rPr>
                <w:rFonts w:ascii="Arial" w:hAnsi="Arial" w:cs="Arial"/>
                <w:i/>
                <w:iCs/>
                <w:lang w:val="es-ES"/>
              </w:rPr>
            </w:pPr>
          </w:p>
          <w:p w14:paraId="2A0A1B8A" w14:textId="77777777" w:rsidR="00BE2358" w:rsidRPr="00F41A11" w:rsidRDefault="00BE2358" w:rsidP="00F41A11">
            <w:pPr>
              <w:rPr>
                <w:rFonts w:ascii="Arial" w:hAnsi="Arial" w:cs="Arial"/>
                <w:i/>
                <w:iCs/>
                <w:lang w:val="es-ES"/>
              </w:rPr>
            </w:pPr>
          </w:p>
        </w:tc>
      </w:tr>
    </w:tbl>
    <w:p w14:paraId="5E7A467E" w14:textId="50E46A4B" w:rsidR="006607F0" w:rsidRPr="00F41A11" w:rsidRDefault="004A5C97" w:rsidP="00F41A11">
      <w:pPr>
        <w:spacing w:after="0" w:line="240" w:lineRule="auto"/>
        <w:rPr>
          <w:rFonts w:ascii="Arial" w:hAnsi="Arial" w:cs="Arial"/>
          <w:b/>
          <w:bCs/>
          <w:lang w:val="es-ES"/>
        </w:rPr>
      </w:pPr>
      <w:r w:rsidRPr="00F41A11">
        <w:rPr>
          <w:rFonts w:ascii="Arial" w:hAnsi="Arial" w:cs="Arial"/>
          <w:noProof/>
        </w:rPr>
        <mc:AlternateContent>
          <mc:Choice Requires="wps">
            <w:drawing>
              <wp:anchor distT="45720" distB="45720" distL="114300" distR="114300" simplePos="0" relativeHeight="251658246" behindDoc="0" locked="0" layoutInCell="1" allowOverlap="1" wp14:anchorId="14C144DB" wp14:editId="393EAC24">
                <wp:simplePos x="0" y="0"/>
                <wp:positionH relativeFrom="margin">
                  <wp:align>left</wp:align>
                </wp:positionH>
                <wp:positionV relativeFrom="paragraph">
                  <wp:posOffset>379095</wp:posOffset>
                </wp:positionV>
                <wp:extent cx="5709285" cy="2194560"/>
                <wp:effectExtent l="0" t="0" r="24765" b="1524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2194560"/>
                        </a:xfrm>
                        <a:prstGeom prst="rect">
                          <a:avLst/>
                        </a:prstGeom>
                        <a:solidFill>
                          <a:srgbClr val="4D6B89">
                            <a:alpha val="20000"/>
                          </a:srgbClr>
                        </a:solidFill>
                        <a:ln w="9525">
                          <a:solidFill>
                            <a:schemeClr val="bg1">
                              <a:lumMod val="95000"/>
                            </a:schemeClr>
                          </a:solidFill>
                          <a:miter lim="800000"/>
                          <a:headEnd/>
                          <a:tailEnd/>
                        </a:ln>
                      </wps:spPr>
                      <wps:txbx>
                        <w:txbxContent>
                          <w:p w14:paraId="4C4EB344" w14:textId="77777777" w:rsidR="006607F0" w:rsidRPr="0051558A" w:rsidRDefault="006607F0" w:rsidP="006607F0">
                            <w:pPr>
                              <w:rPr>
                                <w:rFonts w:ascii="Roboto" w:hAnsi="Roboto"/>
                                <w:b/>
                                <w:bCs/>
                                <w:lang w:val="es-ES"/>
                              </w:rPr>
                            </w:pPr>
                            <w:r w:rsidRPr="0051558A">
                              <w:rPr>
                                <w:rFonts w:ascii="Roboto" w:hAnsi="Roboto"/>
                                <w:b/>
                                <w:bCs/>
                                <w:lang w:val="es-ES"/>
                              </w:rPr>
                              <w:t>Recuadro X.</w:t>
                            </w:r>
                            <w:r w:rsidRPr="0051558A">
                              <w:rPr>
                                <w:rFonts w:ascii="Roboto" w:hAnsi="Roboto"/>
                                <w:b/>
                                <w:bCs/>
                                <w:lang w:val="es-ES"/>
                              </w:rPr>
                              <w:tab/>
                              <w:t xml:space="preserve">Posibles consecuencias de la eliminación del Apéndice I </w:t>
                            </w:r>
                          </w:p>
                          <w:p w14:paraId="024003D6" w14:textId="77777777" w:rsidR="006607F0" w:rsidRPr="0051558A" w:rsidRDefault="006607F0" w:rsidP="006607F0">
                            <w:pPr>
                              <w:rPr>
                                <w:rFonts w:ascii="Roboto" w:hAnsi="Roboto"/>
                                <w:i/>
                                <w:iCs/>
                                <w:lang w:val="es-ES"/>
                              </w:rPr>
                            </w:pPr>
                            <w:r w:rsidRPr="0051558A">
                              <w:rPr>
                                <w:rFonts w:ascii="Roboto" w:hAnsi="Roboto"/>
                                <w:i/>
                                <w:iCs/>
                                <w:lang w:val="es-ES"/>
                              </w:rPr>
                              <w:t>Resumen de la pérdida de protección prevista que podría producirse a raíz de la eliminación de la especie del Apéndice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144DB" id="_x0000_t202" coordsize="21600,21600" o:spt="202" path="m,l,21600r21600,l21600,xe">
                <v:stroke joinstyle="miter"/>
                <v:path gradientshapeok="t" o:connecttype="rect"/>
              </v:shapetype>
              <v:shape id="Text Box 2" o:spid="_x0000_s1026" type="#_x0000_t202" style="position:absolute;margin-left:0;margin-top:29.85pt;width:449.55pt;height:172.8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" fillcolor="#4d6b89" strokecolor="#f2f2f2 [3052]">
                <v:fill opacity="13107f"/>
                <v:textbox>
                  <w:txbxContent>
                    <w:p w14:paraId="4C4EB344" w14:textId="77777777" w:rsidR="006607F0" w:rsidRPr="0051558A" w:rsidRDefault="006607F0" w:rsidP="006607F0">
                      <w:pPr>
                        <w:rPr>
                          <w:rFonts w:ascii="Roboto" w:hAnsi="Roboto"/>
                          <w:b/>
                          <w:bCs/>
                          <w:lang w:val="es-ES"/>
                        </w:rPr>
                      </w:pPr>
                      <w:r w:rsidRPr="0051558A">
                        <w:rPr>
                          <w:rFonts w:ascii="Roboto" w:hAnsi="Roboto"/>
                          <w:b/>
                          <w:bCs/>
                          <w:lang w:val="es-ES"/>
                        </w:rPr>
                        <w:t>Recuadro X.</w:t>
                      </w:r>
                      <w:r w:rsidRPr="0051558A">
                        <w:rPr>
                          <w:rFonts w:ascii="Roboto" w:hAnsi="Roboto"/>
                          <w:b/>
                          <w:bCs/>
                          <w:lang w:val="es-ES"/>
                        </w:rPr>
                        <w:tab/>
                        <w:t xml:space="preserve">Posibles consecuencias de la eliminación del Apéndice I </w:t>
                      </w:r>
                    </w:p>
                    <w:p w14:paraId="024003D6" w14:textId="77777777" w:rsidR="006607F0" w:rsidRPr="0051558A" w:rsidRDefault="006607F0" w:rsidP="006607F0">
                      <w:pPr>
                        <w:rPr>
                          <w:rFonts w:ascii="Roboto" w:hAnsi="Roboto"/>
                          <w:i/>
                          <w:iCs/>
                          <w:lang w:val="es-ES"/>
                        </w:rPr>
                      </w:pPr>
                      <w:r w:rsidRPr="0051558A">
                        <w:rPr>
                          <w:rFonts w:ascii="Roboto" w:hAnsi="Roboto"/>
                          <w:i/>
                          <w:iCs/>
                          <w:lang w:val="es-ES"/>
                        </w:rPr>
                        <w:t>Resumen de la pérdida de protección prevista que podría producirse a raíz de la eliminación de la especie del Apéndice I.</w:t>
                      </w:r>
                    </w:p>
                  </w:txbxContent>
                </v:textbox>
                <w10:wrap type="square" anchorx="margin"/>
              </v:shape>
            </w:pict>
          </mc:Fallback>
        </mc:AlternateContent>
      </w:r>
    </w:p>
    <w:p w14:paraId="13EF41E4" w14:textId="77777777" w:rsidR="006607F0" w:rsidRPr="00F41A11" w:rsidRDefault="006607F0" w:rsidP="00F41A11">
      <w:pPr>
        <w:spacing w:after="0" w:line="240" w:lineRule="auto"/>
        <w:rPr>
          <w:rFonts w:ascii="Arial" w:hAnsi="Arial" w:cs="Arial"/>
          <w:lang w:val="es-ES"/>
        </w:rPr>
      </w:pPr>
    </w:p>
    <w:p w14:paraId="1463FA63" w14:textId="77777777" w:rsidR="00F41A11" w:rsidRPr="000D13D7" w:rsidRDefault="00F41A11">
      <w:pPr>
        <w:rPr>
          <w:rFonts w:ascii="Arial" w:hAnsi="Arial" w:cs="Arial"/>
          <w:b/>
          <w:bCs/>
          <w:lang w:val="es-ES"/>
        </w:rPr>
      </w:pPr>
      <w:r w:rsidRPr="000D13D7">
        <w:rPr>
          <w:rFonts w:ascii="Arial" w:hAnsi="Arial" w:cs="Arial"/>
          <w:b/>
          <w:bCs/>
          <w:lang w:val="es-ES"/>
        </w:rPr>
        <w:br w:type="page"/>
      </w:r>
    </w:p>
    <w:p w14:paraId="3D91E4F7" w14:textId="70E48F5A" w:rsidR="004A5C97" w:rsidRDefault="006607F0" w:rsidP="00F41A11">
      <w:pPr>
        <w:pStyle w:val="ListParagraph"/>
        <w:numPr>
          <w:ilvl w:val="0"/>
          <w:numId w:val="2"/>
        </w:numPr>
        <w:spacing w:after="0" w:line="240" w:lineRule="auto"/>
        <w:ind w:left="540" w:hanging="540"/>
        <w:rPr>
          <w:rFonts w:ascii="Arial" w:hAnsi="Arial" w:cs="Arial"/>
          <w:b/>
          <w:bCs/>
        </w:rPr>
      </w:pPr>
      <w:proofErr w:type="spellStart"/>
      <w:r w:rsidRPr="00F41A11">
        <w:rPr>
          <w:rFonts w:ascii="Arial" w:hAnsi="Arial" w:cs="Arial"/>
          <w:b/>
          <w:bCs/>
        </w:rPr>
        <w:lastRenderedPageBreak/>
        <w:t>Declaración</w:t>
      </w:r>
      <w:proofErr w:type="spellEnd"/>
      <w:r w:rsidRPr="00F41A11">
        <w:rPr>
          <w:rFonts w:ascii="Arial" w:hAnsi="Arial" w:cs="Arial"/>
          <w:b/>
          <w:bCs/>
        </w:rPr>
        <w:t>/</w:t>
      </w:r>
      <w:proofErr w:type="spellStart"/>
      <w:r w:rsidRPr="00F41A11">
        <w:rPr>
          <w:rFonts w:ascii="Arial" w:hAnsi="Arial" w:cs="Arial"/>
          <w:b/>
          <w:bCs/>
        </w:rPr>
        <w:t>recomendación</w:t>
      </w:r>
      <w:proofErr w:type="spellEnd"/>
      <w:r w:rsidRPr="00F41A11">
        <w:rPr>
          <w:rFonts w:ascii="Arial" w:hAnsi="Arial" w:cs="Arial"/>
          <w:b/>
          <w:bCs/>
        </w:rPr>
        <w:t xml:space="preserve"> final</w:t>
      </w:r>
    </w:p>
    <w:p w14:paraId="0B5C6E41" w14:textId="77777777" w:rsidR="00F41A11" w:rsidRPr="00F41A11" w:rsidRDefault="00F41A11" w:rsidP="00F41A11">
      <w:pPr>
        <w:pStyle w:val="ListParagraph"/>
        <w:spacing w:after="0" w:line="240" w:lineRule="auto"/>
        <w:ind w:left="540"/>
        <w:rPr>
          <w:rFonts w:ascii="Arial" w:hAnsi="Arial" w:cs="Arial"/>
          <w:b/>
          <w:bCs/>
        </w:rPr>
      </w:pPr>
    </w:p>
    <w:tbl>
      <w:tblPr>
        <w:tblStyle w:val="TableGrid"/>
        <w:tblW w:w="0" w:type="auto"/>
        <w:tblLook w:val="04A0" w:firstRow="1" w:lastRow="0" w:firstColumn="1" w:lastColumn="0" w:noHBand="0" w:noVBand="1"/>
      </w:tblPr>
      <w:tblGrid>
        <w:gridCol w:w="9016"/>
      </w:tblGrid>
      <w:tr w:rsidR="00F41A11" w:rsidRPr="00A243E8" w14:paraId="5195ECE9" w14:textId="77777777" w:rsidTr="00BE6DAC">
        <w:trPr>
          <w:trHeight w:val="1914"/>
        </w:trPr>
        <w:tc>
          <w:tcPr>
            <w:tcW w:w="9016" w:type="dxa"/>
            <w:shd w:val="clear" w:color="auto" w:fill="auto"/>
          </w:tcPr>
          <w:p w14:paraId="25C2D07A" w14:textId="77777777" w:rsidR="004A5C97" w:rsidRPr="00F41A11" w:rsidRDefault="004A5C97" w:rsidP="00F41A11">
            <w:pPr>
              <w:rPr>
                <w:rFonts w:ascii="Arial" w:hAnsi="Arial" w:cs="Arial"/>
                <w:i/>
                <w:iCs/>
              </w:rPr>
            </w:pPr>
          </w:p>
          <w:p w14:paraId="5EF34FCB" w14:textId="419C5702" w:rsidR="00BE6DAC" w:rsidRPr="00F41A11" w:rsidRDefault="00BE6DAC" w:rsidP="00D84CB0">
            <w:pPr>
              <w:jc w:val="both"/>
              <w:rPr>
                <w:rFonts w:ascii="Arial" w:hAnsi="Arial" w:cs="Arial"/>
                <w:i/>
                <w:iCs/>
                <w:lang w:val="es-ES"/>
              </w:rPr>
            </w:pPr>
            <w:r w:rsidRPr="00F41A11">
              <w:rPr>
                <w:rFonts w:ascii="Arial" w:hAnsi="Arial" w:cs="Arial"/>
                <w:i/>
                <w:iCs/>
                <w:lang w:val="es-ES"/>
              </w:rPr>
              <w:t>Declaración final en relación con la especie y los criterios de elegibilidad.</w:t>
            </w:r>
          </w:p>
          <w:p w14:paraId="3749168F" w14:textId="77777777" w:rsidR="00BE6DAC" w:rsidRPr="00F41A11" w:rsidRDefault="00BE6DAC" w:rsidP="00D84CB0">
            <w:pPr>
              <w:jc w:val="both"/>
              <w:rPr>
                <w:rFonts w:ascii="Arial" w:hAnsi="Arial" w:cs="Arial"/>
                <w:i/>
                <w:iCs/>
                <w:lang w:val="es-ES"/>
              </w:rPr>
            </w:pPr>
          </w:p>
          <w:p w14:paraId="09F33070" w14:textId="77777777" w:rsidR="00BE6DAC" w:rsidRPr="00F41A11" w:rsidRDefault="00BE6DAC" w:rsidP="00F41A11">
            <w:pPr>
              <w:rPr>
                <w:rFonts w:ascii="Arial" w:hAnsi="Arial" w:cs="Arial"/>
                <w:i/>
                <w:iCs/>
                <w:lang w:val="es-ES"/>
              </w:rPr>
            </w:pPr>
          </w:p>
        </w:tc>
      </w:tr>
    </w:tbl>
    <w:p w14:paraId="5E5787A5" w14:textId="7D7BDBAC" w:rsidR="0060243C" w:rsidRPr="00F41A11" w:rsidRDefault="0060243C" w:rsidP="00F41A11">
      <w:pPr>
        <w:spacing w:after="0" w:line="240" w:lineRule="auto"/>
        <w:rPr>
          <w:rFonts w:ascii="Arial" w:hAnsi="Arial" w:cs="Arial"/>
          <w:lang w:val="es-ES"/>
        </w:rPr>
      </w:pPr>
    </w:p>
    <w:sectPr w:rsidR="0060243C" w:rsidRPr="00F41A11" w:rsidSect="00D84CB0">
      <w:headerReference w:type="even" r:id="rId22"/>
      <w:headerReference w:type="default" r:id="rId23"/>
      <w:footerReference w:type="even" r:id="rId24"/>
      <w:footerReference w:type="default" r:id="rId25"/>
      <w:headerReference w:type="first" r:id="rId26"/>
      <w:footerReference w:type="first" r:id="rId27"/>
      <w:pgSz w:w="11906" w:h="16838"/>
      <w:pgMar w:top="1138" w:right="1138" w:bottom="1138" w:left="113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E2843" w14:textId="77777777" w:rsidR="00B036F7" w:rsidRDefault="00B036F7" w:rsidP="00701D84">
      <w:pPr>
        <w:spacing w:after="0" w:line="240" w:lineRule="auto"/>
      </w:pPr>
      <w:r>
        <w:separator/>
      </w:r>
    </w:p>
  </w:endnote>
  <w:endnote w:type="continuationSeparator" w:id="0">
    <w:p w14:paraId="3FA0DEAB" w14:textId="77777777" w:rsidR="00B036F7" w:rsidRDefault="00B036F7" w:rsidP="00701D84">
      <w:pPr>
        <w:spacing w:after="0" w:line="240" w:lineRule="auto"/>
      </w:pPr>
      <w:r>
        <w:continuationSeparator/>
      </w:r>
    </w:p>
  </w:endnote>
  <w:endnote w:type="continuationNotice" w:id="1">
    <w:p w14:paraId="0A72853D" w14:textId="77777777" w:rsidR="00B036F7" w:rsidRDefault="00B03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5879733"/>
      <w:docPartObj>
        <w:docPartGallery w:val="Page Numbers (Bottom of Page)"/>
        <w:docPartUnique/>
      </w:docPartObj>
    </w:sdtPr>
    <w:sdtEndPr>
      <w:rPr>
        <w:rFonts w:ascii="Arial" w:hAnsi="Arial" w:cs="Arial"/>
        <w:noProof/>
        <w:sz w:val="18"/>
        <w:szCs w:val="18"/>
      </w:rPr>
    </w:sdtEndPr>
    <w:sdtContent>
      <w:p w14:paraId="4A1063AB" w14:textId="4E499A2E" w:rsidR="00D84CB0" w:rsidRPr="00D84CB0" w:rsidRDefault="00D84CB0">
        <w:pPr>
          <w:pStyle w:val="Footer"/>
          <w:jc w:val="center"/>
          <w:rPr>
            <w:rFonts w:ascii="Arial" w:hAnsi="Arial" w:cs="Arial"/>
            <w:sz w:val="18"/>
            <w:szCs w:val="18"/>
          </w:rPr>
        </w:pPr>
        <w:r w:rsidRPr="00D84CB0">
          <w:rPr>
            <w:rFonts w:ascii="Arial" w:hAnsi="Arial" w:cs="Arial"/>
            <w:sz w:val="18"/>
            <w:szCs w:val="18"/>
          </w:rPr>
          <w:fldChar w:fldCharType="begin"/>
        </w:r>
        <w:r w:rsidRPr="00D84CB0">
          <w:rPr>
            <w:rFonts w:ascii="Arial" w:hAnsi="Arial" w:cs="Arial"/>
            <w:sz w:val="18"/>
            <w:szCs w:val="18"/>
          </w:rPr>
          <w:instrText xml:space="preserve"> PAGE   \* MERGEFORMAT </w:instrText>
        </w:r>
        <w:r w:rsidRPr="00D84CB0">
          <w:rPr>
            <w:rFonts w:ascii="Arial" w:hAnsi="Arial" w:cs="Arial"/>
            <w:sz w:val="18"/>
            <w:szCs w:val="18"/>
          </w:rPr>
          <w:fldChar w:fldCharType="separate"/>
        </w:r>
        <w:r w:rsidRPr="00D84CB0">
          <w:rPr>
            <w:rFonts w:ascii="Arial" w:hAnsi="Arial" w:cs="Arial"/>
            <w:noProof/>
            <w:sz w:val="18"/>
            <w:szCs w:val="18"/>
          </w:rPr>
          <w:t>2</w:t>
        </w:r>
        <w:r w:rsidRPr="00D84CB0">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036425802"/>
      <w:docPartObj>
        <w:docPartGallery w:val="Page Numbers (Bottom of Page)"/>
        <w:docPartUnique/>
      </w:docPartObj>
    </w:sdtPr>
    <w:sdtEndPr>
      <w:rPr>
        <w:noProof/>
      </w:rPr>
    </w:sdtEndPr>
    <w:sdtContent>
      <w:p w14:paraId="66DC8F6B" w14:textId="0A5E5CDC" w:rsidR="00D84CB0" w:rsidRPr="00D84CB0" w:rsidRDefault="00D84CB0">
        <w:pPr>
          <w:pStyle w:val="Footer"/>
          <w:jc w:val="center"/>
          <w:rPr>
            <w:rFonts w:ascii="Arial" w:hAnsi="Arial" w:cs="Arial"/>
            <w:sz w:val="18"/>
            <w:szCs w:val="18"/>
          </w:rPr>
        </w:pPr>
        <w:r w:rsidRPr="00D84CB0">
          <w:rPr>
            <w:rFonts w:ascii="Arial" w:hAnsi="Arial" w:cs="Arial"/>
            <w:sz w:val="18"/>
            <w:szCs w:val="18"/>
          </w:rPr>
          <w:fldChar w:fldCharType="begin"/>
        </w:r>
        <w:r w:rsidRPr="00D84CB0">
          <w:rPr>
            <w:rFonts w:ascii="Arial" w:hAnsi="Arial" w:cs="Arial"/>
            <w:sz w:val="18"/>
            <w:szCs w:val="18"/>
          </w:rPr>
          <w:instrText xml:space="preserve"> PAGE   \* MERGEFORMAT </w:instrText>
        </w:r>
        <w:r w:rsidRPr="00D84CB0">
          <w:rPr>
            <w:rFonts w:ascii="Arial" w:hAnsi="Arial" w:cs="Arial"/>
            <w:sz w:val="18"/>
            <w:szCs w:val="18"/>
          </w:rPr>
          <w:fldChar w:fldCharType="separate"/>
        </w:r>
        <w:r w:rsidRPr="00D84CB0">
          <w:rPr>
            <w:rFonts w:ascii="Arial" w:hAnsi="Arial" w:cs="Arial"/>
            <w:noProof/>
            <w:sz w:val="18"/>
            <w:szCs w:val="18"/>
          </w:rPr>
          <w:t>2</w:t>
        </w:r>
        <w:r w:rsidRPr="00D84CB0">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D8648" w14:textId="77777777" w:rsidR="00545E67" w:rsidRDefault="00545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19A12" w14:textId="77777777" w:rsidR="00B036F7" w:rsidRDefault="00B036F7" w:rsidP="00701D84">
      <w:pPr>
        <w:spacing w:after="0" w:line="240" w:lineRule="auto"/>
      </w:pPr>
      <w:r>
        <w:separator/>
      </w:r>
    </w:p>
  </w:footnote>
  <w:footnote w:type="continuationSeparator" w:id="0">
    <w:p w14:paraId="7C96C9D5" w14:textId="77777777" w:rsidR="00B036F7" w:rsidRDefault="00B036F7" w:rsidP="00701D84">
      <w:pPr>
        <w:spacing w:after="0" w:line="240" w:lineRule="auto"/>
      </w:pPr>
      <w:r>
        <w:continuationSeparator/>
      </w:r>
    </w:p>
  </w:footnote>
  <w:footnote w:type="continuationNotice" w:id="1">
    <w:p w14:paraId="3DACDD81" w14:textId="77777777" w:rsidR="00B036F7" w:rsidRDefault="00B036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ECA23" w14:textId="021127E1" w:rsidR="00D84CB0" w:rsidRPr="00F5797C" w:rsidRDefault="00D84CB0" w:rsidP="00D84CB0">
    <w:pPr>
      <w:pStyle w:val="Header"/>
      <w:pBdr>
        <w:bottom w:val="single" w:sz="4" w:space="1" w:color="auto"/>
      </w:pBdr>
      <w:rPr>
        <w:rFonts w:ascii="Arial" w:hAnsi="Arial" w:cs="Arial"/>
        <w:i/>
        <w:iCs/>
        <w:sz w:val="18"/>
        <w:szCs w:val="18"/>
      </w:rPr>
    </w:pPr>
    <w:r w:rsidRPr="00F5797C">
      <w:rPr>
        <w:rFonts w:ascii="Arial" w:hAnsi="Arial" w:cs="Arial"/>
        <w:i/>
        <w:iCs/>
        <w:sz w:val="18"/>
        <w:szCs w:val="18"/>
      </w:rPr>
      <w:t>UNEP/CMS/ScC-SC5/Doc.5/Anex</w:t>
    </w:r>
    <w:r>
      <w:rPr>
        <w:rFonts w:ascii="Arial" w:hAnsi="Arial" w:cs="Arial"/>
        <w:i/>
        <w:iCs/>
        <w:sz w:val="18"/>
        <w:szCs w:val="18"/>
      </w:rPr>
      <w:t>o</w:t>
    </w:r>
    <w:r w:rsidRPr="00F5797C">
      <w:rPr>
        <w:rFonts w:ascii="Arial" w:hAnsi="Arial" w:cs="Arial"/>
        <w:i/>
        <w:iCs/>
        <w:sz w:val="18"/>
        <w:szCs w:val="18"/>
      </w:rPr>
      <w:t xml:space="preserve"> 2</w:t>
    </w:r>
  </w:p>
  <w:p w14:paraId="2263DFBA" w14:textId="77777777" w:rsidR="00D84CB0" w:rsidRDefault="00D84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A102" w14:textId="6903EEB0" w:rsidR="00D84CB0" w:rsidRPr="00F5797C" w:rsidRDefault="00D84CB0" w:rsidP="00D84CB0">
    <w:pPr>
      <w:pStyle w:val="Header"/>
      <w:pBdr>
        <w:bottom w:val="single" w:sz="4" w:space="1" w:color="auto"/>
      </w:pBdr>
      <w:jc w:val="right"/>
      <w:rPr>
        <w:rFonts w:ascii="Arial" w:hAnsi="Arial" w:cs="Arial"/>
        <w:i/>
        <w:iCs/>
        <w:sz w:val="18"/>
        <w:szCs w:val="18"/>
      </w:rPr>
    </w:pPr>
    <w:r w:rsidRPr="00F5797C">
      <w:rPr>
        <w:rFonts w:ascii="Arial" w:hAnsi="Arial" w:cs="Arial"/>
        <w:i/>
        <w:iCs/>
        <w:sz w:val="18"/>
        <w:szCs w:val="18"/>
      </w:rPr>
      <w:t>UNEP/CMS/ScC-SC5/Doc.5/Anex</w:t>
    </w:r>
    <w:r>
      <w:rPr>
        <w:rFonts w:ascii="Arial" w:hAnsi="Arial" w:cs="Arial"/>
        <w:i/>
        <w:iCs/>
        <w:sz w:val="18"/>
        <w:szCs w:val="18"/>
      </w:rPr>
      <w:t>o</w:t>
    </w:r>
    <w:r w:rsidRPr="00F5797C">
      <w:rPr>
        <w:rFonts w:ascii="Arial" w:hAnsi="Arial" w:cs="Arial"/>
        <w:i/>
        <w:iCs/>
        <w:sz w:val="18"/>
        <w:szCs w:val="18"/>
      </w:rPr>
      <w:t xml:space="preserve"> 2</w:t>
    </w:r>
  </w:p>
  <w:p w14:paraId="1E8DABCA" w14:textId="77777777" w:rsidR="00E025A6" w:rsidRPr="00E025A6" w:rsidRDefault="00E025A6" w:rsidP="00E02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5AFBD" w14:textId="3635A269" w:rsidR="00D84CB0" w:rsidRPr="00F5797C" w:rsidRDefault="00D84CB0" w:rsidP="00D84CB0">
    <w:pPr>
      <w:pStyle w:val="Header"/>
      <w:pBdr>
        <w:bottom w:val="single" w:sz="4" w:space="1" w:color="auto"/>
      </w:pBdr>
      <w:jc w:val="right"/>
      <w:rPr>
        <w:rFonts w:ascii="Arial" w:hAnsi="Arial" w:cs="Arial"/>
        <w:i/>
        <w:iCs/>
        <w:sz w:val="18"/>
        <w:szCs w:val="18"/>
      </w:rPr>
    </w:pPr>
    <w:r w:rsidRPr="00F5797C">
      <w:rPr>
        <w:rFonts w:ascii="Arial" w:hAnsi="Arial" w:cs="Arial"/>
        <w:i/>
        <w:iCs/>
        <w:sz w:val="18"/>
        <w:szCs w:val="18"/>
      </w:rPr>
      <w:t>UNEP/CMS/ScC-SC5/Doc.5/Anex</w:t>
    </w:r>
    <w:r>
      <w:rPr>
        <w:rFonts w:ascii="Arial" w:hAnsi="Arial" w:cs="Arial"/>
        <w:i/>
        <w:iCs/>
        <w:sz w:val="18"/>
        <w:szCs w:val="18"/>
      </w:rPr>
      <w:t>o</w:t>
    </w:r>
    <w:r w:rsidRPr="00F5797C">
      <w:rPr>
        <w:rFonts w:ascii="Arial" w:hAnsi="Arial" w:cs="Arial"/>
        <w:i/>
        <w:iCs/>
        <w:sz w:val="18"/>
        <w:szCs w:val="18"/>
      </w:rPr>
      <w:t xml:space="preserve"> 2</w:t>
    </w:r>
  </w:p>
  <w:p w14:paraId="521B35AC" w14:textId="77777777" w:rsidR="00D84CB0" w:rsidRDefault="00D84C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6B9D"/>
    <w:multiLevelType w:val="hybridMultilevel"/>
    <w:tmpl w:val="6A7E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C0A6E"/>
    <w:multiLevelType w:val="hybridMultilevel"/>
    <w:tmpl w:val="6024DBF0"/>
    <w:lvl w:ilvl="0" w:tplc="92EE1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3176DB"/>
    <w:multiLevelType w:val="hybridMultilevel"/>
    <w:tmpl w:val="2320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297A8E"/>
    <w:rsid w:val="00006549"/>
    <w:rsid w:val="000164A4"/>
    <w:rsid w:val="0004127C"/>
    <w:rsid w:val="00045C42"/>
    <w:rsid w:val="0007697F"/>
    <w:rsid w:val="00095045"/>
    <w:rsid w:val="00097B13"/>
    <w:rsid w:val="000C7BDF"/>
    <w:rsid w:val="000D13D7"/>
    <w:rsid w:val="000E2AFB"/>
    <w:rsid w:val="00103865"/>
    <w:rsid w:val="00120AC1"/>
    <w:rsid w:val="0012629F"/>
    <w:rsid w:val="0012718A"/>
    <w:rsid w:val="001370F3"/>
    <w:rsid w:val="00145D8B"/>
    <w:rsid w:val="00173593"/>
    <w:rsid w:val="001916D3"/>
    <w:rsid w:val="001937CF"/>
    <w:rsid w:val="001F18BA"/>
    <w:rsid w:val="001F42A1"/>
    <w:rsid w:val="00222501"/>
    <w:rsid w:val="00223A5B"/>
    <w:rsid w:val="002258EE"/>
    <w:rsid w:val="00233992"/>
    <w:rsid w:val="00251BF1"/>
    <w:rsid w:val="00277271"/>
    <w:rsid w:val="00285F2D"/>
    <w:rsid w:val="00293CA3"/>
    <w:rsid w:val="002B3E57"/>
    <w:rsid w:val="002D4725"/>
    <w:rsid w:val="002E0CFD"/>
    <w:rsid w:val="003050DC"/>
    <w:rsid w:val="00331121"/>
    <w:rsid w:val="00363A8D"/>
    <w:rsid w:val="003B28F4"/>
    <w:rsid w:val="003B2EC0"/>
    <w:rsid w:val="003C10BB"/>
    <w:rsid w:val="003D060E"/>
    <w:rsid w:val="003D30F8"/>
    <w:rsid w:val="003E2528"/>
    <w:rsid w:val="003E79DB"/>
    <w:rsid w:val="00434348"/>
    <w:rsid w:val="00434E5E"/>
    <w:rsid w:val="00435F0D"/>
    <w:rsid w:val="00483657"/>
    <w:rsid w:val="004A5C97"/>
    <w:rsid w:val="004F595A"/>
    <w:rsid w:val="004F6FD3"/>
    <w:rsid w:val="00514D14"/>
    <w:rsid w:val="0051558A"/>
    <w:rsid w:val="00525430"/>
    <w:rsid w:val="00545E67"/>
    <w:rsid w:val="00546D6A"/>
    <w:rsid w:val="00565F30"/>
    <w:rsid w:val="00570203"/>
    <w:rsid w:val="0057775F"/>
    <w:rsid w:val="0060243C"/>
    <w:rsid w:val="00617180"/>
    <w:rsid w:val="00630849"/>
    <w:rsid w:val="006308CE"/>
    <w:rsid w:val="0063135F"/>
    <w:rsid w:val="00633794"/>
    <w:rsid w:val="00642B9B"/>
    <w:rsid w:val="006607F0"/>
    <w:rsid w:val="00665193"/>
    <w:rsid w:val="006731C8"/>
    <w:rsid w:val="00691ED0"/>
    <w:rsid w:val="006A61DA"/>
    <w:rsid w:val="006B1EF2"/>
    <w:rsid w:val="006C1C05"/>
    <w:rsid w:val="006D4EC0"/>
    <w:rsid w:val="00701D84"/>
    <w:rsid w:val="00704085"/>
    <w:rsid w:val="007119EA"/>
    <w:rsid w:val="00720F3F"/>
    <w:rsid w:val="0073081C"/>
    <w:rsid w:val="0074779A"/>
    <w:rsid w:val="00764E62"/>
    <w:rsid w:val="007674D4"/>
    <w:rsid w:val="007772B2"/>
    <w:rsid w:val="007A1D18"/>
    <w:rsid w:val="007A279C"/>
    <w:rsid w:val="007B78B7"/>
    <w:rsid w:val="007D25CE"/>
    <w:rsid w:val="007E03E7"/>
    <w:rsid w:val="007F0B5B"/>
    <w:rsid w:val="007F29F5"/>
    <w:rsid w:val="00807415"/>
    <w:rsid w:val="0081313F"/>
    <w:rsid w:val="00815BAC"/>
    <w:rsid w:val="00824298"/>
    <w:rsid w:val="00851FE2"/>
    <w:rsid w:val="00853A87"/>
    <w:rsid w:val="008572E4"/>
    <w:rsid w:val="008A314B"/>
    <w:rsid w:val="008A67B9"/>
    <w:rsid w:val="008B6D8B"/>
    <w:rsid w:val="008C1449"/>
    <w:rsid w:val="008C350F"/>
    <w:rsid w:val="008C4774"/>
    <w:rsid w:val="008D195A"/>
    <w:rsid w:val="008D6C00"/>
    <w:rsid w:val="00934DC4"/>
    <w:rsid w:val="00936E69"/>
    <w:rsid w:val="0094531B"/>
    <w:rsid w:val="00950A55"/>
    <w:rsid w:val="0095171B"/>
    <w:rsid w:val="0097368D"/>
    <w:rsid w:val="0098502E"/>
    <w:rsid w:val="009935B4"/>
    <w:rsid w:val="009C38F4"/>
    <w:rsid w:val="009C52E2"/>
    <w:rsid w:val="009D3E50"/>
    <w:rsid w:val="009D7227"/>
    <w:rsid w:val="009E0C5D"/>
    <w:rsid w:val="009E0CB9"/>
    <w:rsid w:val="009F02D7"/>
    <w:rsid w:val="009F7D70"/>
    <w:rsid w:val="00A0019B"/>
    <w:rsid w:val="00A10E18"/>
    <w:rsid w:val="00A15736"/>
    <w:rsid w:val="00A243E8"/>
    <w:rsid w:val="00A45F23"/>
    <w:rsid w:val="00A56300"/>
    <w:rsid w:val="00A61393"/>
    <w:rsid w:val="00A63968"/>
    <w:rsid w:val="00A83835"/>
    <w:rsid w:val="00A941FD"/>
    <w:rsid w:val="00AA22F5"/>
    <w:rsid w:val="00AE0664"/>
    <w:rsid w:val="00AE3125"/>
    <w:rsid w:val="00B0285B"/>
    <w:rsid w:val="00B036F7"/>
    <w:rsid w:val="00B05554"/>
    <w:rsid w:val="00B32338"/>
    <w:rsid w:val="00B34DF9"/>
    <w:rsid w:val="00B433C9"/>
    <w:rsid w:val="00B523B4"/>
    <w:rsid w:val="00B54FFD"/>
    <w:rsid w:val="00B5756B"/>
    <w:rsid w:val="00B621E1"/>
    <w:rsid w:val="00B719AA"/>
    <w:rsid w:val="00B7509B"/>
    <w:rsid w:val="00B97665"/>
    <w:rsid w:val="00BD0943"/>
    <w:rsid w:val="00BE2358"/>
    <w:rsid w:val="00BE3D4A"/>
    <w:rsid w:val="00BE6DAC"/>
    <w:rsid w:val="00BF1742"/>
    <w:rsid w:val="00C00CCA"/>
    <w:rsid w:val="00C14F31"/>
    <w:rsid w:val="00C752B8"/>
    <w:rsid w:val="00C82F6B"/>
    <w:rsid w:val="00C908D2"/>
    <w:rsid w:val="00C91E79"/>
    <w:rsid w:val="00C92C86"/>
    <w:rsid w:val="00CA2DD0"/>
    <w:rsid w:val="00CB1F4D"/>
    <w:rsid w:val="00CC057D"/>
    <w:rsid w:val="00CC3635"/>
    <w:rsid w:val="00CC51E4"/>
    <w:rsid w:val="00CE71E2"/>
    <w:rsid w:val="00D00345"/>
    <w:rsid w:val="00D00569"/>
    <w:rsid w:val="00D206E2"/>
    <w:rsid w:val="00D27393"/>
    <w:rsid w:val="00D62D96"/>
    <w:rsid w:val="00D6629D"/>
    <w:rsid w:val="00D7038B"/>
    <w:rsid w:val="00D84CB0"/>
    <w:rsid w:val="00DA411D"/>
    <w:rsid w:val="00DC03D4"/>
    <w:rsid w:val="00DE5712"/>
    <w:rsid w:val="00E025A6"/>
    <w:rsid w:val="00E42E88"/>
    <w:rsid w:val="00E67437"/>
    <w:rsid w:val="00E729EA"/>
    <w:rsid w:val="00E8179F"/>
    <w:rsid w:val="00E82F0B"/>
    <w:rsid w:val="00E97F71"/>
    <w:rsid w:val="00EE5E5C"/>
    <w:rsid w:val="00F048EA"/>
    <w:rsid w:val="00F0760C"/>
    <w:rsid w:val="00F22224"/>
    <w:rsid w:val="00F266CC"/>
    <w:rsid w:val="00F41A11"/>
    <w:rsid w:val="00F67A1A"/>
    <w:rsid w:val="00F83CA0"/>
    <w:rsid w:val="00F853DF"/>
    <w:rsid w:val="00FE07A1"/>
    <w:rsid w:val="00FE414C"/>
    <w:rsid w:val="00FF461E"/>
    <w:rsid w:val="163E6560"/>
    <w:rsid w:val="5429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97A8E"/>
  <w15:chartTrackingRefBased/>
  <w15:docId w15:val="{998A6BE7-9B1C-462B-871A-9AE91EB4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F0"/>
    <w:rPr>
      <w:rFonts w:ascii="Segoe UI" w:hAnsi="Segoe UI" w:cs="Segoe UI"/>
      <w:sz w:val="18"/>
      <w:szCs w:val="18"/>
    </w:rPr>
  </w:style>
  <w:style w:type="table" w:styleId="TableGrid">
    <w:name w:val="Table Grid"/>
    <w:basedOn w:val="TableNormal"/>
    <w:uiPriority w:val="39"/>
    <w:rsid w:val="00660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7F0"/>
    <w:pPr>
      <w:ind w:left="720"/>
      <w:contextualSpacing/>
    </w:pPr>
  </w:style>
  <w:style w:type="character" w:styleId="CommentReference">
    <w:name w:val="annotation reference"/>
    <w:basedOn w:val="DefaultParagraphFont"/>
    <w:uiPriority w:val="99"/>
    <w:semiHidden/>
    <w:unhideWhenUsed/>
    <w:rsid w:val="006607F0"/>
    <w:rPr>
      <w:sz w:val="16"/>
      <w:szCs w:val="16"/>
    </w:rPr>
  </w:style>
  <w:style w:type="paragraph" w:styleId="CommentText">
    <w:name w:val="annotation text"/>
    <w:basedOn w:val="Normal"/>
    <w:link w:val="CommentTextChar"/>
    <w:uiPriority w:val="99"/>
    <w:semiHidden/>
    <w:unhideWhenUsed/>
    <w:rsid w:val="006607F0"/>
    <w:pPr>
      <w:spacing w:line="240" w:lineRule="auto"/>
    </w:pPr>
    <w:rPr>
      <w:sz w:val="20"/>
      <w:szCs w:val="20"/>
    </w:rPr>
  </w:style>
  <w:style w:type="character" w:customStyle="1" w:styleId="CommentTextChar">
    <w:name w:val="Comment Text Char"/>
    <w:basedOn w:val="DefaultParagraphFont"/>
    <w:link w:val="CommentText"/>
    <w:uiPriority w:val="99"/>
    <w:semiHidden/>
    <w:rsid w:val="006607F0"/>
    <w:rPr>
      <w:sz w:val="20"/>
      <w:szCs w:val="20"/>
    </w:rPr>
  </w:style>
  <w:style w:type="paragraph" w:styleId="Footer">
    <w:name w:val="footer"/>
    <w:basedOn w:val="Normal"/>
    <w:link w:val="FooterChar"/>
    <w:uiPriority w:val="99"/>
    <w:unhideWhenUsed/>
    <w:rsid w:val="00660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7F0"/>
  </w:style>
  <w:style w:type="character" w:styleId="Mention">
    <w:name w:val="Mention"/>
    <w:basedOn w:val="DefaultParagraphFont"/>
    <w:uiPriority w:val="99"/>
    <w:unhideWhenUsed/>
    <w:rsid w:val="006607F0"/>
    <w:rPr>
      <w:color w:val="2B579A"/>
      <w:shd w:val="clear" w:color="auto" w:fill="E1DFDD"/>
    </w:rPr>
  </w:style>
  <w:style w:type="paragraph" w:styleId="Header">
    <w:name w:val="header"/>
    <w:basedOn w:val="Normal"/>
    <w:link w:val="HeaderChar"/>
    <w:uiPriority w:val="99"/>
    <w:unhideWhenUsed/>
    <w:rsid w:val="003E2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D84"/>
  </w:style>
  <w:style w:type="paragraph" w:styleId="CommentSubject">
    <w:name w:val="annotation subject"/>
    <w:basedOn w:val="CommentText"/>
    <w:next w:val="CommentText"/>
    <w:link w:val="CommentSubjectChar"/>
    <w:uiPriority w:val="99"/>
    <w:semiHidden/>
    <w:unhideWhenUsed/>
    <w:rsid w:val="0097368D"/>
    <w:rPr>
      <w:b/>
      <w:bCs/>
    </w:rPr>
  </w:style>
  <w:style w:type="character" w:customStyle="1" w:styleId="CommentSubjectChar">
    <w:name w:val="Comment Subject Char"/>
    <w:basedOn w:val="CommentTextChar"/>
    <w:link w:val="CommentSubject"/>
    <w:uiPriority w:val="99"/>
    <w:semiHidden/>
    <w:rsid w:val="0097368D"/>
    <w:rPr>
      <w:b/>
      <w:bCs/>
      <w:sz w:val="20"/>
      <w:szCs w:val="20"/>
    </w:rPr>
  </w:style>
  <w:style w:type="character" w:styleId="UnresolvedMention">
    <w:name w:val="Unresolved Mention"/>
    <w:basedOn w:val="DefaultParagraphFont"/>
    <w:uiPriority w:val="99"/>
    <w:unhideWhenUsed/>
    <w:rsid w:val="00A56300"/>
    <w:rPr>
      <w:color w:val="605E5C"/>
      <w:shd w:val="clear" w:color="auto" w:fill="E1DFDD"/>
    </w:rPr>
  </w:style>
  <w:style w:type="character" w:styleId="Hyperlink">
    <w:name w:val="Hyperlink"/>
    <w:basedOn w:val="DefaultParagraphFont"/>
    <w:uiPriority w:val="99"/>
    <w:unhideWhenUsed/>
    <w:rsid w:val="00A10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eader" Target="header3.xml"/><Relationship Id="rId3" Type="http://schemas.openxmlformats.org/officeDocument/2006/relationships/customXml" Target="../customXml/item3.xml"/><Relationship Id="rId21" Type="http://schemas.microsoft.com/office/2007/relationships/diagramDrawing" Target="diagrams/drawing2.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oter" Target="footer2.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Colors" Target="diagrams/colors1.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https:/www.cms.int/es/page/decisiones-1324-1326-estado-de-conservaci%C3%B3n-de-las-especies-migratorias" TargetMode="External"/><Relationship Id="rId19" Type="http://schemas.openxmlformats.org/officeDocument/2006/relationships/diagramQuickStyle" Target="diagrams/quickStyl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 Id="rId22" Type="http://schemas.openxmlformats.org/officeDocument/2006/relationships/header" Target="header1.xml"/><Relationship Id="rId27"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90ACFC-7672-41C7-90D8-2B084B9ECFBB}" type="doc">
      <dgm:prSet loTypeId="urn:microsoft.com/office/officeart/2005/8/layout/hChevron3" loCatId="process" qsTypeId="urn:microsoft.com/office/officeart/2005/8/quickstyle/simple1" qsCatId="simple" csTypeId="urn:microsoft.com/office/officeart/2005/8/colors/accent1_2" csCatId="accent1" phldr="1"/>
      <dgm:spPr/>
    </dgm:pt>
    <dgm:pt modelId="{3A423584-AF8C-4BC3-8ACC-8E1B6F9CFFF5}">
      <dgm:prSet phldrT="[Text]" custT="1"/>
      <dgm:spPr>
        <a:solidFill>
          <a:schemeClr val="accent4"/>
        </a:solidFill>
      </dgm:spPr>
      <dgm:t>
        <a:bodyPr/>
        <a:lstStyle/>
        <a:p>
          <a:r>
            <a:rPr lang="es-ES" sz="1000" b="1">
              <a:latin typeface="Roboto" panose="02000000000000000000" pitchFamily="2" charset="0"/>
              <a:ea typeface="Roboto" panose="02000000000000000000" pitchFamily="2" charset="0"/>
            </a:rPr>
            <a:t>2002</a:t>
          </a:r>
        </a:p>
        <a:p>
          <a:r>
            <a:rPr lang="es-ES" sz="1000" b="1">
              <a:latin typeface="Roboto" panose="02000000000000000000" pitchFamily="2" charset="0"/>
              <a:ea typeface="Roboto" panose="02000000000000000000" pitchFamily="2" charset="0"/>
            </a:rPr>
            <a:t>LC</a:t>
          </a:r>
        </a:p>
      </dgm:t>
    </dgm:pt>
    <dgm:pt modelId="{31D471FF-EE9E-4387-8E63-A528DE25BFA0}" type="parTrans" cxnId="{27DE19B6-B022-45E9-BA3C-730A8DF809AA}">
      <dgm:prSet/>
      <dgm:spPr/>
      <dgm:t>
        <a:bodyPr/>
        <a:lstStyle/>
        <a:p>
          <a:endParaRPr lang="es-ES" sz="2400" b="1">
            <a:latin typeface="Roboto" panose="02000000000000000000" pitchFamily="2" charset="0"/>
            <a:ea typeface="Roboto" panose="02000000000000000000" pitchFamily="2" charset="0"/>
          </a:endParaRPr>
        </a:p>
      </dgm:t>
    </dgm:pt>
    <dgm:pt modelId="{4157B948-6B25-491F-834E-D4AB7BC69753}" type="sibTrans" cxnId="{27DE19B6-B022-45E9-BA3C-730A8DF809AA}">
      <dgm:prSet/>
      <dgm:spPr/>
      <dgm:t>
        <a:bodyPr/>
        <a:lstStyle/>
        <a:p>
          <a:endParaRPr lang="es-ES" sz="2400" b="1">
            <a:latin typeface="Roboto" panose="02000000000000000000" pitchFamily="2" charset="0"/>
            <a:ea typeface="Roboto" panose="02000000000000000000" pitchFamily="2" charset="0"/>
          </a:endParaRPr>
        </a:p>
      </dgm:t>
    </dgm:pt>
    <dgm:pt modelId="{6FA519ED-12D1-4DC8-A6F4-E96A4A0F7695}">
      <dgm:prSet phldrT="[Text]" custT="1"/>
      <dgm:spPr>
        <a:solidFill>
          <a:srgbClr val="EC931C"/>
        </a:solidFill>
      </dgm:spPr>
      <dgm:t>
        <a:bodyPr/>
        <a:lstStyle/>
        <a:p>
          <a:r>
            <a:rPr lang="es-ES" sz="1000" b="1">
              <a:latin typeface="Roboto" panose="02000000000000000000" pitchFamily="2" charset="0"/>
              <a:ea typeface="Roboto" panose="02000000000000000000" pitchFamily="2" charset="0"/>
            </a:rPr>
            <a:t>2008</a:t>
          </a:r>
        </a:p>
        <a:p>
          <a:r>
            <a:rPr lang="es-ES" sz="1000" b="1">
              <a:latin typeface="Roboto" panose="02000000000000000000" pitchFamily="2" charset="0"/>
              <a:ea typeface="Roboto" panose="02000000000000000000" pitchFamily="2" charset="0"/>
            </a:rPr>
            <a:t>NT</a:t>
          </a:r>
        </a:p>
      </dgm:t>
    </dgm:pt>
    <dgm:pt modelId="{B1D5A1AC-BF22-44A1-B408-2B057E5EF291}" type="parTrans" cxnId="{D14F9ABB-4407-447E-96FE-8EF45FED3CAC}">
      <dgm:prSet/>
      <dgm:spPr/>
      <dgm:t>
        <a:bodyPr/>
        <a:lstStyle/>
        <a:p>
          <a:endParaRPr lang="es-ES" sz="2400" b="1">
            <a:latin typeface="Roboto" panose="02000000000000000000" pitchFamily="2" charset="0"/>
            <a:ea typeface="Roboto" panose="02000000000000000000" pitchFamily="2" charset="0"/>
          </a:endParaRPr>
        </a:p>
      </dgm:t>
    </dgm:pt>
    <dgm:pt modelId="{C488925B-8027-4F24-9D34-D159E5BFD355}" type="sibTrans" cxnId="{D14F9ABB-4407-447E-96FE-8EF45FED3CAC}">
      <dgm:prSet/>
      <dgm:spPr/>
      <dgm:t>
        <a:bodyPr/>
        <a:lstStyle/>
        <a:p>
          <a:endParaRPr lang="es-ES" sz="2400" b="1">
            <a:latin typeface="Roboto" panose="02000000000000000000" pitchFamily="2" charset="0"/>
            <a:ea typeface="Roboto" panose="02000000000000000000" pitchFamily="2" charset="0"/>
          </a:endParaRPr>
        </a:p>
      </dgm:t>
    </dgm:pt>
    <dgm:pt modelId="{37F0BA3D-E5C6-4058-ABCC-C8FF18B0488C}">
      <dgm:prSet phldrT="[Text]" custT="1"/>
      <dgm:spPr>
        <a:solidFill>
          <a:srgbClr val="EC931C"/>
        </a:solidFill>
      </dgm:spPr>
      <dgm:t>
        <a:bodyPr/>
        <a:lstStyle/>
        <a:p>
          <a:r>
            <a:rPr lang="es-ES" sz="1000" b="1">
              <a:latin typeface="Roboto" panose="02000000000000000000" pitchFamily="2" charset="0"/>
              <a:ea typeface="Roboto" panose="02000000000000000000" pitchFamily="2" charset="0"/>
            </a:rPr>
            <a:t>2016</a:t>
          </a:r>
        </a:p>
        <a:p>
          <a:r>
            <a:rPr lang="es-ES" sz="1000" b="1">
              <a:latin typeface="Roboto" panose="02000000000000000000" pitchFamily="2" charset="0"/>
              <a:ea typeface="Roboto" panose="02000000000000000000" pitchFamily="2" charset="0"/>
            </a:rPr>
            <a:t>NT</a:t>
          </a:r>
        </a:p>
      </dgm:t>
    </dgm:pt>
    <dgm:pt modelId="{FCE562BA-020D-4F97-BA44-E084BFA75EDF}" type="parTrans" cxnId="{C231D578-24AA-4099-8D59-C13803B4E3ED}">
      <dgm:prSet/>
      <dgm:spPr/>
      <dgm:t>
        <a:bodyPr/>
        <a:lstStyle/>
        <a:p>
          <a:endParaRPr lang="es-ES" sz="2400" b="1">
            <a:latin typeface="Roboto" panose="02000000000000000000" pitchFamily="2" charset="0"/>
            <a:ea typeface="Roboto" panose="02000000000000000000" pitchFamily="2" charset="0"/>
          </a:endParaRPr>
        </a:p>
      </dgm:t>
    </dgm:pt>
    <dgm:pt modelId="{048ADA2C-8E67-40E3-850C-C94C948FC3B2}" type="sibTrans" cxnId="{C231D578-24AA-4099-8D59-C13803B4E3ED}">
      <dgm:prSet/>
      <dgm:spPr/>
      <dgm:t>
        <a:bodyPr/>
        <a:lstStyle/>
        <a:p>
          <a:endParaRPr lang="es-ES" sz="2400" b="1">
            <a:latin typeface="Roboto" panose="02000000000000000000" pitchFamily="2" charset="0"/>
            <a:ea typeface="Roboto" panose="02000000000000000000" pitchFamily="2" charset="0"/>
          </a:endParaRPr>
        </a:p>
      </dgm:t>
    </dgm:pt>
    <dgm:pt modelId="{3D73FB86-8E20-40FE-ACCF-327B13B67E73}">
      <dgm:prSet custT="1"/>
      <dgm:spPr>
        <a:solidFill>
          <a:srgbClr val="EC931C"/>
        </a:solidFill>
      </dgm:spPr>
      <dgm:t>
        <a:bodyPr/>
        <a:lstStyle/>
        <a:p>
          <a:r>
            <a:rPr lang="es-ES" sz="1000" b="1">
              <a:latin typeface="Roboto" panose="02000000000000000000" pitchFamily="2" charset="0"/>
              <a:ea typeface="Roboto" panose="02000000000000000000" pitchFamily="2" charset="0"/>
            </a:rPr>
            <a:t>2019</a:t>
          </a:r>
        </a:p>
        <a:p>
          <a:r>
            <a:rPr lang="es-ES" sz="1000" b="1">
              <a:latin typeface="Roboto" panose="02000000000000000000" pitchFamily="2" charset="0"/>
              <a:ea typeface="Roboto" panose="02000000000000000000" pitchFamily="2" charset="0"/>
            </a:rPr>
            <a:t>NT</a:t>
          </a:r>
        </a:p>
      </dgm:t>
    </dgm:pt>
    <dgm:pt modelId="{94C9CF40-4473-4590-81F6-2F018F4F6E76}" type="parTrans" cxnId="{33BEAC53-56C3-4551-850B-288BB63D53BE}">
      <dgm:prSet/>
      <dgm:spPr/>
      <dgm:t>
        <a:bodyPr/>
        <a:lstStyle/>
        <a:p>
          <a:endParaRPr lang="es-ES" sz="2400" b="1">
            <a:latin typeface="Roboto" panose="02000000000000000000" pitchFamily="2" charset="0"/>
            <a:ea typeface="Roboto" panose="02000000000000000000" pitchFamily="2" charset="0"/>
          </a:endParaRPr>
        </a:p>
      </dgm:t>
    </dgm:pt>
    <dgm:pt modelId="{81E8478E-CA68-4A9D-9FB6-0DE2142064E7}" type="sibTrans" cxnId="{33BEAC53-56C3-4551-850B-288BB63D53BE}">
      <dgm:prSet/>
      <dgm:spPr/>
      <dgm:t>
        <a:bodyPr/>
        <a:lstStyle/>
        <a:p>
          <a:endParaRPr lang="es-ES" sz="2400" b="1">
            <a:latin typeface="Roboto" panose="02000000000000000000" pitchFamily="2" charset="0"/>
            <a:ea typeface="Roboto" panose="02000000000000000000" pitchFamily="2" charset="0"/>
          </a:endParaRPr>
        </a:p>
      </dgm:t>
    </dgm:pt>
    <dgm:pt modelId="{D10AE209-0D20-429A-96E0-6605829CDA4E}" type="pres">
      <dgm:prSet presAssocID="{4490ACFC-7672-41C7-90D8-2B084B9ECFBB}" presName="Name0" presStyleCnt="0">
        <dgm:presLayoutVars>
          <dgm:dir/>
          <dgm:resizeHandles val="exact"/>
        </dgm:presLayoutVars>
      </dgm:prSet>
      <dgm:spPr/>
    </dgm:pt>
    <dgm:pt modelId="{4B303B29-9BE4-457F-88F2-6D611FB39C40}" type="pres">
      <dgm:prSet presAssocID="{3A423584-AF8C-4BC3-8ACC-8E1B6F9CFFF5}" presName="parTxOnly" presStyleLbl="node1" presStyleIdx="0" presStyleCnt="4">
        <dgm:presLayoutVars>
          <dgm:bulletEnabled val="1"/>
        </dgm:presLayoutVars>
      </dgm:prSet>
      <dgm:spPr/>
    </dgm:pt>
    <dgm:pt modelId="{4A383AAA-AC82-472E-984A-76CB0765139E}" type="pres">
      <dgm:prSet presAssocID="{4157B948-6B25-491F-834E-D4AB7BC69753}" presName="parSpace" presStyleCnt="0"/>
      <dgm:spPr/>
    </dgm:pt>
    <dgm:pt modelId="{8297D734-449C-46D1-8F6F-6B739301DDE7}" type="pres">
      <dgm:prSet presAssocID="{6FA519ED-12D1-4DC8-A6F4-E96A4A0F7695}" presName="parTxOnly" presStyleLbl="node1" presStyleIdx="1" presStyleCnt="4">
        <dgm:presLayoutVars>
          <dgm:bulletEnabled val="1"/>
        </dgm:presLayoutVars>
      </dgm:prSet>
      <dgm:spPr/>
    </dgm:pt>
    <dgm:pt modelId="{2F3B7FD1-EEFC-43D3-8C74-50CC99319EB0}" type="pres">
      <dgm:prSet presAssocID="{C488925B-8027-4F24-9D34-D159E5BFD355}" presName="parSpace" presStyleCnt="0"/>
      <dgm:spPr/>
    </dgm:pt>
    <dgm:pt modelId="{B73B8A45-8132-420D-991C-9FB67FD81B19}" type="pres">
      <dgm:prSet presAssocID="{37F0BA3D-E5C6-4058-ABCC-C8FF18B0488C}" presName="parTxOnly" presStyleLbl="node1" presStyleIdx="2" presStyleCnt="4">
        <dgm:presLayoutVars>
          <dgm:bulletEnabled val="1"/>
        </dgm:presLayoutVars>
      </dgm:prSet>
      <dgm:spPr/>
    </dgm:pt>
    <dgm:pt modelId="{6D61BA19-9FE9-4E85-9E9B-625FD3EB8EB2}" type="pres">
      <dgm:prSet presAssocID="{048ADA2C-8E67-40E3-850C-C94C948FC3B2}" presName="parSpace" presStyleCnt="0"/>
      <dgm:spPr/>
    </dgm:pt>
    <dgm:pt modelId="{603C6D05-B3CB-4778-B739-AB7F669A040B}" type="pres">
      <dgm:prSet presAssocID="{3D73FB86-8E20-40FE-ACCF-327B13B67E73}" presName="parTxOnly" presStyleLbl="node1" presStyleIdx="3" presStyleCnt="4">
        <dgm:presLayoutVars>
          <dgm:bulletEnabled val="1"/>
        </dgm:presLayoutVars>
      </dgm:prSet>
      <dgm:spPr/>
    </dgm:pt>
  </dgm:ptLst>
  <dgm:cxnLst>
    <dgm:cxn modelId="{12CDAA09-72EA-44C6-9C71-D8822720535A}" type="presOf" srcId="{37F0BA3D-E5C6-4058-ABCC-C8FF18B0488C}" destId="{B73B8A45-8132-420D-991C-9FB67FD81B19}" srcOrd="0" destOrd="0" presId="urn:microsoft.com/office/officeart/2005/8/layout/hChevron3"/>
    <dgm:cxn modelId="{6AA2EF0B-B822-4548-B05F-5D7CEA6B416B}" type="presOf" srcId="{4490ACFC-7672-41C7-90D8-2B084B9ECFBB}" destId="{D10AE209-0D20-429A-96E0-6605829CDA4E}" srcOrd="0" destOrd="0" presId="urn:microsoft.com/office/officeart/2005/8/layout/hChevron3"/>
    <dgm:cxn modelId="{D97DAD24-63D4-4499-8471-8DB25F723D48}" type="presOf" srcId="{6FA519ED-12D1-4DC8-A6F4-E96A4A0F7695}" destId="{8297D734-449C-46D1-8F6F-6B739301DDE7}" srcOrd="0" destOrd="0" presId="urn:microsoft.com/office/officeart/2005/8/layout/hChevron3"/>
    <dgm:cxn modelId="{7BE0A436-5719-4717-8159-7DE41D589957}" type="presOf" srcId="{3D73FB86-8E20-40FE-ACCF-327B13B67E73}" destId="{603C6D05-B3CB-4778-B739-AB7F669A040B}" srcOrd="0" destOrd="0" presId="urn:microsoft.com/office/officeart/2005/8/layout/hChevron3"/>
    <dgm:cxn modelId="{33BEAC53-56C3-4551-850B-288BB63D53BE}" srcId="{4490ACFC-7672-41C7-90D8-2B084B9ECFBB}" destId="{3D73FB86-8E20-40FE-ACCF-327B13B67E73}" srcOrd="3" destOrd="0" parTransId="{94C9CF40-4473-4590-81F6-2F018F4F6E76}" sibTransId="{81E8478E-CA68-4A9D-9FB6-0DE2142064E7}"/>
    <dgm:cxn modelId="{C231D578-24AA-4099-8D59-C13803B4E3ED}" srcId="{4490ACFC-7672-41C7-90D8-2B084B9ECFBB}" destId="{37F0BA3D-E5C6-4058-ABCC-C8FF18B0488C}" srcOrd="2" destOrd="0" parTransId="{FCE562BA-020D-4F97-BA44-E084BFA75EDF}" sibTransId="{048ADA2C-8E67-40E3-850C-C94C948FC3B2}"/>
    <dgm:cxn modelId="{4D235481-4831-40CB-9FEA-C234A16BF27A}" type="presOf" srcId="{3A423584-AF8C-4BC3-8ACC-8E1B6F9CFFF5}" destId="{4B303B29-9BE4-457F-88F2-6D611FB39C40}" srcOrd="0" destOrd="0" presId="urn:microsoft.com/office/officeart/2005/8/layout/hChevron3"/>
    <dgm:cxn modelId="{27DE19B6-B022-45E9-BA3C-730A8DF809AA}" srcId="{4490ACFC-7672-41C7-90D8-2B084B9ECFBB}" destId="{3A423584-AF8C-4BC3-8ACC-8E1B6F9CFFF5}" srcOrd="0" destOrd="0" parTransId="{31D471FF-EE9E-4387-8E63-A528DE25BFA0}" sibTransId="{4157B948-6B25-491F-834E-D4AB7BC69753}"/>
    <dgm:cxn modelId="{D14F9ABB-4407-447E-96FE-8EF45FED3CAC}" srcId="{4490ACFC-7672-41C7-90D8-2B084B9ECFBB}" destId="{6FA519ED-12D1-4DC8-A6F4-E96A4A0F7695}" srcOrd="1" destOrd="0" parTransId="{B1D5A1AC-BF22-44A1-B408-2B057E5EF291}" sibTransId="{C488925B-8027-4F24-9D34-D159E5BFD355}"/>
    <dgm:cxn modelId="{492439F9-C4BF-41DA-A087-5F0DBE56A3EC}" type="presParOf" srcId="{D10AE209-0D20-429A-96E0-6605829CDA4E}" destId="{4B303B29-9BE4-457F-88F2-6D611FB39C40}" srcOrd="0" destOrd="0" presId="urn:microsoft.com/office/officeart/2005/8/layout/hChevron3"/>
    <dgm:cxn modelId="{108A3928-2615-4FF2-8875-51B950AC0502}" type="presParOf" srcId="{D10AE209-0D20-429A-96E0-6605829CDA4E}" destId="{4A383AAA-AC82-472E-984A-76CB0765139E}" srcOrd="1" destOrd="0" presId="urn:microsoft.com/office/officeart/2005/8/layout/hChevron3"/>
    <dgm:cxn modelId="{4AB82256-4074-4CB3-8B80-9DDCFA2D76BE}" type="presParOf" srcId="{D10AE209-0D20-429A-96E0-6605829CDA4E}" destId="{8297D734-449C-46D1-8F6F-6B739301DDE7}" srcOrd="2" destOrd="0" presId="urn:microsoft.com/office/officeart/2005/8/layout/hChevron3"/>
    <dgm:cxn modelId="{208D9480-4AB8-49C3-8CFD-431513EAD9FE}" type="presParOf" srcId="{D10AE209-0D20-429A-96E0-6605829CDA4E}" destId="{2F3B7FD1-EEFC-43D3-8C74-50CC99319EB0}" srcOrd="3" destOrd="0" presId="urn:microsoft.com/office/officeart/2005/8/layout/hChevron3"/>
    <dgm:cxn modelId="{1724A37D-05D0-4F02-9197-DF2921B6FB19}" type="presParOf" srcId="{D10AE209-0D20-429A-96E0-6605829CDA4E}" destId="{B73B8A45-8132-420D-991C-9FB67FD81B19}" srcOrd="4" destOrd="0" presId="urn:microsoft.com/office/officeart/2005/8/layout/hChevron3"/>
    <dgm:cxn modelId="{71DF3FD4-2CFA-496F-B344-A0C4DE60EA16}" type="presParOf" srcId="{D10AE209-0D20-429A-96E0-6605829CDA4E}" destId="{6D61BA19-9FE9-4E85-9E9B-625FD3EB8EB2}" srcOrd="5" destOrd="0" presId="urn:microsoft.com/office/officeart/2005/8/layout/hChevron3"/>
    <dgm:cxn modelId="{0B2D848F-6A7E-42E4-AD0F-7E9D19C728C4}" type="presParOf" srcId="{D10AE209-0D20-429A-96E0-6605829CDA4E}" destId="{603C6D05-B3CB-4778-B739-AB7F669A040B}" srcOrd="6"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490ACFC-7672-41C7-90D8-2B084B9ECFBB}" type="doc">
      <dgm:prSet loTypeId="urn:microsoft.com/office/officeart/2005/8/layout/hChevron3" loCatId="process" qsTypeId="urn:microsoft.com/office/officeart/2005/8/quickstyle/simple1" qsCatId="simple" csTypeId="urn:microsoft.com/office/officeart/2005/8/colors/accent1_2" csCatId="accent1" phldr="1"/>
      <dgm:spPr/>
    </dgm:pt>
    <dgm:pt modelId="{3A423584-AF8C-4BC3-8ACC-8E1B6F9CFFF5}">
      <dgm:prSet phldrT="[Text]" custT="1"/>
      <dgm:spPr>
        <a:solidFill>
          <a:schemeClr val="accent4"/>
        </a:solidFill>
      </dgm:spPr>
      <dgm:t>
        <a:bodyPr/>
        <a:lstStyle/>
        <a:p>
          <a:r>
            <a:rPr lang="es-ES" sz="800" b="1">
              <a:latin typeface="Roboto" panose="02000000000000000000" pitchFamily="2" charset="0"/>
              <a:ea typeface="Roboto" panose="02000000000000000000" pitchFamily="2" charset="0"/>
            </a:rPr>
            <a:t>2002</a:t>
          </a:r>
        </a:p>
        <a:p>
          <a:r>
            <a:rPr lang="es-ES" sz="800" b="1">
              <a:latin typeface="Roboto" panose="02000000000000000000" pitchFamily="2" charset="0"/>
              <a:ea typeface="Roboto" panose="02000000000000000000" pitchFamily="2" charset="0"/>
            </a:rPr>
            <a:t>Estable</a:t>
          </a:r>
        </a:p>
      </dgm:t>
    </dgm:pt>
    <dgm:pt modelId="{31D471FF-EE9E-4387-8E63-A528DE25BFA0}" type="parTrans" cxnId="{27DE19B6-B022-45E9-BA3C-730A8DF809AA}">
      <dgm:prSet/>
      <dgm:spPr/>
      <dgm:t>
        <a:bodyPr/>
        <a:lstStyle/>
        <a:p>
          <a:endParaRPr lang="es-ES" sz="1800" b="1">
            <a:latin typeface="Roboto" panose="02000000000000000000" pitchFamily="2" charset="0"/>
            <a:ea typeface="Roboto" panose="02000000000000000000" pitchFamily="2" charset="0"/>
          </a:endParaRPr>
        </a:p>
      </dgm:t>
    </dgm:pt>
    <dgm:pt modelId="{4157B948-6B25-491F-834E-D4AB7BC69753}" type="sibTrans" cxnId="{27DE19B6-B022-45E9-BA3C-730A8DF809AA}">
      <dgm:prSet/>
      <dgm:spPr/>
      <dgm:t>
        <a:bodyPr/>
        <a:lstStyle/>
        <a:p>
          <a:endParaRPr lang="es-ES" sz="1800" b="1">
            <a:latin typeface="Roboto" panose="02000000000000000000" pitchFamily="2" charset="0"/>
            <a:ea typeface="Roboto" panose="02000000000000000000" pitchFamily="2" charset="0"/>
          </a:endParaRPr>
        </a:p>
      </dgm:t>
    </dgm:pt>
    <dgm:pt modelId="{6FA519ED-12D1-4DC8-A6F4-E96A4A0F7695}">
      <dgm:prSet phldrT="[Text]" custT="1"/>
      <dgm:spPr>
        <a:solidFill>
          <a:schemeClr val="accent4"/>
        </a:solidFill>
      </dgm:spPr>
      <dgm:t>
        <a:bodyPr/>
        <a:lstStyle/>
        <a:p>
          <a:r>
            <a:rPr lang="es-ES" sz="800" b="1">
              <a:latin typeface="Roboto" panose="02000000000000000000" pitchFamily="2" charset="0"/>
              <a:ea typeface="Roboto" panose="02000000000000000000" pitchFamily="2" charset="0"/>
            </a:rPr>
            <a:t>2008</a:t>
          </a:r>
        </a:p>
        <a:p>
          <a:r>
            <a:rPr lang="es-ES" sz="800" b="1">
              <a:latin typeface="Roboto" panose="02000000000000000000" pitchFamily="2" charset="0"/>
              <a:ea typeface="Roboto" panose="02000000000000000000" pitchFamily="2" charset="0"/>
            </a:rPr>
            <a:t>Estable</a:t>
          </a:r>
        </a:p>
      </dgm:t>
    </dgm:pt>
    <dgm:pt modelId="{B1D5A1AC-BF22-44A1-B408-2B057E5EF291}" type="parTrans" cxnId="{D14F9ABB-4407-447E-96FE-8EF45FED3CAC}">
      <dgm:prSet/>
      <dgm:spPr/>
      <dgm:t>
        <a:bodyPr/>
        <a:lstStyle/>
        <a:p>
          <a:endParaRPr lang="es-ES" sz="1800" b="1">
            <a:latin typeface="Roboto" panose="02000000000000000000" pitchFamily="2" charset="0"/>
            <a:ea typeface="Roboto" panose="02000000000000000000" pitchFamily="2" charset="0"/>
          </a:endParaRPr>
        </a:p>
      </dgm:t>
    </dgm:pt>
    <dgm:pt modelId="{C488925B-8027-4F24-9D34-D159E5BFD355}" type="sibTrans" cxnId="{D14F9ABB-4407-447E-96FE-8EF45FED3CAC}">
      <dgm:prSet/>
      <dgm:spPr/>
      <dgm:t>
        <a:bodyPr/>
        <a:lstStyle/>
        <a:p>
          <a:endParaRPr lang="es-ES" sz="1800" b="1">
            <a:latin typeface="Roboto" panose="02000000000000000000" pitchFamily="2" charset="0"/>
            <a:ea typeface="Roboto" panose="02000000000000000000" pitchFamily="2" charset="0"/>
          </a:endParaRPr>
        </a:p>
      </dgm:t>
    </dgm:pt>
    <dgm:pt modelId="{37F0BA3D-E5C6-4058-ABCC-C8FF18B0488C}">
      <dgm:prSet phldrT="[Text]" custT="1"/>
      <dgm:spPr>
        <a:solidFill>
          <a:srgbClr val="EC931C"/>
        </a:solidFill>
      </dgm:spPr>
      <dgm:t>
        <a:bodyPr/>
        <a:lstStyle/>
        <a:p>
          <a:r>
            <a:rPr lang="es-ES" sz="800" b="1">
              <a:latin typeface="Roboto" panose="02000000000000000000" pitchFamily="2" charset="0"/>
              <a:ea typeface="Roboto" panose="02000000000000000000" pitchFamily="2" charset="0"/>
            </a:rPr>
            <a:t>2016</a:t>
          </a:r>
        </a:p>
        <a:p>
          <a:r>
            <a:rPr lang="es-ES" sz="800" b="1">
              <a:latin typeface="Roboto" panose="02000000000000000000" pitchFamily="2" charset="0"/>
              <a:ea typeface="Roboto" panose="02000000000000000000" pitchFamily="2" charset="0"/>
            </a:rPr>
            <a:t>En disminución</a:t>
          </a:r>
        </a:p>
      </dgm:t>
    </dgm:pt>
    <dgm:pt modelId="{FCE562BA-020D-4F97-BA44-E084BFA75EDF}" type="parTrans" cxnId="{C231D578-24AA-4099-8D59-C13803B4E3ED}">
      <dgm:prSet/>
      <dgm:spPr/>
      <dgm:t>
        <a:bodyPr/>
        <a:lstStyle/>
        <a:p>
          <a:endParaRPr lang="es-ES" sz="1800" b="1">
            <a:latin typeface="Roboto" panose="02000000000000000000" pitchFamily="2" charset="0"/>
            <a:ea typeface="Roboto" panose="02000000000000000000" pitchFamily="2" charset="0"/>
          </a:endParaRPr>
        </a:p>
      </dgm:t>
    </dgm:pt>
    <dgm:pt modelId="{048ADA2C-8E67-40E3-850C-C94C948FC3B2}" type="sibTrans" cxnId="{C231D578-24AA-4099-8D59-C13803B4E3ED}">
      <dgm:prSet/>
      <dgm:spPr/>
      <dgm:t>
        <a:bodyPr/>
        <a:lstStyle/>
        <a:p>
          <a:endParaRPr lang="es-ES" sz="1800" b="1">
            <a:latin typeface="Roboto" panose="02000000000000000000" pitchFamily="2" charset="0"/>
            <a:ea typeface="Roboto" panose="02000000000000000000" pitchFamily="2" charset="0"/>
          </a:endParaRPr>
        </a:p>
      </dgm:t>
    </dgm:pt>
    <dgm:pt modelId="{3D73FB86-8E20-40FE-ACCF-327B13B67E73}">
      <dgm:prSet custT="1"/>
      <dgm:spPr>
        <a:solidFill>
          <a:srgbClr val="EC931C"/>
        </a:solidFill>
      </dgm:spPr>
      <dgm:t>
        <a:bodyPr/>
        <a:lstStyle/>
        <a:p>
          <a:r>
            <a:rPr lang="es-ES" sz="800" b="1">
              <a:latin typeface="Roboto" panose="02000000000000000000" pitchFamily="2" charset="0"/>
              <a:ea typeface="Roboto" panose="02000000000000000000" pitchFamily="2" charset="0"/>
            </a:rPr>
            <a:t>2019</a:t>
          </a:r>
        </a:p>
        <a:p>
          <a:r>
            <a:rPr lang="es-ES" sz="800" b="1">
              <a:latin typeface="Roboto" panose="02000000000000000000" pitchFamily="2" charset="0"/>
              <a:ea typeface="Roboto" panose="02000000000000000000" pitchFamily="2" charset="0"/>
            </a:rPr>
            <a:t>En disminución</a:t>
          </a:r>
        </a:p>
      </dgm:t>
    </dgm:pt>
    <dgm:pt modelId="{94C9CF40-4473-4590-81F6-2F018F4F6E76}" type="parTrans" cxnId="{33BEAC53-56C3-4551-850B-288BB63D53BE}">
      <dgm:prSet/>
      <dgm:spPr/>
      <dgm:t>
        <a:bodyPr/>
        <a:lstStyle/>
        <a:p>
          <a:endParaRPr lang="es-ES" sz="1800" b="1">
            <a:latin typeface="Roboto" panose="02000000000000000000" pitchFamily="2" charset="0"/>
            <a:ea typeface="Roboto" panose="02000000000000000000" pitchFamily="2" charset="0"/>
          </a:endParaRPr>
        </a:p>
      </dgm:t>
    </dgm:pt>
    <dgm:pt modelId="{81E8478E-CA68-4A9D-9FB6-0DE2142064E7}" type="sibTrans" cxnId="{33BEAC53-56C3-4551-850B-288BB63D53BE}">
      <dgm:prSet/>
      <dgm:spPr/>
      <dgm:t>
        <a:bodyPr/>
        <a:lstStyle/>
        <a:p>
          <a:endParaRPr lang="es-ES" sz="1800" b="1">
            <a:latin typeface="Roboto" panose="02000000000000000000" pitchFamily="2" charset="0"/>
            <a:ea typeface="Roboto" panose="02000000000000000000" pitchFamily="2" charset="0"/>
          </a:endParaRPr>
        </a:p>
      </dgm:t>
    </dgm:pt>
    <dgm:pt modelId="{D10AE209-0D20-429A-96E0-6605829CDA4E}" type="pres">
      <dgm:prSet presAssocID="{4490ACFC-7672-41C7-90D8-2B084B9ECFBB}" presName="Name0" presStyleCnt="0">
        <dgm:presLayoutVars>
          <dgm:dir/>
          <dgm:resizeHandles val="exact"/>
        </dgm:presLayoutVars>
      </dgm:prSet>
      <dgm:spPr/>
    </dgm:pt>
    <dgm:pt modelId="{4B303B29-9BE4-457F-88F2-6D611FB39C40}" type="pres">
      <dgm:prSet presAssocID="{3A423584-AF8C-4BC3-8ACC-8E1B6F9CFFF5}" presName="parTxOnly" presStyleLbl="node1" presStyleIdx="0" presStyleCnt="4">
        <dgm:presLayoutVars>
          <dgm:bulletEnabled val="1"/>
        </dgm:presLayoutVars>
      </dgm:prSet>
      <dgm:spPr/>
    </dgm:pt>
    <dgm:pt modelId="{4A383AAA-AC82-472E-984A-76CB0765139E}" type="pres">
      <dgm:prSet presAssocID="{4157B948-6B25-491F-834E-D4AB7BC69753}" presName="parSpace" presStyleCnt="0"/>
      <dgm:spPr/>
    </dgm:pt>
    <dgm:pt modelId="{8297D734-449C-46D1-8F6F-6B739301DDE7}" type="pres">
      <dgm:prSet presAssocID="{6FA519ED-12D1-4DC8-A6F4-E96A4A0F7695}" presName="parTxOnly" presStyleLbl="node1" presStyleIdx="1" presStyleCnt="4">
        <dgm:presLayoutVars>
          <dgm:bulletEnabled val="1"/>
        </dgm:presLayoutVars>
      </dgm:prSet>
      <dgm:spPr/>
    </dgm:pt>
    <dgm:pt modelId="{2F3B7FD1-EEFC-43D3-8C74-50CC99319EB0}" type="pres">
      <dgm:prSet presAssocID="{C488925B-8027-4F24-9D34-D159E5BFD355}" presName="parSpace" presStyleCnt="0"/>
      <dgm:spPr/>
    </dgm:pt>
    <dgm:pt modelId="{B73B8A45-8132-420D-991C-9FB67FD81B19}" type="pres">
      <dgm:prSet presAssocID="{37F0BA3D-E5C6-4058-ABCC-C8FF18B0488C}" presName="parTxOnly" presStyleLbl="node1" presStyleIdx="2" presStyleCnt="4">
        <dgm:presLayoutVars>
          <dgm:bulletEnabled val="1"/>
        </dgm:presLayoutVars>
      </dgm:prSet>
      <dgm:spPr/>
    </dgm:pt>
    <dgm:pt modelId="{6D61BA19-9FE9-4E85-9E9B-625FD3EB8EB2}" type="pres">
      <dgm:prSet presAssocID="{048ADA2C-8E67-40E3-850C-C94C948FC3B2}" presName="parSpace" presStyleCnt="0"/>
      <dgm:spPr/>
    </dgm:pt>
    <dgm:pt modelId="{603C6D05-B3CB-4778-B739-AB7F669A040B}" type="pres">
      <dgm:prSet presAssocID="{3D73FB86-8E20-40FE-ACCF-327B13B67E73}" presName="parTxOnly" presStyleLbl="node1" presStyleIdx="3" presStyleCnt="4">
        <dgm:presLayoutVars>
          <dgm:bulletEnabled val="1"/>
        </dgm:presLayoutVars>
      </dgm:prSet>
      <dgm:spPr/>
    </dgm:pt>
  </dgm:ptLst>
  <dgm:cxnLst>
    <dgm:cxn modelId="{12CDAA09-72EA-44C6-9C71-D8822720535A}" type="presOf" srcId="{37F0BA3D-E5C6-4058-ABCC-C8FF18B0488C}" destId="{B73B8A45-8132-420D-991C-9FB67FD81B19}" srcOrd="0" destOrd="0" presId="urn:microsoft.com/office/officeart/2005/8/layout/hChevron3"/>
    <dgm:cxn modelId="{6AA2EF0B-B822-4548-B05F-5D7CEA6B416B}" type="presOf" srcId="{4490ACFC-7672-41C7-90D8-2B084B9ECFBB}" destId="{D10AE209-0D20-429A-96E0-6605829CDA4E}" srcOrd="0" destOrd="0" presId="urn:microsoft.com/office/officeart/2005/8/layout/hChevron3"/>
    <dgm:cxn modelId="{D97DAD24-63D4-4499-8471-8DB25F723D48}" type="presOf" srcId="{6FA519ED-12D1-4DC8-A6F4-E96A4A0F7695}" destId="{8297D734-449C-46D1-8F6F-6B739301DDE7}" srcOrd="0" destOrd="0" presId="urn:microsoft.com/office/officeart/2005/8/layout/hChevron3"/>
    <dgm:cxn modelId="{7BE0A436-5719-4717-8159-7DE41D589957}" type="presOf" srcId="{3D73FB86-8E20-40FE-ACCF-327B13B67E73}" destId="{603C6D05-B3CB-4778-B739-AB7F669A040B}" srcOrd="0" destOrd="0" presId="urn:microsoft.com/office/officeart/2005/8/layout/hChevron3"/>
    <dgm:cxn modelId="{33BEAC53-56C3-4551-850B-288BB63D53BE}" srcId="{4490ACFC-7672-41C7-90D8-2B084B9ECFBB}" destId="{3D73FB86-8E20-40FE-ACCF-327B13B67E73}" srcOrd="3" destOrd="0" parTransId="{94C9CF40-4473-4590-81F6-2F018F4F6E76}" sibTransId="{81E8478E-CA68-4A9D-9FB6-0DE2142064E7}"/>
    <dgm:cxn modelId="{C231D578-24AA-4099-8D59-C13803B4E3ED}" srcId="{4490ACFC-7672-41C7-90D8-2B084B9ECFBB}" destId="{37F0BA3D-E5C6-4058-ABCC-C8FF18B0488C}" srcOrd="2" destOrd="0" parTransId="{FCE562BA-020D-4F97-BA44-E084BFA75EDF}" sibTransId="{048ADA2C-8E67-40E3-850C-C94C948FC3B2}"/>
    <dgm:cxn modelId="{4D235481-4831-40CB-9FEA-C234A16BF27A}" type="presOf" srcId="{3A423584-AF8C-4BC3-8ACC-8E1B6F9CFFF5}" destId="{4B303B29-9BE4-457F-88F2-6D611FB39C40}" srcOrd="0" destOrd="0" presId="urn:microsoft.com/office/officeart/2005/8/layout/hChevron3"/>
    <dgm:cxn modelId="{27DE19B6-B022-45E9-BA3C-730A8DF809AA}" srcId="{4490ACFC-7672-41C7-90D8-2B084B9ECFBB}" destId="{3A423584-AF8C-4BC3-8ACC-8E1B6F9CFFF5}" srcOrd="0" destOrd="0" parTransId="{31D471FF-EE9E-4387-8E63-A528DE25BFA0}" sibTransId="{4157B948-6B25-491F-834E-D4AB7BC69753}"/>
    <dgm:cxn modelId="{D14F9ABB-4407-447E-96FE-8EF45FED3CAC}" srcId="{4490ACFC-7672-41C7-90D8-2B084B9ECFBB}" destId="{6FA519ED-12D1-4DC8-A6F4-E96A4A0F7695}" srcOrd="1" destOrd="0" parTransId="{B1D5A1AC-BF22-44A1-B408-2B057E5EF291}" sibTransId="{C488925B-8027-4F24-9D34-D159E5BFD355}"/>
    <dgm:cxn modelId="{492439F9-C4BF-41DA-A087-5F0DBE56A3EC}" type="presParOf" srcId="{D10AE209-0D20-429A-96E0-6605829CDA4E}" destId="{4B303B29-9BE4-457F-88F2-6D611FB39C40}" srcOrd="0" destOrd="0" presId="urn:microsoft.com/office/officeart/2005/8/layout/hChevron3"/>
    <dgm:cxn modelId="{108A3928-2615-4FF2-8875-51B950AC0502}" type="presParOf" srcId="{D10AE209-0D20-429A-96E0-6605829CDA4E}" destId="{4A383AAA-AC82-472E-984A-76CB0765139E}" srcOrd="1" destOrd="0" presId="urn:microsoft.com/office/officeart/2005/8/layout/hChevron3"/>
    <dgm:cxn modelId="{4AB82256-4074-4CB3-8B80-9DDCFA2D76BE}" type="presParOf" srcId="{D10AE209-0D20-429A-96E0-6605829CDA4E}" destId="{8297D734-449C-46D1-8F6F-6B739301DDE7}" srcOrd="2" destOrd="0" presId="urn:microsoft.com/office/officeart/2005/8/layout/hChevron3"/>
    <dgm:cxn modelId="{208D9480-4AB8-49C3-8CFD-431513EAD9FE}" type="presParOf" srcId="{D10AE209-0D20-429A-96E0-6605829CDA4E}" destId="{2F3B7FD1-EEFC-43D3-8C74-50CC99319EB0}" srcOrd="3" destOrd="0" presId="urn:microsoft.com/office/officeart/2005/8/layout/hChevron3"/>
    <dgm:cxn modelId="{1724A37D-05D0-4F02-9197-DF2921B6FB19}" type="presParOf" srcId="{D10AE209-0D20-429A-96E0-6605829CDA4E}" destId="{B73B8A45-8132-420D-991C-9FB67FD81B19}" srcOrd="4" destOrd="0" presId="urn:microsoft.com/office/officeart/2005/8/layout/hChevron3"/>
    <dgm:cxn modelId="{71DF3FD4-2CFA-496F-B344-A0C4DE60EA16}" type="presParOf" srcId="{D10AE209-0D20-429A-96E0-6605829CDA4E}" destId="{6D61BA19-9FE9-4E85-9E9B-625FD3EB8EB2}" srcOrd="5" destOrd="0" presId="urn:microsoft.com/office/officeart/2005/8/layout/hChevron3"/>
    <dgm:cxn modelId="{0B2D848F-6A7E-42E4-AD0F-7E9D19C728C4}" type="presParOf" srcId="{D10AE209-0D20-429A-96E0-6605829CDA4E}" destId="{603C6D05-B3CB-4778-B739-AB7F669A040B}" srcOrd="6" destOrd="0" presId="urn:microsoft.com/office/officeart/2005/8/layout/hChevron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303B29-9BE4-457F-88F2-6D611FB39C40}">
      <dsp:nvSpPr>
        <dsp:cNvPr id="0" name=""/>
        <dsp:cNvSpPr/>
      </dsp:nvSpPr>
      <dsp:spPr>
        <a:xfrm>
          <a:off x="962" y="102796"/>
          <a:ext cx="965567" cy="386227"/>
        </a:xfrm>
        <a:prstGeom prst="homePlat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13335" bIns="26670" numCol="1" spcCol="1270" anchor="ctr" anchorCtr="0">
          <a:noAutofit/>
        </a:bodyPr>
        <a:lstStyle/>
        <a:p>
          <a:pPr marL="0" lvl="0" indent="0" algn="ctr" defTabSz="444500">
            <a:lnSpc>
              <a:spcPct val="90000"/>
            </a:lnSpc>
            <a:spcBef>
              <a:spcPct val="0"/>
            </a:spcBef>
            <a:spcAft>
              <a:spcPct val="35000"/>
            </a:spcAft>
            <a:buNone/>
          </a:pPr>
          <a:r>
            <a:rPr lang="es-ES" sz="1000" b="1" kern="1200">
              <a:latin typeface="Roboto" panose="02000000000000000000" pitchFamily="2" charset="0"/>
              <a:ea typeface="Roboto" panose="02000000000000000000" pitchFamily="2" charset="0"/>
            </a:rPr>
            <a:t>2002</a:t>
          </a:r>
        </a:p>
        <a:p>
          <a:pPr marL="0" lvl="0" indent="0" algn="ctr" defTabSz="444500">
            <a:lnSpc>
              <a:spcPct val="90000"/>
            </a:lnSpc>
            <a:spcBef>
              <a:spcPct val="0"/>
            </a:spcBef>
            <a:spcAft>
              <a:spcPct val="35000"/>
            </a:spcAft>
            <a:buNone/>
          </a:pPr>
          <a:r>
            <a:rPr lang="es-ES" sz="1000" b="1" kern="1200">
              <a:latin typeface="Roboto" panose="02000000000000000000" pitchFamily="2" charset="0"/>
              <a:ea typeface="Roboto" panose="02000000000000000000" pitchFamily="2" charset="0"/>
            </a:rPr>
            <a:t>LC</a:t>
          </a:r>
        </a:p>
      </dsp:txBody>
      <dsp:txXfrm>
        <a:off x="962" y="102796"/>
        <a:ext cx="869010" cy="386227"/>
      </dsp:txXfrm>
    </dsp:sp>
    <dsp:sp modelId="{8297D734-449C-46D1-8F6F-6B739301DDE7}">
      <dsp:nvSpPr>
        <dsp:cNvPr id="0" name=""/>
        <dsp:cNvSpPr/>
      </dsp:nvSpPr>
      <dsp:spPr>
        <a:xfrm>
          <a:off x="773416" y="102796"/>
          <a:ext cx="965567" cy="386227"/>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s-ES" sz="1000" b="1" kern="1200">
              <a:latin typeface="Roboto" panose="02000000000000000000" pitchFamily="2" charset="0"/>
              <a:ea typeface="Roboto" panose="02000000000000000000" pitchFamily="2" charset="0"/>
            </a:rPr>
            <a:t>2008</a:t>
          </a:r>
        </a:p>
        <a:p>
          <a:pPr marL="0" lvl="0" indent="0" algn="ctr" defTabSz="444500">
            <a:lnSpc>
              <a:spcPct val="90000"/>
            </a:lnSpc>
            <a:spcBef>
              <a:spcPct val="0"/>
            </a:spcBef>
            <a:spcAft>
              <a:spcPct val="35000"/>
            </a:spcAft>
            <a:buNone/>
          </a:pPr>
          <a:r>
            <a:rPr lang="es-ES" sz="1000" b="1" kern="1200">
              <a:latin typeface="Roboto" panose="02000000000000000000" pitchFamily="2" charset="0"/>
              <a:ea typeface="Roboto" panose="02000000000000000000" pitchFamily="2" charset="0"/>
            </a:rPr>
            <a:t>NT</a:t>
          </a:r>
        </a:p>
      </dsp:txBody>
      <dsp:txXfrm>
        <a:off x="966530" y="102796"/>
        <a:ext cx="579340" cy="386227"/>
      </dsp:txXfrm>
    </dsp:sp>
    <dsp:sp modelId="{B73B8A45-8132-420D-991C-9FB67FD81B19}">
      <dsp:nvSpPr>
        <dsp:cNvPr id="0" name=""/>
        <dsp:cNvSpPr/>
      </dsp:nvSpPr>
      <dsp:spPr>
        <a:xfrm>
          <a:off x="1545870" y="102796"/>
          <a:ext cx="965567" cy="386227"/>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s-ES" sz="1000" b="1" kern="1200">
              <a:latin typeface="Roboto" panose="02000000000000000000" pitchFamily="2" charset="0"/>
              <a:ea typeface="Roboto" panose="02000000000000000000" pitchFamily="2" charset="0"/>
            </a:rPr>
            <a:t>2016</a:t>
          </a:r>
        </a:p>
        <a:p>
          <a:pPr marL="0" lvl="0" indent="0" algn="ctr" defTabSz="444500">
            <a:lnSpc>
              <a:spcPct val="90000"/>
            </a:lnSpc>
            <a:spcBef>
              <a:spcPct val="0"/>
            </a:spcBef>
            <a:spcAft>
              <a:spcPct val="35000"/>
            </a:spcAft>
            <a:buNone/>
          </a:pPr>
          <a:r>
            <a:rPr lang="es-ES" sz="1000" b="1" kern="1200">
              <a:latin typeface="Roboto" panose="02000000000000000000" pitchFamily="2" charset="0"/>
              <a:ea typeface="Roboto" panose="02000000000000000000" pitchFamily="2" charset="0"/>
            </a:rPr>
            <a:t>NT</a:t>
          </a:r>
        </a:p>
      </dsp:txBody>
      <dsp:txXfrm>
        <a:off x="1738984" y="102796"/>
        <a:ext cx="579340" cy="386227"/>
      </dsp:txXfrm>
    </dsp:sp>
    <dsp:sp modelId="{603C6D05-B3CB-4778-B739-AB7F669A040B}">
      <dsp:nvSpPr>
        <dsp:cNvPr id="0" name=""/>
        <dsp:cNvSpPr/>
      </dsp:nvSpPr>
      <dsp:spPr>
        <a:xfrm>
          <a:off x="2318324" y="102796"/>
          <a:ext cx="965567" cy="386227"/>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26670" rIns="13335" bIns="26670" numCol="1" spcCol="1270" anchor="ctr" anchorCtr="0">
          <a:noAutofit/>
        </a:bodyPr>
        <a:lstStyle/>
        <a:p>
          <a:pPr marL="0" lvl="0" indent="0" algn="ctr" defTabSz="444500">
            <a:lnSpc>
              <a:spcPct val="90000"/>
            </a:lnSpc>
            <a:spcBef>
              <a:spcPct val="0"/>
            </a:spcBef>
            <a:spcAft>
              <a:spcPct val="35000"/>
            </a:spcAft>
            <a:buNone/>
          </a:pPr>
          <a:r>
            <a:rPr lang="es-ES" sz="1000" b="1" kern="1200">
              <a:latin typeface="Roboto" panose="02000000000000000000" pitchFamily="2" charset="0"/>
              <a:ea typeface="Roboto" panose="02000000000000000000" pitchFamily="2" charset="0"/>
            </a:rPr>
            <a:t>2019</a:t>
          </a:r>
        </a:p>
        <a:p>
          <a:pPr marL="0" lvl="0" indent="0" algn="ctr" defTabSz="444500">
            <a:lnSpc>
              <a:spcPct val="90000"/>
            </a:lnSpc>
            <a:spcBef>
              <a:spcPct val="0"/>
            </a:spcBef>
            <a:spcAft>
              <a:spcPct val="35000"/>
            </a:spcAft>
            <a:buNone/>
          </a:pPr>
          <a:r>
            <a:rPr lang="es-ES" sz="1000" b="1" kern="1200">
              <a:latin typeface="Roboto" panose="02000000000000000000" pitchFamily="2" charset="0"/>
              <a:ea typeface="Roboto" panose="02000000000000000000" pitchFamily="2" charset="0"/>
            </a:rPr>
            <a:t>NT</a:t>
          </a:r>
        </a:p>
      </dsp:txBody>
      <dsp:txXfrm>
        <a:off x="2511438" y="102796"/>
        <a:ext cx="579340" cy="38622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303B29-9BE4-457F-88F2-6D611FB39C40}">
      <dsp:nvSpPr>
        <dsp:cNvPr id="0" name=""/>
        <dsp:cNvSpPr/>
      </dsp:nvSpPr>
      <dsp:spPr>
        <a:xfrm>
          <a:off x="1042" y="91226"/>
          <a:ext cx="1045642" cy="418257"/>
        </a:xfrm>
        <a:prstGeom prst="homePlate">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21336" rIns="10668" bIns="21336" numCol="1" spcCol="1270" anchor="ctr" anchorCtr="0">
          <a:noAutofit/>
        </a:bodyPr>
        <a:lstStyle/>
        <a:p>
          <a:pPr marL="0" lvl="0" indent="0" algn="ctr" defTabSz="355600">
            <a:lnSpc>
              <a:spcPct val="90000"/>
            </a:lnSpc>
            <a:spcBef>
              <a:spcPct val="0"/>
            </a:spcBef>
            <a:spcAft>
              <a:spcPct val="35000"/>
            </a:spcAft>
            <a:buNone/>
          </a:pPr>
          <a:r>
            <a:rPr lang="es-ES" sz="800" b="1" kern="1200">
              <a:latin typeface="Roboto" panose="02000000000000000000" pitchFamily="2" charset="0"/>
              <a:ea typeface="Roboto" panose="02000000000000000000" pitchFamily="2" charset="0"/>
            </a:rPr>
            <a:t>2002</a:t>
          </a:r>
        </a:p>
        <a:p>
          <a:pPr marL="0" lvl="0" indent="0" algn="ctr" defTabSz="355600">
            <a:lnSpc>
              <a:spcPct val="90000"/>
            </a:lnSpc>
            <a:spcBef>
              <a:spcPct val="0"/>
            </a:spcBef>
            <a:spcAft>
              <a:spcPct val="35000"/>
            </a:spcAft>
            <a:buNone/>
          </a:pPr>
          <a:r>
            <a:rPr lang="es-ES" sz="800" b="1" kern="1200">
              <a:latin typeface="Roboto" panose="02000000000000000000" pitchFamily="2" charset="0"/>
              <a:ea typeface="Roboto" panose="02000000000000000000" pitchFamily="2" charset="0"/>
            </a:rPr>
            <a:t>Estable</a:t>
          </a:r>
        </a:p>
      </dsp:txBody>
      <dsp:txXfrm>
        <a:off x="1042" y="91226"/>
        <a:ext cx="941078" cy="418257"/>
      </dsp:txXfrm>
    </dsp:sp>
    <dsp:sp modelId="{8297D734-449C-46D1-8F6F-6B739301DDE7}">
      <dsp:nvSpPr>
        <dsp:cNvPr id="0" name=""/>
        <dsp:cNvSpPr/>
      </dsp:nvSpPr>
      <dsp:spPr>
        <a:xfrm>
          <a:off x="837556" y="91226"/>
          <a:ext cx="1045642" cy="418257"/>
        </a:xfrm>
        <a:prstGeom prst="chevron">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s-ES" sz="800" b="1" kern="1200">
              <a:latin typeface="Roboto" panose="02000000000000000000" pitchFamily="2" charset="0"/>
              <a:ea typeface="Roboto" panose="02000000000000000000" pitchFamily="2" charset="0"/>
            </a:rPr>
            <a:t>2008</a:t>
          </a:r>
        </a:p>
        <a:p>
          <a:pPr marL="0" lvl="0" indent="0" algn="ctr" defTabSz="355600">
            <a:lnSpc>
              <a:spcPct val="90000"/>
            </a:lnSpc>
            <a:spcBef>
              <a:spcPct val="0"/>
            </a:spcBef>
            <a:spcAft>
              <a:spcPct val="35000"/>
            </a:spcAft>
            <a:buNone/>
          </a:pPr>
          <a:r>
            <a:rPr lang="es-ES" sz="800" b="1" kern="1200">
              <a:latin typeface="Roboto" panose="02000000000000000000" pitchFamily="2" charset="0"/>
              <a:ea typeface="Roboto" panose="02000000000000000000" pitchFamily="2" charset="0"/>
            </a:rPr>
            <a:t>Estable</a:t>
          </a:r>
        </a:p>
      </dsp:txBody>
      <dsp:txXfrm>
        <a:off x="1046685" y="91226"/>
        <a:ext cx="627385" cy="418257"/>
      </dsp:txXfrm>
    </dsp:sp>
    <dsp:sp modelId="{B73B8A45-8132-420D-991C-9FB67FD81B19}">
      <dsp:nvSpPr>
        <dsp:cNvPr id="0" name=""/>
        <dsp:cNvSpPr/>
      </dsp:nvSpPr>
      <dsp:spPr>
        <a:xfrm>
          <a:off x="1674070" y="91226"/>
          <a:ext cx="1045642" cy="418257"/>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s-ES" sz="800" b="1" kern="1200">
              <a:latin typeface="Roboto" panose="02000000000000000000" pitchFamily="2" charset="0"/>
              <a:ea typeface="Roboto" panose="02000000000000000000" pitchFamily="2" charset="0"/>
            </a:rPr>
            <a:t>2016</a:t>
          </a:r>
        </a:p>
        <a:p>
          <a:pPr marL="0" lvl="0" indent="0" algn="ctr" defTabSz="355600">
            <a:lnSpc>
              <a:spcPct val="90000"/>
            </a:lnSpc>
            <a:spcBef>
              <a:spcPct val="0"/>
            </a:spcBef>
            <a:spcAft>
              <a:spcPct val="35000"/>
            </a:spcAft>
            <a:buNone/>
          </a:pPr>
          <a:r>
            <a:rPr lang="es-ES" sz="800" b="1" kern="1200">
              <a:latin typeface="Roboto" panose="02000000000000000000" pitchFamily="2" charset="0"/>
              <a:ea typeface="Roboto" panose="02000000000000000000" pitchFamily="2" charset="0"/>
            </a:rPr>
            <a:t>En disminución</a:t>
          </a:r>
        </a:p>
      </dsp:txBody>
      <dsp:txXfrm>
        <a:off x="1883199" y="91226"/>
        <a:ext cx="627385" cy="418257"/>
      </dsp:txXfrm>
    </dsp:sp>
    <dsp:sp modelId="{603C6D05-B3CB-4778-B739-AB7F669A040B}">
      <dsp:nvSpPr>
        <dsp:cNvPr id="0" name=""/>
        <dsp:cNvSpPr/>
      </dsp:nvSpPr>
      <dsp:spPr>
        <a:xfrm>
          <a:off x="2510584" y="91226"/>
          <a:ext cx="1045642" cy="418257"/>
        </a:xfrm>
        <a:prstGeom prst="chevron">
          <a:avLst/>
        </a:prstGeom>
        <a:solidFill>
          <a:srgbClr val="EC931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21336" rIns="10668" bIns="21336" numCol="1" spcCol="1270" anchor="ctr" anchorCtr="0">
          <a:noAutofit/>
        </a:bodyPr>
        <a:lstStyle/>
        <a:p>
          <a:pPr marL="0" lvl="0" indent="0" algn="ctr" defTabSz="355600">
            <a:lnSpc>
              <a:spcPct val="90000"/>
            </a:lnSpc>
            <a:spcBef>
              <a:spcPct val="0"/>
            </a:spcBef>
            <a:spcAft>
              <a:spcPct val="35000"/>
            </a:spcAft>
            <a:buNone/>
          </a:pPr>
          <a:r>
            <a:rPr lang="es-ES" sz="800" b="1" kern="1200">
              <a:latin typeface="Roboto" panose="02000000000000000000" pitchFamily="2" charset="0"/>
              <a:ea typeface="Roboto" panose="02000000000000000000" pitchFamily="2" charset="0"/>
            </a:rPr>
            <a:t>2019</a:t>
          </a:r>
        </a:p>
        <a:p>
          <a:pPr marL="0" lvl="0" indent="0" algn="ctr" defTabSz="355600">
            <a:lnSpc>
              <a:spcPct val="90000"/>
            </a:lnSpc>
            <a:spcBef>
              <a:spcPct val="0"/>
            </a:spcBef>
            <a:spcAft>
              <a:spcPct val="35000"/>
            </a:spcAft>
            <a:buNone/>
          </a:pPr>
          <a:r>
            <a:rPr lang="es-ES" sz="800" b="1" kern="1200">
              <a:latin typeface="Roboto" panose="02000000000000000000" pitchFamily="2" charset="0"/>
              <a:ea typeface="Roboto" panose="02000000000000000000" pitchFamily="2" charset="0"/>
            </a:rPr>
            <a:t>En disminución</a:t>
          </a:r>
        </a:p>
      </dsp:txBody>
      <dsp:txXfrm>
        <a:off x="2719713" y="91226"/>
        <a:ext cx="627385" cy="418257"/>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08A82603A7BC449D54A6ECECF6F07E" ma:contentTypeVersion="4" ma:contentTypeDescription="Create a new document." ma:contentTypeScope="" ma:versionID="c7c92834091ea7f5e0a1fc6a6037a97f">
  <xsd:schema xmlns:xsd="http://www.w3.org/2001/XMLSchema" xmlns:xs="http://www.w3.org/2001/XMLSchema" xmlns:p="http://schemas.microsoft.com/office/2006/metadata/properties" xmlns:ns2="54096afb-2407-4298-ac65-7462c049e07f" targetNamespace="http://schemas.microsoft.com/office/2006/metadata/properties" ma:root="true" ma:fieldsID="eeda66b28922488242b24c803694ca57" ns2:_="">
    <xsd:import namespace="54096afb-2407-4298-ac65-7462c049e0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96afb-2407-4298-ac65-7462c049e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FF052E-A6DC-4262-AC8A-6B55593BA955}">
  <ds:schemaRefs>
    <ds:schemaRef ds:uri="http://schemas.microsoft.com/sharepoint/v3/contenttype/forms"/>
  </ds:schemaRefs>
</ds:datastoreItem>
</file>

<file path=customXml/itemProps2.xml><?xml version="1.0" encoding="utf-8"?>
<ds:datastoreItem xmlns:ds="http://schemas.openxmlformats.org/officeDocument/2006/customXml" ds:itemID="{0D89DE24-FECD-46AD-9D12-B1BF3CC27F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F824A0-5862-4AEF-A0AE-18ED5777C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096afb-2407-4298-ac65-7462c049e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Links>
    <vt:vector size="24" baseType="variant">
      <vt:variant>
        <vt:i4>6684741</vt:i4>
      </vt:variant>
      <vt:variant>
        <vt:i4>9</vt:i4>
      </vt:variant>
      <vt:variant>
        <vt:i4>0</vt:i4>
      </vt:variant>
      <vt:variant>
        <vt:i4>5</vt:i4>
      </vt:variant>
      <vt:variant>
        <vt:lpwstr>mailto:Kelly.Malsch@unep-wcmc.org</vt:lpwstr>
      </vt:variant>
      <vt:variant>
        <vt:lpwstr/>
      </vt:variant>
      <vt:variant>
        <vt:i4>2162701</vt:i4>
      </vt:variant>
      <vt:variant>
        <vt:i4>6</vt:i4>
      </vt:variant>
      <vt:variant>
        <vt:i4>0</vt:i4>
      </vt:variant>
      <vt:variant>
        <vt:i4>5</vt:i4>
      </vt:variant>
      <vt:variant>
        <vt:lpwstr>mailto:Frances.Davis@unep-wcmc.org</vt:lpwstr>
      </vt:variant>
      <vt:variant>
        <vt:lpwstr/>
      </vt:variant>
      <vt:variant>
        <vt:i4>2162701</vt:i4>
      </vt:variant>
      <vt:variant>
        <vt:i4>3</vt:i4>
      </vt:variant>
      <vt:variant>
        <vt:i4>0</vt:i4>
      </vt:variant>
      <vt:variant>
        <vt:i4>5</vt:i4>
      </vt:variant>
      <vt:variant>
        <vt:lpwstr>mailto:Frances.Davis@unep-wcmc.org</vt:lpwstr>
      </vt:variant>
      <vt:variant>
        <vt:lpwstr/>
      </vt:variant>
      <vt:variant>
        <vt:i4>2162701</vt:i4>
      </vt:variant>
      <vt:variant>
        <vt:i4>0</vt:i4>
      </vt:variant>
      <vt:variant>
        <vt:i4>0</vt:i4>
      </vt:variant>
      <vt:variant>
        <vt:i4>5</vt:i4>
      </vt:variant>
      <vt:variant>
        <vt:lpwstr>mailto:Frances.Davis@unep-wcmc.org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Rouse</dc:creator>
  <cp:keywords/>
  <dc:description/>
  <cp:lastModifiedBy>Ximena Victoria Cancino Ordenes</cp:lastModifiedBy>
  <cp:revision>4</cp:revision>
  <cp:lastPrinted>2021-05-08T15:16:00Z</cp:lastPrinted>
  <dcterms:created xsi:type="dcterms:W3CDTF">2021-05-20T08:29:00Z</dcterms:created>
  <dcterms:modified xsi:type="dcterms:W3CDTF">2021-05-20T08:32:00Z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0x0101005708A82603A7BC449D54A6ECECF6F07E</vt:lpwstr>
  </property>
</Properties>
</file>