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FD96D" w14:textId="1E3EBBF9" w:rsidR="005211E7" w:rsidRDefault="005211E7" w:rsidP="005211E7">
      <w:pPr>
        <w:spacing w:after="0" w:line="240" w:lineRule="auto"/>
        <w:jc w:val="right"/>
        <w:rPr>
          <w:rFonts w:ascii="Arial" w:hAnsi="Arial" w:cs="Arial"/>
          <w:b/>
          <w:lang w:val="es-ES"/>
        </w:rPr>
      </w:pPr>
      <w:r>
        <w:rPr>
          <w:rFonts w:ascii="Arial" w:hAnsi="Arial" w:cs="Arial"/>
          <w:b/>
          <w:lang w:val="es-ES"/>
        </w:rPr>
        <w:t>ANEXO 1</w:t>
      </w:r>
    </w:p>
    <w:p w14:paraId="3B2D8195" w14:textId="77777777" w:rsidR="005211E7" w:rsidRDefault="005211E7" w:rsidP="00492341">
      <w:pPr>
        <w:spacing w:after="0" w:line="240" w:lineRule="auto"/>
        <w:jc w:val="center"/>
        <w:rPr>
          <w:rFonts w:ascii="Arial" w:hAnsi="Arial" w:cs="Arial"/>
          <w:b/>
          <w:lang w:val="es-ES"/>
        </w:rPr>
      </w:pPr>
    </w:p>
    <w:p w14:paraId="3DF16E98" w14:textId="2215D8DE" w:rsidR="0079325D" w:rsidRPr="005211E7" w:rsidRDefault="005211E7" w:rsidP="00492341">
      <w:pPr>
        <w:spacing w:after="0" w:line="240" w:lineRule="auto"/>
        <w:jc w:val="center"/>
        <w:rPr>
          <w:rFonts w:ascii="Arial" w:hAnsi="Arial" w:cs="Arial"/>
          <w:b/>
          <w:lang w:val="es-ES"/>
        </w:rPr>
      </w:pPr>
      <w:r w:rsidRPr="005211E7">
        <w:rPr>
          <w:rFonts w:ascii="Arial" w:hAnsi="Arial" w:cs="Arial"/>
          <w:b/>
          <w:lang w:val="es-ES"/>
        </w:rPr>
        <w:t>INFORME SOBRE EL ESTADO DE LAS ESPECIES MIGRATORIAS:</w:t>
      </w:r>
    </w:p>
    <w:p w14:paraId="2C078E63" w14:textId="4FA1B559" w:rsidR="004E2CF7" w:rsidRPr="005211E7" w:rsidRDefault="005211E7" w:rsidP="00492341">
      <w:pPr>
        <w:spacing w:after="0"/>
        <w:jc w:val="center"/>
        <w:rPr>
          <w:rFonts w:ascii="Arial" w:hAnsi="Arial" w:cs="Arial"/>
          <w:b/>
          <w:lang w:val="es-ES"/>
        </w:rPr>
      </w:pPr>
      <w:r w:rsidRPr="005211E7">
        <w:rPr>
          <w:rFonts w:ascii="Arial" w:hAnsi="Arial" w:cs="Arial"/>
          <w:b/>
          <w:lang w:val="es-ES"/>
        </w:rPr>
        <w:t xml:space="preserve">UN MARCO PROPUESTO </w:t>
      </w:r>
    </w:p>
    <w:p w14:paraId="49D95556" w14:textId="31AB93AB" w:rsidR="00F40980" w:rsidRPr="005211E7" w:rsidRDefault="00F40980" w:rsidP="005211E7">
      <w:pPr>
        <w:spacing w:after="0" w:line="240" w:lineRule="auto"/>
        <w:jc w:val="both"/>
        <w:rPr>
          <w:rFonts w:ascii="Arial" w:hAnsi="Arial" w:cs="Arial"/>
          <w:lang w:val="es-ES"/>
        </w:rPr>
      </w:pPr>
    </w:p>
    <w:p w14:paraId="6F77FCAF" w14:textId="7655EEE3" w:rsidR="00950362" w:rsidRDefault="00200F59" w:rsidP="005211E7">
      <w:pPr>
        <w:spacing w:after="0" w:line="240" w:lineRule="auto"/>
        <w:jc w:val="both"/>
        <w:rPr>
          <w:rFonts w:ascii="Arial" w:hAnsi="Arial" w:cs="Arial"/>
          <w:lang w:val="es-ES"/>
        </w:rPr>
      </w:pPr>
      <w:r w:rsidRPr="005211E7">
        <w:rPr>
          <w:rFonts w:ascii="Arial" w:hAnsi="Arial" w:cs="Arial"/>
          <w:lang w:val="es-ES"/>
        </w:rPr>
        <w:t>La 13</w:t>
      </w:r>
      <w:r w:rsidRPr="005211E7">
        <w:rPr>
          <w:rFonts w:ascii="Arial" w:hAnsi="Arial" w:cs="Arial"/>
          <w:vertAlign w:val="superscript"/>
          <w:lang w:val="es-ES"/>
        </w:rPr>
        <w:t>ª</w:t>
      </w:r>
      <w:r w:rsidRPr="005211E7">
        <w:rPr>
          <w:rFonts w:ascii="Arial" w:hAnsi="Arial" w:cs="Arial"/>
          <w:lang w:val="es-ES"/>
        </w:rPr>
        <w:t xml:space="preserve"> reunión de la Conferencia de las Partes de la CMS (COP13, Gandhinagar, 2020) acordó una serie de decisiones para seguir desarrollando la revisión preliminar del estado de conservación de las especies migratorias (</w:t>
      </w:r>
      <w:hyperlink r:id="rId11" w:history="1">
        <w:r w:rsidR="00666B23" w:rsidRPr="005211E7">
          <w:rPr>
            <w:rStyle w:val="Hyperlink"/>
            <w:rFonts w:ascii="Arial" w:hAnsi="Arial" w:cs="Arial"/>
            <w:lang w:val="es-ES"/>
          </w:rPr>
          <w:t>Decisiones 13.24 a 13.26</w:t>
        </w:r>
      </w:hyperlink>
      <w:r w:rsidR="000C76A7" w:rsidRPr="005211E7">
        <w:rPr>
          <w:rFonts w:ascii="Arial" w:hAnsi="Arial" w:cs="Arial"/>
          <w:lang w:val="es-ES"/>
        </w:rPr>
        <w:t>). Aprovechando el trabajo anterior de exploración completado tras un taller de expertos antes de la COP12 (</w:t>
      </w:r>
      <w:hyperlink r:id="rId12" w:history="1">
        <w:r w:rsidR="00B17A48" w:rsidRPr="005211E7">
          <w:rPr>
            <w:rStyle w:val="Hyperlink"/>
            <w:rFonts w:ascii="Arial" w:hAnsi="Arial" w:cs="Arial"/>
            <w:lang w:val="es-ES"/>
          </w:rPr>
          <w:t>UNEP/CMS/C</w:t>
        </w:r>
        <w:r w:rsidR="00B17A48" w:rsidRPr="005211E7">
          <w:rPr>
            <w:rStyle w:val="Hyperlink"/>
            <w:rFonts w:ascii="Arial" w:hAnsi="Arial" w:cs="Arial"/>
            <w:lang w:val="es-ES"/>
          </w:rPr>
          <w:t>O</w:t>
        </w:r>
        <w:r w:rsidR="00B17A48" w:rsidRPr="005211E7">
          <w:rPr>
            <w:rStyle w:val="Hyperlink"/>
            <w:rFonts w:ascii="Arial" w:hAnsi="Arial" w:cs="Arial"/>
            <w:lang w:val="es-ES"/>
          </w:rPr>
          <w:t>P12/Inf. 29</w:t>
        </w:r>
      </w:hyperlink>
      <w:r w:rsidR="00B17A48" w:rsidRPr="005211E7">
        <w:rPr>
          <w:rFonts w:ascii="Arial" w:hAnsi="Arial" w:cs="Arial"/>
          <w:lang w:val="es-ES"/>
        </w:rPr>
        <w:t>) y la revisión preliminar preparada por la Secretaría de la CMS para la COP13 (</w:t>
      </w:r>
      <w:hyperlink r:id="rId13" w:history="1">
        <w:r w:rsidR="008B4FB8" w:rsidRPr="005211E7">
          <w:rPr>
            <w:rStyle w:val="Hyperlink"/>
            <w:rFonts w:ascii="Arial" w:hAnsi="Arial" w:cs="Arial"/>
            <w:lang w:val="es-ES"/>
          </w:rPr>
          <w:t>UNEP/CMS/C</w:t>
        </w:r>
        <w:r w:rsidR="008B4FB8" w:rsidRPr="005211E7">
          <w:rPr>
            <w:rStyle w:val="Hyperlink"/>
            <w:rFonts w:ascii="Arial" w:hAnsi="Arial" w:cs="Arial"/>
            <w:lang w:val="es-ES"/>
          </w:rPr>
          <w:t>O</w:t>
        </w:r>
        <w:r w:rsidR="008B4FB8" w:rsidRPr="005211E7">
          <w:rPr>
            <w:rStyle w:val="Hyperlink"/>
            <w:rFonts w:ascii="Arial" w:hAnsi="Arial" w:cs="Arial"/>
            <w:lang w:val="es-ES"/>
          </w:rPr>
          <w:t>P13/Doc.24</w:t>
        </w:r>
      </w:hyperlink>
      <w:r w:rsidR="008B4FB8" w:rsidRPr="005211E7">
        <w:rPr>
          <w:rFonts w:ascii="Arial" w:hAnsi="Arial" w:cs="Arial"/>
          <w:lang w:val="es-ES"/>
        </w:rPr>
        <w:t>), este documento, desarrollado por el PNUMA-CMVC, proporciona un marco propuesto para una revisión del estado de conservación de las especies incluidas por la CMS que puede servir como base para la elaboración de este informe para la COP14.</w:t>
      </w:r>
    </w:p>
    <w:p w14:paraId="6BC806BB" w14:textId="77777777" w:rsidR="005211E7" w:rsidRPr="005211E7" w:rsidRDefault="005211E7" w:rsidP="005211E7">
      <w:pPr>
        <w:spacing w:after="0" w:line="240" w:lineRule="auto"/>
        <w:jc w:val="both"/>
        <w:rPr>
          <w:rFonts w:ascii="Arial" w:hAnsi="Arial" w:cs="Arial"/>
          <w:lang w:val="es-ES"/>
        </w:rPr>
      </w:pPr>
    </w:p>
    <w:p w14:paraId="309CC3BD" w14:textId="73B72838" w:rsidR="004E4825" w:rsidRDefault="00C027A4" w:rsidP="005211E7">
      <w:pPr>
        <w:spacing w:after="0" w:line="240" w:lineRule="auto"/>
        <w:jc w:val="both"/>
        <w:rPr>
          <w:rFonts w:ascii="Arial" w:hAnsi="Arial" w:cs="Arial"/>
          <w:lang w:val="es-ES"/>
        </w:rPr>
      </w:pPr>
      <w:r w:rsidRPr="005211E7">
        <w:rPr>
          <w:rFonts w:ascii="Arial" w:hAnsi="Arial" w:cs="Arial"/>
          <w:lang w:val="es-ES"/>
        </w:rPr>
        <w:t>Se espera que el informe contribuya a proporcionar un conocimiento básico del estado de las especies migratorias e incluya recomendaciones para las Partes sobre las acciones de conservación que puedan ser necesarias para promover los objetivos de la Convención. Se prevé que este marco conforme la base de los informes que se elaboren en los próximos años de acuerdo con el ciclo de la COP de la CMS para ayudar a supervisar el estado de conservación de las especies migratorias a lo largo del tiempo y fundamentar la toma de decisiones para mejorar los resultados de las especies migratorias regularmente.</w:t>
      </w:r>
    </w:p>
    <w:p w14:paraId="548EE8F3" w14:textId="77777777" w:rsidR="005211E7" w:rsidRPr="005211E7" w:rsidRDefault="005211E7" w:rsidP="005211E7">
      <w:pPr>
        <w:spacing w:after="0" w:line="240" w:lineRule="auto"/>
        <w:jc w:val="both"/>
        <w:rPr>
          <w:rFonts w:ascii="Arial" w:hAnsi="Arial" w:cs="Arial"/>
          <w:lang w:val="es-ES"/>
        </w:rPr>
      </w:pPr>
    </w:p>
    <w:tbl>
      <w:tblPr>
        <w:tblStyle w:val="TableGrid"/>
        <w:tblW w:w="5000" w:type="pct"/>
        <w:tblLook w:val="04A0" w:firstRow="1" w:lastRow="0" w:firstColumn="1" w:lastColumn="0" w:noHBand="0" w:noVBand="1"/>
      </w:tblPr>
      <w:tblGrid>
        <w:gridCol w:w="2348"/>
        <w:gridCol w:w="4891"/>
        <w:gridCol w:w="2715"/>
      </w:tblGrid>
      <w:tr w:rsidR="00245D0D" w:rsidRPr="005211E7" w14:paraId="6667DF7D" w14:textId="77777777" w:rsidTr="005211E7">
        <w:tc>
          <w:tcPr>
            <w:tcW w:w="1179" w:type="pct"/>
            <w:shd w:val="clear" w:color="auto" w:fill="4D6B89"/>
          </w:tcPr>
          <w:p w14:paraId="341E1B83" w14:textId="3785CAF9" w:rsidR="00245D0D" w:rsidRPr="005211E7" w:rsidRDefault="00193C14" w:rsidP="3316E26C">
            <w:pPr>
              <w:rPr>
                <w:rFonts w:ascii="Arial" w:hAnsi="Arial" w:cs="Arial"/>
                <w:b/>
                <w:bCs/>
                <w:color w:val="FFFFFF" w:themeColor="background1"/>
              </w:rPr>
            </w:pPr>
            <w:r w:rsidRPr="005211E7">
              <w:rPr>
                <w:rFonts w:ascii="Arial" w:hAnsi="Arial" w:cs="Arial"/>
                <w:b/>
                <w:bCs/>
                <w:color w:val="FFFFFF" w:themeColor="background1"/>
              </w:rPr>
              <w:t>Sección</w:t>
            </w:r>
          </w:p>
        </w:tc>
        <w:tc>
          <w:tcPr>
            <w:tcW w:w="2457" w:type="pct"/>
            <w:shd w:val="clear" w:color="auto" w:fill="4D6B89"/>
          </w:tcPr>
          <w:p w14:paraId="0212420A" w14:textId="5B76A4B2" w:rsidR="00245D0D" w:rsidRPr="005211E7" w:rsidRDefault="00193C14" w:rsidP="3316E26C">
            <w:pPr>
              <w:rPr>
                <w:rFonts w:ascii="Arial" w:hAnsi="Arial" w:cs="Arial"/>
                <w:b/>
                <w:bCs/>
                <w:color w:val="FFFFFF" w:themeColor="background1"/>
              </w:rPr>
            </w:pPr>
            <w:r w:rsidRPr="005211E7">
              <w:rPr>
                <w:rFonts w:ascii="Arial" w:hAnsi="Arial" w:cs="Arial"/>
                <w:b/>
                <w:bCs/>
                <w:color w:val="FFFFFF" w:themeColor="background1"/>
              </w:rPr>
              <w:t>Resumen del contenido</w:t>
            </w:r>
          </w:p>
        </w:tc>
        <w:tc>
          <w:tcPr>
            <w:tcW w:w="1364" w:type="pct"/>
            <w:shd w:val="clear" w:color="auto" w:fill="4D6B89"/>
          </w:tcPr>
          <w:p w14:paraId="117C3E1F" w14:textId="6E23AADF" w:rsidR="00245D0D" w:rsidRPr="005211E7" w:rsidRDefault="002A7716" w:rsidP="3316E26C">
            <w:pPr>
              <w:rPr>
                <w:rFonts w:ascii="Arial" w:hAnsi="Arial" w:cs="Arial"/>
                <w:b/>
                <w:bCs/>
                <w:color w:val="FFFFFF" w:themeColor="background1"/>
              </w:rPr>
            </w:pPr>
            <w:r w:rsidRPr="005211E7">
              <w:rPr>
                <w:rFonts w:ascii="Arial" w:hAnsi="Arial" w:cs="Arial"/>
                <w:b/>
                <w:bCs/>
                <w:color w:val="FFFFFF" w:themeColor="background1"/>
              </w:rPr>
              <w:t>Principales fuentes de información</w:t>
            </w:r>
          </w:p>
        </w:tc>
      </w:tr>
      <w:tr w:rsidR="00AC5E42" w:rsidRPr="005211E7" w14:paraId="2E9CFAA4" w14:textId="77777777" w:rsidTr="005211E7">
        <w:tc>
          <w:tcPr>
            <w:tcW w:w="1179" w:type="pct"/>
          </w:tcPr>
          <w:p w14:paraId="7C1D3C8F" w14:textId="7501842F" w:rsidR="00AC5E42" w:rsidRPr="005211E7" w:rsidRDefault="00AC5E42" w:rsidP="005211E7">
            <w:pPr>
              <w:jc w:val="both"/>
              <w:rPr>
                <w:rFonts w:ascii="Arial" w:hAnsi="Arial" w:cs="Arial"/>
                <w:b/>
                <w:bCs/>
              </w:rPr>
            </w:pPr>
            <w:r w:rsidRPr="005211E7">
              <w:rPr>
                <w:rFonts w:ascii="Arial" w:hAnsi="Arial" w:cs="Arial"/>
                <w:b/>
                <w:bCs/>
              </w:rPr>
              <w:t>Introducción</w:t>
            </w:r>
          </w:p>
        </w:tc>
        <w:tc>
          <w:tcPr>
            <w:tcW w:w="2457" w:type="pct"/>
          </w:tcPr>
          <w:p w14:paraId="08A94505" w14:textId="3D109BE8" w:rsidR="00AC5E42" w:rsidRPr="005211E7" w:rsidRDefault="00CF5FFB" w:rsidP="005211E7">
            <w:pPr>
              <w:jc w:val="both"/>
              <w:rPr>
                <w:rFonts w:ascii="Arial" w:hAnsi="Arial" w:cs="Arial"/>
                <w:lang w:val="es-ES"/>
              </w:rPr>
            </w:pPr>
            <w:r w:rsidRPr="005211E7">
              <w:rPr>
                <w:rFonts w:ascii="Arial" w:hAnsi="Arial" w:cs="Arial"/>
                <w:lang w:val="es-ES"/>
              </w:rPr>
              <w:t>Observaciones introductorias de la Secretaría de la CMS</w:t>
            </w:r>
          </w:p>
        </w:tc>
        <w:tc>
          <w:tcPr>
            <w:tcW w:w="1364" w:type="pct"/>
          </w:tcPr>
          <w:p w14:paraId="60C98916" w14:textId="4E69BF7F" w:rsidR="00AC5E42" w:rsidRPr="005211E7" w:rsidRDefault="00790FC8" w:rsidP="005211E7">
            <w:pPr>
              <w:jc w:val="both"/>
              <w:rPr>
                <w:rFonts w:ascii="Arial" w:hAnsi="Arial" w:cs="Arial"/>
              </w:rPr>
            </w:pPr>
            <w:r w:rsidRPr="005211E7">
              <w:rPr>
                <w:rFonts w:ascii="Arial" w:hAnsi="Arial" w:cs="Arial"/>
              </w:rPr>
              <w:t>Secretaría de la CMS</w:t>
            </w:r>
          </w:p>
        </w:tc>
      </w:tr>
      <w:tr w:rsidR="00245D0D" w:rsidRPr="006258F4" w14:paraId="2AABC9F1" w14:textId="77777777" w:rsidTr="005211E7">
        <w:tc>
          <w:tcPr>
            <w:tcW w:w="1179" w:type="pct"/>
          </w:tcPr>
          <w:p w14:paraId="39F5A00B" w14:textId="3781787D" w:rsidR="00245D0D" w:rsidRPr="005211E7" w:rsidRDefault="009E4BA4" w:rsidP="005211E7">
            <w:pPr>
              <w:jc w:val="both"/>
              <w:rPr>
                <w:rFonts w:ascii="Arial" w:hAnsi="Arial" w:cs="Arial"/>
                <w:b/>
                <w:bCs/>
              </w:rPr>
            </w:pPr>
            <w:r w:rsidRPr="005211E7">
              <w:rPr>
                <w:rFonts w:ascii="Arial" w:hAnsi="Arial" w:cs="Arial"/>
                <w:b/>
                <w:bCs/>
              </w:rPr>
              <w:t>Resumen</w:t>
            </w:r>
          </w:p>
        </w:tc>
        <w:tc>
          <w:tcPr>
            <w:tcW w:w="2457" w:type="pct"/>
          </w:tcPr>
          <w:p w14:paraId="1F099379" w14:textId="4932F86C" w:rsidR="00245D0D" w:rsidRPr="005211E7" w:rsidRDefault="00CF5FFB" w:rsidP="005211E7">
            <w:pPr>
              <w:jc w:val="both"/>
              <w:rPr>
                <w:rFonts w:ascii="Arial" w:hAnsi="Arial" w:cs="Arial"/>
                <w:lang w:val="es-ES"/>
              </w:rPr>
            </w:pPr>
            <w:r w:rsidRPr="005211E7">
              <w:rPr>
                <w:rFonts w:ascii="Arial" w:hAnsi="Arial" w:cs="Arial"/>
                <w:lang w:val="es-ES"/>
              </w:rPr>
              <w:t>Resumen de los hallazgos y las recomendaciones principales</w:t>
            </w:r>
          </w:p>
        </w:tc>
        <w:tc>
          <w:tcPr>
            <w:tcW w:w="1364" w:type="pct"/>
          </w:tcPr>
          <w:p w14:paraId="4D6B5BC1" w14:textId="77777777" w:rsidR="00245D0D" w:rsidRPr="005211E7" w:rsidRDefault="00245D0D" w:rsidP="005211E7">
            <w:pPr>
              <w:jc w:val="both"/>
              <w:rPr>
                <w:rFonts w:ascii="Arial" w:hAnsi="Arial" w:cs="Arial"/>
                <w:lang w:val="es-ES"/>
              </w:rPr>
            </w:pPr>
          </w:p>
        </w:tc>
      </w:tr>
      <w:tr w:rsidR="00245D0D" w:rsidRPr="006258F4" w14:paraId="436FAAA9" w14:textId="77777777" w:rsidTr="005211E7">
        <w:tc>
          <w:tcPr>
            <w:tcW w:w="1179" w:type="pct"/>
          </w:tcPr>
          <w:p w14:paraId="1B6ED953" w14:textId="61A6C5F9" w:rsidR="00245D0D" w:rsidRPr="005211E7" w:rsidRDefault="48D3E253" w:rsidP="005211E7">
            <w:pPr>
              <w:jc w:val="both"/>
              <w:rPr>
                <w:rFonts w:ascii="Arial" w:hAnsi="Arial" w:cs="Arial"/>
                <w:b/>
                <w:bCs/>
              </w:rPr>
            </w:pPr>
            <w:r w:rsidRPr="005211E7">
              <w:rPr>
                <w:rFonts w:ascii="Arial" w:hAnsi="Arial" w:cs="Arial"/>
                <w:b/>
                <w:bCs/>
              </w:rPr>
              <w:t xml:space="preserve">Capítulo 1: Introducción </w:t>
            </w:r>
          </w:p>
        </w:tc>
        <w:tc>
          <w:tcPr>
            <w:tcW w:w="2457" w:type="pct"/>
          </w:tcPr>
          <w:p w14:paraId="06941687" w14:textId="7B02944A" w:rsidR="00245D0D" w:rsidRPr="005211E7" w:rsidRDefault="000D3CE9" w:rsidP="005211E7">
            <w:pPr>
              <w:jc w:val="both"/>
              <w:rPr>
                <w:rFonts w:ascii="Arial" w:hAnsi="Arial" w:cs="Arial"/>
                <w:lang w:val="es-ES"/>
              </w:rPr>
            </w:pPr>
            <w:r w:rsidRPr="005211E7">
              <w:rPr>
                <w:rFonts w:ascii="Arial" w:hAnsi="Arial" w:cs="Arial"/>
                <w:lang w:val="es-ES"/>
              </w:rPr>
              <w:t>Se destaca la importancia de las especies migratorias y se describe el alcance del informe.</w:t>
            </w:r>
          </w:p>
        </w:tc>
        <w:tc>
          <w:tcPr>
            <w:tcW w:w="1364" w:type="pct"/>
          </w:tcPr>
          <w:p w14:paraId="7A30F68E" w14:textId="754476C7" w:rsidR="00245D0D" w:rsidRPr="005211E7" w:rsidRDefault="00245D0D" w:rsidP="005211E7">
            <w:pPr>
              <w:jc w:val="both"/>
              <w:rPr>
                <w:rFonts w:ascii="Arial" w:hAnsi="Arial" w:cs="Arial"/>
                <w:lang w:val="es-ES"/>
              </w:rPr>
            </w:pPr>
          </w:p>
        </w:tc>
      </w:tr>
      <w:tr w:rsidR="00245D0D" w:rsidRPr="005211E7" w14:paraId="57459D98" w14:textId="77777777" w:rsidTr="005211E7">
        <w:tc>
          <w:tcPr>
            <w:tcW w:w="1179" w:type="pct"/>
          </w:tcPr>
          <w:p w14:paraId="2DF2DFA6" w14:textId="0FD4FE3C" w:rsidR="00245D0D" w:rsidRPr="005211E7" w:rsidRDefault="50E8C919" w:rsidP="005211E7">
            <w:pPr>
              <w:jc w:val="both"/>
              <w:rPr>
                <w:rFonts w:ascii="Arial" w:hAnsi="Arial" w:cs="Arial"/>
                <w:b/>
                <w:bCs/>
                <w:lang w:val="es-ES"/>
              </w:rPr>
            </w:pPr>
            <w:r w:rsidRPr="005211E7">
              <w:rPr>
                <w:rFonts w:ascii="Arial" w:hAnsi="Arial" w:cs="Arial"/>
                <w:b/>
                <w:bCs/>
                <w:lang w:val="es-ES"/>
              </w:rPr>
              <w:t xml:space="preserve">Capítulo 2: Estado: estado de conservación de las especies de la CMS </w:t>
            </w:r>
          </w:p>
        </w:tc>
        <w:tc>
          <w:tcPr>
            <w:tcW w:w="2457" w:type="pct"/>
          </w:tcPr>
          <w:p w14:paraId="597ABD5E" w14:textId="6D69247E" w:rsidR="00245D0D" w:rsidRPr="005211E7" w:rsidRDefault="3C1C0585" w:rsidP="005211E7">
            <w:pPr>
              <w:jc w:val="both"/>
              <w:rPr>
                <w:rFonts w:ascii="Arial" w:hAnsi="Arial" w:cs="Arial"/>
                <w:lang w:val="es-ES"/>
              </w:rPr>
            </w:pPr>
            <w:r w:rsidRPr="005211E7">
              <w:rPr>
                <w:rFonts w:ascii="Arial" w:hAnsi="Arial" w:cs="Arial"/>
                <w:lang w:val="es-ES"/>
              </w:rPr>
              <w:t xml:space="preserve">Resumen del estado de conservación y las tendencias de las especies migratorias, especialmente de las especies incluidas por la CMS. </w:t>
            </w:r>
          </w:p>
        </w:tc>
        <w:tc>
          <w:tcPr>
            <w:tcW w:w="1364" w:type="pct"/>
          </w:tcPr>
          <w:p w14:paraId="64323C4D" w14:textId="4DEEAF22" w:rsidR="00245D0D" w:rsidRPr="005211E7" w:rsidRDefault="04D0B184" w:rsidP="005211E7">
            <w:pPr>
              <w:jc w:val="both"/>
              <w:rPr>
                <w:rFonts w:ascii="Arial" w:hAnsi="Arial" w:cs="Arial"/>
                <w:lang w:val="es-ES"/>
              </w:rPr>
            </w:pPr>
            <w:r w:rsidRPr="005211E7">
              <w:rPr>
                <w:rFonts w:ascii="Arial" w:hAnsi="Arial" w:cs="Arial"/>
                <w:lang w:val="es-ES"/>
              </w:rPr>
              <w:t>Lista Roja de la UICN</w:t>
            </w:r>
          </w:p>
          <w:p w14:paraId="000F9A66" w14:textId="59FAA12B" w:rsidR="00245D0D" w:rsidRPr="005211E7" w:rsidRDefault="04D0B184" w:rsidP="005211E7">
            <w:pPr>
              <w:jc w:val="both"/>
              <w:rPr>
                <w:rFonts w:ascii="Arial" w:hAnsi="Arial" w:cs="Arial"/>
                <w:lang w:val="es-ES"/>
              </w:rPr>
            </w:pPr>
            <w:r w:rsidRPr="005211E7">
              <w:rPr>
                <w:rFonts w:ascii="Arial" w:hAnsi="Arial" w:cs="Arial"/>
                <w:lang w:val="es-ES"/>
              </w:rPr>
              <w:t>Índice de la Lista Roja</w:t>
            </w:r>
          </w:p>
          <w:p w14:paraId="54BFA5B9" w14:textId="23DD4E08" w:rsidR="00B25E12" w:rsidRPr="005211E7" w:rsidRDefault="04D0B184" w:rsidP="005211E7">
            <w:pPr>
              <w:jc w:val="both"/>
              <w:rPr>
                <w:rFonts w:ascii="Arial" w:hAnsi="Arial" w:cs="Arial"/>
                <w:lang w:val="en-GB" w:eastAsia="en-GB"/>
              </w:rPr>
            </w:pPr>
            <w:r w:rsidRPr="005211E7">
              <w:rPr>
                <w:rFonts w:ascii="Arial" w:hAnsi="Arial" w:cs="Arial"/>
              </w:rPr>
              <w:t>Índice Planeta Vivo</w:t>
            </w:r>
          </w:p>
        </w:tc>
      </w:tr>
      <w:tr w:rsidR="00245D0D" w:rsidRPr="006258F4" w14:paraId="53F4D152" w14:textId="77777777" w:rsidTr="005211E7">
        <w:tc>
          <w:tcPr>
            <w:tcW w:w="1179" w:type="pct"/>
          </w:tcPr>
          <w:p w14:paraId="24BBC5EF" w14:textId="6A6FC706" w:rsidR="00245D0D" w:rsidRPr="005211E7" w:rsidRDefault="008B1C8A" w:rsidP="005211E7">
            <w:pPr>
              <w:jc w:val="both"/>
              <w:rPr>
                <w:rFonts w:ascii="Arial" w:hAnsi="Arial" w:cs="Arial"/>
                <w:b/>
                <w:bCs/>
                <w:lang w:val="es-ES"/>
              </w:rPr>
            </w:pPr>
            <w:r w:rsidRPr="005211E7">
              <w:rPr>
                <w:rFonts w:ascii="Arial" w:hAnsi="Arial" w:cs="Arial"/>
                <w:b/>
                <w:bCs/>
                <w:lang w:val="es-ES"/>
              </w:rPr>
              <w:t xml:space="preserve">Capítulo 3: Presión: amenazas a las que se enfrentan las especies de la CMS </w:t>
            </w:r>
          </w:p>
        </w:tc>
        <w:tc>
          <w:tcPr>
            <w:tcW w:w="2457" w:type="pct"/>
          </w:tcPr>
          <w:p w14:paraId="52A52303" w14:textId="4672A496" w:rsidR="00245D0D" w:rsidRPr="005211E7" w:rsidRDefault="3B8DC9D9" w:rsidP="005211E7">
            <w:pPr>
              <w:jc w:val="both"/>
              <w:rPr>
                <w:rFonts w:ascii="Arial" w:hAnsi="Arial" w:cs="Arial"/>
                <w:lang w:val="es-ES"/>
              </w:rPr>
            </w:pPr>
            <w:r w:rsidRPr="005211E7">
              <w:rPr>
                <w:rFonts w:ascii="Arial" w:hAnsi="Arial" w:cs="Arial"/>
                <w:lang w:val="es-ES"/>
              </w:rPr>
              <w:t xml:space="preserve">Resumen de las amenazas principales de las especies migratorias de la CMS, destacando en este informe el impacto del uso directo y el comercio sobre las especies del Apéndice I. </w:t>
            </w:r>
          </w:p>
        </w:tc>
        <w:tc>
          <w:tcPr>
            <w:tcW w:w="1364" w:type="pct"/>
          </w:tcPr>
          <w:p w14:paraId="60497DBA" w14:textId="12E8CB1B" w:rsidR="00245D0D" w:rsidRPr="005211E7" w:rsidRDefault="3B8DC9D9" w:rsidP="005211E7">
            <w:pPr>
              <w:jc w:val="both"/>
              <w:rPr>
                <w:rFonts w:ascii="Arial" w:hAnsi="Arial" w:cs="Arial"/>
                <w:lang w:val="es-ES"/>
              </w:rPr>
            </w:pPr>
            <w:r w:rsidRPr="005211E7">
              <w:rPr>
                <w:rFonts w:ascii="Arial" w:hAnsi="Arial" w:cs="Arial"/>
                <w:lang w:val="es-ES"/>
              </w:rPr>
              <w:t>Lista Roja de la UICN</w:t>
            </w:r>
          </w:p>
          <w:p w14:paraId="7190CD18" w14:textId="16F3B8CB" w:rsidR="00245D0D" w:rsidRPr="005211E7" w:rsidRDefault="3B8DC9D9" w:rsidP="005211E7">
            <w:pPr>
              <w:jc w:val="both"/>
              <w:rPr>
                <w:rFonts w:ascii="Arial" w:hAnsi="Arial" w:cs="Arial"/>
                <w:lang w:val="es-ES"/>
              </w:rPr>
            </w:pPr>
            <w:r w:rsidRPr="005211E7">
              <w:rPr>
                <w:rFonts w:ascii="Arial" w:hAnsi="Arial" w:cs="Arial"/>
                <w:lang w:val="es-ES"/>
              </w:rPr>
              <w:t>Índice de la Lista Roja</w:t>
            </w:r>
          </w:p>
          <w:p w14:paraId="0768208E" w14:textId="52F9BE92" w:rsidR="00481BEB" w:rsidRPr="005211E7" w:rsidRDefault="00481BEB" w:rsidP="005211E7">
            <w:pPr>
              <w:jc w:val="both"/>
              <w:rPr>
                <w:rFonts w:ascii="Arial" w:hAnsi="Arial" w:cs="Arial"/>
                <w:lang w:val="es-ES"/>
              </w:rPr>
            </w:pPr>
            <w:r w:rsidRPr="005211E7">
              <w:rPr>
                <w:rFonts w:ascii="Arial" w:hAnsi="Arial" w:cs="Arial"/>
                <w:lang w:val="es-ES"/>
              </w:rPr>
              <w:t>Base de datos mundial de KBA</w:t>
            </w:r>
          </w:p>
          <w:p w14:paraId="243D04FB" w14:textId="28956437" w:rsidR="00245D0D" w:rsidRPr="005211E7" w:rsidRDefault="00245D0D" w:rsidP="005211E7">
            <w:pPr>
              <w:jc w:val="both"/>
              <w:rPr>
                <w:rFonts w:ascii="Arial" w:hAnsi="Arial" w:cs="Arial"/>
                <w:lang w:val="es-ES"/>
              </w:rPr>
            </w:pPr>
          </w:p>
        </w:tc>
      </w:tr>
      <w:tr w:rsidR="00245D0D" w:rsidRPr="006258F4" w14:paraId="481CC8C6" w14:textId="77777777" w:rsidTr="005211E7">
        <w:tc>
          <w:tcPr>
            <w:tcW w:w="1179" w:type="pct"/>
          </w:tcPr>
          <w:p w14:paraId="720F2335" w14:textId="2C84E758" w:rsidR="00245D0D" w:rsidRPr="005211E7" w:rsidRDefault="50E8C919" w:rsidP="005211E7">
            <w:pPr>
              <w:jc w:val="both"/>
              <w:rPr>
                <w:rFonts w:ascii="Arial" w:hAnsi="Arial" w:cs="Arial"/>
                <w:b/>
                <w:bCs/>
                <w:lang w:val="es-ES"/>
              </w:rPr>
            </w:pPr>
            <w:r w:rsidRPr="005211E7">
              <w:rPr>
                <w:rFonts w:ascii="Arial" w:hAnsi="Arial" w:cs="Arial"/>
                <w:b/>
                <w:bCs/>
                <w:lang w:val="es-ES"/>
              </w:rPr>
              <w:t>Capítulo 4: Respuestas: acciones para conservar las especies de la CMS</w:t>
            </w:r>
          </w:p>
        </w:tc>
        <w:tc>
          <w:tcPr>
            <w:tcW w:w="2457" w:type="pct"/>
          </w:tcPr>
          <w:p w14:paraId="49C6A216" w14:textId="5F97AAF8" w:rsidR="00F96183" w:rsidRPr="005211E7" w:rsidRDefault="00F96183" w:rsidP="005211E7">
            <w:pPr>
              <w:jc w:val="both"/>
              <w:rPr>
                <w:rFonts w:ascii="Arial" w:hAnsi="Arial" w:cs="Arial"/>
                <w:lang w:val="es-ES"/>
              </w:rPr>
            </w:pPr>
            <w:r w:rsidRPr="005211E7">
              <w:rPr>
                <w:rFonts w:ascii="Arial" w:hAnsi="Arial" w:cs="Arial"/>
                <w:lang w:val="es-ES"/>
              </w:rPr>
              <w:t xml:space="preserve">Resumen de las acciones clave que se están llevando a cabo, y de las acciones futuras necesarias, para conservar las especies migratorias y sus hábitats. </w:t>
            </w:r>
          </w:p>
        </w:tc>
        <w:tc>
          <w:tcPr>
            <w:tcW w:w="1364" w:type="pct"/>
          </w:tcPr>
          <w:p w14:paraId="568090E1" w14:textId="61237677" w:rsidR="00F6715D" w:rsidRPr="005211E7" w:rsidRDefault="004C1A33" w:rsidP="005211E7">
            <w:pPr>
              <w:jc w:val="both"/>
              <w:rPr>
                <w:rFonts w:ascii="Arial" w:hAnsi="Arial" w:cs="Arial"/>
                <w:lang w:val="es-ES"/>
              </w:rPr>
            </w:pPr>
            <w:r w:rsidRPr="005211E7">
              <w:rPr>
                <w:rFonts w:ascii="Arial" w:hAnsi="Arial" w:cs="Arial"/>
                <w:lang w:val="es-ES"/>
              </w:rPr>
              <w:t>Base de datos mundiales sobre zonas protegidas</w:t>
            </w:r>
          </w:p>
          <w:p w14:paraId="352A54D5" w14:textId="5089E38D" w:rsidR="00FC2A1F" w:rsidRPr="005211E7" w:rsidRDefault="00FC2A1F" w:rsidP="005211E7">
            <w:pPr>
              <w:jc w:val="both"/>
              <w:rPr>
                <w:rFonts w:ascii="Arial" w:hAnsi="Arial" w:cs="Arial"/>
                <w:lang w:val="es-ES"/>
              </w:rPr>
            </w:pPr>
            <w:r w:rsidRPr="005211E7">
              <w:rPr>
                <w:rFonts w:ascii="Arial" w:hAnsi="Arial" w:cs="Arial"/>
                <w:lang w:val="es-ES"/>
              </w:rPr>
              <w:t>Base de datos mundial de KBA</w:t>
            </w:r>
          </w:p>
          <w:p w14:paraId="18416211" w14:textId="75162721" w:rsidR="009C5A29" w:rsidRPr="005211E7" w:rsidRDefault="009C5A29" w:rsidP="005211E7">
            <w:pPr>
              <w:jc w:val="both"/>
              <w:rPr>
                <w:rFonts w:ascii="Arial" w:hAnsi="Arial" w:cs="Arial"/>
                <w:lang w:val="es-ES"/>
              </w:rPr>
            </w:pPr>
            <w:r w:rsidRPr="005211E7">
              <w:rPr>
                <w:rFonts w:ascii="Arial" w:hAnsi="Arial" w:cs="Arial"/>
                <w:lang w:val="es-ES"/>
              </w:rPr>
              <w:t>Lista Roja de la UICN</w:t>
            </w:r>
          </w:p>
          <w:p w14:paraId="7B6A2158" w14:textId="4DDEC0A5" w:rsidR="009C5A29" w:rsidRPr="005211E7" w:rsidRDefault="009C5A29" w:rsidP="005211E7">
            <w:pPr>
              <w:jc w:val="both"/>
              <w:rPr>
                <w:rFonts w:ascii="Arial" w:hAnsi="Arial" w:cs="Arial"/>
                <w:lang w:val="es-ES"/>
              </w:rPr>
            </w:pPr>
            <w:r w:rsidRPr="005211E7">
              <w:rPr>
                <w:rFonts w:ascii="Arial" w:hAnsi="Arial" w:cs="Arial"/>
                <w:lang w:val="es-ES"/>
              </w:rPr>
              <w:t>Sitio web de la CMS</w:t>
            </w:r>
          </w:p>
          <w:p w14:paraId="64450D51" w14:textId="29686CF1" w:rsidR="00A33776" w:rsidRPr="005211E7" w:rsidRDefault="00A33776" w:rsidP="005211E7">
            <w:pPr>
              <w:jc w:val="both"/>
              <w:rPr>
                <w:rFonts w:ascii="Arial" w:hAnsi="Arial" w:cs="Arial"/>
                <w:lang w:val="es-ES"/>
              </w:rPr>
            </w:pPr>
            <w:r w:rsidRPr="005211E7">
              <w:rPr>
                <w:rFonts w:ascii="Arial" w:hAnsi="Arial" w:cs="Arial"/>
                <w:lang w:val="es-ES"/>
              </w:rPr>
              <w:t>Informes nacionales de la CMS</w:t>
            </w:r>
          </w:p>
        </w:tc>
      </w:tr>
      <w:tr w:rsidR="00245D0D" w:rsidRPr="006258F4" w14:paraId="3CCA445B" w14:textId="77777777" w:rsidTr="005211E7">
        <w:tc>
          <w:tcPr>
            <w:tcW w:w="1179" w:type="pct"/>
          </w:tcPr>
          <w:p w14:paraId="134F206F" w14:textId="01AAD915" w:rsidR="00245D0D" w:rsidRPr="005211E7" w:rsidRDefault="50E8C919" w:rsidP="005211E7">
            <w:pPr>
              <w:jc w:val="both"/>
              <w:rPr>
                <w:rFonts w:ascii="Arial" w:hAnsi="Arial" w:cs="Arial"/>
                <w:b/>
                <w:bCs/>
              </w:rPr>
            </w:pPr>
            <w:r w:rsidRPr="005211E7">
              <w:rPr>
                <w:rFonts w:ascii="Arial" w:hAnsi="Arial" w:cs="Arial"/>
                <w:b/>
                <w:bCs/>
              </w:rPr>
              <w:t xml:space="preserve">Conclusión </w:t>
            </w:r>
          </w:p>
        </w:tc>
        <w:tc>
          <w:tcPr>
            <w:tcW w:w="2457" w:type="pct"/>
          </w:tcPr>
          <w:p w14:paraId="5D9C0742" w14:textId="3B84DE2E" w:rsidR="00245D0D" w:rsidRPr="005211E7" w:rsidRDefault="004E4825" w:rsidP="005211E7">
            <w:pPr>
              <w:jc w:val="both"/>
              <w:rPr>
                <w:rFonts w:ascii="Arial" w:hAnsi="Arial" w:cs="Arial"/>
                <w:lang w:val="es-ES"/>
              </w:rPr>
            </w:pPr>
            <w:r w:rsidRPr="005211E7">
              <w:rPr>
                <w:rFonts w:ascii="Arial" w:hAnsi="Arial" w:cs="Arial"/>
                <w:lang w:val="es-ES"/>
              </w:rPr>
              <w:t>Destacar los ámbitos en los que se ha avanzado y en los que es necesario seguir trabajando y colaborando para conservar las especies migratorias y sus hábitats.</w:t>
            </w:r>
          </w:p>
        </w:tc>
        <w:tc>
          <w:tcPr>
            <w:tcW w:w="1364" w:type="pct"/>
          </w:tcPr>
          <w:p w14:paraId="45CF4D03" w14:textId="7EC98692" w:rsidR="00245D0D" w:rsidRPr="005211E7" w:rsidRDefault="00245D0D" w:rsidP="005211E7">
            <w:pPr>
              <w:jc w:val="both"/>
              <w:rPr>
                <w:rFonts w:ascii="Arial" w:hAnsi="Arial" w:cs="Arial"/>
                <w:lang w:val="es-ES"/>
              </w:rPr>
            </w:pPr>
          </w:p>
        </w:tc>
      </w:tr>
    </w:tbl>
    <w:p w14:paraId="7CEEDFF2" w14:textId="6E3DBE87" w:rsidR="00FF2A3B" w:rsidRPr="005211E7" w:rsidRDefault="00FF2A3B" w:rsidP="005211E7">
      <w:pPr>
        <w:jc w:val="both"/>
        <w:rPr>
          <w:rFonts w:ascii="Arial" w:hAnsi="Arial" w:cs="Arial"/>
          <w:lang w:val="es-ES"/>
        </w:rPr>
      </w:pPr>
    </w:p>
    <w:p w14:paraId="5B4A1121" w14:textId="3F9A07B4" w:rsidR="002C1348" w:rsidRDefault="002C1348" w:rsidP="005211E7">
      <w:pPr>
        <w:spacing w:after="0" w:line="240" w:lineRule="auto"/>
        <w:jc w:val="both"/>
        <w:rPr>
          <w:rFonts w:ascii="Arial" w:hAnsi="Arial" w:cs="Arial"/>
          <w:lang w:val="es-ES"/>
        </w:rPr>
      </w:pPr>
      <w:r w:rsidRPr="005211E7">
        <w:rPr>
          <w:rFonts w:ascii="Arial" w:hAnsi="Arial" w:cs="Arial"/>
          <w:lang w:val="es-ES"/>
        </w:rPr>
        <w:lastRenderedPageBreak/>
        <w:t>A continuación, se ofrece un marco propuesto más detallado, que incluye los conjuntos de datos sugeridos y los temas específicos que se tratarán. Es importante señalar que la disponibilidad y la cobertura de los datos determinarán en última instancia lo que se utilice, por lo que los conjuntos de datos sugeridos son indicativos en esta fase.</w:t>
      </w:r>
    </w:p>
    <w:p w14:paraId="13264941" w14:textId="77777777" w:rsidR="005211E7" w:rsidRPr="005211E7" w:rsidRDefault="005211E7" w:rsidP="005211E7">
      <w:pPr>
        <w:spacing w:after="0" w:line="240" w:lineRule="auto"/>
        <w:jc w:val="both"/>
        <w:rPr>
          <w:rFonts w:ascii="Arial" w:hAnsi="Arial" w:cs="Arial"/>
          <w:lang w:val="es-ES"/>
        </w:rPr>
      </w:pPr>
    </w:p>
    <w:p w14:paraId="797AE97D" w14:textId="3ED4F351" w:rsidR="00AD778F" w:rsidRDefault="00FC1CBD" w:rsidP="005211E7">
      <w:pPr>
        <w:spacing w:after="0" w:line="240" w:lineRule="auto"/>
        <w:jc w:val="both"/>
        <w:rPr>
          <w:rFonts w:ascii="Arial" w:hAnsi="Arial" w:cs="Arial"/>
          <w:lang w:val="es-ES"/>
        </w:rPr>
      </w:pPr>
      <w:r w:rsidRPr="005211E7">
        <w:rPr>
          <w:rFonts w:ascii="Arial" w:hAnsi="Arial" w:cs="Arial"/>
          <w:lang w:val="es-ES"/>
        </w:rPr>
        <w:t xml:space="preserve">Como el objetivo es proporcionar un marco repetible y como algunos índices pueden no mostrar suficientes avances entre las iteraciones para ser informativos, sugerimos que este marco se utilice de forma flexible como una selección de opciones a partir de las cuales se podría identificar un subconjunto de componentes para cada </w:t>
      </w:r>
      <w:r w:rsidR="003B43E4" w:rsidRPr="005211E7">
        <w:rPr>
          <w:rFonts w:ascii="Arial" w:hAnsi="Arial" w:cs="Arial"/>
          <w:lang w:val="es-ES"/>
        </w:rPr>
        <w:t xml:space="preserve">informe </w:t>
      </w:r>
      <w:r w:rsidR="00491D21" w:rsidRPr="005211E7">
        <w:rPr>
          <w:rFonts w:ascii="Arial" w:hAnsi="Arial" w:cs="Arial"/>
          <w:lang w:val="es-ES"/>
        </w:rPr>
        <w:t>que se adapte a las áreas particulares de interés de las Partes de la CMS, la disponibilidad de datos en el momento y la escala de financiación disponible para producir el informe.</w:t>
      </w:r>
    </w:p>
    <w:p w14:paraId="0A8746D1" w14:textId="77777777" w:rsidR="005211E7" w:rsidRPr="005211E7" w:rsidRDefault="005211E7" w:rsidP="005211E7">
      <w:pPr>
        <w:spacing w:after="0" w:line="240" w:lineRule="auto"/>
        <w:jc w:val="both"/>
        <w:rPr>
          <w:rFonts w:ascii="Arial" w:hAnsi="Arial" w:cs="Arial"/>
          <w:lang w:val="es-ES"/>
        </w:rPr>
      </w:pPr>
    </w:p>
    <w:p w14:paraId="5A4D0806" w14:textId="111717C4" w:rsidR="3A4A69F8" w:rsidRPr="005211E7" w:rsidRDefault="005211E7" w:rsidP="005211E7">
      <w:pPr>
        <w:spacing w:after="0" w:line="240" w:lineRule="auto"/>
        <w:jc w:val="both"/>
        <w:rPr>
          <w:rFonts w:ascii="Arial" w:hAnsi="Arial" w:cs="Arial"/>
          <w:b/>
          <w:bCs/>
          <w:lang w:val="es-ES"/>
        </w:rPr>
      </w:pPr>
      <w:r w:rsidRPr="005211E7">
        <w:rPr>
          <w:rFonts w:ascii="Arial" w:hAnsi="Arial" w:cs="Arial"/>
          <w:b/>
          <w:bCs/>
          <w:lang w:val="es-ES"/>
        </w:rPr>
        <w:t>ESTRUCTURA DE CAPÍTULOS PROPUESTA</w:t>
      </w:r>
    </w:p>
    <w:p w14:paraId="5F856A8C" w14:textId="77777777" w:rsidR="005211E7" w:rsidRPr="005211E7" w:rsidRDefault="005211E7" w:rsidP="005211E7">
      <w:pPr>
        <w:spacing w:after="0" w:line="240" w:lineRule="auto"/>
        <w:jc w:val="both"/>
        <w:rPr>
          <w:rFonts w:ascii="Arial" w:hAnsi="Arial" w:cs="Arial"/>
          <w:b/>
          <w:bCs/>
          <w:color w:val="4D6B89"/>
          <w:lang w:val="es-ES"/>
        </w:rPr>
      </w:pPr>
    </w:p>
    <w:p w14:paraId="7CAE0FFB" w14:textId="0033DA34" w:rsidR="00046A92" w:rsidRDefault="00BB4930" w:rsidP="005211E7">
      <w:pPr>
        <w:spacing w:after="0" w:line="240" w:lineRule="auto"/>
        <w:jc w:val="both"/>
        <w:rPr>
          <w:rFonts w:ascii="Arial" w:hAnsi="Arial" w:cs="Arial"/>
          <w:lang w:val="es-ES"/>
        </w:rPr>
      </w:pPr>
      <w:r w:rsidRPr="005211E7">
        <w:rPr>
          <w:rFonts w:ascii="Arial" w:hAnsi="Arial" w:cs="Arial"/>
          <w:lang w:val="es-ES"/>
        </w:rPr>
        <w:t>A continuación, se detalla el contenido propuesto para cada sección. En la medida de lo posible, los datos se representarán de forma gráfica para crear un informe con impacto visual en el que el lector pueda ver y entender fácilmente las estadísticas y tendencias de alto nivel. A lo largo del informe se expondrán ejemplos relacionados con especies concretas para ofrecer ejemplos del mundo real.</w:t>
      </w:r>
    </w:p>
    <w:p w14:paraId="6046A653" w14:textId="77777777" w:rsidR="005211E7" w:rsidRPr="005211E7" w:rsidRDefault="005211E7" w:rsidP="005211E7">
      <w:pPr>
        <w:spacing w:after="0" w:line="240" w:lineRule="auto"/>
        <w:jc w:val="both"/>
        <w:rPr>
          <w:rFonts w:ascii="Arial" w:hAnsi="Arial" w:cs="Arial"/>
          <w:lang w:val="es-ES"/>
        </w:rPr>
      </w:pPr>
    </w:p>
    <w:p w14:paraId="1DC256E3" w14:textId="46965FF3" w:rsidR="0029058A" w:rsidRDefault="0082623C" w:rsidP="005211E7">
      <w:pPr>
        <w:spacing w:after="0" w:line="240" w:lineRule="auto"/>
        <w:jc w:val="both"/>
        <w:rPr>
          <w:rFonts w:ascii="Arial" w:hAnsi="Arial" w:cs="Arial"/>
          <w:lang w:val="es-ES"/>
        </w:rPr>
      </w:pPr>
      <w:r w:rsidRPr="005211E7">
        <w:rPr>
          <w:rFonts w:ascii="Arial" w:hAnsi="Arial" w:cs="Arial"/>
          <w:lang w:val="es-ES"/>
        </w:rPr>
        <w:t xml:space="preserve">Las decisiones que se adoptaron en la COP13 destacaron la importancia de mejorar la comprensión de las amenazas que suponen el uso directo y el comercio, así como la necesidad de revisar el estado de las especies incluidas en el Apéndice I. Por lo tanto, se propone que el primer informe para la COP14 se centre en el </w:t>
      </w:r>
      <w:r w:rsidR="00F00B7E" w:rsidRPr="005211E7">
        <w:rPr>
          <w:rFonts w:ascii="Arial" w:hAnsi="Arial" w:cs="Arial"/>
          <w:b/>
          <w:bCs/>
          <w:lang w:val="es-ES"/>
        </w:rPr>
        <w:t>uso directo y el comercio</w:t>
      </w:r>
      <w:r w:rsidR="00F00B7E" w:rsidRPr="005211E7">
        <w:rPr>
          <w:rFonts w:ascii="Arial" w:hAnsi="Arial" w:cs="Arial"/>
          <w:lang w:val="es-ES"/>
        </w:rPr>
        <w:t xml:space="preserve"> (en «Presiones») y la </w:t>
      </w:r>
      <w:r w:rsidR="00F00B7E" w:rsidRPr="005211E7">
        <w:rPr>
          <w:rFonts w:ascii="Arial" w:hAnsi="Arial" w:cs="Arial"/>
          <w:b/>
          <w:bCs/>
          <w:lang w:val="es-ES"/>
        </w:rPr>
        <w:t xml:space="preserve">elegibilidad del Apéndice I </w:t>
      </w:r>
      <w:r w:rsidR="0023515A" w:rsidRPr="005211E7">
        <w:rPr>
          <w:rFonts w:ascii="Arial" w:hAnsi="Arial" w:cs="Arial"/>
          <w:lang w:val="es-ES"/>
        </w:rPr>
        <w:t>(en «Estado»).</w:t>
      </w:r>
    </w:p>
    <w:p w14:paraId="11EBD4E8" w14:textId="77777777" w:rsidR="005211E7" w:rsidRPr="005211E7" w:rsidRDefault="005211E7" w:rsidP="005211E7">
      <w:pPr>
        <w:spacing w:after="0" w:line="240" w:lineRule="auto"/>
        <w:jc w:val="both"/>
        <w:rPr>
          <w:rFonts w:ascii="Arial" w:hAnsi="Arial" w:cs="Arial"/>
          <w:lang w:val="es-ES"/>
        </w:rPr>
      </w:pPr>
    </w:p>
    <w:p w14:paraId="0446B56E" w14:textId="4D9DAC18" w:rsidR="00F2794E" w:rsidRDefault="5646FB39" w:rsidP="005211E7">
      <w:pPr>
        <w:pStyle w:val="ListParagraph"/>
        <w:numPr>
          <w:ilvl w:val="0"/>
          <w:numId w:val="7"/>
        </w:numPr>
        <w:ind w:left="540" w:hanging="540"/>
        <w:rPr>
          <w:rFonts w:ascii="Arial" w:hAnsi="Arial" w:cs="Arial"/>
          <w:b/>
          <w:bCs/>
        </w:rPr>
      </w:pPr>
      <w:r w:rsidRPr="005211E7">
        <w:rPr>
          <w:rFonts w:ascii="Arial" w:hAnsi="Arial" w:cs="Arial"/>
          <w:b/>
          <w:bCs/>
        </w:rPr>
        <w:t xml:space="preserve">Introducción </w:t>
      </w:r>
    </w:p>
    <w:p w14:paraId="34DFE258" w14:textId="77777777" w:rsidR="005211E7" w:rsidRPr="005211E7" w:rsidRDefault="005211E7" w:rsidP="005211E7">
      <w:pPr>
        <w:pStyle w:val="ListParagraph"/>
        <w:ind w:left="540"/>
        <w:rPr>
          <w:rFonts w:ascii="Arial" w:hAnsi="Arial" w:cs="Arial"/>
          <w:b/>
          <w:bCs/>
        </w:rPr>
      </w:pPr>
    </w:p>
    <w:p w14:paraId="4FFBCA94" w14:textId="451497D7" w:rsidR="00AE6C35" w:rsidRPr="005211E7" w:rsidRDefault="125EAA24" w:rsidP="005211E7">
      <w:pPr>
        <w:pStyle w:val="ListParagraph"/>
        <w:numPr>
          <w:ilvl w:val="1"/>
          <w:numId w:val="7"/>
        </w:numPr>
        <w:spacing w:after="120" w:line="240" w:lineRule="auto"/>
        <w:ind w:left="907"/>
        <w:contextualSpacing w:val="0"/>
        <w:jc w:val="both"/>
        <w:rPr>
          <w:rFonts w:ascii="Arial" w:eastAsiaTheme="minorEastAsia" w:hAnsi="Arial" w:cs="Arial"/>
          <w:lang w:val="es-ES"/>
        </w:rPr>
      </w:pPr>
      <w:r w:rsidRPr="005211E7">
        <w:rPr>
          <w:rFonts w:ascii="Arial" w:hAnsi="Arial" w:cs="Arial"/>
          <w:lang w:val="es-ES"/>
        </w:rPr>
        <w:t xml:space="preserve">Introducción al alcance/temas principales del informe. </w:t>
      </w:r>
    </w:p>
    <w:p w14:paraId="0360F9FF" w14:textId="399FFD1C" w:rsidR="00AE6C35" w:rsidRPr="005211E7" w:rsidRDefault="20B7B5D4" w:rsidP="005211E7">
      <w:pPr>
        <w:pStyle w:val="ListParagraph"/>
        <w:numPr>
          <w:ilvl w:val="1"/>
          <w:numId w:val="7"/>
        </w:numPr>
        <w:spacing w:after="120" w:line="240" w:lineRule="auto"/>
        <w:ind w:left="907"/>
        <w:contextualSpacing w:val="0"/>
        <w:jc w:val="both"/>
        <w:rPr>
          <w:rFonts w:ascii="Arial" w:eastAsiaTheme="minorEastAsia" w:hAnsi="Arial" w:cs="Arial"/>
          <w:lang w:val="es-ES"/>
        </w:rPr>
      </w:pPr>
      <w:r w:rsidRPr="005211E7">
        <w:rPr>
          <w:rFonts w:ascii="Arial" w:hAnsi="Arial" w:cs="Arial"/>
          <w:lang w:val="es-ES"/>
        </w:rPr>
        <w:t>Breve introducción a la Convención y a las especies cubiertas por los Apéndices de la CMS, y a las definiciones clave (por ejemplo, «qué es una especie migratoria»).</w:t>
      </w:r>
    </w:p>
    <w:p w14:paraId="0F3CB28F" w14:textId="361D8101" w:rsidR="308C192B" w:rsidRPr="005211E7" w:rsidRDefault="00CF2849" w:rsidP="005211E7">
      <w:pPr>
        <w:pStyle w:val="ListParagraph"/>
        <w:numPr>
          <w:ilvl w:val="1"/>
          <w:numId w:val="7"/>
        </w:numPr>
        <w:spacing w:after="120" w:line="240" w:lineRule="auto"/>
        <w:ind w:left="907"/>
        <w:contextualSpacing w:val="0"/>
        <w:jc w:val="both"/>
        <w:rPr>
          <w:rFonts w:ascii="Arial" w:eastAsiaTheme="minorEastAsia" w:hAnsi="Arial" w:cs="Arial"/>
          <w:lang w:val="es-ES"/>
        </w:rPr>
      </w:pPr>
      <w:r w:rsidRPr="005211E7">
        <w:rPr>
          <w:rFonts w:ascii="Arial" w:hAnsi="Arial" w:cs="Arial"/>
          <w:lang w:val="es-ES"/>
        </w:rPr>
        <w:t>Antecedentes, objetivos y motivos de un informe sobre el «Estado de las especies migratorias» y vínculos con iniciativas más amplias de conservación de la diversidad biológica.</w:t>
      </w:r>
    </w:p>
    <w:p w14:paraId="3A65D0D3" w14:textId="2B2BE17C" w:rsidR="00F4337F" w:rsidRPr="005211E7" w:rsidRDefault="0F0CCFC4" w:rsidP="005211E7">
      <w:pPr>
        <w:pStyle w:val="ListParagraph"/>
        <w:numPr>
          <w:ilvl w:val="1"/>
          <w:numId w:val="7"/>
        </w:numPr>
        <w:ind w:left="900"/>
        <w:jc w:val="both"/>
        <w:rPr>
          <w:rFonts w:ascii="Arial" w:eastAsiaTheme="minorEastAsia" w:hAnsi="Arial" w:cs="Arial"/>
          <w:lang w:val="es-ES"/>
        </w:rPr>
      </w:pPr>
      <w:r w:rsidRPr="005211E7">
        <w:rPr>
          <w:rFonts w:ascii="Arial" w:hAnsi="Arial" w:cs="Arial"/>
          <w:lang w:val="es-ES"/>
        </w:rPr>
        <w:t>Recuadro sobre la importancia de las especies migratorias.</w:t>
      </w:r>
    </w:p>
    <w:p w14:paraId="4D761987" w14:textId="77777777" w:rsidR="00A57EF0" w:rsidRPr="005211E7" w:rsidRDefault="00A57EF0" w:rsidP="005211E7">
      <w:pPr>
        <w:pStyle w:val="ListParagraph"/>
        <w:ind w:left="1440"/>
        <w:jc w:val="both"/>
        <w:rPr>
          <w:rFonts w:ascii="Arial" w:eastAsiaTheme="minorEastAsia" w:hAnsi="Arial" w:cs="Arial"/>
          <w:lang w:val="es-ES"/>
        </w:rPr>
      </w:pPr>
    </w:p>
    <w:p w14:paraId="1C687428" w14:textId="77777777" w:rsidR="005211E7" w:rsidRDefault="4B89FE72" w:rsidP="005211E7">
      <w:pPr>
        <w:pStyle w:val="ListParagraph"/>
        <w:numPr>
          <w:ilvl w:val="0"/>
          <w:numId w:val="7"/>
        </w:numPr>
        <w:spacing w:after="0" w:line="240" w:lineRule="auto"/>
        <w:ind w:left="547" w:hanging="540"/>
        <w:contextualSpacing w:val="0"/>
        <w:rPr>
          <w:rFonts w:ascii="Arial" w:hAnsi="Arial" w:cs="Arial"/>
          <w:b/>
          <w:bCs/>
          <w:lang w:val="es-ES"/>
        </w:rPr>
      </w:pPr>
      <w:r w:rsidRPr="005211E7">
        <w:rPr>
          <w:rFonts w:ascii="Arial" w:hAnsi="Arial" w:cs="Arial"/>
          <w:b/>
          <w:bCs/>
          <w:lang w:val="es-ES"/>
        </w:rPr>
        <w:t xml:space="preserve">Estado: estado de conservación de especies de la CMS </w:t>
      </w:r>
    </w:p>
    <w:p w14:paraId="20BB399E" w14:textId="5D4E3587" w:rsidR="4B89FE72" w:rsidRPr="005211E7" w:rsidRDefault="4B89FE72" w:rsidP="005211E7">
      <w:pPr>
        <w:pStyle w:val="ListParagraph"/>
        <w:spacing w:after="0" w:line="240" w:lineRule="auto"/>
        <w:ind w:left="547"/>
        <w:contextualSpacing w:val="0"/>
        <w:rPr>
          <w:rFonts w:ascii="Arial" w:hAnsi="Arial" w:cs="Arial"/>
          <w:b/>
          <w:bCs/>
          <w:lang w:val="es-ES"/>
        </w:rPr>
      </w:pPr>
      <w:r w:rsidRPr="005211E7">
        <w:rPr>
          <w:rFonts w:ascii="Arial" w:hAnsi="Arial" w:cs="Arial"/>
          <w:b/>
          <w:bCs/>
          <w:lang w:val="es-ES"/>
        </w:rPr>
        <w:t xml:space="preserve"> </w:t>
      </w:r>
    </w:p>
    <w:p w14:paraId="184CA0C2" w14:textId="3AC62765" w:rsidR="206D51BD" w:rsidRPr="005211E7" w:rsidRDefault="00D61806" w:rsidP="00C40E8B">
      <w:pPr>
        <w:pStyle w:val="ListParagraph"/>
        <w:numPr>
          <w:ilvl w:val="1"/>
          <w:numId w:val="2"/>
        </w:numPr>
        <w:ind w:left="900"/>
        <w:jc w:val="both"/>
        <w:rPr>
          <w:rFonts w:ascii="Arial" w:hAnsi="Arial" w:cs="Arial"/>
          <w:lang w:val="es-ES"/>
        </w:rPr>
      </w:pPr>
      <w:r w:rsidRPr="005211E7">
        <w:rPr>
          <w:rFonts w:ascii="Arial" w:hAnsi="Arial" w:cs="Arial"/>
          <w:lang w:val="es-ES"/>
        </w:rPr>
        <w:t>Resumen del estado de conservación y las tendencias de población:</w:t>
      </w:r>
    </w:p>
    <w:p w14:paraId="2C8CDFCC" w14:textId="6E6CAE09" w:rsidR="00E7663D" w:rsidRPr="005211E7" w:rsidRDefault="0067188F" w:rsidP="00C40E8B">
      <w:pPr>
        <w:pStyle w:val="ListParagraph"/>
        <w:numPr>
          <w:ilvl w:val="2"/>
          <w:numId w:val="2"/>
        </w:numPr>
        <w:spacing w:after="80" w:line="240" w:lineRule="auto"/>
        <w:ind w:left="1267" w:hanging="360"/>
        <w:contextualSpacing w:val="0"/>
        <w:jc w:val="both"/>
        <w:rPr>
          <w:rFonts w:ascii="Arial" w:hAnsi="Arial" w:cs="Arial"/>
        </w:rPr>
      </w:pPr>
      <w:r w:rsidRPr="005211E7">
        <w:rPr>
          <w:rFonts w:ascii="Arial" w:hAnsi="Arial" w:cs="Arial"/>
          <w:lang w:val="es-ES"/>
        </w:rPr>
        <w:t xml:space="preserve">Resumen visual del estado de conservación mundial y de las tendencias de población de todas las especies de la CMS por inclusiones en apéndices o grupo taxonómico. </w:t>
      </w:r>
      <w:r w:rsidRPr="005211E7">
        <w:rPr>
          <w:rFonts w:ascii="Arial" w:hAnsi="Arial" w:cs="Arial"/>
        </w:rPr>
        <w:t xml:space="preserve">Fuente: Lista Roja de la UICN </w:t>
      </w:r>
    </w:p>
    <w:p w14:paraId="3406C2F0" w14:textId="17996D9A" w:rsidR="009353C0" w:rsidRPr="007D7842" w:rsidRDefault="00D33748" w:rsidP="00C40E8B">
      <w:pPr>
        <w:pStyle w:val="ListParagraph"/>
        <w:numPr>
          <w:ilvl w:val="2"/>
          <w:numId w:val="2"/>
        </w:numPr>
        <w:spacing w:after="0" w:line="240" w:lineRule="auto"/>
        <w:ind w:left="1260" w:hanging="360"/>
        <w:contextualSpacing w:val="0"/>
        <w:jc w:val="both"/>
        <w:rPr>
          <w:rFonts w:ascii="Arial" w:eastAsiaTheme="minorEastAsia" w:hAnsi="Arial" w:cs="Arial"/>
          <w:lang w:val="es-ES"/>
        </w:rPr>
      </w:pPr>
      <w:r w:rsidRPr="005211E7">
        <w:rPr>
          <w:rFonts w:ascii="Arial" w:hAnsi="Arial" w:cs="Arial"/>
          <w:b/>
          <w:lang w:val="es-ES"/>
        </w:rPr>
        <w:t>Recuadro</w:t>
      </w:r>
      <w:r w:rsidRPr="005211E7">
        <w:rPr>
          <w:rFonts w:ascii="Arial" w:hAnsi="Arial" w:cs="Arial"/>
          <w:lang w:val="es-ES"/>
        </w:rPr>
        <w:t xml:space="preserve">: estado de conservación en los Estados del área de distribución de las especies del Apéndice I con inclusiones a nivel de población. </w:t>
      </w:r>
      <w:r w:rsidRPr="007D7842">
        <w:rPr>
          <w:rFonts w:ascii="Arial" w:hAnsi="Arial" w:cs="Arial"/>
          <w:lang w:val="es-ES"/>
        </w:rPr>
        <w:t>Fuente: Lista Roja nacional (si está disponible).</w:t>
      </w:r>
    </w:p>
    <w:p w14:paraId="1493C707" w14:textId="77777777" w:rsidR="00C4121E" w:rsidRPr="007D7842" w:rsidRDefault="00C4121E" w:rsidP="00C40E8B">
      <w:pPr>
        <w:pStyle w:val="ListParagraph"/>
        <w:spacing w:after="0" w:line="240" w:lineRule="auto"/>
        <w:ind w:left="2160"/>
        <w:contextualSpacing w:val="0"/>
        <w:jc w:val="both"/>
        <w:rPr>
          <w:rFonts w:ascii="Arial" w:eastAsiaTheme="minorEastAsia" w:hAnsi="Arial" w:cs="Arial"/>
          <w:lang w:val="es-ES"/>
        </w:rPr>
      </w:pPr>
    </w:p>
    <w:p w14:paraId="5CFA02F0" w14:textId="1E1B6266" w:rsidR="1CE6DC1B" w:rsidRPr="005211E7" w:rsidRDefault="1CE6DC1B" w:rsidP="00C40E8B">
      <w:pPr>
        <w:pStyle w:val="ListParagraph"/>
        <w:numPr>
          <w:ilvl w:val="1"/>
          <w:numId w:val="2"/>
        </w:numPr>
        <w:spacing w:after="120" w:line="240" w:lineRule="auto"/>
        <w:ind w:left="907"/>
        <w:contextualSpacing w:val="0"/>
        <w:jc w:val="both"/>
        <w:rPr>
          <w:rFonts w:ascii="Arial" w:hAnsi="Arial" w:cs="Arial"/>
          <w:lang w:val="es-ES"/>
        </w:rPr>
      </w:pPr>
      <w:r w:rsidRPr="005211E7">
        <w:rPr>
          <w:rFonts w:ascii="Arial" w:hAnsi="Arial" w:cs="Arial"/>
          <w:lang w:val="es-ES"/>
        </w:rPr>
        <w:t>Tendencias en el estado de conservación y la abundancia de población de las especies migratorias:</w:t>
      </w:r>
    </w:p>
    <w:p w14:paraId="60F85F04" w14:textId="704A2CED" w:rsidR="00726295" w:rsidRPr="005211E7" w:rsidRDefault="00726295" w:rsidP="00C40E8B">
      <w:pPr>
        <w:pStyle w:val="ListParagraph"/>
        <w:numPr>
          <w:ilvl w:val="2"/>
          <w:numId w:val="2"/>
        </w:numPr>
        <w:spacing w:after="0" w:line="240" w:lineRule="auto"/>
        <w:ind w:left="1440" w:hanging="360"/>
        <w:contextualSpacing w:val="0"/>
        <w:jc w:val="both"/>
        <w:rPr>
          <w:rFonts w:ascii="Arial" w:hAnsi="Arial" w:cs="Arial"/>
          <w:lang w:val="es-ES"/>
        </w:rPr>
      </w:pPr>
      <w:r w:rsidRPr="005211E7">
        <w:rPr>
          <w:rFonts w:ascii="Arial" w:hAnsi="Arial" w:cs="Arial"/>
          <w:b/>
          <w:bCs/>
          <w:lang w:val="es-ES"/>
        </w:rPr>
        <w:t xml:space="preserve">Recuadro: </w:t>
      </w:r>
      <w:r w:rsidR="008A7A38" w:rsidRPr="005211E7">
        <w:rPr>
          <w:rFonts w:ascii="Arial" w:hAnsi="Arial" w:cs="Arial"/>
          <w:lang w:val="es-ES"/>
        </w:rPr>
        <w:t>introducción al Índice de la Lista Roja (ILR) y al Índice Planeta Vivo (IPV) de especies migratorias</w:t>
      </w:r>
    </w:p>
    <w:p w14:paraId="136931EC" w14:textId="12636717" w:rsidR="636B3293" w:rsidRPr="005211E7" w:rsidRDefault="00AE4EBF" w:rsidP="00C40E8B">
      <w:pPr>
        <w:pStyle w:val="ListParagraph"/>
        <w:numPr>
          <w:ilvl w:val="2"/>
          <w:numId w:val="2"/>
        </w:numPr>
        <w:spacing w:after="120" w:line="240" w:lineRule="auto"/>
        <w:ind w:left="1440" w:hanging="360"/>
        <w:contextualSpacing w:val="0"/>
        <w:jc w:val="both"/>
        <w:rPr>
          <w:rFonts w:ascii="Arial" w:hAnsi="Arial" w:cs="Arial"/>
          <w:lang w:val="es-ES"/>
        </w:rPr>
      </w:pPr>
      <w:r w:rsidRPr="005211E7">
        <w:rPr>
          <w:rFonts w:ascii="Arial" w:hAnsi="Arial" w:cs="Arial"/>
          <w:lang w:val="es-ES"/>
        </w:rPr>
        <w:lastRenderedPageBreak/>
        <w:t xml:space="preserve">Representaciones visuales de los datos del ILR y el IPV que muestran las tendencias a lo largo del tiempo del riesgo de extinción y de la abundancia de población, respectivamente, para lo siguiente (la fuente exacta para cada uno está por determinar): </w:t>
      </w:r>
    </w:p>
    <w:p w14:paraId="6013E216" w14:textId="31E97522" w:rsidR="00A01803" w:rsidRPr="005211E7" w:rsidRDefault="0046237C" w:rsidP="005211E7">
      <w:pPr>
        <w:pStyle w:val="ListParagraph"/>
        <w:numPr>
          <w:ilvl w:val="3"/>
          <w:numId w:val="2"/>
        </w:numPr>
        <w:spacing w:after="80" w:line="240" w:lineRule="auto"/>
        <w:ind w:left="1800"/>
        <w:contextualSpacing w:val="0"/>
        <w:jc w:val="both"/>
        <w:rPr>
          <w:rFonts w:ascii="Arial" w:hAnsi="Arial" w:cs="Arial"/>
          <w:lang w:val="es-ES"/>
        </w:rPr>
      </w:pPr>
      <w:r w:rsidRPr="005211E7">
        <w:rPr>
          <w:rFonts w:ascii="Arial" w:hAnsi="Arial" w:cs="Arial"/>
          <w:lang w:val="es-ES"/>
        </w:rPr>
        <w:t>Todas las especies migratorias y las especies incluidas en la CMS a nivel mundial</w:t>
      </w:r>
    </w:p>
    <w:p w14:paraId="2CCA1B62" w14:textId="4EAF914B" w:rsidR="000854F3" w:rsidRPr="005211E7" w:rsidRDefault="00111786" w:rsidP="005211E7">
      <w:pPr>
        <w:pStyle w:val="ListParagraph"/>
        <w:numPr>
          <w:ilvl w:val="3"/>
          <w:numId w:val="2"/>
        </w:numPr>
        <w:spacing w:after="80" w:line="240" w:lineRule="auto"/>
        <w:ind w:left="1800"/>
        <w:contextualSpacing w:val="0"/>
        <w:jc w:val="both"/>
        <w:rPr>
          <w:rFonts w:ascii="Arial" w:eastAsiaTheme="minorEastAsia" w:hAnsi="Arial" w:cs="Arial"/>
          <w:lang w:val="es-ES"/>
        </w:rPr>
      </w:pPr>
      <w:r w:rsidRPr="005211E7">
        <w:rPr>
          <w:rFonts w:ascii="Arial" w:hAnsi="Arial" w:cs="Arial"/>
          <w:lang w:val="es-ES"/>
        </w:rPr>
        <w:t>Especies migratorias y de la CMS por región</w:t>
      </w:r>
    </w:p>
    <w:p w14:paraId="015865F7" w14:textId="3A8BC524" w:rsidR="00581DB4" w:rsidRPr="005211E7" w:rsidRDefault="00FA2697" w:rsidP="005211E7">
      <w:pPr>
        <w:pStyle w:val="ListParagraph"/>
        <w:numPr>
          <w:ilvl w:val="3"/>
          <w:numId w:val="2"/>
        </w:numPr>
        <w:ind w:left="1800"/>
        <w:rPr>
          <w:rFonts w:ascii="Arial" w:hAnsi="Arial" w:cs="Arial"/>
          <w:lang w:val="es-ES"/>
        </w:rPr>
      </w:pPr>
      <w:r w:rsidRPr="005211E7">
        <w:rPr>
          <w:rFonts w:ascii="Arial" w:hAnsi="Arial" w:cs="Arial"/>
          <w:lang w:val="es-ES"/>
        </w:rPr>
        <w:t>Especies migratorias y de la CMS por grupo taxonómico</w:t>
      </w:r>
    </w:p>
    <w:p w14:paraId="698D0BB8" w14:textId="77777777" w:rsidR="00E7663D" w:rsidRPr="005211E7" w:rsidRDefault="00E7663D" w:rsidP="005211E7">
      <w:pPr>
        <w:pStyle w:val="ListParagraph"/>
        <w:ind w:left="1800" w:hanging="360"/>
        <w:rPr>
          <w:rFonts w:ascii="Arial" w:eastAsiaTheme="minorEastAsia" w:hAnsi="Arial" w:cs="Arial"/>
          <w:lang w:val="es-ES"/>
        </w:rPr>
      </w:pPr>
    </w:p>
    <w:p w14:paraId="4F4E853B" w14:textId="41ECAAEE" w:rsidR="006333BB" w:rsidRDefault="00425C62" w:rsidP="00C40E8B">
      <w:pPr>
        <w:pStyle w:val="ListParagraph"/>
        <w:numPr>
          <w:ilvl w:val="1"/>
          <w:numId w:val="2"/>
        </w:numPr>
        <w:ind w:left="900"/>
        <w:jc w:val="both"/>
        <w:rPr>
          <w:rFonts w:ascii="Arial" w:eastAsiaTheme="minorEastAsia" w:hAnsi="Arial" w:cs="Arial"/>
          <w:lang w:val="es-ES"/>
        </w:rPr>
      </w:pPr>
      <w:r w:rsidRPr="005211E7">
        <w:rPr>
          <w:rFonts w:ascii="Arial" w:eastAsiaTheme="minorEastAsia" w:hAnsi="Arial" w:cs="Arial"/>
          <w:b/>
          <w:bCs/>
          <w:lang w:val="es-ES"/>
        </w:rPr>
        <w:t>Recuadro</w:t>
      </w:r>
      <w:r w:rsidRPr="005211E7">
        <w:rPr>
          <w:rFonts w:ascii="Arial" w:eastAsiaTheme="minorEastAsia" w:hAnsi="Arial" w:cs="Arial"/>
          <w:lang w:val="es-ES"/>
        </w:rPr>
        <w:t xml:space="preserve"> que proporciona una evaluación más detallada de un grupo taxonómico o una región geográfica concretos en función de los resultados del análisis anterior, por ejemplo, si se han producido cambios notables en el estado de conservación, y que examina lo que puede estar provocando el declive de la población.</w:t>
      </w:r>
    </w:p>
    <w:p w14:paraId="2F663CB6" w14:textId="77777777" w:rsidR="005211E7" w:rsidRPr="005211E7" w:rsidRDefault="005211E7" w:rsidP="00C40E8B">
      <w:pPr>
        <w:pStyle w:val="ListParagraph"/>
        <w:ind w:left="900"/>
        <w:jc w:val="both"/>
        <w:rPr>
          <w:rFonts w:ascii="Arial" w:eastAsiaTheme="minorEastAsia" w:hAnsi="Arial" w:cs="Arial"/>
          <w:lang w:val="es-ES"/>
        </w:rPr>
      </w:pPr>
    </w:p>
    <w:p w14:paraId="035D7E96" w14:textId="1E148CFF" w:rsidR="7C22C7AA" w:rsidRPr="005211E7" w:rsidRDefault="7C22C7AA" w:rsidP="00C40E8B">
      <w:pPr>
        <w:pStyle w:val="ListParagraph"/>
        <w:numPr>
          <w:ilvl w:val="1"/>
          <w:numId w:val="2"/>
        </w:numPr>
        <w:ind w:left="900"/>
        <w:jc w:val="both"/>
        <w:rPr>
          <w:rFonts w:ascii="Arial" w:eastAsiaTheme="minorEastAsia" w:hAnsi="Arial" w:cs="Arial"/>
          <w:lang w:val="es-ES"/>
        </w:rPr>
      </w:pPr>
      <w:r w:rsidRPr="005211E7">
        <w:rPr>
          <w:rFonts w:ascii="Arial" w:hAnsi="Arial" w:cs="Arial"/>
          <w:b/>
          <w:bCs/>
          <w:u w:val="single"/>
          <w:lang w:val="es-ES"/>
        </w:rPr>
        <w:t>Foco</w:t>
      </w:r>
      <w:r w:rsidRPr="005211E7">
        <w:rPr>
          <w:rFonts w:ascii="Arial" w:hAnsi="Arial" w:cs="Arial"/>
          <w:lang w:val="es-ES"/>
        </w:rPr>
        <w:t>: resumen de los resultados de la revisión de la elegibilidad de la inclusión actual en el Apéndice I</w:t>
      </w:r>
      <w:r w:rsidR="5B60B2F0" w:rsidRPr="005211E7">
        <w:rPr>
          <w:rFonts w:ascii="Arial" w:hAnsi="Arial" w:cs="Arial"/>
          <w:i/>
          <w:iCs/>
          <w:lang w:val="es-ES"/>
        </w:rPr>
        <w:t>.</w:t>
      </w:r>
    </w:p>
    <w:p w14:paraId="508C89D2" w14:textId="77777777" w:rsidR="006B7BBB" w:rsidRPr="005211E7" w:rsidRDefault="006B7BBB" w:rsidP="006B7BBB">
      <w:pPr>
        <w:pStyle w:val="ListParagraph"/>
        <w:ind w:left="1440"/>
        <w:rPr>
          <w:rFonts w:ascii="Arial" w:eastAsiaTheme="minorEastAsia" w:hAnsi="Arial" w:cs="Arial"/>
          <w:lang w:val="es-ES"/>
        </w:rPr>
      </w:pPr>
    </w:p>
    <w:p w14:paraId="57846F82" w14:textId="23852166" w:rsidR="30B29382" w:rsidRDefault="30B29382" w:rsidP="00C40E8B">
      <w:pPr>
        <w:pStyle w:val="ListParagraph"/>
        <w:keepNext/>
        <w:numPr>
          <w:ilvl w:val="0"/>
          <w:numId w:val="7"/>
        </w:numPr>
        <w:ind w:left="540" w:hanging="540"/>
        <w:jc w:val="both"/>
        <w:rPr>
          <w:rFonts w:ascii="Arial" w:hAnsi="Arial" w:cs="Arial"/>
          <w:b/>
          <w:bCs/>
          <w:lang w:val="es-ES"/>
        </w:rPr>
      </w:pPr>
      <w:r w:rsidRPr="00C40E8B">
        <w:rPr>
          <w:rFonts w:ascii="Arial" w:hAnsi="Arial" w:cs="Arial"/>
          <w:b/>
          <w:bCs/>
          <w:lang w:val="es-ES"/>
        </w:rPr>
        <w:t>Presión: amenazas a las que se enfrentan las especies de la CMS</w:t>
      </w:r>
    </w:p>
    <w:p w14:paraId="455F0153" w14:textId="77777777" w:rsidR="00C40E8B" w:rsidRPr="00C40E8B" w:rsidRDefault="00C40E8B" w:rsidP="00C40E8B">
      <w:pPr>
        <w:pStyle w:val="ListParagraph"/>
        <w:keepNext/>
        <w:ind w:left="540"/>
        <w:jc w:val="both"/>
        <w:rPr>
          <w:rFonts w:ascii="Arial" w:hAnsi="Arial" w:cs="Arial"/>
          <w:b/>
          <w:bCs/>
          <w:lang w:val="es-ES"/>
        </w:rPr>
      </w:pPr>
    </w:p>
    <w:p w14:paraId="00F68025" w14:textId="78FBBE90" w:rsidR="61774D22" w:rsidRPr="005211E7" w:rsidRDefault="00CE7C83" w:rsidP="00C40E8B">
      <w:pPr>
        <w:pStyle w:val="ListParagraph"/>
        <w:numPr>
          <w:ilvl w:val="1"/>
          <w:numId w:val="8"/>
        </w:numPr>
        <w:spacing w:after="120" w:line="240" w:lineRule="auto"/>
        <w:ind w:left="907"/>
        <w:contextualSpacing w:val="0"/>
        <w:jc w:val="both"/>
        <w:rPr>
          <w:rFonts w:ascii="Arial" w:hAnsi="Arial" w:cs="Arial"/>
          <w:lang w:val="es-ES"/>
        </w:rPr>
      </w:pPr>
      <w:r w:rsidRPr="005211E7">
        <w:rPr>
          <w:rFonts w:ascii="Arial" w:hAnsi="Arial" w:cs="Arial"/>
          <w:lang w:val="es-ES"/>
        </w:rPr>
        <w:t>Resumen de los factores que impulsan la disminución de las especies migratorias:</w:t>
      </w:r>
    </w:p>
    <w:p w14:paraId="5CE16CE7" w14:textId="6C5516A0" w:rsidR="739BA5FF" w:rsidRPr="005211E7" w:rsidRDefault="00AA5340" w:rsidP="00C40E8B">
      <w:pPr>
        <w:pStyle w:val="ListParagraph"/>
        <w:numPr>
          <w:ilvl w:val="2"/>
          <w:numId w:val="2"/>
        </w:numPr>
        <w:spacing w:after="80" w:line="240" w:lineRule="auto"/>
        <w:ind w:left="1440" w:hanging="360"/>
        <w:contextualSpacing w:val="0"/>
        <w:jc w:val="both"/>
        <w:rPr>
          <w:rFonts w:ascii="Arial" w:hAnsi="Arial" w:cs="Arial"/>
        </w:rPr>
      </w:pPr>
      <w:r w:rsidRPr="005211E7">
        <w:rPr>
          <w:rFonts w:ascii="Arial" w:hAnsi="Arial" w:cs="Arial"/>
          <w:lang w:val="es-ES"/>
        </w:rPr>
        <w:t xml:space="preserve">Resumen visual de las </w:t>
      </w:r>
      <w:r w:rsidR="004E7871" w:rsidRPr="005211E7">
        <w:rPr>
          <w:rFonts w:ascii="Arial" w:hAnsi="Arial" w:cs="Arial"/>
          <w:b/>
          <w:bCs/>
          <w:lang w:val="es-ES"/>
        </w:rPr>
        <w:t>amenazas principales</w:t>
      </w:r>
      <w:r w:rsidR="004E7871" w:rsidRPr="005211E7">
        <w:rPr>
          <w:rFonts w:ascii="Arial" w:hAnsi="Arial" w:cs="Arial"/>
          <w:lang w:val="es-ES"/>
        </w:rPr>
        <w:t xml:space="preserve"> a las que se enfrentan </w:t>
      </w:r>
      <w:r w:rsidR="00A93C36" w:rsidRPr="005211E7">
        <w:rPr>
          <w:rFonts w:ascii="Arial" w:hAnsi="Arial" w:cs="Arial"/>
          <w:b/>
          <w:lang w:val="es-ES"/>
        </w:rPr>
        <w:t>las especies de la CMS</w:t>
      </w:r>
      <w:r w:rsidR="00A93C36" w:rsidRPr="005211E7">
        <w:rPr>
          <w:rFonts w:ascii="Arial" w:hAnsi="Arial" w:cs="Arial"/>
          <w:lang w:val="es-ES"/>
        </w:rPr>
        <w:t xml:space="preserve"> (por grupo taxonómico). </w:t>
      </w:r>
      <w:r w:rsidR="00A93C36" w:rsidRPr="005211E7">
        <w:rPr>
          <w:rFonts w:ascii="Arial" w:hAnsi="Arial" w:cs="Arial"/>
        </w:rPr>
        <w:t>Fuente: Lista Roja de la UICN.</w:t>
      </w:r>
    </w:p>
    <w:p w14:paraId="481E3F80" w14:textId="2F172922" w:rsidR="72808EFB" w:rsidRDefault="00B928E0" w:rsidP="00C40E8B">
      <w:pPr>
        <w:pStyle w:val="ListParagraph"/>
        <w:numPr>
          <w:ilvl w:val="2"/>
          <w:numId w:val="2"/>
        </w:numPr>
        <w:ind w:left="1440" w:hanging="360"/>
        <w:jc w:val="both"/>
        <w:rPr>
          <w:rFonts w:ascii="Arial" w:hAnsi="Arial" w:cs="Arial"/>
        </w:rPr>
      </w:pPr>
      <w:r w:rsidRPr="005211E7">
        <w:rPr>
          <w:rFonts w:ascii="Arial" w:hAnsi="Arial" w:cs="Arial"/>
          <w:lang w:val="es-ES"/>
        </w:rPr>
        <w:t xml:space="preserve">Resumen visual de las </w:t>
      </w:r>
      <w:r w:rsidRPr="005211E7">
        <w:rPr>
          <w:rFonts w:ascii="Arial" w:hAnsi="Arial" w:cs="Arial"/>
          <w:b/>
          <w:bCs/>
          <w:lang w:val="es-ES"/>
        </w:rPr>
        <w:t>amenazas principales</w:t>
      </w:r>
      <w:r w:rsidRPr="005211E7">
        <w:rPr>
          <w:rFonts w:ascii="Arial" w:hAnsi="Arial" w:cs="Arial"/>
          <w:lang w:val="es-ES"/>
        </w:rPr>
        <w:t xml:space="preserve"> a las que se enfrentan </w:t>
      </w:r>
      <w:r w:rsidRPr="005211E7">
        <w:rPr>
          <w:rFonts w:ascii="Arial" w:hAnsi="Arial" w:cs="Arial"/>
          <w:b/>
          <w:lang w:val="es-ES"/>
        </w:rPr>
        <w:t>todas las especies migratorias</w:t>
      </w:r>
      <w:r w:rsidRPr="005211E7">
        <w:rPr>
          <w:rFonts w:ascii="Arial" w:hAnsi="Arial" w:cs="Arial"/>
          <w:lang w:val="es-ES"/>
        </w:rPr>
        <w:t xml:space="preserve"> (por grupo taxonómico). </w:t>
      </w:r>
      <w:r w:rsidRPr="005211E7">
        <w:rPr>
          <w:rFonts w:ascii="Arial" w:hAnsi="Arial" w:cs="Arial"/>
        </w:rPr>
        <w:t>Fuente: Lista Roja de la UICN.</w:t>
      </w:r>
    </w:p>
    <w:p w14:paraId="2691DCD0" w14:textId="77777777" w:rsidR="00C40E8B" w:rsidRPr="005211E7" w:rsidRDefault="00C40E8B" w:rsidP="00C40E8B">
      <w:pPr>
        <w:pStyle w:val="ListParagraph"/>
        <w:ind w:left="1440"/>
        <w:jc w:val="both"/>
        <w:rPr>
          <w:rFonts w:ascii="Arial" w:hAnsi="Arial" w:cs="Arial"/>
        </w:rPr>
      </w:pPr>
    </w:p>
    <w:p w14:paraId="477286B7" w14:textId="230C0FAB" w:rsidR="00D80745" w:rsidRPr="005211E7" w:rsidRDefault="00051E84" w:rsidP="00C40E8B">
      <w:pPr>
        <w:pStyle w:val="ListParagraph"/>
        <w:numPr>
          <w:ilvl w:val="1"/>
          <w:numId w:val="8"/>
        </w:numPr>
        <w:spacing w:after="120" w:line="240" w:lineRule="auto"/>
        <w:ind w:left="907"/>
        <w:contextualSpacing w:val="0"/>
        <w:jc w:val="both"/>
        <w:rPr>
          <w:rFonts w:ascii="Arial" w:hAnsi="Arial" w:cs="Arial"/>
          <w:lang w:val="es-ES"/>
        </w:rPr>
      </w:pPr>
      <w:r w:rsidRPr="005211E7">
        <w:rPr>
          <w:rFonts w:ascii="Arial" w:hAnsi="Arial" w:cs="Arial"/>
          <w:lang w:val="es-ES"/>
        </w:rPr>
        <w:t xml:space="preserve">Consideración de las amenazas a </w:t>
      </w:r>
      <w:r w:rsidR="00A67F4A" w:rsidRPr="005211E7">
        <w:rPr>
          <w:rFonts w:ascii="Arial" w:hAnsi="Arial" w:cs="Arial"/>
          <w:b/>
          <w:lang w:val="es-ES"/>
        </w:rPr>
        <w:t>los lugares</w:t>
      </w:r>
      <w:r w:rsidR="00A67F4A" w:rsidRPr="005211E7">
        <w:rPr>
          <w:rFonts w:ascii="Arial" w:hAnsi="Arial" w:cs="Arial"/>
          <w:lang w:val="es-ES"/>
        </w:rPr>
        <w:t xml:space="preserve"> de importancia internacional para las especies migratorias</w:t>
      </w:r>
    </w:p>
    <w:p w14:paraId="050BF232" w14:textId="16ABC35B" w:rsidR="00D8309E" w:rsidRDefault="00D8309E" w:rsidP="00C40E8B">
      <w:pPr>
        <w:pStyle w:val="ListParagraph"/>
        <w:numPr>
          <w:ilvl w:val="2"/>
          <w:numId w:val="8"/>
        </w:numPr>
        <w:ind w:left="1440" w:hanging="360"/>
        <w:jc w:val="both"/>
        <w:rPr>
          <w:rFonts w:ascii="Arial" w:hAnsi="Arial" w:cs="Arial"/>
          <w:lang w:val="es-ES"/>
        </w:rPr>
      </w:pPr>
      <w:r w:rsidRPr="005211E7">
        <w:rPr>
          <w:rFonts w:ascii="Arial" w:hAnsi="Arial" w:cs="Arial"/>
          <w:lang w:val="es-ES"/>
        </w:rPr>
        <w:t>Fuente: base de datos mundial de KBA.</w:t>
      </w:r>
    </w:p>
    <w:p w14:paraId="5672279D" w14:textId="77777777" w:rsidR="00C40E8B" w:rsidRPr="005211E7" w:rsidRDefault="00C40E8B" w:rsidP="00C40E8B">
      <w:pPr>
        <w:pStyle w:val="ListParagraph"/>
        <w:ind w:left="2160"/>
        <w:jc w:val="both"/>
        <w:rPr>
          <w:rFonts w:ascii="Arial" w:hAnsi="Arial" w:cs="Arial"/>
          <w:lang w:val="es-ES"/>
        </w:rPr>
      </w:pPr>
    </w:p>
    <w:p w14:paraId="4755C594" w14:textId="0454E219" w:rsidR="00411E60" w:rsidRPr="005211E7" w:rsidRDefault="1F8DBB0D" w:rsidP="00C40E8B">
      <w:pPr>
        <w:pStyle w:val="ListParagraph"/>
        <w:numPr>
          <w:ilvl w:val="1"/>
          <w:numId w:val="8"/>
        </w:numPr>
        <w:spacing w:after="120" w:line="240" w:lineRule="auto"/>
        <w:ind w:left="907"/>
        <w:contextualSpacing w:val="0"/>
        <w:jc w:val="both"/>
        <w:rPr>
          <w:rFonts w:ascii="Arial" w:hAnsi="Arial" w:cs="Arial"/>
          <w:lang w:val="es-ES"/>
        </w:rPr>
      </w:pPr>
      <w:r w:rsidRPr="005211E7">
        <w:rPr>
          <w:rFonts w:ascii="Arial" w:hAnsi="Arial" w:cs="Arial"/>
          <w:b/>
          <w:bCs/>
          <w:u w:val="single"/>
          <w:lang w:val="es-ES"/>
        </w:rPr>
        <w:t>Foco</w:t>
      </w:r>
      <w:r w:rsidR="4D392EA3" w:rsidRPr="005211E7">
        <w:rPr>
          <w:rFonts w:ascii="Arial" w:hAnsi="Arial" w:cs="Arial"/>
          <w:lang w:val="es-ES"/>
        </w:rPr>
        <w:t xml:space="preserve"> en el impacto del </w:t>
      </w:r>
      <w:r w:rsidRPr="005211E7">
        <w:rPr>
          <w:rFonts w:ascii="Arial" w:hAnsi="Arial" w:cs="Arial"/>
          <w:b/>
          <w:bCs/>
          <w:lang w:val="es-ES"/>
        </w:rPr>
        <w:t>uso directo y el comercio</w:t>
      </w:r>
      <w:r w:rsidRPr="005211E7">
        <w:rPr>
          <w:rFonts w:ascii="Arial" w:hAnsi="Arial" w:cs="Arial"/>
          <w:lang w:val="es-ES"/>
        </w:rPr>
        <w:t xml:space="preserve"> en las especies del Apéndice I</w:t>
      </w:r>
    </w:p>
    <w:p w14:paraId="7A4A582F" w14:textId="0A8D0BF8" w:rsidR="00464663" w:rsidRPr="005211E7" w:rsidRDefault="00411E60" w:rsidP="00C40E8B">
      <w:pPr>
        <w:pStyle w:val="ListParagraph"/>
        <w:numPr>
          <w:ilvl w:val="0"/>
          <w:numId w:val="17"/>
        </w:numPr>
        <w:ind w:left="1440"/>
        <w:jc w:val="both"/>
        <w:rPr>
          <w:rFonts w:ascii="Arial" w:hAnsi="Arial" w:cs="Arial"/>
          <w:lang w:val="es-ES"/>
        </w:rPr>
      </w:pPr>
      <w:r w:rsidRPr="005211E7">
        <w:rPr>
          <w:rFonts w:ascii="Arial" w:hAnsi="Arial" w:cs="Arial"/>
          <w:lang w:val="es-ES"/>
        </w:rPr>
        <w:t xml:space="preserve">Resumen de los resultados de la evaluación rápida de los taxones del Apéndice I, que identifica las posibles especies en peligro por el uso directo y el comercio. También se destacarán los resultados de un estudio sobre el comercio/uso de la carne silvestre. </w:t>
      </w:r>
    </w:p>
    <w:p w14:paraId="70E93A2C" w14:textId="279F6D95" w:rsidR="1F8DBB0D" w:rsidRPr="005211E7" w:rsidRDefault="00B0267F" w:rsidP="00C40E8B">
      <w:pPr>
        <w:pStyle w:val="ListParagraph"/>
        <w:ind w:left="1440"/>
        <w:jc w:val="both"/>
        <w:rPr>
          <w:rFonts w:ascii="Arial" w:hAnsi="Arial" w:cs="Arial"/>
          <w:i/>
          <w:iCs/>
          <w:lang w:val="es-ES"/>
        </w:rPr>
      </w:pPr>
      <w:r w:rsidRPr="005211E7">
        <w:rPr>
          <w:rFonts w:ascii="Arial" w:hAnsi="Arial" w:cs="Arial"/>
          <w:i/>
          <w:iCs/>
          <w:lang w:val="es-ES"/>
        </w:rPr>
        <w:t>Nota: Los próximos informes destacarán otras amenazas prioritarias importantes (por ejemplo, la pérdida/degradación del hábitat o el cambio climático) en la sección «Foco».</w:t>
      </w:r>
    </w:p>
    <w:p w14:paraId="01AEB4D1" w14:textId="77777777" w:rsidR="006B7BBB" w:rsidRPr="005211E7" w:rsidRDefault="006B7BBB" w:rsidP="00C40E8B">
      <w:pPr>
        <w:pStyle w:val="ListParagraph"/>
        <w:ind w:left="2127"/>
        <w:jc w:val="both"/>
        <w:rPr>
          <w:rFonts w:ascii="Arial" w:hAnsi="Arial" w:cs="Arial"/>
          <w:lang w:val="es-ES"/>
        </w:rPr>
      </w:pPr>
    </w:p>
    <w:p w14:paraId="759FDD63" w14:textId="30483C49" w:rsidR="77D683CF" w:rsidRDefault="77D683CF" w:rsidP="00C40E8B">
      <w:pPr>
        <w:pStyle w:val="ListParagraph"/>
        <w:keepNext/>
        <w:numPr>
          <w:ilvl w:val="0"/>
          <w:numId w:val="7"/>
        </w:numPr>
        <w:ind w:left="540" w:hanging="540"/>
        <w:jc w:val="both"/>
        <w:rPr>
          <w:rFonts w:ascii="Arial" w:hAnsi="Arial" w:cs="Arial"/>
          <w:b/>
          <w:bCs/>
          <w:lang w:val="es-ES"/>
        </w:rPr>
      </w:pPr>
      <w:r w:rsidRPr="00C40E8B">
        <w:rPr>
          <w:rFonts w:ascii="Arial" w:hAnsi="Arial" w:cs="Arial"/>
          <w:b/>
          <w:bCs/>
          <w:lang w:val="es-ES"/>
        </w:rPr>
        <w:t>Respuesta: acciones para conservar las especies de la CMS y sus hábitats</w:t>
      </w:r>
    </w:p>
    <w:p w14:paraId="5E3D8AE5" w14:textId="77777777" w:rsidR="00C40E8B" w:rsidRPr="00C40E8B" w:rsidRDefault="00C40E8B" w:rsidP="00C40E8B">
      <w:pPr>
        <w:pStyle w:val="ListParagraph"/>
        <w:keepNext/>
        <w:ind w:left="540"/>
        <w:jc w:val="both"/>
        <w:rPr>
          <w:rFonts w:ascii="Arial" w:hAnsi="Arial" w:cs="Arial"/>
          <w:b/>
          <w:bCs/>
          <w:lang w:val="es-ES"/>
        </w:rPr>
      </w:pPr>
    </w:p>
    <w:p w14:paraId="0537B177" w14:textId="77777777" w:rsidR="00931668" w:rsidRPr="005211E7" w:rsidRDefault="00477224" w:rsidP="00C40E8B">
      <w:pPr>
        <w:pStyle w:val="ListParagraph"/>
        <w:numPr>
          <w:ilvl w:val="0"/>
          <w:numId w:val="24"/>
        </w:numPr>
        <w:spacing w:after="120" w:line="240" w:lineRule="auto"/>
        <w:ind w:left="907"/>
        <w:contextualSpacing w:val="0"/>
        <w:jc w:val="both"/>
        <w:rPr>
          <w:rFonts w:ascii="Arial" w:hAnsi="Arial" w:cs="Arial"/>
        </w:rPr>
      </w:pPr>
      <w:r w:rsidRPr="005211E7">
        <w:rPr>
          <w:rFonts w:ascii="Arial" w:hAnsi="Arial" w:cs="Arial"/>
          <w:b/>
          <w:bCs/>
        </w:rPr>
        <w:t>Conservación en acción:</w:t>
      </w:r>
      <w:r w:rsidRPr="005211E7">
        <w:rPr>
          <w:rFonts w:ascii="Arial" w:hAnsi="Arial" w:cs="Arial"/>
        </w:rPr>
        <w:t xml:space="preserve"> </w:t>
      </w:r>
    </w:p>
    <w:p w14:paraId="384B031E" w14:textId="77777777" w:rsidR="00477224" w:rsidRPr="005211E7" w:rsidRDefault="00477224" w:rsidP="00C40E8B">
      <w:pPr>
        <w:pStyle w:val="ListParagraph"/>
        <w:numPr>
          <w:ilvl w:val="2"/>
          <w:numId w:val="24"/>
        </w:numPr>
        <w:spacing w:after="80" w:line="240" w:lineRule="auto"/>
        <w:ind w:left="1440" w:hanging="360"/>
        <w:contextualSpacing w:val="0"/>
        <w:jc w:val="both"/>
        <w:rPr>
          <w:rFonts w:ascii="Arial" w:hAnsi="Arial" w:cs="Arial"/>
          <w:lang w:val="es-ES"/>
        </w:rPr>
      </w:pPr>
      <w:r w:rsidRPr="005211E7">
        <w:rPr>
          <w:rFonts w:ascii="Arial" w:hAnsi="Arial" w:cs="Arial"/>
          <w:lang w:val="es-ES"/>
        </w:rPr>
        <w:t xml:space="preserve">Destacar las historias de </w:t>
      </w:r>
      <w:r w:rsidRPr="005211E7">
        <w:rPr>
          <w:rFonts w:ascii="Arial" w:hAnsi="Arial" w:cs="Arial"/>
          <w:b/>
          <w:lang w:val="es-ES"/>
        </w:rPr>
        <w:t>éxito de la conservación</w:t>
      </w:r>
      <w:r w:rsidRPr="005211E7">
        <w:rPr>
          <w:rFonts w:ascii="Arial" w:hAnsi="Arial" w:cs="Arial"/>
          <w:lang w:val="es-ES"/>
        </w:rPr>
        <w:t>. Fuente: estudios de casos basados en las aportaciones de las Partes de la CMS y otros expertos.</w:t>
      </w:r>
    </w:p>
    <w:p w14:paraId="55038EFC" w14:textId="57E3E6C9" w:rsidR="005618E1" w:rsidRDefault="005618E1" w:rsidP="00C40E8B">
      <w:pPr>
        <w:pStyle w:val="ListParagraph"/>
        <w:numPr>
          <w:ilvl w:val="2"/>
          <w:numId w:val="24"/>
        </w:numPr>
        <w:ind w:left="1440" w:hanging="360"/>
        <w:jc w:val="both"/>
        <w:rPr>
          <w:rFonts w:ascii="Arial" w:hAnsi="Arial" w:cs="Arial"/>
          <w:lang w:val="es-ES"/>
        </w:rPr>
      </w:pPr>
      <w:r w:rsidRPr="005211E7">
        <w:rPr>
          <w:rFonts w:ascii="Arial" w:hAnsi="Arial" w:cs="Arial"/>
          <w:b/>
          <w:bCs/>
          <w:lang w:val="es-ES"/>
        </w:rPr>
        <w:t>Recuadro: innovaciones en el seguimiento de las rutas migratorias</w:t>
      </w:r>
      <w:r w:rsidRPr="005211E7">
        <w:rPr>
          <w:rFonts w:ascii="Arial" w:hAnsi="Arial" w:cs="Arial"/>
          <w:lang w:val="es-ES"/>
        </w:rPr>
        <w:t>. Destacar las plataformas en desarrollo (por ejemplo, el proyecto de Atlas de la migración de las aves africanas de Eurasia, el proyecto Global Swimways y MiCO) que buscan fundamentar las decisiones de conservación.</w:t>
      </w:r>
    </w:p>
    <w:p w14:paraId="5D198941" w14:textId="3D84E748" w:rsidR="007D7842" w:rsidRDefault="007D7842">
      <w:pPr>
        <w:rPr>
          <w:rFonts w:ascii="Arial" w:hAnsi="Arial" w:cs="Arial"/>
          <w:lang w:val="es-ES"/>
        </w:rPr>
      </w:pPr>
      <w:r>
        <w:rPr>
          <w:rFonts w:ascii="Arial" w:hAnsi="Arial" w:cs="Arial"/>
          <w:lang w:val="es-ES"/>
        </w:rPr>
        <w:br w:type="page"/>
      </w:r>
    </w:p>
    <w:p w14:paraId="545032DF" w14:textId="04912C59" w:rsidR="00943932" w:rsidRPr="00C40E8B" w:rsidRDefault="00007707" w:rsidP="00C40E8B">
      <w:pPr>
        <w:pStyle w:val="ListParagraph"/>
        <w:numPr>
          <w:ilvl w:val="0"/>
          <w:numId w:val="24"/>
        </w:numPr>
        <w:spacing w:after="120" w:line="240" w:lineRule="auto"/>
        <w:ind w:left="907"/>
        <w:contextualSpacing w:val="0"/>
        <w:jc w:val="both"/>
        <w:rPr>
          <w:rFonts w:ascii="Arial" w:hAnsi="Arial" w:cs="Arial"/>
          <w:b/>
          <w:lang w:val="es-ES"/>
        </w:rPr>
      </w:pPr>
      <w:r w:rsidRPr="00C40E8B">
        <w:rPr>
          <w:rFonts w:ascii="Arial" w:hAnsi="Arial" w:cs="Arial"/>
          <w:b/>
          <w:bCs/>
          <w:lang w:val="es-ES"/>
        </w:rPr>
        <w:lastRenderedPageBreak/>
        <w:t>Acciones para conservar las especies</w:t>
      </w:r>
    </w:p>
    <w:p w14:paraId="73FB2261" w14:textId="3BB2B24E" w:rsidR="00943932" w:rsidRPr="005211E7" w:rsidRDefault="002A6461" w:rsidP="00C40E8B">
      <w:pPr>
        <w:pStyle w:val="ListParagraph"/>
        <w:numPr>
          <w:ilvl w:val="2"/>
          <w:numId w:val="24"/>
        </w:numPr>
        <w:ind w:left="1440" w:hanging="360"/>
        <w:jc w:val="both"/>
        <w:rPr>
          <w:rFonts w:ascii="Arial" w:hAnsi="Arial" w:cs="Arial"/>
          <w:lang w:val="es-ES"/>
        </w:rPr>
      </w:pPr>
      <w:r w:rsidRPr="005211E7">
        <w:rPr>
          <w:rFonts w:ascii="Arial" w:hAnsi="Arial" w:cs="Arial"/>
          <w:lang w:val="es-ES"/>
        </w:rPr>
        <w:t>Proporción de especies amenazadas y migratorias que están protegidas por las inclusiones de la CMS (para los grupos taxonómicos de los que se dispone de datos)</w:t>
      </w:r>
    </w:p>
    <w:p w14:paraId="75609AE4" w14:textId="247318D1" w:rsidR="005618E1" w:rsidRDefault="005618E1" w:rsidP="00C40E8B">
      <w:pPr>
        <w:pStyle w:val="ListParagraph"/>
        <w:numPr>
          <w:ilvl w:val="2"/>
          <w:numId w:val="24"/>
        </w:numPr>
        <w:ind w:left="1440" w:hanging="360"/>
        <w:jc w:val="both"/>
        <w:rPr>
          <w:rFonts w:ascii="Arial" w:hAnsi="Arial" w:cs="Arial"/>
          <w:lang w:val="es-ES"/>
        </w:rPr>
      </w:pPr>
      <w:r w:rsidRPr="005211E7">
        <w:rPr>
          <w:rFonts w:ascii="Arial" w:hAnsi="Arial" w:cs="Arial"/>
          <w:lang w:val="es-ES"/>
        </w:rPr>
        <w:t>Proporción de especies incluidas en la CMS con medidas de gestión adicionales de la CMS (por ejemplo, planes de acción, MdE, etc.)</w:t>
      </w:r>
    </w:p>
    <w:p w14:paraId="6E8BD78D" w14:textId="77777777" w:rsidR="00C40E8B" w:rsidRPr="005211E7" w:rsidRDefault="00C40E8B" w:rsidP="00C40E8B">
      <w:pPr>
        <w:pStyle w:val="ListParagraph"/>
        <w:ind w:left="1440"/>
        <w:jc w:val="both"/>
        <w:rPr>
          <w:rFonts w:ascii="Arial" w:hAnsi="Arial" w:cs="Arial"/>
          <w:lang w:val="es-ES"/>
        </w:rPr>
      </w:pPr>
    </w:p>
    <w:p w14:paraId="533C37CF" w14:textId="42D6230A" w:rsidR="00943932" w:rsidRPr="005211E7" w:rsidRDefault="00007707" w:rsidP="00C40E8B">
      <w:pPr>
        <w:pStyle w:val="ListParagraph"/>
        <w:numPr>
          <w:ilvl w:val="0"/>
          <w:numId w:val="24"/>
        </w:numPr>
        <w:spacing w:after="120" w:line="240" w:lineRule="auto"/>
        <w:ind w:left="907"/>
        <w:contextualSpacing w:val="0"/>
        <w:jc w:val="both"/>
        <w:rPr>
          <w:rFonts w:ascii="Arial" w:hAnsi="Arial" w:cs="Arial"/>
          <w:b/>
          <w:lang w:val="es-ES"/>
        </w:rPr>
      </w:pPr>
      <w:r w:rsidRPr="005211E7">
        <w:rPr>
          <w:rFonts w:ascii="Arial" w:hAnsi="Arial" w:cs="Arial"/>
          <w:b/>
          <w:bCs/>
          <w:lang w:val="es-ES"/>
        </w:rPr>
        <w:t>Acciones para conservar los hábitats principales</w:t>
      </w:r>
    </w:p>
    <w:p w14:paraId="5C858419" w14:textId="086344E2" w:rsidR="00755A1A" w:rsidRDefault="00007707" w:rsidP="00C40E8B">
      <w:pPr>
        <w:pStyle w:val="ListParagraph"/>
        <w:numPr>
          <w:ilvl w:val="2"/>
          <w:numId w:val="24"/>
        </w:numPr>
        <w:ind w:left="1440" w:hanging="360"/>
        <w:jc w:val="both"/>
        <w:rPr>
          <w:rFonts w:ascii="Arial" w:hAnsi="Arial" w:cs="Arial"/>
          <w:lang w:val="es-ES"/>
        </w:rPr>
      </w:pPr>
      <w:r w:rsidRPr="005211E7">
        <w:rPr>
          <w:rFonts w:ascii="Arial" w:hAnsi="Arial" w:cs="Arial"/>
          <w:lang w:val="es-ES"/>
        </w:rPr>
        <w:t xml:space="preserve">Representación visual de la amplitud de las KBA importantes para las especies migratorias y de la CMS que están cubiertas por áreas protegidas y conservadas. Fuente: base de datos mundiales sobre zonas protegidas y base de datos mundial de KBA. </w:t>
      </w:r>
      <w:r w:rsidR="00D0641A" w:rsidRPr="005211E7">
        <w:rPr>
          <w:rFonts w:ascii="Arial" w:hAnsi="Arial" w:cs="Arial"/>
          <w:lang w:val="es-ES"/>
        </w:rPr>
        <w:t>En la medida de lo posible, se examinarán las consideraciones relativas a la conectividad.</w:t>
      </w:r>
    </w:p>
    <w:p w14:paraId="63564BDF" w14:textId="77777777" w:rsidR="00C40E8B" w:rsidRPr="005211E7" w:rsidRDefault="00C40E8B" w:rsidP="00C40E8B">
      <w:pPr>
        <w:pStyle w:val="ListParagraph"/>
        <w:ind w:left="2160"/>
        <w:jc w:val="both"/>
        <w:rPr>
          <w:rFonts w:ascii="Arial" w:hAnsi="Arial" w:cs="Arial"/>
          <w:lang w:val="es-ES"/>
        </w:rPr>
      </w:pPr>
    </w:p>
    <w:p w14:paraId="1A6A1E3B" w14:textId="7EB05A9B" w:rsidR="00007707" w:rsidRPr="005211E7" w:rsidRDefault="00007707" w:rsidP="00C40E8B">
      <w:pPr>
        <w:pStyle w:val="ListParagraph"/>
        <w:numPr>
          <w:ilvl w:val="0"/>
          <w:numId w:val="24"/>
        </w:numPr>
        <w:spacing w:after="120" w:line="240" w:lineRule="auto"/>
        <w:ind w:left="907"/>
        <w:contextualSpacing w:val="0"/>
        <w:jc w:val="both"/>
        <w:rPr>
          <w:rFonts w:ascii="Arial" w:hAnsi="Arial" w:cs="Arial"/>
          <w:b/>
          <w:bCs/>
          <w:lang w:val="es-ES"/>
        </w:rPr>
      </w:pPr>
      <w:r w:rsidRPr="005211E7">
        <w:rPr>
          <w:rFonts w:ascii="Arial" w:hAnsi="Arial" w:cs="Arial"/>
          <w:b/>
          <w:bCs/>
          <w:lang w:val="es-ES"/>
        </w:rPr>
        <w:t>Acciones futuras necesarias para conservar las especies y sus hábitats</w:t>
      </w:r>
    </w:p>
    <w:p w14:paraId="7F11F6D3" w14:textId="05ECA53F" w:rsidR="00AA3D17" w:rsidRPr="005211E7" w:rsidRDefault="00854E4A" w:rsidP="00C40E8B">
      <w:pPr>
        <w:pStyle w:val="ListParagraph"/>
        <w:numPr>
          <w:ilvl w:val="2"/>
          <w:numId w:val="24"/>
        </w:numPr>
        <w:ind w:left="1440" w:hanging="360"/>
        <w:jc w:val="both"/>
        <w:rPr>
          <w:rFonts w:ascii="Arial" w:hAnsi="Arial" w:cs="Arial"/>
          <w:lang w:val="es-ES"/>
        </w:rPr>
      </w:pPr>
      <w:r w:rsidRPr="005211E7">
        <w:rPr>
          <w:rFonts w:ascii="Arial" w:hAnsi="Arial" w:cs="Arial"/>
          <w:lang w:val="es-ES"/>
        </w:rPr>
        <w:t>Destacar las lagunas identificadas en la conservación de las especies migratorias y sus hábitats (por ejemplo, especies/lugares actualmente infraprotegidos a través de las inclusiones de la CMS, planes de acción y áreas protegidas, etc.).</w:t>
      </w:r>
    </w:p>
    <w:p w14:paraId="1FE97A7C" w14:textId="77777777" w:rsidR="00652A1F" w:rsidRPr="005211E7" w:rsidRDefault="00652A1F" w:rsidP="00C40E8B">
      <w:pPr>
        <w:pStyle w:val="ListParagraph"/>
        <w:ind w:left="1440"/>
        <w:jc w:val="both"/>
        <w:rPr>
          <w:rFonts w:ascii="Arial" w:hAnsi="Arial" w:cs="Arial"/>
          <w:lang w:val="es-ES"/>
        </w:rPr>
      </w:pPr>
    </w:p>
    <w:p w14:paraId="1C5D427E" w14:textId="09C18456" w:rsidR="09FDD2FB" w:rsidRDefault="09FDD2FB" w:rsidP="00C40E8B">
      <w:pPr>
        <w:pStyle w:val="ListParagraph"/>
        <w:keepNext/>
        <w:numPr>
          <w:ilvl w:val="0"/>
          <w:numId w:val="7"/>
        </w:numPr>
        <w:spacing w:after="240"/>
        <w:ind w:left="540" w:hanging="540"/>
        <w:jc w:val="both"/>
        <w:rPr>
          <w:rFonts w:ascii="Arial" w:hAnsi="Arial" w:cs="Arial"/>
          <w:b/>
          <w:bCs/>
        </w:rPr>
      </w:pPr>
      <w:r w:rsidRPr="00C40E8B">
        <w:rPr>
          <w:rFonts w:ascii="Arial" w:hAnsi="Arial" w:cs="Arial"/>
          <w:b/>
          <w:bCs/>
        </w:rPr>
        <w:t>Conclusiones y recomendaciones</w:t>
      </w:r>
    </w:p>
    <w:p w14:paraId="5FFE8A31" w14:textId="77777777" w:rsidR="00C40E8B" w:rsidRPr="00C40E8B" w:rsidRDefault="00C40E8B" w:rsidP="00C40E8B">
      <w:pPr>
        <w:pStyle w:val="ListParagraph"/>
        <w:keepNext/>
        <w:spacing w:after="240"/>
        <w:ind w:left="540"/>
        <w:jc w:val="both"/>
        <w:rPr>
          <w:rFonts w:ascii="Arial" w:hAnsi="Arial" w:cs="Arial"/>
          <w:b/>
          <w:bCs/>
        </w:rPr>
      </w:pPr>
    </w:p>
    <w:p w14:paraId="781A0F6B" w14:textId="5A1C8880" w:rsidR="00935426" w:rsidRPr="005211E7" w:rsidRDefault="00967C34" w:rsidP="00C40E8B">
      <w:pPr>
        <w:pStyle w:val="ListParagraph"/>
        <w:numPr>
          <w:ilvl w:val="1"/>
          <w:numId w:val="9"/>
        </w:numPr>
        <w:spacing w:before="120"/>
        <w:ind w:left="900"/>
        <w:jc w:val="both"/>
        <w:rPr>
          <w:rFonts w:ascii="Arial" w:hAnsi="Arial" w:cs="Arial"/>
          <w:lang w:val="es-ES"/>
        </w:rPr>
      </w:pPr>
      <w:r w:rsidRPr="005211E7">
        <w:rPr>
          <w:rFonts w:ascii="Arial" w:hAnsi="Arial" w:cs="Arial"/>
          <w:lang w:val="es-ES"/>
        </w:rPr>
        <w:t>Resumen de las conclusiones principales del informe y las áreas principales que necesitan más atención por parte de las Partes de la CMS en los próximos años para garantizar resultados positivos para las especies migratorias.</w:t>
      </w:r>
    </w:p>
    <w:sectPr w:rsidR="00935426" w:rsidRPr="005211E7" w:rsidSect="00C40E8B">
      <w:headerReference w:type="even" r:id="rId14"/>
      <w:headerReference w:type="default" r:id="rId15"/>
      <w:footerReference w:type="even" r:id="rId16"/>
      <w:footerReference w:type="default" r:id="rId17"/>
      <w:headerReference w:type="first" r:id="rId18"/>
      <w:footerReference w:type="first" r:id="rId19"/>
      <w:pgSz w:w="12240" w:h="15840"/>
      <w:pgMar w:top="1138" w:right="1138" w:bottom="1138"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AF39F" w14:textId="77777777" w:rsidR="00FC1F9D" w:rsidRDefault="00FC1F9D" w:rsidP="00DD2E25">
      <w:pPr>
        <w:spacing w:after="0" w:line="240" w:lineRule="auto"/>
      </w:pPr>
      <w:r>
        <w:separator/>
      </w:r>
    </w:p>
  </w:endnote>
  <w:endnote w:type="continuationSeparator" w:id="0">
    <w:p w14:paraId="36B1BA4D" w14:textId="77777777" w:rsidR="00FC1F9D" w:rsidRDefault="00FC1F9D" w:rsidP="00DD2E25">
      <w:pPr>
        <w:spacing w:after="0" w:line="240" w:lineRule="auto"/>
      </w:pPr>
      <w:r>
        <w:continuationSeparator/>
      </w:r>
    </w:p>
  </w:endnote>
  <w:endnote w:type="continuationNotice" w:id="1">
    <w:p w14:paraId="7EB6C851" w14:textId="77777777" w:rsidR="00FC1F9D" w:rsidRDefault="00FC1F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583206571"/>
      <w:docPartObj>
        <w:docPartGallery w:val="Page Numbers (Bottom of Page)"/>
        <w:docPartUnique/>
      </w:docPartObj>
    </w:sdtPr>
    <w:sdtEndPr>
      <w:rPr>
        <w:noProof/>
      </w:rPr>
    </w:sdtEndPr>
    <w:sdtContent>
      <w:p w14:paraId="035A59F6" w14:textId="16302A41" w:rsidR="00C40E8B" w:rsidRPr="00C40E8B" w:rsidRDefault="00C40E8B">
        <w:pPr>
          <w:pStyle w:val="Footer"/>
          <w:jc w:val="center"/>
          <w:rPr>
            <w:rFonts w:ascii="Arial" w:hAnsi="Arial" w:cs="Arial"/>
            <w:sz w:val="18"/>
            <w:szCs w:val="18"/>
          </w:rPr>
        </w:pPr>
        <w:r w:rsidRPr="00C40E8B">
          <w:rPr>
            <w:rFonts w:ascii="Arial" w:hAnsi="Arial" w:cs="Arial"/>
            <w:sz w:val="18"/>
            <w:szCs w:val="18"/>
          </w:rPr>
          <w:fldChar w:fldCharType="begin"/>
        </w:r>
        <w:r w:rsidRPr="00C40E8B">
          <w:rPr>
            <w:rFonts w:ascii="Arial" w:hAnsi="Arial" w:cs="Arial"/>
            <w:sz w:val="18"/>
            <w:szCs w:val="18"/>
          </w:rPr>
          <w:instrText xml:space="preserve"> PAGE   \* MERGEFORMAT </w:instrText>
        </w:r>
        <w:r w:rsidRPr="00C40E8B">
          <w:rPr>
            <w:rFonts w:ascii="Arial" w:hAnsi="Arial" w:cs="Arial"/>
            <w:sz w:val="18"/>
            <w:szCs w:val="18"/>
          </w:rPr>
          <w:fldChar w:fldCharType="separate"/>
        </w:r>
        <w:r w:rsidRPr="00C40E8B">
          <w:rPr>
            <w:rFonts w:ascii="Arial" w:hAnsi="Arial" w:cs="Arial"/>
            <w:noProof/>
            <w:sz w:val="18"/>
            <w:szCs w:val="18"/>
          </w:rPr>
          <w:t>2</w:t>
        </w:r>
        <w:r w:rsidRPr="00C40E8B">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1492131"/>
      <w:docPartObj>
        <w:docPartGallery w:val="Page Numbers (Bottom of Page)"/>
        <w:docPartUnique/>
      </w:docPartObj>
    </w:sdtPr>
    <w:sdtEndPr>
      <w:rPr>
        <w:rFonts w:ascii="Arial" w:hAnsi="Arial" w:cs="Arial"/>
        <w:noProof/>
        <w:sz w:val="18"/>
        <w:szCs w:val="18"/>
      </w:rPr>
    </w:sdtEndPr>
    <w:sdtContent>
      <w:p w14:paraId="3574F128" w14:textId="2C92E850" w:rsidR="00CF08F3" w:rsidRPr="00C40E8B" w:rsidRDefault="00CF08F3" w:rsidP="00CF08F3">
        <w:pPr>
          <w:pStyle w:val="Footer"/>
          <w:jc w:val="center"/>
          <w:rPr>
            <w:rFonts w:ascii="Arial" w:hAnsi="Arial" w:cs="Arial"/>
            <w:sz w:val="18"/>
            <w:szCs w:val="18"/>
          </w:rPr>
        </w:pPr>
        <w:r w:rsidRPr="00C40E8B">
          <w:rPr>
            <w:rFonts w:ascii="Arial" w:hAnsi="Arial" w:cs="Arial"/>
            <w:sz w:val="18"/>
            <w:szCs w:val="18"/>
          </w:rPr>
          <w:fldChar w:fldCharType="begin"/>
        </w:r>
        <w:r w:rsidRPr="00C40E8B">
          <w:rPr>
            <w:rFonts w:ascii="Arial" w:hAnsi="Arial" w:cs="Arial"/>
            <w:sz w:val="18"/>
            <w:szCs w:val="18"/>
          </w:rPr>
          <w:instrText xml:space="preserve"> PAGE   \* MERGEFORMAT </w:instrText>
        </w:r>
        <w:r w:rsidRPr="00C40E8B">
          <w:rPr>
            <w:rFonts w:ascii="Arial" w:hAnsi="Arial" w:cs="Arial"/>
            <w:sz w:val="18"/>
            <w:szCs w:val="18"/>
          </w:rPr>
          <w:fldChar w:fldCharType="separate"/>
        </w:r>
        <w:r w:rsidRPr="00C40E8B">
          <w:rPr>
            <w:rFonts w:ascii="Arial" w:hAnsi="Arial" w:cs="Arial"/>
            <w:noProof/>
            <w:sz w:val="18"/>
            <w:szCs w:val="18"/>
          </w:rPr>
          <w:t>2</w:t>
        </w:r>
        <w:r w:rsidRPr="00C40E8B">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62178" w14:textId="77777777" w:rsidR="00CA647A" w:rsidRDefault="00CA6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ECE7E" w14:textId="77777777" w:rsidR="00FC1F9D" w:rsidRDefault="00FC1F9D" w:rsidP="00DD2E25">
      <w:pPr>
        <w:spacing w:after="0" w:line="240" w:lineRule="auto"/>
      </w:pPr>
      <w:r>
        <w:separator/>
      </w:r>
    </w:p>
  </w:footnote>
  <w:footnote w:type="continuationSeparator" w:id="0">
    <w:p w14:paraId="37049A0D" w14:textId="77777777" w:rsidR="00FC1F9D" w:rsidRDefault="00FC1F9D" w:rsidP="00DD2E25">
      <w:pPr>
        <w:spacing w:after="0" w:line="240" w:lineRule="auto"/>
      </w:pPr>
      <w:r>
        <w:continuationSeparator/>
      </w:r>
    </w:p>
  </w:footnote>
  <w:footnote w:type="continuationNotice" w:id="1">
    <w:p w14:paraId="20F1024A" w14:textId="77777777" w:rsidR="00FC1F9D" w:rsidRDefault="00FC1F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3E9E2" w14:textId="712C69AC" w:rsidR="00C40E8B" w:rsidRPr="00A5174E" w:rsidRDefault="007D7842" w:rsidP="00C40E8B">
    <w:pPr>
      <w:pBdr>
        <w:bottom w:val="single" w:sz="4" w:space="1" w:color="auto"/>
      </w:pBdr>
      <w:rPr>
        <w:rFonts w:cs="Arial"/>
        <w:i/>
        <w:iCs/>
        <w:sz w:val="18"/>
        <w:szCs w:val="18"/>
        <w:lang w:val="en-GB"/>
      </w:rPr>
    </w:pPr>
    <w:r>
      <w:rPr>
        <w:noProof/>
      </w:rPr>
      <w:pict w14:anchorId="48EAC2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945063" o:spid="_x0000_s2051" type="#_x0000_t136" style="position:absolute;margin-left:0;margin-top:0;width:585.35pt;height:117.05pt;rotation:315;z-index:-251652608;mso-position-horizontal:center;mso-position-horizontal-relative:margin;mso-position-vertical:center;mso-position-vertical-relative:margin" o:allowincell="f" fillcolor="silver" stroked="f">
          <v:fill opacity=".5"/>
          <v:textpath style="font-family:&quot;Arial&quot;;font-size:1pt" string="BORRADOR"/>
          <w10:wrap anchorx="margin" anchory="margin"/>
        </v:shape>
      </w:pict>
    </w:r>
    <w:r w:rsidR="00C40E8B" w:rsidRPr="00462A9A">
      <w:rPr>
        <w:rFonts w:ascii="Arial" w:hAnsi="Arial" w:cs="Arial"/>
        <w:i/>
        <w:iCs/>
        <w:sz w:val="18"/>
        <w:szCs w:val="18"/>
        <w:lang w:val="en-GB"/>
      </w:rPr>
      <w:t>UNEP/CMS/ScC-SC5/Doc.</w:t>
    </w:r>
    <w:r w:rsidR="00C40E8B" w:rsidRPr="002A3BBE">
      <w:rPr>
        <w:rFonts w:ascii="Arial" w:hAnsi="Arial" w:cs="Arial"/>
        <w:i/>
        <w:iCs/>
        <w:sz w:val="18"/>
        <w:szCs w:val="18"/>
        <w:lang w:val="en-GB"/>
      </w:rPr>
      <w:t>5</w:t>
    </w:r>
    <w:r w:rsidR="00C40E8B">
      <w:rPr>
        <w:rFonts w:ascii="Arial" w:hAnsi="Arial" w:cs="Arial"/>
        <w:i/>
        <w:iCs/>
        <w:sz w:val="18"/>
        <w:szCs w:val="18"/>
        <w:lang w:val="en-GB"/>
      </w:rPr>
      <w:t>/Anexo 1</w:t>
    </w:r>
  </w:p>
  <w:p w14:paraId="14DD7283" w14:textId="77777777" w:rsidR="00C40E8B" w:rsidRPr="00C40E8B" w:rsidRDefault="00C40E8B">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C90CB" w14:textId="414269C1" w:rsidR="005211E7" w:rsidRPr="00A5174E" w:rsidRDefault="007D7842" w:rsidP="005211E7">
    <w:pPr>
      <w:pBdr>
        <w:bottom w:val="single" w:sz="4" w:space="1" w:color="auto"/>
      </w:pBdr>
      <w:jc w:val="right"/>
      <w:rPr>
        <w:rFonts w:cs="Arial"/>
        <w:i/>
        <w:iCs/>
        <w:sz w:val="18"/>
        <w:szCs w:val="18"/>
        <w:lang w:val="en-GB"/>
      </w:rPr>
    </w:pPr>
    <w:r>
      <w:rPr>
        <w:noProof/>
      </w:rPr>
      <w:pict w14:anchorId="3A2890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945064" o:spid="_x0000_s2052" type="#_x0000_t136" style="position:absolute;left:0;text-align:left;margin-left:0;margin-top:0;width:585.35pt;height:117.05pt;rotation:315;z-index:-251650560;mso-position-horizontal:center;mso-position-horizontal-relative:margin;mso-position-vertical:center;mso-position-vertical-relative:margin" o:allowincell="f" fillcolor="silver" stroked="f">
          <v:fill opacity=".5"/>
          <v:textpath style="font-family:&quot;Arial&quot;;font-size:1pt" string="BORRADOR"/>
          <w10:wrap anchorx="margin" anchory="margin"/>
        </v:shape>
      </w:pict>
    </w:r>
    <w:r w:rsidR="005211E7" w:rsidRPr="005211E7">
      <w:t xml:space="preserve"> </w:t>
    </w:r>
    <w:sdt>
      <w:sdtPr>
        <w:id w:val="1833412281"/>
        <w:docPartObj>
          <w:docPartGallery w:val="Watermarks"/>
          <w:docPartUnique/>
        </w:docPartObj>
      </w:sdtPr>
      <w:sdtEndPr/>
      <w:sdtContent>
        <w:r w:rsidR="005211E7">
          <w:rPr>
            <w:noProof/>
          </w:rPr>
          <mc:AlternateContent>
            <mc:Choice Requires="wps">
              <w:drawing>
                <wp:anchor distT="0" distB="0" distL="114300" distR="114300" simplePos="0" relativeHeight="251659776" behindDoc="1" locked="0" layoutInCell="0" allowOverlap="1" wp14:anchorId="5BE0989E" wp14:editId="524BC262">
                  <wp:simplePos x="0" y="0"/>
                  <wp:positionH relativeFrom="margin">
                    <wp:align>center</wp:align>
                  </wp:positionH>
                  <wp:positionV relativeFrom="margin">
                    <wp:align>center</wp:align>
                  </wp:positionV>
                  <wp:extent cx="5237480" cy="3142615"/>
                  <wp:effectExtent l="104775" t="1209675" r="0" b="8388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8DEC04" w14:textId="77777777" w:rsidR="005211E7" w:rsidRDefault="005211E7" w:rsidP="005211E7">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E0989E" id="_x0000_t202" coordsize="21600,21600" o:spt="202" path="m,l,21600r21600,l21600,xe">
                  <v:stroke joinstyle="miter"/>
                  <v:path gradientshapeok="t" o:connecttype="rect"/>
                </v:shapetype>
                <v:shape id="Text Box 1" o:spid="_x0000_s1026" type="#_x0000_t202" style="position:absolute;left:0;text-align:left;margin-left:0;margin-top:0;width:412.4pt;height:247.4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" o:allowincell="f" filled="f" stroked="f">
                  <v:stroke joinstyle="round"/>
                  <o:lock v:ext="edit" shapetype="t"/>
                  <v:textbox style="mso-fit-shape-to-text:t">
                    <w:txbxContent>
                      <w:p w14:paraId="2F8DEC04" w14:textId="77777777" w:rsidR="005211E7" w:rsidRDefault="005211E7" w:rsidP="005211E7">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5211E7" w:rsidRPr="00462A9A">
      <w:rPr>
        <w:rFonts w:ascii="Arial" w:hAnsi="Arial" w:cs="Arial"/>
        <w:i/>
        <w:iCs/>
        <w:sz w:val="18"/>
        <w:szCs w:val="18"/>
        <w:lang w:val="en-GB"/>
      </w:rPr>
      <w:t>UNEP/CMS/ScC-SC5/Doc.</w:t>
    </w:r>
    <w:r w:rsidR="005211E7" w:rsidRPr="002A3BBE">
      <w:rPr>
        <w:rFonts w:ascii="Arial" w:hAnsi="Arial" w:cs="Arial"/>
        <w:i/>
        <w:iCs/>
        <w:sz w:val="18"/>
        <w:szCs w:val="18"/>
        <w:lang w:val="en-GB"/>
      </w:rPr>
      <w:t>5</w:t>
    </w:r>
    <w:r w:rsidR="005211E7">
      <w:rPr>
        <w:rFonts w:ascii="Arial" w:hAnsi="Arial" w:cs="Arial"/>
        <w:i/>
        <w:iCs/>
        <w:sz w:val="18"/>
        <w:szCs w:val="18"/>
        <w:lang w:val="en-GB"/>
      </w:rPr>
      <w:t>/Anexo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1AE13" w14:textId="13A5FF08" w:rsidR="00C40E8B" w:rsidRPr="00A5174E" w:rsidRDefault="007D7842" w:rsidP="00C40E8B">
    <w:pPr>
      <w:pBdr>
        <w:bottom w:val="single" w:sz="4" w:space="1" w:color="auto"/>
      </w:pBdr>
      <w:jc w:val="right"/>
      <w:rPr>
        <w:rFonts w:cs="Arial"/>
        <w:i/>
        <w:iCs/>
        <w:sz w:val="18"/>
        <w:szCs w:val="18"/>
        <w:lang w:val="en-GB"/>
      </w:rPr>
    </w:pPr>
    <w:r>
      <w:rPr>
        <w:noProof/>
      </w:rPr>
      <w:pict w14:anchorId="252EE8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945062" o:spid="_x0000_s2050" type="#_x0000_t136" style="position:absolute;left:0;text-align:left;margin-left:0;margin-top:0;width:585.35pt;height:117.05pt;rotation:315;z-index:-251654656;mso-position-horizontal:center;mso-position-horizontal-relative:margin;mso-position-vertical:center;mso-position-vertical-relative:margin" o:allowincell="f" fillcolor="silver" stroked="f">
          <v:fill opacity=".5"/>
          <v:textpath style="font-family:&quot;Arial&quot;;font-size:1pt" string="BORRADOR"/>
          <w10:wrap anchorx="margin" anchory="margin"/>
        </v:shape>
      </w:pict>
    </w:r>
    <w:r w:rsidR="00C40E8B" w:rsidRPr="00462A9A">
      <w:rPr>
        <w:rFonts w:ascii="Arial" w:hAnsi="Arial" w:cs="Arial"/>
        <w:i/>
        <w:iCs/>
        <w:sz w:val="18"/>
        <w:szCs w:val="18"/>
        <w:lang w:val="en-GB"/>
      </w:rPr>
      <w:t>UNEP/CMS/ScC-SC5/Doc.</w:t>
    </w:r>
    <w:r w:rsidR="00C40E8B" w:rsidRPr="002A3BBE">
      <w:rPr>
        <w:rFonts w:ascii="Arial" w:hAnsi="Arial" w:cs="Arial"/>
        <w:i/>
        <w:iCs/>
        <w:sz w:val="18"/>
        <w:szCs w:val="18"/>
        <w:lang w:val="en-GB"/>
      </w:rPr>
      <w:t>5</w:t>
    </w:r>
    <w:r w:rsidR="00C40E8B">
      <w:rPr>
        <w:rFonts w:ascii="Arial" w:hAnsi="Arial" w:cs="Arial"/>
        <w:i/>
        <w:iCs/>
        <w:sz w:val="18"/>
        <w:szCs w:val="18"/>
        <w:lang w:val="en-GB"/>
      </w:rPr>
      <w:t>/Anexo 1</w:t>
    </w:r>
  </w:p>
  <w:p w14:paraId="036C5DC3" w14:textId="77777777" w:rsidR="00C40E8B" w:rsidRPr="00C40E8B" w:rsidRDefault="00C40E8B">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100E6"/>
    <w:multiLevelType w:val="multilevel"/>
    <w:tmpl w:val="C41266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7C5840"/>
    <w:multiLevelType w:val="hybridMultilevel"/>
    <w:tmpl w:val="B54486C8"/>
    <w:lvl w:ilvl="0" w:tplc="4B5ED948">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087CE8"/>
    <w:multiLevelType w:val="hybridMultilevel"/>
    <w:tmpl w:val="95C4109A"/>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CC2666F"/>
    <w:multiLevelType w:val="hybridMultilevel"/>
    <w:tmpl w:val="E3AE257A"/>
    <w:lvl w:ilvl="0" w:tplc="0809001B">
      <w:start w:val="1"/>
      <w:numFmt w:val="lowerRoman"/>
      <w:lvlText w:val="%1."/>
      <w:lvlJc w:val="righ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021A21"/>
    <w:multiLevelType w:val="hybridMultilevel"/>
    <w:tmpl w:val="4C801D32"/>
    <w:lvl w:ilvl="0" w:tplc="86E22DF2">
      <w:start w:val="3"/>
      <w:numFmt w:val="decimal"/>
      <w:lvlText w:val="%1."/>
      <w:lvlJc w:val="left"/>
      <w:pPr>
        <w:ind w:left="720" w:hanging="360"/>
      </w:pPr>
      <w:rPr>
        <w:rFonts w:hint="default"/>
      </w:rPr>
    </w:lvl>
    <w:lvl w:ilvl="1" w:tplc="0BB8180E">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7433A0"/>
    <w:multiLevelType w:val="hybridMultilevel"/>
    <w:tmpl w:val="59E29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BF8027C"/>
    <w:multiLevelType w:val="hybridMultilevel"/>
    <w:tmpl w:val="92B817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F20BA6"/>
    <w:multiLevelType w:val="hybridMultilevel"/>
    <w:tmpl w:val="38EC0882"/>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8" w15:restartNumberingAfterBreak="0">
    <w:nsid w:val="2D2C20A4"/>
    <w:multiLevelType w:val="hybridMultilevel"/>
    <w:tmpl w:val="FCCCC476"/>
    <w:lvl w:ilvl="0" w:tplc="EF1A5670">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3D2C20"/>
    <w:multiLevelType w:val="multilevel"/>
    <w:tmpl w:val="9B628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D1138E"/>
    <w:multiLevelType w:val="hybridMultilevel"/>
    <w:tmpl w:val="65A00524"/>
    <w:lvl w:ilvl="0" w:tplc="C8D0727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3C7871"/>
    <w:multiLevelType w:val="hybridMultilevel"/>
    <w:tmpl w:val="A3325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477045"/>
    <w:multiLevelType w:val="hybridMultilevel"/>
    <w:tmpl w:val="BDBA20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4926529"/>
    <w:multiLevelType w:val="hybridMultilevel"/>
    <w:tmpl w:val="208C10B6"/>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4" w15:restartNumberingAfterBreak="0">
    <w:nsid w:val="47A84ADC"/>
    <w:multiLevelType w:val="hybridMultilevel"/>
    <w:tmpl w:val="2472A7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4010E6"/>
    <w:multiLevelType w:val="hybridMultilevel"/>
    <w:tmpl w:val="E4F87DD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61350338"/>
    <w:multiLevelType w:val="hybridMultilevel"/>
    <w:tmpl w:val="3CCE174C"/>
    <w:lvl w:ilvl="0" w:tplc="86E22DF2">
      <w:start w:val="3"/>
      <w:numFmt w:val="decimal"/>
      <w:lvlText w:val="%1."/>
      <w:lvlJc w:val="left"/>
      <w:pPr>
        <w:ind w:left="720" w:hanging="360"/>
      </w:pPr>
      <w:rPr>
        <w:rFonts w:hint="default"/>
      </w:rPr>
    </w:lvl>
    <w:lvl w:ilvl="1" w:tplc="4D8C66E4">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033162"/>
    <w:multiLevelType w:val="hybridMultilevel"/>
    <w:tmpl w:val="77EACC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F2370D5"/>
    <w:multiLevelType w:val="hybridMultilevel"/>
    <w:tmpl w:val="F4808C72"/>
    <w:lvl w:ilvl="0" w:tplc="4D8C66E4">
      <w:start w:val="1"/>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016623"/>
    <w:multiLevelType w:val="hybridMultilevel"/>
    <w:tmpl w:val="3F261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0B394C"/>
    <w:multiLevelType w:val="hybridMultilevel"/>
    <w:tmpl w:val="44F4AF46"/>
    <w:lvl w:ilvl="0" w:tplc="86E22DF2">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850B18"/>
    <w:multiLevelType w:val="multilevel"/>
    <w:tmpl w:val="F70288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0"/>
  </w:num>
  <w:num w:numId="3">
    <w:abstractNumId w:val="21"/>
  </w:num>
  <w:num w:numId="4">
    <w:abstractNumId w:val="9"/>
  </w:num>
  <w:num w:numId="5">
    <w:abstractNumId w:val="14"/>
  </w:num>
  <w:num w:numId="6">
    <w:abstractNumId w:val="19"/>
  </w:num>
  <w:num w:numId="7">
    <w:abstractNumId w:val="6"/>
  </w:num>
  <w:num w:numId="8">
    <w:abstractNumId w:val="16"/>
  </w:num>
  <w:num w:numId="9">
    <w:abstractNumId w:val="4"/>
  </w:num>
  <w:num w:numId="10">
    <w:abstractNumId w:val="1"/>
  </w:num>
  <w:num w:numId="11">
    <w:abstractNumId w:val="8"/>
  </w:num>
  <w:num w:numId="12">
    <w:abstractNumId w:val="2"/>
  </w:num>
  <w:num w:numId="13">
    <w:abstractNumId w:val="13"/>
  </w:num>
  <w:num w:numId="14">
    <w:abstractNumId w:val="15"/>
  </w:num>
  <w:num w:numId="15">
    <w:abstractNumId w:val="12"/>
  </w:num>
  <w:num w:numId="16">
    <w:abstractNumId w:val="3"/>
  </w:num>
  <w:num w:numId="17">
    <w:abstractNumId w:val="7"/>
  </w:num>
  <w:num w:numId="18">
    <w:abstractNumId w:val="10"/>
  </w:num>
  <w:num w:numId="19">
    <w:abstractNumId w:val="5"/>
  </w:num>
  <w:num w:numId="2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1"/>
  </w:num>
  <w:num w:numId="23">
    <w:abstractNumId w:val="17"/>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134A46"/>
    <w:rsid w:val="000011CD"/>
    <w:rsid w:val="00001694"/>
    <w:rsid w:val="00002DFB"/>
    <w:rsid w:val="00004B15"/>
    <w:rsid w:val="000050A5"/>
    <w:rsid w:val="000050A8"/>
    <w:rsid w:val="000057A1"/>
    <w:rsid w:val="00006536"/>
    <w:rsid w:val="00006562"/>
    <w:rsid w:val="00007079"/>
    <w:rsid w:val="00007402"/>
    <w:rsid w:val="00007707"/>
    <w:rsid w:val="0001001B"/>
    <w:rsid w:val="00011289"/>
    <w:rsid w:val="00015939"/>
    <w:rsid w:val="00015C30"/>
    <w:rsid w:val="00015E72"/>
    <w:rsid w:val="00015EF5"/>
    <w:rsid w:val="00017396"/>
    <w:rsid w:val="00021795"/>
    <w:rsid w:val="00021C88"/>
    <w:rsid w:val="0002244A"/>
    <w:rsid w:val="00022659"/>
    <w:rsid w:val="000229A1"/>
    <w:rsid w:val="00023715"/>
    <w:rsid w:val="00023B29"/>
    <w:rsid w:val="000246A4"/>
    <w:rsid w:val="00024848"/>
    <w:rsid w:val="00024AFB"/>
    <w:rsid w:val="00024FEF"/>
    <w:rsid w:val="000251B1"/>
    <w:rsid w:val="00026A13"/>
    <w:rsid w:val="00026E1E"/>
    <w:rsid w:val="00026E86"/>
    <w:rsid w:val="000273A2"/>
    <w:rsid w:val="000278CF"/>
    <w:rsid w:val="00030743"/>
    <w:rsid w:val="000309E1"/>
    <w:rsid w:val="00031AF1"/>
    <w:rsid w:val="00034041"/>
    <w:rsid w:val="0003432C"/>
    <w:rsid w:val="000355F5"/>
    <w:rsid w:val="000364C3"/>
    <w:rsid w:val="00036886"/>
    <w:rsid w:val="000417D5"/>
    <w:rsid w:val="00041CA9"/>
    <w:rsid w:val="00041E24"/>
    <w:rsid w:val="000432C7"/>
    <w:rsid w:val="000432C9"/>
    <w:rsid w:val="00044347"/>
    <w:rsid w:val="000447FA"/>
    <w:rsid w:val="00044AC9"/>
    <w:rsid w:val="0004626A"/>
    <w:rsid w:val="00046713"/>
    <w:rsid w:val="00046A92"/>
    <w:rsid w:val="000501D9"/>
    <w:rsid w:val="000514C3"/>
    <w:rsid w:val="00051E84"/>
    <w:rsid w:val="00052590"/>
    <w:rsid w:val="00052F40"/>
    <w:rsid w:val="00053923"/>
    <w:rsid w:val="00053BEC"/>
    <w:rsid w:val="0005400D"/>
    <w:rsid w:val="00054711"/>
    <w:rsid w:val="00054E46"/>
    <w:rsid w:val="00054F07"/>
    <w:rsid w:val="00055ACC"/>
    <w:rsid w:val="000570B1"/>
    <w:rsid w:val="000619D4"/>
    <w:rsid w:val="00061CB0"/>
    <w:rsid w:val="00061E93"/>
    <w:rsid w:val="00062E29"/>
    <w:rsid w:val="0006357B"/>
    <w:rsid w:val="00064C5A"/>
    <w:rsid w:val="0006673F"/>
    <w:rsid w:val="000673CE"/>
    <w:rsid w:val="00067AEE"/>
    <w:rsid w:val="00070A43"/>
    <w:rsid w:val="000713A8"/>
    <w:rsid w:val="00071D22"/>
    <w:rsid w:val="00072B01"/>
    <w:rsid w:val="00073F38"/>
    <w:rsid w:val="00075B26"/>
    <w:rsid w:val="00075FBC"/>
    <w:rsid w:val="000779E7"/>
    <w:rsid w:val="000808E7"/>
    <w:rsid w:val="00081370"/>
    <w:rsid w:val="0008290F"/>
    <w:rsid w:val="00082C0E"/>
    <w:rsid w:val="00083813"/>
    <w:rsid w:val="000839E2"/>
    <w:rsid w:val="00084505"/>
    <w:rsid w:val="0008497B"/>
    <w:rsid w:val="00084D6E"/>
    <w:rsid w:val="000854F3"/>
    <w:rsid w:val="000866A2"/>
    <w:rsid w:val="00086DF8"/>
    <w:rsid w:val="00087387"/>
    <w:rsid w:val="000920B9"/>
    <w:rsid w:val="000920E3"/>
    <w:rsid w:val="000924CA"/>
    <w:rsid w:val="00093269"/>
    <w:rsid w:val="00093D19"/>
    <w:rsid w:val="00094096"/>
    <w:rsid w:val="000947C5"/>
    <w:rsid w:val="00094D75"/>
    <w:rsid w:val="00095089"/>
    <w:rsid w:val="00095C84"/>
    <w:rsid w:val="00096236"/>
    <w:rsid w:val="000A012F"/>
    <w:rsid w:val="000A1B14"/>
    <w:rsid w:val="000A38D9"/>
    <w:rsid w:val="000A3916"/>
    <w:rsid w:val="000A445D"/>
    <w:rsid w:val="000A4DCF"/>
    <w:rsid w:val="000A4F42"/>
    <w:rsid w:val="000A66A2"/>
    <w:rsid w:val="000A6D63"/>
    <w:rsid w:val="000A78A4"/>
    <w:rsid w:val="000A7F4B"/>
    <w:rsid w:val="000B04CF"/>
    <w:rsid w:val="000B1C41"/>
    <w:rsid w:val="000B1D01"/>
    <w:rsid w:val="000B1D59"/>
    <w:rsid w:val="000B31BD"/>
    <w:rsid w:val="000B3549"/>
    <w:rsid w:val="000B42E4"/>
    <w:rsid w:val="000B45DB"/>
    <w:rsid w:val="000B5B42"/>
    <w:rsid w:val="000B72F0"/>
    <w:rsid w:val="000C0086"/>
    <w:rsid w:val="000C0717"/>
    <w:rsid w:val="000C0920"/>
    <w:rsid w:val="000C0AAA"/>
    <w:rsid w:val="000C1DEC"/>
    <w:rsid w:val="000C1EDF"/>
    <w:rsid w:val="000C368F"/>
    <w:rsid w:val="000C383C"/>
    <w:rsid w:val="000C3EA2"/>
    <w:rsid w:val="000C5214"/>
    <w:rsid w:val="000C7301"/>
    <w:rsid w:val="000C76A7"/>
    <w:rsid w:val="000C7A76"/>
    <w:rsid w:val="000C7AFD"/>
    <w:rsid w:val="000D1B13"/>
    <w:rsid w:val="000D285A"/>
    <w:rsid w:val="000D3CE9"/>
    <w:rsid w:val="000D4836"/>
    <w:rsid w:val="000D6C04"/>
    <w:rsid w:val="000D7939"/>
    <w:rsid w:val="000E0AD2"/>
    <w:rsid w:val="000E172F"/>
    <w:rsid w:val="000E44D9"/>
    <w:rsid w:val="000F05A4"/>
    <w:rsid w:val="000F0F30"/>
    <w:rsid w:val="000F1C1E"/>
    <w:rsid w:val="000F2B1D"/>
    <w:rsid w:val="000F4E68"/>
    <w:rsid w:val="000F5F97"/>
    <w:rsid w:val="000F6CFA"/>
    <w:rsid w:val="000F6F85"/>
    <w:rsid w:val="0010117B"/>
    <w:rsid w:val="001034A6"/>
    <w:rsid w:val="00104154"/>
    <w:rsid w:val="00104A42"/>
    <w:rsid w:val="0010604D"/>
    <w:rsid w:val="00106A22"/>
    <w:rsid w:val="00106D15"/>
    <w:rsid w:val="001070BC"/>
    <w:rsid w:val="0010710D"/>
    <w:rsid w:val="00110657"/>
    <w:rsid w:val="001106C1"/>
    <w:rsid w:val="001110A6"/>
    <w:rsid w:val="00111786"/>
    <w:rsid w:val="001129FD"/>
    <w:rsid w:val="001151FD"/>
    <w:rsid w:val="001174F5"/>
    <w:rsid w:val="00120E9F"/>
    <w:rsid w:val="00121259"/>
    <w:rsid w:val="001223CF"/>
    <w:rsid w:val="00122836"/>
    <w:rsid w:val="0012314E"/>
    <w:rsid w:val="001233AE"/>
    <w:rsid w:val="00123F91"/>
    <w:rsid w:val="00124924"/>
    <w:rsid w:val="00125587"/>
    <w:rsid w:val="00125CDA"/>
    <w:rsid w:val="00125D27"/>
    <w:rsid w:val="0012614F"/>
    <w:rsid w:val="001261CF"/>
    <w:rsid w:val="00126B3E"/>
    <w:rsid w:val="00127062"/>
    <w:rsid w:val="00127E37"/>
    <w:rsid w:val="00127FF8"/>
    <w:rsid w:val="00130AB2"/>
    <w:rsid w:val="0013116D"/>
    <w:rsid w:val="00133623"/>
    <w:rsid w:val="001372CA"/>
    <w:rsid w:val="00137A30"/>
    <w:rsid w:val="001406E0"/>
    <w:rsid w:val="00141606"/>
    <w:rsid w:val="001449DA"/>
    <w:rsid w:val="00146578"/>
    <w:rsid w:val="00147834"/>
    <w:rsid w:val="00150629"/>
    <w:rsid w:val="0015080A"/>
    <w:rsid w:val="00151A4F"/>
    <w:rsid w:val="00152297"/>
    <w:rsid w:val="001537CA"/>
    <w:rsid w:val="00153B50"/>
    <w:rsid w:val="00155E2A"/>
    <w:rsid w:val="001576B0"/>
    <w:rsid w:val="00157D18"/>
    <w:rsid w:val="00162315"/>
    <w:rsid w:val="00163BD6"/>
    <w:rsid w:val="00164BDE"/>
    <w:rsid w:val="00165122"/>
    <w:rsid w:val="001651DB"/>
    <w:rsid w:val="00165303"/>
    <w:rsid w:val="00167D09"/>
    <w:rsid w:val="001707C7"/>
    <w:rsid w:val="001715D0"/>
    <w:rsid w:val="00172266"/>
    <w:rsid w:val="001729FD"/>
    <w:rsid w:val="00175629"/>
    <w:rsid w:val="001771D6"/>
    <w:rsid w:val="0017767F"/>
    <w:rsid w:val="00177E4A"/>
    <w:rsid w:val="001814A6"/>
    <w:rsid w:val="00181ADE"/>
    <w:rsid w:val="00182B5D"/>
    <w:rsid w:val="001854BE"/>
    <w:rsid w:val="00186782"/>
    <w:rsid w:val="00186834"/>
    <w:rsid w:val="001869C1"/>
    <w:rsid w:val="00186A34"/>
    <w:rsid w:val="001901F2"/>
    <w:rsid w:val="001911A4"/>
    <w:rsid w:val="0019209C"/>
    <w:rsid w:val="001926AC"/>
    <w:rsid w:val="00192DB5"/>
    <w:rsid w:val="00193C14"/>
    <w:rsid w:val="0019406C"/>
    <w:rsid w:val="00194804"/>
    <w:rsid w:val="00194DF9"/>
    <w:rsid w:val="001952A0"/>
    <w:rsid w:val="00196658"/>
    <w:rsid w:val="001A0300"/>
    <w:rsid w:val="001A0C65"/>
    <w:rsid w:val="001A384E"/>
    <w:rsid w:val="001A454F"/>
    <w:rsid w:val="001A45C0"/>
    <w:rsid w:val="001A4B8D"/>
    <w:rsid w:val="001A5A0A"/>
    <w:rsid w:val="001A5A51"/>
    <w:rsid w:val="001A5AFC"/>
    <w:rsid w:val="001B1DC3"/>
    <w:rsid w:val="001B2EE0"/>
    <w:rsid w:val="001B3D2F"/>
    <w:rsid w:val="001B51AC"/>
    <w:rsid w:val="001B5224"/>
    <w:rsid w:val="001B54FA"/>
    <w:rsid w:val="001BDF6E"/>
    <w:rsid w:val="001C06B6"/>
    <w:rsid w:val="001C3656"/>
    <w:rsid w:val="001C36CA"/>
    <w:rsid w:val="001C3F5B"/>
    <w:rsid w:val="001C4611"/>
    <w:rsid w:val="001C6CE4"/>
    <w:rsid w:val="001C6F89"/>
    <w:rsid w:val="001C75D0"/>
    <w:rsid w:val="001C7C98"/>
    <w:rsid w:val="001D00AE"/>
    <w:rsid w:val="001D0CE5"/>
    <w:rsid w:val="001D1006"/>
    <w:rsid w:val="001D11AF"/>
    <w:rsid w:val="001D1304"/>
    <w:rsid w:val="001D1A54"/>
    <w:rsid w:val="001D3877"/>
    <w:rsid w:val="001D3CC4"/>
    <w:rsid w:val="001D48F6"/>
    <w:rsid w:val="001D635B"/>
    <w:rsid w:val="001D6625"/>
    <w:rsid w:val="001E1278"/>
    <w:rsid w:val="001E189D"/>
    <w:rsid w:val="001E2560"/>
    <w:rsid w:val="001E2648"/>
    <w:rsid w:val="001E29FC"/>
    <w:rsid w:val="001E45A3"/>
    <w:rsid w:val="001E5AFE"/>
    <w:rsid w:val="001E5C0E"/>
    <w:rsid w:val="001F0105"/>
    <w:rsid w:val="001F0B91"/>
    <w:rsid w:val="001F0D49"/>
    <w:rsid w:val="001F1041"/>
    <w:rsid w:val="001F145E"/>
    <w:rsid w:val="001F2C5E"/>
    <w:rsid w:val="001F3759"/>
    <w:rsid w:val="001F4F28"/>
    <w:rsid w:val="001F5277"/>
    <w:rsid w:val="001F5568"/>
    <w:rsid w:val="001F55EF"/>
    <w:rsid w:val="001F620E"/>
    <w:rsid w:val="001F6F0C"/>
    <w:rsid w:val="001F7631"/>
    <w:rsid w:val="00200F59"/>
    <w:rsid w:val="00201858"/>
    <w:rsid w:val="00201E71"/>
    <w:rsid w:val="00205470"/>
    <w:rsid w:val="002056A8"/>
    <w:rsid w:val="00205A04"/>
    <w:rsid w:val="00206AC3"/>
    <w:rsid w:val="002100D7"/>
    <w:rsid w:val="00211CB9"/>
    <w:rsid w:val="00211D57"/>
    <w:rsid w:val="002136BC"/>
    <w:rsid w:val="00214A40"/>
    <w:rsid w:val="00214FFF"/>
    <w:rsid w:val="00215480"/>
    <w:rsid w:val="002154CD"/>
    <w:rsid w:val="002156E5"/>
    <w:rsid w:val="00216084"/>
    <w:rsid w:val="00216A5A"/>
    <w:rsid w:val="0021704E"/>
    <w:rsid w:val="002177C1"/>
    <w:rsid w:val="002202B2"/>
    <w:rsid w:val="002209DD"/>
    <w:rsid w:val="00220D7B"/>
    <w:rsid w:val="0022169E"/>
    <w:rsid w:val="00222038"/>
    <w:rsid w:val="00223DB7"/>
    <w:rsid w:val="00224612"/>
    <w:rsid w:val="00224CD1"/>
    <w:rsid w:val="002251A3"/>
    <w:rsid w:val="00225300"/>
    <w:rsid w:val="0022596E"/>
    <w:rsid w:val="00225FE0"/>
    <w:rsid w:val="00226113"/>
    <w:rsid w:val="00226C1B"/>
    <w:rsid w:val="00230836"/>
    <w:rsid w:val="00231624"/>
    <w:rsid w:val="002329D3"/>
    <w:rsid w:val="0023386A"/>
    <w:rsid w:val="0023515A"/>
    <w:rsid w:val="0023745B"/>
    <w:rsid w:val="00237D0E"/>
    <w:rsid w:val="002410A3"/>
    <w:rsid w:val="00241FCB"/>
    <w:rsid w:val="00242294"/>
    <w:rsid w:val="002430C2"/>
    <w:rsid w:val="002433EC"/>
    <w:rsid w:val="00243414"/>
    <w:rsid w:val="0024369F"/>
    <w:rsid w:val="00244E5A"/>
    <w:rsid w:val="00244E85"/>
    <w:rsid w:val="00244ECF"/>
    <w:rsid w:val="00245613"/>
    <w:rsid w:val="0024567B"/>
    <w:rsid w:val="00245AC3"/>
    <w:rsid w:val="00245CB0"/>
    <w:rsid w:val="00245D0D"/>
    <w:rsid w:val="00246B6D"/>
    <w:rsid w:val="00247575"/>
    <w:rsid w:val="002509B4"/>
    <w:rsid w:val="00250A4D"/>
    <w:rsid w:val="00250FA0"/>
    <w:rsid w:val="00251413"/>
    <w:rsid w:val="0025400D"/>
    <w:rsid w:val="00254C7D"/>
    <w:rsid w:val="00254F7C"/>
    <w:rsid w:val="002565FF"/>
    <w:rsid w:val="002568CF"/>
    <w:rsid w:val="00257721"/>
    <w:rsid w:val="00257C49"/>
    <w:rsid w:val="00262696"/>
    <w:rsid w:val="0026277B"/>
    <w:rsid w:val="0026396E"/>
    <w:rsid w:val="002649E8"/>
    <w:rsid w:val="00265E32"/>
    <w:rsid w:val="002668DA"/>
    <w:rsid w:val="00266966"/>
    <w:rsid w:val="0026785C"/>
    <w:rsid w:val="002678A8"/>
    <w:rsid w:val="00267CB2"/>
    <w:rsid w:val="00271714"/>
    <w:rsid w:val="002744D1"/>
    <w:rsid w:val="00274D0E"/>
    <w:rsid w:val="00275C8C"/>
    <w:rsid w:val="00276B77"/>
    <w:rsid w:val="00276D73"/>
    <w:rsid w:val="002801E7"/>
    <w:rsid w:val="00280A53"/>
    <w:rsid w:val="00281DD0"/>
    <w:rsid w:val="00283094"/>
    <w:rsid w:val="0028342C"/>
    <w:rsid w:val="0028516E"/>
    <w:rsid w:val="00285E54"/>
    <w:rsid w:val="0029032A"/>
    <w:rsid w:val="0029058A"/>
    <w:rsid w:val="00290C65"/>
    <w:rsid w:val="00292FF9"/>
    <w:rsid w:val="00293FA2"/>
    <w:rsid w:val="00294277"/>
    <w:rsid w:val="00295358"/>
    <w:rsid w:val="0029543E"/>
    <w:rsid w:val="00295EAD"/>
    <w:rsid w:val="00297234"/>
    <w:rsid w:val="00297904"/>
    <w:rsid w:val="002A006F"/>
    <w:rsid w:val="002A1F4B"/>
    <w:rsid w:val="002A2689"/>
    <w:rsid w:val="002A27A6"/>
    <w:rsid w:val="002A28D1"/>
    <w:rsid w:val="002A359A"/>
    <w:rsid w:val="002A544A"/>
    <w:rsid w:val="002A5877"/>
    <w:rsid w:val="002A6461"/>
    <w:rsid w:val="002A6A2E"/>
    <w:rsid w:val="002A7716"/>
    <w:rsid w:val="002A7AB1"/>
    <w:rsid w:val="002B0368"/>
    <w:rsid w:val="002B0ED4"/>
    <w:rsid w:val="002B12A4"/>
    <w:rsid w:val="002B272A"/>
    <w:rsid w:val="002B404D"/>
    <w:rsid w:val="002B4502"/>
    <w:rsid w:val="002B6DCB"/>
    <w:rsid w:val="002C07F6"/>
    <w:rsid w:val="002C0F68"/>
    <w:rsid w:val="002C11CB"/>
    <w:rsid w:val="002C1348"/>
    <w:rsid w:val="002C15E2"/>
    <w:rsid w:val="002C1EB7"/>
    <w:rsid w:val="002C2C97"/>
    <w:rsid w:val="002C3682"/>
    <w:rsid w:val="002C43F1"/>
    <w:rsid w:val="002C5443"/>
    <w:rsid w:val="002C5A4F"/>
    <w:rsid w:val="002C658B"/>
    <w:rsid w:val="002D40C8"/>
    <w:rsid w:val="002D48AE"/>
    <w:rsid w:val="002D4F0C"/>
    <w:rsid w:val="002D6205"/>
    <w:rsid w:val="002D6EAB"/>
    <w:rsid w:val="002D723E"/>
    <w:rsid w:val="002E09BD"/>
    <w:rsid w:val="002E2360"/>
    <w:rsid w:val="002E2B9E"/>
    <w:rsid w:val="002E2BEC"/>
    <w:rsid w:val="002E33DD"/>
    <w:rsid w:val="002E33ED"/>
    <w:rsid w:val="002E3963"/>
    <w:rsid w:val="002E4ED6"/>
    <w:rsid w:val="002E52D4"/>
    <w:rsid w:val="002E6844"/>
    <w:rsid w:val="002E74EA"/>
    <w:rsid w:val="002F057D"/>
    <w:rsid w:val="002F1EC9"/>
    <w:rsid w:val="002F22D2"/>
    <w:rsid w:val="002F3553"/>
    <w:rsid w:val="002F3920"/>
    <w:rsid w:val="002F5605"/>
    <w:rsid w:val="002F7B32"/>
    <w:rsid w:val="00300291"/>
    <w:rsid w:val="003002E1"/>
    <w:rsid w:val="003009B5"/>
    <w:rsid w:val="00300D09"/>
    <w:rsid w:val="003013D6"/>
    <w:rsid w:val="003049AB"/>
    <w:rsid w:val="00305579"/>
    <w:rsid w:val="00305806"/>
    <w:rsid w:val="0030598C"/>
    <w:rsid w:val="00305AE5"/>
    <w:rsid w:val="003071FA"/>
    <w:rsid w:val="00307AFE"/>
    <w:rsid w:val="00307C85"/>
    <w:rsid w:val="00307E6F"/>
    <w:rsid w:val="00311519"/>
    <w:rsid w:val="003117F6"/>
    <w:rsid w:val="00314066"/>
    <w:rsid w:val="00314940"/>
    <w:rsid w:val="00314A75"/>
    <w:rsid w:val="00314EAD"/>
    <w:rsid w:val="003155D6"/>
    <w:rsid w:val="003161ED"/>
    <w:rsid w:val="00316578"/>
    <w:rsid w:val="00317F48"/>
    <w:rsid w:val="003214C0"/>
    <w:rsid w:val="00321EC0"/>
    <w:rsid w:val="00323F35"/>
    <w:rsid w:val="00325075"/>
    <w:rsid w:val="003308BB"/>
    <w:rsid w:val="003311BB"/>
    <w:rsid w:val="00331FDF"/>
    <w:rsid w:val="00332C2A"/>
    <w:rsid w:val="003335C0"/>
    <w:rsid w:val="00333664"/>
    <w:rsid w:val="00333AE4"/>
    <w:rsid w:val="003361AC"/>
    <w:rsid w:val="00341EFB"/>
    <w:rsid w:val="003423D0"/>
    <w:rsid w:val="00343443"/>
    <w:rsid w:val="00343CD8"/>
    <w:rsid w:val="00343E87"/>
    <w:rsid w:val="00344FD0"/>
    <w:rsid w:val="00345013"/>
    <w:rsid w:val="00345126"/>
    <w:rsid w:val="00345D01"/>
    <w:rsid w:val="00346D92"/>
    <w:rsid w:val="0035158A"/>
    <w:rsid w:val="003523D6"/>
    <w:rsid w:val="0035452E"/>
    <w:rsid w:val="0035596E"/>
    <w:rsid w:val="00355E88"/>
    <w:rsid w:val="0035637E"/>
    <w:rsid w:val="003565DC"/>
    <w:rsid w:val="00357048"/>
    <w:rsid w:val="003572DF"/>
    <w:rsid w:val="0036135F"/>
    <w:rsid w:val="00362895"/>
    <w:rsid w:val="00362BC1"/>
    <w:rsid w:val="003651B0"/>
    <w:rsid w:val="00365443"/>
    <w:rsid w:val="00365AFF"/>
    <w:rsid w:val="003673BA"/>
    <w:rsid w:val="003679AD"/>
    <w:rsid w:val="003701FE"/>
    <w:rsid w:val="003703B4"/>
    <w:rsid w:val="00371C7A"/>
    <w:rsid w:val="00372DBA"/>
    <w:rsid w:val="00372F56"/>
    <w:rsid w:val="00373996"/>
    <w:rsid w:val="0037604D"/>
    <w:rsid w:val="0038027B"/>
    <w:rsid w:val="00381189"/>
    <w:rsid w:val="00381E60"/>
    <w:rsid w:val="003823EC"/>
    <w:rsid w:val="003825BE"/>
    <w:rsid w:val="00384315"/>
    <w:rsid w:val="003846DC"/>
    <w:rsid w:val="00385F70"/>
    <w:rsid w:val="003868DD"/>
    <w:rsid w:val="00387BD8"/>
    <w:rsid w:val="00390672"/>
    <w:rsid w:val="00391E53"/>
    <w:rsid w:val="00392874"/>
    <w:rsid w:val="00392B90"/>
    <w:rsid w:val="0039305F"/>
    <w:rsid w:val="003943BB"/>
    <w:rsid w:val="00394978"/>
    <w:rsid w:val="00394E84"/>
    <w:rsid w:val="00395509"/>
    <w:rsid w:val="003957AB"/>
    <w:rsid w:val="003975F5"/>
    <w:rsid w:val="003A1DD8"/>
    <w:rsid w:val="003A46DE"/>
    <w:rsid w:val="003A6026"/>
    <w:rsid w:val="003A620D"/>
    <w:rsid w:val="003A6614"/>
    <w:rsid w:val="003A6899"/>
    <w:rsid w:val="003A7A1A"/>
    <w:rsid w:val="003B0239"/>
    <w:rsid w:val="003B0262"/>
    <w:rsid w:val="003B06E0"/>
    <w:rsid w:val="003B1C33"/>
    <w:rsid w:val="003B2090"/>
    <w:rsid w:val="003B3B82"/>
    <w:rsid w:val="003B43E4"/>
    <w:rsid w:val="003B457D"/>
    <w:rsid w:val="003B6294"/>
    <w:rsid w:val="003B6715"/>
    <w:rsid w:val="003B7815"/>
    <w:rsid w:val="003B78EC"/>
    <w:rsid w:val="003C138B"/>
    <w:rsid w:val="003C1D86"/>
    <w:rsid w:val="003C24E8"/>
    <w:rsid w:val="003C2CF4"/>
    <w:rsid w:val="003C4777"/>
    <w:rsid w:val="003C7343"/>
    <w:rsid w:val="003D08A0"/>
    <w:rsid w:val="003D25C6"/>
    <w:rsid w:val="003D25CC"/>
    <w:rsid w:val="003D2D6E"/>
    <w:rsid w:val="003D44C8"/>
    <w:rsid w:val="003D50EE"/>
    <w:rsid w:val="003D5CD6"/>
    <w:rsid w:val="003D5CFF"/>
    <w:rsid w:val="003D6113"/>
    <w:rsid w:val="003D794B"/>
    <w:rsid w:val="003E03B5"/>
    <w:rsid w:val="003E05D3"/>
    <w:rsid w:val="003E0A71"/>
    <w:rsid w:val="003E3E5A"/>
    <w:rsid w:val="003E480C"/>
    <w:rsid w:val="003E4F1B"/>
    <w:rsid w:val="003E5CB1"/>
    <w:rsid w:val="003E6993"/>
    <w:rsid w:val="003E6B36"/>
    <w:rsid w:val="003E6B64"/>
    <w:rsid w:val="003F0F06"/>
    <w:rsid w:val="003F18B7"/>
    <w:rsid w:val="003F29DD"/>
    <w:rsid w:val="003F2FD0"/>
    <w:rsid w:val="003F3644"/>
    <w:rsid w:val="003F3ECF"/>
    <w:rsid w:val="003F4C7E"/>
    <w:rsid w:val="003F52EE"/>
    <w:rsid w:val="003F5AB7"/>
    <w:rsid w:val="003F6A67"/>
    <w:rsid w:val="003F741B"/>
    <w:rsid w:val="00403169"/>
    <w:rsid w:val="00403871"/>
    <w:rsid w:val="0040523C"/>
    <w:rsid w:val="004057FC"/>
    <w:rsid w:val="00405AC4"/>
    <w:rsid w:val="00406504"/>
    <w:rsid w:val="00407B74"/>
    <w:rsid w:val="00407EF6"/>
    <w:rsid w:val="004106A4"/>
    <w:rsid w:val="00410D79"/>
    <w:rsid w:val="00410DF9"/>
    <w:rsid w:val="00411E60"/>
    <w:rsid w:val="0041299F"/>
    <w:rsid w:val="004131F5"/>
    <w:rsid w:val="00415608"/>
    <w:rsid w:val="00415813"/>
    <w:rsid w:val="00415B05"/>
    <w:rsid w:val="00417B1C"/>
    <w:rsid w:val="00423CFD"/>
    <w:rsid w:val="00423D70"/>
    <w:rsid w:val="0042405B"/>
    <w:rsid w:val="00425983"/>
    <w:rsid w:val="00425C62"/>
    <w:rsid w:val="00426776"/>
    <w:rsid w:val="00426977"/>
    <w:rsid w:val="00427455"/>
    <w:rsid w:val="00427D92"/>
    <w:rsid w:val="00430122"/>
    <w:rsid w:val="00432E42"/>
    <w:rsid w:val="00433F09"/>
    <w:rsid w:val="00434B2B"/>
    <w:rsid w:val="004359A4"/>
    <w:rsid w:val="00435D47"/>
    <w:rsid w:val="00436274"/>
    <w:rsid w:val="00436937"/>
    <w:rsid w:val="00436ED7"/>
    <w:rsid w:val="00437FEF"/>
    <w:rsid w:val="004405C5"/>
    <w:rsid w:val="00440832"/>
    <w:rsid w:val="00440A99"/>
    <w:rsid w:val="00440DB1"/>
    <w:rsid w:val="004418B9"/>
    <w:rsid w:val="00442821"/>
    <w:rsid w:val="00442F99"/>
    <w:rsid w:val="00444EBB"/>
    <w:rsid w:val="00445B5F"/>
    <w:rsid w:val="00446C95"/>
    <w:rsid w:val="0045003F"/>
    <w:rsid w:val="004508A2"/>
    <w:rsid w:val="004509F0"/>
    <w:rsid w:val="00451235"/>
    <w:rsid w:val="004516D8"/>
    <w:rsid w:val="00451CF5"/>
    <w:rsid w:val="00453496"/>
    <w:rsid w:val="00453864"/>
    <w:rsid w:val="0046011F"/>
    <w:rsid w:val="00460BFC"/>
    <w:rsid w:val="00460EEE"/>
    <w:rsid w:val="0046237C"/>
    <w:rsid w:val="00462562"/>
    <w:rsid w:val="004628B1"/>
    <w:rsid w:val="00464663"/>
    <w:rsid w:val="00466208"/>
    <w:rsid w:val="00466BB6"/>
    <w:rsid w:val="00466CEA"/>
    <w:rsid w:val="0046776D"/>
    <w:rsid w:val="00467DA7"/>
    <w:rsid w:val="00467E89"/>
    <w:rsid w:val="004728CA"/>
    <w:rsid w:val="0047442D"/>
    <w:rsid w:val="004771CA"/>
    <w:rsid w:val="00477224"/>
    <w:rsid w:val="00480133"/>
    <w:rsid w:val="0048056D"/>
    <w:rsid w:val="0048083E"/>
    <w:rsid w:val="00481709"/>
    <w:rsid w:val="004819AB"/>
    <w:rsid w:val="00481BEB"/>
    <w:rsid w:val="00483FF1"/>
    <w:rsid w:val="00484442"/>
    <w:rsid w:val="004845E4"/>
    <w:rsid w:val="00485660"/>
    <w:rsid w:val="00485E0F"/>
    <w:rsid w:val="00486D53"/>
    <w:rsid w:val="00491D21"/>
    <w:rsid w:val="00491DBB"/>
    <w:rsid w:val="00492341"/>
    <w:rsid w:val="00493AFE"/>
    <w:rsid w:val="00493F63"/>
    <w:rsid w:val="004945E1"/>
    <w:rsid w:val="00495B96"/>
    <w:rsid w:val="0049630D"/>
    <w:rsid w:val="0049698A"/>
    <w:rsid w:val="00497493"/>
    <w:rsid w:val="004978D5"/>
    <w:rsid w:val="004A0D41"/>
    <w:rsid w:val="004A1B19"/>
    <w:rsid w:val="004A4C12"/>
    <w:rsid w:val="004A4DD3"/>
    <w:rsid w:val="004A529C"/>
    <w:rsid w:val="004A5E04"/>
    <w:rsid w:val="004A6C55"/>
    <w:rsid w:val="004A797B"/>
    <w:rsid w:val="004A7B18"/>
    <w:rsid w:val="004B14ED"/>
    <w:rsid w:val="004B1E46"/>
    <w:rsid w:val="004B25C6"/>
    <w:rsid w:val="004B2DB9"/>
    <w:rsid w:val="004B2F0B"/>
    <w:rsid w:val="004B6E86"/>
    <w:rsid w:val="004B701E"/>
    <w:rsid w:val="004C0C66"/>
    <w:rsid w:val="004C0C7F"/>
    <w:rsid w:val="004C12CE"/>
    <w:rsid w:val="004C1A33"/>
    <w:rsid w:val="004C1BE2"/>
    <w:rsid w:val="004C2357"/>
    <w:rsid w:val="004C3820"/>
    <w:rsid w:val="004C55A5"/>
    <w:rsid w:val="004C5CA7"/>
    <w:rsid w:val="004C73E8"/>
    <w:rsid w:val="004C7956"/>
    <w:rsid w:val="004C7D43"/>
    <w:rsid w:val="004D01C0"/>
    <w:rsid w:val="004D128C"/>
    <w:rsid w:val="004D1D00"/>
    <w:rsid w:val="004D1E19"/>
    <w:rsid w:val="004D5CCC"/>
    <w:rsid w:val="004D5CF1"/>
    <w:rsid w:val="004D6128"/>
    <w:rsid w:val="004E085D"/>
    <w:rsid w:val="004E19BD"/>
    <w:rsid w:val="004E2CF7"/>
    <w:rsid w:val="004E3A1C"/>
    <w:rsid w:val="004E3E0D"/>
    <w:rsid w:val="004E43F9"/>
    <w:rsid w:val="004E4825"/>
    <w:rsid w:val="004E4C5D"/>
    <w:rsid w:val="004E4F34"/>
    <w:rsid w:val="004E5146"/>
    <w:rsid w:val="004E697E"/>
    <w:rsid w:val="004E6B30"/>
    <w:rsid w:val="004E6DF4"/>
    <w:rsid w:val="004E7520"/>
    <w:rsid w:val="004E7871"/>
    <w:rsid w:val="004E7E00"/>
    <w:rsid w:val="004F0821"/>
    <w:rsid w:val="004F0D2B"/>
    <w:rsid w:val="004F154F"/>
    <w:rsid w:val="004F1B8F"/>
    <w:rsid w:val="004F1E42"/>
    <w:rsid w:val="004F2DBB"/>
    <w:rsid w:val="004F330D"/>
    <w:rsid w:val="004F3D0E"/>
    <w:rsid w:val="004F44BB"/>
    <w:rsid w:val="004F4B11"/>
    <w:rsid w:val="004F51CB"/>
    <w:rsid w:val="004F5867"/>
    <w:rsid w:val="004F59C6"/>
    <w:rsid w:val="004F5AE6"/>
    <w:rsid w:val="004F66A3"/>
    <w:rsid w:val="004F71F1"/>
    <w:rsid w:val="005005E4"/>
    <w:rsid w:val="0050147F"/>
    <w:rsid w:val="005019C4"/>
    <w:rsid w:val="00502C86"/>
    <w:rsid w:val="005039DF"/>
    <w:rsid w:val="00504BD3"/>
    <w:rsid w:val="005068E2"/>
    <w:rsid w:val="00507228"/>
    <w:rsid w:val="00507D22"/>
    <w:rsid w:val="00511042"/>
    <w:rsid w:val="005112C6"/>
    <w:rsid w:val="0051147F"/>
    <w:rsid w:val="00511DB7"/>
    <w:rsid w:val="005122CF"/>
    <w:rsid w:val="00512C7D"/>
    <w:rsid w:val="0051456D"/>
    <w:rsid w:val="005207C3"/>
    <w:rsid w:val="005211E7"/>
    <w:rsid w:val="0052140F"/>
    <w:rsid w:val="00521819"/>
    <w:rsid w:val="00523036"/>
    <w:rsid w:val="00523CF9"/>
    <w:rsid w:val="005243B2"/>
    <w:rsid w:val="00524B14"/>
    <w:rsid w:val="005258E0"/>
    <w:rsid w:val="00525F93"/>
    <w:rsid w:val="005262B4"/>
    <w:rsid w:val="00526605"/>
    <w:rsid w:val="00527781"/>
    <w:rsid w:val="00527A5F"/>
    <w:rsid w:val="005308F2"/>
    <w:rsid w:val="0053137C"/>
    <w:rsid w:val="00531687"/>
    <w:rsid w:val="00531EB8"/>
    <w:rsid w:val="005326CC"/>
    <w:rsid w:val="0053352D"/>
    <w:rsid w:val="0053529E"/>
    <w:rsid w:val="0053649C"/>
    <w:rsid w:val="00536557"/>
    <w:rsid w:val="00537A3E"/>
    <w:rsid w:val="00537BED"/>
    <w:rsid w:val="00542ED8"/>
    <w:rsid w:val="00543DC9"/>
    <w:rsid w:val="005444FB"/>
    <w:rsid w:val="00547330"/>
    <w:rsid w:val="00551371"/>
    <w:rsid w:val="00552067"/>
    <w:rsid w:val="0055247D"/>
    <w:rsid w:val="00552D9E"/>
    <w:rsid w:val="005536F5"/>
    <w:rsid w:val="00554333"/>
    <w:rsid w:val="00554B61"/>
    <w:rsid w:val="00556322"/>
    <w:rsid w:val="0055637D"/>
    <w:rsid w:val="005618E1"/>
    <w:rsid w:val="00561B3B"/>
    <w:rsid w:val="005620DD"/>
    <w:rsid w:val="00563200"/>
    <w:rsid w:val="005635D3"/>
    <w:rsid w:val="0056479D"/>
    <w:rsid w:val="00565076"/>
    <w:rsid w:val="005657C7"/>
    <w:rsid w:val="0056645D"/>
    <w:rsid w:val="00566867"/>
    <w:rsid w:val="00571CB3"/>
    <w:rsid w:val="00572780"/>
    <w:rsid w:val="005729B4"/>
    <w:rsid w:val="00572E83"/>
    <w:rsid w:val="00572F55"/>
    <w:rsid w:val="00573EA7"/>
    <w:rsid w:val="00574030"/>
    <w:rsid w:val="005755B8"/>
    <w:rsid w:val="00575B53"/>
    <w:rsid w:val="005778D2"/>
    <w:rsid w:val="00580A68"/>
    <w:rsid w:val="00580F1F"/>
    <w:rsid w:val="00581979"/>
    <w:rsid w:val="00581DB4"/>
    <w:rsid w:val="005831D7"/>
    <w:rsid w:val="005831E7"/>
    <w:rsid w:val="0058399E"/>
    <w:rsid w:val="00584B23"/>
    <w:rsid w:val="00584B7A"/>
    <w:rsid w:val="00586A8C"/>
    <w:rsid w:val="00587C69"/>
    <w:rsid w:val="00590827"/>
    <w:rsid w:val="00590967"/>
    <w:rsid w:val="00592037"/>
    <w:rsid w:val="005927BB"/>
    <w:rsid w:val="005931DB"/>
    <w:rsid w:val="0059463B"/>
    <w:rsid w:val="00596BBE"/>
    <w:rsid w:val="00596FBE"/>
    <w:rsid w:val="00597F9C"/>
    <w:rsid w:val="005A00A6"/>
    <w:rsid w:val="005A200C"/>
    <w:rsid w:val="005A2022"/>
    <w:rsid w:val="005A3A3C"/>
    <w:rsid w:val="005A4262"/>
    <w:rsid w:val="005A4766"/>
    <w:rsid w:val="005A4F6F"/>
    <w:rsid w:val="005A5606"/>
    <w:rsid w:val="005A6FEF"/>
    <w:rsid w:val="005A76F0"/>
    <w:rsid w:val="005A7946"/>
    <w:rsid w:val="005A7B51"/>
    <w:rsid w:val="005A7D24"/>
    <w:rsid w:val="005B06B7"/>
    <w:rsid w:val="005B0F0E"/>
    <w:rsid w:val="005B2427"/>
    <w:rsid w:val="005B3AF6"/>
    <w:rsid w:val="005B3C2F"/>
    <w:rsid w:val="005B46BF"/>
    <w:rsid w:val="005B75BA"/>
    <w:rsid w:val="005C1D7D"/>
    <w:rsid w:val="005C1E96"/>
    <w:rsid w:val="005C330B"/>
    <w:rsid w:val="005C494C"/>
    <w:rsid w:val="005C59C4"/>
    <w:rsid w:val="005C607D"/>
    <w:rsid w:val="005C63AC"/>
    <w:rsid w:val="005C6BF2"/>
    <w:rsid w:val="005D049C"/>
    <w:rsid w:val="005D120E"/>
    <w:rsid w:val="005D1285"/>
    <w:rsid w:val="005D2C19"/>
    <w:rsid w:val="005D387E"/>
    <w:rsid w:val="005D4D39"/>
    <w:rsid w:val="005D4E6F"/>
    <w:rsid w:val="005D5221"/>
    <w:rsid w:val="005D6114"/>
    <w:rsid w:val="005D6767"/>
    <w:rsid w:val="005D7C94"/>
    <w:rsid w:val="005E0554"/>
    <w:rsid w:val="005E0A6F"/>
    <w:rsid w:val="005E1D44"/>
    <w:rsid w:val="005E4E74"/>
    <w:rsid w:val="005E5453"/>
    <w:rsid w:val="005F0A0D"/>
    <w:rsid w:val="005F2033"/>
    <w:rsid w:val="005F48D0"/>
    <w:rsid w:val="005F7F0F"/>
    <w:rsid w:val="006003C2"/>
    <w:rsid w:val="006008A6"/>
    <w:rsid w:val="00601DAE"/>
    <w:rsid w:val="00603514"/>
    <w:rsid w:val="0060403A"/>
    <w:rsid w:val="006051A6"/>
    <w:rsid w:val="00607478"/>
    <w:rsid w:val="00607CFE"/>
    <w:rsid w:val="00610105"/>
    <w:rsid w:val="00610499"/>
    <w:rsid w:val="006105D8"/>
    <w:rsid w:val="006106B4"/>
    <w:rsid w:val="006114BF"/>
    <w:rsid w:val="00612186"/>
    <w:rsid w:val="00613417"/>
    <w:rsid w:val="00613A34"/>
    <w:rsid w:val="006148C1"/>
    <w:rsid w:val="006151C2"/>
    <w:rsid w:val="006151E1"/>
    <w:rsid w:val="00615561"/>
    <w:rsid w:val="00615E5C"/>
    <w:rsid w:val="00616E34"/>
    <w:rsid w:val="006220EF"/>
    <w:rsid w:val="0062278A"/>
    <w:rsid w:val="0062477E"/>
    <w:rsid w:val="006258F4"/>
    <w:rsid w:val="00626629"/>
    <w:rsid w:val="00627561"/>
    <w:rsid w:val="006276B2"/>
    <w:rsid w:val="006309C6"/>
    <w:rsid w:val="00631641"/>
    <w:rsid w:val="0063225F"/>
    <w:rsid w:val="006329AE"/>
    <w:rsid w:val="006333BB"/>
    <w:rsid w:val="006347CF"/>
    <w:rsid w:val="00635245"/>
    <w:rsid w:val="00635801"/>
    <w:rsid w:val="00635D18"/>
    <w:rsid w:val="006364CD"/>
    <w:rsid w:val="00636AD4"/>
    <w:rsid w:val="00636D97"/>
    <w:rsid w:val="00637272"/>
    <w:rsid w:val="00637393"/>
    <w:rsid w:val="006377AE"/>
    <w:rsid w:val="00637AC5"/>
    <w:rsid w:val="00640566"/>
    <w:rsid w:val="0064156C"/>
    <w:rsid w:val="00642697"/>
    <w:rsid w:val="00642BB0"/>
    <w:rsid w:val="00644EA7"/>
    <w:rsid w:val="00646525"/>
    <w:rsid w:val="00646D55"/>
    <w:rsid w:val="0064712E"/>
    <w:rsid w:val="0064FE71"/>
    <w:rsid w:val="006513C4"/>
    <w:rsid w:val="00651743"/>
    <w:rsid w:val="0065197D"/>
    <w:rsid w:val="00652A1F"/>
    <w:rsid w:val="00652A24"/>
    <w:rsid w:val="00652C5D"/>
    <w:rsid w:val="00652CA1"/>
    <w:rsid w:val="00654349"/>
    <w:rsid w:val="006546E6"/>
    <w:rsid w:val="00656561"/>
    <w:rsid w:val="00657432"/>
    <w:rsid w:val="00657779"/>
    <w:rsid w:val="00657F9C"/>
    <w:rsid w:val="00660DB7"/>
    <w:rsid w:val="00664CA9"/>
    <w:rsid w:val="00664EBB"/>
    <w:rsid w:val="00665EFA"/>
    <w:rsid w:val="0066621E"/>
    <w:rsid w:val="0066678C"/>
    <w:rsid w:val="00666B23"/>
    <w:rsid w:val="00667762"/>
    <w:rsid w:val="00670C01"/>
    <w:rsid w:val="0067188F"/>
    <w:rsid w:val="00671C29"/>
    <w:rsid w:val="00672576"/>
    <w:rsid w:val="00672D61"/>
    <w:rsid w:val="006743EA"/>
    <w:rsid w:val="006755A3"/>
    <w:rsid w:val="00675AD9"/>
    <w:rsid w:val="00675BD0"/>
    <w:rsid w:val="00676684"/>
    <w:rsid w:val="006769E2"/>
    <w:rsid w:val="00676D47"/>
    <w:rsid w:val="00676F6F"/>
    <w:rsid w:val="00677D78"/>
    <w:rsid w:val="006815A7"/>
    <w:rsid w:val="00681845"/>
    <w:rsid w:val="006824A1"/>
    <w:rsid w:val="006830D3"/>
    <w:rsid w:val="00684633"/>
    <w:rsid w:val="00684BFD"/>
    <w:rsid w:val="00686135"/>
    <w:rsid w:val="006865E8"/>
    <w:rsid w:val="006878FB"/>
    <w:rsid w:val="006900CD"/>
    <w:rsid w:val="006902E9"/>
    <w:rsid w:val="00690F33"/>
    <w:rsid w:val="006910EC"/>
    <w:rsid w:val="006921F6"/>
    <w:rsid w:val="00692310"/>
    <w:rsid w:val="00692525"/>
    <w:rsid w:val="006A0632"/>
    <w:rsid w:val="006A0E8A"/>
    <w:rsid w:val="006A3087"/>
    <w:rsid w:val="006A3133"/>
    <w:rsid w:val="006A40FE"/>
    <w:rsid w:val="006A5635"/>
    <w:rsid w:val="006A596A"/>
    <w:rsid w:val="006A5A22"/>
    <w:rsid w:val="006A639B"/>
    <w:rsid w:val="006A6C2B"/>
    <w:rsid w:val="006A7AEA"/>
    <w:rsid w:val="006B082F"/>
    <w:rsid w:val="006B08F9"/>
    <w:rsid w:val="006B1B36"/>
    <w:rsid w:val="006B1BF1"/>
    <w:rsid w:val="006B2F4F"/>
    <w:rsid w:val="006B487F"/>
    <w:rsid w:val="006B4E56"/>
    <w:rsid w:val="006B5085"/>
    <w:rsid w:val="006B5AEE"/>
    <w:rsid w:val="006B65E8"/>
    <w:rsid w:val="006B6AEA"/>
    <w:rsid w:val="006B7351"/>
    <w:rsid w:val="006B7BBB"/>
    <w:rsid w:val="006B7DB2"/>
    <w:rsid w:val="006C3968"/>
    <w:rsid w:val="006C428E"/>
    <w:rsid w:val="006C496A"/>
    <w:rsid w:val="006C596E"/>
    <w:rsid w:val="006C5DC2"/>
    <w:rsid w:val="006C6864"/>
    <w:rsid w:val="006C7F5E"/>
    <w:rsid w:val="006D142F"/>
    <w:rsid w:val="006D37CD"/>
    <w:rsid w:val="006D40A1"/>
    <w:rsid w:val="006D7362"/>
    <w:rsid w:val="006D7DF5"/>
    <w:rsid w:val="006E205F"/>
    <w:rsid w:val="006E23D5"/>
    <w:rsid w:val="006E3483"/>
    <w:rsid w:val="006E6637"/>
    <w:rsid w:val="006E6C64"/>
    <w:rsid w:val="006F3329"/>
    <w:rsid w:val="006F38D0"/>
    <w:rsid w:val="006F5DB5"/>
    <w:rsid w:val="006F704B"/>
    <w:rsid w:val="006F7100"/>
    <w:rsid w:val="006F725C"/>
    <w:rsid w:val="006F72B7"/>
    <w:rsid w:val="006F7363"/>
    <w:rsid w:val="0070358D"/>
    <w:rsid w:val="00704802"/>
    <w:rsid w:val="00704DCA"/>
    <w:rsid w:val="0070655B"/>
    <w:rsid w:val="007067A8"/>
    <w:rsid w:val="0070763E"/>
    <w:rsid w:val="00707F05"/>
    <w:rsid w:val="00707F2F"/>
    <w:rsid w:val="00711106"/>
    <w:rsid w:val="007116D1"/>
    <w:rsid w:val="00711C04"/>
    <w:rsid w:val="00711F19"/>
    <w:rsid w:val="00712139"/>
    <w:rsid w:val="00712C85"/>
    <w:rsid w:val="00712CBC"/>
    <w:rsid w:val="007141A4"/>
    <w:rsid w:val="00714523"/>
    <w:rsid w:val="0071593C"/>
    <w:rsid w:val="00716618"/>
    <w:rsid w:val="00720BE5"/>
    <w:rsid w:val="00720E58"/>
    <w:rsid w:val="00721257"/>
    <w:rsid w:val="00722513"/>
    <w:rsid w:val="007225CD"/>
    <w:rsid w:val="00723370"/>
    <w:rsid w:val="00723E34"/>
    <w:rsid w:val="0072491F"/>
    <w:rsid w:val="00724971"/>
    <w:rsid w:val="0072503A"/>
    <w:rsid w:val="00725817"/>
    <w:rsid w:val="0072596C"/>
    <w:rsid w:val="00726295"/>
    <w:rsid w:val="00730ED4"/>
    <w:rsid w:val="007316A2"/>
    <w:rsid w:val="00731E70"/>
    <w:rsid w:val="00732258"/>
    <w:rsid w:val="00732392"/>
    <w:rsid w:val="00734792"/>
    <w:rsid w:val="00735F16"/>
    <w:rsid w:val="007362D6"/>
    <w:rsid w:val="0073651C"/>
    <w:rsid w:val="00736FC3"/>
    <w:rsid w:val="00737178"/>
    <w:rsid w:val="00737B31"/>
    <w:rsid w:val="007414B7"/>
    <w:rsid w:val="00741D6C"/>
    <w:rsid w:val="00741E00"/>
    <w:rsid w:val="00742955"/>
    <w:rsid w:val="00742BE2"/>
    <w:rsid w:val="00743214"/>
    <w:rsid w:val="00743FF0"/>
    <w:rsid w:val="0074799E"/>
    <w:rsid w:val="00750B03"/>
    <w:rsid w:val="0075149D"/>
    <w:rsid w:val="007514CF"/>
    <w:rsid w:val="007519C7"/>
    <w:rsid w:val="007545C6"/>
    <w:rsid w:val="00755650"/>
    <w:rsid w:val="00755A1A"/>
    <w:rsid w:val="00755E95"/>
    <w:rsid w:val="00755EA7"/>
    <w:rsid w:val="007578DA"/>
    <w:rsid w:val="00757EF4"/>
    <w:rsid w:val="007603E7"/>
    <w:rsid w:val="00763A07"/>
    <w:rsid w:val="00764156"/>
    <w:rsid w:val="00764228"/>
    <w:rsid w:val="00764272"/>
    <w:rsid w:val="0076429E"/>
    <w:rsid w:val="00765696"/>
    <w:rsid w:val="00765C6D"/>
    <w:rsid w:val="00765D48"/>
    <w:rsid w:val="007662FC"/>
    <w:rsid w:val="00771776"/>
    <w:rsid w:val="0077184A"/>
    <w:rsid w:val="00772232"/>
    <w:rsid w:val="007733AA"/>
    <w:rsid w:val="00774EC2"/>
    <w:rsid w:val="007752E8"/>
    <w:rsid w:val="0077573E"/>
    <w:rsid w:val="00776C72"/>
    <w:rsid w:val="007804F2"/>
    <w:rsid w:val="00781B36"/>
    <w:rsid w:val="00781B3A"/>
    <w:rsid w:val="007821BD"/>
    <w:rsid w:val="0078275E"/>
    <w:rsid w:val="007836F7"/>
    <w:rsid w:val="0078657F"/>
    <w:rsid w:val="00786BB9"/>
    <w:rsid w:val="00790288"/>
    <w:rsid w:val="00790B2A"/>
    <w:rsid w:val="00790C97"/>
    <w:rsid w:val="00790FC8"/>
    <w:rsid w:val="00791A87"/>
    <w:rsid w:val="00792708"/>
    <w:rsid w:val="00792B20"/>
    <w:rsid w:val="0079325D"/>
    <w:rsid w:val="00793D8D"/>
    <w:rsid w:val="00794291"/>
    <w:rsid w:val="007943DC"/>
    <w:rsid w:val="00794F59"/>
    <w:rsid w:val="00796331"/>
    <w:rsid w:val="007A0A61"/>
    <w:rsid w:val="007A1CB3"/>
    <w:rsid w:val="007A1FD1"/>
    <w:rsid w:val="007A26C8"/>
    <w:rsid w:val="007A471C"/>
    <w:rsid w:val="007A66F5"/>
    <w:rsid w:val="007A6955"/>
    <w:rsid w:val="007A6AA3"/>
    <w:rsid w:val="007A6B6B"/>
    <w:rsid w:val="007A7341"/>
    <w:rsid w:val="007B0011"/>
    <w:rsid w:val="007B149F"/>
    <w:rsid w:val="007B2B55"/>
    <w:rsid w:val="007B3037"/>
    <w:rsid w:val="007B37AD"/>
    <w:rsid w:val="007B3A30"/>
    <w:rsid w:val="007B55F9"/>
    <w:rsid w:val="007B56BF"/>
    <w:rsid w:val="007B5F97"/>
    <w:rsid w:val="007B64B0"/>
    <w:rsid w:val="007C088F"/>
    <w:rsid w:val="007C168C"/>
    <w:rsid w:val="007C3CF5"/>
    <w:rsid w:val="007C4566"/>
    <w:rsid w:val="007C4F8C"/>
    <w:rsid w:val="007C598C"/>
    <w:rsid w:val="007C6EE6"/>
    <w:rsid w:val="007C7990"/>
    <w:rsid w:val="007C7E1E"/>
    <w:rsid w:val="007D177C"/>
    <w:rsid w:val="007D1855"/>
    <w:rsid w:val="007D1E49"/>
    <w:rsid w:val="007D265E"/>
    <w:rsid w:val="007D3C50"/>
    <w:rsid w:val="007D4581"/>
    <w:rsid w:val="007D4F37"/>
    <w:rsid w:val="007D5836"/>
    <w:rsid w:val="007D7842"/>
    <w:rsid w:val="007E1894"/>
    <w:rsid w:val="007E1C9C"/>
    <w:rsid w:val="007E43F6"/>
    <w:rsid w:val="007E6E91"/>
    <w:rsid w:val="007F0C46"/>
    <w:rsid w:val="007F1DE1"/>
    <w:rsid w:val="007F1F74"/>
    <w:rsid w:val="007F21DD"/>
    <w:rsid w:val="007F2857"/>
    <w:rsid w:val="007F3611"/>
    <w:rsid w:val="007F4B9C"/>
    <w:rsid w:val="007F4E7B"/>
    <w:rsid w:val="007F58BF"/>
    <w:rsid w:val="007F5EC7"/>
    <w:rsid w:val="007F6225"/>
    <w:rsid w:val="007F7C59"/>
    <w:rsid w:val="00800DED"/>
    <w:rsid w:val="00801666"/>
    <w:rsid w:val="0080661E"/>
    <w:rsid w:val="00806FFB"/>
    <w:rsid w:val="00807133"/>
    <w:rsid w:val="0080746A"/>
    <w:rsid w:val="0080772A"/>
    <w:rsid w:val="0081041D"/>
    <w:rsid w:val="008109FB"/>
    <w:rsid w:val="00811673"/>
    <w:rsid w:val="008116DF"/>
    <w:rsid w:val="008119EC"/>
    <w:rsid w:val="0081352B"/>
    <w:rsid w:val="00813BAD"/>
    <w:rsid w:val="0081417F"/>
    <w:rsid w:val="00814C80"/>
    <w:rsid w:val="00814E0F"/>
    <w:rsid w:val="0081688B"/>
    <w:rsid w:val="00816E83"/>
    <w:rsid w:val="00817FC9"/>
    <w:rsid w:val="00820981"/>
    <w:rsid w:val="00820C2A"/>
    <w:rsid w:val="00821DAC"/>
    <w:rsid w:val="008228FA"/>
    <w:rsid w:val="00822BE6"/>
    <w:rsid w:val="00822CFA"/>
    <w:rsid w:val="00823D63"/>
    <w:rsid w:val="008242F2"/>
    <w:rsid w:val="008248DC"/>
    <w:rsid w:val="00824A81"/>
    <w:rsid w:val="00824B98"/>
    <w:rsid w:val="0082623C"/>
    <w:rsid w:val="0082745A"/>
    <w:rsid w:val="00830146"/>
    <w:rsid w:val="00830EAC"/>
    <w:rsid w:val="00831729"/>
    <w:rsid w:val="0083190C"/>
    <w:rsid w:val="008319DB"/>
    <w:rsid w:val="00832702"/>
    <w:rsid w:val="00832D7A"/>
    <w:rsid w:val="00835A19"/>
    <w:rsid w:val="00835A3E"/>
    <w:rsid w:val="00836356"/>
    <w:rsid w:val="0083667D"/>
    <w:rsid w:val="008405EB"/>
    <w:rsid w:val="00841AB2"/>
    <w:rsid w:val="00842283"/>
    <w:rsid w:val="008422C5"/>
    <w:rsid w:val="00842BCA"/>
    <w:rsid w:val="00844013"/>
    <w:rsid w:val="00844EF5"/>
    <w:rsid w:val="00845671"/>
    <w:rsid w:val="008456D5"/>
    <w:rsid w:val="00851186"/>
    <w:rsid w:val="00851642"/>
    <w:rsid w:val="008516D7"/>
    <w:rsid w:val="00851BA0"/>
    <w:rsid w:val="008522B4"/>
    <w:rsid w:val="00852B2B"/>
    <w:rsid w:val="00852E64"/>
    <w:rsid w:val="00854BA5"/>
    <w:rsid w:val="00854E4A"/>
    <w:rsid w:val="0085657C"/>
    <w:rsid w:val="0085791F"/>
    <w:rsid w:val="00857DFD"/>
    <w:rsid w:val="00860BE7"/>
    <w:rsid w:val="00861C35"/>
    <w:rsid w:val="00865462"/>
    <w:rsid w:val="00865A55"/>
    <w:rsid w:val="00866042"/>
    <w:rsid w:val="00866177"/>
    <w:rsid w:val="0086705F"/>
    <w:rsid w:val="00874627"/>
    <w:rsid w:val="008746A7"/>
    <w:rsid w:val="0087577D"/>
    <w:rsid w:val="00876946"/>
    <w:rsid w:val="00877D5A"/>
    <w:rsid w:val="0088009A"/>
    <w:rsid w:val="00883244"/>
    <w:rsid w:val="0088440F"/>
    <w:rsid w:val="008849C3"/>
    <w:rsid w:val="00887400"/>
    <w:rsid w:val="00887908"/>
    <w:rsid w:val="00887C3B"/>
    <w:rsid w:val="008902F3"/>
    <w:rsid w:val="008903D9"/>
    <w:rsid w:val="00890862"/>
    <w:rsid w:val="00890D2A"/>
    <w:rsid w:val="00891233"/>
    <w:rsid w:val="008912EB"/>
    <w:rsid w:val="008915C1"/>
    <w:rsid w:val="00891FE0"/>
    <w:rsid w:val="008923FF"/>
    <w:rsid w:val="00892591"/>
    <w:rsid w:val="00893462"/>
    <w:rsid w:val="00893D6A"/>
    <w:rsid w:val="0089488D"/>
    <w:rsid w:val="008A0350"/>
    <w:rsid w:val="008A0B29"/>
    <w:rsid w:val="008A111A"/>
    <w:rsid w:val="008A1AD3"/>
    <w:rsid w:val="008A288D"/>
    <w:rsid w:val="008A2E3A"/>
    <w:rsid w:val="008A304B"/>
    <w:rsid w:val="008A39A9"/>
    <w:rsid w:val="008A3C34"/>
    <w:rsid w:val="008A3EBB"/>
    <w:rsid w:val="008A4684"/>
    <w:rsid w:val="008A521C"/>
    <w:rsid w:val="008A549F"/>
    <w:rsid w:val="008A5C4D"/>
    <w:rsid w:val="008A5ED6"/>
    <w:rsid w:val="008A656F"/>
    <w:rsid w:val="008A70DF"/>
    <w:rsid w:val="008A7A38"/>
    <w:rsid w:val="008B03E5"/>
    <w:rsid w:val="008B08EF"/>
    <w:rsid w:val="008B0C3D"/>
    <w:rsid w:val="008B1C8A"/>
    <w:rsid w:val="008B1D9D"/>
    <w:rsid w:val="008B20BE"/>
    <w:rsid w:val="008B26B3"/>
    <w:rsid w:val="008B3971"/>
    <w:rsid w:val="008B463C"/>
    <w:rsid w:val="008B4A0A"/>
    <w:rsid w:val="008B4FB8"/>
    <w:rsid w:val="008B558E"/>
    <w:rsid w:val="008B5C1B"/>
    <w:rsid w:val="008B614B"/>
    <w:rsid w:val="008B6F33"/>
    <w:rsid w:val="008B7AB5"/>
    <w:rsid w:val="008C00F1"/>
    <w:rsid w:val="008C143B"/>
    <w:rsid w:val="008C2C50"/>
    <w:rsid w:val="008C33F5"/>
    <w:rsid w:val="008C46CD"/>
    <w:rsid w:val="008C5D49"/>
    <w:rsid w:val="008C6671"/>
    <w:rsid w:val="008C6C80"/>
    <w:rsid w:val="008D1079"/>
    <w:rsid w:val="008D1BE1"/>
    <w:rsid w:val="008D1D93"/>
    <w:rsid w:val="008D28F1"/>
    <w:rsid w:val="008D4BC7"/>
    <w:rsid w:val="008D55B2"/>
    <w:rsid w:val="008D590C"/>
    <w:rsid w:val="008D63E5"/>
    <w:rsid w:val="008E0CB6"/>
    <w:rsid w:val="008E271C"/>
    <w:rsid w:val="008E2CB1"/>
    <w:rsid w:val="008E5048"/>
    <w:rsid w:val="008E5213"/>
    <w:rsid w:val="008E5A66"/>
    <w:rsid w:val="008E5CCF"/>
    <w:rsid w:val="008E605B"/>
    <w:rsid w:val="008E608C"/>
    <w:rsid w:val="008F0A57"/>
    <w:rsid w:val="008F0F2C"/>
    <w:rsid w:val="008F13D1"/>
    <w:rsid w:val="008F1930"/>
    <w:rsid w:val="008F261C"/>
    <w:rsid w:val="008F4D5C"/>
    <w:rsid w:val="008F54AE"/>
    <w:rsid w:val="008F5813"/>
    <w:rsid w:val="008F59F3"/>
    <w:rsid w:val="008F6603"/>
    <w:rsid w:val="008F79C5"/>
    <w:rsid w:val="008F7A2A"/>
    <w:rsid w:val="00901358"/>
    <w:rsid w:val="0090199D"/>
    <w:rsid w:val="00903132"/>
    <w:rsid w:val="0090326E"/>
    <w:rsid w:val="009042A2"/>
    <w:rsid w:val="009042A8"/>
    <w:rsid w:val="00906D36"/>
    <w:rsid w:val="00907046"/>
    <w:rsid w:val="009070CF"/>
    <w:rsid w:val="00907ACD"/>
    <w:rsid w:val="00910AB2"/>
    <w:rsid w:val="00911695"/>
    <w:rsid w:val="00911A18"/>
    <w:rsid w:val="009120E2"/>
    <w:rsid w:val="009160BD"/>
    <w:rsid w:val="00917160"/>
    <w:rsid w:val="00917AEB"/>
    <w:rsid w:val="0092025D"/>
    <w:rsid w:val="00920829"/>
    <w:rsid w:val="009218EE"/>
    <w:rsid w:val="00924151"/>
    <w:rsid w:val="0092475C"/>
    <w:rsid w:val="0092653F"/>
    <w:rsid w:val="00930176"/>
    <w:rsid w:val="0093058F"/>
    <w:rsid w:val="0093124A"/>
    <w:rsid w:val="009314E0"/>
    <w:rsid w:val="00931668"/>
    <w:rsid w:val="009324F7"/>
    <w:rsid w:val="00932E60"/>
    <w:rsid w:val="00934542"/>
    <w:rsid w:val="00934A7C"/>
    <w:rsid w:val="009353C0"/>
    <w:rsid w:val="00935426"/>
    <w:rsid w:val="00935DDF"/>
    <w:rsid w:val="00936532"/>
    <w:rsid w:val="00941614"/>
    <w:rsid w:val="00941880"/>
    <w:rsid w:val="0094193D"/>
    <w:rsid w:val="00943932"/>
    <w:rsid w:val="009443B6"/>
    <w:rsid w:val="00944F01"/>
    <w:rsid w:val="009477FF"/>
    <w:rsid w:val="00950362"/>
    <w:rsid w:val="0095102E"/>
    <w:rsid w:val="00951970"/>
    <w:rsid w:val="00952329"/>
    <w:rsid w:val="00952BD4"/>
    <w:rsid w:val="00952E58"/>
    <w:rsid w:val="0095345B"/>
    <w:rsid w:val="00953B7C"/>
    <w:rsid w:val="00953DC8"/>
    <w:rsid w:val="00954106"/>
    <w:rsid w:val="009546A9"/>
    <w:rsid w:val="00961DA7"/>
    <w:rsid w:val="0096300D"/>
    <w:rsid w:val="00964A74"/>
    <w:rsid w:val="00965A77"/>
    <w:rsid w:val="00965B3A"/>
    <w:rsid w:val="009673DD"/>
    <w:rsid w:val="009674F0"/>
    <w:rsid w:val="00967AB3"/>
    <w:rsid w:val="00967C34"/>
    <w:rsid w:val="009711AF"/>
    <w:rsid w:val="00972E8C"/>
    <w:rsid w:val="00973E75"/>
    <w:rsid w:val="009750EF"/>
    <w:rsid w:val="00976F71"/>
    <w:rsid w:val="00976FBB"/>
    <w:rsid w:val="009816CC"/>
    <w:rsid w:val="009829D0"/>
    <w:rsid w:val="00983AC1"/>
    <w:rsid w:val="00984281"/>
    <w:rsid w:val="009845C8"/>
    <w:rsid w:val="00984F9D"/>
    <w:rsid w:val="00985129"/>
    <w:rsid w:val="009851DE"/>
    <w:rsid w:val="0098696E"/>
    <w:rsid w:val="0099050B"/>
    <w:rsid w:val="009909E5"/>
    <w:rsid w:val="00990D9C"/>
    <w:rsid w:val="00992E1E"/>
    <w:rsid w:val="009938F2"/>
    <w:rsid w:val="00993DBE"/>
    <w:rsid w:val="0099485C"/>
    <w:rsid w:val="009948F6"/>
    <w:rsid w:val="00995086"/>
    <w:rsid w:val="00995DDB"/>
    <w:rsid w:val="009A00D7"/>
    <w:rsid w:val="009A0F42"/>
    <w:rsid w:val="009A1312"/>
    <w:rsid w:val="009A1973"/>
    <w:rsid w:val="009A44C0"/>
    <w:rsid w:val="009A5FB2"/>
    <w:rsid w:val="009A650F"/>
    <w:rsid w:val="009B1275"/>
    <w:rsid w:val="009B34C7"/>
    <w:rsid w:val="009B4F88"/>
    <w:rsid w:val="009B5C5D"/>
    <w:rsid w:val="009B68A3"/>
    <w:rsid w:val="009B6F2B"/>
    <w:rsid w:val="009B72B6"/>
    <w:rsid w:val="009C0012"/>
    <w:rsid w:val="009C0A1E"/>
    <w:rsid w:val="009C158B"/>
    <w:rsid w:val="009C1B95"/>
    <w:rsid w:val="009C1CE8"/>
    <w:rsid w:val="009C2A56"/>
    <w:rsid w:val="009C2E41"/>
    <w:rsid w:val="009C36F0"/>
    <w:rsid w:val="009C3D6E"/>
    <w:rsid w:val="009C5A29"/>
    <w:rsid w:val="009C5E48"/>
    <w:rsid w:val="009C6B27"/>
    <w:rsid w:val="009C6CC5"/>
    <w:rsid w:val="009D0032"/>
    <w:rsid w:val="009D05AB"/>
    <w:rsid w:val="009D0964"/>
    <w:rsid w:val="009D0C75"/>
    <w:rsid w:val="009D2EDB"/>
    <w:rsid w:val="009D30DF"/>
    <w:rsid w:val="009D3499"/>
    <w:rsid w:val="009D3598"/>
    <w:rsid w:val="009D5703"/>
    <w:rsid w:val="009D5E7C"/>
    <w:rsid w:val="009E0294"/>
    <w:rsid w:val="009E1EAA"/>
    <w:rsid w:val="009E23D4"/>
    <w:rsid w:val="009E452E"/>
    <w:rsid w:val="009E4657"/>
    <w:rsid w:val="009E48F9"/>
    <w:rsid w:val="009E4BA4"/>
    <w:rsid w:val="009E59EB"/>
    <w:rsid w:val="009E6714"/>
    <w:rsid w:val="009E71FA"/>
    <w:rsid w:val="009F1C56"/>
    <w:rsid w:val="009F45B8"/>
    <w:rsid w:val="009F4999"/>
    <w:rsid w:val="009F531A"/>
    <w:rsid w:val="009F5DD4"/>
    <w:rsid w:val="009F67A9"/>
    <w:rsid w:val="009F6980"/>
    <w:rsid w:val="009F6AE0"/>
    <w:rsid w:val="009F6F54"/>
    <w:rsid w:val="009F7A79"/>
    <w:rsid w:val="00A00156"/>
    <w:rsid w:val="00A01803"/>
    <w:rsid w:val="00A019AE"/>
    <w:rsid w:val="00A01DA9"/>
    <w:rsid w:val="00A03091"/>
    <w:rsid w:val="00A03617"/>
    <w:rsid w:val="00A03A77"/>
    <w:rsid w:val="00A03BF1"/>
    <w:rsid w:val="00A03C7C"/>
    <w:rsid w:val="00A04BF9"/>
    <w:rsid w:val="00A06781"/>
    <w:rsid w:val="00A10367"/>
    <w:rsid w:val="00A10525"/>
    <w:rsid w:val="00A10B4E"/>
    <w:rsid w:val="00A12EAC"/>
    <w:rsid w:val="00A134DF"/>
    <w:rsid w:val="00A15BD1"/>
    <w:rsid w:val="00A16FF1"/>
    <w:rsid w:val="00A208E0"/>
    <w:rsid w:val="00A20CB5"/>
    <w:rsid w:val="00A21CA6"/>
    <w:rsid w:val="00A243EC"/>
    <w:rsid w:val="00A260E6"/>
    <w:rsid w:val="00A262FB"/>
    <w:rsid w:val="00A26988"/>
    <w:rsid w:val="00A2755C"/>
    <w:rsid w:val="00A27B61"/>
    <w:rsid w:val="00A30E53"/>
    <w:rsid w:val="00A30F5E"/>
    <w:rsid w:val="00A32E3F"/>
    <w:rsid w:val="00A33776"/>
    <w:rsid w:val="00A33A0D"/>
    <w:rsid w:val="00A366FB"/>
    <w:rsid w:val="00A37B11"/>
    <w:rsid w:val="00A37CAD"/>
    <w:rsid w:val="00A37F70"/>
    <w:rsid w:val="00A40436"/>
    <w:rsid w:val="00A40B0B"/>
    <w:rsid w:val="00A414EE"/>
    <w:rsid w:val="00A43E11"/>
    <w:rsid w:val="00A44879"/>
    <w:rsid w:val="00A45553"/>
    <w:rsid w:val="00A45EA4"/>
    <w:rsid w:val="00A476E1"/>
    <w:rsid w:val="00A476E3"/>
    <w:rsid w:val="00A47C0F"/>
    <w:rsid w:val="00A51077"/>
    <w:rsid w:val="00A511D2"/>
    <w:rsid w:val="00A5335E"/>
    <w:rsid w:val="00A534F3"/>
    <w:rsid w:val="00A544B5"/>
    <w:rsid w:val="00A54DD0"/>
    <w:rsid w:val="00A57EF0"/>
    <w:rsid w:val="00A60B75"/>
    <w:rsid w:val="00A60C0F"/>
    <w:rsid w:val="00A625F5"/>
    <w:rsid w:val="00A6474B"/>
    <w:rsid w:val="00A64F83"/>
    <w:rsid w:val="00A65AFE"/>
    <w:rsid w:val="00A67F4A"/>
    <w:rsid w:val="00A70960"/>
    <w:rsid w:val="00A710C3"/>
    <w:rsid w:val="00A7189D"/>
    <w:rsid w:val="00A71B10"/>
    <w:rsid w:val="00A7253A"/>
    <w:rsid w:val="00A72CB1"/>
    <w:rsid w:val="00A74035"/>
    <w:rsid w:val="00A74867"/>
    <w:rsid w:val="00A75F3F"/>
    <w:rsid w:val="00A760F1"/>
    <w:rsid w:val="00A80F01"/>
    <w:rsid w:val="00A81659"/>
    <w:rsid w:val="00A822B4"/>
    <w:rsid w:val="00A82521"/>
    <w:rsid w:val="00A83948"/>
    <w:rsid w:val="00A84446"/>
    <w:rsid w:val="00A8540B"/>
    <w:rsid w:val="00A85413"/>
    <w:rsid w:val="00A86E78"/>
    <w:rsid w:val="00A91A72"/>
    <w:rsid w:val="00A92059"/>
    <w:rsid w:val="00A93060"/>
    <w:rsid w:val="00A93B85"/>
    <w:rsid w:val="00A93C36"/>
    <w:rsid w:val="00A951DB"/>
    <w:rsid w:val="00A953C7"/>
    <w:rsid w:val="00AA0AE4"/>
    <w:rsid w:val="00AA0E0D"/>
    <w:rsid w:val="00AA1853"/>
    <w:rsid w:val="00AA3D17"/>
    <w:rsid w:val="00AA458C"/>
    <w:rsid w:val="00AA5340"/>
    <w:rsid w:val="00AA7E07"/>
    <w:rsid w:val="00AB04FA"/>
    <w:rsid w:val="00AB0C7C"/>
    <w:rsid w:val="00AB1248"/>
    <w:rsid w:val="00AB1660"/>
    <w:rsid w:val="00AB2CF7"/>
    <w:rsid w:val="00AB3761"/>
    <w:rsid w:val="00AB3F4B"/>
    <w:rsid w:val="00AB578E"/>
    <w:rsid w:val="00AB5DDC"/>
    <w:rsid w:val="00AB67A6"/>
    <w:rsid w:val="00AB7C58"/>
    <w:rsid w:val="00AC1050"/>
    <w:rsid w:val="00AC33E6"/>
    <w:rsid w:val="00AC38D3"/>
    <w:rsid w:val="00AC4E54"/>
    <w:rsid w:val="00AC4EE7"/>
    <w:rsid w:val="00AC5E42"/>
    <w:rsid w:val="00AC6BF6"/>
    <w:rsid w:val="00AD08C2"/>
    <w:rsid w:val="00AD19D3"/>
    <w:rsid w:val="00AD1E50"/>
    <w:rsid w:val="00AD1EFF"/>
    <w:rsid w:val="00AD1FAB"/>
    <w:rsid w:val="00AD2779"/>
    <w:rsid w:val="00AD46A4"/>
    <w:rsid w:val="00AD4AA3"/>
    <w:rsid w:val="00AD61FC"/>
    <w:rsid w:val="00AD778F"/>
    <w:rsid w:val="00AE01FC"/>
    <w:rsid w:val="00AE050C"/>
    <w:rsid w:val="00AE0A94"/>
    <w:rsid w:val="00AE0F54"/>
    <w:rsid w:val="00AE123D"/>
    <w:rsid w:val="00AE1CC3"/>
    <w:rsid w:val="00AE1E77"/>
    <w:rsid w:val="00AE4716"/>
    <w:rsid w:val="00AE4EBF"/>
    <w:rsid w:val="00AE52E9"/>
    <w:rsid w:val="00AE5643"/>
    <w:rsid w:val="00AE6C35"/>
    <w:rsid w:val="00AE6D48"/>
    <w:rsid w:val="00AE6FF4"/>
    <w:rsid w:val="00AE7C0C"/>
    <w:rsid w:val="00AF03A2"/>
    <w:rsid w:val="00AF0B4C"/>
    <w:rsid w:val="00AF112D"/>
    <w:rsid w:val="00AF1E5D"/>
    <w:rsid w:val="00AF1FE6"/>
    <w:rsid w:val="00AF23A5"/>
    <w:rsid w:val="00AF40AB"/>
    <w:rsid w:val="00AF44B4"/>
    <w:rsid w:val="00AF472E"/>
    <w:rsid w:val="00AF4846"/>
    <w:rsid w:val="00AF4B5B"/>
    <w:rsid w:val="00AF560B"/>
    <w:rsid w:val="00AF583A"/>
    <w:rsid w:val="00AF6F2D"/>
    <w:rsid w:val="00AF795D"/>
    <w:rsid w:val="00B01BE1"/>
    <w:rsid w:val="00B02241"/>
    <w:rsid w:val="00B02296"/>
    <w:rsid w:val="00B02499"/>
    <w:rsid w:val="00B0265A"/>
    <w:rsid w:val="00B0267F"/>
    <w:rsid w:val="00B02F2B"/>
    <w:rsid w:val="00B03C0C"/>
    <w:rsid w:val="00B04F7B"/>
    <w:rsid w:val="00B05573"/>
    <w:rsid w:val="00B0598D"/>
    <w:rsid w:val="00B05CF8"/>
    <w:rsid w:val="00B07485"/>
    <w:rsid w:val="00B07845"/>
    <w:rsid w:val="00B07849"/>
    <w:rsid w:val="00B07CCB"/>
    <w:rsid w:val="00B07F76"/>
    <w:rsid w:val="00B11D48"/>
    <w:rsid w:val="00B11EEB"/>
    <w:rsid w:val="00B12E2D"/>
    <w:rsid w:val="00B12E51"/>
    <w:rsid w:val="00B12F01"/>
    <w:rsid w:val="00B13910"/>
    <w:rsid w:val="00B13A73"/>
    <w:rsid w:val="00B1410D"/>
    <w:rsid w:val="00B144E8"/>
    <w:rsid w:val="00B15C2D"/>
    <w:rsid w:val="00B15D9E"/>
    <w:rsid w:val="00B15E37"/>
    <w:rsid w:val="00B16117"/>
    <w:rsid w:val="00B16318"/>
    <w:rsid w:val="00B1684B"/>
    <w:rsid w:val="00B17A48"/>
    <w:rsid w:val="00B17D55"/>
    <w:rsid w:val="00B20BBE"/>
    <w:rsid w:val="00B21BD3"/>
    <w:rsid w:val="00B2242A"/>
    <w:rsid w:val="00B22A16"/>
    <w:rsid w:val="00B230E7"/>
    <w:rsid w:val="00B248B0"/>
    <w:rsid w:val="00B25E12"/>
    <w:rsid w:val="00B2627D"/>
    <w:rsid w:val="00B267FF"/>
    <w:rsid w:val="00B26BFF"/>
    <w:rsid w:val="00B30024"/>
    <w:rsid w:val="00B31614"/>
    <w:rsid w:val="00B32A46"/>
    <w:rsid w:val="00B32FB7"/>
    <w:rsid w:val="00B3301B"/>
    <w:rsid w:val="00B33FCE"/>
    <w:rsid w:val="00B35870"/>
    <w:rsid w:val="00B36FD7"/>
    <w:rsid w:val="00B37FD6"/>
    <w:rsid w:val="00B41065"/>
    <w:rsid w:val="00B41215"/>
    <w:rsid w:val="00B41FC3"/>
    <w:rsid w:val="00B44442"/>
    <w:rsid w:val="00B4557C"/>
    <w:rsid w:val="00B45E7C"/>
    <w:rsid w:val="00B466DB"/>
    <w:rsid w:val="00B46839"/>
    <w:rsid w:val="00B4767D"/>
    <w:rsid w:val="00B4A1E1"/>
    <w:rsid w:val="00B504E5"/>
    <w:rsid w:val="00B51F00"/>
    <w:rsid w:val="00B52240"/>
    <w:rsid w:val="00B5247F"/>
    <w:rsid w:val="00B52F31"/>
    <w:rsid w:val="00B5582B"/>
    <w:rsid w:val="00B56DCF"/>
    <w:rsid w:val="00B63156"/>
    <w:rsid w:val="00B65871"/>
    <w:rsid w:val="00B66EB1"/>
    <w:rsid w:val="00B67335"/>
    <w:rsid w:val="00B67D55"/>
    <w:rsid w:val="00B711A5"/>
    <w:rsid w:val="00B72E8C"/>
    <w:rsid w:val="00B73CF0"/>
    <w:rsid w:val="00B74F09"/>
    <w:rsid w:val="00B751CE"/>
    <w:rsid w:val="00B758B4"/>
    <w:rsid w:val="00B75C71"/>
    <w:rsid w:val="00B76B15"/>
    <w:rsid w:val="00B773B7"/>
    <w:rsid w:val="00B77BD0"/>
    <w:rsid w:val="00B80C72"/>
    <w:rsid w:val="00B81120"/>
    <w:rsid w:val="00B818E5"/>
    <w:rsid w:val="00B81B2F"/>
    <w:rsid w:val="00B835D5"/>
    <w:rsid w:val="00B864E0"/>
    <w:rsid w:val="00B873AA"/>
    <w:rsid w:val="00B90C0F"/>
    <w:rsid w:val="00B928E0"/>
    <w:rsid w:val="00B93AA7"/>
    <w:rsid w:val="00B94B60"/>
    <w:rsid w:val="00BA0225"/>
    <w:rsid w:val="00BA03DB"/>
    <w:rsid w:val="00BA1BC5"/>
    <w:rsid w:val="00BA2233"/>
    <w:rsid w:val="00BA263A"/>
    <w:rsid w:val="00BA2E0C"/>
    <w:rsid w:val="00BA31BF"/>
    <w:rsid w:val="00BA4B18"/>
    <w:rsid w:val="00BA6746"/>
    <w:rsid w:val="00BB0006"/>
    <w:rsid w:val="00BB05B5"/>
    <w:rsid w:val="00BB0A15"/>
    <w:rsid w:val="00BB0D70"/>
    <w:rsid w:val="00BB1B73"/>
    <w:rsid w:val="00BB1C78"/>
    <w:rsid w:val="00BB1DC6"/>
    <w:rsid w:val="00BB1FD3"/>
    <w:rsid w:val="00BB2A49"/>
    <w:rsid w:val="00BB34A4"/>
    <w:rsid w:val="00BB4372"/>
    <w:rsid w:val="00BB4930"/>
    <w:rsid w:val="00BB4EF1"/>
    <w:rsid w:val="00BB59C4"/>
    <w:rsid w:val="00BC1BC0"/>
    <w:rsid w:val="00BC1C1B"/>
    <w:rsid w:val="00BC2045"/>
    <w:rsid w:val="00BC21A1"/>
    <w:rsid w:val="00BC22B1"/>
    <w:rsid w:val="00BC2DC0"/>
    <w:rsid w:val="00BC41ED"/>
    <w:rsid w:val="00BC44DE"/>
    <w:rsid w:val="00BC5624"/>
    <w:rsid w:val="00BC5635"/>
    <w:rsid w:val="00BD0D06"/>
    <w:rsid w:val="00BD0EC3"/>
    <w:rsid w:val="00BD15CB"/>
    <w:rsid w:val="00BD166C"/>
    <w:rsid w:val="00BD180C"/>
    <w:rsid w:val="00BD1EAB"/>
    <w:rsid w:val="00BD3352"/>
    <w:rsid w:val="00BD437A"/>
    <w:rsid w:val="00BD45B4"/>
    <w:rsid w:val="00BD625F"/>
    <w:rsid w:val="00BD6C05"/>
    <w:rsid w:val="00BD7276"/>
    <w:rsid w:val="00BE18EF"/>
    <w:rsid w:val="00BE278F"/>
    <w:rsid w:val="00BE2DFE"/>
    <w:rsid w:val="00BE2ECE"/>
    <w:rsid w:val="00BE346A"/>
    <w:rsid w:val="00BE44EC"/>
    <w:rsid w:val="00BE477E"/>
    <w:rsid w:val="00BE4EC6"/>
    <w:rsid w:val="00BE4FEB"/>
    <w:rsid w:val="00BE5C18"/>
    <w:rsid w:val="00BE71CD"/>
    <w:rsid w:val="00BE7550"/>
    <w:rsid w:val="00BF0B6B"/>
    <w:rsid w:val="00BF24F8"/>
    <w:rsid w:val="00BF34CF"/>
    <w:rsid w:val="00BF460B"/>
    <w:rsid w:val="00BF585F"/>
    <w:rsid w:val="00BF5E52"/>
    <w:rsid w:val="00BF77D3"/>
    <w:rsid w:val="00BF7B74"/>
    <w:rsid w:val="00C015D1"/>
    <w:rsid w:val="00C02127"/>
    <w:rsid w:val="00C027A4"/>
    <w:rsid w:val="00C043A5"/>
    <w:rsid w:val="00C04E5C"/>
    <w:rsid w:val="00C06397"/>
    <w:rsid w:val="00C06960"/>
    <w:rsid w:val="00C10229"/>
    <w:rsid w:val="00C10344"/>
    <w:rsid w:val="00C118D7"/>
    <w:rsid w:val="00C11BA8"/>
    <w:rsid w:val="00C13727"/>
    <w:rsid w:val="00C13B66"/>
    <w:rsid w:val="00C147AC"/>
    <w:rsid w:val="00C14F33"/>
    <w:rsid w:val="00C15EA6"/>
    <w:rsid w:val="00C16053"/>
    <w:rsid w:val="00C171D8"/>
    <w:rsid w:val="00C20541"/>
    <w:rsid w:val="00C2292B"/>
    <w:rsid w:val="00C23107"/>
    <w:rsid w:val="00C253C2"/>
    <w:rsid w:val="00C269A3"/>
    <w:rsid w:val="00C26FA4"/>
    <w:rsid w:val="00C27115"/>
    <w:rsid w:val="00C27AE9"/>
    <w:rsid w:val="00C302C8"/>
    <w:rsid w:val="00C31146"/>
    <w:rsid w:val="00C3206E"/>
    <w:rsid w:val="00C3294B"/>
    <w:rsid w:val="00C340F0"/>
    <w:rsid w:val="00C34505"/>
    <w:rsid w:val="00C35B92"/>
    <w:rsid w:val="00C40796"/>
    <w:rsid w:val="00C40E8B"/>
    <w:rsid w:val="00C4121E"/>
    <w:rsid w:val="00C434D0"/>
    <w:rsid w:val="00C43E87"/>
    <w:rsid w:val="00C45A48"/>
    <w:rsid w:val="00C46783"/>
    <w:rsid w:val="00C46B19"/>
    <w:rsid w:val="00C4766A"/>
    <w:rsid w:val="00C47F4E"/>
    <w:rsid w:val="00C5063D"/>
    <w:rsid w:val="00C50B1D"/>
    <w:rsid w:val="00C5104F"/>
    <w:rsid w:val="00C51555"/>
    <w:rsid w:val="00C528CD"/>
    <w:rsid w:val="00C53389"/>
    <w:rsid w:val="00C54C29"/>
    <w:rsid w:val="00C55D51"/>
    <w:rsid w:val="00C56215"/>
    <w:rsid w:val="00C61230"/>
    <w:rsid w:val="00C63576"/>
    <w:rsid w:val="00C63863"/>
    <w:rsid w:val="00C643D4"/>
    <w:rsid w:val="00C64D0F"/>
    <w:rsid w:val="00C64EFE"/>
    <w:rsid w:val="00C65C38"/>
    <w:rsid w:val="00C65E22"/>
    <w:rsid w:val="00C66265"/>
    <w:rsid w:val="00C673CE"/>
    <w:rsid w:val="00C67DDF"/>
    <w:rsid w:val="00C67E1B"/>
    <w:rsid w:val="00C67E79"/>
    <w:rsid w:val="00C70DA7"/>
    <w:rsid w:val="00C71579"/>
    <w:rsid w:val="00C715F3"/>
    <w:rsid w:val="00C718DE"/>
    <w:rsid w:val="00C71BF8"/>
    <w:rsid w:val="00C72678"/>
    <w:rsid w:val="00C7373D"/>
    <w:rsid w:val="00C73A0B"/>
    <w:rsid w:val="00C74627"/>
    <w:rsid w:val="00C74F12"/>
    <w:rsid w:val="00C756D1"/>
    <w:rsid w:val="00C76C12"/>
    <w:rsid w:val="00C7746E"/>
    <w:rsid w:val="00C80698"/>
    <w:rsid w:val="00C81E02"/>
    <w:rsid w:val="00C832E1"/>
    <w:rsid w:val="00C83392"/>
    <w:rsid w:val="00C83704"/>
    <w:rsid w:val="00C83B56"/>
    <w:rsid w:val="00C852E5"/>
    <w:rsid w:val="00C853F8"/>
    <w:rsid w:val="00C8565A"/>
    <w:rsid w:val="00C859DE"/>
    <w:rsid w:val="00C86DDE"/>
    <w:rsid w:val="00C8702C"/>
    <w:rsid w:val="00C8737D"/>
    <w:rsid w:val="00C87E34"/>
    <w:rsid w:val="00C91A1C"/>
    <w:rsid w:val="00C91C69"/>
    <w:rsid w:val="00C9242D"/>
    <w:rsid w:val="00C927E8"/>
    <w:rsid w:val="00C930FF"/>
    <w:rsid w:val="00C94878"/>
    <w:rsid w:val="00C952E9"/>
    <w:rsid w:val="00C966F5"/>
    <w:rsid w:val="00CA1493"/>
    <w:rsid w:val="00CA2A9E"/>
    <w:rsid w:val="00CA53BE"/>
    <w:rsid w:val="00CA5EF1"/>
    <w:rsid w:val="00CA647A"/>
    <w:rsid w:val="00CA6533"/>
    <w:rsid w:val="00CB163D"/>
    <w:rsid w:val="00CB1907"/>
    <w:rsid w:val="00CB271D"/>
    <w:rsid w:val="00CB2B02"/>
    <w:rsid w:val="00CB2C91"/>
    <w:rsid w:val="00CC035E"/>
    <w:rsid w:val="00CC5290"/>
    <w:rsid w:val="00CC63C9"/>
    <w:rsid w:val="00CC6D13"/>
    <w:rsid w:val="00CC7669"/>
    <w:rsid w:val="00CC79AD"/>
    <w:rsid w:val="00CD0C43"/>
    <w:rsid w:val="00CD122B"/>
    <w:rsid w:val="00CD1E43"/>
    <w:rsid w:val="00CD2D5A"/>
    <w:rsid w:val="00CD421D"/>
    <w:rsid w:val="00CD4ACB"/>
    <w:rsid w:val="00CD5E02"/>
    <w:rsid w:val="00CD5E2E"/>
    <w:rsid w:val="00CD6260"/>
    <w:rsid w:val="00CD76AC"/>
    <w:rsid w:val="00CD7A2A"/>
    <w:rsid w:val="00CE2072"/>
    <w:rsid w:val="00CE23C0"/>
    <w:rsid w:val="00CE3406"/>
    <w:rsid w:val="00CE3C4D"/>
    <w:rsid w:val="00CE48B1"/>
    <w:rsid w:val="00CE5FE3"/>
    <w:rsid w:val="00CE734F"/>
    <w:rsid w:val="00CE744D"/>
    <w:rsid w:val="00CE7C83"/>
    <w:rsid w:val="00CF08F3"/>
    <w:rsid w:val="00CF17B5"/>
    <w:rsid w:val="00CF2378"/>
    <w:rsid w:val="00CF2849"/>
    <w:rsid w:val="00CF28A1"/>
    <w:rsid w:val="00CF2AE3"/>
    <w:rsid w:val="00CF4CD3"/>
    <w:rsid w:val="00CF5344"/>
    <w:rsid w:val="00CF556D"/>
    <w:rsid w:val="00CF55B1"/>
    <w:rsid w:val="00CF5FFB"/>
    <w:rsid w:val="00CF69E6"/>
    <w:rsid w:val="00CF7A8E"/>
    <w:rsid w:val="00D00544"/>
    <w:rsid w:val="00D01E90"/>
    <w:rsid w:val="00D0229F"/>
    <w:rsid w:val="00D026B3"/>
    <w:rsid w:val="00D02A49"/>
    <w:rsid w:val="00D02ADB"/>
    <w:rsid w:val="00D04B52"/>
    <w:rsid w:val="00D05269"/>
    <w:rsid w:val="00D05899"/>
    <w:rsid w:val="00D06144"/>
    <w:rsid w:val="00D06258"/>
    <w:rsid w:val="00D0641A"/>
    <w:rsid w:val="00D0705C"/>
    <w:rsid w:val="00D07F75"/>
    <w:rsid w:val="00D10BB2"/>
    <w:rsid w:val="00D10C8C"/>
    <w:rsid w:val="00D12584"/>
    <w:rsid w:val="00D12BD7"/>
    <w:rsid w:val="00D1325C"/>
    <w:rsid w:val="00D15237"/>
    <w:rsid w:val="00D16B90"/>
    <w:rsid w:val="00D16D2D"/>
    <w:rsid w:val="00D174B8"/>
    <w:rsid w:val="00D174D5"/>
    <w:rsid w:val="00D176CF"/>
    <w:rsid w:val="00D2137B"/>
    <w:rsid w:val="00D21436"/>
    <w:rsid w:val="00D216AC"/>
    <w:rsid w:val="00D22D49"/>
    <w:rsid w:val="00D22FC4"/>
    <w:rsid w:val="00D237ED"/>
    <w:rsid w:val="00D24871"/>
    <w:rsid w:val="00D24F11"/>
    <w:rsid w:val="00D27000"/>
    <w:rsid w:val="00D2731F"/>
    <w:rsid w:val="00D273AA"/>
    <w:rsid w:val="00D3121C"/>
    <w:rsid w:val="00D31C02"/>
    <w:rsid w:val="00D31E72"/>
    <w:rsid w:val="00D31F2F"/>
    <w:rsid w:val="00D325C8"/>
    <w:rsid w:val="00D32EB8"/>
    <w:rsid w:val="00D331CE"/>
    <w:rsid w:val="00D33748"/>
    <w:rsid w:val="00D34077"/>
    <w:rsid w:val="00D3438C"/>
    <w:rsid w:val="00D357AC"/>
    <w:rsid w:val="00D36A12"/>
    <w:rsid w:val="00D3751C"/>
    <w:rsid w:val="00D37F5A"/>
    <w:rsid w:val="00D37FF0"/>
    <w:rsid w:val="00D42AC1"/>
    <w:rsid w:val="00D4501F"/>
    <w:rsid w:val="00D4529B"/>
    <w:rsid w:val="00D45CC5"/>
    <w:rsid w:val="00D45FDF"/>
    <w:rsid w:val="00D51B4C"/>
    <w:rsid w:val="00D52680"/>
    <w:rsid w:val="00D535D1"/>
    <w:rsid w:val="00D537AA"/>
    <w:rsid w:val="00D53EA8"/>
    <w:rsid w:val="00D53F7A"/>
    <w:rsid w:val="00D545A5"/>
    <w:rsid w:val="00D551B2"/>
    <w:rsid w:val="00D55913"/>
    <w:rsid w:val="00D55ADD"/>
    <w:rsid w:val="00D569C2"/>
    <w:rsid w:val="00D57246"/>
    <w:rsid w:val="00D57766"/>
    <w:rsid w:val="00D6126E"/>
    <w:rsid w:val="00D61806"/>
    <w:rsid w:val="00D62D60"/>
    <w:rsid w:val="00D62FB6"/>
    <w:rsid w:val="00D63388"/>
    <w:rsid w:val="00D633ED"/>
    <w:rsid w:val="00D63DF0"/>
    <w:rsid w:val="00D64099"/>
    <w:rsid w:val="00D644C6"/>
    <w:rsid w:val="00D657D1"/>
    <w:rsid w:val="00D66D95"/>
    <w:rsid w:val="00D67121"/>
    <w:rsid w:val="00D67240"/>
    <w:rsid w:val="00D71004"/>
    <w:rsid w:val="00D710D0"/>
    <w:rsid w:val="00D716F3"/>
    <w:rsid w:val="00D71FD7"/>
    <w:rsid w:val="00D748CB"/>
    <w:rsid w:val="00D75492"/>
    <w:rsid w:val="00D7576B"/>
    <w:rsid w:val="00D757C4"/>
    <w:rsid w:val="00D75C35"/>
    <w:rsid w:val="00D766C7"/>
    <w:rsid w:val="00D775FC"/>
    <w:rsid w:val="00D80745"/>
    <w:rsid w:val="00D80E68"/>
    <w:rsid w:val="00D80FB6"/>
    <w:rsid w:val="00D810B5"/>
    <w:rsid w:val="00D82346"/>
    <w:rsid w:val="00D82C77"/>
    <w:rsid w:val="00D8309E"/>
    <w:rsid w:val="00D831CF"/>
    <w:rsid w:val="00D838B4"/>
    <w:rsid w:val="00D859EB"/>
    <w:rsid w:val="00D908A5"/>
    <w:rsid w:val="00D94B5B"/>
    <w:rsid w:val="00D96B56"/>
    <w:rsid w:val="00DA0279"/>
    <w:rsid w:val="00DA032C"/>
    <w:rsid w:val="00DA0A86"/>
    <w:rsid w:val="00DA1055"/>
    <w:rsid w:val="00DA12DA"/>
    <w:rsid w:val="00DA2EE7"/>
    <w:rsid w:val="00DA327C"/>
    <w:rsid w:val="00DA4DDC"/>
    <w:rsid w:val="00DA50B1"/>
    <w:rsid w:val="00DA5949"/>
    <w:rsid w:val="00DA5BB4"/>
    <w:rsid w:val="00DA6F8B"/>
    <w:rsid w:val="00DA7A8A"/>
    <w:rsid w:val="00DB09D0"/>
    <w:rsid w:val="00DB38F3"/>
    <w:rsid w:val="00DB4546"/>
    <w:rsid w:val="00DB4A40"/>
    <w:rsid w:val="00DB4EF9"/>
    <w:rsid w:val="00DC187D"/>
    <w:rsid w:val="00DC1B64"/>
    <w:rsid w:val="00DC3A63"/>
    <w:rsid w:val="00DC3A74"/>
    <w:rsid w:val="00DC5047"/>
    <w:rsid w:val="00DC59DD"/>
    <w:rsid w:val="00DC63E3"/>
    <w:rsid w:val="00DC6C9B"/>
    <w:rsid w:val="00DD1648"/>
    <w:rsid w:val="00DD1BA4"/>
    <w:rsid w:val="00DD25BA"/>
    <w:rsid w:val="00DD27BA"/>
    <w:rsid w:val="00DD2E25"/>
    <w:rsid w:val="00DD4171"/>
    <w:rsid w:val="00DD4CF0"/>
    <w:rsid w:val="00DD4EA3"/>
    <w:rsid w:val="00DD523F"/>
    <w:rsid w:val="00DD59D8"/>
    <w:rsid w:val="00DD602F"/>
    <w:rsid w:val="00DD750A"/>
    <w:rsid w:val="00DE0E93"/>
    <w:rsid w:val="00DE182C"/>
    <w:rsid w:val="00DE1F48"/>
    <w:rsid w:val="00DE2829"/>
    <w:rsid w:val="00DE2FFA"/>
    <w:rsid w:val="00DE34D1"/>
    <w:rsid w:val="00DE3A69"/>
    <w:rsid w:val="00DE3DDB"/>
    <w:rsid w:val="00DE6015"/>
    <w:rsid w:val="00DE6448"/>
    <w:rsid w:val="00DE6B9B"/>
    <w:rsid w:val="00DE6BB0"/>
    <w:rsid w:val="00DF02D2"/>
    <w:rsid w:val="00DF0774"/>
    <w:rsid w:val="00DF1F76"/>
    <w:rsid w:val="00DF2FA2"/>
    <w:rsid w:val="00DF3873"/>
    <w:rsid w:val="00DF3E36"/>
    <w:rsid w:val="00DF6735"/>
    <w:rsid w:val="00DF69E5"/>
    <w:rsid w:val="00DF77C1"/>
    <w:rsid w:val="00E00165"/>
    <w:rsid w:val="00E02115"/>
    <w:rsid w:val="00E02186"/>
    <w:rsid w:val="00E0251D"/>
    <w:rsid w:val="00E045DB"/>
    <w:rsid w:val="00E04F76"/>
    <w:rsid w:val="00E0600A"/>
    <w:rsid w:val="00E071FC"/>
    <w:rsid w:val="00E0776B"/>
    <w:rsid w:val="00E07F19"/>
    <w:rsid w:val="00E10D19"/>
    <w:rsid w:val="00E1211D"/>
    <w:rsid w:val="00E12A30"/>
    <w:rsid w:val="00E12CDF"/>
    <w:rsid w:val="00E1303E"/>
    <w:rsid w:val="00E15D9D"/>
    <w:rsid w:val="00E16D49"/>
    <w:rsid w:val="00E20096"/>
    <w:rsid w:val="00E209BF"/>
    <w:rsid w:val="00E230D9"/>
    <w:rsid w:val="00E233FF"/>
    <w:rsid w:val="00E235B7"/>
    <w:rsid w:val="00E236C4"/>
    <w:rsid w:val="00E23A73"/>
    <w:rsid w:val="00E24167"/>
    <w:rsid w:val="00E250C1"/>
    <w:rsid w:val="00E30D77"/>
    <w:rsid w:val="00E328D4"/>
    <w:rsid w:val="00E3456A"/>
    <w:rsid w:val="00E346C7"/>
    <w:rsid w:val="00E35487"/>
    <w:rsid w:val="00E37BDA"/>
    <w:rsid w:val="00E420BE"/>
    <w:rsid w:val="00E4328E"/>
    <w:rsid w:val="00E4393B"/>
    <w:rsid w:val="00E43D62"/>
    <w:rsid w:val="00E43E60"/>
    <w:rsid w:val="00E44063"/>
    <w:rsid w:val="00E44C6F"/>
    <w:rsid w:val="00E45170"/>
    <w:rsid w:val="00E4608B"/>
    <w:rsid w:val="00E470A5"/>
    <w:rsid w:val="00E479EB"/>
    <w:rsid w:val="00E47B5F"/>
    <w:rsid w:val="00E50DC7"/>
    <w:rsid w:val="00E513E0"/>
    <w:rsid w:val="00E53653"/>
    <w:rsid w:val="00E53DB8"/>
    <w:rsid w:val="00E5446A"/>
    <w:rsid w:val="00E54ABF"/>
    <w:rsid w:val="00E54D2E"/>
    <w:rsid w:val="00E575F3"/>
    <w:rsid w:val="00E57B7D"/>
    <w:rsid w:val="00E60C8C"/>
    <w:rsid w:val="00E60CAA"/>
    <w:rsid w:val="00E60E6D"/>
    <w:rsid w:val="00E61D1F"/>
    <w:rsid w:val="00E64648"/>
    <w:rsid w:val="00E64C73"/>
    <w:rsid w:val="00E655BC"/>
    <w:rsid w:val="00E67BAF"/>
    <w:rsid w:val="00E67D37"/>
    <w:rsid w:val="00E67FE9"/>
    <w:rsid w:val="00E70A59"/>
    <w:rsid w:val="00E71866"/>
    <w:rsid w:val="00E72976"/>
    <w:rsid w:val="00E72B39"/>
    <w:rsid w:val="00E72D2B"/>
    <w:rsid w:val="00E7411A"/>
    <w:rsid w:val="00E75131"/>
    <w:rsid w:val="00E7663D"/>
    <w:rsid w:val="00E767D2"/>
    <w:rsid w:val="00E7684C"/>
    <w:rsid w:val="00E80AD8"/>
    <w:rsid w:val="00E80F26"/>
    <w:rsid w:val="00E82113"/>
    <w:rsid w:val="00E828A5"/>
    <w:rsid w:val="00E86F24"/>
    <w:rsid w:val="00E87E3C"/>
    <w:rsid w:val="00E90192"/>
    <w:rsid w:val="00E903BC"/>
    <w:rsid w:val="00E92450"/>
    <w:rsid w:val="00E9280B"/>
    <w:rsid w:val="00E93641"/>
    <w:rsid w:val="00E938E8"/>
    <w:rsid w:val="00E95049"/>
    <w:rsid w:val="00E95554"/>
    <w:rsid w:val="00E9598E"/>
    <w:rsid w:val="00E9742C"/>
    <w:rsid w:val="00E97D0A"/>
    <w:rsid w:val="00EA1B6C"/>
    <w:rsid w:val="00EA33AA"/>
    <w:rsid w:val="00EA38F7"/>
    <w:rsid w:val="00EA499D"/>
    <w:rsid w:val="00EB0B2F"/>
    <w:rsid w:val="00EB1FEA"/>
    <w:rsid w:val="00EB3196"/>
    <w:rsid w:val="00EB38A4"/>
    <w:rsid w:val="00EB4468"/>
    <w:rsid w:val="00EB44B5"/>
    <w:rsid w:val="00EB5112"/>
    <w:rsid w:val="00EB53AD"/>
    <w:rsid w:val="00EB7CAB"/>
    <w:rsid w:val="00EC1730"/>
    <w:rsid w:val="00EC2289"/>
    <w:rsid w:val="00EC22F5"/>
    <w:rsid w:val="00EC2338"/>
    <w:rsid w:val="00EC319D"/>
    <w:rsid w:val="00EC378C"/>
    <w:rsid w:val="00EC3E8A"/>
    <w:rsid w:val="00EC4FB2"/>
    <w:rsid w:val="00EC6418"/>
    <w:rsid w:val="00EC6AC8"/>
    <w:rsid w:val="00EC6B96"/>
    <w:rsid w:val="00EC762B"/>
    <w:rsid w:val="00EC7692"/>
    <w:rsid w:val="00ED084E"/>
    <w:rsid w:val="00ED0A3D"/>
    <w:rsid w:val="00ED0BB7"/>
    <w:rsid w:val="00ED328E"/>
    <w:rsid w:val="00ED3CAE"/>
    <w:rsid w:val="00ED521A"/>
    <w:rsid w:val="00ED5BEF"/>
    <w:rsid w:val="00ED7043"/>
    <w:rsid w:val="00ED7638"/>
    <w:rsid w:val="00ED7D95"/>
    <w:rsid w:val="00EE1263"/>
    <w:rsid w:val="00EE1580"/>
    <w:rsid w:val="00EE2865"/>
    <w:rsid w:val="00EE2C1B"/>
    <w:rsid w:val="00EE5B8D"/>
    <w:rsid w:val="00EE7A5E"/>
    <w:rsid w:val="00EF1C6E"/>
    <w:rsid w:val="00EF1C72"/>
    <w:rsid w:val="00EF353F"/>
    <w:rsid w:val="00EF3697"/>
    <w:rsid w:val="00EF4FAD"/>
    <w:rsid w:val="00EF5995"/>
    <w:rsid w:val="00EF6CE2"/>
    <w:rsid w:val="00EFFF75"/>
    <w:rsid w:val="00F00046"/>
    <w:rsid w:val="00F00B7E"/>
    <w:rsid w:val="00F02362"/>
    <w:rsid w:val="00F0280E"/>
    <w:rsid w:val="00F05815"/>
    <w:rsid w:val="00F05B6A"/>
    <w:rsid w:val="00F0722C"/>
    <w:rsid w:val="00F10CC9"/>
    <w:rsid w:val="00F10E54"/>
    <w:rsid w:val="00F126C6"/>
    <w:rsid w:val="00F14317"/>
    <w:rsid w:val="00F153A2"/>
    <w:rsid w:val="00F159A8"/>
    <w:rsid w:val="00F16A9D"/>
    <w:rsid w:val="00F16C6A"/>
    <w:rsid w:val="00F16EA3"/>
    <w:rsid w:val="00F179E2"/>
    <w:rsid w:val="00F17B7F"/>
    <w:rsid w:val="00F20C7B"/>
    <w:rsid w:val="00F22272"/>
    <w:rsid w:val="00F2268D"/>
    <w:rsid w:val="00F235B3"/>
    <w:rsid w:val="00F23AB1"/>
    <w:rsid w:val="00F26A21"/>
    <w:rsid w:val="00F26D34"/>
    <w:rsid w:val="00F2794E"/>
    <w:rsid w:val="00F309BD"/>
    <w:rsid w:val="00F33F8D"/>
    <w:rsid w:val="00F34615"/>
    <w:rsid w:val="00F34EC2"/>
    <w:rsid w:val="00F35700"/>
    <w:rsid w:val="00F3585D"/>
    <w:rsid w:val="00F36187"/>
    <w:rsid w:val="00F37A05"/>
    <w:rsid w:val="00F37E0B"/>
    <w:rsid w:val="00F37E5F"/>
    <w:rsid w:val="00F40980"/>
    <w:rsid w:val="00F42132"/>
    <w:rsid w:val="00F42D06"/>
    <w:rsid w:val="00F4326C"/>
    <w:rsid w:val="00F4337F"/>
    <w:rsid w:val="00F44396"/>
    <w:rsid w:val="00F4672C"/>
    <w:rsid w:val="00F473B8"/>
    <w:rsid w:val="00F530E2"/>
    <w:rsid w:val="00F539E6"/>
    <w:rsid w:val="00F53F2B"/>
    <w:rsid w:val="00F54AE9"/>
    <w:rsid w:val="00F54C40"/>
    <w:rsid w:val="00F5678C"/>
    <w:rsid w:val="00F5697C"/>
    <w:rsid w:val="00F6185A"/>
    <w:rsid w:val="00F61D85"/>
    <w:rsid w:val="00F61F9D"/>
    <w:rsid w:val="00F62031"/>
    <w:rsid w:val="00F629F7"/>
    <w:rsid w:val="00F62C77"/>
    <w:rsid w:val="00F64F41"/>
    <w:rsid w:val="00F651F7"/>
    <w:rsid w:val="00F65C32"/>
    <w:rsid w:val="00F669FD"/>
    <w:rsid w:val="00F66AC7"/>
    <w:rsid w:val="00F66EC9"/>
    <w:rsid w:val="00F67034"/>
    <w:rsid w:val="00F6715D"/>
    <w:rsid w:val="00F67A55"/>
    <w:rsid w:val="00F70F35"/>
    <w:rsid w:val="00F71106"/>
    <w:rsid w:val="00F7247F"/>
    <w:rsid w:val="00F74846"/>
    <w:rsid w:val="00F75679"/>
    <w:rsid w:val="00F76115"/>
    <w:rsid w:val="00F76F06"/>
    <w:rsid w:val="00F7D30B"/>
    <w:rsid w:val="00F80C5A"/>
    <w:rsid w:val="00F81B2A"/>
    <w:rsid w:val="00F8223F"/>
    <w:rsid w:val="00F82C2C"/>
    <w:rsid w:val="00F8317F"/>
    <w:rsid w:val="00F836A2"/>
    <w:rsid w:val="00F83DC3"/>
    <w:rsid w:val="00F85D7E"/>
    <w:rsid w:val="00F85D84"/>
    <w:rsid w:val="00F86173"/>
    <w:rsid w:val="00F8792B"/>
    <w:rsid w:val="00F8797D"/>
    <w:rsid w:val="00F9037C"/>
    <w:rsid w:val="00F9103A"/>
    <w:rsid w:val="00F9174A"/>
    <w:rsid w:val="00F9188D"/>
    <w:rsid w:val="00F93040"/>
    <w:rsid w:val="00F93840"/>
    <w:rsid w:val="00F94644"/>
    <w:rsid w:val="00F9597C"/>
    <w:rsid w:val="00F95CCA"/>
    <w:rsid w:val="00F96183"/>
    <w:rsid w:val="00F97B4B"/>
    <w:rsid w:val="00F97C28"/>
    <w:rsid w:val="00FA0E8A"/>
    <w:rsid w:val="00FA22EA"/>
    <w:rsid w:val="00FA2697"/>
    <w:rsid w:val="00FA3626"/>
    <w:rsid w:val="00FA38CA"/>
    <w:rsid w:val="00FA3C0C"/>
    <w:rsid w:val="00FA56E3"/>
    <w:rsid w:val="00FA5760"/>
    <w:rsid w:val="00FA633B"/>
    <w:rsid w:val="00FA6519"/>
    <w:rsid w:val="00FA6695"/>
    <w:rsid w:val="00FB0263"/>
    <w:rsid w:val="00FB0C74"/>
    <w:rsid w:val="00FB148E"/>
    <w:rsid w:val="00FB2231"/>
    <w:rsid w:val="00FB3F97"/>
    <w:rsid w:val="00FB4055"/>
    <w:rsid w:val="00FB441B"/>
    <w:rsid w:val="00FB6711"/>
    <w:rsid w:val="00FB69B7"/>
    <w:rsid w:val="00FB7A02"/>
    <w:rsid w:val="00FB7AEB"/>
    <w:rsid w:val="00FC0AD5"/>
    <w:rsid w:val="00FC1CBD"/>
    <w:rsid w:val="00FC1F9D"/>
    <w:rsid w:val="00FC217B"/>
    <w:rsid w:val="00FC248C"/>
    <w:rsid w:val="00FC2A1F"/>
    <w:rsid w:val="00FC335C"/>
    <w:rsid w:val="00FC3D32"/>
    <w:rsid w:val="00FC4396"/>
    <w:rsid w:val="00FC4412"/>
    <w:rsid w:val="00FC5E4B"/>
    <w:rsid w:val="00FC5FAC"/>
    <w:rsid w:val="00FC6A97"/>
    <w:rsid w:val="00FC6E81"/>
    <w:rsid w:val="00FC7721"/>
    <w:rsid w:val="00FC7ACB"/>
    <w:rsid w:val="00FC7E65"/>
    <w:rsid w:val="00FD15C4"/>
    <w:rsid w:val="00FD203F"/>
    <w:rsid w:val="00FD2B8A"/>
    <w:rsid w:val="00FD34F8"/>
    <w:rsid w:val="00FD4865"/>
    <w:rsid w:val="00FD5A09"/>
    <w:rsid w:val="00FD65EE"/>
    <w:rsid w:val="00FD697A"/>
    <w:rsid w:val="00FE12FA"/>
    <w:rsid w:val="00FE180B"/>
    <w:rsid w:val="00FE1B06"/>
    <w:rsid w:val="00FE2651"/>
    <w:rsid w:val="00FE2677"/>
    <w:rsid w:val="00FE2AEE"/>
    <w:rsid w:val="00FE2DBB"/>
    <w:rsid w:val="00FE345D"/>
    <w:rsid w:val="00FE3EB9"/>
    <w:rsid w:val="00FE4B20"/>
    <w:rsid w:val="00FE4E9E"/>
    <w:rsid w:val="00FE51D2"/>
    <w:rsid w:val="00FE58D4"/>
    <w:rsid w:val="00FE5A00"/>
    <w:rsid w:val="00FE5E2D"/>
    <w:rsid w:val="00FE6027"/>
    <w:rsid w:val="00FE6E5C"/>
    <w:rsid w:val="00FE708C"/>
    <w:rsid w:val="00FE7BB1"/>
    <w:rsid w:val="00FF147F"/>
    <w:rsid w:val="00FF26B1"/>
    <w:rsid w:val="00FF2A3B"/>
    <w:rsid w:val="00FF4C50"/>
    <w:rsid w:val="00FF4EA5"/>
    <w:rsid w:val="00FF4F24"/>
    <w:rsid w:val="00FF4F51"/>
    <w:rsid w:val="00FF56B0"/>
    <w:rsid w:val="00FF6F72"/>
    <w:rsid w:val="00FF7900"/>
    <w:rsid w:val="011955A7"/>
    <w:rsid w:val="01258372"/>
    <w:rsid w:val="012C2D16"/>
    <w:rsid w:val="0132DB49"/>
    <w:rsid w:val="01AA0A21"/>
    <w:rsid w:val="01E993D8"/>
    <w:rsid w:val="01FC4B6B"/>
    <w:rsid w:val="021F3153"/>
    <w:rsid w:val="02706461"/>
    <w:rsid w:val="02974D92"/>
    <w:rsid w:val="02B33C93"/>
    <w:rsid w:val="02F120A8"/>
    <w:rsid w:val="040F4684"/>
    <w:rsid w:val="04307E13"/>
    <w:rsid w:val="04543CC3"/>
    <w:rsid w:val="04551C17"/>
    <w:rsid w:val="0473F3E1"/>
    <w:rsid w:val="04BB892C"/>
    <w:rsid w:val="04D0B184"/>
    <w:rsid w:val="056BB4B4"/>
    <w:rsid w:val="05C59CB3"/>
    <w:rsid w:val="06068E28"/>
    <w:rsid w:val="060D0A07"/>
    <w:rsid w:val="0618D8C8"/>
    <w:rsid w:val="063AC522"/>
    <w:rsid w:val="0645CEB0"/>
    <w:rsid w:val="06DD491F"/>
    <w:rsid w:val="071B5FE7"/>
    <w:rsid w:val="0737493B"/>
    <w:rsid w:val="07D4931A"/>
    <w:rsid w:val="07E1399C"/>
    <w:rsid w:val="07F5AFCB"/>
    <w:rsid w:val="08328045"/>
    <w:rsid w:val="0839AD9D"/>
    <w:rsid w:val="0882B45F"/>
    <w:rsid w:val="08C0DD8E"/>
    <w:rsid w:val="0915BE3E"/>
    <w:rsid w:val="09C88267"/>
    <w:rsid w:val="09FDD2FB"/>
    <w:rsid w:val="0A2F0F4D"/>
    <w:rsid w:val="0A304771"/>
    <w:rsid w:val="0A428F3E"/>
    <w:rsid w:val="0A62DAD8"/>
    <w:rsid w:val="0A702438"/>
    <w:rsid w:val="0A8FFF98"/>
    <w:rsid w:val="0A996B50"/>
    <w:rsid w:val="0AD5E42E"/>
    <w:rsid w:val="0B08B3FF"/>
    <w:rsid w:val="0B0BFE12"/>
    <w:rsid w:val="0B299F4E"/>
    <w:rsid w:val="0B3D21DA"/>
    <w:rsid w:val="0B3EB25D"/>
    <w:rsid w:val="0B4B3EE2"/>
    <w:rsid w:val="0B4D1853"/>
    <w:rsid w:val="0B676843"/>
    <w:rsid w:val="0B8BBD38"/>
    <w:rsid w:val="0B8CB51A"/>
    <w:rsid w:val="0BC93AC7"/>
    <w:rsid w:val="0C01CC9C"/>
    <w:rsid w:val="0C310795"/>
    <w:rsid w:val="0C4663B4"/>
    <w:rsid w:val="0C93226C"/>
    <w:rsid w:val="0CBEFEE8"/>
    <w:rsid w:val="0CD8F23B"/>
    <w:rsid w:val="0D0B2084"/>
    <w:rsid w:val="0D5734E8"/>
    <w:rsid w:val="0D945CD1"/>
    <w:rsid w:val="0D9E6C16"/>
    <w:rsid w:val="0DB36DA1"/>
    <w:rsid w:val="0DE9C1C1"/>
    <w:rsid w:val="0E04BBD1"/>
    <w:rsid w:val="0E21414F"/>
    <w:rsid w:val="0E22D4E6"/>
    <w:rsid w:val="0E3ABDF0"/>
    <w:rsid w:val="0E74C29C"/>
    <w:rsid w:val="0E779B4E"/>
    <w:rsid w:val="0E8E8DB9"/>
    <w:rsid w:val="0EA1B31A"/>
    <w:rsid w:val="0EB4B04A"/>
    <w:rsid w:val="0EDD26ED"/>
    <w:rsid w:val="0F0CCFC4"/>
    <w:rsid w:val="0F68858F"/>
    <w:rsid w:val="0F6BF6B0"/>
    <w:rsid w:val="0FABFF12"/>
    <w:rsid w:val="100B0626"/>
    <w:rsid w:val="107E9BBF"/>
    <w:rsid w:val="108C619F"/>
    <w:rsid w:val="10944F25"/>
    <w:rsid w:val="10D09FA0"/>
    <w:rsid w:val="10F71728"/>
    <w:rsid w:val="10F791FA"/>
    <w:rsid w:val="1107C04F"/>
    <w:rsid w:val="117ACAA1"/>
    <w:rsid w:val="11AEF5F8"/>
    <w:rsid w:val="11B6B861"/>
    <w:rsid w:val="11EC5787"/>
    <w:rsid w:val="1211388A"/>
    <w:rsid w:val="125BCEA7"/>
    <w:rsid w:val="125EAA24"/>
    <w:rsid w:val="12964C20"/>
    <w:rsid w:val="12B5036B"/>
    <w:rsid w:val="12DF49B6"/>
    <w:rsid w:val="1321CC9A"/>
    <w:rsid w:val="1330B4A2"/>
    <w:rsid w:val="134361B6"/>
    <w:rsid w:val="13502145"/>
    <w:rsid w:val="135B4770"/>
    <w:rsid w:val="136DBED5"/>
    <w:rsid w:val="136EFF8B"/>
    <w:rsid w:val="138827E8"/>
    <w:rsid w:val="13ADC49E"/>
    <w:rsid w:val="13DDA640"/>
    <w:rsid w:val="14064BBB"/>
    <w:rsid w:val="1447EFAC"/>
    <w:rsid w:val="14A9FF74"/>
    <w:rsid w:val="14BD43E7"/>
    <w:rsid w:val="14BD9CFB"/>
    <w:rsid w:val="15ACD56A"/>
    <w:rsid w:val="15B0784C"/>
    <w:rsid w:val="15DF8C60"/>
    <w:rsid w:val="15EB91A0"/>
    <w:rsid w:val="15F41B6B"/>
    <w:rsid w:val="1603793B"/>
    <w:rsid w:val="161B4096"/>
    <w:rsid w:val="162B1B57"/>
    <w:rsid w:val="1645CFD5"/>
    <w:rsid w:val="1652685A"/>
    <w:rsid w:val="165368B0"/>
    <w:rsid w:val="16D9E50B"/>
    <w:rsid w:val="16EDEDA6"/>
    <w:rsid w:val="1710E15D"/>
    <w:rsid w:val="1726B8C7"/>
    <w:rsid w:val="172AB0A9"/>
    <w:rsid w:val="176B1A36"/>
    <w:rsid w:val="17945CE5"/>
    <w:rsid w:val="17AD0BE4"/>
    <w:rsid w:val="17D6B3BB"/>
    <w:rsid w:val="17F682D8"/>
    <w:rsid w:val="18043E1D"/>
    <w:rsid w:val="182A2724"/>
    <w:rsid w:val="18375CF5"/>
    <w:rsid w:val="184F83AB"/>
    <w:rsid w:val="185A827E"/>
    <w:rsid w:val="188FEE84"/>
    <w:rsid w:val="18C092A9"/>
    <w:rsid w:val="18E03EE3"/>
    <w:rsid w:val="19134A22"/>
    <w:rsid w:val="191EBD3C"/>
    <w:rsid w:val="1922E496"/>
    <w:rsid w:val="193C75B7"/>
    <w:rsid w:val="19692882"/>
    <w:rsid w:val="19704D88"/>
    <w:rsid w:val="1977F154"/>
    <w:rsid w:val="19FB3D42"/>
    <w:rsid w:val="1A30DBC6"/>
    <w:rsid w:val="1A451164"/>
    <w:rsid w:val="1A978F5F"/>
    <w:rsid w:val="1AE33ED9"/>
    <w:rsid w:val="1B1940F8"/>
    <w:rsid w:val="1B21F0CB"/>
    <w:rsid w:val="1B58439A"/>
    <w:rsid w:val="1B6B44D9"/>
    <w:rsid w:val="1B6FE475"/>
    <w:rsid w:val="1B919FBB"/>
    <w:rsid w:val="1BB43CA7"/>
    <w:rsid w:val="1BDD5A46"/>
    <w:rsid w:val="1C36D622"/>
    <w:rsid w:val="1CE6DC1B"/>
    <w:rsid w:val="1CF8C144"/>
    <w:rsid w:val="1D437050"/>
    <w:rsid w:val="1DD6B54E"/>
    <w:rsid w:val="1EC7A153"/>
    <w:rsid w:val="1EF57D26"/>
    <w:rsid w:val="1EF8FF8B"/>
    <w:rsid w:val="1F0988EB"/>
    <w:rsid w:val="1F09E461"/>
    <w:rsid w:val="1F8DBB0D"/>
    <w:rsid w:val="1F9BD85D"/>
    <w:rsid w:val="1FA90C8D"/>
    <w:rsid w:val="1FB8D540"/>
    <w:rsid w:val="2003555A"/>
    <w:rsid w:val="206D51BD"/>
    <w:rsid w:val="209FFEEB"/>
    <w:rsid w:val="20B7B5D4"/>
    <w:rsid w:val="20E604B4"/>
    <w:rsid w:val="210C5403"/>
    <w:rsid w:val="215B974B"/>
    <w:rsid w:val="21604C89"/>
    <w:rsid w:val="21622F48"/>
    <w:rsid w:val="218AE6D7"/>
    <w:rsid w:val="21BC60CE"/>
    <w:rsid w:val="21C6CB38"/>
    <w:rsid w:val="21E952F4"/>
    <w:rsid w:val="2291A6FF"/>
    <w:rsid w:val="22983616"/>
    <w:rsid w:val="229D21BE"/>
    <w:rsid w:val="22D2022E"/>
    <w:rsid w:val="233E2325"/>
    <w:rsid w:val="23767D2A"/>
    <w:rsid w:val="23E3FADC"/>
    <w:rsid w:val="24002CC6"/>
    <w:rsid w:val="242BB357"/>
    <w:rsid w:val="252DF106"/>
    <w:rsid w:val="253B162E"/>
    <w:rsid w:val="2580B131"/>
    <w:rsid w:val="25BE095E"/>
    <w:rsid w:val="25E9FB11"/>
    <w:rsid w:val="25F9D377"/>
    <w:rsid w:val="262B3777"/>
    <w:rsid w:val="262CE375"/>
    <w:rsid w:val="265BABE1"/>
    <w:rsid w:val="2666420D"/>
    <w:rsid w:val="26CA022C"/>
    <w:rsid w:val="270931E6"/>
    <w:rsid w:val="270BFEF6"/>
    <w:rsid w:val="27408A95"/>
    <w:rsid w:val="27517732"/>
    <w:rsid w:val="2762C117"/>
    <w:rsid w:val="27A6EA42"/>
    <w:rsid w:val="27BFDA31"/>
    <w:rsid w:val="27C779B3"/>
    <w:rsid w:val="28064B31"/>
    <w:rsid w:val="288B60B4"/>
    <w:rsid w:val="288D94D3"/>
    <w:rsid w:val="2892BFAF"/>
    <w:rsid w:val="28B298E2"/>
    <w:rsid w:val="28D25E96"/>
    <w:rsid w:val="28DD51DF"/>
    <w:rsid w:val="28EF8B37"/>
    <w:rsid w:val="290C6342"/>
    <w:rsid w:val="2930D02D"/>
    <w:rsid w:val="299F55BD"/>
    <w:rsid w:val="29A1C75D"/>
    <w:rsid w:val="29DBF5B6"/>
    <w:rsid w:val="29E96C18"/>
    <w:rsid w:val="2A4D1E9F"/>
    <w:rsid w:val="2A50A6DF"/>
    <w:rsid w:val="2A542254"/>
    <w:rsid w:val="2AF04708"/>
    <w:rsid w:val="2B4B5333"/>
    <w:rsid w:val="2B82CD00"/>
    <w:rsid w:val="2B8EB7CE"/>
    <w:rsid w:val="2B8F32A0"/>
    <w:rsid w:val="2BEF0CC1"/>
    <w:rsid w:val="2D32F80E"/>
    <w:rsid w:val="2EC9BD27"/>
    <w:rsid w:val="2ECE9990"/>
    <w:rsid w:val="2EE7A835"/>
    <w:rsid w:val="2F4F7AEC"/>
    <w:rsid w:val="2F5E91B5"/>
    <w:rsid w:val="2FB0376A"/>
    <w:rsid w:val="2FDD2D69"/>
    <w:rsid w:val="2FE5833A"/>
    <w:rsid w:val="30085DC1"/>
    <w:rsid w:val="3008A9B2"/>
    <w:rsid w:val="300E5D63"/>
    <w:rsid w:val="300F856E"/>
    <w:rsid w:val="303E79BB"/>
    <w:rsid w:val="30833246"/>
    <w:rsid w:val="308C192B"/>
    <w:rsid w:val="30B29382"/>
    <w:rsid w:val="30DF7CFB"/>
    <w:rsid w:val="31082807"/>
    <w:rsid w:val="31166121"/>
    <w:rsid w:val="31804E1D"/>
    <w:rsid w:val="3192FB15"/>
    <w:rsid w:val="3196F724"/>
    <w:rsid w:val="31B1B21D"/>
    <w:rsid w:val="31F9B177"/>
    <w:rsid w:val="31FF76BE"/>
    <w:rsid w:val="3210B7A0"/>
    <w:rsid w:val="329DB9C3"/>
    <w:rsid w:val="32B7E70D"/>
    <w:rsid w:val="32C874BA"/>
    <w:rsid w:val="32CEFD9B"/>
    <w:rsid w:val="32D29336"/>
    <w:rsid w:val="331152C6"/>
    <w:rsid w:val="3316E26C"/>
    <w:rsid w:val="33922529"/>
    <w:rsid w:val="339D2E4A"/>
    <w:rsid w:val="341E3E16"/>
    <w:rsid w:val="342A0F4C"/>
    <w:rsid w:val="34AF1CE0"/>
    <w:rsid w:val="3536E70A"/>
    <w:rsid w:val="35371780"/>
    <w:rsid w:val="35A8E280"/>
    <w:rsid w:val="35D84366"/>
    <w:rsid w:val="363CBB11"/>
    <w:rsid w:val="36512747"/>
    <w:rsid w:val="369AE13E"/>
    <w:rsid w:val="36A5889C"/>
    <w:rsid w:val="371AA762"/>
    <w:rsid w:val="374CBD92"/>
    <w:rsid w:val="3755DED8"/>
    <w:rsid w:val="377BF4D8"/>
    <w:rsid w:val="37A3E5AF"/>
    <w:rsid w:val="3840CC1D"/>
    <w:rsid w:val="38541922"/>
    <w:rsid w:val="385C794C"/>
    <w:rsid w:val="38A739B7"/>
    <w:rsid w:val="38B4F778"/>
    <w:rsid w:val="38B677C3"/>
    <w:rsid w:val="38E88260"/>
    <w:rsid w:val="39058AD9"/>
    <w:rsid w:val="39080FE5"/>
    <w:rsid w:val="390AD846"/>
    <w:rsid w:val="390CA8B5"/>
    <w:rsid w:val="39A12D27"/>
    <w:rsid w:val="39BD5E08"/>
    <w:rsid w:val="39C7C2CE"/>
    <w:rsid w:val="39CC4AA3"/>
    <w:rsid w:val="39D55AB2"/>
    <w:rsid w:val="3A4A69F8"/>
    <w:rsid w:val="3A5637AD"/>
    <w:rsid w:val="3A832CBF"/>
    <w:rsid w:val="3AA3CF45"/>
    <w:rsid w:val="3AA69A87"/>
    <w:rsid w:val="3AD930A8"/>
    <w:rsid w:val="3B15A858"/>
    <w:rsid w:val="3B15D833"/>
    <w:rsid w:val="3B5802B6"/>
    <w:rsid w:val="3B8DC9D9"/>
    <w:rsid w:val="3B948F27"/>
    <w:rsid w:val="3B970558"/>
    <w:rsid w:val="3BDC6B86"/>
    <w:rsid w:val="3BFC9B2A"/>
    <w:rsid w:val="3C094A4D"/>
    <w:rsid w:val="3C1C0585"/>
    <w:rsid w:val="3C2DA04E"/>
    <w:rsid w:val="3C3F12C6"/>
    <w:rsid w:val="3C5FE90C"/>
    <w:rsid w:val="3CB2F755"/>
    <w:rsid w:val="3CEB220B"/>
    <w:rsid w:val="3D1E0942"/>
    <w:rsid w:val="3D2221F7"/>
    <w:rsid w:val="3D511DA8"/>
    <w:rsid w:val="3D62827B"/>
    <w:rsid w:val="3D74B68D"/>
    <w:rsid w:val="3D949ECA"/>
    <w:rsid w:val="3DB6C3B7"/>
    <w:rsid w:val="3DC970AF"/>
    <w:rsid w:val="3DE4BD58"/>
    <w:rsid w:val="3DEB8D91"/>
    <w:rsid w:val="3DEC82A5"/>
    <w:rsid w:val="3E561C19"/>
    <w:rsid w:val="3E95A9D3"/>
    <w:rsid w:val="3EAFB676"/>
    <w:rsid w:val="3ED58609"/>
    <w:rsid w:val="3EDAA28F"/>
    <w:rsid w:val="3EE38E0A"/>
    <w:rsid w:val="3F49A081"/>
    <w:rsid w:val="3FAEAEE5"/>
    <w:rsid w:val="4010EC61"/>
    <w:rsid w:val="4055AA04"/>
    <w:rsid w:val="405F245E"/>
    <w:rsid w:val="40B1417C"/>
    <w:rsid w:val="4101751D"/>
    <w:rsid w:val="41705A39"/>
    <w:rsid w:val="417ECDFC"/>
    <w:rsid w:val="41DC6ABD"/>
    <w:rsid w:val="41F5320A"/>
    <w:rsid w:val="4220552D"/>
    <w:rsid w:val="4240871E"/>
    <w:rsid w:val="424827B0"/>
    <w:rsid w:val="4262B08D"/>
    <w:rsid w:val="42641D2C"/>
    <w:rsid w:val="42901907"/>
    <w:rsid w:val="429C3472"/>
    <w:rsid w:val="42B4542A"/>
    <w:rsid w:val="42C7DF1A"/>
    <w:rsid w:val="42D156D8"/>
    <w:rsid w:val="42E52DA8"/>
    <w:rsid w:val="42E916A4"/>
    <w:rsid w:val="42FBF67A"/>
    <w:rsid w:val="4308051A"/>
    <w:rsid w:val="431ECA6A"/>
    <w:rsid w:val="43332C51"/>
    <w:rsid w:val="43677719"/>
    <w:rsid w:val="436BFCBE"/>
    <w:rsid w:val="438BAB9C"/>
    <w:rsid w:val="4415955D"/>
    <w:rsid w:val="44395F90"/>
    <w:rsid w:val="444B750E"/>
    <w:rsid w:val="4487B529"/>
    <w:rsid w:val="4495B574"/>
    <w:rsid w:val="4507642F"/>
    <w:rsid w:val="450EFC76"/>
    <w:rsid w:val="45215C55"/>
    <w:rsid w:val="454596C0"/>
    <w:rsid w:val="45587274"/>
    <w:rsid w:val="456CB5C3"/>
    <w:rsid w:val="458B3B52"/>
    <w:rsid w:val="4596E95A"/>
    <w:rsid w:val="45A7B3AE"/>
    <w:rsid w:val="45AEDFF0"/>
    <w:rsid w:val="45C6C2F3"/>
    <w:rsid w:val="45FABBA9"/>
    <w:rsid w:val="462EE620"/>
    <w:rsid w:val="4687935B"/>
    <w:rsid w:val="46EF2DFE"/>
    <w:rsid w:val="4711FC0B"/>
    <w:rsid w:val="4733980F"/>
    <w:rsid w:val="47378E4F"/>
    <w:rsid w:val="47AE8B4E"/>
    <w:rsid w:val="47AF1733"/>
    <w:rsid w:val="47B2B1E9"/>
    <w:rsid w:val="47C38AA4"/>
    <w:rsid w:val="47CB93C7"/>
    <w:rsid w:val="47D8801A"/>
    <w:rsid w:val="4853EA3C"/>
    <w:rsid w:val="487223C9"/>
    <w:rsid w:val="487D3930"/>
    <w:rsid w:val="4885D307"/>
    <w:rsid w:val="488CC992"/>
    <w:rsid w:val="489BB9BF"/>
    <w:rsid w:val="48AF435D"/>
    <w:rsid w:val="48C4E167"/>
    <w:rsid w:val="48D3E253"/>
    <w:rsid w:val="4964A096"/>
    <w:rsid w:val="498F94D7"/>
    <w:rsid w:val="499EA64A"/>
    <w:rsid w:val="49F27980"/>
    <w:rsid w:val="49FB3CDA"/>
    <w:rsid w:val="4A6E8736"/>
    <w:rsid w:val="4A8605D1"/>
    <w:rsid w:val="4AC34060"/>
    <w:rsid w:val="4AD71730"/>
    <w:rsid w:val="4AF419DA"/>
    <w:rsid w:val="4B7E3DFA"/>
    <w:rsid w:val="4B89ACE0"/>
    <w:rsid w:val="4B89FE72"/>
    <w:rsid w:val="4BA281B8"/>
    <w:rsid w:val="4BC891BE"/>
    <w:rsid w:val="4BEC3472"/>
    <w:rsid w:val="4C6AF1A7"/>
    <w:rsid w:val="4CCDD650"/>
    <w:rsid w:val="4CD6470C"/>
    <w:rsid w:val="4D1345DD"/>
    <w:rsid w:val="4D187AC4"/>
    <w:rsid w:val="4D392EA3"/>
    <w:rsid w:val="4D874DE5"/>
    <w:rsid w:val="4D8CC182"/>
    <w:rsid w:val="4DACCD61"/>
    <w:rsid w:val="4DF292B1"/>
    <w:rsid w:val="4E34CEF0"/>
    <w:rsid w:val="4E58B755"/>
    <w:rsid w:val="4E63BA18"/>
    <w:rsid w:val="4F0F6986"/>
    <w:rsid w:val="4F609714"/>
    <w:rsid w:val="5010D0E3"/>
    <w:rsid w:val="503E3BF3"/>
    <w:rsid w:val="503FF6C1"/>
    <w:rsid w:val="5057946E"/>
    <w:rsid w:val="506A335C"/>
    <w:rsid w:val="507BD598"/>
    <w:rsid w:val="508C6084"/>
    <w:rsid w:val="5098917E"/>
    <w:rsid w:val="50D3E246"/>
    <w:rsid w:val="50E8C919"/>
    <w:rsid w:val="510BC1AB"/>
    <w:rsid w:val="51283C61"/>
    <w:rsid w:val="51355A96"/>
    <w:rsid w:val="51562FE1"/>
    <w:rsid w:val="515DB377"/>
    <w:rsid w:val="5194891D"/>
    <w:rsid w:val="51B037B1"/>
    <w:rsid w:val="51B1862B"/>
    <w:rsid w:val="51CC7B5E"/>
    <w:rsid w:val="51D38C25"/>
    <w:rsid w:val="5269BE5A"/>
    <w:rsid w:val="52A9493F"/>
    <w:rsid w:val="52F9C1F8"/>
    <w:rsid w:val="534E6BBA"/>
    <w:rsid w:val="536185C0"/>
    <w:rsid w:val="5390C59C"/>
    <w:rsid w:val="53F5CB85"/>
    <w:rsid w:val="5454D39E"/>
    <w:rsid w:val="5472102C"/>
    <w:rsid w:val="5481C0CB"/>
    <w:rsid w:val="54839E97"/>
    <w:rsid w:val="54B7C15D"/>
    <w:rsid w:val="54D52C73"/>
    <w:rsid w:val="558BDAD6"/>
    <w:rsid w:val="558E673C"/>
    <w:rsid w:val="55DC815A"/>
    <w:rsid w:val="55FC130B"/>
    <w:rsid w:val="5645E730"/>
    <w:rsid w:val="5646FB39"/>
    <w:rsid w:val="56D7B05D"/>
    <w:rsid w:val="57611E0A"/>
    <w:rsid w:val="579814AB"/>
    <w:rsid w:val="57A850D8"/>
    <w:rsid w:val="583B6EB1"/>
    <w:rsid w:val="584FE416"/>
    <w:rsid w:val="586F1F36"/>
    <w:rsid w:val="588BAC2A"/>
    <w:rsid w:val="58C63504"/>
    <w:rsid w:val="58DC270C"/>
    <w:rsid w:val="58F91681"/>
    <w:rsid w:val="597D6BFC"/>
    <w:rsid w:val="598C1534"/>
    <w:rsid w:val="599FE6C2"/>
    <w:rsid w:val="59C41D10"/>
    <w:rsid w:val="5A2EB6E6"/>
    <w:rsid w:val="5A3F8140"/>
    <w:rsid w:val="5A8E4718"/>
    <w:rsid w:val="5A980A6B"/>
    <w:rsid w:val="5AC3147F"/>
    <w:rsid w:val="5ACDCF24"/>
    <w:rsid w:val="5B07F0AD"/>
    <w:rsid w:val="5B16ADC1"/>
    <w:rsid w:val="5B38E43C"/>
    <w:rsid w:val="5B60B2F0"/>
    <w:rsid w:val="5B88E1CB"/>
    <w:rsid w:val="5B982AD0"/>
    <w:rsid w:val="5B9889C6"/>
    <w:rsid w:val="5BB5D1C5"/>
    <w:rsid w:val="5C316C8C"/>
    <w:rsid w:val="5C34AFF4"/>
    <w:rsid w:val="5C3D943A"/>
    <w:rsid w:val="5C8A80C9"/>
    <w:rsid w:val="5C901D24"/>
    <w:rsid w:val="5CB528B4"/>
    <w:rsid w:val="5CC0EA10"/>
    <w:rsid w:val="5CEB2AD3"/>
    <w:rsid w:val="5D1FADE2"/>
    <w:rsid w:val="5D4099C6"/>
    <w:rsid w:val="5E39B7E3"/>
    <w:rsid w:val="5E998C39"/>
    <w:rsid w:val="5EA89946"/>
    <w:rsid w:val="5EA92736"/>
    <w:rsid w:val="5EB00EB5"/>
    <w:rsid w:val="5ED37306"/>
    <w:rsid w:val="5EDE60BA"/>
    <w:rsid w:val="5EF00142"/>
    <w:rsid w:val="5EFA78D6"/>
    <w:rsid w:val="5F258D50"/>
    <w:rsid w:val="5F2B93AB"/>
    <w:rsid w:val="5F44BC08"/>
    <w:rsid w:val="5F690D4E"/>
    <w:rsid w:val="5FE8464F"/>
    <w:rsid w:val="60071479"/>
    <w:rsid w:val="605918DF"/>
    <w:rsid w:val="605D23D5"/>
    <w:rsid w:val="609AAE8B"/>
    <w:rsid w:val="61501C7F"/>
    <w:rsid w:val="61774D22"/>
    <w:rsid w:val="61A4ED7F"/>
    <w:rsid w:val="61E64CFD"/>
    <w:rsid w:val="62395140"/>
    <w:rsid w:val="62B39EEC"/>
    <w:rsid w:val="62F5BD6C"/>
    <w:rsid w:val="631EC884"/>
    <w:rsid w:val="632444E3"/>
    <w:rsid w:val="632DA0AB"/>
    <w:rsid w:val="63300D06"/>
    <w:rsid w:val="6343A855"/>
    <w:rsid w:val="63506E7F"/>
    <w:rsid w:val="636B3293"/>
    <w:rsid w:val="639347DB"/>
    <w:rsid w:val="63BD23FA"/>
    <w:rsid w:val="63BDE73E"/>
    <w:rsid w:val="63F56806"/>
    <w:rsid w:val="63F5A56F"/>
    <w:rsid w:val="641D3B2A"/>
    <w:rsid w:val="64787AA8"/>
    <w:rsid w:val="64BD26A9"/>
    <w:rsid w:val="64C66F0D"/>
    <w:rsid w:val="64C7686E"/>
    <w:rsid w:val="6505FBBC"/>
    <w:rsid w:val="652340B5"/>
    <w:rsid w:val="653F22C0"/>
    <w:rsid w:val="65622CCB"/>
    <w:rsid w:val="6641C27D"/>
    <w:rsid w:val="664F4A53"/>
    <w:rsid w:val="66921D7C"/>
    <w:rsid w:val="669B3AA2"/>
    <w:rsid w:val="66C5D994"/>
    <w:rsid w:val="66D83973"/>
    <w:rsid w:val="66EFF994"/>
    <w:rsid w:val="676DE7B2"/>
    <w:rsid w:val="6785D00C"/>
    <w:rsid w:val="67C54E09"/>
    <w:rsid w:val="6820CBBB"/>
    <w:rsid w:val="686BC18F"/>
    <w:rsid w:val="68A4FBF7"/>
    <w:rsid w:val="690727AD"/>
    <w:rsid w:val="69257A0E"/>
    <w:rsid w:val="69A3AAF9"/>
    <w:rsid w:val="69A75C04"/>
    <w:rsid w:val="6A0E2513"/>
    <w:rsid w:val="6A51496C"/>
    <w:rsid w:val="6A574C6E"/>
    <w:rsid w:val="6A6B25E6"/>
    <w:rsid w:val="6AD8E231"/>
    <w:rsid w:val="6AEA57B6"/>
    <w:rsid w:val="6B25787A"/>
    <w:rsid w:val="6B385F0A"/>
    <w:rsid w:val="6B753CF1"/>
    <w:rsid w:val="6B9F82E8"/>
    <w:rsid w:val="6BB273C4"/>
    <w:rsid w:val="6BD7B5E1"/>
    <w:rsid w:val="6C0A16B3"/>
    <w:rsid w:val="6C256454"/>
    <w:rsid w:val="6C260C2F"/>
    <w:rsid w:val="6C897077"/>
    <w:rsid w:val="6D7F86D6"/>
    <w:rsid w:val="6D8CC2AE"/>
    <w:rsid w:val="6D8D83CF"/>
    <w:rsid w:val="6DD8B350"/>
    <w:rsid w:val="6E18C691"/>
    <w:rsid w:val="6F95B6FE"/>
    <w:rsid w:val="6FEBAC0E"/>
    <w:rsid w:val="6FED748C"/>
    <w:rsid w:val="704730C1"/>
    <w:rsid w:val="704E4755"/>
    <w:rsid w:val="70909DE1"/>
    <w:rsid w:val="70ABB57B"/>
    <w:rsid w:val="710987A9"/>
    <w:rsid w:val="71552E5B"/>
    <w:rsid w:val="716AFB0E"/>
    <w:rsid w:val="71803702"/>
    <w:rsid w:val="7193E1C9"/>
    <w:rsid w:val="71CF7DE6"/>
    <w:rsid w:val="721DA9C1"/>
    <w:rsid w:val="722C3BE8"/>
    <w:rsid w:val="72551C21"/>
    <w:rsid w:val="72795837"/>
    <w:rsid w:val="72808EFB"/>
    <w:rsid w:val="72B80D0D"/>
    <w:rsid w:val="7306CB6F"/>
    <w:rsid w:val="730BF0A3"/>
    <w:rsid w:val="730C99A4"/>
    <w:rsid w:val="731BE6E1"/>
    <w:rsid w:val="732EC680"/>
    <w:rsid w:val="735E9C21"/>
    <w:rsid w:val="73717C10"/>
    <w:rsid w:val="7389A0A8"/>
    <w:rsid w:val="739BA5FF"/>
    <w:rsid w:val="73D88E6E"/>
    <w:rsid w:val="73DAF5AD"/>
    <w:rsid w:val="73F0609D"/>
    <w:rsid w:val="74130EAE"/>
    <w:rsid w:val="741425FE"/>
    <w:rsid w:val="7431507A"/>
    <w:rsid w:val="74B33263"/>
    <w:rsid w:val="74D0E4E8"/>
    <w:rsid w:val="74DB65D3"/>
    <w:rsid w:val="75134A46"/>
    <w:rsid w:val="7532D5D6"/>
    <w:rsid w:val="7543C36A"/>
    <w:rsid w:val="75745ECF"/>
    <w:rsid w:val="75C361A4"/>
    <w:rsid w:val="75C5114F"/>
    <w:rsid w:val="760BE4D1"/>
    <w:rsid w:val="7660D7F7"/>
    <w:rsid w:val="76835D55"/>
    <w:rsid w:val="76861000"/>
    <w:rsid w:val="768875C0"/>
    <w:rsid w:val="769F9FA0"/>
    <w:rsid w:val="76B65C70"/>
    <w:rsid w:val="76B67245"/>
    <w:rsid w:val="76FC97A8"/>
    <w:rsid w:val="774705BC"/>
    <w:rsid w:val="774CC95A"/>
    <w:rsid w:val="777204F9"/>
    <w:rsid w:val="77A2CBB9"/>
    <w:rsid w:val="77D683CF"/>
    <w:rsid w:val="77FB36CC"/>
    <w:rsid w:val="781DC728"/>
    <w:rsid w:val="78A247CE"/>
    <w:rsid w:val="78D77F6E"/>
    <w:rsid w:val="78E28D40"/>
    <w:rsid w:val="78F69905"/>
    <w:rsid w:val="79040BB6"/>
    <w:rsid w:val="79485736"/>
    <w:rsid w:val="7A741F1E"/>
    <w:rsid w:val="7A7FF903"/>
    <w:rsid w:val="7AA9A5BB"/>
    <w:rsid w:val="7AD7F6B3"/>
    <w:rsid w:val="7AE42797"/>
    <w:rsid w:val="7B0763EA"/>
    <w:rsid w:val="7B1D23DE"/>
    <w:rsid w:val="7B47EBB9"/>
    <w:rsid w:val="7B54D63A"/>
    <w:rsid w:val="7BB23D10"/>
    <w:rsid w:val="7BE867C9"/>
    <w:rsid w:val="7C22C7AA"/>
    <w:rsid w:val="7C8203E2"/>
    <w:rsid w:val="7C9C68F6"/>
    <w:rsid w:val="7CBBD16D"/>
    <w:rsid w:val="7CE99BAF"/>
    <w:rsid w:val="7D10795C"/>
    <w:rsid w:val="7D624F62"/>
    <w:rsid w:val="7DAF73EE"/>
    <w:rsid w:val="7F5E8242"/>
    <w:rsid w:val="7FB192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5134A46"/>
  <w15:chartTrackingRefBased/>
  <w15:docId w15:val="{4AC0EDA0-E0AD-48AB-B40F-55E1A4CD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C7C"/>
    <w:rPr>
      <w:rFonts w:ascii="Segoe UI" w:hAnsi="Segoe UI" w:cs="Segoe UI"/>
      <w:sz w:val="18"/>
      <w:szCs w:val="18"/>
    </w:rPr>
  </w:style>
  <w:style w:type="table" w:styleId="TableGrid">
    <w:name w:val="Table Grid"/>
    <w:basedOn w:val="TableNormal"/>
    <w:uiPriority w:val="39"/>
    <w:rsid w:val="00245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94E"/>
    <w:pPr>
      <w:ind w:left="720"/>
      <w:contextualSpacing/>
    </w:p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23D70"/>
    <w:rPr>
      <w:b/>
      <w:bCs/>
    </w:rPr>
  </w:style>
  <w:style w:type="character" w:customStyle="1" w:styleId="CommentSubjectChar">
    <w:name w:val="Comment Subject Char"/>
    <w:basedOn w:val="CommentTextChar"/>
    <w:link w:val="CommentSubject"/>
    <w:uiPriority w:val="99"/>
    <w:semiHidden/>
    <w:rsid w:val="00423D70"/>
    <w:rPr>
      <w:b/>
      <w:bCs/>
      <w:sz w:val="20"/>
      <w:szCs w:val="20"/>
    </w:rPr>
  </w:style>
  <w:style w:type="character" w:styleId="UnresolvedMention">
    <w:name w:val="Unresolved Mention"/>
    <w:basedOn w:val="DefaultParagraphFont"/>
    <w:uiPriority w:val="99"/>
    <w:unhideWhenUsed/>
    <w:rsid w:val="008E0CB6"/>
    <w:rPr>
      <w:color w:val="605E5C"/>
      <w:shd w:val="clear" w:color="auto" w:fill="E1DFDD"/>
    </w:rPr>
  </w:style>
  <w:style w:type="paragraph" w:styleId="FootnoteText">
    <w:name w:val="footnote text"/>
    <w:basedOn w:val="Normal"/>
    <w:link w:val="FootnoteTextChar"/>
    <w:uiPriority w:val="99"/>
    <w:semiHidden/>
    <w:unhideWhenUsed/>
    <w:rsid w:val="00DD2E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2E25"/>
    <w:rPr>
      <w:sz w:val="20"/>
      <w:szCs w:val="20"/>
    </w:rPr>
  </w:style>
  <w:style w:type="character" w:styleId="FootnoteReference">
    <w:name w:val="footnote reference"/>
    <w:basedOn w:val="DefaultParagraphFont"/>
    <w:uiPriority w:val="99"/>
    <w:semiHidden/>
    <w:unhideWhenUsed/>
    <w:rsid w:val="00DD2E25"/>
    <w:rPr>
      <w:vertAlign w:val="superscript"/>
    </w:rPr>
  </w:style>
  <w:style w:type="paragraph" w:styleId="Header">
    <w:name w:val="header"/>
    <w:basedOn w:val="Normal"/>
    <w:link w:val="HeaderChar"/>
    <w:uiPriority w:val="99"/>
    <w:unhideWhenUsed/>
    <w:rsid w:val="00E12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A30"/>
  </w:style>
  <w:style w:type="paragraph" w:styleId="Footer">
    <w:name w:val="footer"/>
    <w:basedOn w:val="Normal"/>
    <w:link w:val="FooterChar"/>
    <w:uiPriority w:val="99"/>
    <w:unhideWhenUsed/>
    <w:rsid w:val="00E12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A30"/>
  </w:style>
  <w:style w:type="character" w:styleId="FollowedHyperlink">
    <w:name w:val="FollowedHyperlink"/>
    <w:basedOn w:val="DefaultParagraphFont"/>
    <w:uiPriority w:val="99"/>
    <w:semiHidden/>
    <w:unhideWhenUsed/>
    <w:rsid w:val="00106D15"/>
    <w:rPr>
      <w:color w:val="954F72" w:themeColor="followedHyperlink"/>
      <w:u w:val="single"/>
    </w:rPr>
  </w:style>
  <w:style w:type="paragraph" w:styleId="Revision">
    <w:name w:val="Revision"/>
    <w:hidden/>
    <w:uiPriority w:val="99"/>
    <w:semiHidden/>
    <w:rsid w:val="00FF4F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64651">
      <w:bodyDiv w:val="1"/>
      <w:marLeft w:val="0"/>
      <w:marRight w:val="0"/>
      <w:marTop w:val="0"/>
      <w:marBottom w:val="0"/>
      <w:divBdr>
        <w:top w:val="none" w:sz="0" w:space="0" w:color="auto"/>
        <w:left w:val="none" w:sz="0" w:space="0" w:color="auto"/>
        <w:bottom w:val="none" w:sz="0" w:space="0" w:color="auto"/>
        <w:right w:val="none" w:sz="0" w:space="0" w:color="auto"/>
      </w:divBdr>
    </w:div>
    <w:div w:id="722756739">
      <w:bodyDiv w:val="1"/>
      <w:marLeft w:val="0"/>
      <w:marRight w:val="0"/>
      <w:marTop w:val="0"/>
      <w:marBottom w:val="0"/>
      <w:divBdr>
        <w:top w:val="none" w:sz="0" w:space="0" w:color="auto"/>
        <w:left w:val="none" w:sz="0" w:space="0" w:color="auto"/>
        <w:bottom w:val="none" w:sz="0" w:space="0" w:color="auto"/>
        <w:right w:val="none" w:sz="0" w:space="0" w:color="auto"/>
      </w:divBdr>
    </w:div>
    <w:div w:id="882206010">
      <w:bodyDiv w:val="1"/>
      <w:marLeft w:val="0"/>
      <w:marRight w:val="0"/>
      <w:marTop w:val="0"/>
      <w:marBottom w:val="0"/>
      <w:divBdr>
        <w:top w:val="none" w:sz="0" w:space="0" w:color="auto"/>
        <w:left w:val="none" w:sz="0" w:space="0" w:color="auto"/>
        <w:bottom w:val="none" w:sz="0" w:space="0" w:color="auto"/>
        <w:right w:val="none" w:sz="0" w:space="0" w:color="auto"/>
      </w:divBdr>
    </w:div>
    <w:div w:id="1007364496">
      <w:bodyDiv w:val="1"/>
      <w:marLeft w:val="0"/>
      <w:marRight w:val="0"/>
      <w:marTop w:val="0"/>
      <w:marBottom w:val="0"/>
      <w:divBdr>
        <w:top w:val="none" w:sz="0" w:space="0" w:color="auto"/>
        <w:left w:val="none" w:sz="0" w:space="0" w:color="auto"/>
        <w:bottom w:val="none" w:sz="0" w:space="0" w:color="auto"/>
        <w:right w:val="none" w:sz="0" w:space="0" w:color="auto"/>
      </w:divBdr>
    </w:div>
    <w:div w:id="1328167246">
      <w:bodyDiv w:val="1"/>
      <w:marLeft w:val="0"/>
      <w:marRight w:val="0"/>
      <w:marTop w:val="0"/>
      <w:marBottom w:val="0"/>
      <w:divBdr>
        <w:top w:val="none" w:sz="0" w:space="0" w:color="auto"/>
        <w:left w:val="none" w:sz="0" w:space="0" w:color="auto"/>
        <w:bottom w:val="none" w:sz="0" w:space="0" w:color="auto"/>
        <w:right w:val="none" w:sz="0" w:space="0" w:color="auto"/>
      </w:divBdr>
    </w:div>
    <w:div w:id="1459497144">
      <w:bodyDiv w:val="1"/>
      <w:marLeft w:val="0"/>
      <w:marRight w:val="0"/>
      <w:marTop w:val="0"/>
      <w:marBottom w:val="0"/>
      <w:divBdr>
        <w:top w:val="none" w:sz="0" w:space="0" w:color="auto"/>
        <w:left w:val="none" w:sz="0" w:space="0" w:color="auto"/>
        <w:bottom w:val="none" w:sz="0" w:space="0" w:color="auto"/>
        <w:right w:val="none" w:sz="0" w:space="0" w:color="auto"/>
      </w:divBdr>
    </w:div>
    <w:div w:id="1511605875">
      <w:bodyDiv w:val="1"/>
      <w:marLeft w:val="0"/>
      <w:marRight w:val="0"/>
      <w:marTop w:val="0"/>
      <w:marBottom w:val="0"/>
      <w:divBdr>
        <w:top w:val="none" w:sz="0" w:space="0" w:color="auto"/>
        <w:left w:val="none" w:sz="0" w:space="0" w:color="auto"/>
        <w:bottom w:val="none" w:sz="0" w:space="0" w:color="auto"/>
        <w:right w:val="none" w:sz="0" w:space="0" w:color="auto"/>
      </w:divBdr>
    </w:div>
    <w:div w:id="1855656596">
      <w:bodyDiv w:val="1"/>
      <w:marLeft w:val="0"/>
      <w:marRight w:val="0"/>
      <w:marTop w:val="0"/>
      <w:marBottom w:val="0"/>
      <w:divBdr>
        <w:top w:val="none" w:sz="0" w:space="0" w:color="auto"/>
        <w:left w:val="none" w:sz="0" w:space="0" w:color="auto"/>
        <w:bottom w:val="none" w:sz="0" w:space="0" w:color="auto"/>
        <w:right w:val="none" w:sz="0" w:space="0" w:color="auto"/>
      </w:divBdr>
    </w:div>
    <w:div w:id="1888368071">
      <w:bodyDiv w:val="1"/>
      <w:marLeft w:val="0"/>
      <w:marRight w:val="0"/>
      <w:marTop w:val="0"/>
      <w:marBottom w:val="0"/>
      <w:divBdr>
        <w:top w:val="none" w:sz="0" w:space="0" w:color="auto"/>
        <w:left w:val="none" w:sz="0" w:space="0" w:color="auto"/>
        <w:bottom w:val="none" w:sz="0" w:space="0" w:color="auto"/>
        <w:right w:val="none" w:sz="0" w:space="0" w:color="auto"/>
      </w:divBdr>
    </w:div>
    <w:div w:id="1902213038">
      <w:bodyDiv w:val="1"/>
      <w:marLeft w:val="0"/>
      <w:marRight w:val="0"/>
      <w:marTop w:val="0"/>
      <w:marBottom w:val="0"/>
      <w:divBdr>
        <w:top w:val="none" w:sz="0" w:space="0" w:color="auto"/>
        <w:left w:val="none" w:sz="0" w:space="0" w:color="auto"/>
        <w:bottom w:val="none" w:sz="0" w:space="0" w:color="auto"/>
        <w:right w:val="none" w:sz="0" w:space="0" w:color="auto"/>
      </w:divBdr>
    </w:div>
    <w:div w:id="202979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s.int/en/document/review-conservation-status-migratory-species-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ms.int/sites/default/files/document/cms_cop12_inf.29_scoping-paper-status-report_e.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ttps:/www.cms.int/es/page/decisiones-1324-1326-estado-de-conservaci%C3%B3n-de-las-especies-migratoria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7"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8C8E7C05-33CC-4A4E-84F3-1EE27C7F658A}">
    <t:Anchor>
      <t:Comment id="1723257367"/>
    </t:Anchor>
    <t:History>
      <t:Event id="{87818E0C-B89E-416F-9FF4-176575C7FC37}" time="2021-04-22T13:58:21Z">
        <t:Attribution userId="S::frances.davis@unep-wcmc.org::3f717fef-932b-434a-a9fe-0ed184555981" userProvider="AD" userName="Frances Davis"/>
        <t:Anchor>
          <t:Comment id="1723257367"/>
        </t:Anchor>
        <t:Create/>
      </t:Event>
      <t:Event id="{B947C146-F127-4672-8D73-DFF6A9756EC6}" time="2021-04-22T13:58:21Z">
        <t:Attribution userId="S::frances.davis@unep-wcmc.org::3f717fef-932b-434a-a9fe-0ed184555981" userProvider="AD" userName="Frances Davis"/>
        <t:Anchor>
          <t:Comment id="1723257367"/>
        </t:Anchor>
        <t:Assign userId="S::Kelly.Malsch@unep-wcmc.org::e2d403ae-49ea-45f5-8285-caf29b550f32" userProvider="AD" userName="Kelly Malsch"/>
      </t:Event>
      <t:Event id="{F52A61A0-2BFE-4B9F-9DAB-5B57C4D0E4AC}" time="2021-04-22T13:58:21Z">
        <t:Attribution userId="S::frances.davis@unep-wcmc.org::3f717fef-932b-434a-a9fe-0ed184555981" userProvider="AD" userName="Frances Davis"/>
        <t:Anchor>
          <t:Comment id="1723257367"/>
        </t:Anchor>
        <t:SetTitle title="QU for @Kelly Malsch are we getting at what you were thinking here Kelly? (I've also added in the App. overlap as well)"/>
      </t:Event>
    </t:History>
  </t:Task>
  <t:Task id="{4EE0020D-7ACF-4C33-9319-06736CE2EC50}">
    <t:Anchor>
      <t:Comment id="1045436023"/>
    </t:Anchor>
    <t:History>
      <t:Event id="{D9911116-8890-400F-817B-5F1814BD7673}" time="2021-04-22T17:12:15Z">
        <t:Attribution userId="S::frances.davis@unep-wcmc.org::3f717fef-932b-434a-a9fe-0ed184555981" userProvider="AD" userName="Frances Davis"/>
        <t:Anchor>
          <t:Comment id="1045436023"/>
        </t:Anchor>
        <t:Create/>
      </t:Event>
      <t:Event id="{5FD87E40-9522-400B-98E6-D36D5992E757}" time="2021-04-22T17:12:15Z">
        <t:Attribution userId="S::frances.davis@unep-wcmc.org::3f717fef-932b-434a-a9fe-0ed184555981" userProvider="AD" userName="Frances Davis"/>
        <t:Anchor>
          <t:Comment id="1045436023"/>
        </t:Anchor>
        <t:Assign userId="S::Aude.Caromel@unep-wcmc.org::90ddf55c-b363-41b3-92c7-49888a43b967" userProvider="AD" userName="Aude Caromel"/>
      </t:Event>
      <t:Event id="{AF3BDFAB-EBF4-47C1-BFC7-FF1955C8A404}" time="2021-04-22T17:12:15Z">
        <t:Attribution userId="S::frances.davis@unep-wcmc.org::3f717fef-932b-434a-a9fe-0ed184555981" userProvider="AD" userName="Frances Davis"/>
        <t:Anchor>
          <t:Comment id="1045436023"/>
        </t:Anchor>
        <t:SetTitle title="@Aude Caromel to look into further AC: &quot;Also Protected Connected indicator or protected area connectedness index?&quo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08A82603A7BC449D54A6ECECF6F07E" ma:contentTypeVersion="4" ma:contentTypeDescription="Create a new document." ma:contentTypeScope="" ma:versionID="c7c92834091ea7f5e0a1fc6a6037a97f">
  <xsd:schema xmlns:xsd="http://www.w3.org/2001/XMLSchema" xmlns:xs="http://www.w3.org/2001/XMLSchema" xmlns:p="http://schemas.microsoft.com/office/2006/metadata/properties" xmlns:ns2="54096afb-2407-4298-ac65-7462c049e07f" targetNamespace="http://schemas.microsoft.com/office/2006/metadata/properties" ma:root="true" ma:fieldsID="eeda66b28922488242b24c803694ca57" ns2:_="">
    <xsd:import namespace="54096afb-2407-4298-ac65-7462c049e0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96afb-2407-4298-ac65-7462c049e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F5A60-7F8D-4CA5-ACFE-207C7A0E3695}">
  <ds:schemaRefs>
    <ds:schemaRef ds:uri="http://schemas.microsoft.com/sharepoint/v3/contenttype/forms"/>
  </ds:schemaRefs>
</ds:datastoreItem>
</file>

<file path=customXml/itemProps2.xml><?xml version="1.0" encoding="utf-8"?>
<ds:datastoreItem xmlns:ds="http://schemas.openxmlformats.org/officeDocument/2006/customXml" ds:itemID="{4ACBAB82-EC6A-4306-8289-9341A6C74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096afb-2407-4298-ac65-7462c049e0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CE5DA9-7AAD-448D-B5C3-B4AD5265FD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7C5D13-46A6-4981-8B23-A3CFCF6C5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1613</Words>
  <Characters>8307</Characters>
  <Application>Microsoft Office Word</Application>
  <DocSecurity>0</DocSecurity>
  <Lines>213</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9825</CharactersWithSpaces>
  <SharedDoc>false</SharedDoc>
  <HLinks>
    <vt:vector size="18" baseType="variant">
      <vt:variant>
        <vt:i4>7209065</vt:i4>
      </vt:variant>
      <vt:variant>
        <vt:i4>6</vt:i4>
      </vt:variant>
      <vt:variant>
        <vt:i4>0</vt:i4>
      </vt:variant>
      <vt:variant>
        <vt:i4>5</vt:i4>
      </vt:variant>
      <vt:variant>
        <vt:lpwstr>https://www.cms.int/en/document/review-conservation-status-migratory-species-0</vt:lpwstr>
      </vt:variant>
      <vt:variant>
        <vt:lpwstr/>
      </vt:variant>
      <vt:variant>
        <vt:i4>3801187</vt:i4>
      </vt:variant>
      <vt:variant>
        <vt:i4>3</vt:i4>
      </vt:variant>
      <vt:variant>
        <vt:i4>0</vt:i4>
      </vt:variant>
      <vt:variant>
        <vt:i4>5</vt:i4>
      </vt:variant>
      <vt:variant>
        <vt:lpwstr>https://www.cms.int/sites/default/files/document/cms_cop12_inf.29_scoping-paper-status-report_e.pdf</vt:lpwstr>
      </vt:variant>
      <vt:variant>
        <vt:lpwstr/>
      </vt:variant>
      <vt:variant>
        <vt:i4>1507353</vt:i4>
      </vt:variant>
      <vt:variant>
        <vt:i4>0</vt:i4>
      </vt:variant>
      <vt:variant>
        <vt:i4>0</vt:i4>
      </vt:variant>
      <vt:variant>
        <vt:i4>5</vt:i4>
      </vt:variant>
      <vt:variant>
        <vt:lpwstr>https://www.cms.int/en/page/decisions-1324-1326-conservation-status-migratory-species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Davis</dc:creator>
  <cp:keywords/>
  <dc:description/>
  <cp:lastModifiedBy>Ximena Victoria Cancino Ordenes</cp:lastModifiedBy>
  <cp:revision>4</cp:revision>
  <cp:lastPrinted>2021-05-08T15:14:00Z</cp:lastPrinted>
  <dcterms:created xsi:type="dcterms:W3CDTF">2021-05-20T14:39:00Z</dcterms:created>
  <dcterms:modified xsi:type="dcterms:W3CDTF">2021-05-20T14:43:00Z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0x0101005708A82603A7BC449D54A6ECECF6F07E</vt:lpwstr>
  </property>
</Properties>
</file>