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7B10C" w14:textId="3B989B3E" w:rsidR="00F5797C" w:rsidRPr="00F5797C" w:rsidRDefault="007F4DA4" w:rsidP="00F5797C">
      <w:pPr>
        <w:spacing w:after="0" w:line="240" w:lineRule="auto"/>
        <w:jc w:val="right"/>
        <w:rPr>
          <w:rFonts w:ascii="Arial" w:eastAsia="Roboto" w:hAnsi="Arial" w:cs="Arial"/>
          <w:b/>
          <w:bCs/>
        </w:rPr>
      </w:pPr>
      <w:r>
        <w:rPr>
          <w:rFonts w:ascii="Arial" w:eastAsia="Roboto" w:hAnsi="Arial" w:cs="Arial"/>
          <w:b/>
          <w:bCs/>
        </w:rPr>
        <w:t>CRP 5/B</w:t>
      </w:r>
    </w:p>
    <w:p w14:paraId="716F0D16" w14:textId="77777777" w:rsidR="00F5797C" w:rsidRPr="00F5797C" w:rsidRDefault="00F5797C" w:rsidP="00F5797C">
      <w:pPr>
        <w:spacing w:after="0" w:line="240" w:lineRule="auto"/>
        <w:jc w:val="both"/>
        <w:rPr>
          <w:rFonts w:ascii="Arial" w:eastAsia="Roboto" w:hAnsi="Arial" w:cs="Arial"/>
          <w:b/>
          <w:bCs/>
        </w:rPr>
      </w:pPr>
    </w:p>
    <w:p w14:paraId="5643ACEC" w14:textId="77777777" w:rsidR="00F5797C" w:rsidRDefault="00F5797C" w:rsidP="00F5797C">
      <w:pPr>
        <w:spacing w:after="0" w:line="240" w:lineRule="auto"/>
        <w:jc w:val="both"/>
        <w:rPr>
          <w:rFonts w:ascii="Arial" w:eastAsia="Roboto" w:hAnsi="Arial" w:cs="Arial"/>
          <w:b/>
          <w:bCs/>
        </w:rPr>
      </w:pPr>
    </w:p>
    <w:p w14:paraId="627A0F78" w14:textId="3A908B7A" w:rsidR="0073081C" w:rsidRPr="00F5797C" w:rsidRDefault="00F5797C" w:rsidP="00F5797C">
      <w:pPr>
        <w:spacing w:after="0" w:line="240" w:lineRule="auto"/>
        <w:jc w:val="both"/>
        <w:rPr>
          <w:rFonts w:ascii="Arial" w:eastAsia="Roboto" w:hAnsi="Arial" w:cs="Arial"/>
          <w:b/>
          <w:bCs/>
        </w:rPr>
      </w:pPr>
      <w:r w:rsidRPr="00F5797C">
        <w:rPr>
          <w:rFonts w:ascii="Arial" w:eastAsia="Roboto" w:hAnsi="Arial" w:cs="Arial"/>
          <w:b/>
          <w:bCs/>
        </w:rPr>
        <w:t>CMS APPENDIX I SPECIES IN-DEPTH ASSESSMENT: PROPOSED CASE STUDY TEMPLATE</w:t>
      </w:r>
    </w:p>
    <w:p w14:paraId="26805FB6" w14:textId="77777777" w:rsidR="00F5797C" w:rsidRDefault="00F5797C" w:rsidP="00F5797C">
      <w:pPr>
        <w:spacing w:after="0" w:line="240" w:lineRule="auto"/>
        <w:jc w:val="both"/>
        <w:rPr>
          <w:rFonts w:ascii="Roboto" w:eastAsia="Roboto" w:hAnsi="Roboto" w:cs="Roboto"/>
        </w:rPr>
      </w:pPr>
    </w:p>
    <w:p w14:paraId="19B62D11" w14:textId="587ACCED" w:rsidR="007B78B7" w:rsidRDefault="00E42E88" w:rsidP="00F5797C">
      <w:pPr>
        <w:spacing w:after="0" w:line="240" w:lineRule="auto"/>
        <w:jc w:val="both"/>
        <w:rPr>
          <w:rFonts w:ascii="Roboto" w:eastAsia="Roboto" w:hAnsi="Roboto" w:cs="Roboto"/>
        </w:rPr>
      </w:pPr>
      <w:r w:rsidRPr="009E0CB9">
        <w:rPr>
          <w:rFonts w:ascii="Roboto" w:eastAsia="Roboto" w:hAnsi="Roboto" w:cs="Roboto"/>
        </w:rPr>
        <w:t xml:space="preserve">In line with </w:t>
      </w:r>
      <w:hyperlink r:id="rId11" w:history="1">
        <w:r w:rsidRPr="00A10E18">
          <w:rPr>
            <w:rStyle w:val="Hyperlink"/>
            <w:rFonts w:ascii="Roboto" w:eastAsia="Roboto" w:hAnsi="Roboto" w:cs="Roboto"/>
          </w:rPr>
          <w:t xml:space="preserve">Decision </w:t>
        </w:r>
        <w:r w:rsidR="007F0B5B" w:rsidRPr="00A10E18">
          <w:rPr>
            <w:rStyle w:val="Hyperlink"/>
            <w:rFonts w:ascii="Roboto" w:eastAsia="Roboto" w:hAnsi="Roboto" w:cs="Roboto"/>
          </w:rPr>
          <w:t>13.24</w:t>
        </w:r>
      </w:hyperlink>
      <w:r w:rsidR="00B34DF9">
        <w:rPr>
          <w:rFonts w:ascii="Roboto" w:eastAsia="Roboto" w:hAnsi="Roboto" w:cs="Roboto"/>
        </w:rPr>
        <w:t xml:space="preserve"> </w:t>
      </w:r>
      <w:r w:rsidR="00A10E18">
        <w:rPr>
          <w:rFonts w:ascii="Roboto" w:eastAsia="Roboto" w:hAnsi="Roboto" w:cs="Roboto"/>
        </w:rPr>
        <w:t>b</w:t>
      </w:r>
      <w:r w:rsidRPr="009E0CB9">
        <w:rPr>
          <w:rFonts w:ascii="Roboto" w:eastAsia="Roboto" w:hAnsi="Roboto" w:cs="Roboto"/>
        </w:rPr>
        <w:t>, t</w:t>
      </w:r>
      <w:r w:rsidR="004F595A" w:rsidRPr="009E0CB9">
        <w:rPr>
          <w:rFonts w:ascii="Roboto" w:eastAsia="Roboto" w:hAnsi="Roboto" w:cs="Roboto"/>
        </w:rPr>
        <w:t xml:space="preserve">he CMS Secretariat requested UNEP-WCMC to </w:t>
      </w:r>
      <w:r w:rsidR="00BF1742" w:rsidRPr="009E0CB9">
        <w:rPr>
          <w:rFonts w:ascii="Roboto" w:eastAsia="Roboto" w:hAnsi="Roboto" w:cs="Roboto"/>
        </w:rPr>
        <w:t xml:space="preserve">prepare </w:t>
      </w:r>
      <w:r w:rsidR="00B54FFD" w:rsidRPr="00A61393">
        <w:rPr>
          <w:rFonts w:ascii="Roboto" w:eastAsia="Roboto" w:hAnsi="Roboto" w:cs="Roboto"/>
        </w:rPr>
        <w:t xml:space="preserve">a proposed approach for a set of case studies </w:t>
      </w:r>
      <w:r w:rsidR="00B719AA">
        <w:rPr>
          <w:rFonts w:ascii="Roboto" w:eastAsia="Roboto" w:hAnsi="Roboto" w:cs="Roboto"/>
        </w:rPr>
        <w:t>providing</w:t>
      </w:r>
      <w:r w:rsidR="00B54FFD" w:rsidRPr="00A61393">
        <w:rPr>
          <w:rFonts w:ascii="Roboto" w:eastAsia="Roboto" w:hAnsi="Roboto" w:cs="Roboto"/>
        </w:rPr>
        <w:t xml:space="preserve"> a</w:t>
      </w:r>
      <w:r w:rsidR="00E82F0B">
        <w:rPr>
          <w:rFonts w:ascii="Roboto" w:eastAsia="Roboto" w:hAnsi="Roboto" w:cs="Roboto"/>
        </w:rPr>
        <w:t xml:space="preserve">n </w:t>
      </w:r>
      <w:r w:rsidR="00B54FFD" w:rsidRPr="00A61393">
        <w:rPr>
          <w:rFonts w:ascii="Roboto" w:eastAsia="Roboto" w:hAnsi="Roboto" w:cs="Roboto"/>
        </w:rPr>
        <w:t xml:space="preserve">in-depth assessment of </w:t>
      </w:r>
      <w:r w:rsidR="00672168">
        <w:rPr>
          <w:rFonts w:ascii="Roboto" w:eastAsia="Roboto" w:hAnsi="Roboto" w:cs="Roboto"/>
        </w:rPr>
        <w:t xml:space="preserve">the conservation status of </w:t>
      </w:r>
      <w:r w:rsidR="00B54FFD" w:rsidRPr="00A61393">
        <w:rPr>
          <w:rFonts w:ascii="Roboto" w:eastAsia="Roboto" w:hAnsi="Roboto" w:cs="Roboto"/>
        </w:rPr>
        <w:t xml:space="preserve">specific Appendix I species </w:t>
      </w:r>
      <w:r w:rsidR="00672168">
        <w:rPr>
          <w:rFonts w:ascii="Roboto" w:eastAsia="Roboto" w:hAnsi="Roboto" w:cs="Roboto"/>
        </w:rPr>
        <w:t xml:space="preserve">including possible implications regarding </w:t>
      </w:r>
      <w:r w:rsidR="00B54FFD" w:rsidRPr="00A61393">
        <w:rPr>
          <w:rFonts w:ascii="Roboto" w:eastAsia="Roboto" w:hAnsi="Roboto" w:cs="Roboto"/>
        </w:rPr>
        <w:t>their el</w:t>
      </w:r>
      <w:r w:rsidR="00A61393" w:rsidRPr="00A61393">
        <w:rPr>
          <w:rFonts w:ascii="Roboto" w:eastAsia="Roboto" w:hAnsi="Roboto" w:cs="Roboto"/>
        </w:rPr>
        <w:t>igibility for inclusion within Appendix I. The template</w:t>
      </w:r>
      <w:r w:rsidR="00E82F0B">
        <w:rPr>
          <w:rFonts w:ascii="Roboto" w:eastAsia="Roboto" w:hAnsi="Roboto" w:cs="Roboto"/>
        </w:rPr>
        <w:t>, included in the page</w:t>
      </w:r>
      <w:r w:rsidR="00D27393">
        <w:rPr>
          <w:rFonts w:ascii="Roboto" w:eastAsia="Roboto" w:hAnsi="Roboto" w:cs="Roboto"/>
        </w:rPr>
        <w:t>s that follow,</w:t>
      </w:r>
      <w:r w:rsidR="00A61393" w:rsidRPr="00A61393">
        <w:rPr>
          <w:rFonts w:ascii="Roboto" w:eastAsia="Roboto" w:hAnsi="Roboto" w:cs="Roboto"/>
        </w:rPr>
        <w:t xml:space="preserve"> is designed to focus on the two core elements of an Appendix I listing: conservation status and migratory status.</w:t>
      </w:r>
      <w:r w:rsidR="0007697F">
        <w:rPr>
          <w:rFonts w:ascii="Roboto" w:eastAsia="Roboto" w:hAnsi="Roboto" w:cs="Roboto"/>
        </w:rPr>
        <w:t xml:space="preserve"> </w:t>
      </w:r>
    </w:p>
    <w:p w14:paraId="1CBCDCE0" w14:textId="77777777" w:rsidR="00F5797C" w:rsidRPr="00A61393" w:rsidRDefault="00F5797C" w:rsidP="00F5797C">
      <w:pPr>
        <w:spacing w:after="0" w:line="240" w:lineRule="auto"/>
        <w:jc w:val="both"/>
        <w:rPr>
          <w:rFonts w:ascii="Roboto" w:eastAsia="Roboto" w:hAnsi="Roboto" w:cs="Roboto"/>
        </w:rPr>
      </w:pPr>
    </w:p>
    <w:p w14:paraId="7FB056F7" w14:textId="14724875" w:rsidR="0073081C" w:rsidRDefault="007B78B7" w:rsidP="00F5797C">
      <w:pPr>
        <w:spacing w:after="0" w:line="240" w:lineRule="auto"/>
        <w:jc w:val="both"/>
        <w:rPr>
          <w:rFonts w:ascii="Roboto" w:eastAsia="Roboto" w:hAnsi="Roboto" w:cs="Roboto"/>
        </w:rPr>
      </w:pPr>
      <w:r w:rsidRPr="00A61393">
        <w:rPr>
          <w:rFonts w:ascii="Roboto" w:eastAsia="Roboto" w:hAnsi="Roboto" w:cs="Roboto"/>
        </w:rPr>
        <w:t>To avoid duplicati</w:t>
      </w:r>
      <w:r w:rsidR="00B433C9">
        <w:rPr>
          <w:rFonts w:ascii="Roboto" w:eastAsia="Roboto" w:hAnsi="Roboto" w:cs="Roboto"/>
        </w:rPr>
        <w:t>ng information</w:t>
      </w:r>
      <w:r w:rsidRPr="00A61393">
        <w:rPr>
          <w:rFonts w:ascii="Roboto" w:eastAsia="Roboto" w:hAnsi="Roboto" w:cs="Roboto"/>
        </w:rPr>
        <w:t xml:space="preserve"> </w:t>
      </w:r>
      <w:r w:rsidR="00120AC1">
        <w:rPr>
          <w:rFonts w:ascii="Roboto" w:eastAsia="Roboto" w:hAnsi="Roboto" w:cs="Roboto"/>
        </w:rPr>
        <w:t>i</w:t>
      </w:r>
      <w:r w:rsidRPr="00A61393">
        <w:rPr>
          <w:rFonts w:ascii="Roboto" w:eastAsia="Roboto" w:hAnsi="Roboto" w:cs="Roboto"/>
        </w:rPr>
        <w:t>n each case study, it is envisioned that a</w:t>
      </w:r>
      <w:r w:rsidR="0073081C" w:rsidRPr="00A61393">
        <w:rPr>
          <w:rFonts w:ascii="Roboto" w:eastAsia="Roboto" w:hAnsi="Roboto" w:cs="Roboto"/>
        </w:rPr>
        <w:t xml:space="preserve"> one-page document will </w:t>
      </w:r>
      <w:r w:rsidR="00C752B8">
        <w:rPr>
          <w:rFonts w:ascii="Roboto" w:eastAsia="Roboto" w:hAnsi="Roboto" w:cs="Roboto"/>
        </w:rPr>
        <w:t xml:space="preserve">also </w:t>
      </w:r>
      <w:r w:rsidR="0073081C" w:rsidRPr="00A61393">
        <w:rPr>
          <w:rFonts w:ascii="Roboto" w:eastAsia="Roboto" w:hAnsi="Roboto" w:cs="Roboto"/>
        </w:rPr>
        <w:t xml:space="preserve">be prepared to </w:t>
      </w:r>
      <w:r w:rsidR="00CE71E2">
        <w:rPr>
          <w:rFonts w:ascii="Roboto" w:eastAsia="Roboto" w:hAnsi="Roboto" w:cs="Roboto"/>
        </w:rPr>
        <w:t>accompany</w:t>
      </w:r>
      <w:r w:rsidR="0073081C" w:rsidRPr="00A61393">
        <w:rPr>
          <w:rFonts w:ascii="Roboto" w:eastAsia="Roboto" w:hAnsi="Roboto" w:cs="Roboto"/>
        </w:rPr>
        <w:t xml:space="preserve"> the CMS case studies, summarising the CMS Appendix I eligibility criteria. This document will provide a reference for key definitions and draw upon the Convention Text and CMS Resolutions to outline:</w:t>
      </w:r>
    </w:p>
    <w:p w14:paraId="7F526420" w14:textId="77777777" w:rsidR="00F5797C" w:rsidRPr="00A61393" w:rsidRDefault="00F5797C" w:rsidP="00F5797C">
      <w:pPr>
        <w:spacing w:after="0" w:line="240" w:lineRule="auto"/>
        <w:ind w:left="567"/>
        <w:jc w:val="both"/>
        <w:rPr>
          <w:rFonts w:ascii="Roboto" w:eastAsia="Roboto" w:hAnsi="Roboto" w:cs="Roboto"/>
        </w:rPr>
      </w:pPr>
    </w:p>
    <w:p w14:paraId="2B0542E9" w14:textId="1A74200F" w:rsidR="0073081C" w:rsidRDefault="0073081C" w:rsidP="00F5797C">
      <w:pPr>
        <w:pStyle w:val="ListParagraph"/>
        <w:numPr>
          <w:ilvl w:val="0"/>
          <w:numId w:val="3"/>
        </w:numPr>
        <w:spacing w:after="0" w:line="240" w:lineRule="auto"/>
        <w:ind w:left="851" w:hanging="284"/>
        <w:contextualSpacing w:val="0"/>
        <w:jc w:val="both"/>
        <w:rPr>
          <w:rFonts w:ascii="Roboto" w:eastAsia="Roboto" w:hAnsi="Roboto" w:cs="Roboto"/>
        </w:rPr>
      </w:pPr>
      <w:r w:rsidRPr="00A61393">
        <w:rPr>
          <w:rFonts w:ascii="Roboto" w:eastAsia="Roboto" w:hAnsi="Roboto" w:cs="Roboto"/>
        </w:rPr>
        <w:t>The scope of Appendix I listings</w:t>
      </w:r>
    </w:p>
    <w:p w14:paraId="73FE8DE7" w14:textId="77777777" w:rsidR="00F5797C" w:rsidRPr="00A61393" w:rsidRDefault="00F5797C" w:rsidP="00F5797C">
      <w:pPr>
        <w:pStyle w:val="ListParagraph"/>
        <w:spacing w:after="0" w:line="240" w:lineRule="auto"/>
        <w:ind w:left="851" w:hanging="284"/>
        <w:contextualSpacing w:val="0"/>
        <w:jc w:val="both"/>
        <w:rPr>
          <w:rFonts w:ascii="Roboto" w:eastAsia="Roboto" w:hAnsi="Roboto" w:cs="Roboto"/>
        </w:rPr>
      </w:pPr>
    </w:p>
    <w:p w14:paraId="03E49DD2" w14:textId="0796C870" w:rsidR="0073081C" w:rsidRDefault="0073081C" w:rsidP="00F5797C">
      <w:pPr>
        <w:pStyle w:val="ListParagraph"/>
        <w:numPr>
          <w:ilvl w:val="0"/>
          <w:numId w:val="3"/>
        </w:numPr>
        <w:spacing w:after="0" w:line="240" w:lineRule="auto"/>
        <w:ind w:left="851" w:hanging="284"/>
        <w:contextualSpacing w:val="0"/>
        <w:jc w:val="both"/>
        <w:rPr>
          <w:rFonts w:ascii="Roboto" w:eastAsia="Roboto" w:hAnsi="Roboto" w:cs="Roboto"/>
        </w:rPr>
      </w:pPr>
      <w:r w:rsidRPr="00A61393">
        <w:rPr>
          <w:rFonts w:ascii="Roboto" w:eastAsia="Roboto" w:hAnsi="Roboto" w:cs="Roboto"/>
        </w:rPr>
        <w:t>The definition of migratory species under CMS</w:t>
      </w:r>
    </w:p>
    <w:p w14:paraId="3E942B5B" w14:textId="77777777" w:rsidR="00F5797C" w:rsidRPr="00F5797C" w:rsidRDefault="00F5797C" w:rsidP="00F5797C">
      <w:pPr>
        <w:spacing w:after="0" w:line="240" w:lineRule="auto"/>
        <w:ind w:left="851" w:hanging="284"/>
        <w:jc w:val="both"/>
        <w:rPr>
          <w:rFonts w:ascii="Roboto" w:eastAsia="Roboto" w:hAnsi="Roboto" w:cs="Roboto"/>
        </w:rPr>
      </w:pPr>
    </w:p>
    <w:p w14:paraId="7487251A" w14:textId="4E3D17FC" w:rsidR="0073081C" w:rsidRDefault="0073081C" w:rsidP="00F5797C">
      <w:pPr>
        <w:pStyle w:val="ListParagraph"/>
        <w:numPr>
          <w:ilvl w:val="0"/>
          <w:numId w:val="3"/>
        </w:numPr>
        <w:spacing w:after="0" w:line="240" w:lineRule="auto"/>
        <w:ind w:left="851" w:hanging="284"/>
        <w:contextualSpacing w:val="0"/>
        <w:jc w:val="both"/>
        <w:rPr>
          <w:rFonts w:ascii="Roboto" w:eastAsia="Roboto" w:hAnsi="Roboto" w:cs="Roboto"/>
        </w:rPr>
      </w:pPr>
      <w:r w:rsidRPr="41A12D55">
        <w:rPr>
          <w:rFonts w:ascii="Roboto" w:eastAsia="Roboto" w:hAnsi="Roboto" w:cs="Roboto"/>
        </w:rPr>
        <w:t xml:space="preserve">The definition of “endangered”, and the accompanying IUCN Red List categories which may be associated with Appendix I species </w:t>
      </w:r>
    </w:p>
    <w:p w14:paraId="7B54BF88" w14:textId="355E5B15" w:rsidR="004D3E66" w:rsidRDefault="004D3E66" w:rsidP="41A12D55">
      <w:pPr>
        <w:spacing w:after="0" w:line="240" w:lineRule="auto"/>
        <w:jc w:val="both"/>
        <w:rPr>
          <w:rFonts w:ascii="Roboto" w:eastAsia="Roboto" w:hAnsi="Roboto" w:cs="Roboto"/>
        </w:rPr>
      </w:pPr>
    </w:p>
    <w:p w14:paraId="120DEB91" w14:textId="03075790" w:rsidR="00F5797C" w:rsidRPr="000A182B" w:rsidRDefault="17DD6F68" w:rsidP="000A182B">
      <w:pPr>
        <w:rPr>
          <w:rFonts w:ascii="Arial" w:hAnsi="Arial" w:cs="Arial"/>
          <w:b/>
          <w:bCs/>
          <w:sz w:val="24"/>
          <w:szCs w:val="24"/>
        </w:rPr>
      </w:pPr>
      <w:r w:rsidRPr="000A182B">
        <w:rPr>
          <w:rFonts w:ascii="Arial" w:hAnsi="Arial" w:cs="Arial"/>
          <w:b/>
          <w:bCs/>
          <w:i/>
          <w:iCs/>
          <w:sz w:val="24"/>
          <w:szCs w:val="24"/>
        </w:rPr>
        <w:t>Scientific name</w:t>
      </w:r>
      <w:r w:rsidRPr="000A182B">
        <w:rPr>
          <w:rFonts w:ascii="Arial" w:hAnsi="Arial" w:cs="Arial"/>
          <w:b/>
          <w:bCs/>
          <w:sz w:val="24"/>
          <w:szCs w:val="24"/>
        </w:rPr>
        <w:t xml:space="preserve"> (common name)</w:t>
      </w:r>
      <w:r w:rsidR="00F5797C" w:rsidRPr="000A182B">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2A3C62D6" wp14:editId="3705B1EE">
                <wp:simplePos x="0" y="0"/>
                <wp:positionH relativeFrom="margin">
                  <wp:posOffset>33655</wp:posOffset>
                </wp:positionH>
                <wp:positionV relativeFrom="paragraph">
                  <wp:posOffset>231140</wp:posOffset>
                </wp:positionV>
                <wp:extent cx="5710555" cy="3534410"/>
                <wp:effectExtent l="0" t="0" r="444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3534410"/>
                        </a:xfrm>
                        <a:prstGeom prst="rect">
                          <a:avLst/>
                        </a:prstGeom>
                        <a:solidFill>
                          <a:srgbClr val="4D6B89">
                            <a:alpha val="20000"/>
                          </a:srgbClr>
                        </a:solidFill>
                        <a:ln w="9525">
                          <a:noFill/>
                          <a:miter lim="800000"/>
                          <a:headEnd/>
                          <a:tailEnd/>
                        </a:ln>
                      </wps:spPr>
                      <wps:txbx>
                        <w:txbxContent>
                          <w:p w14:paraId="6F3AEB66" w14:textId="77777777" w:rsidR="006607F0" w:rsidRPr="00F5797C" w:rsidRDefault="006607F0" w:rsidP="006607F0">
                            <w:pPr>
                              <w:rPr>
                                <w:rFonts w:ascii="Arial" w:hAnsi="Arial"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C62D6" id="_x0000_t202" coordsize="21600,21600" o:spt="202" path="m,l,21600r21600,l21600,xe">
                <v:stroke joinstyle="miter"/>
                <v:path gradientshapeok="t" o:connecttype="rect"/>
              </v:shapetype>
              <v:shape id="Text Box 2" o:spid="_x0000_s1026" type="#_x0000_t202" style="position:absolute;margin-left:2.65pt;margin-top:18.2pt;width:449.65pt;height:278.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" fillcolor="#4d6b89" stroked="f">
                <v:fill opacity="13107f"/>
                <v:textbox>
                  <w:txbxContent>
                    <w:p w14:paraId="6F3AEB66" w14:textId="77777777" w:rsidR="006607F0" w:rsidRPr="00F5797C" w:rsidRDefault="006607F0" w:rsidP="006607F0">
                      <w:pPr>
                        <w:rPr>
                          <w:rFonts w:ascii="Arial" w:hAnsi="Arial" w:cs="Arial"/>
                          <w:b/>
                          <w:bCs/>
                        </w:rPr>
                      </w:pPr>
                    </w:p>
                  </w:txbxContent>
                </v:textbox>
                <w10:wrap type="square" anchorx="margin"/>
              </v:shape>
            </w:pict>
          </mc:Fallback>
        </mc:AlternateContent>
      </w:r>
      <w:r w:rsidR="006607F0" w:rsidRPr="000A182B">
        <w:rPr>
          <w:rFonts w:ascii="Arial" w:hAnsi="Arial" w:cs="Arial"/>
          <w:noProof/>
          <w:sz w:val="24"/>
          <w:szCs w:val="24"/>
        </w:rPr>
        <mc:AlternateContent>
          <mc:Choice Requires="wpg">
            <w:drawing>
              <wp:anchor distT="0" distB="0" distL="114300" distR="114300" simplePos="0" relativeHeight="251658250" behindDoc="0" locked="0" layoutInCell="1" allowOverlap="1" wp14:anchorId="3E04066E" wp14:editId="77BDD86D">
                <wp:simplePos x="0" y="0"/>
                <wp:positionH relativeFrom="column">
                  <wp:posOffset>179451</wp:posOffset>
                </wp:positionH>
                <wp:positionV relativeFrom="paragraph">
                  <wp:posOffset>1761490</wp:posOffset>
                </wp:positionV>
                <wp:extent cx="708025" cy="609600"/>
                <wp:effectExtent l="0" t="0" r="0" b="0"/>
                <wp:wrapNone/>
                <wp:docPr id="22" name="Group 22"/>
                <wp:cNvGraphicFramePr/>
                <a:graphic xmlns:a="http://schemas.openxmlformats.org/drawingml/2006/main">
                  <a:graphicData uri="http://schemas.microsoft.com/office/word/2010/wordprocessingGroup">
                    <wpg:wgp>
                      <wpg:cNvGrpSpPr/>
                      <wpg:grpSpPr>
                        <a:xfrm>
                          <a:off x="0" y="0"/>
                          <a:ext cx="708025" cy="609600"/>
                          <a:chOff x="0" y="0"/>
                          <a:chExt cx="708025" cy="609600"/>
                        </a:xfrm>
                      </wpg:grpSpPr>
                      <wps:wsp>
                        <wps:cNvPr id="23" name="Rectangle 16"/>
                        <wps:cNvSpPr/>
                        <wps:spPr>
                          <a:xfrm>
                            <a:off x="27432" y="0"/>
                            <a:ext cx="625475" cy="609600"/>
                          </a:xfrm>
                          <a:prstGeom prst="rect">
                            <a:avLst/>
                          </a:prstGeom>
                          <a:solidFill>
                            <a:srgbClr val="4D6B8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054A6" w14:textId="77777777" w:rsidR="006607F0" w:rsidRPr="00DF60F8" w:rsidRDefault="006607F0" w:rsidP="006607F0">
                              <w:pPr>
                                <w:rPr>
                                  <w:rFonts w:ascii="Roboto" w:hAnsi="Roboto"/>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118872"/>
                            <a:ext cx="708025" cy="370205"/>
                          </a:xfrm>
                          <a:prstGeom prst="rect">
                            <a:avLst/>
                          </a:prstGeom>
                          <a:noFill/>
                          <a:ln w="9525">
                            <a:noFill/>
                            <a:miter lim="800000"/>
                            <a:headEnd/>
                            <a:tailEnd/>
                          </a:ln>
                        </wps:spPr>
                        <wps:txbx>
                          <w:txbxContent>
                            <w:p w14:paraId="31FD0C9D" w14:textId="7B362140"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wps:txbx>
                        <wps:bodyPr rot="0" vert="horz" wrap="square" lIns="91440" tIns="45720" rIns="91440" bIns="45720" anchor="t" anchorCtr="0">
                          <a:noAutofit/>
                        </wps:bodyPr>
                      </wps:wsp>
                    </wpg:wgp>
                  </a:graphicData>
                </a:graphic>
              </wp:anchor>
            </w:drawing>
          </mc:Choice>
          <mc:Fallback>
            <w:pict>
              <v:group w14:anchorId="3E04066E" id="Group 22" o:spid="_x0000_s1027" style="position:absolute;margin-left:14.15pt;margin-top:138.7pt;width:55.75pt;height:48pt;z-index:251658250" coordsize="70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">
                <v:rect id="Rectangle 16" o:spid="_x0000_s1028" style="position:absolute;left:274;width:625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" fillcolor="#4d6b89" stroked="f" strokeweight="1pt">
                  <v:fill opacity="26214f"/>
                  <v:textbox>
                    <w:txbxContent>
                      <w:p w14:paraId="416054A6" w14:textId="77777777" w:rsidR="006607F0" w:rsidRPr="00DF60F8" w:rsidRDefault="006607F0" w:rsidP="006607F0">
                        <w:pPr>
                          <w:rPr>
                            <w:rFonts w:ascii="Roboto" w:hAnsi="Roboto"/>
                            <w:i/>
                            <w:iCs/>
                            <w:sz w:val="18"/>
                            <w:szCs w:val="18"/>
                          </w:rPr>
                        </w:pPr>
                      </w:p>
                    </w:txbxContent>
                  </v:textbox>
                </v:rect>
                <v:shape id="_x0000_s1029" type="#_x0000_t202" style="position:absolute;top:1188;width:708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1FD0C9D" w14:textId="7B362140"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v:textbox>
                </v:shape>
              </v:group>
            </w:pict>
          </mc:Fallback>
        </mc:AlternateContent>
      </w:r>
      <w:r w:rsidR="006607F0" w:rsidRPr="000A182B">
        <w:rPr>
          <w:rFonts w:ascii="Arial" w:hAnsi="Arial" w:cs="Arial"/>
          <w:noProof/>
          <w:sz w:val="24"/>
          <w:szCs w:val="24"/>
        </w:rPr>
        <mc:AlternateContent>
          <mc:Choice Requires="wpg">
            <w:drawing>
              <wp:anchor distT="0" distB="0" distL="114300" distR="114300" simplePos="0" relativeHeight="251658249" behindDoc="0" locked="0" layoutInCell="1" allowOverlap="1" wp14:anchorId="70D1DA9E" wp14:editId="11407617">
                <wp:simplePos x="0" y="0"/>
                <wp:positionH relativeFrom="column">
                  <wp:posOffset>173736</wp:posOffset>
                </wp:positionH>
                <wp:positionV relativeFrom="paragraph">
                  <wp:posOffset>923544</wp:posOffset>
                </wp:positionV>
                <wp:extent cx="708025" cy="609600"/>
                <wp:effectExtent l="0" t="0" r="0" b="0"/>
                <wp:wrapNone/>
                <wp:docPr id="20" name="Group 20"/>
                <wp:cNvGraphicFramePr/>
                <a:graphic xmlns:a="http://schemas.openxmlformats.org/drawingml/2006/main">
                  <a:graphicData uri="http://schemas.microsoft.com/office/word/2010/wordprocessingGroup">
                    <wpg:wgp>
                      <wpg:cNvGrpSpPr/>
                      <wpg:grpSpPr>
                        <a:xfrm>
                          <a:off x="0" y="0"/>
                          <a:ext cx="708025" cy="609600"/>
                          <a:chOff x="0" y="0"/>
                          <a:chExt cx="708025" cy="609600"/>
                        </a:xfrm>
                      </wpg:grpSpPr>
                      <wps:wsp>
                        <wps:cNvPr id="1758706978" name="Rectangle 16"/>
                        <wps:cNvSpPr/>
                        <wps:spPr>
                          <a:xfrm>
                            <a:off x="27432" y="0"/>
                            <a:ext cx="625475" cy="609600"/>
                          </a:xfrm>
                          <a:prstGeom prst="rect">
                            <a:avLst/>
                          </a:prstGeom>
                          <a:solidFill>
                            <a:srgbClr val="4D6B8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4DD9A" w14:textId="77777777" w:rsidR="006607F0" w:rsidRPr="00DF60F8" w:rsidRDefault="006607F0" w:rsidP="006607F0">
                              <w:pPr>
                                <w:rPr>
                                  <w:rFonts w:ascii="Roboto" w:hAnsi="Roboto"/>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086734" name="Text Box 2"/>
                        <wps:cNvSpPr txBox="1">
                          <a:spLocks noChangeArrowheads="1"/>
                        </wps:cNvSpPr>
                        <wps:spPr bwMode="auto">
                          <a:xfrm>
                            <a:off x="0" y="118872"/>
                            <a:ext cx="708025" cy="370205"/>
                          </a:xfrm>
                          <a:prstGeom prst="rect">
                            <a:avLst/>
                          </a:prstGeom>
                          <a:noFill/>
                          <a:ln w="9525">
                            <a:noFill/>
                            <a:miter lim="800000"/>
                            <a:headEnd/>
                            <a:tailEnd/>
                          </a:ln>
                        </wps:spPr>
                        <wps:txbx>
                          <w:txbxContent>
                            <w:p w14:paraId="1E4C22FB" w14:textId="66A687A3"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wps:txbx>
                        <wps:bodyPr rot="0" vert="horz" wrap="square" lIns="91440" tIns="45720" rIns="91440" bIns="45720" anchor="t" anchorCtr="0">
                          <a:noAutofit/>
                        </wps:bodyPr>
                      </wps:wsp>
                    </wpg:wgp>
                  </a:graphicData>
                </a:graphic>
              </wp:anchor>
            </w:drawing>
          </mc:Choice>
          <mc:Fallback>
            <w:pict>
              <v:group w14:anchorId="70D1DA9E" id="Group 20" o:spid="_x0000_s1030" style="position:absolute;margin-left:13.7pt;margin-top:72.7pt;width:55.75pt;height:48pt;z-index:251658249" coordsize="70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">
                <v:rect id="Rectangle 16" o:spid="_x0000_s1031" style="position:absolute;left:274;width:625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" fillcolor="#4d6b89" stroked="f" strokeweight="1pt">
                  <v:fill opacity="26214f"/>
                  <v:textbox>
                    <w:txbxContent>
                      <w:p w14:paraId="5F24DD9A" w14:textId="77777777" w:rsidR="006607F0" w:rsidRPr="00DF60F8" w:rsidRDefault="006607F0" w:rsidP="006607F0">
                        <w:pPr>
                          <w:rPr>
                            <w:rFonts w:ascii="Roboto" w:hAnsi="Roboto"/>
                            <w:i/>
                            <w:iCs/>
                            <w:sz w:val="18"/>
                            <w:szCs w:val="18"/>
                          </w:rPr>
                        </w:pPr>
                      </w:p>
                    </w:txbxContent>
                  </v:textbox>
                </v:rect>
                <v:shape id="_x0000_s1032" type="#_x0000_t202" style="position:absolute;top:1188;width:708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" filled="f" stroked="f">
                  <v:textbox>
                    <w:txbxContent>
                      <w:p w14:paraId="1E4C22FB" w14:textId="66A687A3"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v:textbox>
                </v:shape>
              </v:group>
            </w:pict>
          </mc:Fallback>
        </mc:AlternateContent>
      </w:r>
      <w:r w:rsidR="006607F0" w:rsidRPr="000A182B">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12B83EAA" wp14:editId="4148A85F">
                <wp:simplePos x="0" y="0"/>
                <wp:positionH relativeFrom="margin">
                  <wp:posOffset>232410</wp:posOffset>
                </wp:positionH>
                <wp:positionV relativeFrom="paragraph">
                  <wp:posOffset>2639060</wp:posOffset>
                </wp:positionV>
                <wp:extent cx="2636520" cy="114681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146810"/>
                        </a:xfrm>
                        <a:prstGeom prst="rect">
                          <a:avLst/>
                        </a:prstGeom>
                        <a:noFill/>
                        <a:ln w="9525">
                          <a:noFill/>
                          <a:miter lim="800000"/>
                          <a:headEnd/>
                          <a:tailEnd/>
                        </a:ln>
                      </wps:spPr>
                      <wps:txbx>
                        <w:txbxContent>
                          <w:p w14:paraId="55163A0F" w14:textId="77777777" w:rsidR="006607F0" w:rsidRDefault="006607F0" w:rsidP="006607F0">
                            <w:pPr>
                              <w:rPr>
                                <w:rFonts w:ascii="Roboto" w:hAnsi="Roboto"/>
                                <w:i/>
                                <w:iCs/>
                              </w:rPr>
                            </w:pPr>
                          </w:p>
                          <w:p w14:paraId="50BE4284" w14:textId="77777777" w:rsidR="006607F0" w:rsidRPr="00F5797C" w:rsidRDefault="006607F0" w:rsidP="006607F0">
                            <w:pPr>
                              <w:jc w:val="center"/>
                              <w:rPr>
                                <w:rFonts w:ascii="Arial" w:hAnsi="Arial" w:cs="Arial"/>
                                <w:i/>
                                <w:iCs/>
                              </w:rPr>
                            </w:pPr>
                            <w:r w:rsidRPr="00F5797C">
                              <w:rPr>
                                <w:rFonts w:ascii="Arial" w:hAnsi="Arial" w:cs="Arial"/>
                                <w:i/>
                                <w:iCs/>
                              </w:rPr>
                              <w:t>Brief summary of why the species was selected for the case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3EAA" id="_x0000_s1033" type="#_x0000_t202" style="position:absolute;margin-left:18.3pt;margin-top:207.8pt;width:207.6pt;height:90.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" filled="f" stroked="f">
                <v:textbox>
                  <w:txbxContent>
                    <w:p w14:paraId="55163A0F" w14:textId="77777777" w:rsidR="006607F0" w:rsidRDefault="006607F0" w:rsidP="006607F0">
                      <w:pPr>
                        <w:rPr>
                          <w:rFonts w:ascii="Roboto" w:hAnsi="Roboto"/>
                          <w:i/>
                          <w:iCs/>
                        </w:rPr>
                      </w:pPr>
                    </w:p>
                    <w:p w14:paraId="50BE4284" w14:textId="77777777" w:rsidR="006607F0" w:rsidRPr="00F5797C" w:rsidRDefault="006607F0" w:rsidP="006607F0">
                      <w:pPr>
                        <w:jc w:val="center"/>
                        <w:rPr>
                          <w:rFonts w:ascii="Arial" w:hAnsi="Arial" w:cs="Arial"/>
                          <w:i/>
                          <w:iCs/>
                        </w:rPr>
                      </w:pPr>
                      <w:r w:rsidRPr="00F5797C">
                        <w:rPr>
                          <w:rFonts w:ascii="Arial" w:hAnsi="Arial" w:cs="Arial"/>
                          <w:i/>
                          <w:iCs/>
                        </w:rPr>
                        <w:t>Brief summary of why the species was selected for the case study</w:t>
                      </w:r>
                    </w:p>
                  </w:txbxContent>
                </v:textbox>
                <w10:wrap type="square" anchorx="margin"/>
              </v:shape>
            </w:pict>
          </mc:Fallback>
        </mc:AlternateContent>
      </w:r>
      <w:r w:rsidR="006607F0" w:rsidRPr="000A182B">
        <w:rPr>
          <w:rFonts w:ascii="Arial" w:hAnsi="Arial" w:cs="Arial"/>
          <w:noProof/>
          <w:sz w:val="24"/>
          <w:szCs w:val="24"/>
        </w:rPr>
        <mc:AlternateContent>
          <mc:Choice Requires="wps">
            <w:drawing>
              <wp:anchor distT="0" distB="0" distL="114300" distR="114300" simplePos="0" relativeHeight="251658242" behindDoc="0" locked="0" layoutInCell="1" allowOverlap="1" wp14:anchorId="1B700939" wp14:editId="341E98D7">
                <wp:simplePos x="0" y="0"/>
                <wp:positionH relativeFrom="margin">
                  <wp:posOffset>137795</wp:posOffset>
                </wp:positionH>
                <wp:positionV relativeFrom="paragraph">
                  <wp:posOffset>1672590</wp:posOffset>
                </wp:positionV>
                <wp:extent cx="28670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11400" id="Straight Connector 10" o:spid="_x0000_s1026"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from="10.85pt,131.7pt" to="236.6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oxtgEAALkDAAAOAAAAZHJzL2Uyb0RvYy54bWysU8GOEzEMvSPxD1HudKaVW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" strokecolor="black [3200]" strokeweight=".5pt">
                <v:stroke joinstyle="miter"/>
                <w10:wrap anchorx="margin"/>
              </v:line>
            </w:pict>
          </mc:Fallback>
        </mc:AlternateContent>
      </w:r>
      <w:r w:rsidR="006607F0" w:rsidRPr="000A182B">
        <w:rPr>
          <w:rFonts w:ascii="Arial" w:hAnsi="Arial" w:cs="Arial"/>
          <w:noProof/>
          <w:sz w:val="24"/>
          <w:szCs w:val="24"/>
        </w:rPr>
        <mc:AlternateContent>
          <mc:Choice Requires="wps">
            <w:drawing>
              <wp:anchor distT="45720" distB="45720" distL="114300" distR="114300" simplePos="0" relativeHeight="251658244" behindDoc="0" locked="0" layoutInCell="1" allowOverlap="1" wp14:anchorId="14DA2E60" wp14:editId="1131CA2E">
                <wp:simplePos x="0" y="0"/>
                <wp:positionH relativeFrom="margin">
                  <wp:posOffset>844550</wp:posOffset>
                </wp:positionH>
                <wp:positionV relativeFrom="paragraph">
                  <wp:posOffset>1838829</wp:posOffset>
                </wp:positionV>
                <wp:extent cx="2207895" cy="49974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99745"/>
                        </a:xfrm>
                        <a:prstGeom prst="rect">
                          <a:avLst/>
                        </a:prstGeom>
                        <a:noFill/>
                        <a:ln w="9525">
                          <a:noFill/>
                          <a:miter lim="800000"/>
                          <a:headEnd/>
                          <a:tailEnd/>
                        </a:ln>
                      </wps:spPr>
                      <wps:txbx>
                        <w:txbxContent>
                          <w:p w14:paraId="68946614" w14:textId="77777777" w:rsidR="006607F0" w:rsidRPr="00F5797C" w:rsidRDefault="006607F0" w:rsidP="006607F0">
                            <w:pPr>
                              <w:rPr>
                                <w:rFonts w:ascii="Arial" w:hAnsi="Arial" w:cs="Arial"/>
                                <w:i/>
                                <w:iCs/>
                              </w:rPr>
                            </w:pPr>
                            <w:r w:rsidRPr="00F5797C">
                              <w:rPr>
                                <w:rFonts w:ascii="Arial" w:hAnsi="Arial" w:cs="Arial"/>
                                <w:i/>
                                <w:iCs/>
                              </w:rPr>
                              <w:t>Current IUCN Red List Category and Population Trend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A2E60" id="_x0000_s1034" type="#_x0000_t202" style="position:absolute;margin-left:66.5pt;margin-top:144.8pt;width:173.85pt;height:39.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" filled="f" stroked="f">
                <v:textbox>
                  <w:txbxContent>
                    <w:p w14:paraId="68946614" w14:textId="77777777" w:rsidR="006607F0" w:rsidRPr="00F5797C" w:rsidRDefault="006607F0" w:rsidP="006607F0">
                      <w:pPr>
                        <w:rPr>
                          <w:rFonts w:ascii="Arial" w:hAnsi="Arial" w:cs="Arial"/>
                          <w:i/>
                          <w:iCs/>
                        </w:rPr>
                      </w:pPr>
                      <w:r w:rsidRPr="00F5797C">
                        <w:rPr>
                          <w:rFonts w:ascii="Arial" w:hAnsi="Arial" w:cs="Arial"/>
                          <w:i/>
                          <w:iCs/>
                        </w:rPr>
                        <w:t>Current IUCN Red List Category and Population Trend</w:t>
                      </w:r>
                    </w:p>
                  </w:txbxContent>
                </v:textbox>
                <w10:wrap type="square" anchorx="margin"/>
              </v:shape>
            </w:pict>
          </mc:Fallback>
        </mc:AlternateContent>
      </w:r>
      <w:r w:rsidR="006607F0" w:rsidRPr="000A182B">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3E260E1E" wp14:editId="54F872B5">
                <wp:simplePos x="0" y="0"/>
                <wp:positionH relativeFrom="margin">
                  <wp:posOffset>802640</wp:posOffset>
                </wp:positionH>
                <wp:positionV relativeFrom="paragraph">
                  <wp:posOffset>952500</wp:posOffset>
                </wp:positionV>
                <wp:extent cx="2251075" cy="495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95300"/>
                        </a:xfrm>
                        <a:prstGeom prst="rect">
                          <a:avLst/>
                        </a:prstGeom>
                        <a:noFill/>
                        <a:ln w="9525">
                          <a:noFill/>
                          <a:miter lim="800000"/>
                          <a:headEnd/>
                          <a:tailEnd/>
                        </a:ln>
                      </wps:spPr>
                      <wps:txbx>
                        <w:txbxContent>
                          <w:p w14:paraId="14053881" w14:textId="77777777" w:rsidR="006607F0" w:rsidRPr="00F5797C" w:rsidRDefault="006607F0" w:rsidP="006607F0">
                            <w:pPr>
                              <w:rPr>
                                <w:rFonts w:ascii="Arial" w:hAnsi="Arial" w:cs="Arial"/>
                                <w:i/>
                                <w:iCs/>
                              </w:rPr>
                            </w:pPr>
                            <w:r w:rsidRPr="00F5797C">
                              <w:rPr>
                                <w:rFonts w:ascii="Arial" w:hAnsi="Arial" w:cs="Arial"/>
                                <w:i/>
                                <w:iCs/>
                              </w:rPr>
                              <w:t>CMS Appendix and date of listing (any listing annotation)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0E1E" id="_x0000_s1035" type="#_x0000_t202" style="position:absolute;margin-left:63.2pt;margin-top:75pt;width:177.25pt;height:3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" filled="f" stroked="f">
                <v:textbox>
                  <w:txbxContent>
                    <w:p w14:paraId="14053881" w14:textId="77777777" w:rsidR="006607F0" w:rsidRPr="00F5797C" w:rsidRDefault="006607F0" w:rsidP="006607F0">
                      <w:pPr>
                        <w:rPr>
                          <w:rFonts w:ascii="Arial" w:hAnsi="Arial" w:cs="Arial"/>
                          <w:i/>
                          <w:iCs/>
                        </w:rPr>
                      </w:pPr>
                      <w:r w:rsidRPr="00F5797C">
                        <w:rPr>
                          <w:rFonts w:ascii="Arial" w:hAnsi="Arial" w:cs="Arial"/>
                          <w:i/>
                          <w:iCs/>
                        </w:rPr>
                        <w:t>CMS Appendix and date of listing (any listing annotation)</w:t>
                      </w:r>
                    </w:p>
                  </w:txbxContent>
                </v:textbox>
                <w10:wrap type="square" anchorx="margin"/>
              </v:shape>
            </w:pict>
          </mc:Fallback>
        </mc:AlternateContent>
      </w:r>
      <w:r w:rsidR="006607F0" w:rsidRPr="000A182B">
        <w:rPr>
          <w:rFonts w:ascii="Arial" w:hAnsi="Arial" w:cs="Arial"/>
          <w:noProof/>
          <w:sz w:val="24"/>
          <w:szCs w:val="24"/>
        </w:rPr>
        <mc:AlternateContent>
          <mc:Choice Requires="wps">
            <w:drawing>
              <wp:anchor distT="0" distB="0" distL="114300" distR="114300" simplePos="0" relativeHeight="251658241" behindDoc="0" locked="0" layoutInCell="1" allowOverlap="1" wp14:anchorId="5A55737A" wp14:editId="36640EF9">
                <wp:simplePos x="0" y="0"/>
                <wp:positionH relativeFrom="margin">
                  <wp:posOffset>3390182</wp:posOffset>
                </wp:positionH>
                <wp:positionV relativeFrom="paragraph">
                  <wp:posOffset>690113</wp:posOffset>
                </wp:positionV>
                <wp:extent cx="2073730" cy="1509623"/>
                <wp:effectExtent l="0" t="0" r="3175" b="0"/>
                <wp:wrapNone/>
                <wp:docPr id="1" name="Rectangle 1"/>
                <wp:cNvGraphicFramePr/>
                <a:graphic xmlns:a="http://schemas.openxmlformats.org/drawingml/2006/main">
                  <a:graphicData uri="http://schemas.microsoft.com/office/word/2010/wordprocessingShape">
                    <wps:wsp>
                      <wps:cNvSpPr/>
                      <wps:spPr>
                        <a:xfrm>
                          <a:off x="0" y="0"/>
                          <a:ext cx="2073730" cy="1509623"/>
                        </a:xfrm>
                        <a:prstGeom prst="rect">
                          <a:avLst/>
                        </a:prstGeom>
                        <a:solidFill>
                          <a:srgbClr val="4D6B89">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224125B" w14:textId="77777777" w:rsidR="006607F0" w:rsidRPr="00F5797C" w:rsidRDefault="006607F0" w:rsidP="006607F0">
                            <w:pPr>
                              <w:jc w:val="center"/>
                              <w:rPr>
                                <w:rFonts w:ascii="Arial" w:hAnsi="Arial" w:cs="Arial"/>
                                <w:i/>
                                <w:iCs/>
                              </w:rPr>
                            </w:pPr>
                            <w:r w:rsidRPr="00F5797C">
                              <w:rPr>
                                <w:rFonts w:ascii="Arial" w:hAnsi="Arial" w:cs="Arial"/>
                                <w:i/>
                                <w:iCs/>
                              </w:rPr>
                              <w:t xml:space="preserve">Species photo </w:t>
                            </w:r>
                          </w:p>
                          <w:p w14:paraId="0CE0F6A4" w14:textId="77777777" w:rsidR="006607F0" w:rsidRPr="00F5797C" w:rsidRDefault="006607F0" w:rsidP="006607F0">
                            <w:pPr>
                              <w:jc w:val="center"/>
                              <w:rPr>
                                <w:rFonts w:ascii="Arial" w:hAnsi="Arial" w:cs="Arial"/>
                                <w:i/>
                                <w:iCs/>
                              </w:rPr>
                            </w:pPr>
                            <w:r w:rsidRPr="00F5797C">
                              <w:rPr>
                                <w:rFonts w:ascii="Arial" w:hAnsi="Arial" w:cs="Arial"/>
                                <w:i/>
                                <w:iCs/>
                              </w:rPr>
                              <w:t>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737A" id="Rectangle 1" o:spid="_x0000_s1036" style="position:absolute;margin-left:266.95pt;margin-top:54.35pt;width:163.3pt;height:118.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" fillcolor="#4d6b89" stroked="f" strokeweight="1pt">
                <v:fill opacity="26214f"/>
                <v:textbox>
                  <w:txbxContent>
                    <w:p w14:paraId="1224125B" w14:textId="77777777" w:rsidR="006607F0" w:rsidRPr="00F5797C" w:rsidRDefault="006607F0" w:rsidP="006607F0">
                      <w:pPr>
                        <w:jc w:val="center"/>
                        <w:rPr>
                          <w:rFonts w:ascii="Arial" w:hAnsi="Arial" w:cs="Arial"/>
                          <w:i/>
                          <w:iCs/>
                        </w:rPr>
                      </w:pPr>
                      <w:r w:rsidRPr="00F5797C">
                        <w:rPr>
                          <w:rFonts w:ascii="Arial" w:hAnsi="Arial" w:cs="Arial"/>
                          <w:i/>
                          <w:iCs/>
                        </w:rPr>
                        <w:t xml:space="preserve">Species photo </w:t>
                      </w:r>
                    </w:p>
                    <w:p w14:paraId="0CE0F6A4" w14:textId="77777777" w:rsidR="006607F0" w:rsidRPr="00F5797C" w:rsidRDefault="006607F0" w:rsidP="006607F0">
                      <w:pPr>
                        <w:jc w:val="center"/>
                        <w:rPr>
                          <w:rFonts w:ascii="Arial" w:hAnsi="Arial" w:cs="Arial"/>
                          <w:i/>
                          <w:iCs/>
                        </w:rPr>
                      </w:pPr>
                      <w:r w:rsidRPr="00F5797C">
                        <w:rPr>
                          <w:rFonts w:ascii="Arial" w:hAnsi="Arial" w:cs="Arial"/>
                          <w:i/>
                          <w:iCs/>
                        </w:rPr>
                        <w:t>placeholder</w:t>
                      </w:r>
                    </w:p>
                  </w:txbxContent>
                </v:textbox>
                <w10:wrap anchorx="margin"/>
              </v:rect>
            </w:pict>
          </mc:Fallback>
        </mc:AlternateContent>
      </w:r>
      <w:r w:rsidR="006607F0" w:rsidRPr="000A182B">
        <w:rPr>
          <w:rFonts w:ascii="Arial" w:hAnsi="Arial" w:cs="Arial"/>
          <w:noProof/>
          <w:sz w:val="24"/>
          <w:szCs w:val="24"/>
        </w:rPr>
        <mc:AlternateContent>
          <mc:Choice Requires="wps">
            <w:drawing>
              <wp:anchor distT="0" distB="0" distL="114300" distR="114300" simplePos="0" relativeHeight="251658248" behindDoc="0" locked="0" layoutInCell="1" allowOverlap="1" wp14:anchorId="661EA809" wp14:editId="4121588E">
                <wp:simplePos x="0" y="0"/>
                <wp:positionH relativeFrom="margin">
                  <wp:posOffset>4388090</wp:posOffset>
                </wp:positionH>
                <wp:positionV relativeFrom="paragraph">
                  <wp:posOffset>3540975</wp:posOffset>
                </wp:positionV>
                <wp:extent cx="1149440" cy="359228"/>
                <wp:effectExtent l="0" t="0" r="0" b="3175"/>
                <wp:wrapNone/>
                <wp:docPr id="27" name="Rectangle 27"/>
                <wp:cNvGraphicFramePr/>
                <a:graphic xmlns:a="http://schemas.openxmlformats.org/drawingml/2006/main">
                  <a:graphicData uri="http://schemas.microsoft.com/office/word/2010/wordprocessingShape">
                    <wps:wsp>
                      <wps:cNvSpPr/>
                      <wps:spPr>
                        <a:xfrm>
                          <a:off x="0" y="0"/>
                          <a:ext cx="1149440" cy="35922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850330" w14:textId="77777777" w:rsidR="006607F0" w:rsidRPr="00F5797C" w:rsidRDefault="006607F0" w:rsidP="006607F0">
                            <w:pPr>
                              <w:rPr>
                                <w:rFonts w:ascii="Arial" w:hAnsi="Arial" w:cs="Arial"/>
                                <w:i/>
                                <w:iCs/>
                              </w:rPr>
                            </w:pPr>
                            <w:r w:rsidRPr="00F5797C">
                              <w:rPr>
                                <w:rFonts w:ascii="Arial" w:hAnsi="Arial" w:cs="Arial"/>
                                <w:i/>
                                <w:iCs/>
                              </w:rPr>
                              <w:t>Range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A809" id="Rectangle 27" o:spid="_x0000_s1037" style="position:absolute;margin-left:345.5pt;margin-top:278.8pt;width:90.5pt;height:28.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" filled="f" stroked="f" strokeweight="1pt">
                <v:textbox>
                  <w:txbxContent>
                    <w:p w14:paraId="3E850330" w14:textId="77777777" w:rsidR="006607F0" w:rsidRPr="00F5797C" w:rsidRDefault="006607F0" w:rsidP="006607F0">
                      <w:pPr>
                        <w:rPr>
                          <w:rFonts w:ascii="Arial" w:hAnsi="Arial" w:cs="Arial"/>
                          <w:i/>
                          <w:iCs/>
                        </w:rPr>
                      </w:pPr>
                      <w:r w:rsidRPr="00F5797C">
                        <w:rPr>
                          <w:rFonts w:ascii="Arial" w:hAnsi="Arial" w:cs="Arial"/>
                          <w:i/>
                          <w:iCs/>
                        </w:rPr>
                        <w:t>Range map</w:t>
                      </w:r>
                    </w:p>
                  </w:txbxContent>
                </v:textbox>
                <w10:wrap anchorx="margin"/>
              </v:rect>
            </w:pict>
          </mc:Fallback>
        </mc:AlternateContent>
      </w:r>
      <w:r w:rsidR="006607F0" w:rsidRPr="000A182B">
        <w:rPr>
          <w:rFonts w:ascii="Arial" w:hAnsi="Arial" w:cs="Arial"/>
          <w:noProof/>
          <w:sz w:val="24"/>
          <w:szCs w:val="24"/>
        </w:rPr>
        <w:drawing>
          <wp:anchor distT="0" distB="0" distL="114300" distR="114300" simplePos="0" relativeHeight="251658247" behindDoc="0" locked="0" layoutInCell="1" allowOverlap="1" wp14:anchorId="374F2005" wp14:editId="4EE109E8">
            <wp:simplePos x="0" y="0"/>
            <wp:positionH relativeFrom="column">
              <wp:posOffset>3169716</wp:posOffset>
            </wp:positionH>
            <wp:positionV relativeFrom="paragraph">
              <wp:posOffset>1978396</wp:posOffset>
            </wp:positionV>
            <wp:extent cx="2434590" cy="243459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66D83" w14:textId="77777777" w:rsidR="00F5797C" w:rsidRDefault="00F5797C" w:rsidP="00F5797C">
      <w:pPr>
        <w:pStyle w:val="ListParagraph"/>
        <w:spacing w:before="120" w:after="120" w:line="240" w:lineRule="auto"/>
        <w:ind w:left="567"/>
        <w:contextualSpacing w:val="0"/>
        <w:rPr>
          <w:rFonts w:ascii="Arial" w:hAnsi="Arial" w:cs="Arial"/>
          <w:b/>
          <w:bCs/>
        </w:rPr>
      </w:pPr>
    </w:p>
    <w:p w14:paraId="2B76A23F" w14:textId="77777777" w:rsidR="00F5797C" w:rsidRDefault="00F5797C" w:rsidP="00F5797C">
      <w:pPr>
        <w:pStyle w:val="ListParagraph"/>
        <w:spacing w:before="120" w:after="120" w:line="240" w:lineRule="auto"/>
        <w:ind w:left="567"/>
        <w:contextualSpacing w:val="0"/>
        <w:rPr>
          <w:rFonts w:ascii="Arial" w:hAnsi="Arial" w:cs="Arial"/>
          <w:b/>
          <w:bCs/>
        </w:rPr>
      </w:pPr>
    </w:p>
    <w:p w14:paraId="506DB9BF" w14:textId="77777777" w:rsidR="00F5797C" w:rsidRDefault="00F5797C" w:rsidP="00F5797C">
      <w:pPr>
        <w:pStyle w:val="ListParagraph"/>
        <w:spacing w:before="120" w:after="120" w:line="240" w:lineRule="auto"/>
        <w:ind w:left="567"/>
        <w:contextualSpacing w:val="0"/>
        <w:rPr>
          <w:rFonts w:ascii="Arial" w:hAnsi="Arial" w:cs="Arial"/>
          <w:b/>
          <w:bCs/>
        </w:rPr>
      </w:pPr>
    </w:p>
    <w:p w14:paraId="534D1C5F" w14:textId="77777777" w:rsidR="00F5797C" w:rsidRDefault="00F5797C" w:rsidP="00F5797C">
      <w:pPr>
        <w:pStyle w:val="ListParagraph"/>
        <w:spacing w:before="120" w:after="120" w:line="240" w:lineRule="auto"/>
        <w:ind w:left="567"/>
        <w:contextualSpacing w:val="0"/>
        <w:rPr>
          <w:rFonts w:ascii="Arial" w:hAnsi="Arial" w:cs="Arial"/>
          <w:b/>
          <w:bCs/>
        </w:rPr>
      </w:pPr>
    </w:p>
    <w:p w14:paraId="3668BA75" w14:textId="77777777" w:rsidR="00F5797C" w:rsidRDefault="00F5797C" w:rsidP="00F5797C">
      <w:pPr>
        <w:pStyle w:val="ListParagraph"/>
        <w:spacing w:before="120" w:after="120" w:line="240" w:lineRule="auto"/>
        <w:ind w:left="567"/>
        <w:contextualSpacing w:val="0"/>
        <w:rPr>
          <w:rFonts w:ascii="Arial" w:hAnsi="Arial" w:cs="Arial"/>
          <w:b/>
          <w:bCs/>
        </w:rPr>
      </w:pPr>
    </w:p>
    <w:p w14:paraId="46640F57" w14:textId="77777777" w:rsidR="00F5797C" w:rsidRDefault="00F5797C" w:rsidP="00F5797C">
      <w:pPr>
        <w:pStyle w:val="ListParagraph"/>
        <w:spacing w:before="120" w:after="120" w:line="240" w:lineRule="auto"/>
        <w:ind w:left="567"/>
        <w:contextualSpacing w:val="0"/>
        <w:rPr>
          <w:rFonts w:ascii="Arial" w:hAnsi="Arial" w:cs="Arial"/>
          <w:b/>
          <w:bCs/>
        </w:rPr>
      </w:pPr>
    </w:p>
    <w:p w14:paraId="201F21FC" w14:textId="77777777" w:rsidR="00F5797C" w:rsidRDefault="00F5797C" w:rsidP="00F5797C">
      <w:pPr>
        <w:pStyle w:val="ListParagraph"/>
        <w:spacing w:before="120" w:after="120" w:line="240" w:lineRule="auto"/>
        <w:ind w:left="567"/>
        <w:contextualSpacing w:val="0"/>
        <w:rPr>
          <w:rFonts w:ascii="Arial" w:hAnsi="Arial" w:cs="Arial"/>
          <w:b/>
          <w:bCs/>
        </w:rPr>
      </w:pPr>
    </w:p>
    <w:p w14:paraId="4F3680B1" w14:textId="77777777" w:rsidR="00F5797C" w:rsidRDefault="00F5797C" w:rsidP="00F5797C">
      <w:pPr>
        <w:pStyle w:val="ListParagraph"/>
        <w:spacing w:before="120" w:after="120" w:line="240" w:lineRule="auto"/>
        <w:ind w:left="567"/>
        <w:contextualSpacing w:val="0"/>
        <w:rPr>
          <w:rFonts w:ascii="Arial" w:hAnsi="Arial" w:cs="Arial"/>
          <w:b/>
          <w:bCs/>
        </w:rPr>
      </w:pPr>
    </w:p>
    <w:p w14:paraId="4162FA4C" w14:textId="77777777" w:rsidR="00F5797C" w:rsidRDefault="00F5797C" w:rsidP="00F5797C">
      <w:pPr>
        <w:pStyle w:val="ListParagraph"/>
        <w:spacing w:before="120" w:after="120" w:line="240" w:lineRule="auto"/>
        <w:ind w:left="567"/>
        <w:contextualSpacing w:val="0"/>
        <w:rPr>
          <w:rFonts w:ascii="Arial" w:hAnsi="Arial" w:cs="Arial"/>
          <w:b/>
          <w:bCs/>
        </w:rPr>
      </w:pPr>
    </w:p>
    <w:p w14:paraId="7D5368A6" w14:textId="77777777" w:rsidR="00F5797C" w:rsidRDefault="00F5797C" w:rsidP="00F5797C">
      <w:pPr>
        <w:pStyle w:val="ListParagraph"/>
        <w:spacing w:before="120" w:after="120" w:line="240" w:lineRule="auto"/>
        <w:ind w:left="567"/>
        <w:contextualSpacing w:val="0"/>
        <w:rPr>
          <w:rFonts w:ascii="Arial" w:hAnsi="Arial" w:cs="Arial"/>
          <w:b/>
          <w:bCs/>
        </w:rPr>
      </w:pPr>
    </w:p>
    <w:p w14:paraId="2AAF063B" w14:textId="77777777" w:rsidR="00F5797C" w:rsidRDefault="00F5797C" w:rsidP="00F5797C">
      <w:pPr>
        <w:pStyle w:val="ListParagraph"/>
        <w:spacing w:before="120" w:after="120" w:line="240" w:lineRule="auto"/>
        <w:ind w:left="567"/>
        <w:contextualSpacing w:val="0"/>
        <w:rPr>
          <w:rFonts w:ascii="Arial" w:hAnsi="Arial" w:cs="Arial"/>
          <w:b/>
          <w:bCs/>
        </w:rPr>
      </w:pPr>
    </w:p>
    <w:p w14:paraId="5EA83725" w14:textId="77777777" w:rsidR="00F5797C" w:rsidRDefault="00F5797C" w:rsidP="00F5797C">
      <w:pPr>
        <w:pStyle w:val="ListParagraph"/>
        <w:spacing w:before="120" w:after="120" w:line="240" w:lineRule="auto"/>
        <w:ind w:left="567"/>
        <w:contextualSpacing w:val="0"/>
        <w:rPr>
          <w:rFonts w:ascii="Arial" w:hAnsi="Arial" w:cs="Arial"/>
          <w:b/>
          <w:bCs/>
        </w:rPr>
      </w:pPr>
    </w:p>
    <w:p w14:paraId="3878100F" w14:textId="77777777" w:rsidR="00F5797C" w:rsidRDefault="00F5797C" w:rsidP="00F5797C">
      <w:pPr>
        <w:pStyle w:val="ListParagraph"/>
        <w:spacing w:before="120" w:after="120" w:line="240" w:lineRule="auto"/>
        <w:ind w:left="567"/>
        <w:contextualSpacing w:val="0"/>
        <w:rPr>
          <w:rFonts w:ascii="Arial" w:hAnsi="Arial" w:cs="Arial"/>
          <w:b/>
          <w:bCs/>
        </w:rPr>
      </w:pPr>
    </w:p>
    <w:p w14:paraId="189ABF55" w14:textId="77777777" w:rsidR="00F5797C" w:rsidRDefault="00F5797C" w:rsidP="00F5797C">
      <w:pPr>
        <w:pStyle w:val="ListParagraph"/>
        <w:spacing w:before="120" w:after="120" w:line="240" w:lineRule="auto"/>
        <w:ind w:left="567"/>
        <w:contextualSpacing w:val="0"/>
        <w:rPr>
          <w:rFonts w:ascii="Arial" w:hAnsi="Arial" w:cs="Arial"/>
          <w:b/>
          <w:bCs/>
        </w:rPr>
      </w:pPr>
    </w:p>
    <w:p w14:paraId="2B22E9A3" w14:textId="6B707996" w:rsidR="00E2591A" w:rsidRDefault="00E2591A">
      <w:pPr>
        <w:rPr>
          <w:rFonts w:ascii="Arial" w:hAnsi="Arial" w:cs="Arial"/>
          <w:b/>
          <w:bCs/>
        </w:rPr>
      </w:pPr>
      <w:r>
        <w:rPr>
          <w:rFonts w:ascii="Arial" w:hAnsi="Arial" w:cs="Arial"/>
          <w:b/>
          <w:bCs/>
        </w:rPr>
        <w:br w:type="page"/>
      </w:r>
    </w:p>
    <w:p w14:paraId="77DF0638" w14:textId="6C8D7FDF" w:rsidR="00F5797C" w:rsidRDefault="006607F0" w:rsidP="009E05D5">
      <w:pPr>
        <w:pStyle w:val="ListParagraph"/>
        <w:numPr>
          <w:ilvl w:val="0"/>
          <w:numId w:val="4"/>
        </w:numPr>
        <w:spacing w:after="0" w:line="240" w:lineRule="auto"/>
        <w:ind w:left="567" w:hanging="567"/>
        <w:contextualSpacing w:val="0"/>
        <w:rPr>
          <w:rFonts w:ascii="Arial" w:hAnsi="Arial" w:cs="Arial"/>
          <w:b/>
          <w:bCs/>
        </w:rPr>
      </w:pPr>
      <w:r w:rsidRPr="00F5797C">
        <w:rPr>
          <w:rFonts w:ascii="Arial" w:hAnsi="Arial" w:cs="Arial"/>
          <w:b/>
          <w:bCs/>
        </w:rPr>
        <w:lastRenderedPageBreak/>
        <w:t xml:space="preserve">Conservation status and threats </w:t>
      </w:r>
    </w:p>
    <w:p w14:paraId="0B6F7EC8" w14:textId="77777777" w:rsidR="009E05D5" w:rsidRPr="00F5797C" w:rsidRDefault="009E05D5" w:rsidP="009E05D5">
      <w:pPr>
        <w:pStyle w:val="ListParagraph"/>
        <w:spacing w:after="0" w:line="240" w:lineRule="auto"/>
        <w:ind w:left="567"/>
        <w:contextualSpacing w:val="0"/>
        <w:rPr>
          <w:rFonts w:ascii="Arial" w:hAnsi="Arial" w:cs="Arial"/>
          <w:b/>
          <w:bCs/>
        </w:rPr>
      </w:pPr>
    </w:p>
    <w:tbl>
      <w:tblPr>
        <w:tblStyle w:val="TableGrid"/>
        <w:tblW w:w="0" w:type="auto"/>
        <w:tblLook w:val="04A0" w:firstRow="1" w:lastRow="0" w:firstColumn="1" w:lastColumn="0" w:noHBand="0" w:noVBand="1"/>
      </w:tblPr>
      <w:tblGrid>
        <w:gridCol w:w="3005"/>
        <w:gridCol w:w="6011"/>
      </w:tblGrid>
      <w:tr w:rsidR="006607F0" w:rsidRPr="00F5797C" w14:paraId="4F87D102" w14:textId="77777777" w:rsidTr="41A12D55">
        <w:tc>
          <w:tcPr>
            <w:tcW w:w="9016" w:type="dxa"/>
            <w:gridSpan w:val="2"/>
            <w:shd w:val="clear" w:color="auto" w:fill="4D6B89"/>
          </w:tcPr>
          <w:p w14:paraId="22A5D923" w14:textId="77777777" w:rsidR="006607F0" w:rsidRPr="00F5797C" w:rsidRDefault="006607F0" w:rsidP="009E05D5">
            <w:pPr>
              <w:spacing w:before="40" w:after="40"/>
              <w:rPr>
                <w:rFonts w:ascii="Arial" w:hAnsi="Arial" w:cs="Arial"/>
                <w:b/>
                <w:bCs/>
              </w:rPr>
            </w:pPr>
            <w:r w:rsidRPr="00F5797C">
              <w:rPr>
                <w:rFonts w:ascii="Arial" w:hAnsi="Arial" w:cs="Arial"/>
                <w:b/>
                <w:bCs/>
                <w:color w:val="FFFFFF" w:themeColor="background1"/>
              </w:rPr>
              <w:t xml:space="preserve">Appendix I listing criteria </w:t>
            </w:r>
          </w:p>
        </w:tc>
      </w:tr>
      <w:tr w:rsidR="006607F0" w:rsidRPr="00F5797C" w14:paraId="07DBDC66" w14:textId="77777777" w:rsidTr="41A12D55">
        <w:tc>
          <w:tcPr>
            <w:tcW w:w="9016" w:type="dxa"/>
            <w:gridSpan w:val="2"/>
          </w:tcPr>
          <w:p w14:paraId="286A1A89" w14:textId="0FC7644E" w:rsidR="006607F0" w:rsidRPr="00F5797C" w:rsidRDefault="006607F0" w:rsidP="009E05D5">
            <w:pPr>
              <w:spacing w:before="40" w:after="40"/>
              <w:jc w:val="both"/>
              <w:rPr>
                <w:rFonts w:ascii="Arial" w:hAnsi="Arial" w:cs="Arial"/>
              </w:rPr>
            </w:pPr>
            <w:r w:rsidRPr="00F5797C">
              <w:rPr>
                <w:rFonts w:ascii="Arial" w:hAnsi="Arial" w:cs="Arial"/>
              </w:rPr>
              <w:t xml:space="preserve">Article III </w:t>
            </w:r>
            <w:r w:rsidR="00CC51E4" w:rsidRPr="00F5797C">
              <w:rPr>
                <w:rFonts w:ascii="Arial" w:hAnsi="Arial" w:cs="Arial"/>
              </w:rPr>
              <w:t>p</w:t>
            </w:r>
            <w:r w:rsidRPr="00F5797C">
              <w:rPr>
                <w:rFonts w:ascii="Arial" w:hAnsi="Arial" w:cs="Arial"/>
              </w:rPr>
              <w:t xml:space="preserve">aragraph 2 of the Convention states that </w:t>
            </w:r>
            <w:r w:rsidRPr="00F5797C">
              <w:rPr>
                <w:rFonts w:ascii="Arial" w:hAnsi="Arial" w:cs="Arial"/>
                <w:i/>
                <w:iCs/>
                <w:color w:val="333333"/>
                <w:shd w:val="clear" w:color="auto" w:fill="FFFFFF"/>
              </w:rPr>
              <w:t>migratory species may be listed in Appendix I provided that reliable evidence, including the best scientific evidence available, indicates that the species is endangered</w:t>
            </w:r>
            <w:r w:rsidRPr="00F5797C">
              <w:rPr>
                <w:rFonts w:ascii="Arial" w:hAnsi="Arial" w:cs="Arial"/>
                <w:color w:val="333333"/>
                <w:shd w:val="clear" w:color="auto" w:fill="FFFFFF"/>
              </w:rPr>
              <w:t>.</w:t>
            </w:r>
            <w:r w:rsidRPr="00F5797C">
              <w:rPr>
                <w:rFonts w:ascii="Arial" w:hAnsi="Arial" w:cs="Arial"/>
              </w:rPr>
              <w:t xml:space="preserve"> Following Res</w:t>
            </w:r>
            <w:r w:rsidR="00824298" w:rsidRPr="00F5797C">
              <w:rPr>
                <w:rFonts w:ascii="Arial" w:hAnsi="Arial" w:cs="Arial"/>
              </w:rPr>
              <w:t>olution</w:t>
            </w:r>
            <w:r w:rsidRPr="00F5797C">
              <w:rPr>
                <w:rFonts w:ascii="Arial" w:hAnsi="Arial" w:cs="Arial"/>
              </w:rPr>
              <w:t>13.7, the term “endangered” is interpreted as “</w:t>
            </w:r>
            <w:r w:rsidRPr="00F5797C">
              <w:rPr>
                <w:rFonts w:ascii="Arial" w:hAnsi="Arial" w:cs="Arial"/>
                <w:i/>
                <w:iCs/>
              </w:rPr>
              <w:t>facing a very high risk of extinction in the wild in the near future</w:t>
            </w:r>
            <w:r w:rsidRPr="00F5797C">
              <w:rPr>
                <w:rFonts w:ascii="Arial" w:hAnsi="Arial" w:cs="Arial"/>
              </w:rPr>
              <w:t xml:space="preserve">”. </w:t>
            </w:r>
          </w:p>
          <w:p w14:paraId="0988C753" w14:textId="77777777" w:rsidR="006607F0" w:rsidRPr="00F5797C" w:rsidRDefault="006607F0" w:rsidP="009E05D5">
            <w:pPr>
              <w:spacing w:before="40" w:after="40"/>
              <w:jc w:val="both"/>
              <w:rPr>
                <w:rFonts w:ascii="Arial" w:hAnsi="Arial" w:cs="Arial"/>
              </w:rPr>
            </w:pPr>
          </w:p>
          <w:p w14:paraId="1EC5084B" w14:textId="133F985B" w:rsidR="00BE3D4A" w:rsidRPr="00F5797C" w:rsidRDefault="00570203" w:rsidP="009E05D5">
            <w:pPr>
              <w:spacing w:before="40" w:after="40"/>
              <w:jc w:val="both"/>
              <w:rPr>
                <w:rFonts w:ascii="Arial" w:hAnsi="Arial" w:cs="Arial"/>
              </w:rPr>
            </w:pPr>
            <w:r w:rsidRPr="00F5797C">
              <w:rPr>
                <w:rFonts w:ascii="Arial" w:hAnsi="Arial" w:cs="Arial"/>
              </w:rPr>
              <w:t xml:space="preserve">Article III </w:t>
            </w:r>
            <w:r w:rsidR="00CC51E4" w:rsidRPr="00F5797C">
              <w:rPr>
                <w:rFonts w:ascii="Arial" w:hAnsi="Arial" w:cs="Arial"/>
              </w:rPr>
              <w:t>p</w:t>
            </w:r>
            <w:r w:rsidRPr="00F5797C">
              <w:rPr>
                <w:rFonts w:ascii="Arial" w:hAnsi="Arial" w:cs="Arial"/>
              </w:rPr>
              <w:t xml:space="preserve">aragraph </w:t>
            </w:r>
            <w:r w:rsidR="00D6629D" w:rsidRPr="00F5797C">
              <w:rPr>
                <w:rFonts w:ascii="Arial" w:hAnsi="Arial" w:cs="Arial"/>
              </w:rPr>
              <w:t>3</w:t>
            </w:r>
            <w:r w:rsidRPr="00F5797C">
              <w:rPr>
                <w:rFonts w:ascii="Arial" w:hAnsi="Arial" w:cs="Arial"/>
              </w:rPr>
              <w:t xml:space="preserve"> of the Convention states that a</w:t>
            </w:r>
            <w:r w:rsidR="006607F0" w:rsidRPr="00F5797C">
              <w:rPr>
                <w:rFonts w:ascii="Arial" w:hAnsi="Arial" w:cs="Arial"/>
              </w:rPr>
              <w:t xml:space="preserve"> migratory species may be removed from Appendix I when the CoP determines that the species is no longer endangered, and the species is not likely to become endangered again because of loss of protection due to its removal from Appendix I</w:t>
            </w:r>
            <w:r w:rsidRPr="00F5797C">
              <w:rPr>
                <w:rFonts w:ascii="Arial" w:hAnsi="Arial" w:cs="Arial"/>
              </w:rPr>
              <w:t>.</w:t>
            </w:r>
          </w:p>
        </w:tc>
      </w:tr>
      <w:tr w:rsidR="006607F0" w:rsidRPr="00F5797C" w14:paraId="3AF38FC5" w14:textId="77777777" w:rsidTr="41A12D55">
        <w:tc>
          <w:tcPr>
            <w:tcW w:w="9016" w:type="dxa"/>
            <w:gridSpan w:val="2"/>
            <w:shd w:val="clear" w:color="auto" w:fill="4D6B89"/>
          </w:tcPr>
          <w:p w14:paraId="18A2DC8B" w14:textId="13237278" w:rsidR="006607F0" w:rsidRPr="00F5797C" w:rsidRDefault="006607F0" w:rsidP="009E05D5">
            <w:pPr>
              <w:spacing w:before="40" w:after="40"/>
              <w:rPr>
                <w:rFonts w:ascii="Arial" w:hAnsi="Arial" w:cs="Arial"/>
                <w:b/>
                <w:bCs/>
              </w:rPr>
            </w:pPr>
            <w:r w:rsidRPr="41A12D55">
              <w:rPr>
                <w:rFonts w:ascii="Arial" w:hAnsi="Arial" w:cs="Arial"/>
                <w:b/>
                <w:bCs/>
                <w:color w:val="FFFFFF" w:themeColor="background1"/>
              </w:rPr>
              <w:t xml:space="preserve">Summary of conservation status  </w:t>
            </w:r>
          </w:p>
        </w:tc>
      </w:tr>
      <w:tr w:rsidR="006607F0" w:rsidRPr="00F5797C" w14:paraId="395C42B1" w14:textId="77777777" w:rsidTr="41A12D55">
        <w:tc>
          <w:tcPr>
            <w:tcW w:w="3005" w:type="dxa"/>
            <w:shd w:val="clear" w:color="auto" w:fill="DBE1E7"/>
          </w:tcPr>
          <w:p w14:paraId="2CDF5927" w14:textId="10BA5F00" w:rsidR="006607F0" w:rsidRPr="00F5797C" w:rsidRDefault="006607F0" w:rsidP="009E05D5">
            <w:pPr>
              <w:spacing w:before="40" w:after="40"/>
              <w:rPr>
                <w:rFonts w:ascii="Arial" w:hAnsi="Arial" w:cs="Arial"/>
                <w:b/>
                <w:bCs/>
              </w:rPr>
            </w:pPr>
            <w:r w:rsidRPr="00F5797C">
              <w:rPr>
                <w:rFonts w:ascii="Arial" w:hAnsi="Arial" w:cs="Arial"/>
                <w:b/>
                <w:bCs/>
              </w:rPr>
              <w:t>IUCN Red List Status</w:t>
            </w:r>
          </w:p>
        </w:tc>
        <w:tc>
          <w:tcPr>
            <w:tcW w:w="6011" w:type="dxa"/>
            <w:shd w:val="clear" w:color="auto" w:fill="FFFFFF" w:themeFill="background1"/>
          </w:tcPr>
          <w:p w14:paraId="0F6BE5D1" w14:textId="79128477" w:rsidR="00CA2DD0" w:rsidRPr="00F5797C" w:rsidRDefault="006607F0" w:rsidP="009E05D5">
            <w:pPr>
              <w:spacing w:before="40" w:after="40"/>
              <w:rPr>
                <w:rFonts w:ascii="Arial" w:hAnsi="Arial" w:cs="Arial"/>
                <w:i/>
                <w:iCs/>
              </w:rPr>
            </w:pPr>
            <w:r w:rsidRPr="00F5797C">
              <w:rPr>
                <w:rFonts w:ascii="Arial" w:hAnsi="Arial" w:cs="Arial"/>
                <w:i/>
                <w:iCs/>
                <w:noProof/>
              </w:rPr>
              <w:drawing>
                <wp:inline distT="0" distB="0" distL="0" distR="0" wp14:anchorId="7E8FD406" wp14:editId="6EC5F492">
                  <wp:extent cx="3284855" cy="591820"/>
                  <wp:effectExtent l="0" t="0" r="29845" b="0"/>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6607F0" w:rsidRPr="00F5797C" w14:paraId="474324DE" w14:textId="77777777" w:rsidTr="41A12D55">
        <w:tc>
          <w:tcPr>
            <w:tcW w:w="3005" w:type="dxa"/>
            <w:shd w:val="clear" w:color="auto" w:fill="DBE1E7"/>
          </w:tcPr>
          <w:p w14:paraId="237749E2" w14:textId="77777777" w:rsidR="006607F0" w:rsidRPr="00F5797C" w:rsidRDefault="006607F0" w:rsidP="009E05D5">
            <w:pPr>
              <w:spacing w:before="40" w:after="40"/>
              <w:rPr>
                <w:rFonts w:ascii="Arial" w:hAnsi="Arial" w:cs="Arial"/>
                <w:b/>
                <w:bCs/>
              </w:rPr>
            </w:pPr>
            <w:r w:rsidRPr="00F5797C">
              <w:rPr>
                <w:rFonts w:ascii="Arial" w:hAnsi="Arial" w:cs="Arial"/>
                <w:b/>
                <w:bCs/>
              </w:rPr>
              <w:t xml:space="preserve">IUCN Population Trend </w:t>
            </w:r>
          </w:p>
        </w:tc>
        <w:tc>
          <w:tcPr>
            <w:tcW w:w="6011" w:type="dxa"/>
            <w:shd w:val="clear" w:color="auto" w:fill="FFFFFF" w:themeFill="background1"/>
          </w:tcPr>
          <w:p w14:paraId="325A24D1" w14:textId="1134AF31" w:rsidR="008A314B" w:rsidRPr="00F5797C" w:rsidRDefault="006607F0" w:rsidP="009E05D5">
            <w:pPr>
              <w:spacing w:before="40" w:after="40"/>
              <w:rPr>
                <w:rFonts w:ascii="Arial" w:hAnsi="Arial" w:cs="Arial"/>
                <w:i/>
                <w:iCs/>
              </w:rPr>
            </w:pPr>
            <w:r w:rsidRPr="00F5797C">
              <w:rPr>
                <w:rFonts w:ascii="Arial" w:hAnsi="Arial" w:cs="Arial"/>
                <w:i/>
                <w:iCs/>
                <w:noProof/>
              </w:rPr>
              <w:drawing>
                <wp:inline distT="0" distB="0" distL="0" distR="0" wp14:anchorId="3B4471C3" wp14:editId="4BCD0EE5">
                  <wp:extent cx="3285067" cy="601133"/>
                  <wp:effectExtent l="0" t="0" r="29845" b="0"/>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BE3D4A" w:rsidRPr="00F5797C" w14:paraId="6A3A7601" w14:textId="77777777" w:rsidTr="41A12D55">
        <w:tc>
          <w:tcPr>
            <w:tcW w:w="3005" w:type="dxa"/>
            <w:shd w:val="clear" w:color="auto" w:fill="DBE1E7"/>
          </w:tcPr>
          <w:p w14:paraId="446009BE" w14:textId="3D9E36B0" w:rsidR="00BE3D4A" w:rsidRPr="00F5797C" w:rsidRDefault="00EE5E5C" w:rsidP="009E05D5">
            <w:pPr>
              <w:spacing w:before="40" w:after="40"/>
              <w:rPr>
                <w:rFonts w:ascii="Arial" w:hAnsi="Arial" w:cs="Arial"/>
                <w:b/>
                <w:bCs/>
              </w:rPr>
            </w:pPr>
            <w:r w:rsidRPr="00F5797C">
              <w:rPr>
                <w:rFonts w:ascii="Arial" w:hAnsi="Arial" w:cs="Arial"/>
                <w:b/>
                <w:bCs/>
              </w:rPr>
              <w:t xml:space="preserve">IUCN </w:t>
            </w:r>
            <w:r w:rsidR="00173593" w:rsidRPr="00F5797C">
              <w:rPr>
                <w:rFonts w:ascii="Arial" w:hAnsi="Arial" w:cs="Arial"/>
                <w:b/>
                <w:bCs/>
              </w:rPr>
              <w:t>R</w:t>
            </w:r>
            <w:r w:rsidR="006B1EF2" w:rsidRPr="00F5797C">
              <w:rPr>
                <w:rFonts w:ascii="Arial" w:hAnsi="Arial" w:cs="Arial"/>
                <w:b/>
                <w:bCs/>
              </w:rPr>
              <w:t xml:space="preserve">ed </w:t>
            </w:r>
            <w:r w:rsidR="00173593" w:rsidRPr="00F5797C">
              <w:rPr>
                <w:rFonts w:ascii="Arial" w:hAnsi="Arial" w:cs="Arial"/>
                <w:b/>
                <w:bCs/>
              </w:rPr>
              <w:t>L</w:t>
            </w:r>
            <w:r w:rsidR="006B1EF2" w:rsidRPr="00F5797C">
              <w:rPr>
                <w:rFonts w:ascii="Arial" w:hAnsi="Arial" w:cs="Arial"/>
                <w:b/>
                <w:bCs/>
              </w:rPr>
              <w:t>ist</w:t>
            </w:r>
            <w:r w:rsidR="00173593" w:rsidRPr="00F5797C">
              <w:rPr>
                <w:rFonts w:ascii="Arial" w:hAnsi="Arial" w:cs="Arial"/>
                <w:b/>
                <w:bCs/>
              </w:rPr>
              <w:t xml:space="preserve"> </w:t>
            </w:r>
            <w:r w:rsidRPr="00F5797C">
              <w:rPr>
                <w:rFonts w:ascii="Arial" w:hAnsi="Arial" w:cs="Arial"/>
                <w:b/>
                <w:bCs/>
              </w:rPr>
              <w:t>key information</w:t>
            </w:r>
          </w:p>
        </w:tc>
        <w:tc>
          <w:tcPr>
            <w:tcW w:w="6011" w:type="dxa"/>
            <w:shd w:val="clear" w:color="auto" w:fill="FFFFFF" w:themeFill="background1"/>
          </w:tcPr>
          <w:p w14:paraId="3362A400" w14:textId="0343B8F8" w:rsidR="00BE3D4A" w:rsidRPr="00F5797C" w:rsidRDefault="00764E62" w:rsidP="009E05D5">
            <w:pPr>
              <w:spacing w:before="40" w:after="40"/>
              <w:jc w:val="both"/>
              <w:rPr>
                <w:rFonts w:ascii="Arial" w:hAnsi="Arial" w:cs="Arial"/>
                <w:i/>
                <w:iCs/>
              </w:rPr>
            </w:pPr>
            <w:r w:rsidRPr="00F5797C">
              <w:rPr>
                <w:rFonts w:ascii="Arial" w:hAnsi="Arial" w:cs="Arial"/>
                <w:i/>
                <w:iCs/>
              </w:rPr>
              <w:t>Key details</w:t>
            </w:r>
            <w:r w:rsidR="00934DC4" w:rsidRPr="00F5797C">
              <w:rPr>
                <w:rFonts w:ascii="Arial" w:hAnsi="Arial" w:cs="Arial"/>
                <w:i/>
                <w:iCs/>
              </w:rPr>
              <w:t xml:space="preserve"> of </w:t>
            </w:r>
            <w:r w:rsidR="007119EA" w:rsidRPr="00F5797C">
              <w:rPr>
                <w:rFonts w:ascii="Arial" w:hAnsi="Arial" w:cs="Arial"/>
                <w:i/>
                <w:iCs/>
              </w:rPr>
              <w:t xml:space="preserve">the </w:t>
            </w:r>
            <w:r w:rsidR="00934DC4" w:rsidRPr="00F5797C">
              <w:rPr>
                <w:rFonts w:ascii="Arial" w:hAnsi="Arial" w:cs="Arial"/>
                <w:i/>
                <w:iCs/>
              </w:rPr>
              <w:t>most recent IUCN</w:t>
            </w:r>
            <w:r w:rsidR="003B2EC0" w:rsidRPr="00F5797C">
              <w:rPr>
                <w:rFonts w:ascii="Arial" w:hAnsi="Arial" w:cs="Arial"/>
                <w:i/>
                <w:iCs/>
              </w:rPr>
              <w:t xml:space="preserve"> Red List</w:t>
            </w:r>
            <w:r w:rsidR="00934DC4" w:rsidRPr="00F5797C">
              <w:rPr>
                <w:rFonts w:ascii="Arial" w:hAnsi="Arial" w:cs="Arial"/>
                <w:i/>
                <w:iCs/>
              </w:rPr>
              <w:t xml:space="preserve"> assessment, </w:t>
            </w:r>
            <w:r w:rsidR="00F83CA0" w:rsidRPr="00F5797C">
              <w:rPr>
                <w:rFonts w:ascii="Arial" w:hAnsi="Arial" w:cs="Arial"/>
                <w:i/>
                <w:iCs/>
              </w:rPr>
              <w:t>including</w:t>
            </w:r>
            <w:r w:rsidR="00934DC4" w:rsidRPr="00F5797C">
              <w:rPr>
                <w:rFonts w:ascii="Arial" w:hAnsi="Arial" w:cs="Arial"/>
                <w:i/>
                <w:iCs/>
              </w:rPr>
              <w:t xml:space="preserve"> variation</w:t>
            </w:r>
            <w:r w:rsidR="00251BF1" w:rsidRPr="00F5797C">
              <w:rPr>
                <w:rFonts w:ascii="Arial" w:hAnsi="Arial" w:cs="Arial"/>
                <w:i/>
                <w:iCs/>
              </w:rPr>
              <w:t>s</w:t>
            </w:r>
            <w:r w:rsidR="00934DC4" w:rsidRPr="00F5797C">
              <w:rPr>
                <w:rFonts w:ascii="Arial" w:hAnsi="Arial" w:cs="Arial"/>
                <w:i/>
                <w:iCs/>
              </w:rPr>
              <w:t xml:space="preserve"> in </w:t>
            </w:r>
            <w:r w:rsidRPr="00F5797C">
              <w:rPr>
                <w:rFonts w:ascii="Arial" w:hAnsi="Arial" w:cs="Arial"/>
                <w:i/>
                <w:iCs/>
              </w:rPr>
              <w:t xml:space="preserve">conservation </w:t>
            </w:r>
            <w:r w:rsidR="00934DC4" w:rsidRPr="00F5797C">
              <w:rPr>
                <w:rFonts w:ascii="Arial" w:hAnsi="Arial" w:cs="Arial"/>
                <w:i/>
                <w:iCs/>
              </w:rPr>
              <w:t>status or population trend across the species’ range</w:t>
            </w:r>
          </w:p>
        </w:tc>
      </w:tr>
      <w:tr w:rsidR="006607F0" w:rsidRPr="00F5797C" w14:paraId="62D621C8" w14:textId="77777777" w:rsidTr="41A12D55">
        <w:tc>
          <w:tcPr>
            <w:tcW w:w="3005" w:type="dxa"/>
            <w:shd w:val="clear" w:color="auto" w:fill="DBE1E7"/>
          </w:tcPr>
          <w:p w14:paraId="75EA224D" w14:textId="08DB5A63" w:rsidR="006607F0" w:rsidRPr="00F5797C" w:rsidRDefault="006607F0" w:rsidP="009E05D5">
            <w:pPr>
              <w:spacing w:before="40" w:after="40"/>
              <w:rPr>
                <w:rFonts w:ascii="Arial" w:hAnsi="Arial" w:cs="Arial"/>
                <w:b/>
                <w:bCs/>
              </w:rPr>
            </w:pPr>
            <w:r w:rsidRPr="00F5797C">
              <w:rPr>
                <w:rFonts w:ascii="Arial" w:hAnsi="Arial" w:cs="Arial"/>
                <w:b/>
                <w:bCs/>
              </w:rPr>
              <w:t xml:space="preserve">Complementary or equivalent information on conservation status </w:t>
            </w:r>
            <w:r w:rsidR="004F6FD3" w:rsidRPr="00F5797C">
              <w:rPr>
                <w:rFonts w:ascii="Arial" w:hAnsi="Arial" w:cs="Arial"/>
                <w:b/>
                <w:bCs/>
              </w:rPr>
              <w:t>(beyond the IUCN assessment)</w:t>
            </w:r>
          </w:p>
        </w:tc>
        <w:tc>
          <w:tcPr>
            <w:tcW w:w="6011" w:type="dxa"/>
            <w:shd w:val="clear" w:color="auto" w:fill="FFFFFF" w:themeFill="background1"/>
          </w:tcPr>
          <w:p w14:paraId="3232D304" w14:textId="63F78F91" w:rsidR="006607F0" w:rsidRPr="00F5797C" w:rsidRDefault="006607F0" w:rsidP="009E05D5">
            <w:pPr>
              <w:spacing w:before="40" w:after="40"/>
              <w:jc w:val="both"/>
              <w:rPr>
                <w:rFonts w:ascii="Arial" w:hAnsi="Arial" w:cs="Arial"/>
                <w:i/>
                <w:iCs/>
              </w:rPr>
            </w:pPr>
            <w:r w:rsidRPr="00F5797C">
              <w:rPr>
                <w:rFonts w:ascii="Arial" w:hAnsi="Arial" w:cs="Arial"/>
                <w:i/>
                <w:iCs/>
              </w:rPr>
              <w:t xml:space="preserve">Any information complementary or equivalent to the IUCN Red List which provides further indication of conservation status at national, </w:t>
            </w:r>
            <w:proofErr w:type="gramStart"/>
            <w:r w:rsidRPr="00F5797C">
              <w:rPr>
                <w:rFonts w:ascii="Arial" w:hAnsi="Arial" w:cs="Arial"/>
                <w:i/>
                <w:iCs/>
              </w:rPr>
              <w:t>regional</w:t>
            </w:r>
            <w:proofErr w:type="gramEnd"/>
            <w:r w:rsidRPr="00F5797C">
              <w:rPr>
                <w:rFonts w:ascii="Arial" w:hAnsi="Arial" w:cs="Arial"/>
                <w:i/>
                <w:iCs/>
              </w:rPr>
              <w:t xml:space="preserve"> or global level, where applicable (the scale of the information provided will vary depending on whether the </w:t>
            </w:r>
            <w:r w:rsidR="009D3E50" w:rsidRPr="00F5797C">
              <w:rPr>
                <w:rFonts w:ascii="Arial" w:hAnsi="Arial" w:cs="Arial"/>
                <w:i/>
                <w:iCs/>
              </w:rPr>
              <w:t xml:space="preserve">CMS </w:t>
            </w:r>
            <w:r w:rsidRPr="00F5797C">
              <w:rPr>
                <w:rFonts w:ascii="Arial" w:hAnsi="Arial" w:cs="Arial"/>
                <w:i/>
                <w:iCs/>
              </w:rPr>
              <w:t>listing is global or only for select populations)</w:t>
            </w:r>
          </w:p>
        </w:tc>
      </w:tr>
      <w:tr w:rsidR="006607F0" w:rsidRPr="00F5797C" w14:paraId="0286AB58" w14:textId="77777777" w:rsidTr="41A12D55">
        <w:tc>
          <w:tcPr>
            <w:tcW w:w="3005" w:type="dxa"/>
            <w:shd w:val="clear" w:color="auto" w:fill="DBE1E7"/>
          </w:tcPr>
          <w:p w14:paraId="4BDAF3FC" w14:textId="69C82240" w:rsidR="006607F0" w:rsidRPr="00F5797C" w:rsidRDefault="006607F0" w:rsidP="009E05D5">
            <w:pPr>
              <w:spacing w:before="40" w:after="40"/>
              <w:rPr>
                <w:rFonts w:ascii="Arial" w:hAnsi="Arial" w:cs="Arial"/>
                <w:b/>
                <w:bCs/>
              </w:rPr>
            </w:pPr>
            <w:r w:rsidRPr="00F5797C">
              <w:rPr>
                <w:rFonts w:ascii="Arial" w:hAnsi="Arial" w:cs="Arial"/>
                <w:b/>
                <w:bCs/>
              </w:rPr>
              <w:t xml:space="preserve">Biological vulnerability </w:t>
            </w:r>
          </w:p>
        </w:tc>
        <w:tc>
          <w:tcPr>
            <w:tcW w:w="6011" w:type="dxa"/>
            <w:shd w:val="clear" w:color="auto" w:fill="FFFFFF" w:themeFill="background1"/>
          </w:tcPr>
          <w:p w14:paraId="29CEEDD4" w14:textId="77777777" w:rsidR="006607F0" w:rsidRPr="00F5797C" w:rsidRDefault="006607F0" w:rsidP="009E05D5">
            <w:pPr>
              <w:spacing w:before="40" w:after="40"/>
              <w:jc w:val="both"/>
              <w:rPr>
                <w:rFonts w:ascii="Arial" w:hAnsi="Arial" w:cs="Arial"/>
                <w:i/>
                <w:iCs/>
              </w:rPr>
            </w:pPr>
            <w:r w:rsidRPr="00F5797C">
              <w:rPr>
                <w:rFonts w:ascii="Arial" w:hAnsi="Arial" w:cs="Arial"/>
                <w:i/>
                <w:iCs/>
              </w:rPr>
              <w:t>Key biological traits that may result in the species being more vulnerable to threats, e.g. life history traits and habitat breadth.</w:t>
            </w:r>
          </w:p>
        </w:tc>
      </w:tr>
      <w:tr w:rsidR="006607F0" w:rsidRPr="00F5797C" w14:paraId="4ACD8316" w14:textId="77777777" w:rsidTr="41A12D55">
        <w:tc>
          <w:tcPr>
            <w:tcW w:w="9016" w:type="dxa"/>
            <w:gridSpan w:val="2"/>
            <w:shd w:val="clear" w:color="auto" w:fill="4D6B89"/>
          </w:tcPr>
          <w:p w14:paraId="036813D5" w14:textId="77777777" w:rsidR="006607F0" w:rsidRPr="00F5797C" w:rsidRDefault="006607F0" w:rsidP="009E05D5">
            <w:pPr>
              <w:spacing w:before="40" w:after="40"/>
              <w:rPr>
                <w:rFonts w:ascii="Arial" w:hAnsi="Arial" w:cs="Arial"/>
              </w:rPr>
            </w:pPr>
            <w:r w:rsidRPr="00F5797C">
              <w:rPr>
                <w:rFonts w:ascii="Arial" w:hAnsi="Arial" w:cs="Arial"/>
                <w:b/>
                <w:bCs/>
                <w:color w:val="FFFFFF" w:themeColor="background1"/>
              </w:rPr>
              <w:t xml:space="preserve">Summary of threats </w:t>
            </w:r>
          </w:p>
        </w:tc>
      </w:tr>
      <w:tr w:rsidR="006607F0" w:rsidRPr="00F5797C" w14:paraId="4BD1967F" w14:textId="77777777" w:rsidTr="41A12D55">
        <w:tc>
          <w:tcPr>
            <w:tcW w:w="3005" w:type="dxa"/>
            <w:shd w:val="clear" w:color="auto" w:fill="DBE1E7"/>
          </w:tcPr>
          <w:p w14:paraId="492AB002" w14:textId="3DD6EFA8" w:rsidR="006607F0" w:rsidRPr="00F5797C" w:rsidRDefault="006607F0" w:rsidP="009E05D5">
            <w:pPr>
              <w:spacing w:before="40" w:after="40"/>
              <w:rPr>
                <w:rFonts w:ascii="Arial" w:hAnsi="Arial" w:cs="Arial"/>
                <w:b/>
                <w:bCs/>
              </w:rPr>
            </w:pPr>
            <w:r w:rsidRPr="00F5797C">
              <w:rPr>
                <w:rFonts w:ascii="Arial" w:hAnsi="Arial" w:cs="Arial"/>
                <w:b/>
                <w:bCs/>
              </w:rPr>
              <w:t>Current and future threats</w:t>
            </w:r>
          </w:p>
        </w:tc>
        <w:tc>
          <w:tcPr>
            <w:tcW w:w="6011" w:type="dxa"/>
            <w:shd w:val="clear" w:color="auto" w:fill="auto"/>
          </w:tcPr>
          <w:p w14:paraId="05AF2328" w14:textId="77777777" w:rsidR="006607F0" w:rsidRPr="00F5797C" w:rsidRDefault="006607F0" w:rsidP="009E05D5">
            <w:pPr>
              <w:spacing w:before="40" w:after="40"/>
              <w:jc w:val="both"/>
              <w:rPr>
                <w:rFonts w:ascii="Arial" w:hAnsi="Arial" w:cs="Arial"/>
                <w:i/>
                <w:iCs/>
              </w:rPr>
            </w:pPr>
            <w:r w:rsidRPr="00F5797C">
              <w:rPr>
                <w:rFonts w:ascii="Arial" w:hAnsi="Arial" w:cs="Arial"/>
                <w:i/>
                <w:iCs/>
              </w:rPr>
              <w:t xml:space="preserve">Information on the nature of threats and their relative importance, e.g. habitat loss or degradation; overexploitation; effects of competition, </w:t>
            </w:r>
            <w:proofErr w:type="gramStart"/>
            <w:r w:rsidRPr="00F5797C">
              <w:rPr>
                <w:rFonts w:ascii="Arial" w:hAnsi="Arial" w:cs="Arial"/>
                <w:i/>
                <w:iCs/>
              </w:rPr>
              <w:t>predator</w:t>
            </w:r>
            <w:proofErr w:type="gramEnd"/>
            <w:r w:rsidRPr="00F5797C">
              <w:rPr>
                <w:rFonts w:ascii="Arial" w:hAnsi="Arial" w:cs="Arial"/>
                <w:i/>
                <w:iCs/>
              </w:rPr>
              <w:t xml:space="preserve"> or disease by introduced species; climate change.</w:t>
            </w:r>
          </w:p>
          <w:p w14:paraId="2AE4749F" w14:textId="77777777" w:rsidR="006607F0" w:rsidRPr="00F5797C" w:rsidRDefault="006607F0" w:rsidP="009E05D5">
            <w:pPr>
              <w:spacing w:before="40" w:after="40"/>
              <w:jc w:val="both"/>
              <w:rPr>
                <w:rFonts w:ascii="Arial" w:hAnsi="Arial" w:cs="Arial"/>
                <w:i/>
                <w:iCs/>
              </w:rPr>
            </w:pPr>
          </w:p>
          <w:p w14:paraId="195ACF5B" w14:textId="77777777" w:rsidR="006607F0" w:rsidRPr="00F5797C" w:rsidRDefault="006607F0" w:rsidP="009E05D5">
            <w:pPr>
              <w:spacing w:before="40" w:after="40"/>
              <w:jc w:val="both"/>
              <w:rPr>
                <w:rFonts w:ascii="Arial" w:hAnsi="Arial" w:cs="Arial"/>
              </w:rPr>
            </w:pPr>
            <w:r w:rsidRPr="00F5797C">
              <w:rPr>
                <w:rFonts w:ascii="Arial" w:hAnsi="Arial" w:cs="Arial"/>
                <w:i/>
                <w:iCs/>
              </w:rPr>
              <w:t>If available, this section will also include information on threats which may affect the species in the future, e.g. climate change affecting migratory behaviour, obstacles to migration, etc.</w:t>
            </w:r>
          </w:p>
        </w:tc>
      </w:tr>
    </w:tbl>
    <w:p w14:paraId="12DF2288" w14:textId="0BE0290C" w:rsidR="009E05D5" w:rsidRDefault="009E05D5" w:rsidP="006607F0">
      <w:pPr>
        <w:rPr>
          <w:rFonts w:ascii="Arial" w:hAnsi="Arial" w:cs="Arial"/>
        </w:rPr>
      </w:pPr>
    </w:p>
    <w:p w14:paraId="48A8DACC" w14:textId="64246FEE" w:rsidR="00E2591A" w:rsidRDefault="00E2591A">
      <w:pPr>
        <w:rPr>
          <w:rFonts w:ascii="Arial" w:hAnsi="Arial" w:cs="Arial"/>
        </w:rPr>
      </w:pPr>
      <w:r>
        <w:rPr>
          <w:rFonts w:ascii="Arial" w:hAnsi="Arial" w:cs="Arial"/>
        </w:rPr>
        <w:br w:type="page"/>
      </w:r>
    </w:p>
    <w:p w14:paraId="64E6EB4E" w14:textId="77777777" w:rsidR="00815BAC" w:rsidRPr="00F5797C" w:rsidRDefault="00815BAC" w:rsidP="009E05D5">
      <w:pPr>
        <w:spacing w:after="0" w:line="240" w:lineRule="auto"/>
        <w:rPr>
          <w:rFonts w:ascii="Arial" w:hAnsi="Arial" w:cs="Arial"/>
        </w:rPr>
      </w:pPr>
    </w:p>
    <w:p w14:paraId="0735265C" w14:textId="6AB2928B" w:rsidR="006607F0" w:rsidRDefault="006607F0" w:rsidP="009E05D5">
      <w:pPr>
        <w:pStyle w:val="ListParagraph"/>
        <w:numPr>
          <w:ilvl w:val="0"/>
          <w:numId w:val="4"/>
        </w:numPr>
        <w:spacing w:after="0" w:line="240" w:lineRule="auto"/>
        <w:ind w:left="567" w:hanging="567"/>
        <w:contextualSpacing w:val="0"/>
        <w:rPr>
          <w:rFonts w:ascii="Arial" w:hAnsi="Arial" w:cs="Arial"/>
          <w:b/>
          <w:bCs/>
        </w:rPr>
      </w:pPr>
      <w:r w:rsidRPr="00F5797C">
        <w:rPr>
          <w:rFonts w:ascii="Arial" w:hAnsi="Arial" w:cs="Arial"/>
          <w:b/>
          <w:bCs/>
        </w:rPr>
        <w:t xml:space="preserve">Migratory status </w:t>
      </w:r>
    </w:p>
    <w:p w14:paraId="5FACD375" w14:textId="77777777" w:rsidR="009E05D5" w:rsidRPr="00F5797C" w:rsidRDefault="009E05D5" w:rsidP="009E05D5">
      <w:pPr>
        <w:pStyle w:val="ListParagraph"/>
        <w:spacing w:after="0" w:line="240" w:lineRule="auto"/>
        <w:ind w:left="567"/>
        <w:contextualSpacing w:val="0"/>
        <w:rPr>
          <w:rFonts w:ascii="Arial" w:hAnsi="Arial" w:cs="Arial"/>
          <w:b/>
          <w:bCs/>
        </w:rPr>
      </w:pPr>
    </w:p>
    <w:tbl>
      <w:tblPr>
        <w:tblStyle w:val="TableGrid"/>
        <w:tblW w:w="0" w:type="auto"/>
        <w:tblLook w:val="04A0" w:firstRow="1" w:lastRow="0" w:firstColumn="1" w:lastColumn="0" w:noHBand="0" w:noVBand="1"/>
      </w:tblPr>
      <w:tblGrid>
        <w:gridCol w:w="9016"/>
      </w:tblGrid>
      <w:tr w:rsidR="006607F0" w:rsidRPr="00F5797C" w14:paraId="20921BA7" w14:textId="77777777" w:rsidTr="00F22224">
        <w:tc>
          <w:tcPr>
            <w:tcW w:w="9016" w:type="dxa"/>
            <w:shd w:val="clear" w:color="auto" w:fill="4D6B89"/>
          </w:tcPr>
          <w:p w14:paraId="1D0D4162" w14:textId="77777777" w:rsidR="006607F0" w:rsidRPr="00F5797C" w:rsidRDefault="006607F0" w:rsidP="009E05D5">
            <w:pPr>
              <w:spacing w:before="40" w:after="40"/>
              <w:rPr>
                <w:rFonts w:ascii="Arial" w:hAnsi="Arial" w:cs="Arial"/>
              </w:rPr>
            </w:pPr>
            <w:r w:rsidRPr="00F5797C">
              <w:rPr>
                <w:rFonts w:ascii="Arial" w:hAnsi="Arial" w:cs="Arial"/>
                <w:b/>
                <w:bCs/>
                <w:color w:val="FFFFFF" w:themeColor="background1"/>
              </w:rPr>
              <w:t>CMS migratory species criteria</w:t>
            </w:r>
          </w:p>
        </w:tc>
      </w:tr>
      <w:tr w:rsidR="006607F0" w:rsidRPr="00F5797C" w14:paraId="4746269C" w14:textId="77777777" w:rsidTr="006731C8">
        <w:tc>
          <w:tcPr>
            <w:tcW w:w="9016" w:type="dxa"/>
            <w:shd w:val="clear" w:color="auto" w:fill="auto"/>
            <w:vAlign w:val="center"/>
          </w:tcPr>
          <w:p w14:paraId="203BA159" w14:textId="48298091" w:rsidR="006607F0" w:rsidRPr="00F5797C" w:rsidRDefault="006607F0" w:rsidP="009E05D5">
            <w:pPr>
              <w:spacing w:before="40" w:after="40"/>
              <w:jc w:val="both"/>
              <w:rPr>
                <w:rFonts w:ascii="Arial" w:hAnsi="Arial" w:cs="Arial"/>
                <w:b/>
                <w:bCs/>
              </w:rPr>
            </w:pPr>
            <w:r w:rsidRPr="00F5797C">
              <w:rPr>
                <w:rFonts w:ascii="Arial" w:hAnsi="Arial" w:cs="Arial"/>
              </w:rPr>
              <w:t>Article 1, paragraph 1(a) of the Convention defines migratory species as “</w:t>
            </w:r>
            <w:r w:rsidRPr="00F5797C">
              <w:rPr>
                <w:rFonts w:ascii="Arial" w:hAnsi="Arial" w:cs="Arial"/>
                <w:i/>
                <w:iCs/>
              </w:rPr>
              <w:t>the entire population or any geographically separate part of the population of any species or lower taxon of wild animals, a significant proportion of whose members cyclically and predictably cross one or more national jurisdictional boundaries</w:t>
            </w:r>
            <w:r w:rsidRPr="00F5797C">
              <w:rPr>
                <w:rFonts w:ascii="Arial" w:hAnsi="Arial" w:cs="Arial"/>
              </w:rPr>
              <w:t>”.</w:t>
            </w:r>
          </w:p>
          <w:p w14:paraId="2AA99858" w14:textId="77777777" w:rsidR="006607F0" w:rsidRPr="00F5797C" w:rsidRDefault="006607F0" w:rsidP="009E05D5">
            <w:pPr>
              <w:spacing w:before="40" w:after="40"/>
              <w:rPr>
                <w:rFonts w:ascii="Arial" w:hAnsi="Arial" w:cs="Arial"/>
                <w:b/>
                <w:bCs/>
              </w:rPr>
            </w:pPr>
          </w:p>
        </w:tc>
      </w:tr>
      <w:tr w:rsidR="006607F0" w:rsidRPr="00F5797C" w14:paraId="712CE516" w14:textId="77777777" w:rsidTr="00F22224">
        <w:tc>
          <w:tcPr>
            <w:tcW w:w="9016" w:type="dxa"/>
            <w:shd w:val="clear" w:color="auto" w:fill="4D6B89"/>
          </w:tcPr>
          <w:p w14:paraId="694402D0" w14:textId="77777777" w:rsidR="006607F0" w:rsidRPr="00F5797C" w:rsidRDefault="006607F0" w:rsidP="009E05D5">
            <w:pPr>
              <w:spacing w:before="40" w:after="40"/>
              <w:rPr>
                <w:rFonts w:ascii="Arial" w:hAnsi="Arial" w:cs="Arial"/>
                <w:b/>
                <w:bCs/>
              </w:rPr>
            </w:pPr>
            <w:r w:rsidRPr="00F5797C">
              <w:rPr>
                <w:rFonts w:ascii="Arial" w:hAnsi="Arial" w:cs="Arial"/>
                <w:b/>
                <w:bCs/>
                <w:color w:val="FFFFFF" w:themeColor="background1"/>
              </w:rPr>
              <w:t>Migratory status at time of listing</w:t>
            </w:r>
          </w:p>
        </w:tc>
      </w:tr>
      <w:tr w:rsidR="006607F0" w:rsidRPr="00F5797C" w14:paraId="03949182" w14:textId="77777777" w:rsidTr="006731C8">
        <w:tc>
          <w:tcPr>
            <w:tcW w:w="9016" w:type="dxa"/>
            <w:shd w:val="clear" w:color="auto" w:fill="auto"/>
          </w:tcPr>
          <w:p w14:paraId="625D830A" w14:textId="26CCD794" w:rsidR="006607F0" w:rsidRPr="00F5797C" w:rsidRDefault="006607F0" w:rsidP="009E05D5">
            <w:pPr>
              <w:spacing w:before="40" w:after="40"/>
              <w:rPr>
                <w:rFonts w:ascii="Arial" w:hAnsi="Arial" w:cs="Arial"/>
                <w:i/>
                <w:iCs/>
              </w:rPr>
            </w:pPr>
            <w:r w:rsidRPr="00F5797C">
              <w:rPr>
                <w:rFonts w:ascii="Arial" w:hAnsi="Arial" w:cs="Arial"/>
                <w:i/>
                <w:iCs/>
              </w:rPr>
              <w:t xml:space="preserve">Information from original proposal on migratory status (where available) </w:t>
            </w:r>
          </w:p>
          <w:p w14:paraId="3878EED3" w14:textId="1B770E14" w:rsidR="006607F0" w:rsidRPr="00F5797C" w:rsidRDefault="006607F0" w:rsidP="009E05D5">
            <w:pPr>
              <w:spacing w:before="40" w:after="40"/>
              <w:rPr>
                <w:rFonts w:ascii="Arial" w:hAnsi="Arial" w:cs="Arial"/>
                <w:i/>
                <w:iCs/>
              </w:rPr>
            </w:pPr>
          </w:p>
          <w:p w14:paraId="126EE67A" w14:textId="77777777" w:rsidR="006607F0" w:rsidRPr="00F5797C" w:rsidRDefault="006607F0" w:rsidP="009E05D5">
            <w:pPr>
              <w:spacing w:before="40" w:after="40"/>
              <w:rPr>
                <w:rFonts w:ascii="Arial" w:hAnsi="Arial" w:cs="Arial"/>
                <w:i/>
                <w:iCs/>
              </w:rPr>
            </w:pPr>
          </w:p>
          <w:p w14:paraId="438C9749" w14:textId="77777777" w:rsidR="006607F0" w:rsidRPr="00F5797C" w:rsidRDefault="006607F0" w:rsidP="009E05D5">
            <w:pPr>
              <w:spacing w:before="40" w:after="40"/>
              <w:rPr>
                <w:rFonts w:ascii="Arial" w:hAnsi="Arial" w:cs="Arial"/>
                <w:i/>
                <w:iCs/>
              </w:rPr>
            </w:pPr>
          </w:p>
        </w:tc>
      </w:tr>
      <w:tr w:rsidR="006607F0" w:rsidRPr="00F5797C" w14:paraId="685FB115" w14:textId="77777777" w:rsidTr="00F22224">
        <w:tc>
          <w:tcPr>
            <w:tcW w:w="9016" w:type="dxa"/>
            <w:shd w:val="clear" w:color="auto" w:fill="4D6B89"/>
          </w:tcPr>
          <w:p w14:paraId="759ECE5D" w14:textId="77777777" w:rsidR="006607F0" w:rsidRPr="00F5797C" w:rsidRDefault="006607F0" w:rsidP="009E05D5">
            <w:pPr>
              <w:spacing w:before="40" w:after="40"/>
              <w:rPr>
                <w:rFonts w:ascii="Arial" w:hAnsi="Arial" w:cs="Arial"/>
                <w:b/>
                <w:bCs/>
              </w:rPr>
            </w:pPr>
            <w:r w:rsidRPr="00F5797C">
              <w:rPr>
                <w:rFonts w:ascii="Arial" w:hAnsi="Arial" w:cs="Arial"/>
                <w:b/>
                <w:bCs/>
                <w:color w:val="FFFFFF" w:themeColor="background1"/>
              </w:rPr>
              <w:t>Current status</w:t>
            </w:r>
          </w:p>
        </w:tc>
      </w:tr>
      <w:tr w:rsidR="006607F0" w:rsidRPr="00F5797C" w14:paraId="261558F9" w14:textId="77777777" w:rsidTr="006731C8">
        <w:tc>
          <w:tcPr>
            <w:tcW w:w="9016" w:type="dxa"/>
            <w:shd w:val="clear" w:color="auto" w:fill="auto"/>
          </w:tcPr>
          <w:p w14:paraId="3A1950AA" w14:textId="4163C96A" w:rsidR="006607F0" w:rsidRPr="00F5797C" w:rsidRDefault="006607F0" w:rsidP="009E05D5">
            <w:pPr>
              <w:spacing w:before="40" w:after="40"/>
              <w:rPr>
                <w:rFonts w:ascii="Arial" w:hAnsi="Arial" w:cs="Arial"/>
                <w:i/>
                <w:iCs/>
              </w:rPr>
            </w:pPr>
            <w:r w:rsidRPr="00F5797C">
              <w:rPr>
                <w:rFonts w:ascii="Arial" w:hAnsi="Arial" w:cs="Arial"/>
                <w:i/>
                <w:iCs/>
              </w:rPr>
              <w:t xml:space="preserve">Information available on current migratory status, including whether the species’ migratory status has changed since listing or whether there is new information which changes the view of the species’ migratory status </w:t>
            </w:r>
          </w:p>
          <w:p w14:paraId="78386205" w14:textId="77777777" w:rsidR="006607F0" w:rsidRPr="00F5797C" w:rsidRDefault="006607F0" w:rsidP="009E05D5">
            <w:pPr>
              <w:spacing w:before="40" w:after="40"/>
              <w:rPr>
                <w:rFonts w:ascii="Arial" w:hAnsi="Arial" w:cs="Arial"/>
                <w:b/>
                <w:bCs/>
              </w:rPr>
            </w:pPr>
          </w:p>
        </w:tc>
      </w:tr>
    </w:tbl>
    <w:p w14:paraId="1C030560" w14:textId="77777777" w:rsidR="006607F0" w:rsidRPr="00F5797C" w:rsidRDefault="006607F0" w:rsidP="006607F0">
      <w:pPr>
        <w:rPr>
          <w:rFonts w:ascii="Arial" w:hAnsi="Arial" w:cs="Arial"/>
          <w:b/>
          <w:bCs/>
        </w:rPr>
      </w:pPr>
    </w:p>
    <w:p w14:paraId="0AEF6339" w14:textId="48B060C1" w:rsidR="006607F0" w:rsidRDefault="006607F0" w:rsidP="009E05D5">
      <w:pPr>
        <w:pStyle w:val="ListParagraph"/>
        <w:keepNext/>
        <w:numPr>
          <w:ilvl w:val="0"/>
          <w:numId w:val="4"/>
        </w:numPr>
        <w:spacing w:after="0" w:line="240" w:lineRule="auto"/>
        <w:ind w:left="567" w:hanging="567"/>
        <w:contextualSpacing w:val="0"/>
        <w:rPr>
          <w:rFonts w:ascii="Arial" w:hAnsi="Arial" w:cs="Arial"/>
          <w:b/>
          <w:bCs/>
        </w:rPr>
      </w:pPr>
      <w:r w:rsidRPr="00F5797C">
        <w:rPr>
          <w:rFonts w:ascii="Arial" w:hAnsi="Arial" w:cs="Arial"/>
          <w:b/>
          <w:bCs/>
        </w:rPr>
        <w:t xml:space="preserve">Existing protection and management </w:t>
      </w:r>
    </w:p>
    <w:p w14:paraId="317CA08F" w14:textId="77777777" w:rsidR="009E05D5" w:rsidRPr="00F5797C" w:rsidRDefault="009E05D5" w:rsidP="009E05D5">
      <w:pPr>
        <w:pStyle w:val="ListParagraph"/>
        <w:keepNext/>
        <w:spacing w:after="0" w:line="240" w:lineRule="auto"/>
        <w:ind w:left="567"/>
        <w:contextualSpacing w:val="0"/>
        <w:rPr>
          <w:rFonts w:ascii="Arial" w:hAnsi="Arial" w:cs="Arial"/>
          <w:b/>
          <w:bCs/>
        </w:rPr>
      </w:pPr>
    </w:p>
    <w:tbl>
      <w:tblPr>
        <w:tblStyle w:val="TableGrid"/>
        <w:tblW w:w="0" w:type="auto"/>
        <w:tblLook w:val="04A0" w:firstRow="1" w:lastRow="0" w:firstColumn="1" w:lastColumn="0" w:noHBand="0" w:noVBand="1"/>
      </w:tblPr>
      <w:tblGrid>
        <w:gridCol w:w="9016"/>
      </w:tblGrid>
      <w:tr w:rsidR="00BE2358" w:rsidRPr="00F5797C" w14:paraId="3AD47286" w14:textId="77777777" w:rsidTr="006731C8">
        <w:tc>
          <w:tcPr>
            <w:tcW w:w="9016" w:type="dxa"/>
            <w:shd w:val="clear" w:color="auto" w:fill="4D6B89"/>
          </w:tcPr>
          <w:p w14:paraId="51942175" w14:textId="1AD737E1" w:rsidR="00BE2358" w:rsidRPr="00F5797C" w:rsidRDefault="00BE2358" w:rsidP="009E05D5">
            <w:pPr>
              <w:spacing w:before="40" w:after="40"/>
              <w:rPr>
                <w:rFonts w:ascii="Arial" w:hAnsi="Arial" w:cs="Arial"/>
                <w:color w:val="FFFFFF" w:themeColor="background1"/>
              </w:rPr>
            </w:pPr>
            <w:r w:rsidRPr="00F5797C">
              <w:rPr>
                <w:rFonts w:ascii="Arial" w:hAnsi="Arial" w:cs="Arial"/>
                <w:color w:val="FFFFFF" w:themeColor="background1"/>
              </w:rPr>
              <w:t>CMS Actions</w:t>
            </w:r>
          </w:p>
        </w:tc>
      </w:tr>
      <w:tr w:rsidR="00BE2358" w:rsidRPr="00F5797C" w14:paraId="68A80C3A" w14:textId="77777777" w:rsidTr="006731C8">
        <w:tc>
          <w:tcPr>
            <w:tcW w:w="9016" w:type="dxa"/>
            <w:shd w:val="clear" w:color="auto" w:fill="auto"/>
            <w:vAlign w:val="center"/>
          </w:tcPr>
          <w:p w14:paraId="3BD219E1" w14:textId="0B53355D" w:rsidR="00BE2358" w:rsidRPr="00F5797C" w:rsidRDefault="00BE2358" w:rsidP="009E05D5">
            <w:pPr>
              <w:spacing w:before="40" w:after="40"/>
              <w:rPr>
                <w:rFonts w:ascii="Arial" w:hAnsi="Arial" w:cs="Arial"/>
                <w:i/>
                <w:iCs/>
              </w:rPr>
            </w:pPr>
            <w:r w:rsidRPr="00F5797C">
              <w:rPr>
                <w:rFonts w:ascii="Arial" w:hAnsi="Arial" w:cs="Arial"/>
                <w:i/>
                <w:iCs/>
              </w:rPr>
              <w:t>Summary of key conservation actions through CMS, e.g.</w:t>
            </w:r>
            <w:r w:rsidR="004A5C97" w:rsidRPr="00F5797C">
              <w:rPr>
                <w:rFonts w:ascii="Arial" w:hAnsi="Arial" w:cs="Arial"/>
                <w:i/>
                <w:iCs/>
              </w:rPr>
              <w:t xml:space="preserve"> </w:t>
            </w:r>
            <w:proofErr w:type="spellStart"/>
            <w:r w:rsidR="00277271" w:rsidRPr="00F5797C">
              <w:rPr>
                <w:rFonts w:ascii="Arial" w:hAnsi="Arial" w:cs="Arial"/>
                <w:i/>
                <w:iCs/>
              </w:rPr>
              <w:t>MoUs</w:t>
            </w:r>
            <w:proofErr w:type="spellEnd"/>
            <w:r w:rsidR="00277271" w:rsidRPr="00F5797C">
              <w:rPr>
                <w:rFonts w:ascii="Arial" w:hAnsi="Arial" w:cs="Arial"/>
                <w:i/>
                <w:iCs/>
              </w:rPr>
              <w:t xml:space="preserve">, </w:t>
            </w:r>
            <w:r w:rsidR="004A5C97" w:rsidRPr="00F5797C">
              <w:rPr>
                <w:rFonts w:ascii="Arial" w:hAnsi="Arial" w:cs="Arial"/>
                <w:i/>
                <w:iCs/>
              </w:rPr>
              <w:t xml:space="preserve">Action Plans, </w:t>
            </w:r>
            <w:r w:rsidR="00277271" w:rsidRPr="00F5797C">
              <w:rPr>
                <w:rFonts w:ascii="Arial" w:hAnsi="Arial" w:cs="Arial"/>
                <w:i/>
                <w:iCs/>
              </w:rPr>
              <w:t>projects</w:t>
            </w:r>
          </w:p>
          <w:p w14:paraId="3650AA99" w14:textId="77777777" w:rsidR="00BE2358" w:rsidRPr="00F5797C" w:rsidRDefault="00BE2358" w:rsidP="009E05D5">
            <w:pPr>
              <w:pStyle w:val="ListParagraph"/>
              <w:spacing w:before="40" w:after="40"/>
              <w:contextualSpacing w:val="0"/>
              <w:rPr>
                <w:rFonts w:ascii="Arial" w:hAnsi="Arial" w:cs="Arial"/>
                <w:b/>
                <w:bCs/>
              </w:rPr>
            </w:pPr>
          </w:p>
          <w:p w14:paraId="4D02827D" w14:textId="77777777" w:rsidR="00277271" w:rsidRPr="00F5797C" w:rsidRDefault="00277271" w:rsidP="009E05D5">
            <w:pPr>
              <w:pStyle w:val="ListParagraph"/>
              <w:spacing w:before="40" w:after="40"/>
              <w:contextualSpacing w:val="0"/>
              <w:rPr>
                <w:rFonts w:ascii="Arial" w:hAnsi="Arial" w:cs="Arial"/>
                <w:b/>
                <w:bCs/>
              </w:rPr>
            </w:pPr>
          </w:p>
          <w:p w14:paraId="720944FA" w14:textId="4FAD78DC" w:rsidR="00277271" w:rsidRPr="00F5797C" w:rsidRDefault="00277271" w:rsidP="009E05D5">
            <w:pPr>
              <w:pStyle w:val="ListParagraph"/>
              <w:spacing w:before="40" w:after="40"/>
              <w:contextualSpacing w:val="0"/>
              <w:rPr>
                <w:rFonts w:ascii="Arial" w:hAnsi="Arial" w:cs="Arial"/>
                <w:b/>
                <w:bCs/>
              </w:rPr>
            </w:pPr>
          </w:p>
        </w:tc>
      </w:tr>
      <w:tr w:rsidR="00BE2358" w:rsidRPr="00F5797C" w14:paraId="598519B0" w14:textId="77777777" w:rsidTr="006731C8">
        <w:tc>
          <w:tcPr>
            <w:tcW w:w="9016" w:type="dxa"/>
            <w:shd w:val="clear" w:color="auto" w:fill="4D6B89"/>
          </w:tcPr>
          <w:p w14:paraId="11EA0316" w14:textId="41FF78A5" w:rsidR="00BE2358" w:rsidRPr="00F5797C" w:rsidRDefault="00BE2358" w:rsidP="009E05D5">
            <w:pPr>
              <w:spacing w:before="40" w:after="40"/>
              <w:rPr>
                <w:rFonts w:ascii="Arial" w:hAnsi="Arial" w:cs="Arial"/>
                <w:b/>
                <w:bCs/>
              </w:rPr>
            </w:pPr>
            <w:r w:rsidRPr="00F5797C">
              <w:rPr>
                <w:rFonts w:ascii="Arial" w:hAnsi="Arial" w:cs="Arial"/>
                <w:b/>
                <w:bCs/>
                <w:color w:val="FFFFFF" w:themeColor="background1"/>
              </w:rPr>
              <w:t xml:space="preserve">Other international instruments </w:t>
            </w:r>
          </w:p>
        </w:tc>
      </w:tr>
      <w:tr w:rsidR="00BE2358" w:rsidRPr="00F5797C" w14:paraId="60CF3614" w14:textId="77777777" w:rsidTr="006731C8">
        <w:tc>
          <w:tcPr>
            <w:tcW w:w="9016" w:type="dxa"/>
            <w:shd w:val="clear" w:color="auto" w:fill="auto"/>
          </w:tcPr>
          <w:p w14:paraId="41B8FE41" w14:textId="45FCD97B" w:rsidR="00BE2358" w:rsidRPr="00F5797C" w:rsidRDefault="00BE2358" w:rsidP="009E05D5">
            <w:pPr>
              <w:spacing w:before="40" w:after="40"/>
              <w:rPr>
                <w:rFonts w:ascii="Arial" w:hAnsi="Arial" w:cs="Arial"/>
                <w:i/>
                <w:iCs/>
              </w:rPr>
            </w:pPr>
            <w:r w:rsidRPr="00F5797C">
              <w:rPr>
                <w:rFonts w:ascii="Arial" w:hAnsi="Arial" w:cs="Arial"/>
                <w:i/>
                <w:iCs/>
              </w:rPr>
              <w:t>Noting if the species is subject to/</w:t>
            </w:r>
            <w:r w:rsidR="00BE6DAC" w:rsidRPr="00F5797C">
              <w:rPr>
                <w:rFonts w:ascii="Arial" w:hAnsi="Arial" w:cs="Arial"/>
                <w:i/>
                <w:iCs/>
              </w:rPr>
              <w:t xml:space="preserve">protected by </w:t>
            </w:r>
            <w:r w:rsidRPr="00F5797C">
              <w:rPr>
                <w:rFonts w:ascii="Arial" w:hAnsi="Arial" w:cs="Arial"/>
                <w:i/>
                <w:iCs/>
              </w:rPr>
              <w:t>other international Conventions or instruments, e.g., CITES, Ramsar, RFMOs.</w:t>
            </w:r>
          </w:p>
          <w:p w14:paraId="02459265" w14:textId="77777777" w:rsidR="00BE2358" w:rsidRPr="00F5797C" w:rsidRDefault="00BE2358" w:rsidP="009E05D5">
            <w:pPr>
              <w:spacing w:before="40" w:after="40"/>
              <w:rPr>
                <w:rFonts w:ascii="Arial" w:hAnsi="Arial" w:cs="Arial"/>
                <w:i/>
                <w:iCs/>
              </w:rPr>
            </w:pPr>
          </w:p>
          <w:p w14:paraId="420DE4AA" w14:textId="77777777" w:rsidR="00BE2358" w:rsidRPr="00F5797C" w:rsidRDefault="00BE2358" w:rsidP="009E05D5">
            <w:pPr>
              <w:spacing w:before="40" w:after="40"/>
              <w:rPr>
                <w:rFonts w:ascii="Arial" w:hAnsi="Arial" w:cs="Arial"/>
                <w:i/>
                <w:iCs/>
              </w:rPr>
            </w:pPr>
          </w:p>
          <w:p w14:paraId="2A0A1B8A" w14:textId="77777777" w:rsidR="00BE2358" w:rsidRPr="00F5797C" w:rsidRDefault="00BE2358" w:rsidP="009E05D5">
            <w:pPr>
              <w:spacing w:before="40" w:after="40"/>
              <w:rPr>
                <w:rFonts w:ascii="Arial" w:hAnsi="Arial" w:cs="Arial"/>
                <w:i/>
                <w:iCs/>
              </w:rPr>
            </w:pPr>
          </w:p>
        </w:tc>
      </w:tr>
    </w:tbl>
    <w:p w14:paraId="5E7A467E" w14:textId="50E46A4B" w:rsidR="006607F0" w:rsidRPr="00F5797C" w:rsidRDefault="004A5C97" w:rsidP="006607F0">
      <w:pPr>
        <w:rPr>
          <w:rFonts w:ascii="Arial" w:hAnsi="Arial" w:cs="Arial"/>
          <w:b/>
          <w:bCs/>
        </w:rPr>
      </w:pPr>
      <w:r w:rsidRPr="00F5797C">
        <w:rPr>
          <w:rFonts w:ascii="Arial" w:hAnsi="Arial" w:cs="Arial"/>
          <w:noProof/>
        </w:rPr>
        <mc:AlternateContent>
          <mc:Choice Requires="wps">
            <w:drawing>
              <wp:anchor distT="45720" distB="45720" distL="114300" distR="114300" simplePos="0" relativeHeight="251658246" behindDoc="0" locked="0" layoutInCell="1" allowOverlap="1" wp14:anchorId="14C144DB" wp14:editId="393EAC24">
                <wp:simplePos x="0" y="0"/>
                <wp:positionH relativeFrom="margin">
                  <wp:align>left</wp:align>
                </wp:positionH>
                <wp:positionV relativeFrom="paragraph">
                  <wp:posOffset>379095</wp:posOffset>
                </wp:positionV>
                <wp:extent cx="5709285" cy="2194560"/>
                <wp:effectExtent l="0" t="0" r="24765"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2194560"/>
                        </a:xfrm>
                        <a:prstGeom prst="rect">
                          <a:avLst/>
                        </a:prstGeom>
                        <a:solidFill>
                          <a:srgbClr val="4D6B89">
                            <a:alpha val="20000"/>
                          </a:srgbClr>
                        </a:solidFill>
                        <a:ln w="9525">
                          <a:solidFill>
                            <a:schemeClr val="bg1">
                              <a:lumMod val="95000"/>
                            </a:schemeClr>
                          </a:solidFill>
                          <a:miter lim="800000"/>
                          <a:headEnd/>
                          <a:tailEnd/>
                        </a:ln>
                      </wps:spPr>
                      <wps:txbx>
                        <w:txbxContent>
                          <w:p w14:paraId="4C4EB344" w14:textId="77777777" w:rsidR="006607F0" w:rsidRDefault="006607F0" w:rsidP="006607F0">
                            <w:pPr>
                              <w:rPr>
                                <w:rFonts w:ascii="Roboto" w:hAnsi="Roboto"/>
                                <w:b/>
                                <w:bCs/>
                              </w:rPr>
                            </w:pPr>
                            <w:r w:rsidRPr="00511BB9">
                              <w:rPr>
                                <w:rFonts w:ascii="Roboto" w:hAnsi="Roboto"/>
                                <w:b/>
                                <w:bCs/>
                              </w:rPr>
                              <w:t>Box X.</w:t>
                            </w:r>
                            <w:r w:rsidRPr="00511BB9">
                              <w:rPr>
                                <w:rFonts w:ascii="Roboto" w:hAnsi="Roboto"/>
                                <w:b/>
                                <w:bCs/>
                              </w:rPr>
                              <w:tab/>
                            </w:r>
                            <w:r>
                              <w:rPr>
                                <w:rFonts w:ascii="Roboto" w:hAnsi="Roboto"/>
                                <w:b/>
                                <w:bCs/>
                              </w:rPr>
                              <w:t>Potential i</w:t>
                            </w:r>
                            <w:r w:rsidRPr="00511BB9">
                              <w:rPr>
                                <w:rFonts w:ascii="Roboto" w:hAnsi="Roboto"/>
                                <w:b/>
                                <w:bCs/>
                              </w:rPr>
                              <w:t xml:space="preserve">mplications of </w:t>
                            </w:r>
                            <w:r>
                              <w:rPr>
                                <w:rFonts w:ascii="Roboto" w:hAnsi="Roboto"/>
                                <w:b/>
                                <w:bCs/>
                              </w:rPr>
                              <w:t>removal</w:t>
                            </w:r>
                            <w:r w:rsidRPr="00511BB9">
                              <w:rPr>
                                <w:rFonts w:ascii="Roboto" w:hAnsi="Roboto"/>
                                <w:b/>
                                <w:bCs/>
                              </w:rPr>
                              <w:t xml:space="preserve"> from Appendix I </w:t>
                            </w:r>
                          </w:p>
                          <w:p w14:paraId="761102B0" w14:textId="77777777" w:rsidR="00FA2D8B" w:rsidRDefault="006607F0" w:rsidP="006607F0">
                            <w:pPr>
                              <w:rPr>
                                <w:rFonts w:ascii="Roboto" w:hAnsi="Roboto"/>
                                <w:i/>
                                <w:iCs/>
                              </w:rPr>
                            </w:pPr>
                            <w:r>
                              <w:rPr>
                                <w:rFonts w:ascii="Roboto" w:hAnsi="Roboto"/>
                                <w:i/>
                                <w:iCs/>
                              </w:rPr>
                              <w:t>Summary of anticipated loss of protection that could result from the species’ removal from Appendix I</w:t>
                            </w:r>
                            <w:r w:rsidR="00424C75">
                              <w:rPr>
                                <w:rFonts w:ascii="Roboto" w:hAnsi="Roboto"/>
                                <w:i/>
                                <w:iCs/>
                              </w:rPr>
                              <w:t xml:space="preserve">  </w:t>
                            </w:r>
                          </w:p>
                          <w:p w14:paraId="0FDF2F8E" w14:textId="77777777" w:rsidR="00FA2D8B" w:rsidRDefault="00FA2D8B" w:rsidP="006607F0">
                            <w:pPr>
                              <w:rPr>
                                <w:rFonts w:ascii="Roboto" w:hAnsi="Roboto"/>
                                <w:i/>
                                <w:iCs/>
                              </w:rPr>
                            </w:pPr>
                          </w:p>
                          <w:p w14:paraId="024003D6" w14:textId="05A1163F" w:rsidR="006607F0" w:rsidRPr="007F4DA4" w:rsidRDefault="00424C75" w:rsidP="006607F0">
                            <w:pPr>
                              <w:rPr>
                                <w:rFonts w:ascii="Arial" w:hAnsi="Arial" w:cs="Arial"/>
                                <w:i/>
                                <w:iCs/>
                                <w:u w:val="single"/>
                              </w:rPr>
                            </w:pPr>
                            <w:r w:rsidRPr="007F4DA4">
                              <w:rPr>
                                <w:rFonts w:ascii="Arial" w:hAnsi="Arial" w:cs="Arial"/>
                                <w:i/>
                                <w:iCs/>
                                <w:u w:val="single"/>
                              </w:rPr>
                              <w:t xml:space="preserve">(Optional </w:t>
                            </w:r>
                            <w:r w:rsidR="006555CE" w:rsidRPr="007F4DA4">
                              <w:rPr>
                                <w:rFonts w:ascii="Arial" w:hAnsi="Arial" w:cs="Arial"/>
                                <w:i/>
                                <w:iCs/>
                                <w:u w:val="single"/>
                              </w:rPr>
                              <w:t>box to be used where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44DB" id="_x0000_s1038" type="#_x0000_t202" style="position:absolute;margin-left:0;margin-top:29.85pt;width:449.55pt;height:172.8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" fillcolor="#4d6b89" strokecolor="#f2f2f2 [3052]">
                <v:fill opacity="13107f"/>
                <v:textbox>
                  <w:txbxContent>
                    <w:p w14:paraId="4C4EB344" w14:textId="77777777" w:rsidR="006607F0" w:rsidRDefault="006607F0" w:rsidP="006607F0">
                      <w:pPr>
                        <w:rPr>
                          <w:rFonts w:ascii="Roboto" w:hAnsi="Roboto"/>
                          <w:b/>
                          <w:bCs/>
                        </w:rPr>
                      </w:pPr>
                      <w:r w:rsidRPr="00511BB9">
                        <w:rPr>
                          <w:rFonts w:ascii="Roboto" w:hAnsi="Roboto"/>
                          <w:b/>
                          <w:bCs/>
                        </w:rPr>
                        <w:t>Box X.</w:t>
                      </w:r>
                      <w:r w:rsidRPr="00511BB9">
                        <w:rPr>
                          <w:rFonts w:ascii="Roboto" w:hAnsi="Roboto"/>
                          <w:b/>
                          <w:bCs/>
                        </w:rPr>
                        <w:tab/>
                      </w:r>
                      <w:r>
                        <w:rPr>
                          <w:rFonts w:ascii="Roboto" w:hAnsi="Roboto"/>
                          <w:b/>
                          <w:bCs/>
                        </w:rPr>
                        <w:t>Potential i</w:t>
                      </w:r>
                      <w:r w:rsidRPr="00511BB9">
                        <w:rPr>
                          <w:rFonts w:ascii="Roboto" w:hAnsi="Roboto"/>
                          <w:b/>
                          <w:bCs/>
                        </w:rPr>
                        <w:t xml:space="preserve">mplications of </w:t>
                      </w:r>
                      <w:r>
                        <w:rPr>
                          <w:rFonts w:ascii="Roboto" w:hAnsi="Roboto"/>
                          <w:b/>
                          <w:bCs/>
                        </w:rPr>
                        <w:t>removal</w:t>
                      </w:r>
                      <w:r w:rsidRPr="00511BB9">
                        <w:rPr>
                          <w:rFonts w:ascii="Roboto" w:hAnsi="Roboto"/>
                          <w:b/>
                          <w:bCs/>
                        </w:rPr>
                        <w:t xml:space="preserve"> from Appendix I </w:t>
                      </w:r>
                    </w:p>
                    <w:p w14:paraId="761102B0" w14:textId="77777777" w:rsidR="00FA2D8B" w:rsidRDefault="006607F0" w:rsidP="006607F0">
                      <w:pPr>
                        <w:rPr>
                          <w:rFonts w:ascii="Roboto" w:hAnsi="Roboto"/>
                          <w:i/>
                          <w:iCs/>
                        </w:rPr>
                      </w:pPr>
                      <w:r>
                        <w:rPr>
                          <w:rFonts w:ascii="Roboto" w:hAnsi="Roboto"/>
                          <w:i/>
                          <w:iCs/>
                        </w:rPr>
                        <w:t>Summary of anticipated loss of protection that could result from the species’ removal from Appendix I</w:t>
                      </w:r>
                      <w:r w:rsidR="00424C75">
                        <w:rPr>
                          <w:rFonts w:ascii="Roboto" w:hAnsi="Roboto"/>
                          <w:i/>
                          <w:iCs/>
                        </w:rPr>
                        <w:t xml:space="preserve">  </w:t>
                      </w:r>
                    </w:p>
                    <w:p w14:paraId="0FDF2F8E" w14:textId="77777777" w:rsidR="00FA2D8B" w:rsidRDefault="00FA2D8B" w:rsidP="006607F0">
                      <w:pPr>
                        <w:rPr>
                          <w:rFonts w:ascii="Roboto" w:hAnsi="Roboto"/>
                          <w:i/>
                          <w:iCs/>
                        </w:rPr>
                      </w:pPr>
                    </w:p>
                    <w:p w14:paraId="024003D6" w14:textId="05A1163F" w:rsidR="006607F0" w:rsidRPr="007F4DA4" w:rsidRDefault="00424C75" w:rsidP="006607F0">
                      <w:pPr>
                        <w:rPr>
                          <w:rFonts w:ascii="Arial" w:hAnsi="Arial" w:cs="Arial"/>
                          <w:i/>
                          <w:iCs/>
                          <w:u w:val="single"/>
                        </w:rPr>
                      </w:pPr>
                      <w:r w:rsidRPr="007F4DA4">
                        <w:rPr>
                          <w:rFonts w:ascii="Arial" w:hAnsi="Arial" w:cs="Arial"/>
                          <w:i/>
                          <w:iCs/>
                          <w:u w:val="single"/>
                        </w:rPr>
                        <w:t xml:space="preserve">(Optional </w:t>
                      </w:r>
                      <w:r w:rsidR="006555CE" w:rsidRPr="007F4DA4">
                        <w:rPr>
                          <w:rFonts w:ascii="Arial" w:hAnsi="Arial" w:cs="Arial"/>
                          <w:i/>
                          <w:iCs/>
                          <w:u w:val="single"/>
                        </w:rPr>
                        <w:t>box to be used where relevant)</w:t>
                      </w:r>
                    </w:p>
                  </w:txbxContent>
                </v:textbox>
                <w10:wrap type="square" anchorx="margin"/>
              </v:shape>
            </w:pict>
          </mc:Fallback>
        </mc:AlternateContent>
      </w:r>
    </w:p>
    <w:p w14:paraId="13EF41E4" w14:textId="44BA78B7" w:rsidR="006607F0" w:rsidRDefault="006607F0" w:rsidP="006607F0">
      <w:pPr>
        <w:rPr>
          <w:rFonts w:ascii="Arial" w:hAnsi="Arial" w:cs="Arial"/>
        </w:rPr>
      </w:pPr>
    </w:p>
    <w:p w14:paraId="40B5DC99" w14:textId="1BDCA470" w:rsidR="009E05D5" w:rsidRDefault="009E05D5" w:rsidP="006607F0">
      <w:pPr>
        <w:rPr>
          <w:rFonts w:ascii="Arial" w:hAnsi="Arial" w:cs="Arial"/>
        </w:rPr>
      </w:pPr>
    </w:p>
    <w:p w14:paraId="7A9D21C5" w14:textId="79256E89" w:rsidR="009E05D5" w:rsidRDefault="009E05D5" w:rsidP="006607F0">
      <w:pPr>
        <w:rPr>
          <w:rFonts w:ascii="Arial" w:hAnsi="Arial" w:cs="Arial"/>
        </w:rPr>
      </w:pPr>
    </w:p>
    <w:p w14:paraId="2C0E743C" w14:textId="418DDC04" w:rsidR="009E05D5" w:rsidRDefault="009E05D5" w:rsidP="006607F0">
      <w:pPr>
        <w:rPr>
          <w:rFonts w:ascii="Arial" w:hAnsi="Arial" w:cs="Arial"/>
        </w:rPr>
      </w:pPr>
    </w:p>
    <w:p w14:paraId="7A3E6475" w14:textId="46A0E8FF" w:rsidR="009E05D5" w:rsidRDefault="009E05D5" w:rsidP="006607F0">
      <w:pPr>
        <w:rPr>
          <w:rFonts w:ascii="Arial" w:hAnsi="Arial" w:cs="Arial"/>
        </w:rPr>
      </w:pPr>
    </w:p>
    <w:p w14:paraId="2617484B" w14:textId="663D2DED" w:rsidR="009E05D5" w:rsidRDefault="009E05D5" w:rsidP="006607F0">
      <w:pPr>
        <w:rPr>
          <w:rFonts w:ascii="Arial" w:hAnsi="Arial" w:cs="Arial"/>
        </w:rPr>
      </w:pPr>
    </w:p>
    <w:p w14:paraId="5417BE47" w14:textId="2DEB9A30" w:rsidR="009E05D5" w:rsidRDefault="009E05D5" w:rsidP="006607F0">
      <w:pPr>
        <w:rPr>
          <w:rFonts w:ascii="Arial" w:hAnsi="Arial" w:cs="Arial"/>
        </w:rPr>
      </w:pPr>
    </w:p>
    <w:p w14:paraId="4286E899" w14:textId="4C960229" w:rsidR="009E05D5" w:rsidRDefault="009E05D5" w:rsidP="006607F0">
      <w:pPr>
        <w:rPr>
          <w:rFonts w:ascii="Arial" w:hAnsi="Arial" w:cs="Arial"/>
        </w:rPr>
      </w:pPr>
    </w:p>
    <w:p w14:paraId="31DDAACC" w14:textId="1FEE2E07" w:rsidR="009E05D5" w:rsidRDefault="009E05D5" w:rsidP="006607F0">
      <w:pPr>
        <w:rPr>
          <w:rFonts w:ascii="Arial" w:hAnsi="Arial" w:cs="Arial"/>
        </w:rPr>
      </w:pPr>
    </w:p>
    <w:p w14:paraId="0F6874D3" w14:textId="319377F1" w:rsidR="009E05D5" w:rsidRDefault="009E05D5" w:rsidP="006607F0">
      <w:pPr>
        <w:rPr>
          <w:rFonts w:ascii="Arial" w:hAnsi="Arial" w:cs="Arial"/>
        </w:rPr>
      </w:pPr>
    </w:p>
    <w:p w14:paraId="79E88AC3" w14:textId="77777777" w:rsidR="009E05D5" w:rsidRPr="00F5797C" w:rsidRDefault="009E05D5" w:rsidP="009E05D5">
      <w:pPr>
        <w:spacing w:after="0" w:line="240" w:lineRule="auto"/>
        <w:rPr>
          <w:rFonts w:ascii="Arial" w:hAnsi="Arial" w:cs="Arial"/>
        </w:rPr>
      </w:pPr>
    </w:p>
    <w:p w14:paraId="3D91E4F7" w14:textId="65779A7F" w:rsidR="004A5C97" w:rsidRDefault="006607F0" w:rsidP="009E05D5">
      <w:pPr>
        <w:pStyle w:val="ListParagraph"/>
        <w:numPr>
          <w:ilvl w:val="0"/>
          <w:numId w:val="4"/>
        </w:numPr>
        <w:spacing w:after="0" w:line="240" w:lineRule="auto"/>
        <w:ind w:left="567" w:hanging="567"/>
        <w:contextualSpacing w:val="0"/>
        <w:jc w:val="both"/>
        <w:rPr>
          <w:rFonts w:ascii="Arial" w:hAnsi="Arial" w:cs="Arial"/>
          <w:b/>
          <w:bCs/>
        </w:rPr>
      </w:pPr>
      <w:r w:rsidRPr="009E05D5">
        <w:rPr>
          <w:rFonts w:ascii="Arial" w:hAnsi="Arial" w:cs="Arial"/>
          <w:b/>
          <w:bCs/>
        </w:rPr>
        <w:t>Concluding statement/recommendation</w:t>
      </w:r>
    </w:p>
    <w:p w14:paraId="386EDF71" w14:textId="77777777" w:rsidR="009E05D5" w:rsidRPr="009E05D5" w:rsidRDefault="009E05D5" w:rsidP="009E05D5">
      <w:pPr>
        <w:pStyle w:val="ListParagraph"/>
        <w:spacing w:after="0" w:line="240" w:lineRule="auto"/>
        <w:ind w:left="567"/>
        <w:contextualSpacing w:val="0"/>
        <w:jc w:val="both"/>
        <w:rPr>
          <w:rFonts w:ascii="Arial" w:hAnsi="Arial" w:cs="Arial"/>
          <w:b/>
          <w:bCs/>
        </w:rPr>
      </w:pPr>
    </w:p>
    <w:tbl>
      <w:tblPr>
        <w:tblStyle w:val="TableGrid"/>
        <w:tblW w:w="0" w:type="auto"/>
        <w:tblLook w:val="04A0" w:firstRow="1" w:lastRow="0" w:firstColumn="1" w:lastColumn="0" w:noHBand="0" w:noVBand="1"/>
      </w:tblPr>
      <w:tblGrid>
        <w:gridCol w:w="9016"/>
      </w:tblGrid>
      <w:tr w:rsidR="00BE6DAC" w:rsidRPr="00F5797C" w14:paraId="5195ECE9" w14:textId="77777777" w:rsidTr="00BE6DAC">
        <w:trPr>
          <w:trHeight w:val="1914"/>
        </w:trPr>
        <w:tc>
          <w:tcPr>
            <w:tcW w:w="9016" w:type="dxa"/>
            <w:shd w:val="clear" w:color="auto" w:fill="auto"/>
          </w:tcPr>
          <w:p w14:paraId="5EF34FCB" w14:textId="419C5702" w:rsidR="00BE6DAC" w:rsidRPr="00F5797C" w:rsidRDefault="00BE6DAC" w:rsidP="00A34A1C">
            <w:pPr>
              <w:spacing w:before="40" w:after="40"/>
              <w:rPr>
                <w:rFonts w:ascii="Arial" w:hAnsi="Arial" w:cs="Arial"/>
                <w:i/>
                <w:iCs/>
              </w:rPr>
            </w:pPr>
            <w:r w:rsidRPr="00F5797C">
              <w:rPr>
                <w:rFonts w:ascii="Arial" w:hAnsi="Arial" w:cs="Arial"/>
                <w:i/>
                <w:iCs/>
              </w:rPr>
              <w:t>Concluding statement in relation to the species and the eligibility criteria</w:t>
            </w:r>
          </w:p>
          <w:p w14:paraId="3749168F" w14:textId="77777777" w:rsidR="00BE6DAC" w:rsidRPr="00F5797C" w:rsidRDefault="00BE6DAC" w:rsidP="00A34A1C">
            <w:pPr>
              <w:spacing w:before="40" w:after="40"/>
              <w:rPr>
                <w:rFonts w:ascii="Arial" w:hAnsi="Arial" w:cs="Arial"/>
                <w:i/>
                <w:iCs/>
              </w:rPr>
            </w:pPr>
          </w:p>
          <w:p w14:paraId="09F33070" w14:textId="77777777" w:rsidR="00BE6DAC" w:rsidRPr="00F5797C" w:rsidRDefault="00BE6DAC" w:rsidP="00A34A1C">
            <w:pPr>
              <w:spacing w:before="40" w:after="40"/>
              <w:rPr>
                <w:rFonts w:ascii="Arial" w:hAnsi="Arial" w:cs="Arial"/>
                <w:i/>
                <w:iCs/>
              </w:rPr>
            </w:pPr>
          </w:p>
        </w:tc>
      </w:tr>
    </w:tbl>
    <w:p w14:paraId="5E5787A5" w14:textId="7D7BDBAC" w:rsidR="0060243C" w:rsidRPr="00F5797C" w:rsidRDefault="0060243C">
      <w:pPr>
        <w:rPr>
          <w:rFonts w:ascii="Arial" w:hAnsi="Arial" w:cs="Arial"/>
        </w:rPr>
      </w:pPr>
    </w:p>
    <w:sectPr w:rsidR="0060243C" w:rsidRPr="00F5797C" w:rsidSect="00E2591A">
      <w:headerReference w:type="even" r:id="rId23"/>
      <w:headerReference w:type="default" r:id="rId24"/>
      <w:footerReference w:type="even" r:id="rId25"/>
      <w:footerReference w:type="default" r:id="rId26"/>
      <w:headerReference w:type="first" r:id="rId27"/>
      <w:pgSz w:w="11906" w:h="16838"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FC866" w14:textId="77777777" w:rsidR="00FE7660" w:rsidRDefault="00FE7660" w:rsidP="00701D84">
      <w:pPr>
        <w:spacing w:after="0" w:line="240" w:lineRule="auto"/>
      </w:pPr>
      <w:r>
        <w:separator/>
      </w:r>
    </w:p>
  </w:endnote>
  <w:endnote w:type="continuationSeparator" w:id="0">
    <w:p w14:paraId="2644D708" w14:textId="77777777" w:rsidR="00FE7660" w:rsidRDefault="00FE7660" w:rsidP="00701D84">
      <w:pPr>
        <w:spacing w:after="0" w:line="240" w:lineRule="auto"/>
      </w:pPr>
      <w:r>
        <w:continuationSeparator/>
      </w:r>
    </w:p>
  </w:endnote>
  <w:endnote w:type="continuationNotice" w:id="1">
    <w:p w14:paraId="4A63D81F" w14:textId="77777777" w:rsidR="00FE7660" w:rsidRDefault="00FE7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32830128"/>
      <w:docPartObj>
        <w:docPartGallery w:val="Page Numbers (Bottom of Page)"/>
        <w:docPartUnique/>
      </w:docPartObj>
    </w:sdtPr>
    <w:sdtEndPr>
      <w:rPr>
        <w:noProof/>
      </w:rPr>
    </w:sdtEndPr>
    <w:sdtContent>
      <w:p w14:paraId="5DC5D8C8" w14:textId="3A8D8655" w:rsidR="009E05D5" w:rsidRPr="009E05D5" w:rsidRDefault="009E05D5" w:rsidP="009E05D5">
        <w:pPr>
          <w:pStyle w:val="Footer"/>
          <w:jc w:val="center"/>
          <w:rPr>
            <w:rFonts w:ascii="Arial" w:hAnsi="Arial" w:cs="Arial"/>
            <w:sz w:val="18"/>
            <w:szCs w:val="18"/>
          </w:rPr>
        </w:pPr>
        <w:r w:rsidRPr="009E05D5">
          <w:rPr>
            <w:rFonts w:ascii="Arial" w:hAnsi="Arial" w:cs="Arial"/>
            <w:sz w:val="18"/>
            <w:szCs w:val="18"/>
          </w:rPr>
          <w:fldChar w:fldCharType="begin"/>
        </w:r>
        <w:r w:rsidRPr="009E05D5">
          <w:rPr>
            <w:rFonts w:ascii="Arial" w:hAnsi="Arial" w:cs="Arial"/>
            <w:sz w:val="18"/>
            <w:szCs w:val="18"/>
          </w:rPr>
          <w:instrText xml:space="preserve"> PAGE   \* MERGEFORMAT </w:instrText>
        </w:r>
        <w:r w:rsidRPr="009E05D5">
          <w:rPr>
            <w:rFonts w:ascii="Arial" w:hAnsi="Arial" w:cs="Arial"/>
            <w:sz w:val="18"/>
            <w:szCs w:val="18"/>
          </w:rPr>
          <w:fldChar w:fldCharType="separate"/>
        </w:r>
        <w:r w:rsidRPr="009E05D5">
          <w:rPr>
            <w:rFonts w:ascii="Arial" w:hAnsi="Arial" w:cs="Arial"/>
            <w:noProof/>
            <w:sz w:val="18"/>
            <w:szCs w:val="18"/>
          </w:rPr>
          <w:t>2</w:t>
        </w:r>
        <w:r w:rsidRPr="009E05D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34732115"/>
      <w:docPartObj>
        <w:docPartGallery w:val="Page Numbers (Bottom of Page)"/>
        <w:docPartUnique/>
      </w:docPartObj>
    </w:sdtPr>
    <w:sdtEndPr>
      <w:rPr>
        <w:noProof/>
      </w:rPr>
    </w:sdtEndPr>
    <w:sdtContent>
      <w:p w14:paraId="31299376" w14:textId="17464F62" w:rsidR="009E05D5" w:rsidRPr="009E05D5" w:rsidRDefault="009E05D5" w:rsidP="009E05D5">
        <w:pPr>
          <w:pStyle w:val="Footer"/>
          <w:jc w:val="center"/>
          <w:rPr>
            <w:rFonts w:ascii="Arial" w:hAnsi="Arial" w:cs="Arial"/>
            <w:sz w:val="18"/>
            <w:szCs w:val="18"/>
          </w:rPr>
        </w:pPr>
        <w:r w:rsidRPr="009E05D5">
          <w:rPr>
            <w:rFonts w:ascii="Arial" w:hAnsi="Arial" w:cs="Arial"/>
            <w:sz w:val="18"/>
            <w:szCs w:val="18"/>
          </w:rPr>
          <w:fldChar w:fldCharType="begin"/>
        </w:r>
        <w:r w:rsidRPr="009E05D5">
          <w:rPr>
            <w:rFonts w:ascii="Arial" w:hAnsi="Arial" w:cs="Arial"/>
            <w:sz w:val="18"/>
            <w:szCs w:val="18"/>
          </w:rPr>
          <w:instrText xml:space="preserve"> PAGE   \* MERGEFORMAT </w:instrText>
        </w:r>
        <w:r w:rsidRPr="009E05D5">
          <w:rPr>
            <w:rFonts w:ascii="Arial" w:hAnsi="Arial" w:cs="Arial"/>
            <w:sz w:val="18"/>
            <w:szCs w:val="18"/>
          </w:rPr>
          <w:fldChar w:fldCharType="separate"/>
        </w:r>
        <w:r w:rsidRPr="009E05D5">
          <w:rPr>
            <w:rFonts w:ascii="Arial" w:hAnsi="Arial" w:cs="Arial"/>
            <w:noProof/>
            <w:sz w:val="18"/>
            <w:szCs w:val="18"/>
          </w:rPr>
          <w:t>2</w:t>
        </w:r>
        <w:r w:rsidRPr="009E05D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4C41" w14:textId="77777777" w:rsidR="00FE7660" w:rsidRDefault="00FE7660" w:rsidP="00701D84">
      <w:pPr>
        <w:spacing w:after="0" w:line="240" w:lineRule="auto"/>
      </w:pPr>
      <w:r>
        <w:separator/>
      </w:r>
    </w:p>
  </w:footnote>
  <w:footnote w:type="continuationSeparator" w:id="0">
    <w:p w14:paraId="4D1DE856" w14:textId="77777777" w:rsidR="00FE7660" w:rsidRDefault="00FE7660" w:rsidP="00701D84">
      <w:pPr>
        <w:spacing w:after="0" w:line="240" w:lineRule="auto"/>
      </w:pPr>
      <w:r>
        <w:continuationSeparator/>
      </w:r>
    </w:p>
  </w:footnote>
  <w:footnote w:type="continuationNotice" w:id="1">
    <w:p w14:paraId="7D15957D" w14:textId="77777777" w:rsidR="00FE7660" w:rsidRDefault="00FE7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F3BC" w14:textId="3F97073F" w:rsidR="007F4DA4" w:rsidRPr="007F4DA4" w:rsidRDefault="007F4DA4" w:rsidP="007F4DA4">
    <w:pPr>
      <w:pStyle w:val="Header"/>
      <w:pBdr>
        <w:bottom w:val="single" w:sz="4" w:space="1" w:color="auto"/>
      </w:pBdr>
      <w:rPr>
        <w:rFonts w:ascii="Arial" w:hAnsi="Arial" w:cs="Arial"/>
        <w:i/>
        <w:iCs/>
        <w:sz w:val="18"/>
        <w:szCs w:val="18"/>
      </w:rPr>
    </w:pPr>
    <w:r w:rsidRPr="007F4DA4">
      <w:rPr>
        <w:rFonts w:ascii="Arial" w:hAnsi="Arial" w:cs="Arial"/>
        <w:i/>
        <w:iCs/>
        <w:sz w:val="18"/>
        <w:szCs w:val="18"/>
      </w:rPr>
      <w:t>UNEP/CMS/ScS-SC5/Doc.5/</w:t>
    </w:r>
    <w:r>
      <w:rPr>
        <w:rFonts w:ascii="Arial" w:hAnsi="Arial" w:cs="Arial"/>
        <w:i/>
        <w:iCs/>
        <w:sz w:val="18"/>
        <w:szCs w:val="18"/>
      </w:rPr>
      <w:t>A</w:t>
    </w:r>
    <w:r w:rsidRPr="007F4DA4">
      <w:rPr>
        <w:rFonts w:ascii="Arial" w:hAnsi="Arial" w:cs="Arial"/>
        <w:i/>
        <w:iCs/>
        <w:sz w:val="18"/>
        <w:szCs w:val="18"/>
      </w:rPr>
      <w:t>nnex 2</w:t>
    </w:r>
  </w:p>
  <w:p w14:paraId="09DCF459" w14:textId="77777777" w:rsidR="007F4DA4" w:rsidRDefault="007F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E4DD" w14:textId="76413BD3" w:rsidR="007F4DA4" w:rsidRPr="007F4DA4" w:rsidRDefault="007F4DA4" w:rsidP="007F4DA4">
    <w:pPr>
      <w:pStyle w:val="Header"/>
      <w:pBdr>
        <w:bottom w:val="single" w:sz="4" w:space="1" w:color="auto"/>
      </w:pBdr>
      <w:jc w:val="right"/>
      <w:rPr>
        <w:rFonts w:ascii="Arial" w:hAnsi="Arial" w:cs="Arial"/>
        <w:i/>
        <w:iCs/>
        <w:sz w:val="18"/>
        <w:szCs w:val="18"/>
      </w:rPr>
    </w:pPr>
    <w:r w:rsidRPr="007F4DA4">
      <w:rPr>
        <w:rFonts w:ascii="Arial" w:hAnsi="Arial" w:cs="Arial"/>
        <w:i/>
        <w:iCs/>
        <w:sz w:val="18"/>
        <w:szCs w:val="18"/>
      </w:rPr>
      <w:t>UNEP/CMS/ScS-SC5/Doc.5/</w:t>
    </w:r>
    <w:r>
      <w:rPr>
        <w:rFonts w:ascii="Arial" w:hAnsi="Arial" w:cs="Arial"/>
        <w:i/>
        <w:iCs/>
        <w:sz w:val="18"/>
        <w:szCs w:val="18"/>
      </w:rPr>
      <w:t>A</w:t>
    </w:r>
    <w:r w:rsidRPr="007F4DA4">
      <w:rPr>
        <w:rFonts w:ascii="Arial" w:hAnsi="Arial" w:cs="Arial"/>
        <w:i/>
        <w:iCs/>
        <w:sz w:val="18"/>
        <w:szCs w:val="18"/>
      </w:rPr>
      <w:t>nnex 2</w:t>
    </w:r>
  </w:p>
  <w:p w14:paraId="399CC6A2" w14:textId="77777777" w:rsidR="007F4DA4" w:rsidRDefault="007F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97C5" w14:textId="0F35B0CA" w:rsidR="00FC1BFE" w:rsidRPr="007F4DA4" w:rsidRDefault="007F4DA4" w:rsidP="007F4DA4">
    <w:pPr>
      <w:pStyle w:val="Header"/>
      <w:pBdr>
        <w:bottom w:val="single" w:sz="4" w:space="1" w:color="auto"/>
      </w:pBdr>
      <w:jc w:val="right"/>
      <w:rPr>
        <w:rFonts w:ascii="Arial" w:hAnsi="Arial" w:cs="Arial"/>
        <w:i/>
        <w:iCs/>
        <w:sz w:val="18"/>
        <w:szCs w:val="18"/>
      </w:rPr>
    </w:pPr>
    <w:r w:rsidRPr="007F4DA4">
      <w:rPr>
        <w:rFonts w:ascii="Arial" w:hAnsi="Arial" w:cs="Arial"/>
        <w:i/>
        <w:iCs/>
        <w:sz w:val="18"/>
        <w:szCs w:val="18"/>
      </w:rPr>
      <w:t>UNEP/CMS/ScS-SC5/Doc.5/</w:t>
    </w:r>
    <w:r>
      <w:rPr>
        <w:rFonts w:ascii="Arial" w:hAnsi="Arial" w:cs="Arial"/>
        <w:i/>
        <w:iCs/>
        <w:sz w:val="18"/>
        <w:szCs w:val="18"/>
      </w:rPr>
      <w:t>A</w:t>
    </w:r>
    <w:r w:rsidRPr="007F4DA4">
      <w:rPr>
        <w:rFonts w:ascii="Arial" w:hAnsi="Arial" w:cs="Arial"/>
        <w:i/>
        <w:iCs/>
        <w:sz w:val="18"/>
        <w:szCs w:val="18"/>
      </w:rPr>
      <w:t>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B9D"/>
    <w:multiLevelType w:val="hybridMultilevel"/>
    <w:tmpl w:val="6A7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0A6E"/>
    <w:multiLevelType w:val="hybridMultilevel"/>
    <w:tmpl w:val="6024DBF0"/>
    <w:lvl w:ilvl="0" w:tplc="92EE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D5BB8"/>
    <w:multiLevelType w:val="hybridMultilevel"/>
    <w:tmpl w:val="73F4D7A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23176DB"/>
    <w:multiLevelType w:val="hybridMultilevel"/>
    <w:tmpl w:val="2320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297A8E"/>
    <w:rsid w:val="00006549"/>
    <w:rsid w:val="000164A4"/>
    <w:rsid w:val="0004127C"/>
    <w:rsid w:val="00045C42"/>
    <w:rsid w:val="0007697F"/>
    <w:rsid w:val="00095045"/>
    <w:rsid w:val="00097B13"/>
    <w:rsid w:val="000A182B"/>
    <w:rsid w:val="000C7BDF"/>
    <w:rsid w:val="000E2AFB"/>
    <w:rsid w:val="00103865"/>
    <w:rsid w:val="00120AC1"/>
    <w:rsid w:val="0012629F"/>
    <w:rsid w:val="0012718A"/>
    <w:rsid w:val="001370F3"/>
    <w:rsid w:val="00145D8B"/>
    <w:rsid w:val="00173593"/>
    <w:rsid w:val="0018215A"/>
    <w:rsid w:val="001916D3"/>
    <w:rsid w:val="001937CF"/>
    <w:rsid w:val="001F18BA"/>
    <w:rsid w:val="001F42A1"/>
    <w:rsid w:val="00222501"/>
    <w:rsid w:val="00223A5B"/>
    <w:rsid w:val="002258EE"/>
    <w:rsid w:val="00233992"/>
    <w:rsid w:val="00251BF1"/>
    <w:rsid w:val="002705C4"/>
    <w:rsid w:val="00277271"/>
    <w:rsid w:val="00282D5E"/>
    <w:rsid w:val="00285F2D"/>
    <w:rsid w:val="00293CA3"/>
    <w:rsid w:val="002B3E57"/>
    <w:rsid w:val="002D4725"/>
    <w:rsid w:val="002E0CFD"/>
    <w:rsid w:val="003050DC"/>
    <w:rsid w:val="00331121"/>
    <w:rsid w:val="00363A8D"/>
    <w:rsid w:val="003A45E8"/>
    <w:rsid w:val="003B28F4"/>
    <w:rsid w:val="003B2EC0"/>
    <w:rsid w:val="003C10BB"/>
    <w:rsid w:val="003D060E"/>
    <w:rsid w:val="003D30F8"/>
    <w:rsid w:val="003E2528"/>
    <w:rsid w:val="003E79DB"/>
    <w:rsid w:val="00424C75"/>
    <w:rsid w:val="00434348"/>
    <w:rsid w:val="00434E5E"/>
    <w:rsid w:val="00435F0D"/>
    <w:rsid w:val="00454FEB"/>
    <w:rsid w:val="00483657"/>
    <w:rsid w:val="004A5C97"/>
    <w:rsid w:val="004C2315"/>
    <w:rsid w:val="004D3E66"/>
    <w:rsid w:val="004F595A"/>
    <w:rsid w:val="004F6FD3"/>
    <w:rsid w:val="00514D14"/>
    <w:rsid w:val="00525430"/>
    <w:rsid w:val="00545E67"/>
    <w:rsid w:val="00546D6A"/>
    <w:rsid w:val="00565F30"/>
    <w:rsid w:val="00570203"/>
    <w:rsid w:val="0057775F"/>
    <w:rsid w:val="005B5D84"/>
    <w:rsid w:val="0060243C"/>
    <w:rsid w:val="00604BE6"/>
    <w:rsid w:val="00617180"/>
    <w:rsid w:val="00630849"/>
    <w:rsid w:val="006308CE"/>
    <w:rsid w:val="0063135F"/>
    <w:rsid w:val="00633794"/>
    <w:rsid w:val="00642B9B"/>
    <w:rsid w:val="006555CE"/>
    <w:rsid w:val="006607F0"/>
    <w:rsid w:val="00665193"/>
    <w:rsid w:val="00672168"/>
    <w:rsid w:val="006731C8"/>
    <w:rsid w:val="00691ED0"/>
    <w:rsid w:val="006A61DA"/>
    <w:rsid w:val="006B1EF2"/>
    <w:rsid w:val="006B4C9B"/>
    <w:rsid w:val="006C1C05"/>
    <w:rsid w:val="006D4EC0"/>
    <w:rsid w:val="006F3EA4"/>
    <w:rsid w:val="00701D84"/>
    <w:rsid w:val="00704085"/>
    <w:rsid w:val="007119EA"/>
    <w:rsid w:val="00720F3F"/>
    <w:rsid w:val="0073081C"/>
    <w:rsid w:val="0074779A"/>
    <w:rsid w:val="00764E62"/>
    <w:rsid w:val="007674D4"/>
    <w:rsid w:val="007772B2"/>
    <w:rsid w:val="007A1D18"/>
    <w:rsid w:val="007A279C"/>
    <w:rsid w:val="007B78B7"/>
    <w:rsid w:val="007C1C43"/>
    <w:rsid w:val="007D25CE"/>
    <w:rsid w:val="007E03E7"/>
    <w:rsid w:val="007F0B5B"/>
    <w:rsid w:val="007F29F5"/>
    <w:rsid w:val="007F4DA4"/>
    <w:rsid w:val="0080222D"/>
    <w:rsid w:val="00807415"/>
    <w:rsid w:val="0081313F"/>
    <w:rsid w:val="00815BAC"/>
    <w:rsid w:val="00824298"/>
    <w:rsid w:val="00851FE2"/>
    <w:rsid w:val="00853A87"/>
    <w:rsid w:val="008572E4"/>
    <w:rsid w:val="00883E17"/>
    <w:rsid w:val="008956F0"/>
    <w:rsid w:val="008A314B"/>
    <w:rsid w:val="008A67B9"/>
    <w:rsid w:val="008B6D8B"/>
    <w:rsid w:val="008C1449"/>
    <w:rsid w:val="008C350F"/>
    <w:rsid w:val="008C4774"/>
    <w:rsid w:val="008D195A"/>
    <w:rsid w:val="008D6C00"/>
    <w:rsid w:val="008E11B4"/>
    <w:rsid w:val="00933B93"/>
    <w:rsid w:val="00934DC4"/>
    <w:rsid w:val="00936E69"/>
    <w:rsid w:val="0094531B"/>
    <w:rsid w:val="00950A55"/>
    <w:rsid w:val="0095171B"/>
    <w:rsid w:val="0097368D"/>
    <w:rsid w:val="00977373"/>
    <w:rsid w:val="0098502E"/>
    <w:rsid w:val="009935B4"/>
    <w:rsid w:val="009C38F4"/>
    <w:rsid w:val="009C52E2"/>
    <w:rsid w:val="009D3E50"/>
    <w:rsid w:val="009D7227"/>
    <w:rsid w:val="009E05D5"/>
    <w:rsid w:val="009E0C5D"/>
    <w:rsid w:val="009E0CB9"/>
    <w:rsid w:val="009F02D7"/>
    <w:rsid w:val="009F7D70"/>
    <w:rsid w:val="00A0019B"/>
    <w:rsid w:val="00A10E18"/>
    <w:rsid w:val="00A15736"/>
    <w:rsid w:val="00A34A1C"/>
    <w:rsid w:val="00A45F23"/>
    <w:rsid w:val="00A56300"/>
    <w:rsid w:val="00A61393"/>
    <w:rsid w:val="00A63968"/>
    <w:rsid w:val="00A668B7"/>
    <w:rsid w:val="00A83835"/>
    <w:rsid w:val="00A92137"/>
    <w:rsid w:val="00A941FD"/>
    <w:rsid w:val="00AA22F5"/>
    <w:rsid w:val="00AE0664"/>
    <w:rsid w:val="00AE3125"/>
    <w:rsid w:val="00B0285B"/>
    <w:rsid w:val="00B036F7"/>
    <w:rsid w:val="00B05554"/>
    <w:rsid w:val="00B32338"/>
    <w:rsid w:val="00B34DF9"/>
    <w:rsid w:val="00B433C9"/>
    <w:rsid w:val="00B523B4"/>
    <w:rsid w:val="00B54FFD"/>
    <w:rsid w:val="00B5756B"/>
    <w:rsid w:val="00B621E1"/>
    <w:rsid w:val="00B719AA"/>
    <w:rsid w:val="00B7509B"/>
    <w:rsid w:val="00B97665"/>
    <w:rsid w:val="00BC6D60"/>
    <w:rsid w:val="00BD0943"/>
    <w:rsid w:val="00BE2358"/>
    <w:rsid w:val="00BE3D4A"/>
    <w:rsid w:val="00BE563D"/>
    <w:rsid w:val="00BE6DAC"/>
    <w:rsid w:val="00BF1742"/>
    <w:rsid w:val="00C00CCA"/>
    <w:rsid w:val="00C100AA"/>
    <w:rsid w:val="00C14F31"/>
    <w:rsid w:val="00C752B8"/>
    <w:rsid w:val="00C82F6B"/>
    <w:rsid w:val="00C908D2"/>
    <w:rsid w:val="00C91E79"/>
    <w:rsid w:val="00C92C86"/>
    <w:rsid w:val="00CA2DD0"/>
    <w:rsid w:val="00CB1F4D"/>
    <w:rsid w:val="00CC057D"/>
    <w:rsid w:val="00CC3635"/>
    <w:rsid w:val="00CC51E4"/>
    <w:rsid w:val="00CE71E2"/>
    <w:rsid w:val="00D00345"/>
    <w:rsid w:val="00D00569"/>
    <w:rsid w:val="00D02777"/>
    <w:rsid w:val="00D206E2"/>
    <w:rsid w:val="00D27393"/>
    <w:rsid w:val="00D61B95"/>
    <w:rsid w:val="00D62D96"/>
    <w:rsid w:val="00D6629D"/>
    <w:rsid w:val="00D7038B"/>
    <w:rsid w:val="00D93E05"/>
    <w:rsid w:val="00DA411D"/>
    <w:rsid w:val="00DC03D4"/>
    <w:rsid w:val="00DC674F"/>
    <w:rsid w:val="00DE5712"/>
    <w:rsid w:val="00E2591A"/>
    <w:rsid w:val="00E42E88"/>
    <w:rsid w:val="00E67437"/>
    <w:rsid w:val="00E729EA"/>
    <w:rsid w:val="00E8179F"/>
    <w:rsid w:val="00E82F0B"/>
    <w:rsid w:val="00E97F71"/>
    <w:rsid w:val="00EE5E5C"/>
    <w:rsid w:val="00F048EA"/>
    <w:rsid w:val="00F0760C"/>
    <w:rsid w:val="00F22224"/>
    <w:rsid w:val="00F266CC"/>
    <w:rsid w:val="00F5797C"/>
    <w:rsid w:val="00F67A1A"/>
    <w:rsid w:val="00F735ED"/>
    <w:rsid w:val="00F83CA0"/>
    <w:rsid w:val="00F853DF"/>
    <w:rsid w:val="00F87F9D"/>
    <w:rsid w:val="00FA02CA"/>
    <w:rsid w:val="00FA2D8B"/>
    <w:rsid w:val="00FC1BFE"/>
    <w:rsid w:val="00FE07A1"/>
    <w:rsid w:val="00FE414C"/>
    <w:rsid w:val="00FE7660"/>
    <w:rsid w:val="00FF461E"/>
    <w:rsid w:val="087D4DF9"/>
    <w:rsid w:val="13DC982C"/>
    <w:rsid w:val="163E6560"/>
    <w:rsid w:val="17DD6F68"/>
    <w:rsid w:val="2BF8666E"/>
    <w:rsid w:val="30A9D122"/>
    <w:rsid w:val="41A12D55"/>
    <w:rsid w:val="43586652"/>
    <w:rsid w:val="54297A8E"/>
    <w:rsid w:val="5929EAC8"/>
    <w:rsid w:val="6E7D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A8E"/>
  <w15:chartTrackingRefBased/>
  <w15:docId w15:val="{DBAE2F08-DBEB-42C3-A1BE-5EBA9B7C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F0"/>
    <w:rPr>
      <w:rFonts w:ascii="Segoe UI" w:hAnsi="Segoe UI" w:cs="Segoe UI"/>
      <w:sz w:val="18"/>
      <w:szCs w:val="18"/>
    </w:rPr>
  </w:style>
  <w:style w:type="table" w:styleId="TableGrid">
    <w:name w:val="Table Grid"/>
    <w:basedOn w:val="TableNormal"/>
    <w:uiPriority w:val="39"/>
    <w:rsid w:val="0066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7F0"/>
    <w:pPr>
      <w:ind w:left="720"/>
      <w:contextualSpacing/>
    </w:pPr>
  </w:style>
  <w:style w:type="character" w:styleId="CommentReference">
    <w:name w:val="annotation reference"/>
    <w:basedOn w:val="DefaultParagraphFont"/>
    <w:uiPriority w:val="99"/>
    <w:semiHidden/>
    <w:unhideWhenUsed/>
    <w:rsid w:val="006607F0"/>
    <w:rPr>
      <w:sz w:val="16"/>
      <w:szCs w:val="16"/>
    </w:rPr>
  </w:style>
  <w:style w:type="paragraph" w:styleId="CommentText">
    <w:name w:val="annotation text"/>
    <w:basedOn w:val="Normal"/>
    <w:link w:val="CommentTextChar"/>
    <w:uiPriority w:val="99"/>
    <w:semiHidden/>
    <w:unhideWhenUsed/>
    <w:rsid w:val="006607F0"/>
    <w:pPr>
      <w:spacing w:line="240" w:lineRule="auto"/>
    </w:pPr>
    <w:rPr>
      <w:sz w:val="20"/>
      <w:szCs w:val="20"/>
    </w:rPr>
  </w:style>
  <w:style w:type="character" w:customStyle="1" w:styleId="CommentTextChar">
    <w:name w:val="Comment Text Char"/>
    <w:basedOn w:val="DefaultParagraphFont"/>
    <w:link w:val="CommentText"/>
    <w:uiPriority w:val="99"/>
    <w:semiHidden/>
    <w:rsid w:val="006607F0"/>
    <w:rPr>
      <w:sz w:val="20"/>
      <w:szCs w:val="20"/>
    </w:rPr>
  </w:style>
  <w:style w:type="paragraph" w:styleId="Footer">
    <w:name w:val="footer"/>
    <w:basedOn w:val="Normal"/>
    <w:link w:val="FooterChar"/>
    <w:uiPriority w:val="99"/>
    <w:unhideWhenUsed/>
    <w:rsid w:val="0066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F0"/>
  </w:style>
  <w:style w:type="character" w:styleId="Mention">
    <w:name w:val="Mention"/>
    <w:basedOn w:val="DefaultParagraphFont"/>
    <w:uiPriority w:val="99"/>
    <w:unhideWhenUsed/>
    <w:rsid w:val="006607F0"/>
    <w:rPr>
      <w:color w:val="2B579A"/>
      <w:shd w:val="clear" w:color="auto" w:fill="E1DFDD"/>
    </w:rPr>
  </w:style>
  <w:style w:type="paragraph" w:styleId="Header">
    <w:name w:val="header"/>
    <w:basedOn w:val="Normal"/>
    <w:link w:val="HeaderChar"/>
    <w:uiPriority w:val="99"/>
    <w:unhideWhenUsed/>
    <w:rsid w:val="003E2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84"/>
  </w:style>
  <w:style w:type="paragraph" w:styleId="CommentSubject">
    <w:name w:val="annotation subject"/>
    <w:basedOn w:val="CommentText"/>
    <w:next w:val="CommentText"/>
    <w:link w:val="CommentSubjectChar"/>
    <w:uiPriority w:val="99"/>
    <w:semiHidden/>
    <w:unhideWhenUsed/>
    <w:rsid w:val="0097368D"/>
    <w:rPr>
      <w:b/>
      <w:bCs/>
    </w:rPr>
  </w:style>
  <w:style w:type="character" w:customStyle="1" w:styleId="CommentSubjectChar">
    <w:name w:val="Comment Subject Char"/>
    <w:basedOn w:val="CommentTextChar"/>
    <w:link w:val="CommentSubject"/>
    <w:uiPriority w:val="99"/>
    <w:semiHidden/>
    <w:rsid w:val="0097368D"/>
    <w:rPr>
      <w:b/>
      <w:bCs/>
      <w:sz w:val="20"/>
      <w:szCs w:val="20"/>
    </w:rPr>
  </w:style>
  <w:style w:type="character" w:styleId="UnresolvedMention">
    <w:name w:val="Unresolved Mention"/>
    <w:basedOn w:val="DefaultParagraphFont"/>
    <w:uiPriority w:val="99"/>
    <w:unhideWhenUsed/>
    <w:rsid w:val="00A56300"/>
    <w:rPr>
      <w:color w:val="605E5C"/>
      <w:shd w:val="clear" w:color="auto" w:fill="E1DFDD"/>
    </w:rPr>
  </w:style>
  <w:style w:type="character" w:styleId="Hyperlink">
    <w:name w:val="Hyperlink"/>
    <w:basedOn w:val="DefaultParagraphFont"/>
    <w:uiPriority w:val="99"/>
    <w:unhideWhenUsed/>
    <w:rsid w:val="00A10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page/decisions-1324-1326-conservation-status-migratory-speci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en-GB" sz="1000" b="1">
              <a:latin typeface="Roboto" panose="02000000000000000000" pitchFamily="2" charset="0"/>
              <a:ea typeface="Roboto" panose="02000000000000000000" pitchFamily="2" charset="0"/>
            </a:rPr>
            <a:t>2002</a:t>
          </a:r>
        </a:p>
        <a:p>
          <a:r>
            <a:rPr lang="en-GB" sz="1000" b="1">
              <a:latin typeface="Roboto" panose="02000000000000000000" pitchFamily="2" charset="0"/>
              <a:ea typeface="Roboto" panose="02000000000000000000" pitchFamily="2" charset="0"/>
            </a:rPr>
            <a:t>LC</a:t>
          </a:r>
        </a:p>
      </dgm:t>
    </dgm:pt>
    <dgm:pt modelId="{31D471FF-EE9E-4387-8E63-A528DE25BFA0}" type="parTrans" cxnId="{27DE19B6-B022-45E9-BA3C-730A8DF809AA}">
      <dgm:prSet/>
      <dgm:spPr/>
      <dgm:t>
        <a:bodyPr/>
        <a:lstStyle/>
        <a:p>
          <a:endParaRPr lang="en-GB" sz="24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n-GB" sz="2400" b="1">
            <a:latin typeface="Roboto" panose="02000000000000000000" pitchFamily="2" charset="0"/>
            <a:ea typeface="Roboto" panose="02000000000000000000" pitchFamily="2" charset="0"/>
          </a:endParaRPr>
        </a:p>
      </dgm:t>
    </dgm:pt>
    <dgm:pt modelId="{6FA519ED-12D1-4DC8-A6F4-E96A4A0F7695}">
      <dgm:prSet phldrT="[Text]" custT="1"/>
      <dgm:spPr>
        <a:solidFill>
          <a:srgbClr val="EC931C"/>
        </a:solidFill>
      </dgm:spPr>
      <dgm:t>
        <a:bodyPr/>
        <a:lstStyle/>
        <a:p>
          <a:r>
            <a:rPr lang="en-GB" sz="1000" b="1">
              <a:latin typeface="Roboto" panose="02000000000000000000" pitchFamily="2" charset="0"/>
              <a:ea typeface="Roboto" panose="02000000000000000000" pitchFamily="2" charset="0"/>
            </a:rPr>
            <a:t>2008</a:t>
          </a:r>
        </a:p>
        <a:p>
          <a:r>
            <a:rPr lang="en-GB" sz="1000" b="1">
              <a:latin typeface="Roboto" panose="02000000000000000000" pitchFamily="2" charset="0"/>
              <a:ea typeface="Roboto" panose="02000000000000000000" pitchFamily="2" charset="0"/>
            </a:rPr>
            <a:t>NT</a:t>
          </a:r>
        </a:p>
      </dgm:t>
    </dgm:pt>
    <dgm:pt modelId="{B1D5A1AC-BF22-44A1-B408-2B057E5EF291}" type="parTrans" cxnId="{D14F9ABB-4407-447E-96FE-8EF45FED3CAC}">
      <dgm:prSet/>
      <dgm:spPr/>
      <dgm:t>
        <a:bodyPr/>
        <a:lstStyle/>
        <a:p>
          <a:endParaRPr lang="en-GB" sz="24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n-GB" sz="24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en-GB" sz="1000" b="1">
              <a:latin typeface="Roboto" panose="02000000000000000000" pitchFamily="2" charset="0"/>
              <a:ea typeface="Roboto" panose="02000000000000000000" pitchFamily="2" charset="0"/>
            </a:rPr>
            <a:t>2016</a:t>
          </a:r>
        </a:p>
        <a:p>
          <a:r>
            <a:rPr lang="en-GB" sz="1000" b="1">
              <a:latin typeface="Roboto" panose="02000000000000000000" pitchFamily="2" charset="0"/>
              <a:ea typeface="Roboto" panose="02000000000000000000" pitchFamily="2" charset="0"/>
            </a:rPr>
            <a:t>NT</a:t>
          </a:r>
        </a:p>
      </dgm:t>
    </dgm:pt>
    <dgm:pt modelId="{FCE562BA-020D-4F97-BA44-E084BFA75EDF}" type="parTrans" cxnId="{C231D578-24AA-4099-8D59-C13803B4E3ED}">
      <dgm:prSet/>
      <dgm:spPr/>
      <dgm:t>
        <a:bodyPr/>
        <a:lstStyle/>
        <a:p>
          <a:endParaRPr lang="en-GB" sz="24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n-GB" sz="24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en-GB" sz="1000" b="1">
              <a:latin typeface="Roboto" panose="02000000000000000000" pitchFamily="2" charset="0"/>
              <a:ea typeface="Roboto" panose="02000000000000000000" pitchFamily="2" charset="0"/>
            </a:rPr>
            <a:t>2019</a:t>
          </a:r>
        </a:p>
        <a:p>
          <a:r>
            <a:rPr lang="en-GB" sz="1000" b="1">
              <a:latin typeface="Roboto" panose="02000000000000000000" pitchFamily="2" charset="0"/>
              <a:ea typeface="Roboto" panose="02000000000000000000" pitchFamily="2" charset="0"/>
            </a:rPr>
            <a:t>NT</a:t>
          </a:r>
        </a:p>
      </dgm:t>
    </dgm:pt>
    <dgm:pt modelId="{94C9CF40-4473-4590-81F6-2F018F4F6E76}" type="parTrans" cxnId="{33BEAC53-56C3-4551-850B-288BB63D53BE}">
      <dgm:prSet/>
      <dgm:spPr/>
      <dgm:t>
        <a:bodyPr/>
        <a:lstStyle/>
        <a:p>
          <a:endParaRPr lang="en-GB" sz="24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n-GB" sz="24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en-GB" sz="800" b="1">
              <a:latin typeface="Roboto" panose="02000000000000000000" pitchFamily="2" charset="0"/>
              <a:ea typeface="Roboto" panose="02000000000000000000" pitchFamily="2" charset="0"/>
            </a:rPr>
            <a:t>2002</a:t>
          </a:r>
        </a:p>
        <a:p>
          <a:r>
            <a:rPr lang="en-GB" sz="800" b="1">
              <a:latin typeface="Roboto" panose="02000000000000000000" pitchFamily="2" charset="0"/>
              <a:ea typeface="Roboto" panose="02000000000000000000" pitchFamily="2" charset="0"/>
            </a:rPr>
            <a:t>Stable</a:t>
          </a:r>
        </a:p>
      </dgm:t>
    </dgm:pt>
    <dgm:pt modelId="{31D471FF-EE9E-4387-8E63-A528DE25BFA0}" type="parTrans" cxnId="{27DE19B6-B022-45E9-BA3C-730A8DF809AA}">
      <dgm:prSet/>
      <dgm:spPr/>
      <dgm:t>
        <a:bodyPr/>
        <a:lstStyle/>
        <a:p>
          <a:endParaRPr lang="en-GB" sz="18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n-GB" sz="1800" b="1">
            <a:latin typeface="Roboto" panose="02000000000000000000" pitchFamily="2" charset="0"/>
            <a:ea typeface="Roboto" panose="02000000000000000000" pitchFamily="2" charset="0"/>
          </a:endParaRPr>
        </a:p>
      </dgm:t>
    </dgm:pt>
    <dgm:pt modelId="{6FA519ED-12D1-4DC8-A6F4-E96A4A0F7695}">
      <dgm:prSet phldrT="[Text]" custT="1"/>
      <dgm:spPr>
        <a:solidFill>
          <a:schemeClr val="accent4"/>
        </a:solidFill>
      </dgm:spPr>
      <dgm:t>
        <a:bodyPr/>
        <a:lstStyle/>
        <a:p>
          <a:r>
            <a:rPr lang="en-GB" sz="800" b="1">
              <a:latin typeface="Roboto" panose="02000000000000000000" pitchFamily="2" charset="0"/>
              <a:ea typeface="Roboto" panose="02000000000000000000" pitchFamily="2" charset="0"/>
            </a:rPr>
            <a:t>2008</a:t>
          </a:r>
        </a:p>
        <a:p>
          <a:r>
            <a:rPr lang="en-GB" sz="800" b="1">
              <a:latin typeface="Roboto" panose="02000000000000000000" pitchFamily="2" charset="0"/>
              <a:ea typeface="Roboto" panose="02000000000000000000" pitchFamily="2" charset="0"/>
            </a:rPr>
            <a:t>Stable</a:t>
          </a:r>
        </a:p>
      </dgm:t>
    </dgm:pt>
    <dgm:pt modelId="{B1D5A1AC-BF22-44A1-B408-2B057E5EF291}" type="parTrans" cxnId="{D14F9ABB-4407-447E-96FE-8EF45FED3CAC}">
      <dgm:prSet/>
      <dgm:spPr/>
      <dgm:t>
        <a:bodyPr/>
        <a:lstStyle/>
        <a:p>
          <a:endParaRPr lang="en-GB" sz="18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n-GB" sz="18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en-GB" sz="800" b="1">
              <a:latin typeface="Roboto" panose="02000000000000000000" pitchFamily="2" charset="0"/>
              <a:ea typeface="Roboto" panose="02000000000000000000" pitchFamily="2" charset="0"/>
            </a:rPr>
            <a:t>2016</a:t>
          </a:r>
        </a:p>
        <a:p>
          <a:r>
            <a:rPr lang="en-GB" sz="800" b="1">
              <a:latin typeface="Roboto" panose="02000000000000000000" pitchFamily="2" charset="0"/>
              <a:ea typeface="Roboto" panose="02000000000000000000" pitchFamily="2" charset="0"/>
            </a:rPr>
            <a:t>Decreasing</a:t>
          </a:r>
        </a:p>
      </dgm:t>
    </dgm:pt>
    <dgm:pt modelId="{FCE562BA-020D-4F97-BA44-E084BFA75EDF}" type="parTrans" cxnId="{C231D578-24AA-4099-8D59-C13803B4E3ED}">
      <dgm:prSet/>
      <dgm:spPr/>
      <dgm:t>
        <a:bodyPr/>
        <a:lstStyle/>
        <a:p>
          <a:endParaRPr lang="en-GB" sz="18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n-GB" sz="18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en-GB" sz="800" b="1">
              <a:latin typeface="Roboto" panose="02000000000000000000" pitchFamily="2" charset="0"/>
              <a:ea typeface="Roboto" panose="02000000000000000000" pitchFamily="2" charset="0"/>
            </a:rPr>
            <a:t>2019</a:t>
          </a:r>
        </a:p>
        <a:p>
          <a:r>
            <a:rPr lang="en-GB" sz="800" b="1">
              <a:latin typeface="Roboto" panose="02000000000000000000" pitchFamily="2" charset="0"/>
              <a:ea typeface="Roboto" panose="02000000000000000000" pitchFamily="2" charset="0"/>
            </a:rPr>
            <a:t>Decreasing</a:t>
          </a:r>
        </a:p>
      </dgm:t>
    </dgm:pt>
    <dgm:pt modelId="{94C9CF40-4473-4590-81F6-2F018F4F6E76}" type="parTrans" cxnId="{33BEAC53-56C3-4551-850B-288BB63D53BE}">
      <dgm:prSet/>
      <dgm:spPr/>
      <dgm:t>
        <a:bodyPr/>
        <a:lstStyle/>
        <a:p>
          <a:endParaRPr lang="en-GB" sz="18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n-GB" sz="18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962" y="102796"/>
          <a:ext cx="965567" cy="386227"/>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2002</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LC</a:t>
          </a:r>
        </a:p>
      </dsp:txBody>
      <dsp:txXfrm>
        <a:off x="962" y="102796"/>
        <a:ext cx="869010" cy="386227"/>
      </dsp:txXfrm>
    </dsp:sp>
    <dsp:sp modelId="{8297D734-449C-46D1-8F6F-6B739301DDE7}">
      <dsp:nvSpPr>
        <dsp:cNvPr id="0" name=""/>
        <dsp:cNvSpPr/>
      </dsp:nvSpPr>
      <dsp:spPr>
        <a:xfrm>
          <a:off x="773416"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2008</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NT</a:t>
          </a:r>
        </a:p>
      </dsp:txBody>
      <dsp:txXfrm>
        <a:off x="966530" y="102796"/>
        <a:ext cx="579340" cy="386227"/>
      </dsp:txXfrm>
    </dsp:sp>
    <dsp:sp modelId="{B73B8A45-8132-420D-991C-9FB67FD81B19}">
      <dsp:nvSpPr>
        <dsp:cNvPr id="0" name=""/>
        <dsp:cNvSpPr/>
      </dsp:nvSpPr>
      <dsp:spPr>
        <a:xfrm>
          <a:off x="1545870"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2016</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NT</a:t>
          </a:r>
        </a:p>
      </dsp:txBody>
      <dsp:txXfrm>
        <a:off x="1738984" y="102796"/>
        <a:ext cx="579340" cy="386227"/>
      </dsp:txXfrm>
    </dsp:sp>
    <dsp:sp modelId="{603C6D05-B3CB-4778-B739-AB7F669A040B}">
      <dsp:nvSpPr>
        <dsp:cNvPr id="0" name=""/>
        <dsp:cNvSpPr/>
      </dsp:nvSpPr>
      <dsp:spPr>
        <a:xfrm>
          <a:off x="2318324"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2019</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NT</a:t>
          </a:r>
        </a:p>
      </dsp:txBody>
      <dsp:txXfrm>
        <a:off x="2511438" y="102796"/>
        <a:ext cx="579340" cy="386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962" y="107440"/>
          <a:ext cx="965630" cy="386252"/>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2002</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Stable</a:t>
          </a:r>
        </a:p>
      </dsp:txBody>
      <dsp:txXfrm>
        <a:off x="962" y="107440"/>
        <a:ext cx="869067" cy="386252"/>
      </dsp:txXfrm>
    </dsp:sp>
    <dsp:sp modelId="{8297D734-449C-46D1-8F6F-6B739301DDE7}">
      <dsp:nvSpPr>
        <dsp:cNvPr id="0" name=""/>
        <dsp:cNvSpPr/>
      </dsp:nvSpPr>
      <dsp:spPr>
        <a:xfrm>
          <a:off x="773466" y="107440"/>
          <a:ext cx="965630" cy="386252"/>
        </a:xfrm>
        <a:prstGeom prst="chevron">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2008</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Stable</a:t>
          </a:r>
        </a:p>
      </dsp:txBody>
      <dsp:txXfrm>
        <a:off x="966592" y="107440"/>
        <a:ext cx="579378" cy="386252"/>
      </dsp:txXfrm>
    </dsp:sp>
    <dsp:sp modelId="{B73B8A45-8132-420D-991C-9FB67FD81B19}">
      <dsp:nvSpPr>
        <dsp:cNvPr id="0" name=""/>
        <dsp:cNvSpPr/>
      </dsp:nvSpPr>
      <dsp:spPr>
        <a:xfrm>
          <a:off x="1545970" y="107440"/>
          <a:ext cx="965630" cy="386252"/>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2016</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Decreasing</a:t>
          </a:r>
        </a:p>
      </dsp:txBody>
      <dsp:txXfrm>
        <a:off x="1739096" y="107440"/>
        <a:ext cx="579378" cy="386252"/>
      </dsp:txXfrm>
    </dsp:sp>
    <dsp:sp modelId="{603C6D05-B3CB-4778-B739-AB7F669A040B}">
      <dsp:nvSpPr>
        <dsp:cNvPr id="0" name=""/>
        <dsp:cNvSpPr/>
      </dsp:nvSpPr>
      <dsp:spPr>
        <a:xfrm>
          <a:off x="2318474" y="107440"/>
          <a:ext cx="965630" cy="386252"/>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2019</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Decreasing</a:t>
          </a:r>
        </a:p>
      </dsp:txBody>
      <dsp:txXfrm>
        <a:off x="2511600" y="107440"/>
        <a:ext cx="579378" cy="38625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853B1C2DE9448900583566221D6FB" ma:contentTypeVersion="12" ma:contentTypeDescription="Create a new document." ma:contentTypeScope="" ma:versionID="ef37e69210028b4a4f33858d9710ac9a">
  <xsd:schema xmlns:xsd="http://www.w3.org/2001/XMLSchema" xmlns:xs="http://www.w3.org/2001/XMLSchema" xmlns:p="http://schemas.microsoft.com/office/2006/metadata/properties" xmlns:ns2="962e43c8-a7cd-4e6e-9791-b84a546f77b7" xmlns:ns3="07df3e44-88e5-4a92-9c4b-d2ad84d45e63" targetNamespace="http://schemas.microsoft.com/office/2006/metadata/properties" ma:root="true" ma:fieldsID="32ad34b1c7733a03cfe2bac7d2bdb57d" ns2:_="" ns3:_="">
    <xsd:import namespace="962e43c8-a7cd-4e6e-9791-b84a546f77b7"/>
    <xsd:import namespace="07df3e44-88e5-4a92-9c4b-d2ad84d45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e43c8-a7cd-4e6e-9791-b84a546f7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f3e44-88e5-4a92-9c4b-d2ad84d45e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13F70-F598-4570-ABD5-3D85F9C6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e43c8-a7cd-4e6e-9791-b84a546f77b7"/>
    <ds:schemaRef ds:uri="07df3e44-88e5-4a92-9c4b-d2ad84d45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D70EF-DD21-406F-B37B-F8377C8DD0F1}">
  <ds:schemaRefs>
    <ds:schemaRef ds:uri="http://schemas.openxmlformats.org/officeDocument/2006/bibliography"/>
  </ds:schemaRefs>
</ds:datastoreItem>
</file>

<file path=customXml/itemProps3.xml><?xml version="1.0" encoding="utf-8"?>
<ds:datastoreItem xmlns:ds="http://schemas.openxmlformats.org/officeDocument/2006/customXml" ds:itemID="{55FF052E-A6DC-4262-AC8A-6B55593BA955}">
  <ds:schemaRefs>
    <ds:schemaRef ds:uri="http://schemas.microsoft.com/sharepoint/v3/contenttype/forms"/>
  </ds:schemaRefs>
</ds:datastoreItem>
</file>

<file path=customXml/itemProps4.xml><?xml version="1.0" encoding="utf-8"?>
<ds:datastoreItem xmlns:ds="http://schemas.openxmlformats.org/officeDocument/2006/customXml" ds:itemID="{0D89DE24-FECD-46AD-9D12-B1BF3CC27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3752</Characters>
  <Application>Microsoft Office Word</Application>
  <DocSecurity>4</DocSecurity>
  <Lines>31</Lines>
  <Paragraphs>8</Paragraphs>
  <ScaleCrop>false</ScaleCrop>
  <Company/>
  <LinksUpToDate>false</LinksUpToDate>
  <CharactersWithSpaces>4402</CharactersWithSpaces>
  <SharedDoc>false</SharedDoc>
  <HLinks>
    <vt:vector size="6" baseType="variant">
      <vt:variant>
        <vt:i4>1507353</vt:i4>
      </vt:variant>
      <vt:variant>
        <vt:i4>0</vt:i4>
      </vt:variant>
      <vt:variant>
        <vt:i4>0</vt:i4>
      </vt:variant>
      <vt:variant>
        <vt:i4>5</vt:i4>
      </vt:variant>
      <vt:variant>
        <vt:lpwstr>https://www.cms.int/en/page/decisions-1324-1326-conservation-status-migratory-species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Rouse</dc:creator>
  <cp:keywords/>
  <dc:description/>
  <cp:lastModifiedBy>Catherine</cp:lastModifiedBy>
  <cp:revision>2</cp:revision>
  <cp:lastPrinted>2021-05-08T23:16:00Z</cp:lastPrinted>
  <dcterms:created xsi:type="dcterms:W3CDTF">2021-07-07T09:00:00Z</dcterms:created>
  <dcterms:modified xsi:type="dcterms:W3CDTF">2021-07-07T09:00:00Z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0x01010089A853B1C2DE9448900583566221D6FB</vt:lpwstr>
  </property>
</Properties>
</file>