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BED4" w14:textId="77777777"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14:paraId="69C17DF7" w14:textId="77777777"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14:paraId="3F0A5A5A" w14:textId="77777777" w:rsidR="00BF42FC" w:rsidRPr="003E24AC" w:rsidRDefault="00BF42FC" w:rsidP="00BF42FC">
      <w:pPr>
        <w:jc w:val="right"/>
        <w:rPr>
          <w:lang w:val="en-GB"/>
        </w:rPr>
      </w:pPr>
    </w:p>
    <w:p w14:paraId="0B38FE93" w14:textId="77777777"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248AF2A5" w14:textId="77777777"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14:paraId="018B61FC" w14:textId="77777777" w:rsidR="00BF42FC" w:rsidRPr="00BF42FC" w:rsidRDefault="00BF42FC" w:rsidP="00BF42FC">
      <w:pPr>
        <w:rPr>
          <w:lang w:val="en-GB"/>
        </w:rPr>
      </w:pPr>
    </w:p>
    <w:p w14:paraId="5B3AC34F" w14:textId="77777777"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78638178" w14:textId="77777777" w:rsidR="00DF38F9" w:rsidRPr="0092591D" w:rsidRDefault="00780677" w:rsidP="00DF38F9">
      <w:pPr>
        <w:jc w:val="center"/>
        <w:rPr>
          <w:b/>
          <w:sz w:val="22"/>
          <w:szCs w:val="22"/>
          <w:lang w:val="en-GB"/>
        </w:rPr>
      </w:pPr>
      <w:r w:rsidRPr="0092591D">
        <w:rPr>
          <w:b/>
          <w:sz w:val="22"/>
          <w:szCs w:val="22"/>
          <w:lang w:val="en-GB"/>
        </w:rPr>
        <w:t>Taxonomy</w:t>
      </w:r>
      <w:r w:rsidR="00581B65">
        <w:rPr>
          <w:b/>
          <w:sz w:val="22"/>
          <w:szCs w:val="22"/>
          <w:lang w:val="en-GB"/>
        </w:rPr>
        <w:t xml:space="preserve"> and Nomenc</w:t>
      </w:r>
      <w:r w:rsidR="0092591D" w:rsidRPr="0092591D">
        <w:rPr>
          <w:b/>
          <w:sz w:val="22"/>
          <w:szCs w:val="22"/>
          <w:lang w:val="en-GB"/>
        </w:rPr>
        <w:t>l</w:t>
      </w:r>
      <w:r w:rsidR="00581B65">
        <w:rPr>
          <w:b/>
          <w:sz w:val="22"/>
          <w:szCs w:val="22"/>
          <w:lang w:val="en-GB"/>
        </w:rPr>
        <w:t>a</w:t>
      </w:r>
      <w:r w:rsidR="0092591D" w:rsidRPr="0092591D">
        <w:rPr>
          <w:b/>
          <w:sz w:val="22"/>
          <w:szCs w:val="22"/>
          <w:lang w:val="en-GB"/>
        </w:rPr>
        <w:t>ture</w:t>
      </w:r>
    </w:p>
    <w:p w14:paraId="1C6AC0BF" w14:textId="190451DF"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2591D">
        <w:rPr>
          <w:rFonts w:cs="Arial"/>
          <w:sz w:val="22"/>
          <w:szCs w:val="22"/>
          <w:lang w:val="en-GB"/>
        </w:rPr>
        <w:t>UNEP/CMS/COP12/</w:t>
      </w:r>
      <w:r w:rsidR="00780677" w:rsidRPr="0092591D">
        <w:rPr>
          <w:rFonts w:cs="Arial"/>
          <w:sz w:val="22"/>
          <w:szCs w:val="22"/>
          <w:lang w:val="en-GB"/>
        </w:rPr>
        <w:t>Doc</w:t>
      </w:r>
      <w:r w:rsidR="00500A63">
        <w:rPr>
          <w:rFonts w:cs="Arial"/>
          <w:sz w:val="22"/>
          <w:szCs w:val="22"/>
          <w:lang w:val="en-GB"/>
        </w:rPr>
        <w:t>.</w:t>
      </w:r>
      <w:r w:rsidR="002F6220" w:rsidRPr="0092591D">
        <w:rPr>
          <w:rFonts w:cs="Arial"/>
          <w:sz w:val="22"/>
          <w:szCs w:val="22"/>
          <w:lang w:val="en-GB"/>
        </w:rPr>
        <w:t xml:space="preserve"> </w:t>
      </w:r>
      <w:r w:rsidR="00780677" w:rsidRPr="0092591D">
        <w:rPr>
          <w:rFonts w:cs="Arial"/>
          <w:sz w:val="22"/>
          <w:szCs w:val="22"/>
          <w:lang w:val="en-GB"/>
        </w:rPr>
        <w:t>25.3</w:t>
      </w:r>
    </w:p>
    <w:p w14:paraId="46712572" w14:textId="0A03104E" w:rsid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14:paraId="3295359C" w14:textId="77777777" w:rsidR="00117AD8" w:rsidRPr="00BF42FC" w:rsidRDefault="00117AD8" w:rsidP="00BF42FC">
      <w:pPr>
        <w:jc w:val="center"/>
        <w:rPr>
          <w:b/>
          <w:sz w:val="22"/>
          <w:szCs w:val="22"/>
          <w:lang w:val="en-GB"/>
        </w:rPr>
      </w:pPr>
      <w:bookmarkStart w:id="0" w:name="_GoBack"/>
      <w:bookmarkEnd w:id="0"/>
    </w:p>
    <w:p w14:paraId="7DB659E1" w14:textId="77777777" w:rsidR="00DF4423" w:rsidRDefault="00F84BED" w:rsidP="00F84BED">
      <w:pPr>
        <w:tabs>
          <w:tab w:val="left" w:pos="1020"/>
        </w:tabs>
        <w:rPr>
          <w:rFonts w:cs="Arial"/>
          <w:sz w:val="22"/>
          <w:szCs w:val="22"/>
        </w:rPr>
      </w:pPr>
      <w:r w:rsidRPr="00500A63">
        <w:rPr>
          <w:rFonts w:cs="Arial"/>
          <w:sz w:val="22"/>
          <w:szCs w:val="22"/>
          <w:u w:val="single"/>
        </w:rPr>
        <w:t>With regard to Fish</w:t>
      </w:r>
      <w:r>
        <w:rPr>
          <w:rFonts w:cs="Arial"/>
          <w:sz w:val="22"/>
          <w:szCs w:val="22"/>
        </w:rPr>
        <w:t xml:space="preserve">: </w:t>
      </w:r>
    </w:p>
    <w:p w14:paraId="57A31A47" w14:textId="77777777"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733F448" w14:textId="77777777"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0F2F2382" w14:textId="77777777"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1E71F24B" w14:textId="24B32E7E" w:rsidR="00F84BED" w:rsidRPr="00500A63" w:rsidRDefault="00F84BED" w:rsidP="00500A63">
      <w:pPr>
        <w:tabs>
          <w:tab w:val="left" w:pos="1020"/>
        </w:tabs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Council generally agreed with the proposals in the document:</w:t>
      </w:r>
    </w:p>
    <w:p w14:paraId="1468E657" w14:textId="166CC6B4" w:rsidR="0092591D" w:rsidRDefault="0092591D" w:rsidP="00500A63">
      <w:pPr>
        <w:pStyle w:val="ListParagraph"/>
        <w:numPr>
          <w:ilvl w:val="0"/>
          <w:numId w:val="44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Pr="0092591D">
        <w:rPr>
          <w:rFonts w:cs="Arial"/>
          <w:sz w:val="22"/>
          <w:szCs w:val="22"/>
        </w:rPr>
        <w:t xml:space="preserve">online version of Eschmeyer, W. N., R. Fricke, and R. van der Laan (eds.), Catalog of Fishes: Genera, Species, References (http://researcharchive.calacademy.org/research/ichthyology/catalog/fishcatmain) </w:t>
      </w:r>
      <w:r>
        <w:rPr>
          <w:rFonts w:cs="Arial"/>
          <w:sz w:val="22"/>
          <w:szCs w:val="22"/>
        </w:rPr>
        <w:t xml:space="preserve">should be adopted </w:t>
      </w:r>
      <w:r w:rsidRPr="0092591D">
        <w:rPr>
          <w:rFonts w:cs="Arial"/>
          <w:sz w:val="22"/>
          <w:szCs w:val="22"/>
        </w:rPr>
        <w:t>as reference for fish at the time of listing new species on the Appendices of CMS</w:t>
      </w:r>
      <w:r w:rsidR="00500A63">
        <w:rPr>
          <w:rFonts w:cs="Arial"/>
          <w:sz w:val="22"/>
          <w:szCs w:val="22"/>
        </w:rPr>
        <w:t>.</w:t>
      </w:r>
      <w:r w:rsidRPr="0092591D">
        <w:rPr>
          <w:rFonts w:cs="Arial"/>
          <w:sz w:val="22"/>
          <w:szCs w:val="22"/>
        </w:rPr>
        <w:t xml:space="preserve"> </w:t>
      </w:r>
    </w:p>
    <w:p w14:paraId="175948D6" w14:textId="4DB51B86" w:rsidR="0092591D" w:rsidRDefault="0092591D" w:rsidP="00500A63">
      <w:pPr>
        <w:pStyle w:val="ListParagraph"/>
        <w:numPr>
          <w:ilvl w:val="0"/>
          <w:numId w:val="44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92591D">
        <w:rPr>
          <w:rFonts w:cs="Arial"/>
          <w:sz w:val="22"/>
          <w:szCs w:val="22"/>
        </w:rPr>
        <w:t xml:space="preserve">he Secretariat </w:t>
      </w:r>
      <w:r>
        <w:rPr>
          <w:rFonts w:cs="Arial"/>
          <w:sz w:val="22"/>
          <w:szCs w:val="22"/>
        </w:rPr>
        <w:t xml:space="preserve">should </w:t>
      </w:r>
      <w:r w:rsidRPr="0092591D">
        <w:rPr>
          <w:rFonts w:cs="Arial"/>
          <w:sz w:val="22"/>
          <w:szCs w:val="22"/>
        </w:rPr>
        <w:t>preserve a hard-copy excerpt from the online reference as the standard reference for the newly listed species</w:t>
      </w:r>
      <w:r w:rsidR="00117A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574BFA2E" w14:textId="293C0963" w:rsidR="0092591D" w:rsidRDefault="0092591D" w:rsidP="00500A63">
      <w:pPr>
        <w:pStyle w:val="ListParagraph"/>
        <w:numPr>
          <w:ilvl w:val="0"/>
          <w:numId w:val="44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more changes to the new taxonomy for mobulids might still be done in the near future, a conservative approach should be applied as suggested; the new taxonomy for mobulids as reflected in the version of Eschmeyer as of </w:t>
      </w:r>
      <w:r w:rsidR="00500A63">
        <w:rPr>
          <w:rFonts w:cs="Arial"/>
          <w:sz w:val="22"/>
          <w:szCs w:val="22"/>
        </w:rPr>
        <w:t>28 April,</w:t>
      </w:r>
      <w:r>
        <w:rPr>
          <w:rFonts w:cs="Arial"/>
          <w:sz w:val="22"/>
          <w:szCs w:val="22"/>
        </w:rPr>
        <w:t xml:space="preserve"> should </w:t>
      </w:r>
      <w:r w:rsidR="00581B65">
        <w:rPr>
          <w:rFonts w:cs="Arial"/>
          <w:sz w:val="22"/>
          <w:szCs w:val="22"/>
        </w:rPr>
        <w:t xml:space="preserve">therefore </w:t>
      </w:r>
      <w:r>
        <w:rPr>
          <w:rFonts w:cs="Arial"/>
          <w:sz w:val="22"/>
          <w:szCs w:val="22"/>
        </w:rPr>
        <w:t>not be adopted at COP12</w:t>
      </w:r>
      <w:r w:rsidR="00500A63">
        <w:rPr>
          <w:rFonts w:cs="Arial"/>
          <w:sz w:val="22"/>
          <w:szCs w:val="22"/>
        </w:rPr>
        <w:t>.</w:t>
      </w:r>
    </w:p>
    <w:p w14:paraId="18C998A5" w14:textId="2F7F6FF4" w:rsidR="00581B65" w:rsidRDefault="00581B65" w:rsidP="00500A63">
      <w:pPr>
        <w:pStyle w:val="ListParagraph"/>
        <w:numPr>
          <w:ilvl w:val="0"/>
          <w:numId w:val="44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Applying the old taxonomy for mobulids would not have negative implications for their conservation, as all species of mobulids are included in CMS Appendices</w:t>
      </w:r>
      <w:r w:rsidR="00500A63">
        <w:rPr>
          <w:rFonts w:cs="Arial"/>
          <w:sz w:val="22"/>
          <w:szCs w:val="22"/>
        </w:rPr>
        <w:t>.</w:t>
      </w:r>
    </w:p>
    <w:p w14:paraId="3BB6D0C6" w14:textId="6709E710" w:rsid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14:paraId="01F23E96" w14:textId="77777777" w:rsidR="00117AD8" w:rsidRPr="00500A63" w:rsidRDefault="00117AD8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14:paraId="6F740C40" w14:textId="77777777" w:rsidR="00DF4423" w:rsidRPr="00500A6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5206E8A9" w14:textId="77777777"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14:paraId="6E188D82" w14:textId="77777777"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3EF9A691" w14:textId="77777777" w:rsidR="00F84BED" w:rsidRPr="00117AD8" w:rsidRDefault="00F84BED" w:rsidP="00117AD8">
      <w:pPr>
        <w:tabs>
          <w:tab w:val="left" w:pos="1020"/>
        </w:tabs>
        <w:rPr>
          <w:rFonts w:cs="Arial"/>
          <w:sz w:val="22"/>
          <w:szCs w:val="22"/>
        </w:rPr>
      </w:pPr>
    </w:p>
    <w:p w14:paraId="0A77E9B6" w14:textId="7F85582E" w:rsidR="00F84BED" w:rsidRDefault="00F84BED" w:rsidP="00117AD8">
      <w:pPr>
        <w:pStyle w:val="ListParagraph"/>
        <w:tabs>
          <w:tab w:val="left" w:pos="1020"/>
        </w:tabs>
        <w:spacing w:after="40"/>
        <w:ind w:left="360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Several e</w:t>
      </w:r>
      <w:r w:rsidR="00BD7CFE">
        <w:rPr>
          <w:rFonts w:cs="Arial"/>
          <w:sz w:val="22"/>
          <w:szCs w:val="22"/>
        </w:rPr>
        <w:t>dits to</w:t>
      </w:r>
      <w:r>
        <w:rPr>
          <w:rFonts w:cs="Arial"/>
          <w:sz w:val="22"/>
          <w:szCs w:val="22"/>
        </w:rPr>
        <w:t xml:space="preserve"> Annex 3 to </w:t>
      </w:r>
      <w:r w:rsidRPr="00581B65">
        <w:rPr>
          <w:rFonts w:cs="Arial"/>
          <w:sz w:val="22"/>
          <w:szCs w:val="22"/>
        </w:rPr>
        <w:t>UNEP/CMS/COP12/Doc.25.3</w:t>
      </w:r>
      <w:r w:rsidR="00BD7CFE">
        <w:rPr>
          <w:rFonts w:cs="Arial"/>
          <w:sz w:val="22"/>
          <w:szCs w:val="22"/>
        </w:rPr>
        <w:t xml:space="preserve"> were suggested</w:t>
      </w:r>
      <w:r w:rsidR="00500A63">
        <w:rPr>
          <w:rFonts w:cs="Arial"/>
          <w:sz w:val="22"/>
          <w:szCs w:val="22"/>
        </w:rPr>
        <w:t>.</w:t>
      </w:r>
    </w:p>
    <w:p w14:paraId="7F149004" w14:textId="0FD71CD7" w:rsidR="008F20D3" w:rsidRPr="008F20D3" w:rsidRDefault="008F20D3" w:rsidP="00117AD8">
      <w:pPr>
        <w:pStyle w:val="ListParagraph"/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581B65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, </w:t>
      </w:r>
      <w:r w:rsidR="00581B65">
        <w:rPr>
          <w:rFonts w:cs="Arial"/>
          <w:sz w:val="22"/>
          <w:szCs w:val="22"/>
        </w:rPr>
        <w:t>last line</w:t>
      </w:r>
      <w:r w:rsidR="00F84BED">
        <w:rPr>
          <w:rFonts w:cs="Arial"/>
          <w:sz w:val="22"/>
          <w:szCs w:val="22"/>
        </w:rPr>
        <w:t>:</w:t>
      </w:r>
    </w:p>
    <w:p w14:paraId="38C2B03A" w14:textId="376CD798" w:rsidR="008F20D3" w:rsidRPr="00BD7CFE" w:rsidRDefault="00581B65" w:rsidP="00117AD8">
      <w:pPr>
        <w:pStyle w:val="ListParagraph"/>
        <w:numPr>
          <w:ilvl w:val="0"/>
          <w:numId w:val="43"/>
        </w:numPr>
        <w:tabs>
          <w:tab w:val="left" w:pos="1020"/>
        </w:tabs>
        <w:spacing w:after="40"/>
        <w:ind w:left="360"/>
        <w:contextualSpacing w:val="0"/>
        <w:jc w:val="both"/>
        <w:rPr>
          <w:rFonts w:cs="Arial"/>
          <w:sz w:val="22"/>
          <w:szCs w:val="22"/>
        </w:rPr>
      </w:pPr>
      <w:r w:rsidRPr="00BD7CFE">
        <w:rPr>
          <w:rFonts w:cs="Arial"/>
          <w:sz w:val="22"/>
          <w:szCs w:val="22"/>
        </w:rPr>
        <w:t xml:space="preserve">The family name for </w:t>
      </w:r>
      <w:r w:rsidRPr="00BD7CFE">
        <w:rPr>
          <w:rFonts w:cs="Arial"/>
          <w:i/>
          <w:sz w:val="22"/>
          <w:szCs w:val="22"/>
        </w:rPr>
        <w:t>Pangasianodon gigas</w:t>
      </w:r>
      <w:r w:rsidRPr="00BD7CFE">
        <w:rPr>
          <w:rFonts w:cs="Arial"/>
          <w:sz w:val="22"/>
          <w:szCs w:val="22"/>
        </w:rPr>
        <w:t xml:space="preserve"> should be </w:t>
      </w:r>
      <w:r w:rsidR="00BD7CFE">
        <w:rPr>
          <w:rFonts w:cs="Arial"/>
          <w:sz w:val="22"/>
          <w:szCs w:val="22"/>
        </w:rPr>
        <w:t>Pangasiidae</w:t>
      </w:r>
    </w:p>
    <w:p w14:paraId="408D56DA" w14:textId="77777777" w:rsidR="00F84BED" w:rsidRDefault="008F20D3" w:rsidP="00117AD8">
      <w:pPr>
        <w:pStyle w:val="ListParagraph"/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 w:rsidR="00581B65">
        <w:rPr>
          <w:rFonts w:cs="Arial"/>
          <w:sz w:val="22"/>
          <w:szCs w:val="22"/>
        </w:rPr>
        <w:t>s 6 and 7</w:t>
      </w:r>
    </w:p>
    <w:p w14:paraId="6E3EFCC4" w14:textId="506545DE" w:rsidR="008F20D3" w:rsidRDefault="00117AD8" w:rsidP="00117AD8">
      <w:pPr>
        <w:pStyle w:val="ListParagraph"/>
        <w:tabs>
          <w:tab w:val="left" w:pos="1020"/>
        </w:tabs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ab/>
      </w:r>
      <w:r w:rsidR="00581B65">
        <w:rPr>
          <w:rFonts w:cs="Arial"/>
          <w:sz w:val="22"/>
          <w:szCs w:val="22"/>
        </w:rPr>
        <w:t xml:space="preserve">A </w:t>
      </w:r>
      <w:r w:rsidR="00F84BED">
        <w:rPr>
          <w:rFonts w:cs="Arial"/>
          <w:sz w:val="22"/>
          <w:szCs w:val="22"/>
        </w:rPr>
        <w:t>r</w:t>
      </w:r>
      <w:r w:rsidR="00581B65">
        <w:rPr>
          <w:rFonts w:cs="Arial"/>
          <w:sz w:val="22"/>
          <w:szCs w:val="22"/>
        </w:rPr>
        <w:t xml:space="preserve">eference to White et al. 2017 should </w:t>
      </w:r>
      <w:r w:rsidR="00F84BED">
        <w:rPr>
          <w:rFonts w:cs="Arial"/>
          <w:sz w:val="22"/>
          <w:szCs w:val="22"/>
        </w:rPr>
        <w:t xml:space="preserve">have been </w:t>
      </w:r>
      <w:r w:rsidR="00581B65">
        <w:rPr>
          <w:rFonts w:cs="Arial"/>
          <w:sz w:val="22"/>
          <w:szCs w:val="22"/>
        </w:rPr>
        <w:t>included</w:t>
      </w:r>
    </w:p>
    <w:p w14:paraId="31C5ACBE" w14:textId="0B4FEBFB" w:rsidR="00BD7CFE" w:rsidRDefault="00BD7CFE" w:rsidP="00117AD8">
      <w:pPr>
        <w:pStyle w:val="ListParagraph"/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M. japonica will be recognized as M. mobular in Eschmeyer after the next update of the online catalog</w:t>
      </w:r>
    </w:p>
    <w:p w14:paraId="0173DF92" w14:textId="77777777" w:rsidR="008F20D3" w:rsidRPr="00117AD8" w:rsidRDefault="008F20D3" w:rsidP="00117AD8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55549AF6" w14:textId="77777777" w:rsidR="006356C5" w:rsidRPr="00117AD8" w:rsidRDefault="006356C5" w:rsidP="00117AD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9C9AEAE" w14:textId="77777777" w:rsidR="006356C5" w:rsidRPr="00117AD8" w:rsidRDefault="006356C5" w:rsidP="00117AD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393F09F3" w14:textId="77777777" w:rsidR="006356C5" w:rsidRDefault="00DF4423" w:rsidP="00117AD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14:paraId="426D86B8" w14:textId="77777777" w:rsidR="0092591D" w:rsidRDefault="0092591D" w:rsidP="00117AD8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7ED619B5" w14:textId="77777777" w:rsidR="00397D2C" w:rsidRPr="0092591D" w:rsidRDefault="0092591D" w:rsidP="00117AD8">
      <w:pPr>
        <w:pStyle w:val="ListParagraph"/>
        <w:numPr>
          <w:ilvl w:val="0"/>
          <w:numId w:val="44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(with regards to fish) </w:t>
      </w:r>
      <w:r w:rsidRPr="0092591D">
        <w:rPr>
          <w:rFonts w:cs="Arial"/>
          <w:sz w:val="22"/>
          <w:szCs w:val="22"/>
        </w:rPr>
        <w:t>Adopt the amendments to the draft Resolution on Taxonomy and Nomenclature included in Annex 4;</w:t>
      </w:r>
    </w:p>
    <w:sectPr w:rsidR="00397D2C" w:rsidRPr="0092591D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0964" w14:textId="77777777" w:rsidR="00FE7983" w:rsidRDefault="00FE7983">
      <w:r>
        <w:separator/>
      </w:r>
    </w:p>
  </w:endnote>
  <w:endnote w:type="continuationSeparator" w:id="0">
    <w:p w14:paraId="52F0E076" w14:textId="77777777" w:rsidR="00FE7983" w:rsidRDefault="00F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9F9B" w14:textId="77777777" w:rsidR="00FE7983" w:rsidRDefault="00FE7983">
      <w:r>
        <w:separator/>
      </w:r>
    </w:p>
  </w:footnote>
  <w:footnote w:type="continuationSeparator" w:id="0">
    <w:p w14:paraId="6E14EB17" w14:textId="77777777" w:rsidR="00FE7983" w:rsidRDefault="00FE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67C7" w14:textId="688B62B0" w:rsidR="00BF42FC" w:rsidRPr="008648EB" w:rsidRDefault="00BF42FC" w:rsidP="00581B65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581B65">
      <w:rPr>
        <w:rFonts w:cs="Arial"/>
        <w:i/>
        <w:szCs w:val="18"/>
      </w:rPr>
      <w:t>UNEP/CMS/COP12/Doc.</w:t>
    </w:r>
    <w:r w:rsidR="00581B65" w:rsidRPr="00581B65">
      <w:rPr>
        <w:rFonts w:cs="Arial"/>
        <w:i/>
        <w:szCs w:val="18"/>
      </w:rPr>
      <w:t>25.3</w:t>
    </w:r>
    <w:r w:rsidRPr="00581B65">
      <w:rPr>
        <w:rFonts w:cs="Arial"/>
        <w:i/>
        <w:szCs w:val="18"/>
      </w:rPr>
      <w:t>/Add.In-S.1</w:t>
    </w:r>
    <w:r w:rsidR="00500A63">
      <w:rPr>
        <w:rFonts w:cs="Arial"/>
        <w:i/>
        <w:szCs w:val="18"/>
      </w:rPr>
      <w:t>/F</w:t>
    </w:r>
  </w:p>
  <w:p w14:paraId="3ABC0B25" w14:textId="77777777"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4A97798"/>
    <w:multiLevelType w:val="hybridMultilevel"/>
    <w:tmpl w:val="0250F32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2"/>
  </w:num>
  <w:num w:numId="4">
    <w:abstractNumId w:val="24"/>
  </w:num>
  <w:num w:numId="5">
    <w:abstractNumId w:val="13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8"/>
  </w:num>
  <w:num w:numId="10">
    <w:abstractNumId w:val="23"/>
  </w:num>
  <w:num w:numId="11">
    <w:abstractNumId w:val="37"/>
  </w:num>
  <w:num w:numId="12">
    <w:abstractNumId w:val="4"/>
  </w:num>
  <w:num w:numId="13">
    <w:abstractNumId w:val="20"/>
  </w:num>
  <w:num w:numId="14">
    <w:abstractNumId w:val="35"/>
  </w:num>
  <w:num w:numId="15">
    <w:abstractNumId w:val="2"/>
  </w:num>
  <w:num w:numId="16">
    <w:abstractNumId w:val="11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5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7"/>
  </w:num>
  <w:num w:numId="29">
    <w:abstractNumId w:val="21"/>
  </w:num>
  <w:num w:numId="30">
    <w:abstractNumId w:val="14"/>
  </w:num>
  <w:num w:numId="31">
    <w:abstractNumId w:val="28"/>
  </w:num>
  <w:num w:numId="32">
    <w:abstractNumId w:val="27"/>
  </w:num>
  <w:num w:numId="33">
    <w:abstractNumId w:val="6"/>
  </w:num>
  <w:num w:numId="34">
    <w:abstractNumId w:val="19"/>
  </w:num>
  <w:num w:numId="35">
    <w:abstractNumId w:val="16"/>
  </w:num>
  <w:num w:numId="36">
    <w:abstractNumId w:val="31"/>
  </w:num>
  <w:num w:numId="37">
    <w:abstractNumId w:val="34"/>
  </w:num>
  <w:num w:numId="38">
    <w:abstractNumId w:val="10"/>
  </w:num>
  <w:num w:numId="39">
    <w:abstractNumId w:val="29"/>
  </w:num>
  <w:num w:numId="40">
    <w:abstractNumId w:val="40"/>
  </w:num>
  <w:num w:numId="41">
    <w:abstractNumId w:val="25"/>
  </w:num>
  <w:num w:numId="42">
    <w:abstractNumId w:val="9"/>
  </w:num>
  <w:num w:numId="43">
    <w:abstractNumId w:val="1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17AD8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220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9D5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0429"/>
    <w:rsid w:val="00473ABD"/>
    <w:rsid w:val="00482DCA"/>
    <w:rsid w:val="004B6CFD"/>
    <w:rsid w:val="004C204D"/>
    <w:rsid w:val="004D0436"/>
    <w:rsid w:val="004D0936"/>
    <w:rsid w:val="004F243D"/>
    <w:rsid w:val="004F3D8D"/>
    <w:rsid w:val="00500A63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81B65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20A1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80677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591D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175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D7CFE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50A6E"/>
    <w:rsid w:val="00E5234F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84BED"/>
    <w:rsid w:val="00F901E4"/>
    <w:rsid w:val="00F91CAB"/>
    <w:rsid w:val="00F978B9"/>
    <w:rsid w:val="00FA61AF"/>
    <w:rsid w:val="00FD3A06"/>
    <w:rsid w:val="00FD7D14"/>
    <w:rsid w:val="00FE7983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8E6E19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2017-07-12T09:21:00Z</dcterms:created>
  <dcterms:modified xsi:type="dcterms:W3CDTF">2017-07-12T09:21:00Z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