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57E90" w14:textId="77777777" w:rsidR="000F1354" w:rsidRDefault="000F1354" w:rsidP="00640CED">
      <w:pPr>
        <w:pStyle w:val="Heading2"/>
        <w:keepNext w:val="0"/>
        <w:ind w:left="-90" w:right="11"/>
        <w:jc w:val="right"/>
        <w:rPr>
          <w:rFonts w:cs="Arial"/>
          <w:sz w:val="22"/>
          <w:szCs w:val="22"/>
          <w:lang w:val="en-GB"/>
        </w:rPr>
      </w:pPr>
      <w:r>
        <w:rPr>
          <w:rFonts w:cs="Arial"/>
          <w:sz w:val="22"/>
          <w:szCs w:val="22"/>
          <w:lang w:val="en-GB"/>
        </w:rPr>
        <w:t xml:space="preserve"> </w:t>
      </w:r>
      <w:r w:rsidR="003E24AC">
        <w:rPr>
          <w:rFonts w:cs="Arial"/>
          <w:sz w:val="22"/>
          <w:szCs w:val="22"/>
          <w:lang w:val="en-GB"/>
        </w:rPr>
        <w:t xml:space="preserve">ADDENDUM </w:t>
      </w:r>
      <w:r w:rsidR="00640CED">
        <w:rPr>
          <w:rFonts w:cs="Arial"/>
          <w:sz w:val="22"/>
          <w:szCs w:val="22"/>
          <w:lang w:val="en-GB"/>
        </w:rPr>
        <w:t>2</w:t>
      </w:r>
    </w:p>
    <w:p w14:paraId="2895654E" w14:textId="77777777" w:rsidR="00BF42FC" w:rsidRPr="0067247C" w:rsidRDefault="00BF42FC" w:rsidP="00BF42FC">
      <w:pPr>
        <w:jc w:val="right"/>
        <w:rPr>
          <w:sz w:val="22"/>
          <w:szCs w:val="22"/>
          <w:lang w:val="en-GB"/>
        </w:rPr>
      </w:pPr>
    </w:p>
    <w:p w14:paraId="065C3915" w14:textId="77777777" w:rsidR="00640CED" w:rsidRDefault="003E24AC" w:rsidP="00640CED">
      <w:pPr>
        <w:pStyle w:val="Heading2"/>
        <w:keepNext w:val="0"/>
        <w:ind w:left="-90" w:right="-367"/>
        <w:jc w:val="center"/>
        <w:rPr>
          <w:rFonts w:cs="Arial"/>
          <w:sz w:val="22"/>
          <w:szCs w:val="22"/>
          <w:lang w:val="en-GB"/>
        </w:rPr>
      </w:pPr>
      <w:r w:rsidRPr="0067247C">
        <w:rPr>
          <w:rFonts w:cs="Arial"/>
          <w:sz w:val="22"/>
          <w:szCs w:val="22"/>
          <w:lang w:val="en-GB"/>
        </w:rPr>
        <w:t>S</w:t>
      </w:r>
      <w:r w:rsidR="00640CED">
        <w:rPr>
          <w:rFonts w:cs="Arial"/>
          <w:sz w:val="22"/>
          <w:szCs w:val="22"/>
          <w:lang w:val="en-GB"/>
        </w:rPr>
        <w:t>UMMARY</w:t>
      </w:r>
      <w:r w:rsidRPr="0067247C">
        <w:rPr>
          <w:rFonts w:cs="Arial"/>
          <w:sz w:val="22"/>
          <w:szCs w:val="22"/>
          <w:lang w:val="en-GB"/>
        </w:rPr>
        <w:t xml:space="preserve"> </w:t>
      </w:r>
    </w:p>
    <w:p w14:paraId="1B0682A5" w14:textId="77777777" w:rsidR="00BF42FC" w:rsidRPr="0067247C" w:rsidRDefault="00640CED" w:rsidP="00640CED">
      <w:pPr>
        <w:pStyle w:val="Heading2"/>
        <w:keepNext w:val="0"/>
        <w:ind w:left="-90" w:right="-367"/>
        <w:jc w:val="center"/>
        <w:rPr>
          <w:rFonts w:cs="Arial"/>
          <w:sz w:val="22"/>
          <w:szCs w:val="22"/>
          <w:lang w:val="en-GB"/>
        </w:rPr>
      </w:pPr>
      <w:r>
        <w:rPr>
          <w:rFonts w:cs="Arial"/>
          <w:sz w:val="22"/>
          <w:szCs w:val="22"/>
          <w:lang w:val="en-GB"/>
        </w:rPr>
        <w:t>OF THE MULTI-SPECIES ACTION PLAN TO CONSERVE AFRICAN-EURASIAN VULTURES (VULTURE MSAP)</w:t>
      </w:r>
    </w:p>
    <w:p w14:paraId="63CEA744" w14:textId="77777777" w:rsidR="00BF42FC" w:rsidRPr="0067247C" w:rsidRDefault="00BF42FC" w:rsidP="000F1354">
      <w:pPr>
        <w:pStyle w:val="Heading2"/>
        <w:keepNext w:val="0"/>
        <w:ind w:left="-90" w:right="-367"/>
        <w:jc w:val="center"/>
        <w:rPr>
          <w:rFonts w:cs="Arial"/>
          <w:sz w:val="22"/>
          <w:szCs w:val="22"/>
          <w:lang w:val="en-GB"/>
        </w:rPr>
      </w:pPr>
    </w:p>
    <w:p w14:paraId="09F3C5CE" w14:textId="77777777" w:rsidR="00DF38F9" w:rsidRPr="0067247C" w:rsidRDefault="00640CED" w:rsidP="00640CED">
      <w:pPr>
        <w:jc w:val="center"/>
        <w:rPr>
          <w:b/>
          <w:sz w:val="22"/>
          <w:szCs w:val="22"/>
          <w:lang w:val="en-GB"/>
        </w:rPr>
      </w:pPr>
      <w:r>
        <w:rPr>
          <w:b/>
          <w:sz w:val="22"/>
          <w:szCs w:val="22"/>
          <w:lang w:val="en-GB"/>
        </w:rPr>
        <w:t>CONSERVATION OF AFRICAN-EURASIAN VULTURES</w:t>
      </w:r>
    </w:p>
    <w:p w14:paraId="67F82B1A" w14:textId="5BB6BD9C" w:rsidR="000F1354" w:rsidRPr="0067247C" w:rsidRDefault="003E24AC" w:rsidP="00640CED">
      <w:pPr>
        <w:pStyle w:val="Heading2"/>
        <w:keepNext w:val="0"/>
        <w:ind w:left="-90" w:right="-367"/>
        <w:jc w:val="center"/>
        <w:rPr>
          <w:rFonts w:cs="Arial"/>
          <w:sz w:val="22"/>
          <w:szCs w:val="22"/>
          <w:lang w:val="en-GB"/>
        </w:rPr>
      </w:pPr>
      <w:r w:rsidRPr="0067247C">
        <w:rPr>
          <w:rFonts w:cs="Arial"/>
          <w:sz w:val="22"/>
          <w:szCs w:val="22"/>
          <w:lang w:val="en-GB"/>
        </w:rPr>
        <w:t>UNEP/CMS/COP12/DOC.</w:t>
      </w:r>
      <w:r w:rsidR="00640CED">
        <w:rPr>
          <w:rFonts w:cs="Arial"/>
          <w:sz w:val="22"/>
          <w:szCs w:val="22"/>
          <w:lang w:val="en-GB"/>
        </w:rPr>
        <w:t>24</w:t>
      </w:r>
      <w:r w:rsidR="00115447" w:rsidRPr="0067247C">
        <w:rPr>
          <w:rFonts w:cs="Arial"/>
          <w:sz w:val="22"/>
          <w:szCs w:val="22"/>
          <w:lang w:val="en-GB"/>
        </w:rPr>
        <w:t>.1.</w:t>
      </w:r>
      <w:r w:rsidR="00FD53C8">
        <w:rPr>
          <w:rFonts w:cs="Arial"/>
          <w:sz w:val="22"/>
          <w:szCs w:val="22"/>
          <w:lang w:val="en-GB"/>
        </w:rPr>
        <w:t>4</w:t>
      </w:r>
    </w:p>
    <w:p w14:paraId="6B8D013F" w14:textId="77777777" w:rsidR="006356C5" w:rsidRPr="0067247C" w:rsidRDefault="006356C5" w:rsidP="00DF4423">
      <w:pPr>
        <w:tabs>
          <w:tab w:val="left" w:pos="1020"/>
        </w:tabs>
        <w:rPr>
          <w:rFonts w:cs="Arial"/>
          <w:b/>
          <w:sz w:val="22"/>
          <w:szCs w:val="22"/>
        </w:rPr>
      </w:pPr>
    </w:p>
    <w:p w14:paraId="1B75D163" w14:textId="77777777" w:rsidR="00640CED" w:rsidRPr="00DD1D36" w:rsidRDefault="00640CED" w:rsidP="00072C82">
      <w:pPr>
        <w:rPr>
          <w:rFonts w:cs="Arial"/>
          <w:b/>
          <w:bCs/>
          <w:caps/>
          <w:sz w:val="22"/>
          <w:szCs w:val="22"/>
        </w:rPr>
      </w:pPr>
      <w:r w:rsidRPr="00DD1D36">
        <w:rPr>
          <w:rFonts w:cs="Arial"/>
          <w:b/>
          <w:bCs/>
          <w:caps/>
          <w:sz w:val="22"/>
          <w:szCs w:val="22"/>
        </w:rPr>
        <w:t>Introduction</w:t>
      </w:r>
    </w:p>
    <w:p w14:paraId="11EE946A" w14:textId="77777777" w:rsidR="00640CED" w:rsidRPr="00DD1D36" w:rsidRDefault="00640CED" w:rsidP="00072C82">
      <w:pPr>
        <w:rPr>
          <w:rFonts w:cs="Arial"/>
          <w:sz w:val="22"/>
          <w:szCs w:val="22"/>
        </w:rPr>
      </w:pPr>
    </w:p>
    <w:p w14:paraId="7CABFD35" w14:textId="77777777" w:rsidR="00FD53C8" w:rsidRPr="00DD1D36" w:rsidRDefault="00FD53C8" w:rsidP="00072C82">
      <w:pPr>
        <w:jc w:val="both"/>
        <w:rPr>
          <w:rFonts w:cs="Calibri"/>
          <w:sz w:val="22"/>
          <w:szCs w:val="22"/>
          <w:lang w:val="en-GB"/>
        </w:rPr>
      </w:pPr>
      <w:r w:rsidRPr="00DD1D36">
        <w:rPr>
          <w:rFonts w:cs="Calibri"/>
          <w:sz w:val="22"/>
          <w:szCs w:val="22"/>
          <w:lang w:val="en-GB"/>
        </w:rPr>
        <w:t xml:space="preserve">Vultures are a characteristic, distinctive and spectacular component of the biodiversity of the environments they inhabit. They also provide critical ecosystem services by cleaning up carcasses and other organic waste in the environment, which has huge ramifications for the spread of diseases in both wild and domestic animals, and pathogenic risks to humans. </w:t>
      </w:r>
    </w:p>
    <w:p w14:paraId="58B1FCDA" w14:textId="77777777" w:rsidR="00FD53C8" w:rsidRPr="00DD1D36" w:rsidRDefault="00FD53C8" w:rsidP="00072C82">
      <w:pPr>
        <w:jc w:val="both"/>
        <w:rPr>
          <w:rFonts w:cs="Arial"/>
          <w:sz w:val="22"/>
          <w:szCs w:val="22"/>
          <w:lang w:val="en-GB"/>
        </w:rPr>
      </w:pPr>
    </w:p>
    <w:p w14:paraId="2DCE26C4" w14:textId="77777777" w:rsidR="00FD53C8" w:rsidRPr="00DD1D36" w:rsidRDefault="00FD53C8" w:rsidP="00072C82">
      <w:pPr>
        <w:jc w:val="both"/>
        <w:rPr>
          <w:rFonts w:cs="Arial"/>
          <w:sz w:val="22"/>
          <w:szCs w:val="22"/>
          <w:lang w:val="en-GB"/>
        </w:rPr>
      </w:pPr>
      <w:r w:rsidRPr="00DD1D36">
        <w:rPr>
          <w:rFonts w:cs="Arial"/>
          <w:sz w:val="22"/>
          <w:szCs w:val="22"/>
          <w:lang w:val="en-GB"/>
        </w:rPr>
        <w:t>The IUCN Red List status of African-Eurasian vultures has seen drastic changes for the worse in recent years: the majority of species are listed as Critically Endangered, the highest category of threat, indicating a very high risk of extinction in the wild. They are the most threatened group of terrestrial migratory birds on the planet.  Unless effective conservation action is implemented or expanded across the range of these birds, there is a significant likelihood that several of these species will indeed become extinct in the near future. The main reason for this is major population declines driven by poisoning, both intentional and otherwise. However, several other threats have been identified.</w:t>
      </w:r>
    </w:p>
    <w:p w14:paraId="2F9AFB8D" w14:textId="77777777" w:rsidR="00640CED" w:rsidRPr="00DD1D36" w:rsidRDefault="00640CED" w:rsidP="00072C82">
      <w:pPr>
        <w:rPr>
          <w:rFonts w:cs="Arial"/>
          <w:sz w:val="22"/>
          <w:szCs w:val="22"/>
        </w:rPr>
      </w:pPr>
    </w:p>
    <w:p w14:paraId="4B9BF261" w14:textId="02141305" w:rsidR="00FD53C8" w:rsidRPr="00DD1D36" w:rsidRDefault="00FD53C8" w:rsidP="00072C82">
      <w:pPr>
        <w:jc w:val="both"/>
        <w:rPr>
          <w:rFonts w:cs="Arial"/>
          <w:sz w:val="22"/>
          <w:szCs w:val="22"/>
          <w:lang w:val="en-GB"/>
        </w:rPr>
      </w:pPr>
      <w:r w:rsidRPr="00DD1D36">
        <w:rPr>
          <w:rFonts w:cs="Arial"/>
          <w:sz w:val="22"/>
          <w:szCs w:val="22"/>
          <w:lang w:val="en-GB"/>
        </w:rPr>
        <w:t>Recent studies of the movement of vultures using satellite telemetry have shown the vast cyclical movements undertaken by this group of species. Accordingly, conservation actions can only be effective if implemented at the flyway level, which requires a broad approach and the engagement of all Range States. This reali</w:t>
      </w:r>
      <w:r w:rsidR="00EE6748">
        <w:rPr>
          <w:rFonts w:cs="Arial"/>
          <w:sz w:val="22"/>
          <w:szCs w:val="22"/>
          <w:lang w:val="en-GB"/>
        </w:rPr>
        <w:t>z</w:t>
      </w:r>
      <w:r w:rsidRPr="00DD1D36">
        <w:rPr>
          <w:rFonts w:cs="Arial"/>
          <w:sz w:val="22"/>
          <w:szCs w:val="22"/>
          <w:lang w:val="en-GB"/>
        </w:rPr>
        <w:t>ation, and the wider appreciation of the seriousness of the African Vulture Crisis, in addition to that already known in Asia, and increasing threats to vultures elsewhere, have been key catalysing factors that led to swift international agreement on the urgent need to develop a Multi-species Action Plan to Conserve African-Eurasian Vultures (Vulture MsAP) under the Convention on the Conservation of Migratory Species of Wild Animals (CMS).</w:t>
      </w:r>
    </w:p>
    <w:p w14:paraId="1179A711" w14:textId="77777777" w:rsidR="00640CED" w:rsidRPr="00DD1D36" w:rsidRDefault="00640CED" w:rsidP="00072C82">
      <w:pPr>
        <w:rPr>
          <w:rFonts w:cs="Arial"/>
          <w:sz w:val="22"/>
          <w:szCs w:val="22"/>
        </w:rPr>
      </w:pPr>
    </w:p>
    <w:p w14:paraId="426B65D6" w14:textId="77777777" w:rsidR="00FD53C8" w:rsidRPr="00DD1D36" w:rsidRDefault="00FD53C8" w:rsidP="00072C82">
      <w:pPr>
        <w:jc w:val="both"/>
        <w:rPr>
          <w:rFonts w:cs="Arial"/>
          <w:sz w:val="22"/>
          <w:szCs w:val="22"/>
          <w:lang w:val="en-GB"/>
        </w:rPr>
      </w:pPr>
      <w:r w:rsidRPr="00DD1D36">
        <w:rPr>
          <w:rFonts w:cs="Arial"/>
          <w:sz w:val="22"/>
          <w:szCs w:val="22"/>
          <w:lang w:val="en-GB"/>
        </w:rPr>
        <w:t xml:space="preserve">The Vulture MsAP, the result of extensive consultation with stakeholders, conservation and species experts, has the following </w:t>
      </w:r>
      <w:r w:rsidRPr="00DD1D36">
        <w:rPr>
          <w:rFonts w:cs="Arial"/>
          <w:b/>
          <w:bCs/>
          <w:sz w:val="22"/>
          <w:szCs w:val="22"/>
          <w:lang w:val="en-GB"/>
        </w:rPr>
        <w:t>aims</w:t>
      </w:r>
      <w:r w:rsidRPr="00DD1D36">
        <w:rPr>
          <w:rFonts w:cs="Arial"/>
          <w:sz w:val="22"/>
          <w:szCs w:val="22"/>
          <w:lang w:val="en-GB"/>
        </w:rPr>
        <w:t>:</w:t>
      </w:r>
    </w:p>
    <w:p w14:paraId="21628285" w14:textId="77777777" w:rsidR="00072C82" w:rsidRPr="00DD1D36" w:rsidRDefault="00072C82" w:rsidP="00072C82">
      <w:pPr>
        <w:jc w:val="both"/>
        <w:rPr>
          <w:rFonts w:cs="Arial"/>
          <w:sz w:val="22"/>
          <w:szCs w:val="22"/>
          <w:lang w:val="en-GB"/>
        </w:rPr>
      </w:pPr>
    </w:p>
    <w:p w14:paraId="2D2EAC78" w14:textId="77777777" w:rsidR="00FD53C8" w:rsidRPr="00DD1D36" w:rsidRDefault="00FD53C8" w:rsidP="00072C82">
      <w:pPr>
        <w:pStyle w:val="ListParagraph"/>
        <w:widowControl/>
        <w:numPr>
          <w:ilvl w:val="0"/>
          <w:numId w:val="45"/>
        </w:numPr>
        <w:contextualSpacing w:val="0"/>
        <w:jc w:val="both"/>
        <w:rPr>
          <w:rFonts w:cs="Arial"/>
          <w:sz w:val="22"/>
          <w:szCs w:val="22"/>
        </w:rPr>
      </w:pPr>
      <w:r w:rsidRPr="00DD1D36">
        <w:rPr>
          <w:rFonts w:cs="Arial"/>
          <w:sz w:val="22"/>
          <w:szCs w:val="22"/>
        </w:rPr>
        <w:t>To rapidly halt current population declines in all species covered by the Vulture MsAP;</w:t>
      </w:r>
    </w:p>
    <w:p w14:paraId="7D83B3A9" w14:textId="77777777" w:rsidR="00FD53C8" w:rsidRPr="00DD1D36" w:rsidRDefault="00FD53C8" w:rsidP="00072C82">
      <w:pPr>
        <w:pStyle w:val="ListParagraph"/>
        <w:widowControl/>
        <w:numPr>
          <w:ilvl w:val="0"/>
          <w:numId w:val="45"/>
        </w:numPr>
        <w:contextualSpacing w:val="0"/>
        <w:jc w:val="both"/>
        <w:rPr>
          <w:rFonts w:cs="Arial"/>
          <w:sz w:val="22"/>
          <w:szCs w:val="22"/>
        </w:rPr>
      </w:pPr>
      <w:r w:rsidRPr="00DD1D36">
        <w:rPr>
          <w:rFonts w:cs="Arial"/>
          <w:sz w:val="22"/>
          <w:szCs w:val="22"/>
        </w:rPr>
        <w:t>To reverse recent population trends to bring the conservation status of each species back to a favourable level;</w:t>
      </w:r>
    </w:p>
    <w:p w14:paraId="47822FAF" w14:textId="40906875" w:rsidR="00FD53C8" w:rsidRPr="00DD1D36" w:rsidRDefault="00FD53C8" w:rsidP="00072C82">
      <w:pPr>
        <w:pStyle w:val="ListParagraph"/>
        <w:widowControl/>
        <w:numPr>
          <w:ilvl w:val="0"/>
          <w:numId w:val="45"/>
        </w:numPr>
        <w:contextualSpacing w:val="0"/>
        <w:jc w:val="both"/>
        <w:rPr>
          <w:rFonts w:cs="Arial"/>
          <w:sz w:val="22"/>
          <w:szCs w:val="22"/>
        </w:rPr>
      </w:pPr>
      <w:r w:rsidRPr="00DD1D36">
        <w:rPr>
          <w:rFonts w:cs="Arial"/>
          <w:sz w:val="22"/>
          <w:szCs w:val="22"/>
        </w:rPr>
        <w:t>To provide conservation management guidelines applicable to all Range States covered by the Vulture MsAP.</w:t>
      </w:r>
    </w:p>
    <w:p w14:paraId="3B4689EA" w14:textId="77777777" w:rsidR="006A03EA" w:rsidRPr="00DD1D36" w:rsidRDefault="006A03EA" w:rsidP="00072C82">
      <w:pPr>
        <w:rPr>
          <w:rFonts w:cs="Arial"/>
          <w:sz w:val="22"/>
          <w:szCs w:val="22"/>
        </w:rPr>
      </w:pPr>
    </w:p>
    <w:p w14:paraId="21EBC005" w14:textId="77777777" w:rsidR="00640CED" w:rsidRPr="00DD1D36" w:rsidRDefault="00640CED" w:rsidP="00072C82">
      <w:pPr>
        <w:rPr>
          <w:rFonts w:cs="Arial"/>
          <w:b/>
          <w:bCs/>
          <w:caps/>
          <w:sz w:val="22"/>
          <w:szCs w:val="22"/>
        </w:rPr>
      </w:pPr>
      <w:r w:rsidRPr="00DD1D36">
        <w:rPr>
          <w:rFonts w:cs="Arial"/>
          <w:b/>
          <w:bCs/>
          <w:caps/>
          <w:sz w:val="22"/>
          <w:szCs w:val="22"/>
        </w:rPr>
        <w:t>Scope and rationale</w:t>
      </w:r>
    </w:p>
    <w:p w14:paraId="6C324BA4" w14:textId="77777777" w:rsidR="00640CED" w:rsidRPr="00DD1D36" w:rsidRDefault="00640CED" w:rsidP="00072C82">
      <w:pPr>
        <w:rPr>
          <w:rFonts w:cs="Arial"/>
          <w:caps/>
          <w:sz w:val="22"/>
          <w:szCs w:val="22"/>
        </w:rPr>
      </w:pPr>
    </w:p>
    <w:p w14:paraId="73DD3385" w14:textId="26705B0A" w:rsidR="00DD1D36" w:rsidRPr="00DD1D36" w:rsidRDefault="00072C82" w:rsidP="00072C82">
      <w:pPr>
        <w:jc w:val="both"/>
        <w:rPr>
          <w:rFonts w:cs="Calibri"/>
          <w:sz w:val="22"/>
          <w:szCs w:val="22"/>
          <w:lang w:val="en-GB"/>
        </w:rPr>
      </w:pPr>
      <w:r w:rsidRPr="00DD1D36">
        <w:rPr>
          <w:rFonts w:cs="Calibri"/>
          <w:sz w:val="22"/>
          <w:szCs w:val="22"/>
          <w:lang w:val="en-GB"/>
        </w:rPr>
        <w:t>The Vulture MsAP</w:t>
      </w:r>
      <w:r w:rsidRPr="00DD1D36">
        <w:rPr>
          <w:sz w:val="22"/>
          <w:szCs w:val="22"/>
          <w:lang w:val="en-GB"/>
        </w:rPr>
        <w:t xml:space="preserve"> aims to provide </w:t>
      </w:r>
      <w:r w:rsidRPr="00DD1D36">
        <w:rPr>
          <w:rFonts w:cs="Calibri"/>
          <w:b/>
          <w:bCs/>
          <w:sz w:val="22"/>
          <w:szCs w:val="22"/>
          <w:lang w:val="en-GB"/>
        </w:rPr>
        <w:t>a comprehensive, strategic conservation Action Plan</w:t>
      </w:r>
      <w:r w:rsidRPr="00DD1D36">
        <w:rPr>
          <w:rFonts w:cs="Calibri"/>
          <w:sz w:val="22"/>
          <w:szCs w:val="22"/>
          <w:lang w:val="en-GB"/>
        </w:rPr>
        <w:t xml:space="preserve"> covering the geographic ranges of all 15 species of migratory African-Eurasian vultures and to promote concerted, collaborative and coordinated international actions </w:t>
      </w:r>
      <w:r w:rsidRPr="00DD1D36">
        <w:rPr>
          <w:rFonts w:cs="Calibri"/>
          <w:b/>
          <w:bCs/>
          <w:sz w:val="22"/>
          <w:szCs w:val="22"/>
          <w:lang w:val="en-GB"/>
        </w:rPr>
        <w:t>towards the recovery of these populations to acceptable levels by 2029</w:t>
      </w:r>
      <w:r w:rsidRPr="00DD1D36">
        <w:rPr>
          <w:rFonts w:cs="Calibri"/>
          <w:sz w:val="22"/>
          <w:szCs w:val="22"/>
          <w:lang w:val="en-GB"/>
        </w:rPr>
        <w:t xml:space="preserve">. </w:t>
      </w:r>
      <w:r w:rsidR="00640CED" w:rsidRPr="00DD1D36">
        <w:rPr>
          <w:rFonts w:cs="Arial"/>
          <w:sz w:val="22"/>
          <w:szCs w:val="22"/>
        </w:rPr>
        <w:t>The species that are the focus of this plan are:</w:t>
      </w:r>
    </w:p>
    <w:p w14:paraId="1476A04E" w14:textId="77777777" w:rsidR="00640CED" w:rsidRDefault="00640CED" w:rsidP="00640CED">
      <w:pPr>
        <w:jc w:val="both"/>
        <w:rPr>
          <w:rFonts w:cs="Arial"/>
          <w:sz w:val="22"/>
          <w:szCs w:val="22"/>
        </w:rPr>
      </w:pPr>
    </w:p>
    <w:tbl>
      <w:tblPr>
        <w:tblStyle w:val="PlainTable11"/>
        <w:tblW w:w="9072"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0"/>
        <w:gridCol w:w="2551"/>
        <w:gridCol w:w="2121"/>
      </w:tblGrid>
      <w:tr w:rsidR="00640CED" w:rsidRPr="00BB6E59" w14:paraId="3856C423" w14:textId="77777777" w:rsidTr="00DD1D36">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noWrap/>
            <w:hideMark/>
          </w:tcPr>
          <w:p w14:paraId="25F085D6" w14:textId="77777777" w:rsidR="00640CED" w:rsidRPr="00640CED" w:rsidRDefault="00640CED" w:rsidP="00072C82">
            <w:pPr>
              <w:rPr>
                <w:rFonts w:asciiTheme="minorBidi" w:hAnsiTheme="minorBidi"/>
                <w:sz w:val="20"/>
                <w:szCs w:val="20"/>
                <w:lang w:val="en-GB"/>
              </w:rPr>
            </w:pPr>
            <w:r w:rsidRPr="00640CED">
              <w:rPr>
                <w:rFonts w:asciiTheme="minorBidi" w:hAnsiTheme="minorBidi"/>
                <w:bCs w:val="0"/>
                <w:color w:val="000000"/>
                <w:sz w:val="20"/>
                <w:szCs w:val="20"/>
                <w:lang w:val="en-GB" w:eastAsia="en-GB"/>
              </w:rPr>
              <w:t>Species</w:t>
            </w:r>
          </w:p>
        </w:tc>
        <w:tc>
          <w:tcPr>
            <w:tcW w:w="2551" w:type="dxa"/>
            <w:tcBorders>
              <w:top w:val="single" w:sz="4" w:space="0" w:color="auto"/>
              <w:left w:val="single" w:sz="4" w:space="0" w:color="auto"/>
              <w:bottom w:val="single" w:sz="4" w:space="0" w:color="auto"/>
              <w:right w:val="single" w:sz="4" w:space="0" w:color="auto"/>
            </w:tcBorders>
            <w:hideMark/>
          </w:tcPr>
          <w:p w14:paraId="174B30BF" w14:textId="77777777" w:rsidR="00640CED" w:rsidRPr="00640CED" w:rsidRDefault="00640CED" w:rsidP="00072C82">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sz w:val="20"/>
                <w:szCs w:val="20"/>
                <w:lang w:val="en-GB"/>
              </w:rPr>
            </w:pPr>
            <w:r w:rsidRPr="00640CED">
              <w:rPr>
                <w:rFonts w:asciiTheme="minorBidi" w:hAnsiTheme="minorBidi"/>
                <w:color w:val="000000"/>
                <w:sz w:val="20"/>
                <w:szCs w:val="20"/>
                <w:lang w:val="en-GB" w:eastAsia="en-GB"/>
              </w:rPr>
              <w:t>Range</w:t>
            </w:r>
          </w:p>
        </w:tc>
        <w:tc>
          <w:tcPr>
            <w:tcW w:w="2121" w:type="dxa"/>
            <w:tcBorders>
              <w:top w:val="single" w:sz="4" w:space="0" w:color="auto"/>
              <w:left w:val="single" w:sz="4" w:space="0" w:color="auto"/>
              <w:bottom w:val="single" w:sz="4" w:space="0" w:color="auto"/>
              <w:right w:val="single" w:sz="4" w:space="0" w:color="auto"/>
            </w:tcBorders>
            <w:noWrap/>
            <w:hideMark/>
          </w:tcPr>
          <w:p w14:paraId="3A99C63C" w14:textId="77777777" w:rsidR="00640CED" w:rsidRPr="00640CED" w:rsidRDefault="00640CED" w:rsidP="00072C82">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000000"/>
                <w:sz w:val="20"/>
                <w:szCs w:val="20"/>
                <w:vertAlign w:val="superscript"/>
                <w:lang w:val="en-GB" w:eastAsia="en-GB"/>
              </w:rPr>
            </w:pPr>
            <w:r w:rsidRPr="00640CED">
              <w:rPr>
                <w:rFonts w:asciiTheme="minorBidi" w:hAnsiTheme="minorBidi"/>
                <w:color w:val="000000"/>
                <w:sz w:val="20"/>
                <w:szCs w:val="20"/>
                <w:lang w:val="en-GB" w:eastAsia="en-GB"/>
              </w:rPr>
              <w:t>Global Threat Level (Red List category)</w:t>
            </w:r>
            <w:r w:rsidRPr="00640CED">
              <w:rPr>
                <w:rFonts w:asciiTheme="minorBidi" w:hAnsiTheme="minorBidi"/>
                <w:color w:val="000000"/>
                <w:sz w:val="20"/>
                <w:szCs w:val="20"/>
                <w:vertAlign w:val="superscript"/>
                <w:lang w:val="en-GB" w:eastAsia="en-GB"/>
              </w:rPr>
              <w:t>1</w:t>
            </w:r>
          </w:p>
        </w:tc>
      </w:tr>
      <w:tr w:rsidR="00640CED" w:rsidRPr="00BB6E59" w14:paraId="52024A43" w14:textId="77777777" w:rsidTr="00640CE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noWrap/>
            <w:hideMark/>
          </w:tcPr>
          <w:p w14:paraId="73AF5278" w14:textId="77777777" w:rsidR="00640CED" w:rsidRPr="00640CED" w:rsidRDefault="00640CED" w:rsidP="00072C82">
            <w:pPr>
              <w:rPr>
                <w:rFonts w:asciiTheme="minorBidi" w:hAnsiTheme="minorBidi"/>
                <w:b w:val="0"/>
                <w:sz w:val="20"/>
                <w:szCs w:val="20"/>
                <w:lang w:val="en-GB"/>
              </w:rPr>
            </w:pPr>
            <w:r w:rsidRPr="00640CED">
              <w:rPr>
                <w:rFonts w:asciiTheme="minorBidi" w:hAnsiTheme="minorBidi"/>
                <w:b w:val="0"/>
                <w:color w:val="000000"/>
                <w:sz w:val="20"/>
                <w:szCs w:val="20"/>
                <w:lang w:val="en-GB" w:eastAsia="en-GB"/>
              </w:rPr>
              <w:t>Bearded Vulture</w:t>
            </w:r>
            <w:r w:rsidRPr="00640CED">
              <w:rPr>
                <w:rFonts w:asciiTheme="minorBidi" w:hAnsiTheme="minorBidi"/>
                <w:b w:val="0"/>
                <w:i/>
                <w:iCs/>
                <w:color w:val="000000"/>
                <w:sz w:val="20"/>
                <w:szCs w:val="20"/>
                <w:lang w:val="en-GB" w:eastAsia="en-GB"/>
              </w:rPr>
              <w:t xml:space="preserve"> Gypaetus barbatus</w:t>
            </w:r>
          </w:p>
        </w:tc>
        <w:tc>
          <w:tcPr>
            <w:tcW w:w="2551" w:type="dxa"/>
            <w:tcBorders>
              <w:top w:val="single" w:sz="4" w:space="0" w:color="auto"/>
              <w:left w:val="single" w:sz="4" w:space="0" w:color="auto"/>
              <w:bottom w:val="single" w:sz="4" w:space="0" w:color="auto"/>
              <w:right w:val="single" w:sz="4" w:space="0" w:color="auto"/>
            </w:tcBorders>
            <w:hideMark/>
          </w:tcPr>
          <w:p w14:paraId="27FBCB0B" w14:textId="77777777" w:rsidR="00640CED" w:rsidRPr="00640CED" w:rsidRDefault="00640CED" w:rsidP="00072C82">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640CED">
              <w:rPr>
                <w:rFonts w:asciiTheme="minorBidi" w:hAnsiTheme="minorBidi"/>
                <w:color w:val="000000"/>
                <w:sz w:val="20"/>
                <w:szCs w:val="20"/>
                <w:lang w:val="en-GB" w:eastAsia="en-GB"/>
              </w:rPr>
              <w:t>Europe, Asia, Africa</w:t>
            </w:r>
          </w:p>
        </w:tc>
        <w:tc>
          <w:tcPr>
            <w:tcW w:w="2121" w:type="dxa"/>
            <w:tcBorders>
              <w:top w:val="single" w:sz="4" w:space="0" w:color="auto"/>
              <w:left w:val="single" w:sz="4" w:space="0" w:color="auto"/>
              <w:bottom w:val="single" w:sz="4" w:space="0" w:color="auto"/>
              <w:right w:val="single" w:sz="4" w:space="0" w:color="auto"/>
            </w:tcBorders>
            <w:noWrap/>
            <w:hideMark/>
          </w:tcPr>
          <w:p w14:paraId="01A92BCF" w14:textId="77777777" w:rsidR="00640CED" w:rsidRPr="00640CED" w:rsidRDefault="00640CED" w:rsidP="00072C82">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640CED">
              <w:rPr>
                <w:rFonts w:asciiTheme="minorBidi" w:hAnsiTheme="minorBidi"/>
                <w:color w:val="000000"/>
                <w:sz w:val="20"/>
                <w:szCs w:val="20"/>
                <w:lang w:val="en-GB" w:eastAsia="en-GB"/>
              </w:rPr>
              <w:t>NT</w:t>
            </w:r>
          </w:p>
        </w:tc>
      </w:tr>
      <w:tr w:rsidR="00640CED" w:rsidRPr="00BB6E59" w14:paraId="4F433028" w14:textId="77777777" w:rsidTr="00640CED">
        <w:trPr>
          <w:trHeight w:val="20"/>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noWrap/>
            <w:hideMark/>
          </w:tcPr>
          <w:p w14:paraId="3CE7D0AC" w14:textId="77777777" w:rsidR="00640CED" w:rsidRPr="00640CED" w:rsidRDefault="00640CED" w:rsidP="00072C82">
            <w:pPr>
              <w:rPr>
                <w:rFonts w:asciiTheme="minorBidi" w:hAnsiTheme="minorBidi"/>
                <w:b w:val="0"/>
                <w:sz w:val="20"/>
                <w:szCs w:val="20"/>
                <w:lang w:val="en-GB"/>
              </w:rPr>
            </w:pPr>
            <w:r w:rsidRPr="00640CED">
              <w:rPr>
                <w:rFonts w:asciiTheme="minorBidi" w:hAnsiTheme="minorBidi"/>
                <w:b w:val="0"/>
                <w:color w:val="000000"/>
                <w:sz w:val="20"/>
                <w:szCs w:val="20"/>
                <w:lang w:val="en-GB" w:eastAsia="en-GB"/>
              </w:rPr>
              <w:t>Egyptian Vulture</w:t>
            </w:r>
            <w:r w:rsidRPr="00640CED">
              <w:rPr>
                <w:rFonts w:asciiTheme="minorBidi" w:hAnsiTheme="minorBidi"/>
                <w:b w:val="0"/>
                <w:i/>
                <w:iCs/>
                <w:color w:val="000000"/>
                <w:sz w:val="20"/>
                <w:szCs w:val="20"/>
                <w:lang w:val="en-GB" w:eastAsia="en-GB"/>
              </w:rPr>
              <w:t xml:space="preserve"> Neophron percnopterus</w:t>
            </w:r>
          </w:p>
        </w:tc>
        <w:tc>
          <w:tcPr>
            <w:tcW w:w="2551" w:type="dxa"/>
            <w:tcBorders>
              <w:top w:val="single" w:sz="4" w:space="0" w:color="auto"/>
              <w:left w:val="single" w:sz="4" w:space="0" w:color="auto"/>
              <w:bottom w:val="single" w:sz="4" w:space="0" w:color="auto"/>
              <w:right w:val="single" w:sz="4" w:space="0" w:color="auto"/>
            </w:tcBorders>
            <w:hideMark/>
          </w:tcPr>
          <w:p w14:paraId="243D1DBE" w14:textId="77777777" w:rsidR="00640CED" w:rsidRPr="00640CED" w:rsidRDefault="00640CED" w:rsidP="00072C82">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640CED">
              <w:rPr>
                <w:rFonts w:asciiTheme="minorBidi" w:hAnsiTheme="minorBidi"/>
                <w:color w:val="000000"/>
                <w:sz w:val="20"/>
                <w:szCs w:val="20"/>
                <w:lang w:val="en-GB" w:eastAsia="en-GB"/>
              </w:rPr>
              <w:t>Europe, Asia, Africa</w:t>
            </w:r>
          </w:p>
        </w:tc>
        <w:tc>
          <w:tcPr>
            <w:tcW w:w="2121" w:type="dxa"/>
            <w:tcBorders>
              <w:top w:val="single" w:sz="4" w:space="0" w:color="auto"/>
              <w:left w:val="single" w:sz="4" w:space="0" w:color="auto"/>
              <w:bottom w:val="single" w:sz="4" w:space="0" w:color="auto"/>
              <w:right w:val="single" w:sz="4" w:space="0" w:color="auto"/>
            </w:tcBorders>
            <w:noWrap/>
            <w:hideMark/>
          </w:tcPr>
          <w:p w14:paraId="57AAD1E5" w14:textId="77777777" w:rsidR="00640CED" w:rsidRPr="00640CED" w:rsidRDefault="00640CED" w:rsidP="00072C82">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640CED">
              <w:rPr>
                <w:rFonts w:asciiTheme="minorBidi" w:hAnsiTheme="minorBidi"/>
                <w:color w:val="000000"/>
                <w:sz w:val="20"/>
                <w:szCs w:val="20"/>
                <w:lang w:val="en-GB" w:eastAsia="en-GB"/>
              </w:rPr>
              <w:t>EN</w:t>
            </w:r>
          </w:p>
        </w:tc>
      </w:tr>
      <w:tr w:rsidR="00640CED" w:rsidRPr="00BB6E59" w14:paraId="70150A0B" w14:textId="77777777" w:rsidTr="00640CE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noWrap/>
            <w:hideMark/>
          </w:tcPr>
          <w:p w14:paraId="5F9B52EF" w14:textId="77777777" w:rsidR="00640CED" w:rsidRPr="00640CED" w:rsidRDefault="00640CED" w:rsidP="00072C82">
            <w:pPr>
              <w:rPr>
                <w:rFonts w:asciiTheme="minorBidi" w:hAnsiTheme="minorBidi"/>
                <w:b w:val="0"/>
                <w:sz w:val="20"/>
                <w:szCs w:val="20"/>
                <w:lang w:val="en-GB"/>
              </w:rPr>
            </w:pPr>
            <w:r w:rsidRPr="00640CED">
              <w:rPr>
                <w:rFonts w:asciiTheme="minorBidi" w:hAnsiTheme="minorBidi"/>
                <w:b w:val="0"/>
                <w:color w:val="000000"/>
                <w:sz w:val="20"/>
                <w:szCs w:val="20"/>
                <w:lang w:val="en-GB" w:eastAsia="en-GB"/>
              </w:rPr>
              <w:t>Red-headed Vulture</w:t>
            </w:r>
            <w:r w:rsidRPr="00640CED">
              <w:rPr>
                <w:rFonts w:asciiTheme="minorBidi" w:hAnsiTheme="minorBidi"/>
                <w:b w:val="0"/>
                <w:i/>
                <w:iCs/>
                <w:color w:val="000000"/>
                <w:sz w:val="20"/>
                <w:szCs w:val="20"/>
                <w:lang w:val="en-GB" w:eastAsia="en-GB"/>
              </w:rPr>
              <w:t xml:space="preserve"> Sarcogyps calvus</w:t>
            </w:r>
          </w:p>
        </w:tc>
        <w:tc>
          <w:tcPr>
            <w:tcW w:w="2551" w:type="dxa"/>
            <w:tcBorders>
              <w:top w:val="single" w:sz="4" w:space="0" w:color="auto"/>
              <w:left w:val="single" w:sz="4" w:space="0" w:color="auto"/>
              <w:bottom w:val="single" w:sz="4" w:space="0" w:color="auto"/>
              <w:right w:val="single" w:sz="4" w:space="0" w:color="auto"/>
            </w:tcBorders>
            <w:hideMark/>
          </w:tcPr>
          <w:p w14:paraId="64C983F2" w14:textId="77777777" w:rsidR="00640CED" w:rsidRPr="00640CED" w:rsidRDefault="00640CED" w:rsidP="00072C82">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640CED">
              <w:rPr>
                <w:rFonts w:asciiTheme="minorBidi" w:hAnsiTheme="minorBidi"/>
                <w:color w:val="000000"/>
                <w:sz w:val="20"/>
                <w:szCs w:val="20"/>
                <w:lang w:val="en-GB" w:eastAsia="en-GB"/>
              </w:rPr>
              <w:t>Asia</w:t>
            </w:r>
          </w:p>
        </w:tc>
        <w:tc>
          <w:tcPr>
            <w:tcW w:w="2121" w:type="dxa"/>
            <w:tcBorders>
              <w:top w:val="single" w:sz="4" w:space="0" w:color="auto"/>
              <w:left w:val="single" w:sz="4" w:space="0" w:color="auto"/>
              <w:bottom w:val="single" w:sz="4" w:space="0" w:color="auto"/>
              <w:right w:val="single" w:sz="4" w:space="0" w:color="auto"/>
            </w:tcBorders>
            <w:noWrap/>
            <w:hideMark/>
          </w:tcPr>
          <w:p w14:paraId="21D7D50D" w14:textId="77777777" w:rsidR="00640CED" w:rsidRPr="00640CED" w:rsidRDefault="00640CED" w:rsidP="00072C82">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640CED">
              <w:rPr>
                <w:rFonts w:asciiTheme="minorBidi" w:hAnsiTheme="minorBidi"/>
                <w:color w:val="000000"/>
                <w:sz w:val="20"/>
                <w:szCs w:val="20"/>
                <w:lang w:val="en-GB" w:eastAsia="en-GB"/>
              </w:rPr>
              <w:t>CR</w:t>
            </w:r>
          </w:p>
        </w:tc>
      </w:tr>
      <w:tr w:rsidR="00640CED" w:rsidRPr="00BB6E59" w14:paraId="5B278C3A" w14:textId="77777777" w:rsidTr="00640CED">
        <w:trPr>
          <w:trHeight w:val="20"/>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noWrap/>
            <w:hideMark/>
          </w:tcPr>
          <w:p w14:paraId="722F3C48" w14:textId="77777777" w:rsidR="00640CED" w:rsidRPr="00640CED" w:rsidRDefault="00640CED" w:rsidP="00072C82">
            <w:pPr>
              <w:rPr>
                <w:rFonts w:asciiTheme="minorBidi" w:hAnsiTheme="minorBidi"/>
                <w:b w:val="0"/>
                <w:sz w:val="20"/>
                <w:szCs w:val="20"/>
                <w:lang w:val="en-GB"/>
              </w:rPr>
            </w:pPr>
            <w:r w:rsidRPr="00640CED">
              <w:rPr>
                <w:rFonts w:asciiTheme="minorBidi" w:hAnsiTheme="minorBidi"/>
                <w:b w:val="0"/>
                <w:color w:val="000000"/>
                <w:sz w:val="20"/>
                <w:szCs w:val="20"/>
                <w:lang w:val="en-GB" w:eastAsia="en-GB"/>
              </w:rPr>
              <w:lastRenderedPageBreak/>
              <w:t>White-headed Vulture</w:t>
            </w:r>
            <w:r w:rsidRPr="00640CED">
              <w:rPr>
                <w:rFonts w:asciiTheme="minorBidi" w:hAnsiTheme="minorBidi"/>
                <w:b w:val="0"/>
                <w:i/>
                <w:iCs/>
                <w:color w:val="000000"/>
                <w:sz w:val="20"/>
                <w:szCs w:val="20"/>
                <w:lang w:val="en-GB" w:eastAsia="en-GB"/>
              </w:rPr>
              <w:t xml:space="preserve"> Trigonoceps occipitalis</w:t>
            </w:r>
          </w:p>
        </w:tc>
        <w:tc>
          <w:tcPr>
            <w:tcW w:w="2551" w:type="dxa"/>
            <w:tcBorders>
              <w:top w:val="single" w:sz="4" w:space="0" w:color="auto"/>
              <w:left w:val="single" w:sz="4" w:space="0" w:color="auto"/>
              <w:bottom w:val="single" w:sz="4" w:space="0" w:color="auto"/>
              <w:right w:val="single" w:sz="4" w:space="0" w:color="auto"/>
            </w:tcBorders>
            <w:hideMark/>
          </w:tcPr>
          <w:p w14:paraId="192892C4" w14:textId="77777777" w:rsidR="00640CED" w:rsidRPr="00640CED" w:rsidRDefault="00640CED" w:rsidP="00072C82">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640CED">
              <w:rPr>
                <w:rFonts w:asciiTheme="minorBidi" w:hAnsiTheme="minorBidi"/>
                <w:color w:val="000000"/>
                <w:sz w:val="20"/>
                <w:szCs w:val="20"/>
                <w:lang w:val="en-GB" w:eastAsia="en-GB"/>
              </w:rPr>
              <w:t>Africa</w:t>
            </w:r>
          </w:p>
        </w:tc>
        <w:tc>
          <w:tcPr>
            <w:tcW w:w="2121" w:type="dxa"/>
            <w:tcBorders>
              <w:top w:val="single" w:sz="4" w:space="0" w:color="auto"/>
              <w:left w:val="single" w:sz="4" w:space="0" w:color="auto"/>
              <w:bottom w:val="single" w:sz="4" w:space="0" w:color="auto"/>
              <w:right w:val="single" w:sz="4" w:space="0" w:color="auto"/>
            </w:tcBorders>
            <w:noWrap/>
            <w:hideMark/>
          </w:tcPr>
          <w:p w14:paraId="44931F60" w14:textId="77777777" w:rsidR="00640CED" w:rsidRPr="00640CED" w:rsidRDefault="00640CED" w:rsidP="00072C82">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640CED">
              <w:rPr>
                <w:rFonts w:asciiTheme="minorBidi" w:hAnsiTheme="minorBidi"/>
                <w:color w:val="000000"/>
                <w:sz w:val="20"/>
                <w:szCs w:val="20"/>
                <w:lang w:val="en-GB" w:eastAsia="en-GB"/>
              </w:rPr>
              <w:t>CR</w:t>
            </w:r>
          </w:p>
        </w:tc>
      </w:tr>
      <w:tr w:rsidR="00640CED" w:rsidRPr="00BB6E59" w14:paraId="3D42B2B9" w14:textId="77777777" w:rsidTr="00640CE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noWrap/>
            <w:hideMark/>
          </w:tcPr>
          <w:p w14:paraId="173B6B8F" w14:textId="77777777" w:rsidR="00640CED" w:rsidRPr="00640CED" w:rsidRDefault="00640CED" w:rsidP="00072C82">
            <w:pPr>
              <w:rPr>
                <w:rFonts w:asciiTheme="minorBidi" w:hAnsiTheme="minorBidi"/>
                <w:b w:val="0"/>
                <w:sz w:val="20"/>
                <w:szCs w:val="20"/>
                <w:lang w:val="en-GB"/>
              </w:rPr>
            </w:pPr>
            <w:r w:rsidRPr="00640CED">
              <w:rPr>
                <w:rFonts w:asciiTheme="minorBidi" w:hAnsiTheme="minorBidi"/>
                <w:b w:val="0"/>
                <w:color w:val="000000"/>
                <w:sz w:val="20"/>
                <w:szCs w:val="20"/>
                <w:lang w:val="en-GB" w:eastAsia="en-GB"/>
              </w:rPr>
              <w:t>Hooded Vulture</w:t>
            </w:r>
            <w:r w:rsidRPr="00640CED">
              <w:rPr>
                <w:rFonts w:asciiTheme="minorBidi" w:hAnsiTheme="minorBidi"/>
                <w:b w:val="0"/>
                <w:i/>
                <w:iCs/>
                <w:color w:val="000000"/>
                <w:sz w:val="20"/>
                <w:szCs w:val="20"/>
                <w:lang w:val="en-GB" w:eastAsia="en-GB"/>
              </w:rPr>
              <w:t xml:space="preserve"> Necrosyrtes monachus</w:t>
            </w:r>
          </w:p>
        </w:tc>
        <w:tc>
          <w:tcPr>
            <w:tcW w:w="2551" w:type="dxa"/>
            <w:tcBorders>
              <w:top w:val="single" w:sz="4" w:space="0" w:color="auto"/>
              <w:left w:val="single" w:sz="4" w:space="0" w:color="auto"/>
              <w:bottom w:val="single" w:sz="4" w:space="0" w:color="auto"/>
              <w:right w:val="single" w:sz="4" w:space="0" w:color="auto"/>
            </w:tcBorders>
            <w:hideMark/>
          </w:tcPr>
          <w:p w14:paraId="5D9A024C" w14:textId="77777777" w:rsidR="00640CED" w:rsidRPr="00640CED" w:rsidRDefault="00640CED" w:rsidP="00072C82">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640CED">
              <w:rPr>
                <w:rFonts w:asciiTheme="minorBidi" w:hAnsiTheme="minorBidi"/>
                <w:color w:val="000000"/>
                <w:sz w:val="20"/>
                <w:szCs w:val="20"/>
                <w:lang w:val="en-GB" w:eastAsia="en-GB"/>
              </w:rPr>
              <w:t>Africa</w:t>
            </w:r>
          </w:p>
        </w:tc>
        <w:tc>
          <w:tcPr>
            <w:tcW w:w="2121" w:type="dxa"/>
            <w:tcBorders>
              <w:top w:val="single" w:sz="4" w:space="0" w:color="auto"/>
              <w:left w:val="single" w:sz="4" w:space="0" w:color="auto"/>
              <w:bottom w:val="single" w:sz="4" w:space="0" w:color="auto"/>
              <w:right w:val="single" w:sz="4" w:space="0" w:color="auto"/>
            </w:tcBorders>
            <w:noWrap/>
            <w:hideMark/>
          </w:tcPr>
          <w:p w14:paraId="78570409" w14:textId="77777777" w:rsidR="00640CED" w:rsidRPr="00640CED" w:rsidRDefault="00640CED" w:rsidP="00072C82">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640CED">
              <w:rPr>
                <w:rFonts w:asciiTheme="minorBidi" w:hAnsiTheme="minorBidi"/>
                <w:color w:val="000000"/>
                <w:sz w:val="20"/>
                <w:szCs w:val="20"/>
                <w:lang w:val="en-GB" w:eastAsia="en-GB"/>
              </w:rPr>
              <w:t>CR</w:t>
            </w:r>
          </w:p>
        </w:tc>
      </w:tr>
      <w:tr w:rsidR="00640CED" w:rsidRPr="00BB6E59" w14:paraId="10760729" w14:textId="77777777" w:rsidTr="00640CED">
        <w:trPr>
          <w:trHeight w:val="20"/>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noWrap/>
            <w:hideMark/>
          </w:tcPr>
          <w:p w14:paraId="42CF3AF3" w14:textId="77777777" w:rsidR="00640CED" w:rsidRPr="00640CED" w:rsidRDefault="00640CED" w:rsidP="00072C82">
            <w:pPr>
              <w:rPr>
                <w:rFonts w:asciiTheme="minorBidi" w:hAnsiTheme="minorBidi"/>
                <w:b w:val="0"/>
                <w:sz w:val="20"/>
                <w:szCs w:val="20"/>
                <w:lang w:val="en-GB"/>
              </w:rPr>
            </w:pPr>
            <w:r w:rsidRPr="00640CED">
              <w:rPr>
                <w:rFonts w:asciiTheme="minorBidi" w:hAnsiTheme="minorBidi"/>
                <w:b w:val="0"/>
                <w:color w:val="000000"/>
                <w:sz w:val="20"/>
                <w:szCs w:val="20"/>
                <w:lang w:val="en-GB" w:eastAsia="en-GB"/>
              </w:rPr>
              <w:t xml:space="preserve">Himalayan Griffon </w:t>
            </w:r>
            <w:r w:rsidRPr="00640CED">
              <w:rPr>
                <w:rFonts w:asciiTheme="minorBidi" w:hAnsiTheme="minorBidi"/>
                <w:b w:val="0"/>
                <w:i/>
                <w:iCs/>
                <w:color w:val="000000"/>
                <w:sz w:val="20"/>
                <w:szCs w:val="20"/>
                <w:lang w:val="en-GB" w:eastAsia="en-GB"/>
              </w:rPr>
              <w:t>Gyps himalayensis</w:t>
            </w:r>
          </w:p>
        </w:tc>
        <w:tc>
          <w:tcPr>
            <w:tcW w:w="2551" w:type="dxa"/>
            <w:tcBorders>
              <w:top w:val="single" w:sz="4" w:space="0" w:color="auto"/>
              <w:left w:val="single" w:sz="4" w:space="0" w:color="auto"/>
              <w:bottom w:val="single" w:sz="4" w:space="0" w:color="auto"/>
              <w:right w:val="single" w:sz="4" w:space="0" w:color="auto"/>
            </w:tcBorders>
            <w:hideMark/>
          </w:tcPr>
          <w:p w14:paraId="23154AA8" w14:textId="77777777" w:rsidR="00640CED" w:rsidRPr="00640CED" w:rsidRDefault="00640CED" w:rsidP="00072C82">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640CED">
              <w:rPr>
                <w:rFonts w:asciiTheme="minorBidi" w:hAnsiTheme="minorBidi"/>
                <w:color w:val="000000"/>
                <w:sz w:val="20"/>
                <w:szCs w:val="20"/>
                <w:lang w:val="en-GB" w:eastAsia="en-GB"/>
              </w:rPr>
              <w:t>Asia</w:t>
            </w:r>
          </w:p>
        </w:tc>
        <w:tc>
          <w:tcPr>
            <w:tcW w:w="2121" w:type="dxa"/>
            <w:tcBorders>
              <w:top w:val="single" w:sz="4" w:space="0" w:color="auto"/>
              <w:left w:val="single" w:sz="4" w:space="0" w:color="auto"/>
              <w:bottom w:val="single" w:sz="4" w:space="0" w:color="auto"/>
              <w:right w:val="single" w:sz="4" w:space="0" w:color="auto"/>
            </w:tcBorders>
            <w:noWrap/>
            <w:hideMark/>
          </w:tcPr>
          <w:p w14:paraId="02DDC25C" w14:textId="77777777" w:rsidR="00640CED" w:rsidRPr="00640CED" w:rsidRDefault="00640CED" w:rsidP="00072C82">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640CED">
              <w:rPr>
                <w:rFonts w:asciiTheme="minorBidi" w:hAnsiTheme="minorBidi"/>
                <w:color w:val="000000"/>
                <w:sz w:val="20"/>
                <w:szCs w:val="20"/>
                <w:lang w:val="en-GB" w:eastAsia="en-GB"/>
              </w:rPr>
              <w:t>NT</w:t>
            </w:r>
          </w:p>
        </w:tc>
      </w:tr>
      <w:tr w:rsidR="00640CED" w:rsidRPr="00BB6E59" w14:paraId="4380F5FA" w14:textId="77777777" w:rsidTr="00640CE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noWrap/>
            <w:hideMark/>
          </w:tcPr>
          <w:p w14:paraId="1AFD6B2B" w14:textId="77777777" w:rsidR="00640CED" w:rsidRPr="00640CED" w:rsidRDefault="00640CED" w:rsidP="00072C82">
            <w:pPr>
              <w:rPr>
                <w:rFonts w:asciiTheme="minorBidi" w:hAnsiTheme="minorBidi"/>
                <w:b w:val="0"/>
                <w:sz w:val="20"/>
                <w:szCs w:val="20"/>
                <w:lang w:val="en-GB"/>
              </w:rPr>
            </w:pPr>
            <w:r w:rsidRPr="00640CED">
              <w:rPr>
                <w:rFonts w:asciiTheme="minorBidi" w:hAnsiTheme="minorBidi"/>
                <w:b w:val="0"/>
                <w:color w:val="000000"/>
                <w:sz w:val="20"/>
                <w:szCs w:val="20"/>
                <w:lang w:val="en-GB" w:eastAsia="en-GB"/>
              </w:rPr>
              <w:t>White-rumped Vulture</w:t>
            </w:r>
            <w:r w:rsidRPr="00640CED">
              <w:rPr>
                <w:rFonts w:asciiTheme="minorBidi" w:hAnsiTheme="minorBidi"/>
                <w:b w:val="0"/>
                <w:i/>
                <w:iCs/>
                <w:color w:val="000000"/>
                <w:sz w:val="20"/>
                <w:szCs w:val="20"/>
                <w:lang w:val="en-GB" w:eastAsia="en-GB"/>
              </w:rPr>
              <w:t xml:space="preserve"> Gyps bengalensis</w:t>
            </w:r>
          </w:p>
        </w:tc>
        <w:tc>
          <w:tcPr>
            <w:tcW w:w="2551" w:type="dxa"/>
            <w:tcBorders>
              <w:top w:val="single" w:sz="4" w:space="0" w:color="auto"/>
              <w:left w:val="single" w:sz="4" w:space="0" w:color="auto"/>
              <w:bottom w:val="single" w:sz="4" w:space="0" w:color="auto"/>
              <w:right w:val="single" w:sz="4" w:space="0" w:color="auto"/>
            </w:tcBorders>
            <w:hideMark/>
          </w:tcPr>
          <w:p w14:paraId="07050EBE" w14:textId="77777777" w:rsidR="00640CED" w:rsidRPr="00640CED" w:rsidRDefault="00640CED" w:rsidP="00072C82">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640CED">
              <w:rPr>
                <w:rFonts w:asciiTheme="minorBidi" w:hAnsiTheme="minorBidi"/>
                <w:color w:val="000000"/>
                <w:sz w:val="20"/>
                <w:szCs w:val="20"/>
                <w:lang w:val="en-GB" w:eastAsia="en-GB"/>
              </w:rPr>
              <w:t>Asia</w:t>
            </w:r>
          </w:p>
        </w:tc>
        <w:tc>
          <w:tcPr>
            <w:tcW w:w="2121" w:type="dxa"/>
            <w:tcBorders>
              <w:top w:val="single" w:sz="4" w:space="0" w:color="auto"/>
              <w:left w:val="single" w:sz="4" w:space="0" w:color="auto"/>
              <w:bottom w:val="single" w:sz="4" w:space="0" w:color="auto"/>
              <w:right w:val="single" w:sz="4" w:space="0" w:color="auto"/>
            </w:tcBorders>
            <w:noWrap/>
            <w:hideMark/>
          </w:tcPr>
          <w:p w14:paraId="68133263" w14:textId="77777777" w:rsidR="00640CED" w:rsidRPr="00640CED" w:rsidRDefault="00640CED" w:rsidP="00072C82">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640CED">
              <w:rPr>
                <w:rFonts w:asciiTheme="minorBidi" w:hAnsiTheme="minorBidi"/>
                <w:color w:val="000000"/>
                <w:sz w:val="20"/>
                <w:szCs w:val="20"/>
                <w:lang w:val="en-GB" w:eastAsia="en-GB"/>
              </w:rPr>
              <w:t>CR</w:t>
            </w:r>
          </w:p>
        </w:tc>
      </w:tr>
      <w:tr w:rsidR="00640CED" w:rsidRPr="00BB6E59" w14:paraId="4124549F" w14:textId="77777777" w:rsidTr="00640CED">
        <w:trPr>
          <w:trHeight w:val="20"/>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noWrap/>
            <w:hideMark/>
          </w:tcPr>
          <w:p w14:paraId="456954E2" w14:textId="77777777" w:rsidR="00640CED" w:rsidRPr="00640CED" w:rsidRDefault="00640CED" w:rsidP="00072C82">
            <w:pPr>
              <w:rPr>
                <w:rFonts w:asciiTheme="minorBidi" w:hAnsiTheme="minorBidi"/>
                <w:b w:val="0"/>
                <w:sz w:val="20"/>
                <w:szCs w:val="20"/>
                <w:lang w:val="en-GB"/>
              </w:rPr>
            </w:pPr>
            <w:r w:rsidRPr="00640CED">
              <w:rPr>
                <w:rFonts w:asciiTheme="minorBidi" w:hAnsiTheme="minorBidi"/>
                <w:b w:val="0"/>
                <w:color w:val="000000"/>
                <w:sz w:val="20"/>
                <w:szCs w:val="20"/>
                <w:lang w:val="en-GB" w:eastAsia="en-GB"/>
              </w:rPr>
              <w:t>White-backed Vulture</w:t>
            </w:r>
            <w:r w:rsidRPr="00640CED">
              <w:rPr>
                <w:rFonts w:asciiTheme="minorBidi" w:hAnsiTheme="minorBidi"/>
                <w:b w:val="0"/>
                <w:i/>
                <w:iCs/>
                <w:color w:val="000000"/>
                <w:sz w:val="20"/>
                <w:szCs w:val="20"/>
                <w:lang w:val="en-GB" w:eastAsia="en-GB"/>
              </w:rPr>
              <w:t xml:space="preserve"> Gyps africanus</w:t>
            </w:r>
          </w:p>
        </w:tc>
        <w:tc>
          <w:tcPr>
            <w:tcW w:w="2551" w:type="dxa"/>
            <w:tcBorders>
              <w:top w:val="single" w:sz="4" w:space="0" w:color="auto"/>
              <w:left w:val="single" w:sz="4" w:space="0" w:color="auto"/>
              <w:bottom w:val="single" w:sz="4" w:space="0" w:color="auto"/>
              <w:right w:val="single" w:sz="4" w:space="0" w:color="auto"/>
            </w:tcBorders>
            <w:hideMark/>
          </w:tcPr>
          <w:p w14:paraId="74EA2C81" w14:textId="77777777" w:rsidR="00640CED" w:rsidRPr="00640CED" w:rsidRDefault="00640CED" w:rsidP="00072C82">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640CED">
              <w:rPr>
                <w:rFonts w:asciiTheme="minorBidi" w:hAnsiTheme="minorBidi"/>
                <w:color w:val="000000"/>
                <w:sz w:val="20"/>
                <w:szCs w:val="20"/>
                <w:lang w:val="en-GB" w:eastAsia="en-GB"/>
              </w:rPr>
              <w:t xml:space="preserve">Africa, (Europe) </w:t>
            </w:r>
            <w:r w:rsidRPr="00640CED">
              <w:rPr>
                <w:rFonts w:asciiTheme="minorBidi" w:hAnsiTheme="minorBidi"/>
                <w:color w:val="000000"/>
                <w:sz w:val="20"/>
                <w:szCs w:val="20"/>
                <w:vertAlign w:val="superscript"/>
                <w:lang w:val="en-GB" w:eastAsia="en-GB"/>
              </w:rPr>
              <w:t>2</w:t>
            </w:r>
          </w:p>
        </w:tc>
        <w:tc>
          <w:tcPr>
            <w:tcW w:w="2121" w:type="dxa"/>
            <w:tcBorders>
              <w:top w:val="single" w:sz="4" w:space="0" w:color="auto"/>
              <w:left w:val="single" w:sz="4" w:space="0" w:color="auto"/>
              <w:bottom w:val="single" w:sz="4" w:space="0" w:color="auto"/>
              <w:right w:val="single" w:sz="4" w:space="0" w:color="auto"/>
            </w:tcBorders>
            <w:noWrap/>
            <w:hideMark/>
          </w:tcPr>
          <w:p w14:paraId="56BA38DD" w14:textId="77777777" w:rsidR="00640CED" w:rsidRPr="00640CED" w:rsidRDefault="00640CED" w:rsidP="00072C82">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640CED">
              <w:rPr>
                <w:rFonts w:asciiTheme="minorBidi" w:hAnsiTheme="minorBidi"/>
                <w:color w:val="000000"/>
                <w:sz w:val="20"/>
                <w:szCs w:val="20"/>
                <w:lang w:val="en-GB" w:eastAsia="en-GB"/>
              </w:rPr>
              <w:t>CR</w:t>
            </w:r>
          </w:p>
        </w:tc>
      </w:tr>
      <w:tr w:rsidR="00640CED" w:rsidRPr="00BB6E59" w14:paraId="0CE912F7" w14:textId="77777777" w:rsidTr="00640CE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noWrap/>
            <w:hideMark/>
          </w:tcPr>
          <w:p w14:paraId="29CF258A" w14:textId="77777777" w:rsidR="00640CED" w:rsidRPr="00640CED" w:rsidRDefault="00640CED" w:rsidP="00072C82">
            <w:pPr>
              <w:rPr>
                <w:rFonts w:asciiTheme="minorBidi" w:hAnsiTheme="minorBidi"/>
                <w:b w:val="0"/>
                <w:sz w:val="20"/>
                <w:szCs w:val="20"/>
                <w:lang w:val="en-GB"/>
              </w:rPr>
            </w:pPr>
            <w:r w:rsidRPr="00640CED">
              <w:rPr>
                <w:rFonts w:asciiTheme="minorBidi" w:hAnsiTheme="minorBidi"/>
                <w:b w:val="0"/>
                <w:color w:val="000000"/>
                <w:sz w:val="20"/>
                <w:szCs w:val="20"/>
                <w:lang w:val="en-GB" w:eastAsia="en-GB"/>
              </w:rPr>
              <w:t xml:space="preserve">Indian Vulture </w:t>
            </w:r>
            <w:r w:rsidRPr="00640CED">
              <w:rPr>
                <w:rFonts w:asciiTheme="minorBidi" w:hAnsiTheme="minorBidi"/>
                <w:b w:val="0"/>
                <w:i/>
                <w:iCs/>
                <w:color w:val="000000"/>
                <w:sz w:val="20"/>
                <w:szCs w:val="20"/>
                <w:lang w:val="en-GB" w:eastAsia="en-GB"/>
              </w:rPr>
              <w:t>Gyps indicus</w:t>
            </w:r>
          </w:p>
        </w:tc>
        <w:tc>
          <w:tcPr>
            <w:tcW w:w="2551" w:type="dxa"/>
            <w:tcBorders>
              <w:top w:val="single" w:sz="4" w:space="0" w:color="auto"/>
              <w:left w:val="single" w:sz="4" w:space="0" w:color="auto"/>
              <w:bottom w:val="single" w:sz="4" w:space="0" w:color="auto"/>
              <w:right w:val="single" w:sz="4" w:space="0" w:color="auto"/>
            </w:tcBorders>
            <w:hideMark/>
          </w:tcPr>
          <w:p w14:paraId="0ADFE771" w14:textId="77777777" w:rsidR="00640CED" w:rsidRPr="00640CED" w:rsidRDefault="00640CED" w:rsidP="00072C82">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640CED">
              <w:rPr>
                <w:rFonts w:asciiTheme="minorBidi" w:hAnsiTheme="minorBidi"/>
                <w:color w:val="000000"/>
                <w:sz w:val="20"/>
                <w:szCs w:val="20"/>
                <w:lang w:val="en-GB" w:eastAsia="en-GB"/>
              </w:rPr>
              <w:t>Asia</w:t>
            </w:r>
          </w:p>
        </w:tc>
        <w:tc>
          <w:tcPr>
            <w:tcW w:w="2121" w:type="dxa"/>
            <w:tcBorders>
              <w:top w:val="single" w:sz="4" w:space="0" w:color="auto"/>
              <w:left w:val="single" w:sz="4" w:space="0" w:color="auto"/>
              <w:bottom w:val="single" w:sz="4" w:space="0" w:color="auto"/>
              <w:right w:val="single" w:sz="4" w:space="0" w:color="auto"/>
            </w:tcBorders>
            <w:noWrap/>
            <w:hideMark/>
          </w:tcPr>
          <w:p w14:paraId="4ABE9864" w14:textId="77777777" w:rsidR="00640CED" w:rsidRPr="00640CED" w:rsidRDefault="00640CED" w:rsidP="00072C82">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640CED">
              <w:rPr>
                <w:rFonts w:asciiTheme="minorBidi" w:hAnsiTheme="minorBidi"/>
                <w:color w:val="000000"/>
                <w:sz w:val="20"/>
                <w:szCs w:val="20"/>
                <w:lang w:val="en-GB" w:eastAsia="en-GB"/>
              </w:rPr>
              <w:t>CR</w:t>
            </w:r>
          </w:p>
        </w:tc>
      </w:tr>
      <w:tr w:rsidR="00640CED" w:rsidRPr="00BB6E59" w14:paraId="7A62046B" w14:textId="77777777" w:rsidTr="00640CED">
        <w:trPr>
          <w:trHeight w:val="20"/>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noWrap/>
            <w:hideMark/>
          </w:tcPr>
          <w:p w14:paraId="64895104" w14:textId="77777777" w:rsidR="00640CED" w:rsidRPr="00640CED" w:rsidRDefault="00640CED" w:rsidP="00072C82">
            <w:pPr>
              <w:rPr>
                <w:rFonts w:asciiTheme="minorBidi" w:hAnsiTheme="minorBidi"/>
                <w:b w:val="0"/>
                <w:sz w:val="20"/>
                <w:szCs w:val="20"/>
                <w:lang w:val="en-GB"/>
              </w:rPr>
            </w:pPr>
            <w:r w:rsidRPr="00640CED">
              <w:rPr>
                <w:rFonts w:asciiTheme="minorBidi" w:hAnsiTheme="minorBidi"/>
                <w:b w:val="0"/>
                <w:color w:val="000000"/>
                <w:sz w:val="20"/>
                <w:szCs w:val="20"/>
                <w:lang w:val="en-GB" w:eastAsia="en-GB"/>
              </w:rPr>
              <w:t>Slender-billed Vulture</w:t>
            </w:r>
            <w:r w:rsidRPr="00640CED">
              <w:rPr>
                <w:rFonts w:asciiTheme="minorBidi" w:hAnsiTheme="minorBidi"/>
                <w:b w:val="0"/>
                <w:i/>
                <w:iCs/>
                <w:color w:val="000000"/>
                <w:sz w:val="20"/>
                <w:szCs w:val="20"/>
                <w:lang w:val="en-GB" w:eastAsia="en-GB"/>
              </w:rPr>
              <w:t xml:space="preserve"> Gyps tenuirostris</w:t>
            </w:r>
          </w:p>
        </w:tc>
        <w:tc>
          <w:tcPr>
            <w:tcW w:w="2551" w:type="dxa"/>
            <w:tcBorders>
              <w:top w:val="single" w:sz="4" w:space="0" w:color="auto"/>
              <w:left w:val="single" w:sz="4" w:space="0" w:color="auto"/>
              <w:bottom w:val="single" w:sz="4" w:space="0" w:color="auto"/>
              <w:right w:val="single" w:sz="4" w:space="0" w:color="auto"/>
            </w:tcBorders>
            <w:hideMark/>
          </w:tcPr>
          <w:p w14:paraId="02F5E4A4" w14:textId="77777777" w:rsidR="00640CED" w:rsidRPr="00640CED" w:rsidRDefault="00640CED" w:rsidP="00072C82">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640CED">
              <w:rPr>
                <w:rFonts w:asciiTheme="minorBidi" w:hAnsiTheme="minorBidi"/>
                <w:color w:val="000000"/>
                <w:sz w:val="20"/>
                <w:szCs w:val="20"/>
                <w:lang w:val="en-GB" w:eastAsia="en-GB"/>
              </w:rPr>
              <w:t>Asia</w:t>
            </w:r>
          </w:p>
        </w:tc>
        <w:tc>
          <w:tcPr>
            <w:tcW w:w="2121" w:type="dxa"/>
            <w:tcBorders>
              <w:top w:val="single" w:sz="4" w:space="0" w:color="auto"/>
              <w:left w:val="single" w:sz="4" w:space="0" w:color="auto"/>
              <w:bottom w:val="single" w:sz="4" w:space="0" w:color="auto"/>
              <w:right w:val="single" w:sz="4" w:space="0" w:color="auto"/>
            </w:tcBorders>
            <w:noWrap/>
            <w:hideMark/>
          </w:tcPr>
          <w:p w14:paraId="2E51276B" w14:textId="77777777" w:rsidR="00640CED" w:rsidRPr="00640CED" w:rsidRDefault="00640CED" w:rsidP="00072C82">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640CED">
              <w:rPr>
                <w:rFonts w:asciiTheme="minorBidi" w:hAnsiTheme="minorBidi"/>
                <w:color w:val="000000"/>
                <w:sz w:val="20"/>
                <w:szCs w:val="20"/>
                <w:lang w:val="en-GB" w:eastAsia="en-GB"/>
              </w:rPr>
              <w:t>CR</w:t>
            </w:r>
          </w:p>
        </w:tc>
      </w:tr>
      <w:tr w:rsidR="00640CED" w:rsidRPr="00BB6E59" w14:paraId="4C8800AB" w14:textId="77777777" w:rsidTr="00640CE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noWrap/>
            <w:hideMark/>
          </w:tcPr>
          <w:p w14:paraId="1D5077D5" w14:textId="77777777" w:rsidR="00640CED" w:rsidRPr="00640CED" w:rsidRDefault="00640CED" w:rsidP="00072C82">
            <w:pPr>
              <w:rPr>
                <w:rFonts w:asciiTheme="minorBidi" w:hAnsiTheme="minorBidi"/>
                <w:b w:val="0"/>
                <w:sz w:val="20"/>
                <w:szCs w:val="20"/>
                <w:lang w:val="en-GB"/>
              </w:rPr>
            </w:pPr>
            <w:r w:rsidRPr="00640CED">
              <w:rPr>
                <w:rFonts w:asciiTheme="minorBidi" w:hAnsiTheme="minorBidi"/>
                <w:b w:val="0"/>
                <w:color w:val="000000"/>
                <w:sz w:val="20"/>
                <w:szCs w:val="20"/>
                <w:lang w:val="en-GB" w:eastAsia="en-GB"/>
              </w:rPr>
              <w:t>Cape Vulture</w:t>
            </w:r>
            <w:r w:rsidRPr="00640CED">
              <w:rPr>
                <w:rFonts w:asciiTheme="minorBidi" w:hAnsiTheme="minorBidi"/>
                <w:b w:val="0"/>
                <w:i/>
                <w:iCs/>
                <w:color w:val="000000"/>
                <w:sz w:val="20"/>
                <w:szCs w:val="20"/>
                <w:lang w:val="en-GB" w:eastAsia="en-GB"/>
              </w:rPr>
              <w:t xml:space="preserve"> Gyps coprotheres</w:t>
            </w:r>
          </w:p>
        </w:tc>
        <w:tc>
          <w:tcPr>
            <w:tcW w:w="2551" w:type="dxa"/>
            <w:tcBorders>
              <w:top w:val="single" w:sz="4" w:space="0" w:color="auto"/>
              <w:left w:val="single" w:sz="4" w:space="0" w:color="auto"/>
              <w:bottom w:val="single" w:sz="4" w:space="0" w:color="auto"/>
              <w:right w:val="single" w:sz="4" w:space="0" w:color="auto"/>
            </w:tcBorders>
            <w:hideMark/>
          </w:tcPr>
          <w:p w14:paraId="3311DCB4" w14:textId="77777777" w:rsidR="00640CED" w:rsidRPr="00640CED" w:rsidRDefault="00640CED" w:rsidP="00072C82">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640CED">
              <w:rPr>
                <w:rFonts w:asciiTheme="minorBidi" w:hAnsiTheme="minorBidi"/>
                <w:color w:val="000000"/>
                <w:sz w:val="20"/>
                <w:szCs w:val="20"/>
                <w:lang w:val="en-GB" w:eastAsia="en-GB"/>
              </w:rPr>
              <w:t>Africa</w:t>
            </w:r>
          </w:p>
        </w:tc>
        <w:tc>
          <w:tcPr>
            <w:tcW w:w="2121" w:type="dxa"/>
            <w:tcBorders>
              <w:top w:val="single" w:sz="4" w:space="0" w:color="auto"/>
              <w:left w:val="single" w:sz="4" w:space="0" w:color="auto"/>
              <w:bottom w:val="single" w:sz="4" w:space="0" w:color="auto"/>
              <w:right w:val="single" w:sz="4" w:space="0" w:color="auto"/>
            </w:tcBorders>
            <w:noWrap/>
            <w:hideMark/>
          </w:tcPr>
          <w:p w14:paraId="4F4CB351" w14:textId="77777777" w:rsidR="00640CED" w:rsidRPr="00640CED" w:rsidRDefault="00640CED" w:rsidP="00072C82">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640CED">
              <w:rPr>
                <w:rFonts w:asciiTheme="minorBidi" w:hAnsiTheme="minorBidi"/>
                <w:color w:val="000000"/>
                <w:sz w:val="20"/>
                <w:szCs w:val="20"/>
                <w:lang w:val="en-GB" w:eastAsia="en-GB"/>
              </w:rPr>
              <w:t>EN</w:t>
            </w:r>
          </w:p>
        </w:tc>
      </w:tr>
      <w:tr w:rsidR="00640CED" w:rsidRPr="00BB6E59" w14:paraId="216EC481" w14:textId="77777777" w:rsidTr="00640CED">
        <w:trPr>
          <w:trHeight w:val="20"/>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noWrap/>
            <w:hideMark/>
          </w:tcPr>
          <w:p w14:paraId="188E7C96" w14:textId="77777777" w:rsidR="00640CED" w:rsidRPr="00640CED" w:rsidRDefault="00640CED" w:rsidP="00072C82">
            <w:pPr>
              <w:rPr>
                <w:rFonts w:asciiTheme="minorBidi" w:hAnsiTheme="minorBidi"/>
                <w:b w:val="0"/>
                <w:sz w:val="20"/>
                <w:szCs w:val="20"/>
                <w:lang w:val="en-GB"/>
              </w:rPr>
            </w:pPr>
            <w:r w:rsidRPr="00640CED">
              <w:rPr>
                <w:rFonts w:asciiTheme="minorBidi" w:hAnsiTheme="minorBidi"/>
                <w:b w:val="0"/>
                <w:color w:val="000000"/>
                <w:sz w:val="20"/>
                <w:szCs w:val="20"/>
                <w:lang w:val="en-GB" w:eastAsia="en-GB"/>
              </w:rPr>
              <w:t>Rüppell's Vulture</w:t>
            </w:r>
            <w:r w:rsidRPr="00640CED">
              <w:rPr>
                <w:rFonts w:asciiTheme="minorBidi" w:hAnsiTheme="minorBidi"/>
                <w:b w:val="0"/>
                <w:i/>
                <w:iCs/>
                <w:color w:val="000000"/>
                <w:sz w:val="20"/>
                <w:szCs w:val="20"/>
                <w:lang w:val="en-GB" w:eastAsia="en-GB"/>
              </w:rPr>
              <w:t xml:space="preserve"> Gyps rueppelli</w:t>
            </w:r>
          </w:p>
        </w:tc>
        <w:tc>
          <w:tcPr>
            <w:tcW w:w="2551" w:type="dxa"/>
            <w:tcBorders>
              <w:top w:val="single" w:sz="4" w:space="0" w:color="auto"/>
              <w:left w:val="single" w:sz="4" w:space="0" w:color="auto"/>
              <w:bottom w:val="single" w:sz="4" w:space="0" w:color="auto"/>
              <w:right w:val="single" w:sz="4" w:space="0" w:color="auto"/>
            </w:tcBorders>
            <w:hideMark/>
          </w:tcPr>
          <w:p w14:paraId="2D4E3F84" w14:textId="77777777" w:rsidR="00640CED" w:rsidRPr="00640CED" w:rsidRDefault="00640CED" w:rsidP="00072C82">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640CED">
              <w:rPr>
                <w:rFonts w:asciiTheme="minorBidi" w:hAnsiTheme="minorBidi"/>
                <w:color w:val="000000"/>
                <w:sz w:val="20"/>
                <w:szCs w:val="20"/>
                <w:lang w:val="en-GB" w:eastAsia="en-GB"/>
              </w:rPr>
              <w:t xml:space="preserve">Africa, (Europe) </w:t>
            </w:r>
            <w:r w:rsidRPr="00640CED">
              <w:rPr>
                <w:rFonts w:asciiTheme="minorBidi" w:hAnsiTheme="minorBidi"/>
                <w:color w:val="000000"/>
                <w:sz w:val="20"/>
                <w:szCs w:val="20"/>
                <w:vertAlign w:val="superscript"/>
                <w:lang w:val="en-GB" w:eastAsia="en-GB"/>
              </w:rPr>
              <w:t>2</w:t>
            </w:r>
          </w:p>
        </w:tc>
        <w:tc>
          <w:tcPr>
            <w:tcW w:w="2121" w:type="dxa"/>
            <w:tcBorders>
              <w:top w:val="single" w:sz="4" w:space="0" w:color="auto"/>
              <w:left w:val="single" w:sz="4" w:space="0" w:color="auto"/>
              <w:bottom w:val="single" w:sz="4" w:space="0" w:color="auto"/>
              <w:right w:val="single" w:sz="4" w:space="0" w:color="auto"/>
            </w:tcBorders>
            <w:noWrap/>
            <w:hideMark/>
          </w:tcPr>
          <w:p w14:paraId="2DE76732" w14:textId="77777777" w:rsidR="00640CED" w:rsidRPr="00640CED" w:rsidRDefault="00640CED" w:rsidP="00072C82">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640CED">
              <w:rPr>
                <w:rFonts w:asciiTheme="minorBidi" w:hAnsiTheme="minorBidi"/>
                <w:color w:val="000000"/>
                <w:sz w:val="20"/>
                <w:szCs w:val="20"/>
                <w:lang w:val="en-GB" w:eastAsia="en-GB"/>
              </w:rPr>
              <w:t>CR</w:t>
            </w:r>
          </w:p>
        </w:tc>
      </w:tr>
      <w:tr w:rsidR="00640CED" w:rsidRPr="00BB6E59" w14:paraId="7967BCE4" w14:textId="77777777" w:rsidTr="00640CE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noWrap/>
            <w:hideMark/>
          </w:tcPr>
          <w:p w14:paraId="31754C73" w14:textId="77777777" w:rsidR="00640CED" w:rsidRPr="00640CED" w:rsidRDefault="00640CED" w:rsidP="00072C82">
            <w:pPr>
              <w:rPr>
                <w:rFonts w:asciiTheme="minorBidi" w:hAnsiTheme="minorBidi"/>
                <w:b w:val="0"/>
                <w:sz w:val="20"/>
                <w:szCs w:val="20"/>
                <w:lang w:val="en-GB"/>
              </w:rPr>
            </w:pPr>
            <w:r w:rsidRPr="00640CED">
              <w:rPr>
                <w:rFonts w:asciiTheme="minorBidi" w:hAnsiTheme="minorBidi"/>
                <w:b w:val="0"/>
                <w:color w:val="000000"/>
                <w:sz w:val="20"/>
                <w:szCs w:val="20"/>
                <w:lang w:val="en-GB" w:eastAsia="en-GB"/>
              </w:rPr>
              <w:t>Griffon Vulture</w:t>
            </w:r>
            <w:r w:rsidRPr="00640CED">
              <w:rPr>
                <w:rFonts w:asciiTheme="minorBidi" w:hAnsiTheme="minorBidi"/>
                <w:b w:val="0"/>
                <w:i/>
                <w:iCs/>
                <w:color w:val="000000"/>
                <w:sz w:val="20"/>
                <w:szCs w:val="20"/>
                <w:lang w:val="en-GB" w:eastAsia="en-GB"/>
              </w:rPr>
              <w:t xml:space="preserve"> Gyps fulvus</w:t>
            </w:r>
          </w:p>
        </w:tc>
        <w:tc>
          <w:tcPr>
            <w:tcW w:w="2551" w:type="dxa"/>
            <w:tcBorders>
              <w:top w:val="single" w:sz="4" w:space="0" w:color="auto"/>
              <w:left w:val="single" w:sz="4" w:space="0" w:color="auto"/>
              <w:bottom w:val="single" w:sz="4" w:space="0" w:color="auto"/>
              <w:right w:val="single" w:sz="4" w:space="0" w:color="auto"/>
            </w:tcBorders>
            <w:hideMark/>
          </w:tcPr>
          <w:p w14:paraId="7C02AB78" w14:textId="77777777" w:rsidR="00640CED" w:rsidRPr="00640CED" w:rsidRDefault="00640CED" w:rsidP="00072C82">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640CED">
              <w:rPr>
                <w:rFonts w:asciiTheme="minorBidi" w:hAnsiTheme="minorBidi"/>
                <w:color w:val="000000"/>
                <w:sz w:val="20"/>
                <w:szCs w:val="20"/>
                <w:lang w:val="en-GB" w:eastAsia="en-GB"/>
              </w:rPr>
              <w:t>Europe, Asia, Africa</w:t>
            </w:r>
          </w:p>
        </w:tc>
        <w:tc>
          <w:tcPr>
            <w:tcW w:w="2121" w:type="dxa"/>
            <w:tcBorders>
              <w:top w:val="single" w:sz="4" w:space="0" w:color="auto"/>
              <w:left w:val="single" w:sz="4" w:space="0" w:color="auto"/>
              <w:bottom w:val="single" w:sz="4" w:space="0" w:color="auto"/>
              <w:right w:val="single" w:sz="4" w:space="0" w:color="auto"/>
            </w:tcBorders>
            <w:noWrap/>
            <w:hideMark/>
          </w:tcPr>
          <w:p w14:paraId="0D7916AE" w14:textId="77777777" w:rsidR="00640CED" w:rsidRPr="00640CED" w:rsidRDefault="00640CED" w:rsidP="00072C82">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640CED">
              <w:rPr>
                <w:rFonts w:asciiTheme="minorBidi" w:hAnsiTheme="minorBidi"/>
                <w:color w:val="000000"/>
                <w:sz w:val="20"/>
                <w:szCs w:val="20"/>
                <w:lang w:val="en-GB" w:eastAsia="en-GB"/>
              </w:rPr>
              <w:t>LC</w:t>
            </w:r>
          </w:p>
        </w:tc>
      </w:tr>
      <w:tr w:rsidR="00640CED" w:rsidRPr="00BB6E59" w14:paraId="176407CB" w14:textId="77777777" w:rsidTr="00640CED">
        <w:trPr>
          <w:trHeight w:val="20"/>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noWrap/>
            <w:hideMark/>
          </w:tcPr>
          <w:p w14:paraId="1BC67310" w14:textId="77777777" w:rsidR="00640CED" w:rsidRPr="00640CED" w:rsidRDefault="00640CED" w:rsidP="00072C82">
            <w:pPr>
              <w:rPr>
                <w:rFonts w:asciiTheme="minorBidi" w:hAnsiTheme="minorBidi"/>
                <w:b w:val="0"/>
                <w:sz w:val="20"/>
                <w:szCs w:val="20"/>
                <w:lang w:val="en-GB"/>
              </w:rPr>
            </w:pPr>
            <w:r w:rsidRPr="00640CED">
              <w:rPr>
                <w:rFonts w:asciiTheme="minorBidi" w:hAnsiTheme="minorBidi"/>
                <w:b w:val="0"/>
                <w:color w:val="000000"/>
                <w:sz w:val="20"/>
                <w:szCs w:val="20"/>
                <w:lang w:val="en-GB" w:eastAsia="en-GB"/>
              </w:rPr>
              <w:t>Cinereous Vulture</w:t>
            </w:r>
            <w:r w:rsidRPr="00640CED">
              <w:rPr>
                <w:rFonts w:asciiTheme="minorBidi" w:hAnsiTheme="minorBidi"/>
                <w:b w:val="0"/>
                <w:i/>
                <w:iCs/>
                <w:color w:val="000000"/>
                <w:sz w:val="20"/>
                <w:szCs w:val="20"/>
                <w:lang w:val="en-GB" w:eastAsia="en-GB"/>
              </w:rPr>
              <w:t xml:space="preserve"> Aegypius monachus</w:t>
            </w:r>
          </w:p>
        </w:tc>
        <w:tc>
          <w:tcPr>
            <w:tcW w:w="2551" w:type="dxa"/>
            <w:tcBorders>
              <w:top w:val="single" w:sz="4" w:space="0" w:color="auto"/>
              <w:left w:val="single" w:sz="4" w:space="0" w:color="auto"/>
              <w:bottom w:val="single" w:sz="4" w:space="0" w:color="auto"/>
              <w:right w:val="single" w:sz="4" w:space="0" w:color="auto"/>
            </w:tcBorders>
            <w:hideMark/>
          </w:tcPr>
          <w:p w14:paraId="2738E696" w14:textId="77777777" w:rsidR="00640CED" w:rsidRPr="00640CED" w:rsidRDefault="00640CED" w:rsidP="00072C82">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640CED">
              <w:rPr>
                <w:rFonts w:asciiTheme="minorBidi" w:hAnsiTheme="minorBidi"/>
                <w:color w:val="000000"/>
                <w:sz w:val="20"/>
                <w:szCs w:val="20"/>
                <w:lang w:val="en-GB" w:eastAsia="en-GB"/>
              </w:rPr>
              <w:t>Europe, Asia, (Africa)</w:t>
            </w:r>
            <w:r w:rsidRPr="00640CED">
              <w:rPr>
                <w:rFonts w:asciiTheme="minorBidi" w:hAnsiTheme="minorBidi"/>
                <w:color w:val="000000"/>
                <w:sz w:val="20"/>
                <w:szCs w:val="20"/>
                <w:vertAlign w:val="superscript"/>
                <w:lang w:val="en-GB" w:eastAsia="en-GB"/>
              </w:rPr>
              <w:t xml:space="preserve"> 2</w:t>
            </w:r>
          </w:p>
        </w:tc>
        <w:tc>
          <w:tcPr>
            <w:tcW w:w="2121" w:type="dxa"/>
            <w:tcBorders>
              <w:top w:val="single" w:sz="4" w:space="0" w:color="auto"/>
              <w:left w:val="single" w:sz="4" w:space="0" w:color="auto"/>
              <w:bottom w:val="single" w:sz="4" w:space="0" w:color="auto"/>
              <w:right w:val="single" w:sz="4" w:space="0" w:color="auto"/>
            </w:tcBorders>
            <w:noWrap/>
            <w:hideMark/>
          </w:tcPr>
          <w:p w14:paraId="4CF2BDB1" w14:textId="77777777" w:rsidR="00640CED" w:rsidRPr="00640CED" w:rsidRDefault="00640CED" w:rsidP="00072C82">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0"/>
                <w:szCs w:val="20"/>
                <w:lang w:val="en-GB"/>
              </w:rPr>
            </w:pPr>
            <w:r w:rsidRPr="00640CED">
              <w:rPr>
                <w:rFonts w:asciiTheme="minorBidi" w:hAnsiTheme="minorBidi"/>
                <w:color w:val="000000"/>
                <w:sz w:val="20"/>
                <w:szCs w:val="20"/>
                <w:lang w:val="en-GB" w:eastAsia="en-GB"/>
              </w:rPr>
              <w:t>NT</w:t>
            </w:r>
          </w:p>
        </w:tc>
      </w:tr>
      <w:tr w:rsidR="00640CED" w:rsidRPr="00BB6E59" w14:paraId="17E0FC52" w14:textId="77777777" w:rsidTr="00640CE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left w:val="single" w:sz="4" w:space="0" w:color="auto"/>
              <w:bottom w:val="single" w:sz="4" w:space="0" w:color="auto"/>
              <w:right w:val="single" w:sz="4" w:space="0" w:color="auto"/>
            </w:tcBorders>
            <w:noWrap/>
            <w:hideMark/>
          </w:tcPr>
          <w:p w14:paraId="738BBE13" w14:textId="77777777" w:rsidR="00640CED" w:rsidRPr="00640CED" w:rsidRDefault="00640CED" w:rsidP="00072C82">
            <w:pPr>
              <w:rPr>
                <w:rFonts w:asciiTheme="minorBidi" w:hAnsiTheme="minorBidi"/>
                <w:b w:val="0"/>
                <w:sz w:val="20"/>
                <w:szCs w:val="20"/>
                <w:lang w:val="en-GB"/>
              </w:rPr>
            </w:pPr>
            <w:r w:rsidRPr="00640CED">
              <w:rPr>
                <w:rFonts w:asciiTheme="minorBidi" w:hAnsiTheme="minorBidi"/>
                <w:b w:val="0"/>
                <w:color w:val="000000"/>
                <w:sz w:val="20"/>
                <w:szCs w:val="20"/>
                <w:lang w:val="en-GB" w:eastAsia="en-GB"/>
              </w:rPr>
              <w:t>Lappet-faced Vulture</w:t>
            </w:r>
            <w:r w:rsidRPr="00640CED">
              <w:rPr>
                <w:rFonts w:asciiTheme="minorBidi" w:hAnsiTheme="minorBidi"/>
                <w:b w:val="0"/>
                <w:i/>
                <w:iCs/>
                <w:color w:val="000000"/>
                <w:sz w:val="20"/>
                <w:szCs w:val="20"/>
                <w:lang w:val="en-GB" w:eastAsia="en-GB"/>
              </w:rPr>
              <w:t xml:space="preserve"> Torgos tracheliotos</w:t>
            </w:r>
          </w:p>
        </w:tc>
        <w:tc>
          <w:tcPr>
            <w:tcW w:w="2551" w:type="dxa"/>
            <w:tcBorders>
              <w:top w:val="single" w:sz="4" w:space="0" w:color="auto"/>
              <w:left w:val="single" w:sz="4" w:space="0" w:color="auto"/>
              <w:bottom w:val="single" w:sz="4" w:space="0" w:color="auto"/>
              <w:right w:val="single" w:sz="4" w:space="0" w:color="auto"/>
            </w:tcBorders>
            <w:hideMark/>
          </w:tcPr>
          <w:p w14:paraId="5307DC1B" w14:textId="77777777" w:rsidR="00640CED" w:rsidRPr="00640CED" w:rsidRDefault="00640CED" w:rsidP="00072C82">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640CED">
              <w:rPr>
                <w:rFonts w:asciiTheme="minorBidi" w:hAnsiTheme="minorBidi"/>
                <w:color w:val="000000"/>
                <w:sz w:val="20"/>
                <w:szCs w:val="20"/>
                <w:lang w:val="en-GB" w:eastAsia="en-GB"/>
              </w:rPr>
              <w:t>Africa, Asia</w:t>
            </w:r>
          </w:p>
        </w:tc>
        <w:tc>
          <w:tcPr>
            <w:tcW w:w="2121" w:type="dxa"/>
            <w:tcBorders>
              <w:top w:val="single" w:sz="4" w:space="0" w:color="auto"/>
              <w:left w:val="single" w:sz="4" w:space="0" w:color="auto"/>
              <w:bottom w:val="single" w:sz="4" w:space="0" w:color="auto"/>
              <w:right w:val="single" w:sz="4" w:space="0" w:color="auto"/>
            </w:tcBorders>
            <w:noWrap/>
            <w:hideMark/>
          </w:tcPr>
          <w:p w14:paraId="6F93E5BA" w14:textId="77777777" w:rsidR="00640CED" w:rsidRPr="00640CED" w:rsidRDefault="00640CED" w:rsidP="00072C82">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0"/>
                <w:szCs w:val="20"/>
                <w:lang w:val="en-GB"/>
              </w:rPr>
            </w:pPr>
            <w:r w:rsidRPr="00640CED">
              <w:rPr>
                <w:rFonts w:asciiTheme="minorBidi" w:hAnsiTheme="minorBidi"/>
                <w:color w:val="000000"/>
                <w:sz w:val="20"/>
                <w:szCs w:val="20"/>
                <w:lang w:val="en-GB" w:eastAsia="en-GB"/>
              </w:rPr>
              <w:t>EN</w:t>
            </w:r>
          </w:p>
        </w:tc>
      </w:tr>
      <w:tr w:rsidR="00640CED" w:rsidRPr="00BB6E59" w14:paraId="45D23997" w14:textId="77777777" w:rsidTr="00072C82">
        <w:trPr>
          <w:trHeight w:val="20"/>
        </w:trPr>
        <w:tc>
          <w:tcPr>
            <w:cnfStyle w:val="001000000000" w:firstRow="0" w:lastRow="0" w:firstColumn="1" w:lastColumn="0" w:oddVBand="0" w:evenVBand="0" w:oddHBand="0" w:evenHBand="0" w:firstRowFirstColumn="0" w:firstRowLastColumn="0" w:lastRowFirstColumn="0" w:lastRowLastColumn="0"/>
            <w:tcW w:w="9072" w:type="dxa"/>
            <w:gridSpan w:val="3"/>
            <w:tcBorders>
              <w:top w:val="single" w:sz="4" w:space="0" w:color="auto"/>
            </w:tcBorders>
            <w:shd w:val="clear" w:color="auto" w:fill="auto"/>
            <w:noWrap/>
            <w:hideMark/>
          </w:tcPr>
          <w:p w14:paraId="2D3C910F" w14:textId="77777777" w:rsidR="00640CED" w:rsidRPr="006A03EA" w:rsidRDefault="00640CED" w:rsidP="00072C82">
            <w:pPr>
              <w:spacing w:before="120"/>
              <w:jc w:val="both"/>
              <w:rPr>
                <w:rFonts w:asciiTheme="minorBidi" w:hAnsiTheme="minorBidi"/>
                <w:b w:val="0"/>
                <w:bCs w:val="0"/>
                <w:sz w:val="18"/>
                <w:szCs w:val="18"/>
                <w:lang w:val="en-GB"/>
              </w:rPr>
            </w:pPr>
            <w:r w:rsidRPr="006A03EA">
              <w:rPr>
                <w:rFonts w:asciiTheme="minorBidi" w:hAnsiTheme="minorBidi"/>
                <w:b w:val="0"/>
                <w:sz w:val="18"/>
                <w:szCs w:val="18"/>
                <w:lang w:val="en-GB"/>
              </w:rPr>
              <w:t>Notes</w:t>
            </w:r>
            <w:r w:rsidRPr="006A03EA">
              <w:rPr>
                <w:rFonts w:asciiTheme="minorBidi" w:hAnsiTheme="minorBidi"/>
                <w:b w:val="0"/>
                <w:bCs w:val="0"/>
                <w:sz w:val="18"/>
                <w:szCs w:val="18"/>
                <w:lang w:val="en-GB"/>
              </w:rPr>
              <w:t>:</w:t>
            </w:r>
          </w:p>
          <w:p w14:paraId="0795B9EE" w14:textId="77777777" w:rsidR="00640CED" w:rsidRPr="00640CED" w:rsidRDefault="00640CED" w:rsidP="00072C82">
            <w:pPr>
              <w:rPr>
                <w:rFonts w:asciiTheme="minorBidi" w:hAnsiTheme="minorBidi"/>
                <w:b w:val="0"/>
                <w:sz w:val="18"/>
                <w:szCs w:val="18"/>
                <w:lang w:val="en-GB"/>
              </w:rPr>
            </w:pPr>
            <w:r w:rsidRPr="00640CED">
              <w:rPr>
                <w:rFonts w:asciiTheme="minorBidi" w:hAnsiTheme="minorBidi"/>
                <w:b w:val="0"/>
                <w:sz w:val="18"/>
                <w:szCs w:val="18"/>
                <w:vertAlign w:val="superscript"/>
                <w:lang w:val="en-GB"/>
              </w:rPr>
              <w:t>1</w:t>
            </w:r>
            <w:r w:rsidRPr="00640CED">
              <w:rPr>
                <w:rFonts w:asciiTheme="minorBidi" w:hAnsiTheme="minorBidi"/>
                <w:b w:val="0"/>
                <w:sz w:val="18"/>
                <w:szCs w:val="18"/>
                <w:lang w:val="en-GB"/>
              </w:rPr>
              <w:t xml:space="preserve"> CR = Critically Endangered; EN = Endangered; NT = Near Threatened; LC = Least Concern.</w:t>
            </w:r>
          </w:p>
          <w:p w14:paraId="2DA59F04" w14:textId="572A550C" w:rsidR="00640CED" w:rsidRPr="001138C8" w:rsidRDefault="00640CED" w:rsidP="00072C82">
            <w:pPr>
              <w:rPr>
                <w:rFonts w:asciiTheme="minorBidi" w:hAnsiTheme="minorBidi"/>
                <w:b w:val="0"/>
                <w:sz w:val="18"/>
                <w:szCs w:val="18"/>
                <w:lang w:val="en-GB"/>
              </w:rPr>
            </w:pPr>
            <w:r w:rsidRPr="00640CED">
              <w:rPr>
                <w:rFonts w:asciiTheme="minorBidi" w:hAnsiTheme="minorBidi"/>
                <w:b w:val="0"/>
                <w:sz w:val="18"/>
                <w:szCs w:val="18"/>
                <w:vertAlign w:val="superscript"/>
                <w:lang w:val="en-GB"/>
              </w:rPr>
              <w:t>2</w:t>
            </w:r>
            <w:r w:rsidRPr="00640CED">
              <w:rPr>
                <w:rFonts w:asciiTheme="minorBidi" w:hAnsiTheme="minorBidi"/>
                <w:b w:val="0"/>
                <w:sz w:val="18"/>
                <w:szCs w:val="18"/>
                <w:lang w:val="en-GB"/>
              </w:rPr>
              <w:t xml:space="preserve"> Cinereous Vulture</w:t>
            </w:r>
            <w:r w:rsidR="00EE6748">
              <w:rPr>
                <w:rFonts w:asciiTheme="minorBidi" w:hAnsiTheme="minorBidi"/>
                <w:b w:val="0"/>
                <w:sz w:val="18"/>
                <w:szCs w:val="18"/>
                <w:lang w:val="en-GB"/>
              </w:rPr>
              <w:t>s</w:t>
            </w:r>
            <w:r w:rsidRPr="00640CED">
              <w:rPr>
                <w:rFonts w:asciiTheme="minorBidi" w:hAnsiTheme="minorBidi"/>
                <w:b w:val="0"/>
                <w:sz w:val="18"/>
                <w:szCs w:val="18"/>
                <w:lang w:val="en-GB"/>
              </w:rPr>
              <w:t xml:space="preserve"> occur irregularly and in very small numbers in Africa; Rüppell's and White-backed Vultures similarly in Europe (although perhaps more regularly).</w:t>
            </w:r>
          </w:p>
        </w:tc>
      </w:tr>
    </w:tbl>
    <w:p w14:paraId="3F561FF9" w14:textId="77777777" w:rsidR="00072C82" w:rsidRDefault="00072C82" w:rsidP="00072C82">
      <w:pPr>
        <w:pStyle w:val="Default"/>
        <w:jc w:val="both"/>
        <w:rPr>
          <w:sz w:val="22"/>
          <w:szCs w:val="22"/>
        </w:rPr>
      </w:pPr>
    </w:p>
    <w:p w14:paraId="6A6EFFBF" w14:textId="39D32272" w:rsidR="00072C82" w:rsidRDefault="00072C82" w:rsidP="00072C82">
      <w:pPr>
        <w:pStyle w:val="Default"/>
        <w:jc w:val="both"/>
        <w:rPr>
          <w:sz w:val="22"/>
          <w:szCs w:val="22"/>
        </w:rPr>
      </w:pPr>
      <w:r w:rsidRPr="00735D13">
        <w:rPr>
          <w:sz w:val="22"/>
          <w:szCs w:val="22"/>
        </w:rPr>
        <w:t>The</w:t>
      </w:r>
      <w:r>
        <w:rPr>
          <w:sz w:val="22"/>
          <w:szCs w:val="22"/>
        </w:rPr>
        <w:t xml:space="preserve">se </w:t>
      </w:r>
      <w:r w:rsidRPr="00735D13">
        <w:rPr>
          <w:sz w:val="22"/>
          <w:szCs w:val="22"/>
        </w:rPr>
        <w:t xml:space="preserve">15 species </w:t>
      </w:r>
      <w:r>
        <w:rPr>
          <w:sz w:val="22"/>
          <w:szCs w:val="22"/>
        </w:rPr>
        <w:t>are a</w:t>
      </w:r>
      <w:r w:rsidRPr="00735D13">
        <w:rPr>
          <w:sz w:val="22"/>
          <w:szCs w:val="22"/>
        </w:rPr>
        <w:t xml:space="preserve">ll listed in Annex I of the </w:t>
      </w:r>
      <w:r w:rsidRPr="003068C6">
        <w:rPr>
          <w:sz w:val="22"/>
          <w:szCs w:val="22"/>
        </w:rPr>
        <w:t>CMS Memorandum of Understanding on the Conservation of Migratory Birds of Prey (</w:t>
      </w:r>
      <w:r w:rsidRPr="001F50CD">
        <w:rPr>
          <w:sz w:val="22"/>
          <w:szCs w:val="20"/>
        </w:rPr>
        <w:t>Raptors MOU</w:t>
      </w:r>
      <w:r w:rsidRPr="003068C6">
        <w:rPr>
          <w:sz w:val="20"/>
          <w:szCs w:val="20"/>
        </w:rPr>
        <w:t>).</w:t>
      </w:r>
      <w:r>
        <w:rPr>
          <w:sz w:val="22"/>
          <w:szCs w:val="22"/>
        </w:rPr>
        <w:t xml:space="preserve"> </w:t>
      </w:r>
      <w:r w:rsidRPr="00735D13">
        <w:rPr>
          <w:sz w:val="22"/>
          <w:szCs w:val="22"/>
        </w:rPr>
        <w:t xml:space="preserve">The remaining Old World vulture species, Palm-nut Vulture </w:t>
      </w:r>
      <w:r w:rsidRPr="00027D27">
        <w:rPr>
          <w:i/>
          <w:iCs/>
          <w:sz w:val="22"/>
          <w:szCs w:val="22"/>
        </w:rPr>
        <w:t>Gypohierax angolensis</w:t>
      </w:r>
      <w:r w:rsidRPr="00027D27">
        <w:rPr>
          <w:sz w:val="22"/>
          <w:szCs w:val="22"/>
        </w:rPr>
        <w:t>,</w:t>
      </w:r>
      <w:r w:rsidRPr="00735D13">
        <w:rPr>
          <w:sz w:val="22"/>
          <w:szCs w:val="22"/>
        </w:rPr>
        <w:t xml:space="preserve"> is excluded from the Vulture MsAP because it is not considered a migratory species</w:t>
      </w:r>
      <w:r>
        <w:rPr>
          <w:sz w:val="22"/>
          <w:szCs w:val="22"/>
        </w:rPr>
        <w:t xml:space="preserve"> and </w:t>
      </w:r>
      <w:r w:rsidRPr="00735D13">
        <w:rPr>
          <w:sz w:val="22"/>
          <w:szCs w:val="22"/>
        </w:rPr>
        <w:t xml:space="preserve">is treated as Least Concern in the Red List. </w:t>
      </w:r>
      <w:r w:rsidR="00DD1D36">
        <w:rPr>
          <w:sz w:val="22"/>
          <w:szCs w:val="22"/>
        </w:rPr>
        <w:t xml:space="preserve"> </w:t>
      </w:r>
      <w:r w:rsidRPr="00BB6E59">
        <w:rPr>
          <w:sz w:val="22"/>
          <w:szCs w:val="22"/>
        </w:rPr>
        <w:t>A total of 128 Range States host populations of one or more species of African-Eurasian vultures and are included within the geographic range of the Vulture MsAP.</w:t>
      </w:r>
      <w:r>
        <w:rPr>
          <w:sz w:val="22"/>
          <w:szCs w:val="22"/>
        </w:rPr>
        <w:t xml:space="preserve"> </w:t>
      </w:r>
    </w:p>
    <w:p w14:paraId="2CF8273B" w14:textId="77777777" w:rsidR="00640CED" w:rsidRDefault="00640CED" w:rsidP="00640CED">
      <w:pPr>
        <w:jc w:val="both"/>
        <w:rPr>
          <w:rFonts w:cs="Arial"/>
          <w:b/>
          <w:bCs/>
          <w:sz w:val="22"/>
          <w:szCs w:val="22"/>
        </w:rPr>
      </w:pPr>
    </w:p>
    <w:p w14:paraId="5AA6C07F" w14:textId="4A33C019" w:rsidR="00072C82" w:rsidRDefault="00072C82" w:rsidP="00640CED">
      <w:pPr>
        <w:jc w:val="both"/>
        <w:rPr>
          <w:rFonts w:cs="Arial"/>
          <w:b/>
          <w:bCs/>
          <w:sz w:val="22"/>
          <w:szCs w:val="22"/>
        </w:rPr>
      </w:pPr>
      <w:r>
        <w:rPr>
          <w:noProof/>
        </w:rPr>
        <w:drawing>
          <wp:inline distT="0" distB="0" distL="0" distR="0" wp14:anchorId="3E5D5181" wp14:editId="1D0C9436">
            <wp:extent cx="5695950" cy="3652090"/>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ultures_range_states_May_2017_V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95950" cy="3652090"/>
                    </a:xfrm>
                    <a:prstGeom prst="rect">
                      <a:avLst/>
                    </a:prstGeom>
                  </pic:spPr>
                </pic:pic>
              </a:graphicData>
            </a:graphic>
          </wp:inline>
        </w:drawing>
      </w:r>
    </w:p>
    <w:p w14:paraId="5A4BD79E" w14:textId="77777777" w:rsidR="006A03EA" w:rsidRDefault="006A03EA" w:rsidP="00072C82">
      <w:pPr>
        <w:jc w:val="both"/>
        <w:rPr>
          <w:bCs/>
          <w:szCs w:val="18"/>
        </w:rPr>
      </w:pPr>
    </w:p>
    <w:p w14:paraId="03F0B7C1" w14:textId="77777777" w:rsidR="00072C82" w:rsidRPr="0063189F" w:rsidRDefault="00072C82" w:rsidP="00072C82">
      <w:pPr>
        <w:jc w:val="both"/>
        <w:rPr>
          <w:bCs/>
          <w:szCs w:val="18"/>
        </w:rPr>
      </w:pPr>
      <w:r w:rsidRPr="0063189F">
        <w:rPr>
          <w:bCs/>
          <w:szCs w:val="18"/>
        </w:rPr>
        <w:t>Map showing Vulture MsAP Range States of Africa and Eurasia (shaded), together with Parties to CMS and Signatories to the Raptors MOU</w:t>
      </w:r>
      <w:r>
        <w:rPr>
          <w:bCs/>
          <w:szCs w:val="18"/>
        </w:rPr>
        <w:t>.</w:t>
      </w:r>
    </w:p>
    <w:p w14:paraId="52DD07A4" w14:textId="77777777" w:rsidR="00072C82" w:rsidRDefault="00072C82" w:rsidP="00072C82">
      <w:pPr>
        <w:keepNext/>
        <w:jc w:val="both"/>
        <w:rPr>
          <w:sz w:val="22"/>
          <w:lang w:val="en-GB"/>
        </w:rPr>
      </w:pPr>
    </w:p>
    <w:p w14:paraId="7BE5F2DC" w14:textId="1912CD06" w:rsidR="00072C82" w:rsidRPr="00072C82" w:rsidRDefault="00072C82" w:rsidP="00072C82">
      <w:pPr>
        <w:keepNext/>
        <w:jc w:val="both"/>
        <w:rPr>
          <w:rFonts w:cs="Arial"/>
          <w:sz w:val="22"/>
          <w:szCs w:val="22"/>
          <w:lang w:val="en-GB"/>
        </w:rPr>
      </w:pPr>
      <w:r w:rsidRPr="00072C82">
        <w:rPr>
          <w:sz w:val="22"/>
          <w:lang w:val="en-GB"/>
        </w:rPr>
        <w:t xml:space="preserve">The </w:t>
      </w:r>
      <w:r w:rsidRPr="00072C82">
        <w:rPr>
          <w:b/>
          <w:bCs/>
          <w:sz w:val="22"/>
          <w:lang w:val="en-GB"/>
        </w:rPr>
        <w:t>mandate</w:t>
      </w:r>
      <w:r w:rsidRPr="00072C82">
        <w:rPr>
          <w:sz w:val="22"/>
          <w:lang w:val="en-GB"/>
        </w:rPr>
        <w:t xml:space="preserve"> for the Vulture MsAP was established at the 11</w:t>
      </w:r>
      <w:r w:rsidRPr="00072C82">
        <w:rPr>
          <w:sz w:val="22"/>
          <w:vertAlign w:val="superscript"/>
          <w:lang w:val="en-GB"/>
        </w:rPr>
        <w:t>th</w:t>
      </w:r>
      <w:r w:rsidRPr="00072C82">
        <w:rPr>
          <w:sz w:val="22"/>
          <w:lang w:val="en-GB"/>
        </w:rPr>
        <w:t xml:space="preserve"> </w:t>
      </w:r>
      <w:r w:rsidR="001901BA">
        <w:rPr>
          <w:sz w:val="22"/>
          <w:lang w:val="en-GB"/>
        </w:rPr>
        <w:t xml:space="preserve">CMS </w:t>
      </w:r>
      <w:r w:rsidRPr="00072C82">
        <w:rPr>
          <w:sz w:val="22"/>
          <w:lang w:val="en-GB"/>
        </w:rPr>
        <w:t>Conference of Parties (COP1</w:t>
      </w:r>
      <w:r w:rsidR="004A7234">
        <w:rPr>
          <w:sz w:val="22"/>
          <w:lang w:val="en-GB"/>
        </w:rPr>
        <w:t>1</w:t>
      </w:r>
      <w:r w:rsidRPr="00072C82">
        <w:rPr>
          <w:sz w:val="22"/>
          <w:lang w:val="en-GB"/>
        </w:rPr>
        <w:t xml:space="preserve">) in November 2014. CMS Resolution 11.14 on the Programme of Work on Migratory Birds and Flyways was adopted, and Action 9 of the Resolution, under the Species-specific Conservation Actions section, seeks to promote the development, adoption and implementation of species action plans for priority species in line with CMS priorities for </w:t>
      </w:r>
      <w:r w:rsidRPr="00072C82">
        <w:rPr>
          <w:rFonts w:cs="Arial"/>
          <w:sz w:val="22"/>
          <w:szCs w:val="22"/>
          <w:lang w:val="en-GB"/>
        </w:rPr>
        <w:t xml:space="preserve">concerted and cooperative action. The </w:t>
      </w:r>
      <w:r w:rsidRPr="00072C82">
        <w:rPr>
          <w:rFonts w:cs="Arial"/>
          <w:b/>
          <w:bCs/>
          <w:sz w:val="22"/>
          <w:szCs w:val="22"/>
          <w:lang w:val="en-GB"/>
        </w:rPr>
        <w:t>mission</w:t>
      </w:r>
      <w:r w:rsidRPr="00072C82">
        <w:rPr>
          <w:rFonts w:cs="Arial"/>
          <w:sz w:val="22"/>
          <w:szCs w:val="22"/>
          <w:lang w:val="en-GB"/>
        </w:rPr>
        <w:t xml:space="preserve"> was to bring together representatives of </w:t>
      </w:r>
      <w:r w:rsidRPr="00072C82">
        <w:rPr>
          <w:rFonts w:cs="Arial"/>
          <w:sz w:val="22"/>
          <w:szCs w:val="22"/>
          <w:lang w:val="en-GB"/>
        </w:rPr>
        <w:lastRenderedPageBreak/>
        <w:t>Range States, partners and interested parties, to develop a Vulture MsAP for submission to CMS COP12, scheduled to be held in October 2017.</w:t>
      </w:r>
    </w:p>
    <w:p w14:paraId="333826F7" w14:textId="77777777" w:rsidR="006A03EA" w:rsidRPr="00072C82" w:rsidRDefault="006A03EA" w:rsidP="00640CED">
      <w:pPr>
        <w:jc w:val="both"/>
        <w:rPr>
          <w:rFonts w:cs="Arial"/>
          <w:b/>
          <w:bCs/>
          <w:sz w:val="22"/>
          <w:szCs w:val="22"/>
        </w:rPr>
      </w:pPr>
    </w:p>
    <w:p w14:paraId="515DC9B1" w14:textId="68E6F965" w:rsidR="00072C82" w:rsidRPr="00072C82" w:rsidRDefault="00072C82" w:rsidP="00640CED">
      <w:pPr>
        <w:jc w:val="both"/>
        <w:rPr>
          <w:rFonts w:cs="Arial"/>
          <w:b/>
          <w:bCs/>
          <w:sz w:val="22"/>
          <w:szCs w:val="22"/>
        </w:rPr>
      </w:pPr>
      <w:r w:rsidRPr="00072C82">
        <w:rPr>
          <w:rFonts w:cs="Arial"/>
          <w:b/>
          <w:bCs/>
          <w:sz w:val="22"/>
          <w:szCs w:val="22"/>
        </w:rPr>
        <w:t>THREATS</w:t>
      </w:r>
    </w:p>
    <w:p w14:paraId="160F6D76" w14:textId="77777777" w:rsidR="00072C82" w:rsidRPr="00072C82" w:rsidRDefault="00072C82" w:rsidP="00640CED">
      <w:pPr>
        <w:jc w:val="both"/>
        <w:rPr>
          <w:rFonts w:cs="Arial"/>
          <w:b/>
          <w:bCs/>
          <w:sz w:val="22"/>
          <w:szCs w:val="22"/>
        </w:rPr>
      </w:pPr>
    </w:p>
    <w:p w14:paraId="46411BCF" w14:textId="77777777" w:rsidR="00072C82" w:rsidRPr="00072C82" w:rsidRDefault="00072C82" w:rsidP="00072C82">
      <w:pPr>
        <w:pStyle w:val="Default"/>
        <w:jc w:val="both"/>
        <w:rPr>
          <w:rFonts w:cs="Arial"/>
          <w:sz w:val="22"/>
          <w:szCs w:val="22"/>
        </w:rPr>
      </w:pPr>
      <w:r w:rsidRPr="00072C82">
        <w:rPr>
          <w:rFonts w:cs="Arial"/>
          <w:sz w:val="22"/>
          <w:szCs w:val="22"/>
        </w:rPr>
        <w:t xml:space="preserve">Not every factor that kills a vulture is a threat to the entire population. However, no threats or causes of mortality are ignored in this Vulture MsAP, but some are considered local or of limited impact, with evidence suggesting that they cause individual mortality rather than population-level declines. </w:t>
      </w:r>
    </w:p>
    <w:p w14:paraId="4AD4BF1F" w14:textId="77777777" w:rsidR="00072C82" w:rsidRPr="00072C82" w:rsidRDefault="00072C82" w:rsidP="00072C82">
      <w:pPr>
        <w:pStyle w:val="Default"/>
        <w:jc w:val="both"/>
        <w:rPr>
          <w:rFonts w:cs="Arial"/>
          <w:sz w:val="22"/>
          <w:szCs w:val="22"/>
        </w:rPr>
      </w:pPr>
    </w:p>
    <w:p w14:paraId="5EB4E9D1" w14:textId="77777777" w:rsidR="00072C82" w:rsidRPr="00072C82" w:rsidRDefault="00072C82" w:rsidP="00072C82">
      <w:pPr>
        <w:pStyle w:val="Default"/>
        <w:jc w:val="both"/>
        <w:rPr>
          <w:rFonts w:cs="Arial"/>
          <w:sz w:val="22"/>
          <w:szCs w:val="22"/>
        </w:rPr>
      </w:pPr>
      <w:r w:rsidRPr="00072C82">
        <w:rPr>
          <w:rFonts w:cs="Arial"/>
          <w:sz w:val="22"/>
          <w:szCs w:val="22"/>
        </w:rPr>
        <w:t>Conservation actions included in the Vulture MsAP generally focus on addressing one or more threats and/or their root causes, taking account of the distribution and ecology of the species. The threats are described briefly below; the figure presents their degree of threat to vultures in each region or sub-region of the MsAP range.</w:t>
      </w:r>
    </w:p>
    <w:p w14:paraId="454C5596" w14:textId="77777777" w:rsidR="00072C82" w:rsidRPr="00072C82" w:rsidRDefault="00072C82" w:rsidP="00072C82">
      <w:pPr>
        <w:pStyle w:val="Default"/>
        <w:jc w:val="both"/>
        <w:rPr>
          <w:rFonts w:cs="Arial"/>
          <w:sz w:val="22"/>
          <w:szCs w:val="22"/>
        </w:rPr>
      </w:pPr>
    </w:p>
    <w:p w14:paraId="0C3BAD39" w14:textId="51E0E569" w:rsidR="006A03EA" w:rsidRPr="00DD1D36" w:rsidRDefault="00072C82" w:rsidP="00DD1D36">
      <w:pPr>
        <w:pStyle w:val="Heading3"/>
        <w:rPr>
          <w:rFonts w:cs="Arial"/>
          <w:b/>
          <w:sz w:val="22"/>
          <w:szCs w:val="22"/>
        </w:rPr>
      </w:pPr>
      <w:r w:rsidRPr="00072C82">
        <w:rPr>
          <w:rFonts w:cs="Arial"/>
          <w:b/>
          <w:sz w:val="22"/>
          <w:szCs w:val="22"/>
        </w:rPr>
        <w:t>Poisoning</w:t>
      </w:r>
    </w:p>
    <w:p w14:paraId="0F13B5BB" w14:textId="77777777" w:rsidR="00072C82" w:rsidRPr="00072C82" w:rsidRDefault="00072C82" w:rsidP="00072C82">
      <w:pPr>
        <w:pStyle w:val="ListParagraph"/>
        <w:widowControl/>
        <w:numPr>
          <w:ilvl w:val="0"/>
          <w:numId w:val="47"/>
        </w:numPr>
        <w:autoSpaceDE/>
        <w:autoSpaceDN/>
        <w:adjustRightInd/>
        <w:contextualSpacing w:val="0"/>
        <w:jc w:val="both"/>
        <w:rPr>
          <w:rFonts w:cs="Arial"/>
          <w:color w:val="262626"/>
          <w:sz w:val="22"/>
          <w:szCs w:val="22"/>
        </w:rPr>
      </w:pPr>
      <w:r w:rsidRPr="00072C82">
        <w:rPr>
          <w:rFonts w:cs="Arial"/>
          <w:bCs/>
          <w:i/>
          <w:sz w:val="22"/>
          <w:szCs w:val="22"/>
        </w:rPr>
        <w:t xml:space="preserve">Unintentional secondary poisoning – human-wildlife conflict. </w:t>
      </w:r>
      <w:r w:rsidRPr="00072C82">
        <w:rPr>
          <w:rFonts w:cs="Arial"/>
          <w:color w:val="000000"/>
          <w:sz w:val="22"/>
          <w:szCs w:val="22"/>
          <w:lang w:eastAsia="es-ES_tradnl"/>
        </w:rPr>
        <w:t xml:space="preserve">Vultures are killed when feeding on </w:t>
      </w:r>
      <w:r w:rsidRPr="00072C82">
        <w:rPr>
          <w:rFonts w:cs="Arial"/>
          <w:color w:val="262626"/>
          <w:sz w:val="22"/>
          <w:szCs w:val="22"/>
        </w:rPr>
        <w:t>poisoned bait set for mammalian predators as a result of human-predator conflicts or for the control of problem animals, e.g. feral dogs.</w:t>
      </w:r>
    </w:p>
    <w:p w14:paraId="022F7804" w14:textId="77777777" w:rsidR="00072C82" w:rsidRPr="00072C82" w:rsidRDefault="00072C82" w:rsidP="00072C82">
      <w:pPr>
        <w:pStyle w:val="ListParagraph"/>
        <w:widowControl/>
        <w:numPr>
          <w:ilvl w:val="0"/>
          <w:numId w:val="47"/>
        </w:numPr>
        <w:autoSpaceDE/>
        <w:autoSpaceDN/>
        <w:adjustRightInd/>
        <w:contextualSpacing w:val="0"/>
        <w:jc w:val="both"/>
        <w:rPr>
          <w:rFonts w:cs="Arial"/>
          <w:sz w:val="22"/>
          <w:szCs w:val="22"/>
        </w:rPr>
      </w:pPr>
      <w:r w:rsidRPr="00072C82">
        <w:rPr>
          <w:rFonts w:cs="Arial"/>
          <w:bCs/>
          <w:i/>
          <w:sz w:val="22"/>
          <w:szCs w:val="22"/>
        </w:rPr>
        <w:t xml:space="preserve">Unintentional secondary poisoning – non-steroidal anti-inflammatory drugs (NSAIDs) and other veterinary medicines. </w:t>
      </w:r>
      <w:r w:rsidRPr="00072C82">
        <w:rPr>
          <w:rFonts w:cs="Arial"/>
          <w:sz w:val="22"/>
          <w:szCs w:val="22"/>
        </w:rPr>
        <w:t xml:space="preserve">This threat has caused massive declines in the populations of a range of Asian vultures and also poses a potential threat elsewhere within the Vulture MsAP range. Mortality occurs when birds feed on the carcasses of animals treated with a range of NSAIDs that are highly toxic to vultures. </w:t>
      </w:r>
    </w:p>
    <w:p w14:paraId="721BE3F4" w14:textId="77777777" w:rsidR="00072C82" w:rsidRPr="00072C82" w:rsidRDefault="00072C82" w:rsidP="00072C82">
      <w:pPr>
        <w:pStyle w:val="ListParagraph"/>
        <w:widowControl/>
        <w:numPr>
          <w:ilvl w:val="0"/>
          <w:numId w:val="47"/>
        </w:numPr>
        <w:autoSpaceDE/>
        <w:autoSpaceDN/>
        <w:adjustRightInd/>
        <w:contextualSpacing w:val="0"/>
        <w:jc w:val="both"/>
        <w:rPr>
          <w:rFonts w:cs="Arial"/>
          <w:sz w:val="22"/>
          <w:szCs w:val="22"/>
        </w:rPr>
      </w:pPr>
      <w:r w:rsidRPr="00072C82">
        <w:rPr>
          <w:rFonts w:cs="Arial"/>
          <w:bCs/>
          <w:i/>
          <w:sz w:val="22"/>
          <w:szCs w:val="22"/>
        </w:rPr>
        <w:t>Unintentional secondary poisoning – lead poisoning.</w:t>
      </w:r>
      <w:r w:rsidRPr="00072C82">
        <w:rPr>
          <w:rFonts w:cs="Arial"/>
          <w:bCs/>
          <w:sz w:val="22"/>
          <w:szCs w:val="22"/>
        </w:rPr>
        <w:t xml:space="preserve"> </w:t>
      </w:r>
      <w:r w:rsidRPr="00072C82">
        <w:rPr>
          <w:rFonts w:cs="Arial"/>
          <w:sz w:val="22"/>
          <w:szCs w:val="22"/>
        </w:rPr>
        <w:t xml:space="preserve">Lead residues in carcasses and gut-piles from ammunition used by hunters or livestock owners to kill animals pose a substantial risk of poisoning if these are available for vultures to feed on. </w:t>
      </w:r>
    </w:p>
    <w:p w14:paraId="3304F1D1" w14:textId="276077FD" w:rsidR="00072C82" w:rsidRPr="00072C82" w:rsidRDefault="00072C82" w:rsidP="00072C82">
      <w:pPr>
        <w:pStyle w:val="ListParagraph"/>
        <w:widowControl/>
        <w:numPr>
          <w:ilvl w:val="0"/>
          <w:numId w:val="47"/>
        </w:numPr>
        <w:autoSpaceDE/>
        <w:autoSpaceDN/>
        <w:adjustRightInd/>
        <w:contextualSpacing w:val="0"/>
        <w:jc w:val="both"/>
        <w:rPr>
          <w:rFonts w:cs="Arial"/>
          <w:sz w:val="22"/>
          <w:szCs w:val="22"/>
        </w:rPr>
      </w:pPr>
      <w:r w:rsidRPr="00072C82">
        <w:rPr>
          <w:rFonts w:cs="Arial"/>
          <w:bCs/>
          <w:i/>
          <w:sz w:val="22"/>
          <w:szCs w:val="22"/>
        </w:rPr>
        <w:t xml:space="preserve">Intentional poisoning – belief-based use. </w:t>
      </w:r>
      <w:r w:rsidRPr="00072C82">
        <w:rPr>
          <w:rFonts w:cs="Arial"/>
          <w:sz w:val="22"/>
          <w:szCs w:val="22"/>
        </w:rPr>
        <w:t xml:space="preserve">The killing of vultures for the use of their body parts for various beliefs is known to be widespread in West, East and </w:t>
      </w:r>
      <w:r w:rsidR="00EE6748">
        <w:rPr>
          <w:rFonts w:cs="Arial"/>
          <w:sz w:val="22"/>
          <w:szCs w:val="22"/>
        </w:rPr>
        <w:t>S</w:t>
      </w:r>
      <w:r w:rsidR="00EE6748" w:rsidRPr="00072C82">
        <w:rPr>
          <w:rFonts w:cs="Arial"/>
          <w:sz w:val="22"/>
          <w:szCs w:val="22"/>
        </w:rPr>
        <w:t xml:space="preserve">outhern </w:t>
      </w:r>
      <w:r w:rsidRPr="00072C82">
        <w:rPr>
          <w:rFonts w:cs="Arial"/>
          <w:sz w:val="22"/>
          <w:szCs w:val="22"/>
        </w:rPr>
        <w:t>Africa.</w:t>
      </w:r>
    </w:p>
    <w:p w14:paraId="5FBDB82A" w14:textId="77777777" w:rsidR="00072C82" w:rsidRPr="00072C82" w:rsidRDefault="00072C82" w:rsidP="00072C82">
      <w:pPr>
        <w:pStyle w:val="ListParagraph"/>
        <w:widowControl/>
        <w:numPr>
          <w:ilvl w:val="0"/>
          <w:numId w:val="47"/>
        </w:numPr>
        <w:autoSpaceDE/>
        <w:autoSpaceDN/>
        <w:adjustRightInd/>
        <w:contextualSpacing w:val="0"/>
        <w:jc w:val="both"/>
        <w:rPr>
          <w:rFonts w:cs="Arial"/>
          <w:sz w:val="22"/>
          <w:szCs w:val="22"/>
        </w:rPr>
      </w:pPr>
      <w:r w:rsidRPr="00072C82">
        <w:rPr>
          <w:rFonts w:cs="Arial"/>
          <w:bCs/>
          <w:i/>
          <w:sz w:val="22"/>
          <w:szCs w:val="22"/>
        </w:rPr>
        <w:t xml:space="preserve">Intentional poisoning – sentinel poisoning. </w:t>
      </w:r>
      <w:r w:rsidRPr="00072C82">
        <w:rPr>
          <w:rFonts w:cs="Arial"/>
          <w:sz w:val="22"/>
          <w:szCs w:val="22"/>
        </w:rPr>
        <w:t>Poachers wishing to prevent detection of their illegal killing of elephants and other large game animals in Africa deliberately poison the carcasses of the poached animals to destroy large numbers of vultures whose soaring behaviour can indicate the location of such activities to law enforcement officials.</w:t>
      </w:r>
    </w:p>
    <w:p w14:paraId="0C4F09EA" w14:textId="77777777" w:rsidR="00072C82" w:rsidRPr="00072C82" w:rsidRDefault="00072C82" w:rsidP="00072C82">
      <w:pPr>
        <w:jc w:val="both"/>
        <w:rPr>
          <w:rFonts w:cs="Arial"/>
          <w:sz w:val="22"/>
          <w:szCs w:val="22"/>
          <w:lang w:val="en-GB"/>
        </w:rPr>
      </w:pPr>
    </w:p>
    <w:p w14:paraId="68710EDD" w14:textId="3BCDC868" w:rsidR="006A03EA" w:rsidRPr="00DD1D36" w:rsidRDefault="00072C82" w:rsidP="00DD1D36">
      <w:pPr>
        <w:pStyle w:val="Heading3"/>
        <w:rPr>
          <w:rFonts w:cs="Arial"/>
          <w:b/>
          <w:sz w:val="22"/>
          <w:szCs w:val="22"/>
        </w:rPr>
      </w:pPr>
      <w:r w:rsidRPr="00072C82">
        <w:rPr>
          <w:rFonts w:cs="Arial"/>
          <w:b/>
          <w:sz w:val="22"/>
          <w:szCs w:val="22"/>
        </w:rPr>
        <w:t>Mortality caused by energy infrastructure</w:t>
      </w:r>
    </w:p>
    <w:p w14:paraId="4C6475CE" w14:textId="77777777" w:rsidR="00072C82" w:rsidRPr="00072C82" w:rsidRDefault="00072C82" w:rsidP="00072C82">
      <w:pPr>
        <w:pStyle w:val="ListParagraph"/>
        <w:widowControl/>
        <w:numPr>
          <w:ilvl w:val="0"/>
          <w:numId w:val="48"/>
        </w:numPr>
        <w:autoSpaceDE/>
        <w:autoSpaceDN/>
        <w:adjustRightInd/>
        <w:contextualSpacing w:val="0"/>
        <w:jc w:val="both"/>
        <w:rPr>
          <w:rFonts w:cs="Arial"/>
          <w:sz w:val="22"/>
          <w:szCs w:val="22"/>
        </w:rPr>
      </w:pPr>
      <w:r w:rsidRPr="00072C82">
        <w:rPr>
          <w:rFonts w:cs="Arial"/>
          <w:bCs/>
          <w:i/>
          <w:sz w:val="22"/>
          <w:szCs w:val="22"/>
        </w:rPr>
        <w:t xml:space="preserve">Electrocution on energy infrastructure. </w:t>
      </w:r>
      <w:r w:rsidRPr="00072C82">
        <w:rPr>
          <w:rFonts w:cs="Arial"/>
          <w:sz w:val="22"/>
          <w:szCs w:val="22"/>
        </w:rPr>
        <w:t>In large parts of the Vulture MsAP range, vultures are at risk of being electrocuted when perching, roosting or nesting on unsafe energy infrastructure, particularly power distribution poles.</w:t>
      </w:r>
    </w:p>
    <w:p w14:paraId="450847C3" w14:textId="77777777" w:rsidR="00072C82" w:rsidRPr="00072C82" w:rsidRDefault="00072C82" w:rsidP="00072C82">
      <w:pPr>
        <w:pStyle w:val="ListParagraph"/>
        <w:widowControl/>
        <w:numPr>
          <w:ilvl w:val="0"/>
          <w:numId w:val="48"/>
        </w:numPr>
        <w:autoSpaceDE/>
        <w:autoSpaceDN/>
        <w:adjustRightInd/>
        <w:contextualSpacing w:val="0"/>
        <w:jc w:val="both"/>
        <w:rPr>
          <w:rFonts w:cs="Arial"/>
          <w:sz w:val="22"/>
          <w:szCs w:val="22"/>
        </w:rPr>
      </w:pPr>
      <w:r w:rsidRPr="00072C82">
        <w:rPr>
          <w:rFonts w:cs="Arial"/>
          <w:bCs/>
          <w:i/>
          <w:sz w:val="22"/>
          <w:szCs w:val="22"/>
        </w:rPr>
        <w:t xml:space="preserve">Collisions with energy infrastructure (powerlines and wind turbines). </w:t>
      </w:r>
      <w:r w:rsidRPr="00072C82">
        <w:rPr>
          <w:rFonts w:cs="Arial"/>
          <w:sz w:val="22"/>
          <w:szCs w:val="22"/>
        </w:rPr>
        <w:t>Poorly planned and located energy infrastructure, particularly power lines and wind turbines, can impose substantial impacts on vultures as a result of collision which can cause serious injury or death. Increasing use of renewable energy sources such as wind has generated extensive plans for wind turbine installations in many parts of the Vulture MsAP range, with a corresponding increase in the risk of vulture mortalities due to collision with these structures.</w:t>
      </w:r>
    </w:p>
    <w:p w14:paraId="478BB0A8" w14:textId="77777777" w:rsidR="00DD1D36" w:rsidRDefault="00DD1D36" w:rsidP="00072C82">
      <w:pPr>
        <w:jc w:val="both"/>
        <w:rPr>
          <w:rFonts w:cs="Arial"/>
          <w:b/>
          <w:sz w:val="22"/>
          <w:szCs w:val="22"/>
          <w:lang w:val="en-GB"/>
        </w:rPr>
      </w:pPr>
    </w:p>
    <w:p w14:paraId="5454261A" w14:textId="608E20C3" w:rsidR="006A03EA" w:rsidRPr="00072C82" w:rsidRDefault="00072C82" w:rsidP="00072C82">
      <w:pPr>
        <w:jc w:val="both"/>
        <w:rPr>
          <w:rFonts w:cs="Arial"/>
          <w:b/>
          <w:sz w:val="22"/>
          <w:szCs w:val="22"/>
          <w:lang w:val="en-GB"/>
        </w:rPr>
      </w:pPr>
      <w:r w:rsidRPr="00072C82">
        <w:rPr>
          <w:rFonts w:cs="Arial"/>
          <w:b/>
          <w:sz w:val="22"/>
          <w:szCs w:val="22"/>
          <w:lang w:val="en-GB"/>
        </w:rPr>
        <w:t>Other threats</w:t>
      </w:r>
    </w:p>
    <w:p w14:paraId="2E076A1A" w14:textId="20584E61" w:rsidR="00072C82" w:rsidRPr="00DD1D36" w:rsidRDefault="00072C82" w:rsidP="00DD1D36">
      <w:pPr>
        <w:widowControl/>
        <w:autoSpaceDE/>
        <w:autoSpaceDN/>
        <w:adjustRightInd/>
        <w:jc w:val="both"/>
        <w:rPr>
          <w:rFonts w:cs="Arial"/>
          <w:bCs/>
          <w:i/>
          <w:sz w:val="22"/>
          <w:szCs w:val="22"/>
        </w:rPr>
      </w:pPr>
      <w:r w:rsidRPr="00DD1D36">
        <w:rPr>
          <w:rFonts w:cs="Arial"/>
          <w:sz w:val="22"/>
          <w:szCs w:val="22"/>
        </w:rPr>
        <w:t xml:space="preserve">A range of other factors has been shown or suspected to cause vulture mortality and in some cases population declines. </w:t>
      </w:r>
      <w:r w:rsidRPr="00DD1D36">
        <w:rPr>
          <w:rFonts w:cs="Arial"/>
          <w:i/>
          <w:sz w:val="22"/>
          <w:szCs w:val="22"/>
        </w:rPr>
        <w:t>Habitat degradation</w:t>
      </w:r>
      <w:r w:rsidRPr="00DD1D36">
        <w:rPr>
          <w:rFonts w:cs="Arial"/>
          <w:sz w:val="22"/>
          <w:szCs w:val="22"/>
        </w:rPr>
        <w:t xml:space="preserve"> may include broad-scale effects on ecosystems, or more </w:t>
      </w:r>
      <w:r w:rsidR="00EE6748" w:rsidRPr="00DD1D36">
        <w:rPr>
          <w:rFonts w:cs="Arial"/>
          <w:sz w:val="22"/>
          <w:szCs w:val="22"/>
        </w:rPr>
        <w:t>localized</w:t>
      </w:r>
      <w:r w:rsidRPr="00DD1D36">
        <w:rPr>
          <w:rFonts w:cs="Arial"/>
          <w:sz w:val="22"/>
          <w:szCs w:val="22"/>
        </w:rPr>
        <w:t xml:space="preserve"> impacts including loss of nest trees or roosting sites. </w:t>
      </w:r>
      <w:r w:rsidRPr="00DD1D36">
        <w:rPr>
          <w:rFonts w:cs="Arial"/>
          <w:i/>
          <w:sz w:val="22"/>
          <w:szCs w:val="22"/>
        </w:rPr>
        <w:t>Decline of food availability</w:t>
      </w:r>
      <w:r w:rsidRPr="00DD1D36">
        <w:rPr>
          <w:rFonts w:cs="Arial"/>
          <w:sz w:val="22"/>
          <w:szCs w:val="22"/>
        </w:rPr>
        <w:t xml:space="preserve"> refers to the reduction in appropriate levels of safe food to sustain healthy vulture populations. </w:t>
      </w:r>
      <w:r w:rsidRPr="00DD1D36">
        <w:rPr>
          <w:rFonts w:cs="Arial"/>
          <w:i/>
          <w:sz w:val="22"/>
          <w:szCs w:val="22"/>
        </w:rPr>
        <w:t>Direct persecution (non-poison)</w:t>
      </w:r>
      <w:r w:rsidRPr="00DD1D36">
        <w:rPr>
          <w:rFonts w:cs="Arial"/>
          <w:sz w:val="22"/>
          <w:szCs w:val="22"/>
        </w:rPr>
        <w:t xml:space="preserve"> refers to a range of impacts on vultures, involving illegal killing, taking and trade. </w:t>
      </w:r>
      <w:r w:rsidRPr="00DD1D36">
        <w:rPr>
          <w:rFonts w:cs="Arial"/>
          <w:i/>
          <w:sz w:val="22"/>
          <w:szCs w:val="22"/>
        </w:rPr>
        <w:t>Human disturbance</w:t>
      </w:r>
      <w:r w:rsidRPr="00DD1D36">
        <w:rPr>
          <w:rFonts w:cs="Arial"/>
          <w:sz w:val="22"/>
          <w:szCs w:val="22"/>
        </w:rPr>
        <w:t xml:space="preserve"> covers a range of damaging activities, such as construction of infrastructure, agriculture, aviation, mining, blasting and quarrying. </w:t>
      </w:r>
    </w:p>
    <w:p w14:paraId="531F7BAA" w14:textId="77777777" w:rsidR="00072C82" w:rsidRDefault="00072C82" w:rsidP="00072C82">
      <w:pPr>
        <w:pStyle w:val="ListParagraph"/>
        <w:widowControl/>
        <w:autoSpaceDE/>
        <w:autoSpaceDN/>
        <w:adjustRightInd/>
        <w:contextualSpacing w:val="0"/>
        <w:jc w:val="both"/>
        <w:rPr>
          <w:rFonts w:cs="Arial"/>
          <w:bCs/>
          <w:i/>
          <w:sz w:val="22"/>
          <w:szCs w:val="22"/>
        </w:rPr>
        <w:sectPr w:rsidR="00072C82" w:rsidSect="00A4401C">
          <w:headerReference w:type="even" r:id="rId12"/>
          <w:headerReference w:type="default" r:id="rId13"/>
          <w:footerReference w:type="even" r:id="rId14"/>
          <w:footerReference w:type="default" r:id="rId15"/>
          <w:headerReference w:type="first" r:id="rId16"/>
          <w:footerReference w:type="first" r:id="rId17"/>
          <w:endnotePr>
            <w:numFmt w:val="decimal"/>
          </w:endnotePr>
          <w:pgSz w:w="11905" w:h="16837" w:code="9"/>
          <w:pgMar w:top="1008" w:right="1411" w:bottom="1152" w:left="1411" w:header="432" w:footer="432" w:gutter="0"/>
          <w:cols w:space="720"/>
          <w:noEndnote/>
          <w:docGrid w:linePitch="272"/>
        </w:sectPr>
      </w:pPr>
    </w:p>
    <w:p w14:paraId="2E9E1E39" w14:textId="02FA3066" w:rsidR="00072C82" w:rsidRPr="00072C82" w:rsidRDefault="00072C82" w:rsidP="00072C82">
      <w:pPr>
        <w:pStyle w:val="ListParagraph"/>
        <w:widowControl/>
        <w:autoSpaceDE/>
        <w:autoSpaceDN/>
        <w:adjustRightInd/>
        <w:contextualSpacing w:val="0"/>
        <w:jc w:val="both"/>
        <w:rPr>
          <w:rFonts w:cs="Arial"/>
          <w:bCs/>
          <w:i/>
          <w:sz w:val="22"/>
          <w:szCs w:val="22"/>
        </w:rPr>
      </w:pPr>
    </w:p>
    <w:p w14:paraId="1C7C3ED9" w14:textId="77777777" w:rsidR="00072C82" w:rsidRPr="00072C82" w:rsidRDefault="00072C82" w:rsidP="00072C82">
      <w:pPr>
        <w:pStyle w:val="Default"/>
        <w:jc w:val="both"/>
        <w:rPr>
          <w:rFonts w:cs="Arial"/>
          <w:sz w:val="22"/>
          <w:szCs w:val="22"/>
        </w:rPr>
      </w:pPr>
    </w:p>
    <w:p w14:paraId="7FFA7400" w14:textId="57A6374B" w:rsidR="00072C82" w:rsidRDefault="00072C82" w:rsidP="00640CED">
      <w:pPr>
        <w:jc w:val="both"/>
        <w:rPr>
          <w:rFonts w:cs="Arial"/>
          <w:b/>
          <w:bCs/>
          <w:sz w:val="22"/>
          <w:szCs w:val="22"/>
        </w:rPr>
      </w:pPr>
      <w:r>
        <w:rPr>
          <w:noProof/>
          <w:sz w:val="22"/>
          <w:szCs w:val="22"/>
        </w:rPr>
        <w:drawing>
          <wp:inline distT="0" distB="0" distL="0" distR="0" wp14:anchorId="1EA4104A" wp14:editId="75E0F9D3">
            <wp:extent cx="9789803" cy="550716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P threat graphics 5 RS.png"/>
                    <pic:cNvPicPr/>
                  </pic:nvPicPr>
                  <pic:blipFill>
                    <a:blip r:embed="rId18">
                      <a:extLst>
                        <a:ext uri="{28A0092B-C50C-407E-A947-70E740481C1C}">
                          <a14:useLocalDpi xmlns:a14="http://schemas.microsoft.com/office/drawing/2010/main" val="0"/>
                        </a:ext>
                      </a:extLst>
                    </a:blip>
                    <a:stretch>
                      <a:fillRect/>
                    </a:stretch>
                  </pic:blipFill>
                  <pic:spPr>
                    <a:xfrm>
                      <a:off x="0" y="0"/>
                      <a:ext cx="9790868" cy="5507761"/>
                    </a:xfrm>
                    <a:prstGeom prst="rect">
                      <a:avLst/>
                    </a:prstGeom>
                  </pic:spPr>
                </pic:pic>
              </a:graphicData>
            </a:graphic>
          </wp:inline>
        </w:drawing>
      </w:r>
    </w:p>
    <w:p w14:paraId="7864CB6D" w14:textId="0990F4FA" w:rsidR="00446F5B" w:rsidRDefault="00072C82" w:rsidP="00072C82">
      <w:pPr>
        <w:pStyle w:val="Default"/>
        <w:rPr>
          <w:sz w:val="18"/>
          <w:szCs w:val="18"/>
        </w:rPr>
        <w:sectPr w:rsidR="00446F5B" w:rsidSect="00072C82">
          <w:pgSz w:w="16838" w:h="11906" w:orient="landscape"/>
          <w:pgMar w:top="720" w:right="720" w:bottom="720" w:left="720" w:header="708" w:footer="708" w:gutter="0"/>
          <w:cols w:space="708"/>
          <w:docGrid w:linePitch="360"/>
        </w:sectPr>
      </w:pPr>
      <w:r w:rsidRPr="0063189F">
        <w:rPr>
          <w:sz w:val="18"/>
          <w:szCs w:val="18"/>
        </w:rPr>
        <w:t xml:space="preserve">Map indicating priority threats for the Vulture MsAP range. The Russian Federation is a Range State, but vultures are restricted to the North Caucasus and Altai-Sayan regions (the latter being near the borders of Mongolia and Kazakhstan); more northerly parts </w:t>
      </w:r>
      <w:r w:rsidR="00446F5B">
        <w:rPr>
          <w:sz w:val="18"/>
          <w:szCs w:val="18"/>
        </w:rPr>
        <w:t>of the Federation are not shown</w:t>
      </w:r>
      <w:r w:rsidR="003479F2">
        <w:rPr>
          <w:sz w:val="18"/>
          <w:szCs w:val="18"/>
        </w:rPr>
        <w:t>.</w:t>
      </w:r>
    </w:p>
    <w:p w14:paraId="7CAA4D34" w14:textId="77777777" w:rsidR="00446F5B" w:rsidRDefault="00446F5B" w:rsidP="00446F5B">
      <w:pPr>
        <w:jc w:val="both"/>
        <w:rPr>
          <w:rFonts w:cs="Arial"/>
          <w:b/>
          <w:bCs/>
          <w:sz w:val="22"/>
          <w:szCs w:val="22"/>
        </w:rPr>
      </w:pPr>
      <w:r>
        <w:rPr>
          <w:rFonts w:cs="Arial"/>
          <w:b/>
          <w:bCs/>
          <w:sz w:val="22"/>
          <w:szCs w:val="22"/>
        </w:rPr>
        <w:lastRenderedPageBreak/>
        <w:t>STAKEHOLDERS AND POTENTIAL COLLABORATORS</w:t>
      </w:r>
    </w:p>
    <w:p w14:paraId="2C60BB67" w14:textId="77777777" w:rsidR="00446F5B" w:rsidRDefault="00446F5B" w:rsidP="00446F5B">
      <w:pPr>
        <w:jc w:val="both"/>
        <w:rPr>
          <w:rFonts w:cs="Arial"/>
          <w:b/>
          <w:bCs/>
          <w:sz w:val="22"/>
          <w:szCs w:val="22"/>
        </w:rPr>
      </w:pPr>
    </w:p>
    <w:p w14:paraId="16022D78" w14:textId="77777777" w:rsidR="00446F5B" w:rsidRDefault="00446F5B" w:rsidP="00446F5B">
      <w:pPr>
        <w:pStyle w:val="Default"/>
        <w:jc w:val="both"/>
        <w:rPr>
          <w:sz w:val="22"/>
          <w:szCs w:val="22"/>
        </w:rPr>
      </w:pPr>
      <w:r w:rsidRPr="00BB6E59">
        <w:rPr>
          <w:sz w:val="22"/>
          <w:szCs w:val="22"/>
        </w:rPr>
        <w:t>With so many Range States, space does not permit a catalogue of stakeholders for each country</w:t>
      </w:r>
      <w:r>
        <w:rPr>
          <w:sz w:val="22"/>
          <w:szCs w:val="22"/>
        </w:rPr>
        <w:t xml:space="preserve"> even in the full Vulture MsAP</w:t>
      </w:r>
      <w:r w:rsidRPr="00BB6E59">
        <w:rPr>
          <w:sz w:val="22"/>
          <w:szCs w:val="22"/>
        </w:rPr>
        <w:t>.</w:t>
      </w:r>
      <w:r>
        <w:rPr>
          <w:sz w:val="22"/>
          <w:szCs w:val="22"/>
        </w:rPr>
        <w:t xml:space="preserve"> </w:t>
      </w:r>
      <w:r w:rsidRPr="00BB6E59">
        <w:rPr>
          <w:sz w:val="22"/>
          <w:szCs w:val="22"/>
        </w:rPr>
        <w:t>However, the main categories of stakeholders have been identified</w:t>
      </w:r>
      <w:r>
        <w:rPr>
          <w:sz w:val="22"/>
          <w:szCs w:val="22"/>
        </w:rPr>
        <w:t xml:space="preserve">.  They include relevant </w:t>
      </w:r>
      <w:r w:rsidRPr="000D3872">
        <w:rPr>
          <w:sz w:val="22"/>
          <w:szCs w:val="22"/>
        </w:rPr>
        <w:t xml:space="preserve">international conventions and their working groups and task forces; national and </w:t>
      </w:r>
      <w:r>
        <w:rPr>
          <w:sz w:val="22"/>
          <w:szCs w:val="22"/>
        </w:rPr>
        <w:t>in</w:t>
      </w:r>
      <w:r w:rsidRPr="003106B0">
        <w:rPr>
          <w:sz w:val="22"/>
          <w:szCs w:val="22"/>
        </w:rPr>
        <w:t>ternational Conservation NGOs</w:t>
      </w:r>
      <w:r>
        <w:rPr>
          <w:sz w:val="22"/>
          <w:szCs w:val="22"/>
        </w:rPr>
        <w:t>; r</w:t>
      </w:r>
      <w:r w:rsidRPr="003106B0">
        <w:rPr>
          <w:sz w:val="22"/>
          <w:szCs w:val="22"/>
        </w:rPr>
        <w:t>esearch institutions, universities and academics</w:t>
      </w:r>
      <w:r>
        <w:rPr>
          <w:sz w:val="22"/>
          <w:szCs w:val="22"/>
        </w:rPr>
        <w:t>; r</w:t>
      </w:r>
      <w:r w:rsidRPr="003106B0">
        <w:rPr>
          <w:sz w:val="22"/>
          <w:szCs w:val="22"/>
        </w:rPr>
        <w:t>egional and sub-regional economic commissions</w:t>
      </w:r>
      <w:r>
        <w:rPr>
          <w:sz w:val="22"/>
          <w:szCs w:val="22"/>
        </w:rPr>
        <w:t>; d</w:t>
      </w:r>
      <w:r w:rsidRPr="003106B0">
        <w:rPr>
          <w:sz w:val="22"/>
          <w:szCs w:val="22"/>
        </w:rPr>
        <w:t xml:space="preserve">onors, </w:t>
      </w:r>
      <w:r>
        <w:rPr>
          <w:sz w:val="22"/>
          <w:szCs w:val="22"/>
        </w:rPr>
        <w:t>b</w:t>
      </w:r>
      <w:r w:rsidRPr="003106B0">
        <w:rPr>
          <w:sz w:val="22"/>
          <w:szCs w:val="22"/>
        </w:rPr>
        <w:t xml:space="preserve">anks and </w:t>
      </w:r>
      <w:r>
        <w:rPr>
          <w:sz w:val="22"/>
          <w:szCs w:val="22"/>
        </w:rPr>
        <w:t>other financial s</w:t>
      </w:r>
      <w:r w:rsidRPr="003106B0">
        <w:rPr>
          <w:sz w:val="22"/>
          <w:szCs w:val="22"/>
        </w:rPr>
        <w:t>upporters</w:t>
      </w:r>
      <w:r>
        <w:rPr>
          <w:sz w:val="22"/>
          <w:szCs w:val="22"/>
        </w:rPr>
        <w:t>; the p</w:t>
      </w:r>
      <w:r w:rsidRPr="003106B0">
        <w:rPr>
          <w:sz w:val="22"/>
          <w:szCs w:val="22"/>
        </w:rPr>
        <w:t xml:space="preserve">rivate </w:t>
      </w:r>
      <w:r>
        <w:rPr>
          <w:sz w:val="22"/>
          <w:szCs w:val="22"/>
        </w:rPr>
        <w:t>s</w:t>
      </w:r>
      <w:r w:rsidRPr="003106B0">
        <w:rPr>
          <w:sz w:val="22"/>
          <w:szCs w:val="22"/>
        </w:rPr>
        <w:t xml:space="preserve">ector </w:t>
      </w:r>
      <w:r>
        <w:rPr>
          <w:sz w:val="22"/>
          <w:szCs w:val="22"/>
        </w:rPr>
        <w:t>(</w:t>
      </w:r>
      <w:r w:rsidRPr="003106B0">
        <w:rPr>
          <w:sz w:val="22"/>
          <w:szCs w:val="22"/>
        </w:rPr>
        <w:t>e.g. (agro)chemical, pharmaceutical, energy, agriculture, tourism, mining, abattoirs</w:t>
      </w:r>
      <w:r>
        <w:rPr>
          <w:sz w:val="22"/>
          <w:szCs w:val="22"/>
        </w:rPr>
        <w:t>);</w:t>
      </w:r>
      <w:r w:rsidRPr="003106B0">
        <w:rPr>
          <w:sz w:val="22"/>
          <w:szCs w:val="22"/>
        </w:rPr>
        <w:t xml:space="preserve"> Government (national and local) ministries or authorities</w:t>
      </w:r>
      <w:r>
        <w:rPr>
          <w:sz w:val="22"/>
          <w:szCs w:val="22"/>
        </w:rPr>
        <w:t xml:space="preserve"> concerned with</w:t>
      </w:r>
      <w:r w:rsidRPr="003106B0">
        <w:rPr>
          <w:sz w:val="22"/>
          <w:szCs w:val="22"/>
        </w:rPr>
        <w:t xml:space="preserve"> wildlife</w:t>
      </w:r>
      <w:r>
        <w:rPr>
          <w:sz w:val="22"/>
          <w:szCs w:val="22"/>
        </w:rPr>
        <w:t>,</w:t>
      </w:r>
      <w:r w:rsidRPr="003106B0">
        <w:rPr>
          <w:sz w:val="22"/>
          <w:szCs w:val="22"/>
        </w:rPr>
        <w:t xml:space="preserve"> agriculture</w:t>
      </w:r>
      <w:r>
        <w:rPr>
          <w:sz w:val="22"/>
          <w:szCs w:val="22"/>
        </w:rPr>
        <w:t>,</w:t>
      </w:r>
      <w:r w:rsidRPr="003106B0">
        <w:rPr>
          <w:sz w:val="22"/>
          <w:szCs w:val="22"/>
        </w:rPr>
        <w:t xml:space="preserve"> livestock and veterinary services/animal health</w:t>
      </w:r>
      <w:r>
        <w:rPr>
          <w:sz w:val="22"/>
          <w:szCs w:val="22"/>
        </w:rPr>
        <w:t>, (human)</w:t>
      </w:r>
      <w:r w:rsidRPr="003106B0">
        <w:rPr>
          <w:sz w:val="22"/>
          <w:szCs w:val="22"/>
        </w:rPr>
        <w:t xml:space="preserve"> health</w:t>
      </w:r>
      <w:r>
        <w:rPr>
          <w:sz w:val="22"/>
          <w:szCs w:val="22"/>
        </w:rPr>
        <w:t xml:space="preserve">, </w:t>
      </w:r>
      <w:r w:rsidRPr="003106B0">
        <w:rPr>
          <w:sz w:val="22"/>
          <w:szCs w:val="22"/>
        </w:rPr>
        <w:t>energy</w:t>
      </w:r>
      <w:r>
        <w:rPr>
          <w:sz w:val="22"/>
          <w:szCs w:val="22"/>
        </w:rPr>
        <w:t>, c</w:t>
      </w:r>
      <w:r w:rsidRPr="003106B0">
        <w:rPr>
          <w:sz w:val="22"/>
          <w:szCs w:val="22"/>
        </w:rPr>
        <w:t xml:space="preserve">ustoms and </w:t>
      </w:r>
      <w:r>
        <w:rPr>
          <w:sz w:val="22"/>
          <w:szCs w:val="22"/>
        </w:rPr>
        <w:t>b</w:t>
      </w:r>
      <w:r w:rsidRPr="003106B0">
        <w:rPr>
          <w:sz w:val="22"/>
          <w:szCs w:val="22"/>
        </w:rPr>
        <w:t>order controls</w:t>
      </w:r>
      <w:r>
        <w:rPr>
          <w:sz w:val="22"/>
          <w:szCs w:val="22"/>
        </w:rPr>
        <w:t>;</w:t>
      </w:r>
      <w:r w:rsidRPr="003106B0">
        <w:rPr>
          <w:sz w:val="22"/>
          <w:szCs w:val="22"/>
        </w:rPr>
        <w:t xml:space="preserve"> </w:t>
      </w:r>
      <w:r>
        <w:rPr>
          <w:sz w:val="22"/>
          <w:szCs w:val="22"/>
        </w:rPr>
        <w:t>l</w:t>
      </w:r>
      <w:r w:rsidRPr="003106B0">
        <w:rPr>
          <w:sz w:val="22"/>
          <w:szCs w:val="22"/>
        </w:rPr>
        <w:t>ocal communities</w:t>
      </w:r>
      <w:r>
        <w:rPr>
          <w:sz w:val="22"/>
          <w:szCs w:val="22"/>
        </w:rPr>
        <w:t xml:space="preserve"> (</w:t>
      </w:r>
      <w:r w:rsidRPr="003106B0">
        <w:rPr>
          <w:sz w:val="22"/>
          <w:szCs w:val="22"/>
        </w:rPr>
        <w:t>grassroots groups and individuals</w:t>
      </w:r>
      <w:r>
        <w:rPr>
          <w:sz w:val="22"/>
          <w:szCs w:val="22"/>
        </w:rPr>
        <w:t>, perhaps especially p</w:t>
      </w:r>
      <w:r w:rsidRPr="003106B0">
        <w:rPr>
          <w:sz w:val="22"/>
          <w:szCs w:val="22"/>
        </w:rPr>
        <w:t>astoral communities</w:t>
      </w:r>
      <w:r>
        <w:rPr>
          <w:sz w:val="22"/>
          <w:szCs w:val="22"/>
        </w:rPr>
        <w:t>); j</w:t>
      </w:r>
      <w:r w:rsidRPr="003106B0">
        <w:rPr>
          <w:sz w:val="22"/>
          <w:szCs w:val="22"/>
        </w:rPr>
        <w:t>udiciary and law enforcement agencies</w:t>
      </w:r>
      <w:r>
        <w:rPr>
          <w:sz w:val="22"/>
          <w:szCs w:val="22"/>
        </w:rPr>
        <w:t>;</w:t>
      </w:r>
      <w:r w:rsidRPr="003106B0">
        <w:rPr>
          <w:sz w:val="22"/>
          <w:szCs w:val="22"/>
        </w:rPr>
        <w:t xml:space="preserve"> </w:t>
      </w:r>
      <w:r>
        <w:rPr>
          <w:sz w:val="22"/>
          <w:szCs w:val="22"/>
        </w:rPr>
        <w:t>and a range of others including r</w:t>
      </w:r>
      <w:r w:rsidRPr="003106B0">
        <w:rPr>
          <w:sz w:val="22"/>
          <w:szCs w:val="22"/>
        </w:rPr>
        <w:t>eligious leaders</w:t>
      </w:r>
      <w:r>
        <w:rPr>
          <w:sz w:val="22"/>
          <w:szCs w:val="22"/>
        </w:rPr>
        <w:t>, t</w:t>
      </w:r>
      <w:r w:rsidRPr="003106B0">
        <w:rPr>
          <w:sz w:val="22"/>
          <w:szCs w:val="22"/>
        </w:rPr>
        <w:t>raditional healers/medicine practitioners</w:t>
      </w:r>
      <w:r>
        <w:rPr>
          <w:sz w:val="22"/>
          <w:szCs w:val="22"/>
        </w:rPr>
        <w:t>, the m</w:t>
      </w:r>
      <w:r w:rsidRPr="003106B0">
        <w:rPr>
          <w:sz w:val="22"/>
          <w:szCs w:val="22"/>
        </w:rPr>
        <w:t>edia</w:t>
      </w:r>
      <w:r>
        <w:rPr>
          <w:sz w:val="22"/>
          <w:szCs w:val="22"/>
        </w:rPr>
        <w:t>, c</w:t>
      </w:r>
      <w:r w:rsidRPr="003106B0">
        <w:rPr>
          <w:sz w:val="22"/>
          <w:szCs w:val="22"/>
        </w:rPr>
        <w:t>elebrities</w:t>
      </w:r>
      <w:r>
        <w:rPr>
          <w:sz w:val="22"/>
          <w:szCs w:val="22"/>
        </w:rPr>
        <w:t>, the m</w:t>
      </w:r>
      <w:r w:rsidRPr="003106B0">
        <w:rPr>
          <w:sz w:val="22"/>
          <w:szCs w:val="22"/>
        </w:rPr>
        <w:t>ilitary</w:t>
      </w:r>
      <w:r>
        <w:rPr>
          <w:sz w:val="22"/>
          <w:szCs w:val="22"/>
        </w:rPr>
        <w:t xml:space="preserve"> and h</w:t>
      </w:r>
      <w:r w:rsidRPr="003106B0">
        <w:rPr>
          <w:sz w:val="22"/>
          <w:szCs w:val="22"/>
        </w:rPr>
        <w:t>unters</w:t>
      </w:r>
      <w:r>
        <w:rPr>
          <w:sz w:val="22"/>
          <w:szCs w:val="22"/>
        </w:rPr>
        <w:t>.</w:t>
      </w:r>
    </w:p>
    <w:p w14:paraId="6C972045" w14:textId="77777777" w:rsidR="00446F5B" w:rsidRPr="003106B0" w:rsidRDefault="00446F5B" w:rsidP="00446F5B">
      <w:pPr>
        <w:pStyle w:val="Default"/>
        <w:jc w:val="both"/>
        <w:rPr>
          <w:sz w:val="22"/>
          <w:szCs w:val="22"/>
        </w:rPr>
      </w:pPr>
    </w:p>
    <w:p w14:paraId="7CBDE26F" w14:textId="5D4DE5DC" w:rsidR="00446F5B" w:rsidRDefault="00446F5B" w:rsidP="00446F5B">
      <w:pPr>
        <w:pStyle w:val="Default"/>
        <w:jc w:val="both"/>
        <w:rPr>
          <w:rFonts w:asciiTheme="minorHAnsi" w:hAnsiTheme="minorHAnsi"/>
          <w:sz w:val="22"/>
          <w:szCs w:val="22"/>
        </w:rPr>
      </w:pPr>
      <w:r w:rsidRPr="00BB6E59">
        <w:rPr>
          <w:sz w:val="22"/>
          <w:szCs w:val="22"/>
        </w:rPr>
        <w:t xml:space="preserve">Vulture conservationists cannot solve many </w:t>
      </w:r>
      <w:r>
        <w:rPr>
          <w:sz w:val="22"/>
          <w:szCs w:val="22"/>
        </w:rPr>
        <w:t xml:space="preserve">of the threats </w:t>
      </w:r>
      <w:r w:rsidRPr="00BB6E59">
        <w:rPr>
          <w:sz w:val="22"/>
          <w:szCs w:val="22"/>
        </w:rPr>
        <w:t xml:space="preserve">on their own, so it is vital </w:t>
      </w:r>
      <w:r w:rsidRPr="000D3872">
        <w:rPr>
          <w:sz w:val="22"/>
          <w:szCs w:val="22"/>
        </w:rPr>
        <w:t xml:space="preserve">that they engage with the many other stakeholders identified here, with the aim of developing strategic alliances to achieve shared goals. </w:t>
      </w:r>
      <w:r>
        <w:rPr>
          <w:sz w:val="22"/>
          <w:szCs w:val="22"/>
        </w:rPr>
        <w:t>M</w:t>
      </w:r>
      <w:r w:rsidRPr="00BB6E59">
        <w:rPr>
          <w:sz w:val="22"/>
          <w:szCs w:val="22"/>
        </w:rPr>
        <w:t xml:space="preserve">any conservation and non-conservation stakeholders </w:t>
      </w:r>
      <w:r>
        <w:rPr>
          <w:sz w:val="22"/>
          <w:szCs w:val="22"/>
        </w:rPr>
        <w:t>that</w:t>
      </w:r>
      <w:r w:rsidRPr="00BB6E59">
        <w:rPr>
          <w:sz w:val="22"/>
          <w:szCs w:val="22"/>
        </w:rPr>
        <w:t xml:space="preserve"> may </w:t>
      </w:r>
      <w:r>
        <w:rPr>
          <w:sz w:val="22"/>
          <w:szCs w:val="22"/>
        </w:rPr>
        <w:t>not be directly</w:t>
      </w:r>
      <w:r w:rsidRPr="00BB6E59">
        <w:rPr>
          <w:sz w:val="22"/>
          <w:szCs w:val="22"/>
        </w:rPr>
        <w:t xml:space="preserve"> concern</w:t>
      </w:r>
      <w:r>
        <w:rPr>
          <w:sz w:val="22"/>
          <w:szCs w:val="22"/>
        </w:rPr>
        <w:t>ed</w:t>
      </w:r>
      <w:r w:rsidRPr="00BB6E59">
        <w:rPr>
          <w:sz w:val="22"/>
          <w:szCs w:val="22"/>
        </w:rPr>
        <w:t xml:space="preserve"> with vultures nevertheless have priorities that are affected by the same threats</w:t>
      </w:r>
      <w:r>
        <w:rPr>
          <w:sz w:val="22"/>
          <w:szCs w:val="22"/>
        </w:rPr>
        <w:t xml:space="preserve"> as those suffered by vultures</w:t>
      </w:r>
      <w:r w:rsidRPr="00BB6E59">
        <w:rPr>
          <w:sz w:val="22"/>
          <w:szCs w:val="22"/>
        </w:rPr>
        <w:t>. An example is health authorities dealing with belief-based use of vultures by peo</w:t>
      </w:r>
      <w:r>
        <w:rPr>
          <w:sz w:val="22"/>
          <w:szCs w:val="22"/>
        </w:rPr>
        <w:t>ple for various reasons, which are</w:t>
      </w:r>
      <w:r w:rsidRPr="00BB6E59">
        <w:rPr>
          <w:sz w:val="22"/>
          <w:szCs w:val="22"/>
        </w:rPr>
        <w:t xml:space="preserve"> at best medically ineffective and at worst potentially lethal if the body parts used were obtained from poisoned birds</w:t>
      </w:r>
      <w:r>
        <w:rPr>
          <w:sz w:val="22"/>
          <w:szCs w:val="22"/>
        </w:rPr>
        <w:t>.</w:t>
      </w:r>
      <w:r w:rsidRPr="00BB6E59">
        <w:rPr>
          <w:sz w:val="22"/>
          <w:szCs w:val="22"/>
        </w:rPr>
        <w:t xml:space="preserve"> </w:t>
      </w:r>
      <w:r>
        <w:rPr>
          <w:sz w:val="22"/>
          <w:szCs w:val="22"/>
        </w:rPr>
        <w:t>A</w:t>
      </w:r>
      <w:r w:rsidRPr="00BB6E59">
        <w:rPr>
          <w:sz w:val="22"/>
          <w:szCs w:val="22"/>
        </w:rPr>
        <w:t xml:space="preserve">nother </w:t>
      </w:r>
      <w:r w:rsidR="001138C8">
        <w:rPr>
          <w:sz w:val="22"/>
          <w:szCs w:val="22"/>
        </w:rPr>
        <w:t>is</w:t>
      </w:r>
      <w:r>
        <w:rPr>
          <w:sz w:val="22"/>
          <w:szCs w:val="22"/>
        </w:rPr>
        <w:t xml:space="preserve"> </w:t>
      </w:r>
      <w:r w:rsidRPr="00BB6E59">
        <w:rPr>
          <w:sz w:val="22"/>
          <w:szCs w:val="22"/>
        </w:rPr>
        <w:t>big cat or elephant conservationists dealing with poisoning and/or poaching which also kills many vultures.</w:t>
      </w:r>
    </w:p>
    <w:p w14:paraId="2011E5DB" w14:textId="77777777" w:rsidR="001138C8" w:rsidRDefault="001138C8" w:rsidP="00640CED">
      <w:pPr>
        <w:jc w:val="both"/>
        <w:rPr>
          <w:rFonts w:cs="Arial"/>
          <w:b/>
          <w:bCs/>
          <w:sz w:val="22"/>
          <w:szCs w:val="22"/>
        </w:rPr>
      </w:pPr>
    </w:p>
    <w:p w14:paraId="2864F85C" w14:textId="02AC4038" w:rsidR="00446F5B" w:rsidRDefault="00E23480" w:rsidP="00640CED">
      <w:pPr>
        <w:jc w:val="both"/>
        <w:rPr>
          <w:rFonts w:cs="Arial"/>
          <w:b/>
          <w:bCs/>
          <w:sz w:val="22"/>
          <w:szCs w:val="22"/>
        </w:rPr>
      </w:pPr>
      <w:r>
        <w:rPr>
          <w:rFonts w:cs="Arial"/>
          <w:b/>
          <w:bCs/>
          <w:sz w:val="22"/>
          <w:szCs w:val="22"/>
        </w:rPr>
        <w:t>POLICIES,</w:t>
      </w:r>
      <w:r w:rsidR="00446F5B">
        <w:rPr>
          <w:rFonts w:cs="Arial"/>
          <w:b/>
          <w:bCs/>
          <w:sz w:val="22"/>
          <w:szCs w:val="22"/>
        </w:rPr>
        <w:t xml:space="preserve"> LEGISLATION AND ACTION PLANS RELEVANT FOR MANAGEMENT</w:t>
      </w:r>
    </w:p>
    <w:p w14:paraId="4498B1E5" w14:textId="77777777" w:rsidR="00446F5B" w:rsidRDefault="00446F5B" w:rsidP="00640CED">
      <w:pPr>
        <w:jc w:val="both"/>
        <w:rPr>
          <w:rFonts w:cs="Arial"/>
          <w:b/>
          <w:bCs/>
          <w:sz w:val="22"/>
          <w:szCs w:val="22"/>
        </w:rPr>
      </w:pPr>
    </w:p>
    <w:p w14:paraId="0B90EE7C" w14:textId="39924B88" w:rsidR="00446F5B" w:rsidRPr="00446F5B" w:rsidRDefault="00446F5B" w:rsidP="008E378C">
      <w:pPr>
        <w:pStyle w:val="Default"/>
        <w:jc w:val="both"/>
        <w:rPr>
          <w:rFonts w:cs="Arial"/>
          <w:sz w:val="22"/>
          <w:szCs w:val="22"/>
          <w:lang w:val="en-US"/>
        </w:rPr>
      </w:pPr>
      <w:r w:rsidRPr="00446F5B">
        <w:rPr>
          <w:rFonts w:cs="Arial"/>
          <w:sz w:val="22"/>
          <w:szCs w:val="22"/>
          <w:lang w:val="en-US"/>
        </w:rPr>
        <w:t xml:space="preserve">A number of international conventions and other intergovernmental policy frameworks exist that provide a platform for tackling the main threats to vulture populations. Yet these conventions, with the exception of work through CMS, make little or no reference to vultures. Responsibilities are, however, placed on countries by certain international processes and relevant conventions, such as the </w:t>
      </w:r>
      <w:r w:rsidR="004A7234">
        <w:rPr>
          <w:rFonts w:cs="Arial"/>
          <w:sz w:val="22"/>
          <w:szCs w:val="22"/>
          <w:lang w:val="en-US"/>
        </w:rPr>
        <w:t xml:space="preserve">United Nations </w:t>
      </w:r>
      <w:r w:rsidRPr="00446F5B">
        <w:rPr>
          <w:rFonts w:cs="Arial"/>
          <w:sz w:val="22"/>
          <w:szCs w:val="22"/>
          <w:lang w:val="en-US"/>
        </w:rPr>
        <w:t>Sustainable Development Goals, United Nation</w:t>
      </w:r>
      <w:r w:rsidR="004A7234">
        <w:rPr>
          <w:rFonts w:cs="Arial"/>
          <w:sz w:val="22"/>
          <w:szCs w:val="22"/>
          <w:lang w:val="en-US"/>
        </w:rPr>
        <w:t>s</w:t>
      </w:r>
      <w:r w:rsidRPr="00446F5B">
        <w:rPr>
          <w:rFonts w:cs="Arial"/>
          <w:sz w:val="22"/>
          <w:szCs w:val="22"/>
          <w:lang w:val="en-US"/>
        </w:rPr>
        <w:t xml:space="preserve"> Environment Assembly, Convention on Biological Diversity and the Aichi Targets, UN Convention to Combat Desertification, and Convention on the International Trade of Endangered Species of Wild Fauna and Flora. Regional organizations such as the European and African Unions may also promote and enforce relevant actions.</w:t>
      </w:r>
    </w:p>
    <w:p w14:paraId="5219C783" w14:textId="77777777" w:rsidR="00446F5B" w:rsidRPr="00446F5B" w:rsidRDefault="00446F5B" w:rsidP="00446F5B">
      <w:pPr>
        <w:pStyle w:val="Default"/>
        <w:jc w:val="both"/>
        <w:rPr>
          <w:rFonts w:cs="Arial"/>
          <w:sz w:val="22"/>
          <w:szCs w:val="22"/>
          <w:lang w:val="en-US"/>
        </w:rPr>
      </w:pPr>
    </w:p>
    <w:p w14:paraId="4207DCD5" w14:textId="77777777" w:rsidR="00446F5B" w:rsidRPr="00446F5B" w:rsidRDefault="00446F5B" w:rsidP="00446F5B">
      <w:pPr>
        <w:pStyle w:val="Default"/>
        <w:jc w:val="both"/>
        <w:rPr>
          <w:rFonts w:cs="Arial"/>
          <w:sz w:val="22"/>
          <w:szCs w:val="22"/>
          <w:lang w:val="en-US"/>
        </w:rPr>
      </w:pPr>
      <w:r w:rsidRPr="00446F5B">
        <w:rPr>
          <w:rFonts w:cs="Arial"/>
          <w:sz w:val="22"/>
          <w:szCs w:val="22"/>
          <w:lang w:val="en-US"/>
        </w:rPr>
        <w:t>These, together with the International Union for the Conservation of Nature (IUCN) through its World Conservation Congresses, provide frameworks, action plans, guidelines, international policies and resolutions around the main threats to vultures (such as poisoning and chemical use, and mortality caused by power grid infrastructure) and/or actions needed to conserve them, including conservation (captive) breeding and reintroduction.</w:t>
      </w:r>
    </w:p>
    <w:p w14:paraId="69ABD26E" w14:textId="77777777" w:rsidR="001138C8" w:rsidRPr="00446F5B" w:rsidRDefault="001138C8" w:rsidP="00640CED">
      <w:pPr>
        <w:jc w:val="both"/>
        <w:rPr>
          <w:rFonts w:cs="Arial"/>
          <w:b/>
          <w:bCs/>
          <w:sz w:val="22"/>
          <w:szCs w:val="22"/>
        </w:rPr>
      </w:pPr>
    </w:p>
    <w:p w14:paraId="4225B860" w14:textId="107B95DF" w:rsidR="00446F5B" w:rsidRPr="00446F5B" w:rsidRDefault="00446F5B" w:rsidP="00640CED">
      <w:pPr>
        <w:jc w:val="both"/>
        <w:rPr>
          <w:rFonts w:cs="Arial"/>
          <w:b/>
          <w:bCs/>
          <w:sz w:val="22"/>
          <w:szCs w:val="22"/>
        </w:rPr>
      </w:pPr>
      <w:r w:rsidRPr="00446F5B">
        <w:rPr>
          <w:rFonts w:cs="Arial"/>
          <w:b/>
          <w:bCs/>
          <w:sz w:val="22"/>
          <w:szCs w:val="22"/>
        </w:rPr>
        <w:t>OBJECTIVES, KEY ISSUES AND ASSOCIATED ESSENTIAL ACTIONS</w:t>
      </w:r>
    </w:p>
    <w:p w14:paraId="3C1F1BD5" w14:textId="77777777" w:rsidR="00446F5B" w:rsidRPr="00446F5B" w:rsidRDefault="00446F5B" w:rsidP="00640CED">
      <w:pPr>
        <w:jc w:val="both"/>
        <w:rPr>
          <w:rFonts w:cs="Arial"/>
          <w:b/>
          <w:bCs/>
          <w:sz w:val="22"/>
          <w:szCs w:val="22"/>
        </w:rPr>
      </w:pPr>
    </w:p>
    <w:p w14:paraId="00BDE99E" w14:textId="77777777" w:rsidR="00446F5B" w:rsidRPr="00446F5B" w:rsidRDefault="00446F5B" w:rsidP="00446F5B">
      <w:pPr>
        <w:jc w:val="both"/>
        <w:rPr>
          <w:rFonts w:cs="Arial"/>
          <w:sz w:val="22"/>
          <w:szCs w:val="22"/>
          <w:lang w:val="en-ZA"/>
        </w:rPr>
      </w:pPr>
      <w:r w:rsidRPr="00446F5B">
        <w:rPr>
          <w:rFonts w:cs="Arial"/>
          <w:sz w:val="22"/>
          <w:szCs w:val="22"/>
          <w:lang w:val="en-GB"/>
        </w:rPr>
        <w:t xml:space="preserve">To achieve the three aims (see above) of the Vulture MsAP, the following </w:t>
      </w:r>
      <w:r w:rsidRPr="00446F5B">
        <w:rPr>
          <w:rFonts w:cs="Arial"/>
          <w:b/>
          <w:bCs/>
          <w:sz w:val="22"/>
          <w:szCs w:val="22"/>
          <w:lang w:val="en-GB"/>
        </w:rPr>
        <w:t>objectives</w:t>
      </w:r>
      <w:r w:rsidRPr="00446F5B">
        <w:rPr>
          <w:rFonts w:cs="Arial"/>
          <w:bCs/>
          <w:sz w:val="22"/>
          <w:szCs w:val="22"/>
          <w:lang w:val="en-GB"/>
        </w:rPr>
        <w:t xml:space="preserve"> are proposed</w:t>
      </w:r>
      <w:r w:rsidRPr="00446F5B">
        <w:rPr>
          <w:rFonts w:cs="Arial"/>
          <w:sz w:val="22"/>
          <w:szCs w:val="22"/>
          <w:lang w:val="en-GB"/>
        </w:rPr>
        <w:t>:</w:t>
      </w:r>
    </w:p>
    <w:p w14:paraId="10B7FC23" w14:textId="77777777" w:rsidR="00446F5B" w:rsidRPr="00446F5B" w:rsidRDefault="00446F5B" w:rsidP="00446F5B">
      <w:pPr>
        <w:jc w:val="both"/>
        <w:rPr>
          <w:rFonts w:cs="Arial"/>
          <w:sz w:val="22"/>
          <w:szCs w:val="22"/>
          <w:lang w:val="en-GB"/>
        </w:rPr>
      </w:pPr>
    </w:p>
    <w:p w14:paraId="7D5084DB" w14:textId="77777777" w:rsidR="00446F5B" w:rsidRPr="00446F5B" w:rsidRDefault="00446F5B" w:rsidP="00446F5B">
      <w:pPr>
        <w:pStyle w:val="Default"/>
        <w:numPr>
          <w:ilvl w:val="0"/>
          <w:numId w:val="46"/>
        </w:numPr>
        <w:adjustRightInd w:val="0"/>
        <w:jc w:val="both"/>
        <w:rPr>
          <w:rFonts w:cs="Arial"/>
          <w:color w:val="auto"/>
          <w:sz w:val="22"/>
          <w:szCs w:val="22"/>
        </w:rPr>
      </w:pPr>
      <w:r w:rsidRPr="00446F5B">
        <w:rPr>
          <w:rFonts w:cs="Arial"/>
          <w:color w:val="auto"/>
          <w:sz w:val="22"/>
          <w:szCs w:val="22"/>
        </w:rPr>
        <w:t>To achieve a significant reduction in mortality of vultures caused unintentionally by toxic substances used (often illegally) in the control and hunting of vertebrates;</w:t>
      </w:r>
    </w:p>
    <w:p w14:paraId="1505CF78" w14:textId="107F850B" w:rsidR="00446F5B" w:rsidRPr="00446F5B" w:rsidRDefault="00446F5B" w:rsidP="00446F5B">
      <w:pPr>
        <w:pStyle w:val="Default"/>
        <w:numPr>
          <w:ilvl w:val="0"/>
          <w:numId w:val="46"/>
        </w:numPr>
        <w:adjustRightInd w:val="0"/>
        <w:jc w:val="both"/>
        <w:rPr>
          <w:rFonts w:cs="Arial"/>
          <w:color w:val="auto"/>
          <w:sz w:val="22"/>
          <w:szCs w:val="22"/>
        </w:rPr>
      </w:pPr>
      <w:r w:rsidRPr="00446F5B">
        <w:rPr>
          <w:rFonts w:cs="Arial"/>
          <w:color w:val="auto"/>
          <w:sz w:val="22"/>
          <w:szCs w:val="22"/>
        </w:rPr>
        <w:t>To recogni</w:t>
      </w:r>
      <w:r w:rsidR="00EB1B31">
        <w:rPr>
          <w:rFonts w:cs="Arial"/>
          <w:color w:val="auto"/>
          <w:sz w:val="22"/>
          <w:szCs w:val="22"/>
        </w:rPr>
        <w:t>z</w:t>
      </w:r>
      <w:r w:rsidRPr="00446F5B">
        <w:rPr>
          <w:rFonts w:cs="Arial"/>
          <w:color w:val="auto"/>
          <w:sz w:val="22"/>
          <w:szCs w:val="22"/>
        </w:rPr>
        <w:t>e and minimi</w:t>
      </w:r>
      <w:r w:rsidR="00EB1B31">
        <w:rPr>
          <w:rFonts w:cs="Arial"/>
          <w:color w:val="auto"/>
          <w:sz w:val="22"/>
          <w:szCs w:val="22"/>
        </w:rPr>
        <w:t>z</w:t>
      </w:r>
      <w:r w:rsidRPr="00446F5B">
        <w:rPr>
          <w:rFonts w:cs="Arial"/>
          <w:color w:val="auto"/>
          <w:sz w:val="22"/>
          <w:szCs w:val="22"/>
        </w:rPr>
        <w:t>e mortality of vultures by non-steroidal anti-inflammatory drugs (NSAIDs) and occurrence and threat of toxic NSAIDs throughout the range covered by the Vulture MsAP;</w:t>
      </w:r>
    </w:p>
    <w:p w14:paraId="1AF4DAE1" w14:textId="77777777" w:rsidR="00446F5B" w:rsidRPr="00446F5B" w:rsidRDefault="00446F5B" w:rsidP="00446F5B">
      <w:pPr>
        <w:pStyle w:val="Default"/>
        <w:numPr>
          <w:ilvl w:val="0"/>
          <w:numId w:val="46"/>
        </w:numPr>
        <w:adjustRightInd w:val="0"/>
        <w:jc w:val="both"/>
        <w:rPr>
          <w:rFonts w:cs="Arial"/>
          <w:color w:val="auto"/>
          <w:sz w:val="22"/>
          <w:szCs w:val="22"/>
        </w:rPr>
      </w:pPr>
      <w:r w:rsidRPr="00446F5B">
        <w:rPr>
          <w:rFonts w:cs="Arial"/>
          <w:color w:val="auto"/>
          <w:sz w:val="22"/>
          <w:szCs w:val="22"/>
        </w:rPr>
        <w:t>To ensure that CMS Resolution 11.15 on the phasing out the use of lead ammunition by hunters is fully implemented;</w:t>
      </w:r>
    </w:p>
    <w:p w14:paraId="3E7DAAA0" w14:textId="77777777" w:rsidR="00446F5B" w:rsidRPr="00446F5B" w:rsidRDefault="00446F5B" w:rsidP="00446F5B">
      <w:pPr>
        <w:pStyle w:val="Default"/>
        <w:numPr>
          <w:ilvl w:val="0"/>
          <w:numId w:val="46"/>
        </w:numPr>
        <w:adjustRightInd w:val="0"/>
        <w:jc w:val="both"/>
        <w:rPr>
          <w:rFonts w:cs="Arial"/>
          <w:color w:val="auto"/>
          <w:sz w:val="22"/>
          <w:szCs w:val="22"/>
        </w:rPr>
      </w:pPr>
      <w:r w:rsidRPr="00446F5B">
        <w:rPr>
          <w:rFonts w:cs="Arial"/>
          <w:color w:val="auto"/>
          <w:sz w:val="22"/>
          <w:szCs w:val="22"/>
        </w:rPr>
        <w:t>To reduce and eventually to halt the trade in vulture parts for belief-based use;</w:t>
      </w:r>
    </w:p>
    <w:p w14:paraId="7607A180" w14:textId="77777777" w:rsidR="00446F5B" w:rsidRPr="00446F5B" w:rsidRDefault="00446F5B" w:rsidP="00446F5B">
      <w:pPr>
        <w:pStyle w:val="Default"/>
        <w:numPr>
          <w:ilvl w:val="0"/>
          <w:numId w:val="46"/>
        </w:numPr>
        <w:adjustRightInd w:val="0"/>
        <w:jc w:val="both"/>
        <w:rPr>
          <w:rFonts w:cs="Arial"/>
          <w:color w:val="auto"/>
          <w:sz w:val="22"/>
          <w:szCs w:val="22"/>
        </w:rPr>
      </w:pPr>
      <w:r w:rsidRPr="00446F5B">
        <w:rPr>
          <w:rFonts w:cs="Arial"/>
          <w:color w:val="auto"/>
          <w:sz w:val="22"/>
          <w:szCs w:val="22"/>
        </w:rPr>
        <w:t xml:space="preserve">To reduce and eventually to halt the practice of sentinel poisoning by poachers; </w:t>
      </w:r>
    </w:p>
    <w:p w14:paraId="1DCBA27D" w14:textId="77777777" w:rsidR="00446F5B" w:rsidRPr="00446F5B" w:rsidRDefault="00446F5B" w:rsidP="00446F5B">
      <w:pPr>
        <w:pStyle w:val="Default"/>
        <w:numPr>
          <w:ilvl w:val="0"/>
          <w:numId w:val="46"/>
        </w:numPr>
        <w:adjustRightInd w:val="0"/>
        <w:jc w:val="both"/>
        <w:rPr>
          <w:rFonts w:cs="Arial"/>
          <w:color w:val="auto"/>
          <w:sz w:val="22"/>
          <w:szCs w:val="22"/>
        </w:rPr>
      </w:pPr>
      <w:r w:rsidRPr="00446F5B">
        <w:rPr>
          <w:rFonts w:cs="Arial"/>
          <w:color w:val="auto"/>
          <w:sz w:val="22"/>
          <w:szCs w:val="22"/>
        </w:rPr>
        <w:lastRenderedPageBreak/>
        <w:t>To substantially reduce vulture mortality caused by electrocutions linked to energy generation and transmission infrastructure;</w:t>
      </w:r>
    </w:p>
    <w:p w14:paraId="282559F9" w14:textId="77777777" w:rsidR="00446F5B" w:rsidRPr="00446F5B" w:rsidRDefault="00446F5B" w:rsidP="00446F5B">
      <w:pPr>
        <w:pStyle w:val="Default"/>
        <w:numPr>
          <w:ilvl w:val="0"/>
          <w:numId w:val="46"/>
        </w:numPr>
        <w:adjustRightInd w:val="0"/>
        <w:jc w:val="both"/>
        <w:rPr>
          <w:rFonts w:cs="Arial"/>
          <w:color w:val="auto"/>
          <w:sz w:val="22"/>
          <w:szCs w:val="22"/>
        </w:rPr>
      </w:pPr>
      <w:r w:rsidRPr="00446F5B">
        <w:rPr>
          <w:rFonts w:cs="Arial"/>
          <w:color w:val="auto"/>
          <w:sz w:val="22"/>
          <w:szCs w:val="22"/>
        </w:rPr>
        <w:t xml:space="preserve">To substantially reduce vulture mortality caused by collisions linked to energy transmission and generation infrastructure; </w:t>
      </w:r>
    </w:p>
    <w:p w14:paraId="3BF960A7" w14:textId="77777777" w:rsidR="00446F5B" w:rsidRPr="00446F5B" w:rsidRDefault="00446F5B" w:rsidP="00446F5B">
      <w:pPr>
        <w:pStyle w:val="Default"/>
        <w:numPr>
          <w:ilvl w:val="0"/>
          <w:numId w:val="46"/>
        </w:numPr>
        <w:adjustRightInd w:val="0"/>
        <w:jc w:val="both"/>
        <w:rPr>
          <w:rFonts w:cs="Arial"/>
          <w:color w:val="auto"/>
          <w:sz w:val="22"/>
          <w:szCs w:val="22"/>
        </w:rPr>
      </w:pPr>
      <w:r w:rsidRPr="00446F5B">
        <w:rPr>
          <w:rFonts w:cs="Arial"/>
          <w:color w:val="auto"/>
          <w:sz w:val="22"/>
          <w:szCs w:val="22"/>
        </w:rPr>
        <w:t>To ensure availability of an appropriate level of safe food to sustain healthy vulture populations;</w:t>
      </w:r>
    </w:p>
    <w:p w14:paraId="68FDAD2C" w14:textId="77777777" w:rsidR="00446F5B" w:rsidRPr="00446F5B" w:rsidRDefault="00446F5B" w:rsidP="00446F5B">
      <w:pPr>
        <w:pStyle w:val="Default"/>
        <w:numPr>
          <w:ilvl w:val="0"/>
          <w:numId w:val="46"/>
        </w:numPr>
        <w:adjustRightInd w:val="0"/>
        <w:jc w:val="both"/>
        <w:rPr>
          <w:rFonts w:cs="Arial"/>
          <w:color w:val="auto"/>
          <w:sz w:val="22"/>
          <w:szCs w:val="22"/>
        </w:rPr>
      </w:pPr>
      <w:r w:rsidRPr="00446F5B">
        <w:rPr>
          <w:rFonts w:cs="Arial"/>
          <w:color w:val="auto"/>
          <w:sz w:val="22"/>
          <w:szCs w:val="22"/>
        </w:rPr>
        <w:t>To ensure availability of suitable habitat for vultures to nest, roost and forage;</w:t>
      </w:r>
    </w:p>
    <w:p w14:paraId="66E96E43" w14:textId="77777777" w:rsidR="00446F5B" w:rsidRPr="00446F5B" w:rsidRDefault="00446F5B" w:rsidP="00446F5B">
      <w:pPr>
        <w:pStyle w:val="Default"/>
        <w:numPr>
          <w:ilvl w:val="0"/>
          <w:numId w:val="46"/>
        </w:numPr>
        <w:adjustRightInd w:val="0"/>
        <w:jc w:val="both"/>
        <w:rPr>
          <w:rFonts w:cs="Arial"/>
          <w:color w:val="auto"/>
          <w:sz w:val="22"/>
          <w:szCs w:val="22"/>
        </w:rPr>
      </w:pPr>
      <w:r w:rsidRPr="00446F5B">
        <w:rPr>
          <w:rFonts w:cs="Arial"/>
          <w:color w:val="auto"/>
          <w:sz w:val="22"/>
          <w:szCs w:val="22"/>
        </w:rPr>
        <w:t>To substantially reduce levels of direct persecution and disturbance of vultures caused by human activities;</w:t>
      </w:r>
    </w:p>
    <w:p w14:paraId="2437F528" w14:textId="77777777" w:rsidR="00446F5B" w:rsidRPr="00446F5B" w:rsidRDefault="00446F5B" w:rsidP="00446F5B">
      <w:pPr>
        <w:pStyle w:val="Default"/>
        <w:numPr>
          <w:ilvl w:val="0"/>
          <w:numId w:val="46"/>
        </w:numPr>
        <w:adjustRightInd w:val="0"/>
        <w:jc w:val="both"/>
        <w:rPr>
          <w:rFonts w:cs="Arial"/>
          <w:color w:val="auto"/>
          <w:sz w:val="22"/>
          <w:szCs w:val="22"/>
        </w:rPr>
      </w:pPr>
      <w:r w:rsidRPr="00446F5B">
        <w:rPr>
          <w:rFonts w:cs="Arial"/>
          <w:color w:val="auto"/>
          <w:sz w:val="22"/>
          <w:szCs w:val="22"/>
        </w:rPr>
        <w:t>To support vulture conservation through cross-cutting actions that contribute to addressing knowledge gaps;</w:t>
      </w:r>
    </w:p>
    <w:p w14:paraId="11C4B9D4" w14:textId="77777777" w:rsidR="00446F5B" w:rsidRPr="00446F5B" w:rsidRDefault="00446F5B" w:rsidP="00446F5B">
      <w:pPr>
        <w:pStyle w:val="Default"/>
        <w:numPr>
          <w:ilvl w:val="0"/>
          <w:numId w:val="46"/>
        </w:numPr>
        <w:adjustRightInd w:val="0"/>
        <w:jc w:val="both"/>
        <w:rPr>
          <w:rFonts w:cs="Arial"/>
          <w:sz w:val="22"/>
          <w:szCs w:val="22"/>
        </w:rPr>
      </w:pPr>
      <w:r w:rsidRPr="00446F5B">
        <w:rPr>
          <w:rFonts w:cs="Arial"/>
          <w:color w:val="auto"/>
          <w:sz w:val="22"/>
          <w:szCs w:val="22"/>
        </w:rPr>
        <w:t>To advance vulture conservation by effective promotion and implementation of the Vulture MsAP.</w:t>
      </w:r>
    </w:p>
    <w:p w14:paraId="4319B9A1" w14:textId="77777777" w:rsidR="00446F5B" w:rsidRPr="00446F5B" w:rsidRDefault="00446F5B" w:rsidP="00446F5B">
      <w:pPr>
        <w:jc w:val="both"/>
        <w:rPr>
          <w:rFonts w:cs="Arial"/>
          <w:sz w:val="22"/>
          <w:szCs w:val="22"/>
          <w:lang w:val="en-GB"/>
        </w:rPr>
      </w:pPr>
    </w:p>
    <w:p w14:paraId="4CF3377E" w14:textId="77777777" w:rsidR="00446F5B" w:rsidRPr="00446F5B" w:rsidRDefault="00446F5B" w:rsidP="00446F5B">
      <w:pPr>
        <w:jc w:val="both"/>
        <w:rPr>
          <w:rFonts w:cs="Arial"/>
          <w:sz w:val="22"/>
          <w:szCs w:val="22"/>
          <w:lang w:val="en-GB" w:eastAsia="en-GB"/>
        </w:rPr>
      </w:pPr>
      <w:r w:rsidRPr="00446F5B">
        <w:rPr>
          <w:rFonts w:cs="Arial"/>
          <w:sz w:val="22"/>
          <w:szCs w:val="22"/>
          <w:lang w:val="en-GB" w:eastAsia="en-GB"/>
        </w:rPr>
        <w:t xml:space="preserve">The Vulture MsAP presents a detailed </w:t>
      </w:r>
      <w:r w:rsidRPr="00446F5B">
        <w:rPr>
          <w:rFonts w:cs="Arial"/>
          <w:b/>
          <w:bCs/>
          <w:sz w:val="22"/>
          <w:szCs w:val="22"/>
          <w:lang w:val="en-GB" w:eastAsia="en-GB"/>
        </w:rPr>
        <w:t>framework for action</w:t>
      </w:r>
      <w:r w:rsidRPr="00446F5B">
        <w:rPr>
          <w:rFonts w:cs="Arial"/>
          <w:sz w:val="22"/>
          <w:szCs w:val="22"/>
          <w:lang w:val="en-GB" w:eastAsia="en-GB"/>
        </w:rPr>
        <w:t xml:space="preserve"> consisting of the 12 objectives listed above, together with high-level indicators and targets for their achievement. These would be achieved through realisation of 33 associated results and execution of 124 actions. </w:t>
      </w:r>
      <w:r w:rsidRPr="00446F5B">
        <w:rPr>
          <w:rFonts w:cs="Arial"/>
          <w:sz w:val="22"/>
          <w:szCs w:val="22"/>
          <w:lang w:val="en-GB"/>
        </w:rPr>
        <w:t xml:space="preserve">The Vulture MsAP extends over 12 years and will require a concerted effort throughout this period to ensure its successful implementation. </w:t>
      </w:r>
    </w:p>
    <w:p w14:paraId="29A4CD18" w14:textId="77777777" w:rsidR="00446F5B" w:rsidRPr="00446F5B" w:rsidRDefault="00446F5B" w:rsidP="00446F5B">
      <w:pPr>
        <w:jc w:val="both"/>
        <w:rPr>
          <w:rFonts w:cs="Arial"/>
          <w:bCs/>
          <w:sz w:val="22"/>
          <w:szCs w:val="22"/>
          <w:lang w:val="en-GB"/>
        </w:rPr>
      </w:pPr>
    </w:p>
    <w:p w14:paraId="325CCFE9" w14:textId="77777777" w:rsidR="00446F5B" w:rsidRPr="00446F5B" w:rsidRDefault="00446F5B" w:rsidP="00446F5B">
      <w:pPr>
        <w:jc w:val="both"/>
        <w:rPr>
          <w:rFonts w:cs="Arial"/>
          <w:bCs/>
          <w:sz w:val="22"/>
          <w:szCs w:val="22"/>
          <w:lang w:val="en-GB"/>
        </w:rPr>
      </w:pPr>
      <w:r w:rsidRPr="00446F5B">
        <w:rPr>
          <w:rFonts w:cs="Arial"/>
          <w:bCs/>
          <w:sz w:val="22"/>
          <w:szCs w:val="22"/>
          <w:lang w:val="en-GB"/>
        </w:rPr>
        <w:t>Each of the 124 actions is assigned a level of priority based on the scale, scope and urgency of the overarching threat which it is intended to address</w:t>
      </w:r>
      <w:r w:rsidRPr="00446F5B">
        <w:rPr>
          <w:rFonts w:cs="Arial"/>
          <w:sz w:val="22"/>
          <w:szCs w:val="22"/>
          <w:lang w:val="en-GB"/>
        </w:rPr>
        <w:t xml:space="preserve"> and is categorized as either Direct Conservation Action, Education and Awareness, Policy and Research or Research and Monitoring.</w:t>
      </w:r>
      <w:r w:rsidRPr="00446F5B">
        <w:rPr>
          <w:rFonts w:cs="Arial"/>
          <w:bCs/>
          <w:sz w:val="22"/>
          <w:szCs w:val="22"/>
          <w:lang w:val="en-GB"/>
        </w:rPr>
        <w:t xml:space="preserve"> As a result, 17 are identified as Essential, </w:t>
      </w:r>
      <w:r w:rsidRPr="00446F5B">
        <w:rPr>
          <w:rFonts w:cs="Arial"/>
          <w:sz w:val="22"/>
          <w:szCs w:val="22"/>
          <w:lang w:val="en-GB"/>
        </w:rPr>
        <w:t>as their immediate implementation is considered most important to ensure that progress towards achieving the goal of the Vulture MsAP is made as quickly as possible. The Essential actions focus on addressing specific aspects of the critical threats, cross-cutting conservation actions that can be implemented by most Range States to the benefit of vultures, and the establishment of a functional framework for the implementation of the plan across the entire range.</w:t>
      </w:r>
    </w:p>
    <w:p w14:paraId="7FB4B7EC" w14:textId="77777777" w:rsidR="001138C8" w:rsidRDefault="001138C8" w:rsidP="00640CED">
      <w:pPr>
        <w:jc w:val="both"/>
        <w:rPr>
          <w:rFonts w:cs="Arial"/>
          <w:b/>
          <w:bCs/>
          <w:sz w:val="22"/>
          <w:szCs w:val="22"/>
        </w:rPr>
      </w:pPr>
    </w:p>
    <w:p w14:paraId="25286083" w14:textId="29C9F9D1" w:rsidR="00E23480" w:rsidRDefault="00E23480" w:rsidP="00640CED">
      <w:pPr>
        <w:jc w:val="both"/>
        <w:rPr>
          <w:rFonts w:cs="Arial"/>
          <w:b/>
          <w:bCs/>
          <w:sz w:val="22"/>
          <w:szCs w:val="22"/>
        </w:rPr>
      </w:pPr>
      <w:r>
        <w:rPr>
          <w:rFonts w:cs="Arial"/>
          <w:b/>
          <w:bCs/>
          <w:sz w:val="22"/>
          <w:szCs w:val="22"/>
        </w:rPr>
        <w:t>INTERNATIONAL COORDINATION OF IMPLEMENTATION</w:t>
      </w:r>
    </w:p>
    <w:p w14:paraId="190B55F7" w14:textId="77777777" w:rsidR="00E23480" w:rsidRDefault="00E23480" w:rsidP="00640CED">
      <w:pPr>
        <w:jc w:val="both"/>
        <w:rPr>
          <w:rFonts w:cs="Arial"/>
          <w:b/>
          <w:bCs/>
          <w:sz w:val="22"/>
          <w:szCs w:val="22"/>
        </w:rPr>
      </w:pPr>
    </w:p>
    <w:p w14:paraId="50AFD285" w14:textId="3A15C6FE" w:rsidR="00E23480" w:rsidRDefault="00E23480" w:rsidP="00640CED">
      <w:pPr>
        <w:jc w:val="both"/>
        <w:rPr>
          <w:rFonts w:cs="Arial"/>
          <w:b/>
          <w:bCs/>
          <w:sz w:val="22"/>
          <w:szCs w:val="22"/>
        </w:rPr>
      </w:pPr>
      <w:r>
        <w:rPr>
          <w:rFonts w:cs="Arial"/>
          <w:b/>
          <w:bCs/>
          <w:sz w:val="22"/>
          <w:szCs w:val="22"/>
        </w:rPr>
        <w:t>The need for an Implementation Plan</w:t>
      </w:r>
    </w:p>
    <w:p w14:paraId="448193F4" w14:textId="77777777" w:rsidR="00E23480" w:rsidRPr="001138C8" w:rsidRDefault="00E23480" w:rsidP="00640CED">
      <w:pPr>
        <w:jc w:val="both"/>
        <w:rPr>
          <w:rFonts w:cs="Arial"/>
          <w:b/>
          <w:bCs/>
          <w:sz w:val="22"/>
          <w:szCs w:val="22"/>
        </w:rPr>
      </w:pPr>
    </w:p>
    <w:p w14:paraId="22E78EB1" w14:textId="77777777" w:rsidR="00E23480" w:rsidRPr="001138C8" w:rsidRDefault="00E23480" w:rsidP="00E23480">
      <w:pPr>
        <w:jc w:val="both"/>
        <w:rPr>
          <w:rFonts w:ascii="Calibri" w:hAnsi="Calibri" w:cs="Calibri"/>
          <w:color w:val="000000"/>
          <w:sz w:val="22"/>
          <w:lang w:val="en-GB"/>
        </w:rPr>
      </w:pPr>
      <w:r w:rsidRPr="001138C8">
        <w:rPr>
          <w:sz w:val="22"/>
          <w:lang w:val="en-GB"/>
        </w:rPr>
        <w:t>An Implementation Plan is a management tool, which requires key stakeholders to think through the way in which planned actions can be put into practice. This planning is proactive, instead of reactive, which allows best practices to be applied with the aim of ensuring the most effective stewardship of time and resources to deliver the anticipated results in a timely manner. It also allows an opportunity to consider vital aspects such as international coordination; the securing of resources; and an effective communication strategy.</w:t>
      </w:r>
    </w:p>
    <w:p w14:paraId="707FBF75" w14:textId="77777777" w:rsidR="00E23480" w:rsidRDefault="00E23480" w:rsidP="00640CED">
      <w:pPr>
        <w:jc w:val="both"/>
        <w:rPr>
          <w:rFonts w:cs="Arial"/>
          <w:b/>
          <w:bCs/>
          <w:sz w:val="22"/>
          <w:szCs w:val="22"/>
        </w:rPr>
      </w:pPr>
    </w:p>
    <w:p w14:paraId="2859E967" w14:textId="0D4911BB" w:rsidR="00E23480" w:rsidRDefault="00E23480" w:rsidP="00640CED">
      <w:pPr>
        <w:jc w:val="both"/>
        <w:rPr>
          <w:rFonts w:cs="Arial"/>
          <w:b/>
          <w:bCs/>
          <w:sz w:val="22"/>
          <w:szCs w:val="22"/>
        </w:rPr>
      </w:pPr>
      <w:r>
        <w:rPr>
          <w:rFonts w:cs="Arial"/>
          <w:b/>
          <w:bCs/>
          <w:sz w:val="22"/>
          <w:szCs w:val="22"/>
        </w:rPr>
        <w:t>Framework for coordination</w:t>
      </w:r>
    </w:p>
    <w:p w14:paraId="1C5BEABD" w14:textId="77777777" w:rsidR="00E23480" w:rsidRPr="00E23480" w:rsidRDefault="00E23480" w:rsidP="00640CED">
      <w:pPr>
        <w:jc w:val="both"/>
        <w:rPr>
          <w:rFonts w:cs="Arial"/>
          <w:b/>
          <w:bCs/>
          <w:sz w:val="22"/>
          <w:szCs w:val="22"/>
        </w:rPr>
      </w:pPr>
    </w:p>
    <w:p w14:paraId="6800248D" w14:textId="77777777" w:rsidR="00E23480" w:rsidRPr="00E23480" w:rsidRDefault="00E23480" w:rsidP="00E23480">
      <w:pPr>
        <w:jc w:val="both"/>
        <w:rPr>
          <w:rFonts w:cs="Arial"/>
          <w:sz w:val="22"/>
          <w:szCs w:val="22"/>
          <w:lang w:val="en-GB"/>
        </w:rPr>
      </w:pPr>
      <w:r w:rsidRPr="00E23480">
        <w:rPr>
          <w:rFonts w:cs="Arial"/>
          <w:sz w:val="22"/>
          <w:szCs w:val="22"/>
          <w:lang w:val="en-GB"/>
        </w:rPr>
        <w:t>A functional structure to facilitate implementation of the Vulture MsAP is essential to drive the process forward following its anticipated adoption at CMS COP12. The proposed coordination structure for the implementation can be summarised as follows:</w:t>
      </w:r>
    </w:p>
    <w:p w14:paraId="68873426" w14:textId="77777777" w:rsidR="00E23480" w:rsidRPr="00E23480" w:rsidRDefault="00E23480" w:rsidP="00E23480">
      <w:pPr>
        <w:jc w:val="both"/>
        <w:rPr>
          <w:rFonts w:cs="Arial"/>
          <w:b/>
          <w:sz w:val="22"/>
          <w:szCs w:val="22"/>
          <w:lang w:val="en-GB"/>
        </w:rPr>
      </w:pPr>
    </w:p>
    <w:p w14:paraId="25E88A78" w14:textId="77777777" w:rsidR="00E23480" w:rsidRPr="00E23480" w:rsidRDefault="00E23480" w:rsidP="00E23480">
      <w:pPr>
        <w:jc w:val="both"/>
        <w:rPr>
          <w:rFonts w:cs="Arial"/>
          <w:sz w:val="22"/>
          <w:szCs w:val="22"/>
          <w:lang w:val="en-GB"/>
        </w:rPr>
      </w:pPr>
      <w:r w:rsidRPr="00E23480">
        <w:rPr>
          <w:rFonts w:cs="Arial"/>
          <w:b/>
          <w:sz w:val="22"/>
          <w:szCs w:val="22"/>
          <w:lang w:val="en-GB"/>
        </w:rPr>
        <w:t>Coordinating Unit of the CMS Raptors MOU:</w:t>
      </w:r>
      <w:r w:rsidRPr="00E23480">
        <w:rPr>
          <w:rFonts w:cs="Arial"/>
          <w:sz w:val="22"/>
          <w:szCs w:val="22"/>
          <w:lang w:val="en-GB"/>
        </w:rPr>
        <w:t xml:space="preserve"> Overall responsibility for guiding and overseeing the implementation of the Vulture MsAP, including spearheading efforts to secure resources, Coordinator recruitment and stakeholder liaison.</w:t>
      </w:r>
    </w:p>
    <w:p w14:paraId="6514F050" w14:textId="071FAE39" w:rsidR="00E23480" w:rsidRPr="00E23480" w:rsidRDefault="00E23480" w:rsidP="00E23480">
      <w:pPr>
        <w:jc w:val="both"/>
        <w:rPr>
          <w:rFonts w:cs="Arial"/>
          <w:sz w:val="22"/>
          <w:szCs w:val="22"/>
          <w:lang w:val="en-GB"/>
        </w:rPr>
      </w:pPr>
      <w:r w:rsidRPr="00E23480">
        <w:rPr>
          <w:rFonts w:cs="Arial"/>
          <w:b/>
          <w:sz w:val="22"/>
          <w:szCs w:val="22"/>
          <w:lang w:val="en-GB"/>
        </w:rPr>
        <w:t xml:space="preserve">Overarching Coordinator: </w:t>
      </w:r>
      <w:r w:rsidRPr="00E23480">
        <w:rPr>
          <w:rFonts w:cs="Arial"/>
          <w:sz w:val="22"/>
          <w:szCs w:val="22"/>
          <w:lang w:val="en-GB"/>
        </w:rPr>
        <w:t xml:space="preserve">Responsibility for, and </w:t>
      </w:r>
      <w:r w:rsidR="00EB1B31" w:rsidRPr="00E23480">
        <w:rPr>
          <w:rFonts w:cs="Arial"/>
          <w:sz w:val="22"/>
          <w:szCs w:val="22"/>
          <w:lang w:val="en-GB"/>
        </w:rPr>
        <w:t>overs</w:t>
      </w:r>
      <w:r w:rsidR="00EB1B31">
        <w:rPr>
          <w:rFonts w:cs="Arial"/>
          <w:sz w:val="22"/>
          <w:szCs w:val="22"/>
          <w:lang w:val="en-GB"/>
        </w:rPr>
        <w:t>ight of</w:t>
      </w:r>
      <w:r w:rsidR="00EB1B31" w:rsidRPr="00E23480">
        <w:rPr>
          <w:rFonts w:cs="Arial"/>
          <w:sz w:val="22"/>
          <w:szCs w:val="22"/>
          <w:lang w:val="en-GB"/>
        </w:rPr>
        <w:t xml:space="preserve"> </w:t>
      </w:r>
      <w:r w:rsidRPr="00E23480">
        <w:rPr>
          <w:rFonts w:cs="Arial"/>
          <w:sz w:val="22"/>
          <w:szCs w:val="22"/>
          <w:lang w:val="en-GB"/>
        </w:rPr>
        <w:t>the day-to-day implementation of the Vulture MsAP; finding the necessary resources to fund this position is a priority.</w:t>
      </w:r>
    </w:p>
    <w:p w14:paraId="6F541B48" w14:textId="77777777" w:rsidR="00E23480" w:rsidRPr="00E23480" w:rsidRDefault="00E23480" w:rsidP="00E23480">
      <w:pPr>
        <w:jc w:val="both"/>
        <w:rPr>
          <w:rFonts w:cs="Arial"/>
          <w:color w:val="000000"/>
          <w:sz w:val="22"/>
          <w:szCs w:val="22"/>
          <w:lang w:val="en-GB"/>
        </w:rPr>
      </w:pPr>
      <w:r w:rsidRPr="00E23480">
        <w:rPr>
          <w:rFonts w:cs="Arial"/>
          <w:b/>
          <w:sz w:val="22"/>
          <w:szCs w:val="22"/>
          <w:lang w:val="en-GB"/>
        </w:rPr>
        <w:t xml:space="preserve">Regional Coordinators: </w:t>
      </w:r>
      <w:r w:rsidRPr="00E23480">
        <w:rPr>
          <w:rFonts w:cs="Arial"/>
          <w:sz w:val="22"/>
          <w:szCs w:val="22"/>
          <w:lang w:val="en-GB"/>
        </w:rPr>
        <w:t xml:space="preserve">The appointment of 3–4 Regional Coordinators covering Europe, Asia, Africa and the Middle East would further assist in the implementation of the Vulture MsAP. </w:t>
      </w:r>
    </w:p>
    <w:p w14:paraId="08A77A6B" w14:textId="77777777" w:rsidR="00E23480" w:rsidRPr="00E23480" w:rsidRDefault="00E23480" w:rsidP="00E23480">
      <w:pPr>
        <w:pStyle w:val="Default"/>
        <w:jc w:val="both"/>
        <w:rPr>
          <w:rFonts w:cs="Arial"/>
          <w:color w:val="auto"/>
          <w:sz w:val="22"/>
          <w:szCs w:val="22"/>
        </w:rPr>
      </w:pPr>
      <w:r w:rsidRPr="00E23480">
        <w:rPr>
          <w:rFonts w:cs="Arial"/>
          <w:b/>
          <w:sz w:val="22"/>
          <w:szCs w:val="22"/>
        </w:rPr>
        <w:t>Vulture MsAP Working Group:</w:t>
      </w:r>
      <w:r w:rsidRPr="00E23480">
        <w:rPr>
          <w:rFonts w:cs="Arial"/>
          <w:sz w:val="22"/>
          <w:szCs w:val="22"/>
        </w:rPr>
        <w:t xml:space="preserve"> An efficient and effective mechanism for two-way communications with all Range States, partners and interested parties, to ensure implementation of the Vulture MsAP. </w:t>
      </w:r>
    </w:p>
    <w:p w14:paraId="1C1005A8" w14:textId="65946969" w:rsidR="00E23480" w:rsidRPr="00E23480" w:rsidRDefault="00E23480" w:rsidP="00E23480">
      <w:pPr>
        <w:pStyle w:val="Default"/>
        <w:jc w:val="both"/>
        <w:rPr>
          <w:rFonts w:cs="Arial"/>
          <w:sz w:val="22"/>
          <w:szCs w:val="22"/>
        </w:rPr>
      </w:pPr>
      <w:r w:rsidRPr="00E23480">
        <w:rPr>
          <w:rFonts w:cs="Arial"/>
          <w:b/>
          <w:sz w:val="22"/>
          <w:szCs w:val="22"/>
        </w:rPr>
        <w:lastRenderedPageBreak/>
        <w:t xml:space="preserve">Vulture MsAP Steering Group: </w:t>
      </w:r>
      <w:r w:rsidRPr="00E23480">
        <w:rPr>
          <w:rFonts w:cs="Arial"/>
          <w:sz w:val="22"/>
          <w:szCs w:val="22"/>
        </w:rPr>
        <w:t xml:space="preserve">Members are expected to act as ‘champions’ and to take responsibility for leading and driving forward discrete tasks, relevant to their region. </w:t>
      </w:r>
    </w:p>
    <w:p w14:paraId="2DB5CD02" w14:textId="77777777" w:rsidR="00E23480" w:rsidRPr="00E23480" w:rsidRDefault="00E23480" w:rsidP="00E23480">
      <w:pPr>
        <w:jc w:val="both"/>
        <w:rPr>
          <w:rFonts w:cs="Arial"/>
          <w:color w:val="000000"/>
          <w:sz w:val="22"/>
          <w:szCs w:val="22"/>
          <w:lang w:val="en-GB"/>
        </w:rPr>
      </w:pPr>
      <w:r w:rsidRPr="00E23480">
        <w:rPr>
          <w:rFonts w:cs="Arial"/>
          <w:b/>
          <w:color w:val="000000"/>
          <w:sz w:val="22"/>
          <w:szCs w:val="22"/>
          <w:lang w:val="en-GB"/>
        </w:rPr>
        <w:t>Regional Vulture Committees:</w:t>
      </w:r>
      <w:r w:rsidRPr="00E23480">
        <w:rPr>
          <w:rFonts w:cs="Arial"/>
          <w:color w:val="000000"/>
          <w:sz w:val="22"/>
          <w:szCs w:val="22"/>
          <w:lang w:val="en-GB"/>
        </w:rPr>
        <w:t xml:space="preserve"> Established by the Regional Coordinators to facilitate communications within the regions.  </w:t>
      </w:r>
    </w:p>
    <w:p w14:paraId="32868A70" w14:textId="77777777" w:rsidR="00E23480" w:rsidRPr="00E23480" w:rsidRDefault="00E23480" w:rsidP="00E23480">
      <w:pPr>
        <w:jc w:val="both"/>
        <w:rPr>
          <w:rFonts w:cs="Arial"/>
          <w:color w:val="000000"/>
          <w:sz w:val="22"/>
          <w:szCs w:val="22"/>
          <w:lang w:val="en-GB"/>
        </w:rPr>
      </w:pPr>
      <w:r w:rsidRPr="00E23480">
        <w:rPr>
          <w:rFonts w:cs="Arial"/>
          <w:b/>
          <w:color w:val="000000"/>
          <w:sz w:val="22"/>
          <w:szCs w:val="22"/>
          <w:lang w:val="en-GB"/>
        </w:rPr>
        <w:t xml:space="preserve">National Vulture Task Forces: </w:t>
      </w:r>
      <w:r w:rsidRPr="00E23480">
        <w:rPr>
          <w:rFonts w:cs="Arial"/>
          <w:color w:val="000000"/>
          <w:sz w:val="22"/>
          <w:szCs w:val="22"/>
          <w:lang w:val="en-GB"/>
        </w:rPr>
        <w:t>Considered an extremely effective way to bring together representatives from relevant government departments and other stakeholders to develop a National Vulture Conservation Strategy.</w:t>
      </w:r>
    </w:p>
    <w:p w14:paraId="6E79B3D1" w14:textId="099CC21B" w:rsidR="00E23480" w:rsidRDefault="00E23480" w:rsidP="00E23480">
      <w:pPr>
        <w:jc w:val="both"/>
        <w:rPr>
          <w:rFonts w:cs="Arial"/>
          <w:color w:val="000000"/>
          <w:sz w:val="22"/>
          <w:szCs w:val="22"/>
          <w:lang w:val="en-GB"/>
        </w:rPr>
      </w:pPr>
      <w:r w:rsidRPr="00E23480">
        <w:rPr>
          <w:rFonts w:cs="Arial"/>
          <w:b/>
          <w:color w:val="000000"/>
          <w:sz w:val="22"/>
          <w:szCs w:val="22"/>
          <w:lang w:val="en-GB"/>
        </w:rPr>
        <w:t>Public support:</w:t>
      </w:r>
      <w:r w:rsidRPr="00E23480">
        <w:rPr>
          <w:rFonts w:cs="Arial"/>
          <w:color w:val="000000"/>
          <w:sz w:val="22"/>
          <w:szCs w:val="22"/>
          <w:lang w:val="en-GB"/>
        </w:rPr>
        <w:t xml:space="preserve"> Consideration should be given to the establishment of a structure through which interested individuals and organi</w:t>
      </w:r>
      <w:r w:rsidR="00EB1B31">
        <w:rPr>
          <w:rFonts w:cs="Arial"/>
          <w:color w:val="000000"/>
          <w:sz w:val="22"/>
          <w:szCs w:val="22"/>
          <w:lang w:val="en-GB"/>
        </w:rPr>
        <w:t>z</w:t>
      </w:r>
      <w:r w:rsidRPr="00E23480">
        <w:rPr>
          <w:rFonts w:cs="Arial"/>
          <w:color w:val="000000"/>
          <w:sz w:val="22"/>
          <w:szCs w:val="22"/>
          <w:lang w:val="en-GB"/>
        </w:rPr>
        <w:t>ations can express their support and follow progress. Potential synergies with existing initiatives such as International Vulture Awareness Day could assist in making this possible without requiring substantial additional resources.</w:t>
      </w:r>
    </w:p>
    <w:p w14:paraId="745AE084" w14:textId="77777777" w:rsidR="00E23480" w:rsidRDefault="00E23480" w:rsidP="00E23480">
      <w:pPr>
        <w:jc w:val="both"/>
        <w:rPr>
          <w:rFonts w:cs="Arial"/>
          <w:color w:val="000000"/>
          <w:sz w:val="22"/>
          <w:szCs w:val="22"/>
          <w:lang w:val="en-GB"/>
        </w:rPr>
      </w:pPr>
    </w:p>
    <w:p w14:paraId="5D64120D" w14:textId="20E3F44E" w:rsidR="00E23480" w:rsidRDefault="008E378C" w:rsidP="00E23480">
      <w:pPr>
        <w:jc w:val="both"/>
        <w:rPr>
          <w:rFonts w:cs="Arial"/>
          <w:color w:val="000000"/>
          <w:sz w:val="22"/>
          <w:szCs w:val="22"/>
          <w:lang w:val="en-GB"/>
        </w:rPr>
      </w:pPr>
      <w:r>
        <w:rPr>
          <w:noProof/>
        </w:rPr>
        <w:drawing>
          <wp:inline distT="0" distB="0" distL="0" distR="0" wp14:anchorId="64201586" wp14:editId="60995409">
            <wp:extent cx="5767705" cy="43815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7705" cy="4381500"/>
                    </a:xfrm>
                    <a:prstGeom prst="rect">
                      <a:avLst/>
                    </a:prstGeom>
                  </pic:spPr>
                </pic:pic>
              </a:graphicData>
            </a:graphic>
          </wp:inline>
        </w:drawing>
      </w:r>
    </w:p>
    <w:p w14:paraId="131A0697" w14:textId="77777777" w:rsidR="00E23480" w:rsidRDefault="00E23480" w:rsidP="00E23480">
      <w:pPr>
        <w:jc w:val="both"/>
        <w:rPr>
          <w:rFonts w:cs="Arial"/>
          <w:color w:val="000000"/>
          <w:sz w:val="22"/>
          <w:szCs w:val="22"/>
          <w:lang w:val="en-GB"/>
        </w:rPr>
      </w:pPr>
    </w:p>
    <w:p w14:paraId="66C4F738" w14:textId="77777777" w:rsidR="00E23480" w:rsidRDefault="00E23480" w:rsidP="00E23480">
      <w:pPr>
        <w:jc w:val="both"/>
        <w:rPr>
          <w:szCs w:val="20"/>
          <w:lang w:val="en-GB"/>
        </w:rPr>
      </w:pPr>
      <w:r w:rsidRPr="00B87EB7">
        <w:rPr>
          <w:szCs w:val="20"/>
          <w:lang w:val="en-GB"/>
        </w:rPr>
        <w:t>Proposed coordination framework to oversee implementation of the Vulture MsAP. Arrows indicate reporting or supervision/advisory relationships. Green arrows and boxes indicate primarily advisory structures; blue arrows and boxes primarily concern implementation and reporting.</w:t>
      </w:r>
    </w:p>
    <w:p w14:paraId="1CEC050B" w14:textId="77777777" w:rsidR="006A03EA" w:rsidRDefault="006A03EA" w:rsidP="00E23480">
      <w:pPr>
        <w:jc w:val="both"/>
        <w:rPr>
          <w:b/>
          <w:sz w:val="22"/>
          <w:szCs w:val="20"/>
          <w:lang w:val="en-GB"/>
        </w:rPr>
      </w:pPr>
    </w:p>
    <w:p w14:paraId="5BB70F29" w14:textId="1CB7AB42" w:rsidR="006A03EA" w:rsidRDefault="006A03EA" w:rsidP="00E23480">
      <w:pPr>
        <w:jc w:val="both"/>
        <w:rPr>
          <w:b/>
          <w:sz w:val="22"/>
          <w:szCs w:val="20"/>
          <w:lang w:val="en-GB"/>
        </w:rPr>
      </w:pPr>
      <w:r>
        <w:rPr>
          <w:b/>
          <w:sz w:val="22"/>
          <w:szCs w:val="20"/>
          <w:lang w:val="en-GB"/>
        </w:rPr>
        <w:t>National strategies and action plans</w:t>
      </w:r>
    </w:p>
    <w:p w14:paraId="18CD72BE" w14:textId="77777777" w:rsidR="006A03EA" w:rsidRPr="001138C8" w:rsidRDefault="006A03EA" w:rsidP="00E23480">
      <w:pPr>
        <w:jc w:val="both"/>
        <w:rPr>
          <w:rFonts w:cs="Arial"/>
          <w:b/>
          <w:sz w:val="22"/>
          <w:szCs w:val="20"/>
          <w:lang w:val="en-GB"/>
        </w:rPr>
      </w:pPr>
    </w:p>
    <w:p w14:paraId="7069F444" w14:textId="5DCF3AEE" w:rsidR="006A03EA" w:rsidRDefault="006A03EA" w:rsidP="006A03EA">
      <w:pPr>
        <w:jc w:val="both"/>
        <w:rPr>
          <w:rFonts w:cs="Arial"/>
          <w:color w:val="000000"/>
          <w:sz w:val="22"/>
          <w:lang w:val="en-GB"/>
        </w:rPr>
      </w:pPr>
      <w:r w:rsidRPr="006A03EA">
        <w:rPr>
          <w:rFonts w:cs="Arial"/>
          <w:color w:val="000000"/>
          <w:sz w:val="22"/>
          <w:lang w:val="en-GB"/>
        </w:rPr>
        <w:t>The Vulture MsAP has been drafted to ensure that it is relevant to each and every one of the 128 Range States covered by the plan. However, it is anticipated that each national government may decide to utili</w:t>
      </w:r>
      <w:r w:rsidR="00EB1B31">
        <w:rPr>
          <w:rFonts w:cs="Arial"/>
          <w:color w:val="000000"/>
          <w:sz w:val="22"/>
          <w:lang w:val="en-GB"/>
        </w:rPr>
        <w:t>z</w:t>
      </w:r>
      <w:r w:rsidRPr="006A03EA">
        <w:rPr>
          <w:rFonts w:cs="Arial"/>
          <w:color w:val="000000"/>
          <w:sz w:val="22"/>
          <w:lang w:val="en-GB"/>
        </w:rPr>
        <w:t>e the Vulture MsAP to develop a tailored National Vulture Conservation Strategy (see above) focussed solely on the species that occur within their jurisdiction and to address the specific threats each of these species are facing. This is a critically important step to be taken by countries hosting internationally important breeding, wintering or migrant species. Ideally, National Vulture Conservation Strategies should be developed to complement and support existing National Biodiversity Strategies and Action Plans already in place under the Convention on Biological Diversity.</w:t>
      </w:r>
    </w:p>
    <w:p w14:paraId="2BCCB669" w14:textId="77777777" w:rsidR="006A03EA" w:rsidRDefault="006A03EA" w:rsidP="006A03EA">
      <w:pPr>
        <w:jc w:val="both"/>
        <w:rPr>
          <w:rFonts w:cs="Arial"/>
          <w:color w:val="000000"/>
          <w:sz w:val="22"/>
          <w:lang w:val="en-GB"/>
        </w:rPr>
      </w:pPr>
    </w:p>
    <w:p w14:paraId="4F791207" w14:textId="77777777" w:rsidR="008D27D6" w:rsidRDefault="008D27D6">
      <w:pPr>
        <w:widowControl/>
        <w:autoSpaceDE/>
        <w:autoSpaceDN/>
        <w:adjustRightInd/>
        <w:rPr>
          <w:rFonts w:cs="Arial"/>
          <w:b/>
          <w:color w:val="000000"/>
          <w:sz w:val="22"/>
          <w:szCs w:val="22"/>
          <w:lang w:val="en-GB"/>
        </w:rPr>
      </w:pPr>
      <w:r>
        <w:rPr>
          <w:rFonts w:cs="Arial"/>
          <w:b/>
          <w:color w:val="000000"/>
          <w:sz w:val="22"/>
          <w:szCs w:val="22"/>
          <w:lang w:val="en-GB"/>
        </w:rPr>
        <w:br w:type="page"/>
      </w:r>
    </w:p>
    <w:p w14:paraId="677EAE96" w14:textId="7EB060A8" w:rsidR="006A03EA" w:rsidRPr="006A03EA" w:rsidRDefault="006A03EA" w:rsidP="006A03EA">
      <w:pPr>
        <w:jc w:val="both"/>
        <w:rPr>
          <w:rFonts w:cs="Arial"/>
          <w:b/>
          <w:color w:val="000000"/>
          <w:sz w:val="22"/>
          <w:szCs w:val="22"/>
          <w:lang w:val="en-GB"/>
        </w:rPr>
      </w:pPr>
      <w:bookmarkStart w:id="0" w:name="_GoBack"/>
      <w:bookmarkEnd w:id="0"/>
      <w:r w:rsidRPr="006A03EA">
        <w:rPr>
          <w:rFonts w:cs="Arial"/>
          <w:b/>
          <w:color w:val="000000"/>
          <w:sz w:val="22"/>
          <w:szCs w:val="22"/>
          <w:lang w:val="en-GB"/>
        </w:rPr>
        <w:lastRenderedPageBreak/>
        <w:t>Fundraising and resource mobilization</w:t>
      </w:r>
    </w:p>
    <w:p w14:paraId="01FCA589" w14:textId="77777777" w:rsidR="006A03EA" w:rsidRPr="006A03EA" w:rsidRDefault="006A03EA" w:rsidP="006A03EA">
      <w:pPr>
        <w:jc w:val="both"/>
        <w:rPr>
          <w:rFonts w:cs="Arial"/>
          <w:b/>
          <w:color w:val="000000"/>
          <w:sz w:val="22"/>
          <w:szCs w:val="22"/>
          <w:lang w:val="en-GB"/>
        </w:rPr>
      </w:pPr>
    </w:p>
    <w:p w14:paraId="22FB40DE" w14:textId="77777777" w:rsidR="006A03EA" w:rsidRPr="006A03EA" w:rsidRDefault="006A03EA" w:rsidP="006A03EA">
      <w:pPr>
        <w:jc w:val="both"/>
        <w:rPr>
          <w:sz w:val="22"/>
          <w:szCs w:val="22"/>
          <w:lang w:val="en-GB" w:eastAsia="en-GB"/>
        </w:rPr>
      </w:pPr>
      <w:r w:rsidRPr="006A03EA">
        <w:rPr>
          <w:rFonts w:cs="Calibri"/>
          <w:color w:val="000000"/>
          <w:kern w:val="24"/>
          <w:sz w:val="22"/>
          <w:szCs w:val="22"/>
          <w:lang w:val="en-GB" w:eastAsia="en-GB"/>
        </w:rPr>
        <w:t>Developing a comprehensive budget and fundraising plan is beyond the scope of the Vulture MsAP, which instead focuses on the key principles that should guide budgeting, fundraising and resource mobilisation, and also identifies opportunities in relation to specific issues associated with vulture conservation.</w:t>
      </w:r>
    </w:p>
    <w:p w14:paraId="1BF43AC0" w14:textId="77777777" w:rsidR="006A03EA" w:rsidRPr="006A03EA" w:rsidRDefault="006A03EA" w:rsidP="006A03EA">
      <w:pPr>
        <w:pStyle w:val="Heading3"/>
        <w:rPr>
          <w:sz w:val="22"/>
          <w:szCs w:val="22"/>
          <w:lang w:eastAsia="en-GB"/>
        </w:rPr>
      </w:pPr>
    </w:p>
    <w:p w14:paraId="037E90C6" w14:textId="77777777" w:rsidR="006A03EA" w:rsidRPr="006A03EA" w:rsidRDefault="006A03EA" w:rsidP="006A03EA">
      <w:pPr>
        <w:jc w:val="both"/>
        <w:rPr>
          <w:rFonts w:cs="Calibri"/>
          <w:color w:val="000000"/>
          <w:kern w:val="24"/>
          <w:sz w:val="22"/>
          <w:szCs w:val="22"/>
          <w:lang w:val="en-GB" w:eastAsia="en-GB"/>
        </w:rPr>
      </w:pPr>
      <w:r w:rsidRPr="006A03EA">
        <w:rPr>
          <w:rFonts w:cs="Calibri"/>
          <w:color w:val="000000"/>
          <w:kern w:val="24"/>
          <w:sz w:val="22"/>
          <w:szCs w:val="22"/>
          <w:lang w:val="en-GB" w:eastAsia="en-GB"/>
        </w:rPr>
        <w:t>Costs relating to the implementation of the Vulture MsAP can be considered in terms of those that relate to the coordination structure, and those required to implement the practical conservation actions. It is important to seek pledges of funding, most likely from CMS Parties, for the coordination structure and its operations at the earliest possible opportunity; as one of its key responsibilities, this structure will assist with fundraising for the practical implementation of the Vulture MsAP.</w:t>
      </w:r>
    </w:p>
    <w:p w14:paraId="138110EE" w14:textId="77777777" w:rsidR="006A03EA" w:rsidRDefault="006A03EA" w:rsidP="006A03EA">
      <w:pPr>
        <w:jc w:val="both"/>
        <w:rPr>
          <w:rFonts w:cs="Arial"/>
          <w:color w:val="000000"/>
          <w:sz w:val="22"/>
          <w:lang w:val="en-GB"/>
        </w:rPr>
      </w:pPr>
    </w:p>
    <w:p w14:paraId="7C5C35B6" w14:textId="77777777" w:rsidR="00601536" w:rsidRDefault="00601536" w:rsidP="006A03EA">
      <w:pPr>
        <w:jc w:val="both"/>
        <w:rPr>
          <w:rFonts w:cs="Arial"/>
          <w:b/>
          <w:i/>
          <w:color w:val="000000"/>
          <w:sz w:val="22"/>
          <w:lang w:val="en-GB"/>
        </w:rPr>
      </w:pPr>
    </w:p>
    <w:p w14:paraId="2984B82C" w14:textId="314872BD" w:rsidR="006A03EA" w:rsidRPr="00601536" w:rsidRDefault="006A03EA" w:rsidP="006A03EA">
      <w:pPr>
        <w:jc w:val="both"/>
        <w:rPr>
          <w:rFonts w:cs="Arial"/>
          <w:b/>
          <w:i/>
          <w:color w:val="000000"/>
          <w:sz w:val="22"/>
          <w:lang w:val="en-GB"/>
        </w:rPr>
      </w:pPr>
      <w:r w:rsidRPr="00601536">
        <w:rPr>
          <w:rFonts w:cs="Arial"/>
          <w:b/>
          <w:i/>
          <w:color w:val="000000"/>
          <w:sz w:val="22"/>
          <w:lang w:val="en-GB"/>
        </w:rPr>
        <w:t>Further information</w:t>
      </w:r>
    </w:p>
    <w:p w14:paraId="639A4B52" w14:textId="77777777" w:rsidR="006A03EA" w:rsidRPr="006A03EA" w:rsidRDefault="006A03EA" w:rsidP="006A03EA">
      <w:pPr>
        <w:jc w:val="both"/>
        <w:rPr>
          <w:rFonts w:cs="Arial"/>
          <w:b/>
          <w:color w:val="000000"/>
          <w:sz w:val="22"/>
          <w:lang w:val="en-GB"/>
        </w:rPr>
      </w:pPr>
    </w:p>
    <w:p w14:paraId="78F3AEEA" w14:textId="77777777" w:rsidR="006A03EA" w:rsidRPr="006A03EA" w:rsidRDefault="006A03EA" w:rsidP="006A03EA">
      <w:pPr>
        <w:pStyle w:val="Default"/>
        <w:jc w:val="both"/>
        <w:rPr>
          <w:rFonts w:cs="Arial"/>
          <w:sz w:val="22"/>
          <w:szCs w:val="22"/>
        </w:rPr>
      </w:pPr>
      <w:r w:rsidRPr="006A03EA">
        <w:rPr>
          <w:rFonts w:cs="Arial"/>
          <w:sz w:val="22"/>
          <w:szCs w:val="22"/>
        </w:rPr>
        <w:t>Interested readers of this Summary are strongly encouraged to consult the unabridged Final Draft Vulture MsAP, which can be downloaded from the CMS COP12 webpage</w:t>
      </w:r>
      <w:r w:rsidRPr="001138C8">
        <w:rPr>
          <w:rStyle w:val="FootnoteReference"/>
          <w:rFonts w:cs="Arial"/>
          <w:sz w:val="22"/>
          <w:szCs w:val="22"/>
          <w:vertAlign w:val="superscript"/>
        </w:rPr>
        <w:footnoteReference w:id="1"/>
      </w:r>
      <w:r w:rsidRPr="006A03EA">
        <w:rPr>
          <w:rFonts w:cs="Arial"/>
          <w:sz w:val="22"/>
          <w:szCs w:val="22"/>
        </w:rPr>
        <w:t xml:space="preserve">. </w:t>
      </w:r>
    </w:p>
    <w:p w14:paraId="378A2C89" w14:textId="77777777" w:rsidR="006A03EA" w:rsidRPr="006A03EA" w:rsidRDefault="006A03EA" w:rsidP="006A03EA">
      <w:pPr>
        <w:pStyle w:val="Default"/>
        <w:jc w:val="both"/>
        <w:rPr>
          <w:rFonts w:cs="Arial"/>
          <w:sz w:val="22"/>
          <w:szCs w:val="22"/>
        </w:rPr>
      </w:pPr>
    </w:p>
    <w:p w14:paraId="4ADB6267" w14:textId="0F852257" w:rsidR="006A03EA" w:rsidRDefault="006A03EA" w:rsidP="006A03EA">
      <w:pPr>
        <w:pStyle w:val="Default"/>
        <w:jc w:val="both"/>
        <w:rPr>
          <w:rFonts w:cs="Arial"/>
          <w:sz w:val="22"/>
          <w:szCs w:val="22"/>
        </w:rPr>
      </w:pPr>
      <w:r w:rsidRPr="006A03EA">
        <w:rPr>
          <w:rFonts w:cs="Arial"/>
          <w:sz w:val="22"/>
          <w:szCs w:val="22"/>
        </w:rPr>
        <w:t>The Vulture MsAP also contains information on, or links to, existing plans and policies focused on relevant threats, individual species or groups of species. Two of these documents were developed concurrently with the development of the Vulture MsAP and were consulted extensively with regard to the two species concerned. These are:</w:t>
      </w:r>
    </w:p>
    <w:p w14:paraId="01831D01" w14:textId="77777777" w:rsidR="00EB1B31" w:rsidRPr="006A03EA" w:rsidRDefault="00EB1B31" w:rsidP="006A03EA">
      <w:pPr>
        <w:pStyle w:val="Default"/>
        <w:jc w:val="both"/>
        <w:rPr>
          <w:rFonts w:cs="Arial"/>
          <w:sz w:val="22"/>
          <w:szCs w:val="22"/>
        </w:rPr>
      </w:pPr>
    </w:p>
    <w:p w14:paraId="5D5AF311" w14:textId="77777777" w:rsidR="006A03EA" w:rsidRPr="006A03EA" w:rsidRDefault="006A03EA" w:rsidP="006A03EA">
      <w:pPr>
        <w:pStyle w:val="Default"/>
        <w:numPr>
          <w:ilvl w:val="0"/>
          <w:numId w:val="49"/>
        </w:numPr>
        <w:adjustRightInd w:val="0"/>
        <w:jc w:val="both"/>
        <w:rPr>
          <w:rFonts w:cs="Arial"/>
          <w:sz w:val="22"/>
          <w:szCs w:val="22"/>
        </w:rPr>
      </w:pPr>
      <w:r w:rsidRPr="006A03EA">
        <w:rPr>
          <w:rFonts w:cs="Arial"/>
          <w:i/>
          <w:sz w:val="22"/>
          <w:szCs w:val="22"/>
        </w:rPr>
        <w:t>Flyway Action Plan for the Conservation of the Balkan and Central Asian Populations of the Egyptian Vulture</w:t>
      </w:r>
      <w:r w:rsidRPr="006A03EA">
        <w:rPr>
          <w:rFonts w:cs="Arial"/>
          <w:sz w:val="22"/>
          <w:szCs w:val="22"/>
          <w:vertAlign w:val="superscript"/>
        </w:rPr>
        <w:t>2</w:t>
      </w:r>
    </w:p>
    <w:p w14:paraId="052BB15D" w14:textId="77777777" w:rsidR="006A03EA" w:rsidRPr="006A03EA" w:rsidRDefault="006A03EA" w:rsidP="006A03EA">
      <w:pPr>
        <w:pStyle w:val="Default"/>
        <w:numPr>
          <w:ilvl w:val="0"/>
          <w:numId w:val="49"/>
        </w:numPr>
        <w:adjustRightInd w:val="0"/>
        <w:jc w:val="both"/>
        <w:rPr>
          <w:rFonts w:cs="Arial"/>
          <w:sz w:val="22"/>
          <w:szCs w:val="22"/>
        </w:rPr>
      </w:pPr>
      <w:r w:rsidRPr="006A03EA">
        <w:rPr>
          <w:rFonts w:cs="Arial"/>
          <w:i/>
          <w:sz w:val="22"/>
          <w:szCs w:val="22"/>
        </w:rPr>
        <w:t>Flyway Action Plan for the Conservation of the Cinereous Vulture</w:t>
      </w:r>
      <w:r w:rsidRPr="006A03EA">
        <w:rPr>
          <w:rFonts w:cs="Arial"/>
          <w:sz w:val="22"/>
          <w:szCs w:val="22"/>
          <w:vertAlign w:val="superscript"/>
        </w:rPr>
        <w:t>3</w:t>
      </w:r>
    </w:p>
    <w:p w14:paraId="783FFC9F" w14:textId="77777777" w:rsidR="006A03EA" w:rsidRPr="006A03EA" w:rsidRDefault="006A03EA" w:rsidP="006A03EA">
      <w:pPr>
        <w:pStyle w:val="Default"/>
        <w:jc w:val="both"/>
        <w:rPr>
          <w:rFonts w:cs="Arial"/>
          <w:sz w:val="22"/>
          <w:szCs w:val="22"/>
        </w:rPr>
      </w:pPr>
    </w:p>
    <w:p w14:paraId="49CB56AC" w14:textId="6BEB8459" w:rsidR="006A03EA" w:rsidRPr="006A03EA" w:rsidRDefault="006A03EA" w:rsidP="006A03EA">
      <w:pPr>
        <w:pStyle w:val="Default"/>
        <w:jc w:val="both"/>
        <w:rPr>
          <w:rFonts w:cs="Arial"/>
          <w:sz w:val="22"/>
          <w:szCs w:val="22"/>
        </w:rPr>
      </w:pPr>
      <w:r w:rsidRPr="006A03EA">
        <w:rPr>
          <w:rFonts w:cs="Arial"/>
          <w:sz w:val="22"/>
          <w:szCs w:val="22"/>
        </w:rPr>
        <w:t xml:space="preserve">A </w:t>
      </w:r>
      <w:r w:rsidRPr="006A03EA">
        <w:rPr>
          <w:rFonts w:cs="Arial"/>
          <w:i/>
          <w:sz w:val="22"/>
          <w:szCs w:val="22"/>
        </w:rPr>
        <w:t xml:space="preserve">Blueprint for the Recovery of Asia’s Critically Endangered </w:t>
      </w:r>
      <w:r w:rsidRPr="006A03EA">
        <w:rPr>
          <w:rFonts w:cs="Arial"/>
          <w:sz w:val="22"/>
          <w:szCs w:val="22"/>
        </w:rPr>
        <w:t>Gyps</w:t>
      </w:r>
      <w:r w:rsidRPr="006A03EA">
        <w:rPr>
          <w:rFonts w:cs="Arial"/>
          <w:i/>
          <w:sz w:val="22"/>
          <w:szCs w:val="22"/>
        </w:rPr>
        <w:t xml:space="preserve"> Vultures</w:t>
      </w:r>
      <w:r w:rsidRPr="006A03EA">
        <w:rPr>
          <w:rFonts w:cs="Arial"/>
          <w:sz w:val="22"/>
          <w:szCs w:val="22"/>
          <w:vertAlign w:val="superscript"/>
        </w:rPr>
        <w:t>4</w:t>
      </w:r>
      <w:r w:rsidRPr="006A03EA">
        <w:rPr>
          <w:rFonts w:cs="Arial"/>
          <w:sz w:val="22"/>
          <w:szCs w:val="22"/>
        </w:rPr>
        <w:t xml:space="preserve"> was developed by the Saving Asia’s Vultures from Extinction (SAVE) consortium. It is annually updated by SAVE members and provides clear guidance in terms of regional vulture conservation; the recommended actions in the Vulture MsAP reflect this.</w:t>
      </w:r>
    </w:p>
    <w:p w14:paraId="18C8E884" w14:textId="77777777" w:rsidR="006A03EA" w:rsidRPr="006A03EA" w:rsidRDefault="006A03EA" w:rsidP="006A03EA">
      <w:pPr>
        <w:pStyle w:val="Default"/>
        <w:jc w:val="both"/>
        <w:rPr>
          <w:rFonts w:cs="Arial"/>
          <w:sz w:val="22"/>
          <w:szCs w:val="22"/>
        </w:rPr>
      </w:pPr>
    </w:p>
    <w:p w14:paraId="6E8CD63C" w14:textId="77777777" w:rsidR="006A03EA" w:rsidRPr="006A03EA" w:rsidRDefault="006A03EA" w:rsidP="006A03EA">
      <w:pPr>
        <w:pStyle w:val="Default"/>
        <w:jc w:val="both"/>
        <w:rPr>
          <w:rFonts w:cs="Arial"/>
          <w:sz w:val="22"/>
          <w:szCs w:val="22"/>
        </w:rPr>
      </w:pPr>
      <w:r w:rsidRPr="006A03EA">
        <w:rPr>
          <w:rFonts w:cs="Arial"/>
          <w:sz w:val="22"/>
          <w:szCs w:val="22"/>
        </w:rPr>
        <w:t>All three documents are included as Annexes to the Vulture MsAP.</w:t>
      </w:r>
    </w:p>
    <w:p w14:paraId="687B8C5F" w14:textId="77777777" w:rsidR="00E23480" w:rsidRPr="00E23480" w:rsidRDefault="00E23480" w:rsidP="00E23480">
      <w:pPr>
        <w:jc w:val="both"/>
        <w:rPr>
          <w:rFonts w:cs="Arial"/>
          <w:color w:val="000000"/>
          <w:sz w:val="22"/>
          <w:szCs w:val="22"/>
          <w:lang w:val="en-GB"/>
        </w:rPr>
      </w:pPr>
    </w:p>
    <w:p w14:paraId="4739E7D5" w14:textId="77777777" w:rsidR="00E23480" w:rsidRPr="00640CED" w:rsidRDefault="00E23480" w:rsidP="00640CED">
      <w:pPr>
        <w:jc w:val="both"/>
        <w:rPr>
          <w:rFonts w:cs="Arial"/>
          <w:b/>
          <w:bCs/>
          <w:sz w:val="22"/>
          <w:szCs w:val="22"/>
        </w:rPr>
      </w:pPr>
    </w:p>
    <w:sectPr w:rsidR="00E23480" w:rsidRPr="00640CED" w:rsidSect="00072C82">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27E26" w14:textId="77777777" w:rsidR="00C87D28" w:rsidRDefault="00C87D28">
      <w:r>
        <w:separator/>
      </w:r>
    </w:p>
  </w:endnote>
  <w:endnote w:type="continuationSeparator" w:id="0">
    <w:p w14:paraId="3F7D0719" w14:textId="77777777" w:rsidR="00C87D28" w:rsidRDefault="00C8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083256"/>
      <w:docPartObj>
        <w:docPartGallery w:val="Page Numbers (Bottom of Page)"/>
        <w:docPartUnique/>
      </w:docPartObj>
    </w:sdtPr>
    <w:sdtEndPr>
      <w:rPr>
        <w:noProof/>
      </w:rPr>
    </w:sdtEndPr>
    <w:sdtContent>
      <w:p w14:paraId="73B829CE" w14:textId="58A89D7B" w:rsidR="00DD1D36" w:rsidRDefault="00DD1D36">
        <w:pPr>
          <w:pStyle w:val="Footer"/>
          <w:jc w:val="center"/>
        </w:pPr>
        <w:r>
          <w:fldChar w:fldCharType="begin"/>
        </w:r>
        <w:r>
          <w:instrText xml:space="preserve"> PAGE   \* MERGEFORMAT </w:instrText>
        </w:r>
        <w:r>
          <w:fldChar w:fldCharType="separate"/>
        </w:r>
        <w:r w:rsidR="008D27D6">
          <w:rPr>
            <w:noProof/>
          </w:rPr>
          <w:t>2</w:t>
        </w:r>
        <w:r>
          <w:rPr>
            <w:noProof/>
          </w:rPr>
          <w:fldChar w:fldCharType="end"/>
        </w:r>
      </w:p>
    </w:sdtContent>
  </w:sdt>
  <w:p w14:paraId="0689E593" w14:textId="77777777" w:rsidR="00DD1D36" w:rsidRDefault="00DD1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DFC37" w14:textId="340F7861" w:rsidR="00DD1D36" w:rsidRDefault="00DD1D36" w:rsidP="006A03EA">
    <w:pPr>
      <w:pStyle w:val="Footer"/>
      <w:jc w:val="center"/>
    </w:pPr>
    <w:r>
      <w:rPr>
        <w:rStyle w:val="PageNumber"/>
      </w:rPr>
      <w:fldChar w:fldCharType="begin"/>
    </w:r>
    <w:r>
      <w:rPr>
        <w:rStyle w:val="PageNumber"/>
      </w:rPr>
      <w:instrText xml:space="preserve"> PAGE </w:instrText>
    </w:r>
    <w:r>
      <w:rPr>
        <w:rStyle w:val="PageNumber"/>
      </w:rPr>
      <w:fldChar w:fldCharType="separate"/>
    </w:r>
    <w:r w:rsidR="008D27D6">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1CFE2" w14:textId="3D112B76" w:rsidR="00DD1D36" w:rsidRDefault="00DD1D36" w:rsidP="006A03EA">
    <w:pPr>
      <w:pStyle w:val="Footer"/>
      <w:jc w:val="center"/>
    </w:pPr>
    <w:r>
      <w:rPr>
        <w:rStyle w:val="PageNumber"/>
      </w:rPr>
      <w:fldChar w:fldCharType="begin"/>
    </w:r>
    <w:r>
      <w:rPr>
        <w:rStyle w:val="PageNumber"/>
      </w:rPr>
      <w:instrText xml:space="preserve"> PAGE </w:instrText>
    </w:r>
    <w:r>
      <w:rPr>
        <w:rStyle w:val="PageNumber"/>
      </w:rPr>
      <w:fldChar w:fldCharType="separate"/>
    </w:r>
    <w:r w:rsidR="008D27D6">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87116" w14:textId="77777777" w:rsidR="00C87D28" w:rsidRDefault="00C87D28">
      <w:r>
        <w:separator/>
      </w:r>
    </w:p>
  </w:footnote>
  <w:footnote w:type="continuationSeparator" w:id="0">
    <w:p w14:paraId="0E3854F3" w14:textId="77777777" w:rsidR="00C87D28" w:rsidRDefault="00C87D28">
      <w:r>
        <w:continuationSeparator/>
      </w:r>
    </w:p>
  </w:footnote>
  <w:footnote w:id="1">
    <w:p w14:paraId="2C03A42C" w14:textId="77777777" w:rsidR="00DD1D36" w:rsidRPr="00774A92" w:rsidRDefault="00DD1D36" w:rsidP="006A03EA">
      <w:pPr>
        <w:pStyle w:val="FootnoteText"/>
      </w:pPr>
      <w:r w:rsidRPr="006A03EA">
        <w:rPr>
          <w:rStyle w:val="FootnoteReference"/>
          <w:szCs w:val="18"/>
          <w:vertAlign w:val="superscript"/>
        </w:rPr>
        <w:footnoteRef/>
      </w:r>
      <w:r w:rsidRPr="00774A92">
        <w:rPr>
          <w:vertAlign w:val="superscript"/>
        </w:rPr>
        <w:t>-4</w:t>
      </w:r>
      <w:r>
        <w:t xml:space="preserve"> </w:t>
      </w:r>
      <w:hyperlink r:id="rId1" w:history="1">
        <w:r w:rsidRPr="00774A92">
          <w:rPr>
            <w:rStyle w:val="Hyperlink"/>
          </w:rPr>
          <w:t>http://www.cms.int/en/document/multi-species-action-plan-conserve-african-eurasian-vultures-vulture-msap</w:t>
        </w:r>
      </w:hyperlink>
      <w:r w:rsidRPr="00774A9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4344B" w14:textId="77777777" w:rsidR="00DD1D36" w:rsidRPr="008648EB" w:rsidRDefault="00DD1D36" w:rsidP="00391041">
    <w:pPr>
      <w:pStyle w:val="Header"/>
      <w:pBdr>
        <w:bottom w:val="single" w:sz="4" w:space="1" w:color="auto"/>
      </w:pBdr>
      <w:jc w:val="right"/>
      <w:rPr>
        <w:rFonts w:cs="Arial"/>
        <w:i/>
        <w:szCs w:val="18"/>
      </w:rPr>
    </w:pPr>
    <w:r w:rsidRPr="009343FD">
      <w:rPr>
        <w:rFonts w:cs="Arial"/>
        <w:i/>
        <w:szCs w:val="18"/>
      </w:rPr>
      <w:t>UNEP/CMS/COP12/Doc.</w:t>
    </w:r>
    <w:r>
      <w:rPr>
        <w:rFonts w:cs="Arial"/>
        <w:i/>
        <w:szCs w:val="18"/>
      </w:rPr>
      <w:t>24.1.4/Add.2</w:t>
    </w:r>
  </w:p>
  <w:p w14:paraId="5236F457" w14:textId="77777777" w:rsidR="00DD1D36" w:rsidRPr="00BF42FC" w:rsidRDefault="00DD1D36" w:rsidP="00391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154A0" w14:textId="77777777" w:rsidR="00DD1D36" w:rsidRPr="008648EB" w:rsidRDefault="00DD1D36" w:rsidP="006A03EA">
    <w:pPr>
      <w:pStyle w:val="Header"/>
      <w:pBdr>
        <w:bottom w:val="single" w:sz="4" w:space="1" w:color="auto"/>
      </w:pBdr>
      <w:rPr>
        <w:rFonts w:cs="Arial"/>
        <w:i/>
        <w:szCs w:val="18"/>
      </w:rPr>
    </w:pPr>
    <w:r w:rsidRPr="009343FD">
      <w:rPr>
        <w:rFonts w:cs="Arial"/>
        <w:i/>
        <w:szCs w:val="18"/>
      </w:rPr>
      <w:t>UNEP/CMS/COP12/Doc.</w:t>
    </w:r>
    <w:r>
      <w:rPr>
        <w:rFonts w:cs="Arial"/>
        <w:i/>
        <w:szCs w:val="18"/>
      </w:rPr>
      <w:t>24.1.4/Add.2</w:t>
    </w:r>
  </w:p>
  <w:p w14:paraId="276DD9B9" w14:textId="77777777" w:rsidR="00DD1D36" w:rsidRDefault="00DD1D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D9004" w14:textId="77777777" w:rsidR="00DD1D36" w:rsidRPr="008648EB" w:rsidRDefault="00DD1D36" w:rsidP="00640CED">
    <w:pPr>
      <w:pStyle w:val="Header"/>
      <w:pBdr>
        <w:bottom w:val="single" w:sz="4" w:space="1" w:color="auto"/>
      </w:pBdr>
      <w:rPr>
        <w:rFonts w:cs="Arial"/>
        <w:i/>
        <w:szCs w:val="18"/>
      </w:rPr>
    </w:pPr>
    <w:r w:rsidRPr="009343FD">
      <w:rPr>
        <w:rFonts w:cs="Arial"/>
        <w:i/>
        <w:szCs w:val="18"/>
      </w:rPr>
      <w:t>UNEP/CMS/COP12/Doc.</w:t>
    </w:r>
    <w:r>
      <w:rPr>
        <w:rFonts w:cs="Arial"/>
        <w:i/>
        <w:szCs w:val="18"/>
      </w:rPr>
      <w:t>24.1.4/Add.2</w:t>
    </w:r>
  </w:p>
  <w:p w14:paraId="1B4ADD5F" w14:textId="77777777" w:rsidR="00DD1D36" w:rsidRPr="00BF42FC" w:rsidRDefault="00DD1D36" w:rsidP="000F1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88C7129"/>
    <w:multiLevelType w:val="hybridMultilevel"/>
    <w:tmpl w:val="0CB609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A270113"/>
    <w:multiLevelType w:val="multilevel"/>
    <w:tmpl w:val="39943B4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3"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5"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9" w15:restartNumberingAfterBreak="0">
    <w:nsid w:val="2F8F3055"/>
    <w:multiLevelType w:val="hybridMultilevel"/>
    <w:tmpl w:val="D6507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1"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3"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6"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4"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5"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6" w15:restartNumberingAfterBreak="0">
    <w:nsid w:val="5FF7613C"/>
    <w:multiLevelType w:val="multilevel"/>
    <w:tmpl w:val="890C02D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hint="default"/>
      </w:r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9"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0123FD2"/>
    <w:multiLevelType w:val="hybridMultilevel"/>
    <w:tmpl w:val="1DBE4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8B1F17"/>
    <w:multiLevelType w:val="hybridMultilevel"/>
    <w:tmpl w:val="66D0AFB8"/>
    <w:lvl w:ilvl="0" w:tplc="1EE217FC">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6"/>
  </w:num>
  <w:num w:numId="3">
    <w:abstractNumId w:val="13"/>
  </w:num>
  <w:num w:numId="4">
    <w:abstractNumId w:val="26"/>
  </w:num>
  <w:num w:numId="5">
    <w:abstractNumId w:val="14"/>
  </w:num>
  <w:num w:numId="6">
    <w:abstractNumId w:val="35"/>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4"/>
  </w:num>
  <w:num w:numId="9">
    <w:abstractNumId w:val="7"/>
  </w:num>
  <w:num w:numId="10">
    <w:abstractNumId w:val="25"/>
  </w:num>
  <w:num w:numId="11">
    <w:abstractNumId w:val="40"/>
  </w:num>
  <w:num w:numId="12">
    <w:abstractNumId w:val="3"/>
  </w:num>
  <w:num w:numId="13">
    <w:abstractNumId w:val="22"/>
  </w:num>
  <w:num w:numId="14">
    <w:abstractNumId w:val="38"/>
  </w:num>
  <w:num w:numId="15">
    <w:abstractNumId w:val="2"/>
  </w:num>
  <w:num w:numId="16">
    <w:abstractNumId w:val="12"/>
  </w:num>
  <w:num w:numId="17">
    <w:abstractNumId w:val="41"/>
  </w:num>
  <w:num w:numId="18">
    <w:abstractNumId w:val="24"/>
  </w:num>
  <w:num w:numId="19">
    <w:abstractNumId w:val="39"/>
  </w:num>
  <w:num w:numId="20">
    <w:abstractNumId w:val="47"/>
  </w:num>
  <w:num w:numId="21">
    <w:abstractNumId w:val="4"/>
  </w:num>
  <w:num w:numId="22">
    <w:abstractNumId w:val="20"/>
  </w:num>
  <w:num w:numId="23">
    <w:abstractNumId w:val="28"/>
  </w:num>
  <w:num w:numId="24">
    <w:abstractNumId w:val="18"/>
  </w:num>
  <w:num w:numId="25">
    <w:abstractNumId w:val="32"/>
  </w:num>
  <w:num w:numId="26">
    <w:abstractNumId w:val="0"/>
  </w:num>
  <w:num w:numId="27">
    <w:abstractNumId w:val="43"/>
  </w:num>
  <w:num w:numId="28">
    <w:abstractNumId w:val="6"/>
  </w:num>
  <w:num w:numId="29">
    <w:abstractNumId w:val="23"/>
  </w:num>
  <w:num w:numId="30">
    <w:abstractNumId w:val="15"/>
  </w:num>
  <w:num w:numId="31">
    <w:abstractNumId w:val="30"/>
  </w:num>
  <w:num w:numId="32">
    <w:abstractNumId w:val="29"/>
  </w:num>
  <w:num w:numId="33">
    <w:abstractNumId w:val="5"/>
  </w:num>
  <w:num w:numId="34">
    <w:abstractNumId w:val="21"/>
  </w:num>
  <w:num w:numId="35">
    <w:abstractNumId w:val="17"/>
  </w:num>
  <w:num w:numId="36">
    <w:abstractNumId w:val="33"/>
  </w:num>
  <w:num w:numId="37">
    <w:abstractNumId w:val="37"/>
  </w:num>
  <w:num w:numId="38">
    <w:abstractNumId w:val="11"/>
  </w:num>
  <w:num w:numId="39">
    <w:abstractNumId w:val="31"/>
  </w:num>
  <w:num w:numId="40">
    <w:abstractNumId w:val="44"/>
  </w:num>
  <w:num w:numId="41">
    <w:abstractNumId w:val="27"/>
  </w:num>
  <w:num w:numId="42">
    <w:abstractNumId w:val="8"/>
  </w:num>
  <w:num w:numId="43">
    <w:abstractNumId w:val="16"/>
  </w:num>
  <w:num w:numId="44">
    <w:abstractNumId w:val="45"/>
  </w:num>
  <w:num w:numId="45">
    <w:abstractNumId w:val="36"/>
  </w:num>
  <w:num w:numId="46">
    <w:abstractNumId w:val="10"/>
  </w:num>
  <w:num w:numId="47">
    <w:abstractNumId w:val="42"/>
  </w:num>
  <w:num w:numId="48">
    <w:abstractNumId w:val="19"/>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0629"/>
    <w:rsid w:val="000254DF"/>
    <w:rsid w:val="0002655B"/>
    <w:rsid w:val="00036C53"/>
    <w:rsid w:val="000518C2"/>
    <w:rsid w:val="00056DC1"/>
    <w:rsid w:val="00060156"/>
    <w:rsid w:val="00070BBC"/>
    <w:rsid w:val="00072C82"/>
    <w:rsid w:val="00073C92"/>
    <w:rsid w:val="00080F03"/>
    <w:rsid w:val="000900E1"/>
    <w:rsid w:val="0009076A"/>
    <w:rsid w:val="000B6220"/>
    <w:rsid w:val="000C21B1"/>
    <w:rsid w:val="000C3C87"/>
    <w:rsid w:val="000C7460"/>
    <w:rsid w:val="000D3872"/>
    <w:rsid w:val="000E01C1"/>
    <w:rsid w:val="000F1156"/>
    <w:rsid w:val="000F1354"/>
    <w:rsid w:val="000F52BA"/>
    <w:rsid w:val="001138C8"/>
    <w:rsid w:val="001151A3"/>
    <w:rsid w:val="00115447"/>
    <w:rsid w:val="0012294F"/>
    <w:rsid w:val="001245DF"/>
    <w:rsid w:val="00130BFD"/>
    <w:rsid w:val="001419C7"/>
    <w:rsid w:val="00150AC4"/>
    <w:rsid w:val="00162D88"/>
    <w:rsid w:val="00166ABA"/>
    <w:rsid w:val="001743FD"/>
    <w:rsid w:val="001764E6"/>
    <w:rsid w:val="001808F1"/>
    <w:rsid w:val="0018450B"/>
    <w:rsid w:val="001901BA"/>
    <w:rsid w:val="001A33B6"/>
    <w:rsid w:val="001B24A9"/>
    <w:rsid w:val="001C6038"/>
    <w:rsid w:val="001F60A1"/>
    <w:rsid w:val="00200A67"/>
    <w:rsid w:val="00201F88"/>
    <w:rsid w:val="00202332"/>
    <w:rsid w:val="002210F4"/>
    <w:rsid w:val="00227C9A"/>
    <w:rsid w:val="00234857"/>
    <w:rsid w:val="00254721"/>
    <w:rsid w:val="00260772"/>
    <w:rsid w:val="00263159"/>
    <w:rsid w:val="002779F7"/>
    <w:rsid w:val="002C187A"/>
    <w:rsid w:val="002C20F1"/>
    <w:rsid w:val="002D2863"/>
    <w:rsid w:val="002D5EC0"/>
    <w:rsid w:val="002E3DEA"/>
    <w:rsid w:val="002E7CC2"/>
    <w:rsid w:val="002F4D32"/>
    <w:rsid w:val="002F6F9B"/>
    <w:rsid w:val="00305783"/>
    <w:rsid w:val="00330456"/>
    <w:rsid w:val="003331C6"/>
    <w:rsid w:val="00345044"/>
    <w:rsid w:val="003479F2"/>
    <w:rsid w:val="00351095"/>
    <w:rsid w:val="00354A9C"/>
    <w:rsid w:val="00364973"/>
    <w:rsid w:val="00372347"/>
    <w:rsid w:val="003779D4"/>
    <w:rsid w:val="00382398"/>
    <w:rsid w:val="003909E4"/>
    <w:rsid w:val="00391041"/>
    <w:rsid w:val="00397D2C"/>
    <w:rsid w:val="003A0D8F"/>
    <w:rsid w:val="003A3E30"/>
    <w:rsid w:val="003A70FE"/>
    <w:rsid w:val="003B0C35"/>
    <w:rsid w:val="003B219E"/>
    <w:rsid w:val="003E21B3"/>
    <w:rsid w:val="003E24AC"/>
    <w:rsid w:val="00411E65"/>
    <w:rsid w:val="00420040"/>
    <w:rsid w:val="00423388"/>
    <w:rsid w:val="00426D73"/>
    <w:rsid w:val="00436CD2"/>
    <w:rsid w:val="00446F5B"/>
    <w:rsid w:val="00454913"/>
    <w:rsid w:val="00457441"/>
    <w:rsid w:val="00457725"/>
    <w:rsid w:val="004579F6"/>
    <w:rsid w:val="004656D0"/>
    <w:rsid w:val="004704EE"/>
    <w:rsid w:val="00473ABD"/>
    <w:rsid w:val="00482DCA"/>
    <w:rsid w:val="00486538"/>
    <w:rsid w:val="004A7234"/>
    <w:rsid w:val="004B6CFD"/>
    <w:rsid w:val="004C204D"/>
    <w:rsid w:val="004D0436"/>
    <w:rsid w:val="004D0936"/>
    <w:rsid w:val="004F243D"/>
    <w:rsid w:val="004F3D8D"/>
    <w:rsid w:val="005076F1"/>
    <w:rsid w:val="00512B91"/>
    <w:rsid w:val="005158EB"/>
    <w:rsid w:val="0052082F"/>
    <w:rsid w:val="00542FCC"/>
    <w:rsid w:val="00553795"/>
    <w:rsid w:val="00554CE5"/>
    <w:rsid w:val="0055762E"/>
    <w:rsid w:val="00565445"/>
    <w:rsid w:val="00575334"/>
    <w:rsid w:val="00593736"/>
    <w:rsid w:val="005B0F06"/>
    <w:rsid w:val="005B6141"/>
    <w:rsid w:val="005C2359"/>
    <w:rsid w:val="005C3F15"/>
    <w:rsid w:val="005F3989"/>
    <w:rsid w:val="005F4303"/>
    <w:rsid w:val="005F60B1"/>
    <w:rsid w:val="00601536"/>
    <w:rsid w:val="00601B52"/>
    <w:rsid w:val="0060280B"/>
    <w:rsid w:val="00604422"/>
    <w:rsid w:val="00606359"/>
    <w:rsid w:val="00616938"/>
    <w:rsid w:val="006356C5"/>
    <w:rsid w:val="00640CED"/>
    <w:rsid w:val="00644060"/>
    <w:rsid w:val="00651341"/>
    <w:rsid w:val="00667726"/>
    <w:rsid w:val="0067247C"/>
    <w:rsid w:val="006815B2"/>
    <w:rsid w:val="00682B31"/>
    <w:rsid w:val="006864E1"/>
    <w:rsid w:val="006A03EA"/>
    <w:rsid w:val="006B1037"/>
    <w:rsid w:val="006C0FC6"/>
    <w:rsid w:val="006E56AD"/>
    <w:rsid w:val="006E5763"/>
    <w:rsid w:val="006F450A"/>
    <w:rsid w:val="006F6A33"/>
    <w:rsid w:val="007101BB"/>
    <w:rsid w:val="00713308"/>
    <w:rsid w:val="00727E01"/>
    <w:rsid w:val="00757614"/>
    <w:rsid w:val="007728B4"/>
    <w:rsid w:val="0077622E"/>
    <w:rsid w:val="00777913"/>
    <w:rsid w:val="00777FE4"/>
    <w:rsid w:val="0079075D"/>
    <w:rsid w:val="007C1468"/>
    <w:rsid w:val="007C41D7"/>
    <w:rsid w:val="007F16FB"/>
    <w:rsid w:val="007F1BBA"/>
    <w:rsid w:val="0081600F"/>
    <w:rsid w:val="0082722D"/>
    <w:rsid w:val="008274F7"/>
    <w:rsid w:val="008441F9"/>
    <w:rsid w:val="00846A99"/>
    <w:rsid w:val="008641D1"/>
    <w:rsid w:val="008648EB"/>
    <w:rsid w:val="00872F67"/>
    <w:rsid w:val="00893346"/>
    <w:rsid w:val="008A0D8D"/>
    <w:rsid w:val="008B1A69"/>
    <w:rsid w:val="008C1A39"/>
    <w:rsid w:val="008C76E3"/>
    <w:rsid w:val="008D27D6"/>
    <w:rsid w:val="008E378C"/>
    <w:rsid w:val="008E7DFB"/>
    <w:rsid w:val="008F20D3"/>
    <w:rsid w:val="008F7327"/>
    <w:rsid w:val="009076C8"/>
    <w:rsid w:val="00915BBE"/>
    <w:rsid w:val="00921D62"/>
    <w:rsid w:val="00922791"/>
    <w:rsid w:val="00927CD6"/>
    <w:rsid w:val="00933572"/>
    <w:rsid w:val="009343FD"/>
    <w:rsid w:val="009363C7"/>
    <w:rsid w:val="00945FFB"/>
    <w:rsid w:val="00971F31"/>
    <w:rsid w:val="00972D36"/>
    <w:rsid w:val="00973593"/>
    <w:rsid w:val="00980406"/>
    <w:rsid w:val="009A2C8F"/>
    <w:rsid w:val="009A4CD2"/>
    <w:rsid w:val="009A7B65"/>
    <w:rsid w:val="009D2AD6"/>
    <w:rsid w:val="009D3A07"/>
    <w:rsid w:val="009D4711"/>
    <w:rsid w:val="009D5DA6"/>
    <w:rsid w:val="009E3A84"/>
    <w:rsid w:val="009E7ACC"/>
    <w:rsid w:val="009F450E"/>
    <w:rsid w:val="009F54DA"/>
    <w:rsid w:val="00A0582A"/>
    <w:rsid w:val="00A06984"/>
    <w:rsid w:val="00A1324E"/>
    <w:rsid w:val="00A27BE3"/>
    <w:rsid w:val="00A339B9"/>
    <w:rsid w:val="00A40EDF"/>
    <w:rsid w:val="00A4401C"/>
    <w:rsid w:val="00A568DF"/>
    <w:rsid w:val="00A73A79"/>
    <w:rsid w:val="00A854E8"/>
    <w:rsid w:val="00A91596"/>
    <w:rsid w:val="00A93C52"/>
    <w:rsid w:val="00AA7368"/>
    <w:rsid w:val="00AA7A90"/>
    <w:rsid w:val="00AB4FF9"/>
    <w:rsid w:val="00AE45FB"/>
    <w:rsid w:val="00AE7B21"/>
    <w:rsid w:val="00AF1980"/>
    <w:rsid w:val="00AF2021"/>
    <w:rsid w:val="00B471BD"/>
    <w:rsid w:val="00B50C2D"/>
    <w:rsid w:val="00B57D04"/>
    <w:rsid w:val="00B64904"/>
    <w:rsid w:val="00B97990"/>
    <w:rsid w:val="00BA60CE"/>
    <w:rsid w:val="00BC5607"/>
    <w:rsid w:val="00BE0D1D"/>
    <w:rsid w:val="00BE2448"/>
    <w:rsid w:val="00BE24D4"/>
    <w:rsid w:val="00BF2BE7"/>
    <w:rsid w:val="00BF42FC"/>
    <w:rsid w:val="00C05102"/>
    <w:rsid w:val="00C13FA6"/>
    <w:rsid w:val="00C169ED"/>
    <w:rsid w:val="00C5484D"/>
    <w:rsid w:val="00C618F2"/>
    <w:rsid w:val="00C73207"/>
    <w:rsid w:val="00C7602A"/>
    <w:rsid w:val="00C82ED9"/>
    <w:rsid w:val="00C87D28"/>
    <w:rsid w:val="00C87D68"/>
    <w:rsid w:val="00C9281B"/>
    <w:rsid w:val="00CA367A"/>
    <w:rsid w:val="00CB1D26"/>
    <w:rsid w:val="00CC2B9B"/>
    <w:rsid w:val="00CC4C21"/>
    <w:rsid w:val="00CC57AD"/>
    <w:rsid w:val="00CE5B83"/>
    <w:rsid w:val="00CF6EDD"/>
    <w:rsid w:val="00D05922"/>
    <w:rsid w:val="00D24EF1"/>
    <w:rsid w:val="00D42AE1"/>
    <w:rsid w:val="00D605A4"/>
    <w:rsid w:val="00D61B13"/>
    <w:rsid w:val="00D7746A"/>
    <w:rsid w:val="00D838FE"/>
    <w:rsid w:val="00D8406F"/>
    <w:rsid w:val="00D859C7"/>
    <w:rsid w:val="00D8664F"/>
    <w:rsid w:val="00D9021F"/>
    <w:rsid w:val="00D91F41"/>
    <w:rsid w:val="00DA1080"/>
    <w:rsid w:val="00DA12C2"/>
    <w:rsid w:val="00DA6033"/>
    <w:rsid w:val="00DB30A6"/>
    <w:rsid w:val="00DD1D36"/>
    <w:rsid w:val="00DD6A9E"/>
    <w:rsid w:val="00DF38F9"/>
    <w:rsid w:val="00DF4423"/>
    <w:rsid w:val="00E23367"/>
    <w:rsid w:val="00E23480"/>
    <w:rsid w:val="00E30B00"/>
    <w:rsid w:val="00E31B92"/>
    <w:rsid w:val="00E475D4"/>
    <w:rsid w:val="00E521F0"/>
    <w:rsid w:val="00E532F6"/>
    <w:rsid w:val="00E74D1C"/>
    <w:rsid w:val="00E8776E"/>
    <w:rsid w:val="00E9237A"/>
    <w:rsid w:val="00EA0B88"/>
    <w:rsid w:val="00EB1B31"/>
    <w:rsid w:val="00EB2285"/>
    <w:rsid w:val="00EC4294"/>
    <w:rsid w:val="00EC681E"/>
    <w:rsid w:val="00ED02D3"/>
    <w:rsid w:val="00ED5E31"/>
    <w:rsid w:val="00EE64C1"/>
    <w:rsid w:val="00EE6748"/>
    <w:rsid w:val="00F05AA0"/>
    <w:rsid w:val="00F061CB"/>
    <w:rsid w:val="00F14639"/>
    <w:rsid w:val="00F24050"/>
    <w:rsid w:val="00F248AA"/>
    <w:rsid w:val="00F31539"/>
    <w:rsid w:val="00F32F3D"/>
    <w:rsid w:val="00F444EC"/>
    <w:rsid w:val="00F45FE3"/>
    <w:rsid w:val="00F46143"/>
    <w:rsid w:val="00F54D03"/>
    <w:rsid w:val="00F6347A"/>
    <w:rsid w:val="00F7503A"/>
    <w:rsid w:val="00F81FEF"/>
    <w:rsid w:val="00F901E4"/>
    <w:rsid w:val="00F91CAB"/>
    <w:rsid w:val="00F978B9"/>
    <w:rsid w:val="00FA61AF"/>
    <w:rsid w:val="00FD3A06"/>
    <w:rsid w:val="00FD53C8"/>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C200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link w:val="ListParagraphChar"/>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PlainTable11">
    <w:name w:val="Plain Table 11"/>
    <w:basedOn w:val="TableNormal"/>
    <w:uiPriority w:val="41"/>
    <w:rsid w:val="00640CED"/>
    <w:rPr>
      <w:rFonts w:asciiTheme="minorHAnsi" w:eastAsiaTheme="minorHAnsi" w:hAnsiTheme="minorHAnsi" w:cstheme="minorBidi"/>
      <w:sz w:val="22"/>
      <w:szCs w:val="22"/>
      <w:lang w:val="en-Z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locked/>
    <w:rsid w:val="00FD53C8"/>
  </w:style>
  <w:style w:type="character" w:customStyle="1" w:styleId="FootnoteTextChar1">
    <w:name w:val="Footnote Text Char1"/>
    <w:basedOn w:val="DefaultParagraphFont"/>
    <w:uiPriority w:val="99"/>
    <w:rsid w:val="006A03EA"/>
    <w:rPr>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17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ms.int/en/document/multi-species-action-plan-conserve-african-eurasian-vultures-vulture-ms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216C9-2CF7-4084-99B2-1FB8D24B0A66}">
  <ds:schemaRefs>
    <ds:schemaRef ds:uri="http://schemas.microsoft.com/sharepoint/v3/contenttype/forms"/>
  </ds:schemaRefs>
</ds:datastoreItem>
</file>

<file path=customXml/itemProps2.xml><?xml version="1.0" encoding="utf-8"?>
<ds:datastoreItem xmlns:ds="http://schemas.openxmlformats.org/officeDocument/2006/customXml" ds:itemID="{01601043-2F22-4981-ADD6-6A8FA3BC4B0B}">
  <ds:schemaRefs>
    <ds:schemaRef ds:uri="http://schemas.openxmlformats.org/package/2006/metadata/core-properties"/>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microsoft.com/sharepoint/v4"/>
    <ds:schemaRef ds:uri="http://schemas.microsoft.com/office/2006/metadata/properties"/>
  </ds:schemaRefs>
</ds:datastoreItem>
</file>

<file path=customXml/itemProps3.xml><?xml version="1.0" encoding="utf-8"?>
<ds:datastoreItem xmlns:ds="http://schemas.openxmlformats.org/officeDocument/2006/customXml" ds:itemID="{B2131ADB-8D22-4CA5-9F20-6EEDAF261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B444A-0665-4757-A7EB-63A4059A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8</Pages>
  <Words>2986</Words>
  <Characters>17706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20651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siri.quade@cms.int</dc:creator>
  <cp:lastModifiedBy>Ximena Cancino</cp:lastModifiedBy>
  <cp:revision>2</cp:revision>
  <cp:lastPrinted>2017-08-15T09:36:00Z</cp:lastPrinted>
  <dcterms:created xsi:type="dcterms:W3CDTF">2017-08-21T09:27:00Z</dcterms:created>
  <dcterms:modified xsi:type="dcterms:W3CDTF">2017-08-21T09:27:00Z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ies>
</file>