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D57EFE" w:rsidRDefault="00682B31" w:rsidP="00682B31">
      <w:pPr>
        <w:tabs>
          <w:tab w:val="left" w:pos="-1057"/>
          <w:tab w:val="left" w:pos="-720"/>
        </w:tabs>
        <w:ind w:left="-90"/>
        <w:rPr>
          <w:spacing w:val="-8"/>
          <w:sz w:val="12"/>
          <w:szCs w:val="12"/>
          <w:lang w:val="en-GB"/>
        </w:rPr>
      </w:pPr>
    </w:p>
    <w:p w14:paraId="62191BFF" w14:textId="77777777" w:rsidR="00260772" w:rsidRPr="004F777C" w:rsidRDefault="00260772" w:rsidP="003A0D8F">
      <w:pPr>
        <w:tabs>
          <w:tab w:val="left" w:pos="-1057"/>
          <w:tab w:val="left" w:pos="-720"/>
        </w:tabs>
        <w:rPr>
          <w:lang w:val="fr-FR"/>
        </w:rPr>
      </w:pPr>
      <w:r w:rsidRPr="004F777C">
        <w:rPr>
          <w:lang w:val="fr-FR"/>
        </w:rPr>
        <w:t>12</w:t>
      </w:r>
      <w:r w:rsidRPr="004F777C">
        <w:rPr>
          <w:vertAlign w:val="superscript"/>
          <w:lang w:val="fr-FR"/>
        </w:rPr>
        <w:t>ème</w:t>
      </w:r>
      <w:r w:rsidRPr="004F777C">
        <w:rPr>
          <w:lang w:val="fr-FR"/>
        </w:rPr>
        <w:t xml:space="preserve"> SESSION DE LA CONFÉRENCE DES PARTIES</w:t>
      </w:r>
    </w:p>
    <w:p w14:paraId="7853E04C" w14:textId="77777777" w:rsidR="00260772" w:rsidRPr="004F777C" w:rsidRDefault="00260772" w:rsidP="003A0D8F">
      <w:pPr>
        <w:pStyle w:val="Heading2"/>
        <w:keepNext w:val="0"/>
        <w:spacing w:line="228" w:lineRule="auto"/>
        <w:rPr>
          <w:b w:val="0"/>
          <w:bCs w:val="0"/>
          <w:sz w:val="22"/>
          <w:lang w:val="pt-PT"/>
        </w:rPr>
      </w:pPr>
      <w:r w:rsidRPr="004F777C">
        <w:rPr>
          <w:b w:val="0"/>
          <w:sz w:val="22"/>
          <w:lang w:val="pt-PT"/>
        </w:rPr>
        <w:t>Manille, P</w:t>
      </w:r>
      <w:r w:rsidR="00436CD2" w:rsidRPr="004F777C">
        <w:rPr>
          <w:b w:val="0"/>
          <w:sz w:val="22"/>
          <w:lang w:val="pt-PT"/>
        </w:rPr>
        <w:t>hilippines, 23 - 28 octobre 2017</w:t>
      </w:r>
    </w:p>
    <w:p w14:paraId="44D0BB92" w14:textId="099B69DE" w:rsidR="00260772" w:rsidRPr="004F777C" w:rsidRDefault="00260772" w:rsidP="003A0D8F">
      <w:pPr>
        <w:spacing w:line="228" w:lineRule="auto"/>
        <w:rPr>
          <w:iCs/>
          <w:lang w:val="pt-PT"/>
        </w:rPr>
      </w:pPr>
      <w:r w:rsidRPr="004F777C">
        <w:rPr>
          <w:iCs/>
          <w:lang w:val="pt-PT"/>
        </w:rPr>
        <w:t xml:space="preserve">Point </w:t>
      </w:r>
      <w:r w:rsidR="00C63A47" w:rsidRPr="004F777C">
        <w:rPr>
          <w:iCs/>
          <w:lang w:val="pt-PT"/>
        </w:rPr>
        <w:t>21.1</w:t>
      </w:r>
      <w:r w:rsidR="00033415" w:rsidRPr="004F777C">
        <w:rPr>
          <w:iCs/>
          <w:lang w:val="pt-PT"/>
        </w:rPr>
        <w:t>.7</w:t>
      </w:r>
      <w:r w:rsidRPr="004F777C">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4F777C"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765BC9"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4F777C">
              <w:rPr>
                <w:b/>
                <w:lang w:val="fr-FR"/>
              </w:rPr>
              <w:tab/>
            </w:r>
            <w:r w:rsidRPr="004F777C">
              <w:rPr>
                <w:b/>
                <w:lang w:val="fr-FR"/>
              </w:rPr>
              <w:tab/>
            </w:r>
            <w:r w:rsidRPr="004F777C">
              <w:rPr>
                <w:b/>
                <w:lang w:val="fr-FR"/>
              </w:rPr>
              <w:tab/>
            </w:r>
            <w:r w:rsidRPr="004F777C">
              <w:rPr>
                <w:b/>
                <w:lang w:val="fr-FR"/>
              </w:rPr>
              <w:tab/>
            </w:r>
            <w:r w:rsidR="00FA61AF" w:rsidRPr="00765BC9">
              <w:rPr>
                <w:b/>
                <w:sz w:val="28"/>
                <w:szCs w:val="28"/>
                <w:lang w:val="en-GB"/>
              </w:rPr>
              <w:t>CMS</w:t>
            </w:r>
          </w:p>
          <w:p w14:paraId="44403B16" w14:textId="77777777" w:rsidR="00FA61AF" w:rsidRPr="004F777C" w:rsidRDefault="00FA61AF" w:rsidP="00972D36">
            <w:pPr>
              <w:tabs>
                <w:tab w:val="left" w:pos="-1057"/>
                <w:tab w:val="left" w:pos="-720"/>
                <w:tab w:val="left" w:pos="0"/>
                <w:tab w:val="left" w:pos="141"/>
                <w:tab w:val="left" w:pos="720"/>
                <w:tab w:val="right" w:pos="9072"/>
              </w:tabs>
              <w:rPr>
                <w:lang w:val="en-GB"/>
              </w:rPr>
            </w:pPr>
          </w:p>
        </w:tc>
      </w:tr>
      <w:tr w:rsidR="00260772" w:rsidRPr="004F777C"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4F777C" w:rsidRDefault="009A4CD2" w:rsidP="00260772">
            <w:pPr>
              <w:rPr>
                <w:lang w:val="en-GB"/>
              </w:rPr>
            </w:pPr>
            <w:r w:rsidRPr="004F777C">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4F777C"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4F777C"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D57EF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D57EFE">
              <w:rPr>
                <w:bCs w:val="0"/>
                <w:sz w:val="32"/>
                <w:szCs w:val="32"/>
                <w:lang w:val="fr-FR"/>
              </w:rPr>
              <w:t>CONVENTION SUR</w:t>
            </w:r>
          </w:p>
          <w:p w14:paraId="779AF9CD" w14:textId="77777777" w:rsidR="00260772" w:rsidRPr="00D57EF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D57EFE">
              <w:rPr>
                <w:bCs w:val="0"/>
                <w:sz w:val="32"/>
                <w:szCs w:val="32"/>
                <w:lang w:val="fr-FR"/>
              </w:rPr>
              <w:t>LES ESPÈCES</w:t>
            </w:r>
          </w:p>
          <w:p w14:paraId="0F6E297B" w14:textId="77777777" w:rsidR="00260772" w:rsidRPr="004F777C"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D57EFE">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D57EFE"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D57EFE"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D57EFE">
              <w:rPr>
                <w:lang w:val="fr-FR"/>
              </w:rPr>
              <w:t>Distribution:</w:t>
            </w:r>
            <w:proofErr w:type="gramEnd"/>
            <w:r w:rsidRPr="00D57EFE">
              <w:rPr>
                <w:lang w:val="fr-FR"/>
              </w:rPr>
              <w:t xml:space="preserve"> Générale</w:t>
            </w:r>
          </w:p>
          <w:p w14:paraId="2E2F2684" w14:textId="77777777" w:rsidR="00260772" w:rsidRPr="00D57EFE"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63B3F3C3" w:rsidR="00260772" w:rsidRPr="00D57EFE" w:rsidRDefault="00C04519" w:rsidP="00260772">
            <w:pPr>
              <w:tabs>
                <w:tab w:val="left" w:pos="5040"/>
                <w:tab w:val="left" w:pos="5760"/>
                <w:tab w:val="left" w:pos="6008"/>
                <w:tab w:val="left" w:pos="6480"/>
                <w:tab w:val="left" w:pos="7200"/>
                <w:tab w:val="left" w:pos="7920"/>
                <w:tab w:val="left" w:pos="8640"/>
              </w:tabs>
              <w:rPr>
                <w:lang w:val="fr-FR"/>
              </w:rPr>
            </w:pPr>
            <w:r w:rsidRPr="00D57EFE">
              <w:rPr>
                <w:lang w:val="fr-FR"/>
              </w:rPr>
              <w:t>PNUE</w:t>
            </w:r>
            <w:r w:rsidR="00260772" w:rsidRPr="00D57EFE">
              <w:rPr>
                <w:lang w:val="fr-FR"/>
              </w:rPr>
              <w:t>/CMS/COP12/Doc.</w:t>
            </w:r>
            <w:r w:rsidR="005612BD" w:rsidRPr="00D57EFE">
              <w:rPr>
                <w:lang w:val="fr-FR"/>
              </w:rPr>
              <w:t>21.1.</w:t>
            </w:r>
            <w:r w:rsidR="00033415" w:rsidRPr="00D57EFE">
              <w:rPr>
                <w:lang w:val="fr-FR"/>
              </w:rPr>
              <w:t>7</w:t>
            </w:r>
          </w:p>
          <w:p w14:paraId="38BF7EC6" w14:textId="6495649E" w:rsidR="00260772" w:rsidRPr="00D57EFE" w:rsidRDefault="00D57EFE" w:rsidP="00260772">
            <w:pPr>
              <w:tabs>
                <w:tab w:val="left" w:pos="5040"/>
                <w:tab w:val="left" w:pos="5760"/>
                <w:tab w:val="left" w:pos="6008"/>
                <w:tab w:val="left" w:pos="6480"/>
                <w:tab w:val="left" w:pos="7200"/>
                <w:tab w:val="left" w:pos="7920"/>
                <w:tab w:val="left" w:pos="8640"/>
              </w:tabs>
              <w:rPr>
                <w:lang w:val="en-GB"/>
              </w:rPr>
            </w:pPr>
            <w:r>
              <w:rPr>
                <w:lang w:val="en-GB"/>
              </w:rPr>
              <w:t xml:space="preserve">23 </w:t>
            </w:r>
            <w:proofErr w:type="spellStart"/>
            <w:r>
              <w:rPr>
                <w:lang w:val="en-GB"/>
              </w:rPr>
              <w:t>mai</w:t>
            </w:r>
            <w:proofErr w:type="spellEnd"/>
            <w:r w:rsidR="00436CD2" w:rsidRPr="00D57EFE">
              <w:rPr>
                <w:lang w:val="en-GB"/>
              </w:rPr>
              <w:t xml:space="preserve"> 2017</w:t>
            </w:r>
          </w:p>
          <w:p w14:paraId="256F4866" w14:textId="77777777" w:rsidR="00260772" w:rsidRPr="00D57EFE"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D57EFE" w:rsidRDefault="00260772" w:rsidP="00260772">
            <w:pPr>
              <w:rPr>
                <w:lang w:val="fr-FR"/>
              </w:rPr>
            </w:pPr>
            <w:r w:rsidRPr="00D57EFE">
              <w:rPr>
                <w:lang w:val="fr-FR"/>
              </w:rPr>
              <w:t>Français</w:t>
            </w:r>
          </w:p>
          <w:p w14:paraId="63C1DE78" w14:textId="77777777" w:rsidR="00260772" w:rsidRPr="00D57EFE" w:rsidRDefault="00260772" w:rsidP="00260772">
            <w:pPr>
              <w:rPr>
                <w:lang w:val="en-GB"/>
              </w:rPr>
            </w:pPr>
            <w:r w:rsidRPr="00D57EFE">
              <w:rPr>
                <w:lang w:val="en-GB"/>
              </w:rPr>
              <w:t xml:space="preserve">Original: </w:t>
            </w:r>
            <w:proofErr w:type="spellStart"/>
            <w:r w:rsidRPr="00D57EFE">
              <w:rPr>
                <w:lang w:val="en-GB"/>
              </w:rPr>
              <w:t>Anglais</w:t>
            </w:r>
            <w:proofErr w:type="spellEnd"/>
          </w:p>
          <w:p w14:paraId="1F808553" w14:textId="77777777" w:rsidR="00260772" w:rsidRPr="00D57EFE" w:rsidRDefault="00260772" w:rsidP="00260772">
            <w:pPr>
              <w:rPr>
                <w:sz w:val="12"/>
                <w:szCs w:val="12"/>
                <w:lang w:val="en-GB"/>
              </w:rPr>
            </w:pPr>
          </w:p>
        </w:tc>
      </w:tr>
    </w:tbl>
    <w:p w14:paraId="0BF60399" w14:textId="63D9F292" w:rsidR="00354A9C" w:rsidRPr="004F777C" w:rsidRDefault="00765BC9" w:rsidP="00765BC9">
      <w:pPr>
        <w:tabs>
          <w:tab w:val="left" w:pos="8025"/>
        </w:tabs>
      </w:pPr>
      <w:r>
        <w:tab/>
      </w:r>
      <w:bookmarkStart w:id="0" w:name="_GoBack"/>
      <w:bookmarkEnd w:id="0"/>
    </w:p>
    <w:p w14:paraId="77F4B788" w14:textId="77777777" w:rsidR="0052082F" w:rsidRPr="004F777C" w:rsidRDefault="0052082F" w:rsidP="00354A9C"/>
    <w:p w14:paraId="60988943" w14:textId="1FDDD4D2" w:rsidR="00EF193B" w:rsidRPr="004F777C" w:rsidRDefault="00EF193B" w:rsidP="00EF193B">
      <w:pPr>
        <w:pStyle w:val="p1"/>
        <w:jc w:val="center"/>
        <w:rPr>
          <w:caps/>
          <w:sz w:val="22"/>
          <w:szCs w:val="22"/>
        </w:rPr>
      </w:pPr>
      <w:r w:rsidRPr="004F777C">
        <w:rPr>
          <w:b/>
          <w:bCs/>
          <w:caps/>
          <w:sz w:val="22"/>
          <w:szCs w:val="22"/>
        </w:rPr>
        <w:t xml:space="preserve">Résolutions à </w:t>
      </w:r>
      <w:r w:rsidR="00D57EFE">
        <w:rPr>
          <w:b/>
          <w:bCs/>
          <w:caps/>
          <w:sz w:val="22"/>
          <w:szCs w:val="22"/>
        </w:rPr>
        <w:t>ABROGER EN PARTIE</w:t>
      </w:r>
    </w:p>
    <w:p w14:paraId="4F559489" w14:textId="45978365" w:rsidR="00FB0E0A" w:rsidRPr="004F777C" w:rsidRDefault="00FB0E0A" w:rsidP="00FB0E0A">
      <w:pPr>
        <w:pStyle w:val="Heading2"/>
        <w:keepNext w:val="0"/>
        <w:ind w:left="-90" w:right="-367"/>
        <w:jc w:val="center"/>
        <w:rPr>
          <w:caps/>
          <w:sz w:val="22"/>
          <w:lang w:val="en-GB"/>
        </w:rPr>
      </w:pPr>
    </w:p>
    <w:p w14:paraId="42AA1C5D" w14:textId="0C73D533" w:rsidR="00F12256" w:rsidRPr="00D57EFE" w:rsidRDefault="00FB0E0A" w:rsidP="00F12256">
      <w:pPr>
        <w:pStyle w:val="p1"/>
        <w:jc w:val="center"/>
        <w:rPr>
          <w:b/>
          <w:bCs/>
          <w:caps/>
          <w:sz w:val="22"/>
          <w:szCs w:val="22"/>
          <w:lang w:val="fr-FR"/>
        </w:rPr>
      </w:pPr>
      <w:r w:rsidRPr="00D57EFE">
        <w:rPr>
          <w:b/>
          <w:bCs/>
          <w:caps/>
          <w:sz w:val="22"/>
          <w:szCs w:val="22"/>
          <w:lang w:val="fr-FR"/>
        </w:rPr>
        <w:t>r</w:t>
      </w:r>
      <w:r w:rsidR="00D57EFE">
        <w:rPr>
          <w:b/>
          <w:bCs/>
          <w:caps/>
          <w:sz w:val="22"/>
          <w:szCs w:val="22"/>
          <w:lang w:val="fr-FR"/>
        </w:rPr>
        <w:t>É</w:t>
      </w:r>
      <w:r w:rsidRPr="00D57EFE">
        <w:rPr>
          <w:b/>
          <w:bCs/>
          <w:caps/>
          <w:sz w:val="22"/>
          <w:szCs w:val="22"/>
          <w:lang w:val="fr-FR"/>
        </w:rPr>
        <w:t xml:space="preserve">solution </w:t>
      </w:r>
      <w:r w:rsidR="00033415" w:rsidRPr="00D57EFE">
        <w:rPr>
          <w:b/>
          <w:bCs/>
          <w:caps/>
          <w:sz w:val="22"/>
          <w:szCs w:val="22"/>
          <w:lang w:val="fr-FR"/>
        </w:rPr>
        <w:t>6.3</w:t>
      </w:r>
      <w:r w:rsidRPr="00D57EFE">
        <w:rPr>
          <w:b/>
          <w:bCs/>
          <w:caps/>
          <w:sz w:val="22"/>
          <w:szCs w:val="22"/>
          <w:lang w:val="fr-FR"/>
        </w:rPr>
        <w:t xml:space="preserve">, </w:t>
      </w:r>
      <w:r w:rsidR="00F12256" w:rsidRPr="00D57EFE">
        <w:rPr>
          <w:b/>
          <w:bCs/>
          <w:caps/>
          <w:sz w:val="22"/>
          <w:szCs w:val="22"/>
          <w:lang w:val="fr-FR"/>
        </w:rPr>
        <w:t>CONSERVAT</w:t>
      </w:r>
      <w:r w:rsidR="00D57EFE">
        <w:rPr>
          <w:b/>
          <w:bCs/>
          <w:caps/>
          <w:sz w:val="22"/>
          <w:szCs w:val="22"/>
          <w:lang w:val="fr-FR"/>
        </w:rPr>
        <w:t>ION DES ALBATROS DANS L’HEMISPHÈ</w:t>
      </w:r>
      <w:r w:rsidR="00F12256" w:rsidRPr="00D57EFE">
        <w:rPr>
          <w:b/>
          <w:bCs/>
          <w:caps/>
          <w:sz w:val="22"/>
          <w:szCs w:val="22"/>
          <w:lang w:val="fr-FR"/>
        </w:rPr>
        <w:t>RE SUD</w:t>
      </w:r>
    </w:p>
    <w:p w14:paraId="4B203E7E" w14:textId="4442685A" w:rsidR="00260772" w:rsidRPr="00D57EFE" w:rsidRDefault="00260772" w:rsidP="00FB0E0A">
      <w:pPr>
        <w:rPr>
          <w:b/>
          <w:lang w:val="fr-FR"/>
        </w:rPr>
      </w:pPr>
    </w:p>
    <w:p w14:paraId="75C66DB1" w14:textId="77777777" w:rsidR="00FB0E0A" w:rsidRPr="004F777C" w:rsidRDefault="00FB0E0A" w:rsidP="00FB0E0A">
      <w:pPr>
        <w:rPr>
          <w:lang w:val="fr-FR"/>
        </w:rPr>
      </w:pPr>
    </w:p>
    <w:p w14:paraId="2F0A3A59" w14:textId="64564444" w:rsidR="001764E6" w:rsidRPr="004F777C" w:rsidRDefault="005612BD" w:rsidP="005612BD">
      <w:pPr>
        <w:jc w:val="center"/>
        <w:rPr>
          <w:lang w:val="fr-FR"/>
        </w:rPr>
      </w:pPr>
      <w:r w:rsidRPr="004F777C">
        <w:rPr>
          <w:i/>
          <w:lang w:val="fr-FR"/>
        </w:rPr>
        <w:t>(</w:t>
      </w:r>
      <w:r w:rsidR="00D57EFE">
        <w:rPr>
          <w:bCs/>
          <w:i/>
          <w:lang w:val="fr-FR"/>
        </w:rPr>
        <w:t>Préparé</w:t>
      </w:r>
      <w:r w:rsidRPr="004F777C">
        <w:rPr>
          <w:bCs/>
          <w:i/>
          <w:lang w:val="fr-FR"/>
        </w:rPr>
        <w:t xml:space="preserve"> par le Secrétariat au nom du</w:t>
      </w:r>
      <w:r w:rsidRPr="004F777C">
        <w:rPr>
          <w:bCs/>
          <w:lang w:val="fr-FR"/>
        </w:rPr>
        <w:t xml:space="preserve"> </w:t>
      </w:r>
      <w:r w:rsidRPr="004F777C">
        <w:rPr>
          <w:bCs/>
          <w:i/>
          <w:lang w:val="fr-FR"/>
        </w:rPr>
        <w:t>Comité permanent)</w:t>
      </w:r>
    </w:p>
    <w:p w14:paraId="366D3941" w14:textId="77777777" w:rsidR="001764E6" w:rsidRPr="004F777C" w:rsidRDefault="001764E6" w:rsidP="00D605A4">
      <w:pPr>
        <w:tabs>
          <w:tab w:val="left" w:pos="8295"/>
        </w:tabs>
        <w:jc w:val="both"/>
        <w:rPr>
          <w:lang w:val="fr-FR"/>
        </w:rPr>
      </w:pPr>
    </w:p>
    <w:p w14:paraId="173A530C" w14:textId="5F5DE658" w:rsidR="00D605A4" w:rsidRPr="004F777C" w:rsidRDefault="00D605A4" w:rsidP="001764E6">
      <w:pPr>
        <w:jc w:val="both"/>
        <w:rPr>
          <w:lang w:val="fr-FR"/>
        </w:rPr>
      </w:pPr>
    </w:p>
    <w:p w14:paraId="3390C46F" w14:textId="77777777" w:rsidR="00D605A4" w:rsidRPr="004F777C" w:rsidRDefault="00D605A4" w:rsidP="00D605A4">
      <w:pPr>
        <w:rPr>
          <w:lang w:val="fr-FR"/>
        </w:rPr>
      </w:pPr>
    </w:p>
    <w:p w14:paraId="53CC9E54" w14:textId="77777777" w:rsidR="00D605A4" w:rsidRPr="004F777C" w:rsidRDefault="00D605A4" w:rsidP="00D605A4">
      <w:pPr>
        <w:rPr>
          <w:lang w:val="fr-FR"/>
        </w:rPr>
      </w:pPr>
    </w:p>
    <w:p w14:paraId="6BE2EBB5" w14:textId="305AA2E6" w:rsidR="00D605A4" w:rsidRPr="004F777C" w:rsidRDefault="005E4313" w:rsidP="00D605A4">
      <w:pPr>
        <w:rPr>
          <w:lang w:val="fr-FR"/>
        </w:rPr>
      </w:pPr>
      <w:r w:rsidRPr="004F777C">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D57EFE" w:rsidRDefault="00553795" w:rsidP="00E475D4">
                            <w:pPr>
                              <w:rPr>
                                <w:lang w:val="fr-FR"/>
                              </w:rPr>
                            </w:pPr>
                            <w:proofErr w:type="gramStart"/>
                            <w:r w:rsidRPr="00D57EFE">
                              <w:rPr>
                                <w:lang w:val="fr-FR"/>
                              </w:rPr>
                              <w:t>Résumé</w:t>
                            </w:r>
                            <w:r w:rsidR="00E475D4" w:rsidRPr="00D57EFE">
                              <w:rPr>
                                <w:lang w:val="fr-FR"/>
                              </w:rPr>
                              <w:t>:</w:t>
                            </w:r>
                            <w:proofErr w:type="gramEnd"/>
                          </w:p>
                          <w:p w14:paraId="219388F5" w14:textId="77777777" w:rsidR="00E475D4" w:rsidRPr="00D57EFE" w:rsidRDefault="00E475D4" w:rsidP="00E475D4">
                            <w:pPr>
                              <w:rPr>
                                <w:lang w:val="fr-FR"/>
                              </w:rPr>
                            </w:pPr>
                          </w:p>
                          <w:p w14:paraId="4643D683" w14:textId="6C20C20C" w:rsidR="00033415" w:rsidRPr="00D57EFE" w:rsidRDefault="005E4313" w:rsidP="00033415">
                            <w:pPr>
                              <w:widowControl/>
                              <w:autoSpaceDE/>
                              <w:autoSpaceDN/>
                              <w:adjustRightInd/>
                              <w:rPr>
                                <w:rStyle w:val="Hyperlink"/>
                                <w:rFonts w:cs="Arial"/>
                                <w:i/>
                                <w:sz w:val="24"/>
                                <w:szCs w:val="24"/>
                                <w:lang w:val="fr-FR"/>
                              </w:rPr>
                            </w:pPr>
                            <w:r w:rsidRPr="00D57EFE">
                              <w:rPr>
                                <w:color w:val="000000" w:themeColor="text1"/>
                                <w:lang w:val="fr-FR"/>
                              </w:rPr>
                              <w:t xml:space="preserve">Ce document annule en partie la </w:t>
                            </w:r>
                            <w:r w:rsidR="00D57EFE">
                              <w:rPr>
                                <w:rFonts w:cs="Times New Roman"/>
                                <w:lang w:val="fr-FR"/>
                              </w:rPr>
                              <w:fldChar w:fldCharType="begin"/>
                            </w:r>
                            <w:r w:rsidR="00D57EFE">
                              <w:rPr>
                                <w:rFonts w:cs="Times New Roman"/>
                                <w:lang w:val="fr-FR"/>
                              </w:rPr>
                              <w:instrText xml:space="preserve"> HYPERLINK "http://www.cms.int/sites/default/files/document/Res6.03_F_0_0.pdf" \o "Res6.03_F_0_0.pdf" </w:instrText>
                            </w:r>
                            <w:r w:rsidR="00D57EFE">
                              <w:rPr>
                                <w:rFonts w:cs="Times New Roman"/>
                                <w:lang w:val="fr-FR"/>
                              </w:rPr>
                              <w:fldChar w:fldCharType="separate"/>
                            </w:r>
                            <w:r w:rsidR="00871FE0" w:rsidRPr="00D57EFE">
                              <w:rPr>
                                <w:rStyle w:val="Hyperlink"/>
                                <w:lang w:val="fr-FR"/>
                              </w:rPr>
                              <w:t>R</w:t>
                            </w:r>
                            <w:r w:rsidR="00871FE0" w:rsidRPr="00D57EFE">
                              <w:rPr>
                                <w:rStyle w:val="Hyperlink"/>
                                <w:rFonts w:cs="Arial"/>
                                <w:lang w:val="fr-FR"/>
                              </w:rPr>
                              <w:t>é</w:t>
                            </w:r>
                            <w:r w:rsidR="00871FE0" w:rsidRPr="00D57EFE">
                              <w:rPr>
                                <w:rStyle w:val="Hyperlink"/>
                                <w:lang w:val="fr-FR"/>
                              </w:rPr>
                              <w:t>solution</w:t>
                            </w:r>
                            <w:r w:rsidR="00033415" w:rsidRPr="00D57EFE">
                              <w:rPr>
                                <w:rStyle w:val="Hyperlink"/>
                                <w:lang w:val="fr-FR"/>
                              </w:rPr>
                              <w:t xml:space="preserve"> 6.3, </w:t>
                            </w:r>
                            <w:r w:rsidR="00033415" w:rsidRPr="00D57EFE">
                              <w:rPr>
                                <w:rStyle w:val="Hyperlink"/>
                                <w:i/>
                                <w:lang w:val="fr-FR"/>
                              </w:rPr>
                              <w:t>Conservation des albatros dans l'hémisphère sud</w:t>
                            </w:r>
                          </w:p>
                          <w:p w14:paraId="368D5D24" w14:textId="11F501CB" w:rsidR="005E4313" w:rsidRPr="00D57EFE" w:rsidRDefault="00D57EFE" w:rsidP="00E475D4">
                            <w:pPr>
                              <w:rPr>
                                <w:lang w:val="fr-FR"/>
                              </w:rPr>
                            </w:pPr>
                            <w:r>
                              <w:rPr>
                                <w:rFonts w:cs="Times New Roman"/>
                                <w:lang w:val="fr-FR"/>
                              </w:rPr>
                              <w:fldChar w:fldCharType="end"/>
                            </w:r>
                            <w:r w:rsidR="0035546C" w:rsidRPr="00D57EFE">
                              <w:rPr>
                                <w:color w:val="000000" w:themeColor="text1"/>
                                <w:lang w:val="fr-FR"/>
                              </w:rPr>
                              <w:t xml:space="preserve"> </w:t>
                            </w:r>
                          </w:p>
                          <w:p w14:paraId="33F9DEFE" w14:textId="77777777" w:rsidR="00E8776E" w:rsidRPr="00D57EFE" w:rsidRDefault="00E8776E" w:rsidP="00E8776E">
                            <w:pPr>
                              <w:rPr>
                                <w:lang w:val="fr-FR"/>
                              </w:rPr>
                            </w:pPr>
                          </w:p>
                          <w:p w14:paraId="13EC94C3" w14:textId="77777777" w:rsidR="00E8776E" w:rsidRPr="00D57EFE"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D57EFE" w:rsidRDefault="00553795" w:rsidP="00E475D4">
                      <w:pPr>
                        <w:rPr>
                          <w:lang w:val="fr-FR"/>
                        </w:rPr>
                      </w:pPr>
                      <w:proofErr w:type="gramStart"/>
                      <w:r w:rsidRPr="00D57EFE">
                        <w:rPr>
                          <w:lang w:val="fr-FR"/>
                        </w:rPr>
                        <w:t>Résumé</w:t>
                      </w:r>
                      <w:r w:rsidR="00E475D4" w:rsidRPr="00D57EFE">
                        <w:rPr>
                          <w:lang w:val="fr-FR"/>
                        </w:rPr>
                        <w:t>:</w:t>
                      </w:r>
                      <w:proofErr w:type="gramEnd"/>
                    </w:p>
                    <w:p w14:paraId="219388F5" w14:textId="77777777" w:rsidR="00E475D4" w:rsidRPr="00D57EFE" w:rsidRDefault="00E475D4" w:rsidP="00E475D4">
                      <w:pPr>
                        <w:rPr>
                          <w:lang w:val="fr-FR"/>
                        </w:rPr>
                      </w:pPr>
                    </w:p>
                    <w:p w14:paraId="4643D683" w14:textId="6C20C20C" w:rsidR="00033415" w:rsidRPr="00D57EFE" w:rsidRDefault="005E4313" w:rsidP="00033415">
                      <w:pPr>
                        <w:widowControl/>
                        <w:autoSpaceDE/>
                        <w:autoSpaceDN/>
                        <w:adjustRightInd/>
                        <w:rPr>
                          <w:rStyle w:val="Hyperlink"/>
                          <w:rFonts w:cs="Arial"/>
                          <w:i/>
                          <w:sz w:val="24"/>
                          <w:szCs w:val="24"/>
                          <w:lang w:val="fr-FR"/>
                        </w:rPr>
                      </w:pPr>
                      <w:r w:rsidRPr="00D57EFE">
                        <w:rPr>
                          <w:color w:val="000000" w:themeColor="text1"/>
                          <w:lang w:val="fr-FR"/>
                        </w:rPr>
                        <w:t xml:space="preserve">Ce document annule en partie la </w:t>
                      </w:r>
                      <w:r w:rsidR="00D57EFE">
                        <w:rPr>
                          <w:rFonts w:cs="Times New Roman"/>
                          <w:lang w:val="fr-FR"/>
                        </w:rPr>
                        <w:fldChar w:fldCharType="begin"/>
                      </w:r>
                      <w:r w:rsidR="00D57EFE">
                        <w:rPr>
                          <w:rFonts w:cs="Times New Roman"/>
                          <w:lang w:val="fr-FR"/>
                        </w:rPr>
                        <w:instrText xml:space="preserve"> HYPERLINK "http://www.cms.int/sites/default/files/document/Res6.03_F_0_0.pdf" \o "Res6.03_F_0_0.pdf" </w:instrText>
                      </w:r>
                      <w:r w:rsidR="00D57EFE">
                        <w:rPr>
                          <w:rFonts w:cs="Times New Roman"/>
                          <w:lang w:val="fr-FR"/>
                        </w:rPr>
                      </w:r>
                      <w:r w:rsidR="00D57EFE">
                        <w:rPr>
                          <w:rFonts w:cs="Times New Roman"/>
                          <w:lang w:val="fr-FR"/>
                        </w:rPr>
                        <w:fldChar w:fldCharType="separate"/>
                      </w:r>
                      <w:r w:rsidR="00871FE0" w:rsidRPr="00D57EFE">
                        <w:rPr>
                          <w:rStyle w:val="Hyperlink"/>
                          <w:lang w:val="fr-FR"/>
                        </w:rPr>
                        <w:t>R</w:t>
                      </w:r>
                      <w:r w:rsidR="00871FE0" w:rsidRPr="00D57EFE">
                        <w:rPr>
                          <w:rStyle w:val="Hyperlink"/>
                          <w:rFonts w:cs="Arial"/>
                          <w:lang w:val="fr-FR"/>
                        </w:rPr>
                        <w:t>é</w:t>
                      </w:r>
                      <w:r w:rsidR="00871FE0" w:rsidRPr="00D57EFE">
                        <w:rPr>
                          <w:rStyle w:val="Hyperlink"/>
                          <w:lang w:val="fr-FR"/>
                        </w:rPr>
                        <w:t>solution</w:t>
                      </w:r>
                      <w:r w:rsidR="00033415" w:rsidRPr="00D57EFE">
                        <w:rPr>
                          <w:rStyle w:val="Hyperlink"/>
                          <w:lang w:val="fr-FR"/>
                        </w:rPr>
                        <w:t xml:space="preserve"> 6.3, </w:t>
                      </w:r>
                      <w:r w:rsidR="00033415" w:rsidRPr="00D57EFE">
                        <w:rPr>
                          <w:rStyle w:val="Hyperlink"/>
                          <w:i/>
                          <w:lang w:val="fr-FR"/>
                        </w:rPr>
                        <w:t>Conservation des albatros dans l'hémisphère sud</w:t>
                      </w:r>
                    </w:p>
                    <w:p w14:paraId="368D5D24" w14:textId="11F501CB" w:rsidR="005E4313" w:rsidRPr="00D57EFE" w:rsidRDefault="00D57EFE" w:rsidP="00E475D4">
                      <w:pPr>
                        <w:rPr>
                          <w:lang w:val="fr-FR"/>
                        </w:rPr>
                      </w:pPr>
                      <w:r>
                        <w:rPr>
                          <w:rFonts w:cs="Times New Roman"/>
                          <w:lang w:val="fr-FR"/>
                        </w:rPr>
                        <w:fldChar w:fldCharType="end"/>
                      </w:r>
                      <w:r w:rsidR="0035546C" w:rsidRPr="00D57EFE">
                        <w:rPr>
                          <w:color w:val="000000" w:themeColor="text1"/>
                          <w:lang w:val="fr-FR"/>
                        </w:rPr>
                        <w:t xml:space="preserve"> </w:t>
                      </w:r>
                    </w:p>
                    <w:p w14:paraId="33F9DEFE" w14:textId="77777777" w:rsidR="00E8776E" w:rsidRPr="00D57EFE" w:rsidRDefault="00E8776E" w:rsidP="00E8776E">
                      <w:pPr>
                        <w:rPr>
                          <w:lang w:val="fr-FR"/>
                        </w:rPr>
                      </w:pPr>
                    </w:p>
                    <w:p w14:paraId="13EC94C3" w14:textId="77777777" w:rsidR="00E8776E" w:rsidRPr="00D57EFE" w:rsidRDefault="00E8776E" w:rsidP="00E475D4">
                      <w:pPr>
                        <w:rPr>
                          <w:sz w:val="21"/>
                          <w:szCs w:val="21"/>
                          <w:lang w:val="fr-FR"/>
                        </w:rPr>
                      </w:pPr>
                    </w:p>
                  </w:txbxContent>
                </v:textbox>
              </v:shape>
            </w:pict>
          </mc:Fallback>
        </mc:AlternateContent>
      </w:r>
    </w:p>
    <w:p w14:paraId="7B796DDF" w14:textId="77777777" w:rsidR="00D605A4" w:rsidRPr="004F777C" w:rsidRDefault="00D605A4" w:rsidP="00D605A4">
      <w:pPr>
        <w:rPr>
          <w:lang w:val="fr-FR"/>
        </w:rPr>
      </w:pPr>
    </w:p>
    <w:p w14:paraId="7C78EC3C" w14:textId="77777777" w:rsidR="00D605A4" w:rsidRPr="004F777C" w:rsidRDefault="00D605A4" w:rsidP="00D605A4">
      <w:pPr>
        <w:rPr>
          <w:lang w:val="fr-FR"/>
        </w:rPr>
      </w:pPr>
    </w:p>
    <w:p w14:paraId="460BAD1D" w14:textId="77777777" w:rsidR="00D605A4" w:rsidRPr="004F777C" w:rsidRDefault="00D605A4" w:rsidP="00D605A4">
      <w:pPr>
        <w:rPr>
          <w:lang w:val="fr-FR"/>
        </w:rPr>
      </w:pPr>
    </w:p>
    <w:p w14:paraId="48FCF9FE" w14:textId="77777777" w:rsidR="00D605A4" w:rsidRPr="004F777C" w:rsidRDefault="00D605A4" w:rsidP="00D605A4">
      <w:pPr>
        <w:rPr>
          <w:lang w:val="fr-FR"/>
        </w:rPr>
      </w:pPr>
    </w:p>
    <w:p w14:paraId="2C0F518D" w14:textId="77777777" w:rsidR="00D605A4" w:rsidRPr="004F777C" w:rsidRDefault="00D605A4" w:rsidP="00D605A4">
      <w:pPr>
        <w:rPr>
          <w:lang w:val="fr-FR"/>
        </w:rPr>
      </w:pPr>
    </w:p>
    <w:p w14:paraId="62B8649D" w14:textId="77777777" w:rsidR="00D605A4" w:rsidRPr="004F777C" w:rsidRDefault="00D605A4" w:rsidP="00D605A4">
      <w:pPr>
        <w:rPr>
          <w:lang w:val="fr-FR"/>
        </w:rPr>
      </w:pPr>
    </w:p>
    <w:p w14:paraId="56F8C56F" w14:textId="77777777" w:rsidR="00D605A4" w:rsidRPr="004F777C" w:rsidRDefault="00D605A4" w:rsidP="00D605A4">
      <w:pPr>
        <w:rPr>
          <w:lang w:val="fr-FR"/>
        </w:rPr>
      </w:pPr>
    </w:p>
    <w:p w14:paraId="20BB0A78" w14:textId="77777777" w:rsidR="00D605A4" w:rsidRPr="004F777C" w:rsidRDefault="00D605A4" w:rsidP="00D605A4">
      <w:pPr>
        <w:rPr>
          <w:lang w:val="fr-FR"/>
        </w:rPr>
      </w:pPr>
    </w:p>
    <w:p w14:paraId="428D5A96" w14:textId="77777777" w:rsidR="00D605A4" w:rsidRPr="004F777C" w:rsidRDefault="00D605A4" w:rsidP="00D605A4">
      <w:pPr>
        <w:rPr>
          <w:lang w:val="fr-FR"/>
        </w:rPr>
      </w:pPr>
    </w:p>
    <w:p w14:paraId="43D900C9" w14:textId="77777777" w:rsidR="00D605A4" w:rsidRPr="004F777C" w:rsidRDefault="00D605A4" w:rsidP="00D605A4">
      <w:pPr>
        <w:rPr>
          <w:lang w:val="fr-FR"/>
        </w:rPr>
      </w:pPr>
    </w:p>
    <w:p w14:paraId="7700061E" w14:textId="77777777" w:rsidR="00D605A4" w:rsidRPr="004F777C" w:rsidRDefault="00D605A4" w:rsidP="00D605A4">
      <w:pPr>
        <w:rPr>
          <w:lang w:val="fr-FR"/>
        </w:rPr>
      </w:pPr>
    </w:p>
    <w:p w14:paraId="56F7AAB4" w14:textId="77777777" w:rsidR="00D605A4" w:rsidRPr="004F777C" w:rsidRDefault="00D605A4" w:rsidP="00D605A4">
      <w:pPr>
        <w:rPr>
          <w:lang w:val="fr-FR"/>
        </w:rPr>
      </w:pPr>
    </w:p>
    <w:p w14:paraId="765C9454" w14:textId="77777777" w:rsidR="00D605A4" w:rsidRPr="004F777C" w:rsidRDefault="00D605A4" w:rsidP="00D605A4">
      <w:pPr>
        <w:rPr>
          <w:lang w:val="fr-FR"/>
        </w:rPr>
      </w:pPr>
    </w:p>
    <w:p w14:paraId="58B34BA8" w14:textId="77777777" w:rsidR="00D605A4" w:rsidRPr="004F777C" w:rsidRDefault="00D605A4" w:rsidP="00D605A4">
      <w:pPr>
        <w:rPr>
          <w:lang w:val="fr-FR"/>
        </w:rPr>
      </w:pPr>
    </w:p>
    <w:p w14:paraId="716A50A8" w14:textId="77777777" w:rsidR="00D605A4" w:rsidRPr="004F777C" w:rsidRDefault="00D605A4" w:rsidP="00D605A4">
      <w:pPr>
        <w:rPr>
          <w:lang w:val="fr-FR"/>
        </w:rPr>
      </w:pPr>
    </w:p>
    <w:p w14:paraId="16A53B10" w14:textId="77777777" w:rsidR="00D605A4" w:rsidRPr="004F777C" w:rsidRDefault="00D605A4" w:rsidP="00D605A4">
      <w:pPr>
        <w:rPr>
          <w:lang w:val="fr-FR"/>
        </w:rPr>
      </w:pPr>
    </w:p>
    <w:p w14:paraId="5BD79C5E" w14:textId="77777777" w:rsidR="00D605A4" w:rsidRPr="004F777C" w:rsidRDefault="00D605A4" w:rsidP="00D605A4">
      <w:pPr>
        <w:rPr>
          <w:lang w:val="fr-FR"/>
        </w:rPr>
      </w:pPr>
    </w:p>
    <w:p w14:paraId="7996ADE4" w14:textId="77777777" w:rsidR="00D605A4" w:rsidRPr="004F777C" w:rsidRDefault="00D605A4" w:rsidP="00D605A4">
      <w:pPr>
        <w:rPr>
          <w:lang w:val="fr-FR"/>
        </w:rPr>
      </w:pPr>
    </w:p>
    <w:p w14:paraId="249A0BAD" w14:textId="77777777" w:rsidR="00D605A4" w:rsidRPr="004F777C" w:rsidRDefault="00D605A4" w:rsidP="00D605A4">
      <w:pPr>
        <w:rPr>
          <w:lang w:val="fr-FR"/>
        </w:rPr>
      </w:pPr>
    </w:p>
    <w:p w14:paraId="44BEAB76" w14:textId="77777777" w:rsidR="00D605A4" w:rsidRPr="004F777C" w:rsidRDefault="00D605A4" w:rsidP="00D605A4">
      <w:pPr>
        <w:tabs>
          <w:tab w:val="left" w:pos="1020"/>
        </w:tabs>
        <w:rPr>
          <w:lang w:val="fr-FR"/>
        </w:rPr>
        <w:sectPr w:rsidR="00D605A4" w:rsidRPr="004F777C" w:rsidSect="0052082F">
          <w:headerReference w:type="even" r:id="rId9"/>
          <w:headerReference w:type="default" r:id="rId10"/>
          <w:footerReference w:type="even" r:id="rId11"/>
          <w:footerReference w:type="default" r:id="rId12"/>
          <w:headerReference w:type="first" r:id="rId13"/>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D57EFE"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D57EFE">
        <w:rPr>
          <w:b/>
          <w:caps/>
          <w:lang w:val="fr-FR"/>
        </w:rPr>
        <w:lastRenderedPageBreak/>
        <w:t>AnnexE 1</w:t>
      </w:r>
    </w:p>
    <w:p w14:paraId="5263A311" w14:textId="77777777" w:rsidR="008A3AC6" w:rsidRPr="00D57EFE"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D57EFE" w:rsidRDefault="00275105" w:rsidP="00275105">
      <w:pPr>
        <w:jc w:val="center"/>
        <w:rPr>
          <w:lang w:val="fr-FR"/>
        </w:rPr>
      </w:pPr>
      <w:r w:rsidRPr="00D57EFE">
        <w:rPr>
          <w:lang w:val="fr-FR"/>
        </w:rPr>
        <w:t>PROJET DE RÉSOLUTION</w:t>
      </w:r>
    </w:p>
    <w:p w14:paraId="140E0321" w14:textId="77777777" w:rsidR="008A3AC6" w:rsidRPr="00D57EFE" w:rsidRDefault="008A3AC6" w:rsidP="008A3AC6">
      <w:pPr>
        <w:contextualSpacing/>
        <w:jc w:val="both"/>
        <w:outlineLvl w:val="0"/>
        <w:rPr>
          <w:b/>
          <w:lang w:val="fr-FR"/>
        </w:rPr>
      </w:pPr>
    </w:p>
    <w:p w14:paraId="789ACDB2" w14:textId="694C02B6" w:rsidR="008A3AC6" w:rsidRPr="00D57EFE" w:rsidRDefault="008A3AC6" w:rsidP="008A3AC6">
      <w:pPr>
        <w:jc w:val="center"/>
        <w:rPr>
          <w:b/>
          <w:u w:val="single"/>
          <w:lang w:val="fr-FR"/>
        </w:rPr>
      </w:pPr>
      <w:r w:rsidRPr="00D57EFE">
        <w:rPr>
          <w:b/>
          <w:caps/>
          <w:lang w:val="fr-FR"/>
        </w:rPr>
        <w:t>r</w:t>
      </w:r>
      <w:r w:rsidR="00D57EFE">
        <w:rPr>
          <w:b/>
          <w:caps/>
          <w:color w:val="000000" w:themeColor="text1"/>
          <w:lang w:val="fr-FR"/>
        </w:rPr>
        <w:t>É</w:t>
      </w:r>
      <w:r w:rsidRPr="00D57EFE">
        <w:rPr>
          <w:b/>
          <w:caps/>
          <w:lang w:val="fr-FR"/>
        </w:rPr>
        <w:t xml:space="preserve">solution </w:t>
      </w:r>
      <w:r w:rsidR="00F12256" w:rsidRPr="00D57EFE">
        <w:rPr>
          <w:b/>
          <w:caps/>
          <w:lang w:val="fr-FR"/>
        </w:rPr>
        <w:t>6.3</w:t>
      </w:r>
      <w:r w:rsidRPr="00D57EFE">
        <w:rPr>
          <w:b/>
          <w:lang w:val="fr-FR"/>
        </w:rPr>
        <w:t xml:space="preserve"> </w:t>
      </w:r>
      <w:r w:rsidRPr="00D57EFE">
        <w:rPr>
          <w:b/>
          <w:u w:val="single"/>
          <w:lang w:val="fr-FR"/>
        </w:rPr>
        <w:t>(REV. COP12)</w:t>
      </w:r>
      <w:r w:rsidR="00F12256" w:rsidRPr="00D57EFE">
        <w:rPr>
          <w:rStyle w:val="FootnoteReference"/>
          <w:rFonts w:cs="Arial"/>
          <w:b/>
          <w:u w:val="single"/>
          <w:lang w:val="fr-FR"/>
        </w:rPr>
        <w:footnoteReference w:customMarkFollows="1" w:id="1"/>
        <w:t>*</w:t>
      </w:r>
    </w:p>
    <w:p w14:paraId="65D21528" w14:textId="77777777" w:rsidR="008A3AC6" w:rsidRPr="00D57EFE" w:rsidRDefault="008A3AC6" w:rsidP="008A3AC6">
      <w:pPr>
        <w:jc w:val="center"/>
        <w:rPr>
          <w:b/>
          <w:lang w:val="fr-FR"/>
        </w:rPr>
      </w:pPr>
    </w:p>
    <w:p w14:paraId="47828429" w14:textId="6D0285B6" w:rsidR="008A3AC6" w:rsidRPr="00D57EFE" w:rsidRDefault="00F12256" w:rsidP="008A3AC6">
      <w:pPr>
        <w:jc w:val="center"/>
        <w:rPr>
          <w:b/>
          <w:lang w:val="fr-FR"/>
        </w:rPr>
      </w:pPr>
      <w:r w:rsidRPr="00D57EFE">
        <w:rPr>
          <w:b/>
          <w:bCs/>
          <w:caps/>
          <w:lang w:val="fr-FR"/>
        </w:rPr>
        <w:t>CONSERVAT</w:t>
      </w:r>
      <w:r w:rsidR="00D57EFE">
        <w:rPr>
          <w:b/>
          <w:bCs/>
          <w:caps/>
          <w:lang w:val="fr-FR"/>
        </w:rPr>
        <w:t>ION DES ALBATROS DANS L’HEMISPHÈ</w:t>
      </w:r>
      <w:r w:rsidRPr="00D57EFE">
        <w:rPr>
          <w:b/>
          <w:bCs/>
          <w:caps/>
          <w:lang w:val="fr-FR"/>
        </w:rPr>
        <w:t>RE SUD</w:t>
      </w:r>
    </w:p>
    <w:p w14:paraId="7514F08F" w14:textId="77777777" w:rsidR="008A3AC6" w:rsidRPr="00D57EFE" w:rsidRDefault="008A3AC6" w:rsidP="008A3AC6">
      <w:pPr>
        <w:jc w:val="center"/>
        <w:rPr>
          <w:lang w:val="fr-FR"/>
        </w:rPr>
      </w:pPr>
    </w:p>
    <w:p w14:paraId="3F5D8BB8" w14:textId="6E43B5FF" w:rsidR="008A3AC6" w:rsidRPr="00D57EFE" w:rsidRDefault="008A3AC6" w:rsidP="008A3AC6">
      <w:pPr>
        <w:jc w:val="both"/>
        <w:rPr>
          <w:i/>
          <w:lang w:val="fr-FR"/>
        </w:rPr>
      </w:pPr>
      <w:proofErr w:type="gramStart"/>
      <w:r w:rsidRPr="00D57EFE">
        <w:rPr>
          <w:i/>
          <w:lang w:val="fr-FR"/>
        </w:rPr>
        <w:t>NB:</w:t>
      </w:r>
      <w:proofErr w:type="gramEnd"/>
      <w:r w:rsidRPr="00D57EFE">
        <w:rPr>
          <w:i/>
          <w:lang w:val="fr-FR"/>
        </w:rPr>
        <w:tab/>
      </w:r>
      <w:r w:rsidRPr="004F777C">
        <w:rPr>
          <w:i/>
          <w:iCs/>
          <w:color w:val="000000" w:themeColor="text1"/>
          <w:lang w:val="fr-FR"/>
        </w:rPr>
        <w:t xml:space="preserve">Le nouveau texte est </w:t>
      </w:r>
      <w:r w:rsidRPr="004F777C">
        <w:rPr>
          <w:i/>
          <w:iCs/>
          <w:color w:val="000000" w:themeColor="text1"/>
          <w:u w:val="single"/>
          <w:lang w:val="fr-FR"/>
        </w:rPr>
        <w:t>souligné</w:t>
      </w:r>
      <w:r w:rsidRPr="004F777C">
        <w:rPr>
          <w:i/>
          <w:iCs/>
          <w:color w:val="000000" w:themeColor="text1"/>
          <w:lang w:val="fr-FR"/>
        </w:rPr>
        <w:t xml:space="preserve">. Le texte à effacer est </w:t>
      </w:r>
      <w:r w:rsidRPr="004F777C">
        <w:rPr>
          <w:i/>
          <w:iCs/>
          <w:strike/>
          <w:color w:val="000000" w:themeColor="text1"/>
          <w:lang w:val="fr-FR"/>
        </w:rPr>
        <w:t>barré</w:t>
      </w:r>
      <w:r w:rsidRPr="004F777C">
        <w:rPr>
          <w:i/>
          <w:iCs/>
          <w:color w:val="000000" w:themeColor="text1"/>
          <w:lang w:val="fr-FR"/>
        </w:rPr>
        <w:t>.</w:t>
      </w:r>
    </w:p>
    <w:p w14:paraId="61C4AFDF" w14:textId="02C5EFBC" w:rsidR="00E8776E" w:rsidRPr="00D57EFE" w:rsidRDefault="00E8776E" w:rsidP="00E8776E">
      <w:pPr>
        <w:pStyle w:val="Heading2"/>
        <w:keepNext w:val="0"/>
        <w:ind w:left="-90" w:right="-367"/>
        <w:jc w:val="center"/>
        <w:rPr>
          <w:sz w:val="22"/>
          <w:lang w:val="fr-FR"/>
        </w:rPr>
      </w:pPr>
    </w:p>
    <w:p w14:paraId="272CC510" w14:textId="77777777" w:rsidR="00593041" w:rsidRPr="00D57EFE"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4F777C" w14:paraId="4DDF28D4" w14:textId="77777777" w:rsidTr="00275105">
        <w:trPr>
          <w:tblHeader/>
        </w:trPr>
        <w:tc>
          <w:tcPr>
            <w:tcW w:w="7308" w:type="dxa"/>
            <w:shd w:val="clear" w:color="auto" w:fill="D9D9D9" w:themeFill="background1" w:themeFillShade="D9"/>
          </w:tcPr>
          <w:p w14:paraId="7B90CCC0" w14:textId="0222DA96" w:rsidR="00496B06" w:rsidRPr="004F777C" w:rsidRDefault="00496B06" w:rsidP="009F5EBD">
            <w:pPr>
              <w:rPr>
                <w:b/>
              </w:rPr>
            </w:pPr>
            <w:r w:rsidRPr="004F777C">
              <w:rPr>
                <w:b/>
              </w:rPr>
              <w:t xml:space="preserve">Le </w:t>
            </w:r>
            <w:proofErr w:type="spellStart"/>
            <w:r w:rsidRPr="004F777C">
              <w:rPr>
                <w:b/>
              </w:rPr>
              <w:t>paragraphe</w:t>
            </w:r>
            <w:proofErr w:type="spellEnd"/>
            <w:r w:rsidRPr="004F777C">
              <w:rPr>
                <w:b/>
              </w:rPr>
              <w:t> </w:t>
            </w:r>
          </w:p>
        </w:tc>
        <w:tc>
          <w:tcPr>
            <w:tcW w:w="1745" w:type="dxa"/>
            <w:shd w:val="clear" w:color="auto" w:fill="D9D9D9" w:themeFill="background1" w:themeFillShade="D9"/>
          </w:tcPr>
          <w:p w14:paraId="7D0BEF10" w14:textId="3D3027B1" w:rsidR="00496B06" w:rsidRPr="004F777C" w:rsidRDefault="00496B06" w:rsidP="009F5EBD">
            <w:pPr>
              <w:rPr>
                <w:b/>
              </w:rPr>
            </w:pPr>
            <w:r w:rsidRPr="004F777C">
              <w:rPr>
                <w:b/>
                <w:lang w:val="fr-FR"/>
              </w:rPr>
              <w:t>Commentaires</w:t>
            </w:r>
          </w:p>
        </w:tc>
      </w:tr>
      <w:tr w:rsidR="005D2156" w:rsidRPr="004F777C" w14:paraId="144336C6" w14:textId="77777777" w:rsidTr="00275105">
        <w:tc>
          <w:tcPr>
            <w:tcW w:w="7308" w:type="dxa"/>
            <w:shd w:val="clear" w:color="auto" w:fill="auto"/>
          </w:tcPr>
          <w:p w14:paraId="052E3C23" w14:textId="14B4B5CA" w:rsidR="005D2156" w:rsidRPr="00D57EFE" w:rsidRDefault="005D2156" w:rsidP="004F777C">
            <w:pPr>
              <w:widowControl/>
              <w:autoSpaceDE/>
              <w:autoSpaceDN/>
              <w:adjustRightInd/>
              <w:jc w:val="both"/>
              <w:rPr>
                <w:szCs w:val="17"/>
                <w:lang w:val="fr-FR"/>
              </w:rPr>
            </w:pPr>
            <w:r w:rsidRPr="00D57EFE">
              <w:rPr>
                <w:i/>
                <w:szCs w:val="17"/>
                <w:lang w:val="fr-FR"/>
              </w:rPr>
              <w:t>Considérant</w:t>
            </w:r>
            <w:r w:rsidRPr="00D57EFE">
              <w:rPr>
                <w:szCs w:val="17"/>
                <w:lang w:val="fr-FR"/>
              </w:rPr>
              <w:t xml:space="preserve"> que, alors que le présent millénaire tire à sa fin, les albatros de l’océan du Sud sont, du fait de l'impact de moins d'une cinquantaine d'années d'activité humaine, l'une des familles d'animaux migrateurs les plus menacées de toutes les espèces migratrices dans les aires de </w:t>
            </w:r>
            <w:proofErr w:type="gramStart"/>
            <w:r w:rsidRPr="00D57EFE">
              <w:rPr>
                <w:szCs w:val="17"/>
                <w:lang w:val="fr-FR"/>
              </w:rPr>
              <w:t>migration;</w:t>
            </w:r>
            <w:proofErr w:type="gramEnd"/>
          </w:p>
        </w:tc>
        <w:tc>
          <w:tcPr>
            <w:tcW w:w="1745" w:type="dxa"/>
            <w:shd w:val="clear" w:color="auto" w:fill="auto"/>
          </w:tcPr>
          <w:p w14:paraId="59C5CC80" w14:textId="61EFE945" w:rsidR="005D2156" w:rsidRPr="004F777C" w:rsidRDefault="005D2156" w:rsidP="009F5EBD">
            <w:r w:rsidRPr="00811792">
              <w:rPr>
                <w:color w:val="000000" w:themeColor="text1"/>
                <w:lang w:val="fr-FR"/>
              </w:rPr>
              <w:t>Conserver</w:t>
            </w:r>
          </w:p>
        </w:tc>
      </w:tr>
      <w:tr w:rsidR="005D2156" w:rsidRPr="004F777C" w14:paraId="62EAFB41" w14:textId="77777777" w:rsidTr="00275105">
        <w:tc>
          <w:tcPr>
            <w:tcW w:w="7308" w:type="dxa"/>
            <w:shd w:val="clear" w:color="auto" w:fill="auto"/>
          </w:tcPr>
          <w:p w14:paraId="71990F76" w14:textId="46EC9748" w:rsidR="005D2156" w:rsidRPr="00D57EFE" w:rsidRDefault="005D2156" w:rsidP="004F777C">
            <w:pPr>
              <w:widowControl/>
              <w:autoSpaceDE/>
              <w:autoSpaceDN/>
              <w:adjustRightInd/>
              <w:jc w:val="both"/>
              <w:rPr>
                <w:szCs w:val="17"/>
                <w:lang w:val="fr-FR"/>
              </w:rPr>
            </w:pPr>
            <w:r w:rsidRPr="00D57EFE">
              <w:rPr>
                <w:i/>
                <w:szCs w:val="17"/>
                <w:lang w:val="fr-FR"/>
              </w:rPr>
              <w:t>Sachant</w:t>
            </w:r>
            <w:r w:rsidRPr="00D57EFE">
              <w:rPr>
                <w:szCs w:val="17"/>
                <w:lang w:val="fr-FR"/>
              </w:rPr>
              <w:t xml:space="preserve"> que l'article II de la Convention demande à toutes les Parties de chercher à conclure des accords portant sur la conservation et la gestion des espèces migratrices inscrites à l'Annexe II de la </w:t>
            </w:r>
            <w:proofErr w:type="gramStart"/>
            <w:r w:rsidRPr="00D57EFE">
              <w:rPr>
                <w:szCs w:val="17"/>
                <w:lang w:val="fr-FR"/>
              </w:rPr>
              <w:t>Convention;</w:t>
            </w:r>
            <w:proofErr w:type="gramEnd"/>
          </w:p>
        </w:tc>
        <w:tc>
          <w:tcPr>
            <w:tcW w:w="1745" w:type="dxa"/>
            <w:shd w:val="clear" w:color="auto" w:fill="auto"/>
          </w:tcPr>
          <w:p w14:paraId="17F3114A" w14:textId="4BD4F3BA" w:rsidR="005D2156" w:rsidRPr="004F777C" w:rsidRDefault="005D2156" w:rsidP="009F5EBD">
            <w:r w:rsidRPr="00811792">
              <w:rPr>
                <w:color w:val="000000" w:themeColor="text1"/>
                <w:lang w:val="fr-FR"/>
              </w:rPr>
              <w:t>Conserver</w:t>
            </w:r>
          </w:p>
        </w:tc>
      </w:tr>
      <w:tr w:rsidR="005D2156" w:rsidRPr="004F777C" w14:paraId="6A9D15A8" w14:textId="77777777" w:rsidTr="00275105">
        <w:tc>
          <w:tcPr>
            <w:tcW w:w="7308" w:type="dxa"/>
            <w:shd w:val="clear" w:color="auto" w:fill="auto"/>
          </w:tcPr>
          <w:p w14:paraId="105A81D1" w14:textId="075390F2" w:rsidR="005D2156" w:rsidRPr="00D57EFE" w:rsidRDefault="005D2156" w:rsidP="004F777C">
            <w:pPr>
              <w:widowControl/>
              <w:autoSpaceDE/>
              <w:autoSpaceDN/>
              <w:adjustRightInd/>
              <w:jc w:val="both"/>
              <w:rPr>
                <w:szCs w:val="17"/>
                <w:lang w:val="fr-FR"/>
              </w:rPr>
            </w:pPr>
            <w:r w:rsidRPr="00D57EFE">
              <w:rPr>
                <w:i/>
                <w:szCs w:val="17"/>
                <w:lang w:val="fr-FR"/>
              </w:rPr>
              <w:t>Notant</w:t>
            </w:r>
            <w:r w:rsidRPr="00D57EFE">
              <w:rPr>
                <w:szCs w:val="17"/>
                <w:lang w:val="fr-FR"/>
              </w:rPr>
              <w:t xml:space="preserve"> que l'une des espèces d'albatros de l'Hémisphère Sud est inscrite à l'Annexe I et que 10 autres sont inscrites à l'Annexe II de la </w:t>
            </w:r>
            <w:proofErr w:type="gramStart"/>
            <w:r w:rsidRPr="00D57EFE">
              <w:rPr>
                <w:szCs w:val="17"/>
                <w:lang w:val="fr-FR"/>
              </w:rPr>
              <w:t>Convention;</w:t>
            </w:r>
            <w:proofErr w:type="gramEnd"/>
          </w:p>
        </w:tc>
        <w:tc>
          <w:tcPr>
            <w:tcW w:w="1745" w:type="dxa"/>
            <w:shd w:val="clear" w:color="auto" w:fill="auto"/>
          </w:tcPr>
          <w:p w14:paraId="7B32E58C" w14:textId="4397037B" w:rsidR="005D2156" w:rsidRPr="004F777C" w:rsidRDefault="005D2156" w:rsidP="009F5EBD">
            <w:r w:rsidRPr="00811792">
              <w:rPr>
                <w:color w:val="000000" w:themeColor="text1"/>
                <w:lang w:val="fr-FR"/>
              </w:rPr>
              <w:t>Conserver</w:t>
            </w:r>
          </w:p>
        </w:tc>
      </w:tr>
      <w:tr w:rsidR="005D2156" w:rsidRPr="004F777C" w14:paraId="70AC3ABC" w14:textId="77777777" w:rsidTr="00275105">
        <w:tc>
          <w:tcPr>
            <w:tcW w:w="7308" w:type="dxa"/>
            <w:shd w:val="clear" w:color="auto" w:fill="auto"/>
          </w:tcPr>
          <w:p w14:paraId="6CB9EB48" w14:textId="140FC9D7" w:rsidR="005D2156" w:rsidRPr="00D57EFE" w:rsidRDefault="005D2156" w:rsidP="004F777C">
            <w:pPr>
              <w:widowControl/>
              <w:autoSpaceDE/>
              <w:autoSpaceDN/>
              <w:adjustRightInd/>
              <w:jc w:val="both"/>
              <w:rPr>
                <w:szCs w:val="17"/>
                <w:lang w:val="fr-FR"/>
              </w:rPr>
            </w:pPr>
            <w:r w:rsidRPr="00D57EFE">
              <w:rPr>
                <w:i/>
                <w:szCs w:val="17"/>
                <w:lang w:val="fr-FR"/>
              </w:rPr>
              <w:t>Rappelant</w:t>
            </w:r>
            <w:r w:rsidRPr="00D57EFE">
              <w:rPr>
                <w:szCs w:val="17"/>
                <w:lang w:val="fr-FR"/>
              </w:rPr>
              <w:t xml:space="preserve"> qu'à ses huitième et neuvième réunions le Conseil scientifique a, à l'unanimité, souligné qu'il était impérieux de conclure un accord pouvant servir de cadre à des mesures de coopération qui seraient bénéfiques aux albatros de l'Hémisphère </w:t>
            </w:r>
            <w:proofErr w:type="gramStart"/>
            <w:r w:rsidRPr="00D57EFE">
              <w:rPr>
                <w:szCs w:val="17"/>
                <w:lang w:val="fr-FR"/>
              </w:rPr>
              <w:t>Sud;</w:t>
            </w:r>
            <w:proofErr w:type="gramEnd"/>
          </w:p>
        </w:tc>
        <w:tc>
          <w:tcPr>
            <w:tcW w:w="1745" w:type="dxa"/>
            <w:shd w:val="clear" w:color="auto" w:fill="auto"/>
          </w:tcPr>
          <w:p w14:paraId="33842C82" w14:textId="136D6884" w:rsidR="005D2156" w:rsidRPr="004F777C" w:rsidRDefault="005D2156" w:rsidP="009F5EBD">
            <w:r w:rsidRPr="00811792">
              <w:rPr>
                <w:color w:val="000000" w:themeColor="text1"/>
                <w:lang w:val="fr-FR"/>
              </w:rPr>
              <w:t>Conserver</w:t>
            </w:r>
          </w:p>
        </w:tc>
      </w:tr>
      <w:tr w:rsidR="005D2156" w:rsidRPr="004F777C" w14:paraId="5BF55B70" w14:textId="77777777" w:rsidTr="00275105">
        <w:tc>
          <w:tcPr>
            <w:tcW w:w="7308" w:type="dxa"/>
            <w:shd w:val="clear" w:color="auto" w:fill="auto"/>
          </w:tcPr>
          <w:p w14:paraId="6F0DBC81" w14:textId="01CD0B71" w:rsidR="005D2156" w:rsidRPr="00D57EFE" w:rsidRDefault="005D2156" w:rsidP="004F777C">
            <w:pPr>
              <w:widowControl/>
              <w:autoSpaceDE/>
              <w:autoSpaceDN/>
              <w:adjustRightInd/>
              <w:jc w:val="both"/>
              <w:rPr>
                <w:szCs w:val="17"/>
                <w:lang w:val="fr-FR"/>
              </w:rPr>
            </w:pPr>
            <w:r w:rsidRPr="00D57EFE">
              <w:rPr>
                <w:i/>
                <w:szCs w:val="17"/>
                <w:lang w:val="fr-FR"/>
              </w:rPr>
              <w:t>Notant</w:t>
            </w:r>
            <w:r w:rsidRPr="00D57EFE">
              <w:rPr>
                <w:szCs w:val="17"/>
                <w:lang w:val="fr-FR"/>
              </w:rPr>
              <w:t xml:space="preserve"> que les albatros de l'Hémisphère Sud sont de grands migrateurs se déplaçant fréquemment tant à l'intérieur des juridictions nationales qu'entre celles-ci, et entrant en contact avec les navires de pêche en haute </w:t>
            </w:r>
            <w:proofErr w:type="gramStart"/>
            <w:r w:rsidRPr="00D57EFE">
              <w:rPr>
                <w:szCs w:val="17"/>
                <w:lang w:val="fr-FR"/>
              </w:rPr>
              <w:t>mer;</w:t>
            </w:r>
            <w:proofErr w:type="gramEnd"/>
          </w:p>
        </w:tc>
        <w:tc>
          <w:tcPr>
            <w:tcW w:w="1745" w:type="dxa"/>
            <w:shd w:val="clear" w:color="auto" w:fill="auto"/>
          </w:tcPr>
          <w:p w14:paraId="7D05A0C3" w14:textId="674F59D5" w:rsidR="005D2156" w:rsidRPr="004F777C" w:rsidRDefault="005D2156" w:rsidP="009F5EBD">
            <w:r w:rsidRPr="00811792">
              <w:rPr>
                <w:color w:val="000000" w:themeColor="text1"/>
                <w:lang w:val="fr-FR"/>
              </w:rPr>
              <w:t>Conserver</w:t>
            </w:r>
          </w:p>
        </w:tc>
      </w:tr>
      <w:tr w:rsidR="005D2156" w:rsidRPr="004F777C" w14:paraId="6D538058" w14:textId="77777777" w:rsidTr="00275105">
        <w:tc>
          <w:tcPr>
            <w:tcW w:w="7308" w:type="dxa"/>
            <w:shd w:val="clear" w:color="auto" w:fill="auto"/>
          </w:tcPr>
          <w:p w14:paraId="0F6A0159" w14:textId="7868E720" w:rsidR="005D2156" w:rsidRPr="00D57EFE" w:rsidRDefault="005D2156" w:rsidP="004F777C">
            <w:pPr>
              <w:widowControl/>
              <w:autoSpaceDE/>
              <w:autoSpaceDN/>
              <w:adjustRightInd/>
              <w:jc w:val="both"/>
              <w:rPr>
                <w:szCs w:val="17"/>
                <w:lang w:val="fr-FR"/>
              </w:rPr>
            </w:pPr>
            <w:r w:rsidRPr="00D57EFE">
              <w:rPr>
                <w:i/>
                <w:szCs w:val="17"/>
                <w:lang w:val="fr-FR"/>
              </w:rPr>
              <w:t>Consciente</w:t>
            </w:r>
            <w:r w:rsidRPr="00D57EFE">
              <w:rPr>
                <w:szCs w:val="17"/>
                <w:lang w:val="fr-FR"/>
              </w:rPr>
              <w:t xml:space="preserve"> que, dans le cas de plusieurs espèces d'albatros, les données sur les effectifs et les tendances en la matière ne sont pas suffisantes pour que l'on puisse en déterminer l'état actuel de </w:t>
            </w:r>
            <w:proofErr w:type="gramStart"/>
            <w:r w:rsidRPr="00D57EFE">
              <w:rPr>
                <w:szCs w:val="17"/>
                <w:lang w:val="fr-FR"/>
              </w:rPr>
              <w:t>conservation;</w:t>
            </w:r>
            <w:proofErr w:type="gramEnd"/>
          </w:p>
        </w:tc>
        <w:tc>
          <w:tcPr>
            <w:tcW w:w="1745" w:type="dxa"/>
            <w:shd w:val="clear" w:color="auto" w:fill="auto"/>
          </w:tcPr>
          <w:p w14:paraId="70C2696D" w14:textId="6A361DF6" w:rsidR="005D2156" w:rsidRPr="004F777C" w:rsidRDefault="005D2156" w:rsidP="009F5EBD">
            <w:r w:rsidRPr="00811792">
              <w:rPr>
                <w:color w:val="000000" w:themeColor="text1"/>
                <w:lang w:val="fr-FR"/>
              </w:rPr>
              <w:t>Conserver</w:t>
            </w:r>
          </w:p>
        </w:tc>
      </w:tr>
      <w:tr w:rsidR="005D2156" w:rsidRPr="004F777C" w14:paraId="5DA5AF70" w14:textId="77777777" w:rsidTr="00275105">
        <w:tc>
          <w:tcPr>
            <w:tcW w:w="7308" w:type="dxa"/>
            <w:shd w:val="clear" w:color="auto" w:fill="auto"/>
          </w:tcPr>
          <w:p w14:paraId="660E425E" w14:textId="4B48AFEA" w:rsidR="005D2156" w:rsidRPr="00D57EFE" w:rsidRDefault="005D2156" w:rsidP="004F777C">
            <w:pPr>
              <w:widowControl/>
              <w:autoSpaceDE/>
              <w:autoSpaceDN/>
              <w:adjustRightInd/>
              <w:jc w:val="both"/>
              <w:rPr>
                <w:szCs w:val="17"/>
                <w:lang w:val="fr-FR"/>
              </w:rPr>
            </w:pPr>
            <w:r w:rsidRPr="00D57EFE">
              <w:rPr>
                <w:i/>
                <w:szCs w:val="17"/>
                <w:lang w:val="fr-FR"/>
              </w:rPr>
              <w:t>Notant</w:t>
            </w:r>
            <w:r w:rsidRPr="00D57EFE">
              <w:rPr>
                <w:szCs w:val="17"/>
                <w:lang w:val="fr-FR"/>
              </w:rPr>
              <w:t xml:space="preserve"> que l'une des principales menaces pour les populations d'albatros de l'Hémisphère Sud est due aux activités de pêche à la </w:t>
            </w:r>
            <w:proofErr w:type="gramStart"/>
            <w:r w:rsidRPr="00D57EFE">
              <w:rPr>
                <w:szCs w:val="17"/>
                <w:lang w:val="fr-FR"/>
              </w:rPr>
              <w:t>palangre;</w:t>
            </w:r>
            <w:proofErr w:type="gramEnd"/>
          </w:p>
        </w:tc>
        <w:tc>
          <w:tcPr>
            <w:tcW w:w="1745" w:type="dxa"/>
            <w:shd w:val="clear" w:color="auto" w:fill="auto"/>
          </w:tcPr>
          <w:p w14:paraId="4C150676" w14:textId="3928618D" w:rsidR="005D2156" w:rsidRPr="004F777C" w:rsidRDefault="005D2156" w:rsidP="009F5EBD">
            <w:r w:rsidRPr="00811792">
              <w:rPr>
                <w:color w:val="000000" w:themeColor="text1"/>
                <w:lang w:val="fr-FR"/>
              </w:rPr>
              <w:t>Conserver</w:t>
            </w:r>
          </w:p>
        </w:tc>
      </w:tr>
      <w:tr w:rsidR="005D2156" w:rsidRPr="004F777C" w14:paraId="7739ACCB" w14:textId="77777777" w:rsidTr="00275105">
        <w:tc>
          <w:tcPr>
            <w:tcW w:w="7308" w:type="dxa"/>
            <w:shd w:val="clear" w:color="auto" w:fill="auto"/>
          </w:tcPr>
          <w:p w14:paraId="746BD177" w14:textId="448B262F" w:rsidR="005D2156" w:rsidRPr="00D57EFE" w:rsidRDefault="005D2156" w:rsidP="004F777C">
            <w:pPr>
              <w:widowControl/>
              <w:autoSpaceDE/>
              <w:autoSpaceDN/>
              <w:adjustRightInd/>
              <w:jc w:val="both"/>
              <w:rPr>
                <w:szCs w:val="17"/>
                <w:lang w:val="fr-FR"/>
              </w:rPr>
            </w:pPr>
            <w:r w:rsidRPr="00D57EFE">
              <w:rPr>
                <w:i/>
                <w:szCs w:val="17"/>
                <w:lang w:val="fr-FR"/>
              </w:rPr>
              <w:t>Rappelant</w:t>
            </w:r>
            <w:r w:rsidRPr="00D57EFE">
              <w:rPr>
                <w:szCs w:val="17"/>
                <w:lang w:val="fr-FR"/>
              </w:rPr>
              <w:t xml:space="preserve"> que la Commission pour la conservation de la faune et de la flore marines de l'Antarctique a adopté des mesures de conservation visant à réduire les prises accidentelles d'oiseaux marins, en particulier </w:t>
            </w:r>
            <w:proofErr w:type="gramStart"/>
            <w:r w:rsidRPr="00D57EFE">
              <w:rPr>
                <w:szCs w:val="17"/>
                <w:lang w:val="fr-FR"/>
              </w:rPr>
              <w:t>d'albatros;</w:t>
            </w:r>
            <w:proofErr w:type="gramEnd"/>
          </w:p>
        </w:tc>
        <w:tc>
          <w:tcPr>
            <w:tcW w:w="1745" w:type="dxa"/>
            <w:shd w:val="clear" w:color="auto" w:fill="auto"/>
          </w:tcPr>
          <w:p w14:paraId="674FB0AC" w14:textId="5D332960" w:rsidR="005D2156" w:rsidRPr="004F777C" w:rsidRDefault="005D2156" w:rsidP="009F5EBD">
            <w:r w:rsidRPr="00811792">
              <w:rPr>
                <w:color w:val="000000" w:themeColor="text1"/>
                <w:lang w:val="fr-FR"/>
              </w:rPr>
              <w:t>Conserver</w:t>
            </w:r>
          </w:p>
        </w:tc>
      </w:tr>
      <w:tr w:rsidR="005D2156" w:rsidRPr="004F777C" w14:paraId="1BBAC076" w14:textId="77777777" w:rsidTr="00275105">
        <w:tc>
          <w:tcPr>
            <w:tcW w:w="7308" w:type="dxa"/>
            <w:shd w:val="clear" w:color="auto" w:fill="auto"/>
          </w:tcPr>
          <w:p w14:paraId="60C3B216" w14:textId="7848932B" w:rsidR="005D2156" w:rsidRPr="00D57EFE" w:rsidRDefault="005D2156" w:rsidP="004F777C">
            <w:pPr>
              <w:widowControl/>
              <w:autoSpaceDE/>
              <w:autoSpaceDN/>
              <w:adjustRightInd/>
              <w:jc w:val="both"/>
              <w:rPr>
                <w:szCs w:val="17"/>
                <w:lang w:val="fr-FR"/>
              </w:rPr>
            </w:pPr>
            <w:r w:rsidRPr="00D57EFE">
              <w:rPr>
                <w:i/>
                <w:szCs w:val="17"/>
                <w:lang w:val="fr-FR"/>
              </w:rPr>
              <w:t>Rappelant</w:t>
            </w:r>
            <w:r w:rsidRPr="00D57EFE">
              <w:rPr>
                <w:szCs w:val="17"/>
                <w:lang w:val="fr-FR"/>
              </w:rPr>
              <w:t xml:space="preserve"> également que l'Organisation des Nations Unies pour l'alimentation et l'agriculture a adopté, en 1999, un plan d'action international pour la réduction des prises accidentelles d'oiseaux marins dans le cadre de la pêche à la </w:t>
            </w:r>
            <w:proofErr w:type="gramStart"/>
            <w:r w:rsidRPr="00D57EFE">
              <w:rPr>
                <w:szCs w:val="17"/>
                <w:lang w:val="fr-FR"/>
              </w:rPr>
              <w:t>palangre;</w:t>
            </w:r>
            <w:proofErr w:type="gramEnd"/>
          </w:p>
        </w:tc>
        <w:tc>
          <w:tcPr>
            <w:tcW w:w="1745" w:type="dxa"/>
            <w:shd w:val="clear" w:color="auto" w:fill="auto"/>
          </w:tcPr>
          <w:p w14:paraId="4E93EB67" w14:textId="0EC728D6" w:rsidR="005D2156" w:rsidRPr="004F777C" w:rsidRDefault="005D2156" w:rsidP="009F5EBD">
            <w:r w:rsidRPr="00811792">
              <w:rPr>
                <w:color w:val="000000" w:themeColor="text1"/>
                <w:lang w:val="fr-FR"/>
              </w:rPr>
              <w:t>Conserver</w:t>
            </w:r>
          </w:p>
        </w:tc>
      </w:tr>
      <w:tr w:rsidR="005D2156" w:rsidRPr="004F777C" w14:paraId="149C9CE4" w14:textId="77777777" w:rsidTr="00275105">
        <w:tc>
          <w:tcPr>
            <w:tcW w:w="7308" w:type="dxa"/>
            <w:shd w:val="clear" w:color="auto" w:fill="auto"/>
          </w:tcPr>
          <w:p w14:paraId="6E273AF2" w14:textId="77777777" w:rsidR="005D2156" w:rsidRDefault="005D2156" w:rsidP="004F777C">
            <w:pPr>
              <w:widowControl/>
              <w:autoSpaceDE/>
              <w:autoSpaceDN/>
              <w:adjustRightInd/>
              <w:jc w:val="both"/>
              <w:rPr>
                <w:szCs w:val="17"/>
                <w:lang w:val="fr-FR"/>
              </w:rPr>
            </w:pPr>
            <w:r w:rsidRPr="00D57EFE">
              <w:rPr>
                <w:i/>
                <w:szCs w:val="17"/>
                <w:lang w:val="fr-FR"/>
              </w:rPr>
              <w:t>Consciente</w:t>
            </w:r>
            <w:r w:rsidRPr="00D57EFE">
              <w:rPr>
                <w:szCs w:val="17"/>
                <w:lang w:val="fr-FR"/>
              </w:rPr>
              <w:t xml:space="preserve"> que l'albatros est également constamment menacé par les perturbations humaines, la pollution, l'introduction de prédateurs, les maladies et l'impact des changements </w:t>
            </w:r>
            <w:proofErr w:type="gramStart"/>
            <w:r w:rsidRPr="00D57EFE">
              <w:rPr>
                <w:szCs w:val="17"/>
                <w:lang w:val="fr-FR"/>
              </w:rPr>
              <w:t>climatiques;</w:t>
            </w:r>
            <w:proofErr w:type="gramEnd"/>
          </w:p>
          <w:p w14:paraId="23F54663" w14:textId="79E20002" w:rsidR="00D57EFE" w:rsidRPr="00D57EFE" w:rsidRDefault="00D57EFE" w:rsidP="004F777C">
            <w:pPr>
              <w:widowControl/>
              <w:autoSpaceDE/>
              <w:autoSpaceDN/>
              <w:adjustRightInd/>
              <w:jc w:val="both"/>
              <w:rPr>
                <w:szCs w:val="17"/>
                <w:lang w:val="fr-FR"/>
              </w:rPr>
            </w:pPr>
          </w:p>
        </w:tc>
        <w:tc>
          <w:tcPr>
            <w:tcW w:w="1745" w:type="dxa"/>
            <w:shd w:val="clear" w:color="auto" w:fill="auto"/>
          </w:tcPr>
          <w:p w14:paraId="1399F6C5" w14:textId="09764EDF" w:rsidR="005D2156" w:rsidRPr="004F777C" w:rsidRDefault="005D2156" w:rsidP="009F5EBD">
            <w:r w:rsidRPr="00811792">
              <w:rPr>
                <w:color w:val="000000" w:themeColor="text1"/>
                <w:lang w:val="fr-FR"/>
              </w:rPr>
              <w:t>Conserver</w:t>
            </w:r>
          </w:p>
        </w:tc>
      </w:tr>
      <w:tr w:rsidR="005D2156" w:rsidRPr="004F777C" w14:paraId="74E240E3" w14:textId="77777777" w:rsidTr="00275105">
        <w:tc>
          <w:tcPr>
            <w:tcW w:w="7308" w:type="dxa"/>
            <w:shd w:val="clear" w:color="auto" w:fill="auto"/>
          </w:tcPr>
          <w:p w14:paraId="5624EFCF" w14:textId="77777777" w:rsidR="005D2156" w:rsidRDefault="005D2156" w:rsidP="004F777C">
            <w:pPr>
              <w:widowControl/>
              <w:autoSpaceDE/>
              <w:autoSpaceDN/>
              <w:adjustRightInd/>
              <w:jc w:val="both"/>
              <w:rPr>
                <w:szCs w:val="17"/>
                <w:lang w:val="fr-FR"/>
              </w:rPr>
            </w:pPr>
            <w:r w:rsidRPr="00D57EFE">
              <w:rPr>
                <w:i/>
                <w:szCs w:val="17"/>
                <w:lang w:val="fr-FR"/>
              </w:rPr>
              <w:t>Reconnaissant</w:t>
            </w:r>
            <w:r w:rsidRPr="00D57EFE">
              <w:rPr>
                <w:szCs w:val="17"/>
                <w:lang w:val="fr-FR"/>
              </w:rPr>
              <w:t xml:space="preserve"> que la plupart des Etats de l'aire de répartition des populations en âge de reproduction prennent actuellement des mesures visant à conserver les espèces d'albatros dans leur juridiction nationale, mais que, du fait que l'albatros est un grand migrateur, d'autres mesures de coopération internationale </w:t>
            </w:r>
            <w:proofErr w:type="gramStart"/>
            <w:r w:rsidRPr="00D57EFE">
              <w:rPr>
                <w:szCs w:val="17"/>
                <w:lang w:val="fr-FR"/>
              </w:rPr>
              <w:t>s'imposent;</w:t>
            </w:r>
            <w:proofErr w:type="gramEnd"/>
          </w:p>
          <w:p w14:paraId="168E36A2" w14:textId="7F435BC7" w:rsidR="00D57EFE" w:rsidRPr="00D57EFE" w:rsidRDefault="00D57EFE" w:rsidP="004F777C">
            <w:pPr>
              <w:widowControl/>
              <w:autoSpaceDE/>
              <w:autoSpaceDN/>
              <w:adjustRightInd/>
              <w:jc w:val="both"/>
              <w:rPr>
                <w:szCs w:val="17"/>
                <w:lang w:val="fr-FR"/>
              </w:rPr>
            </w:pPr>
          </w:p>
        </w:tc>
        <w:tc>
          <w:tcPr>
            <w:tcW w:w="1745" w:type="dxa"/>
            <w:shd w:val="clear" w:color="auto" w:fill="auto"/>
          </w:tcPr>
          <w:p w14:paraId="68D2AA75" w14:textId="1ABC6C2C" w:rsidR="005D2156" w:rsidRPr="004F777C" w:rsidRDefault="005D2156" w:rsidP="009F5EBD">
            <w:r w:rsidRPr="00811792">
              <w:rPr>
                <w:color w:val="000000" w:themeColor="text1"/>
                <w:lang w:val="fr-FR"/>
              </w:rPr>
              <w:t>Conserver</w:t>
            </w:r>
          </w:p>
        </w:tc>
      </w:tr>
      <w:tr w:rsidR="005D2156" w:rsidRPr="004F777C" w14:paraId="32583B04" w14:textId="77777777" w:rsidTr="00275105">
        <w:tc>
          <w:tcPr>
            <w:tcW w:w="7308" w:type="dxa"/>
            <w:shd w:val="clear" w:color="auto" w:fill="auto"/>
          </w:tcPr>
          <w:p w14:paraId="6BB5CF5E" w14:textId="22C61D90" w:rsidR="005D2156" w:rsidRPr="00D57EFE" w:rsidRDefault="005D2156" w:rsidP="004F777C">
            <w:pPr>
              <w:widowControl/>
              <w:autoSpaceDE/>
              <w:autoSpaceDN/>
              <w:adjustRightInd/>
              <w:jc w:val="both"/>
              <w:rPr>
                <w:szCs w:val="17"/>
                <w:lang w:val="fr-FR"/>
              </w:rPr>
            </w:pPr>
            <w:r w:rsidRPr="00D57EFE">
              <w:rPr>
                <w:i/>
                <w:szCs w:val="17"/>
                <w:lang w:val="fr-FR"/>
              </w:rPr>
              <w:lastRenderedPageBreak/>
              <w:t>S'inquiétant</w:t>
            </w:r>
            <w:r w:rsidRPr="00D57EFE">
              <w:rPr>
                <w:szCs w:val="17"/>
                <w:lang w:val="fr-FR"/>
              </w:rPr>
              <w:t xml:space="preserve"> de ce que, en l'absence d'une action tendant à réduire ou à atténuer les menaces pesant sur les albatros, de nombreuses populations, voire éventuellement certaines espèces, risquent de </w:t>
            </w:r>
            <w:proofErr w:type="gramStart"/>
            <w:r w:rsidRPr="00D57EFE">
              <w:rPr>
                <w:szCs w:val="17"/>
                <w:lang w:val="fr-FR"/>
              </w:rPr>
              <w:t>disparaître;</w:t>
            </w:r>
            <w:proofErr w:type="gramEnd"/>
          </w:p>
        </w:tc>
        <w:tc>
          <w:tcPr>
            <w:tcW w:w="1745" w:type="dxa"/>
            <w:shd w:val="clear" w:color="auto" w:fill="auto"/>
          </w:tcPr>
          <w:p w14:paraId="38E1326C" w14:textId="498E9F70" w:rsidR="005D2156" w:rsidRPr="004F777C" w:rsidRDefault="005D2156" w:rsidP="009F5EBD">
            <w:r w:rsidRPr="00811792">
              <w:rPr>
                <w:color w:val="000000" w:themeColor="text1"/>
                <w:lang w:val="fr-FR"/>
              </w:rPr>
              <w:t>Conserver</w:t>
            </w:r>
          </w:p>
        </w:tc>
      </w:tr>
      <w:tr w:rsidR="00275105" w:rsidRPr="00765BC9" w14:paraId="295EB332" w14:textId="77777777" w:rsidTr="00A74826">
        <w:tc>
          <w:tcPr>
            <w:tcW w:w="9053" w:type="dxa"/>
            <w:gridSpan w:val="2"/>
            <w:shd w:val="clear" w:color="auto" w:fill="D9D9D9" w:themeFill="background1" w:themeFillShade="D9"/>
          </w:tcPr>
          <w:p w14:paraId="42AD6DEF" w14:textId="77777777" w:rsidR="00D57EFE" w:rsidRDefault="00275105" w:rsidP="00275105">
            <w:pPr>
              <w:jc w:val="center"/>
              <w:rPr>
                <w:i/>
                <w:lang w:val="fr-FR"/>
              </w:rPr>
            </w:pPr>
            <w:r w:rsidRPr="004F777C">
              <w:rPr>
                <w:i/>
                <w:lang w:val="fr-FR"/>
              </w:rPr>
              <w:t xml:space="preserve">La Conférence des Parties à la </w:t>
            </w:r>
          </w:p>
          <w:p w14:paraId="140F488B" w14:textId="267A737E" w:rsidR="00275105" w:rsidRPr="00D57EFE" w:rsidRDefault="00275105" w:rsidP="00275105">
            <w:pPr>
              <w:jc w:val="center"/>
              <w:rPr>
                <w:lang w:val="fr-FR"/>
              </w:rPr>
            </w:pPr>
            <w:r w:rsidRPr="004F777C">
              <w:rPr>
                <w:i/>
                <w:lang w:val="fr-FR"/>
              </w:rPr>
              <w:t>Convention sur la conservation des espèces migratrices appartenant à la faune sauvage</w:t>
            </w:r>
          </w:p>
        </w:tc>
      </w:tr>
      <w:tr w:rsidR="00593041" w:rsidRPr="004F777C" w14:paraId="70275F65" w14:textId="77777777" w:rsidTr="00275105">
        <w:tc>
          <w:tcPr>
            <w:tcW w:w="7308" w:type="dxa"/>
            <w:shd w:val="clear" w:color="auto" w:fill="auto"/>
          </w:tcPr>
          <w:p w14:paraId="30AAF781" w14:textId="150EC8DF" w:rsidR="00593041" w:rsidRPr="00D57EFE" w:rsidRDefault="004F777C" w:rsidP="004F777C">
            <w:pPr>
              <w:widowControl/>
              <w:autoSpaceDE/>
              <w:autoSpaceDN/>
              <w:adjustRightInd/>
              <w:jc w:val="both"/>
              <w:rPr>
                <w:szCs w:val="17"/>
                <w:lang w:val="fr-FR"/>
              </w:rPr>
            </w:pPr>
            <w:r w:rsidRPr="00D57EFE">
              <w:rPr>
                <w:szCs w:val="17"/>
                <w:lang w:val="fr-FR"/>
              </w:rPr>
              <w:t xml:space="preserve">1. </w:t>
            </w:r>
            <w:r w:rsidRPr="00D57EFE">
              <w:rPr>
                <w:i/>
                <w:szCs w:val="17"/>
                <w:lang w:val="fr-FR"/>
              </w:rPr>
              <w:t>Prie</w:t>
            </w:r>
            <w:r w:rsidRPr="00D57EFE">
              <w:rPr>
                <w:szCs w:val="17"/>
                <w:lang w:val="fr-FR"/>
              </w:rPr>
              <w:t xml:space="preserve"> instamment les Parties qui sont des Etats de l'aire de répartition de prendre des mesures afin d'évaluer les effectifs d'albatros dans leur juridiction nationale et de déterminer la nature et l'ampleur des menaces qui pèsent sur </w:t>
            </w:r>
            <w:proofErr w:type="gramStart"/>
            <w:r w:rsidRPr="00D57EFE">
              <w:rPr>
                <w:szCs w:val="17"/>
                <w:lang w:val="fr-FR"/>
              </w:rPr>
              <w:t>eux;</w:t>
            </w:r>
            <w:proofErr w:type="gramEnd"/>
          </w:p>
        </w:tc>
        <w:tc>
          <w:tcPr>
            <w:tcW w:w="1745" w:type="dxa"/>
            <w:shd w:val="clear" w:color="auto" w:fill="auto"/>
          </w:tcPr>
          <w:p w14:paraId="29E5CE48" w14:textId="7F876227" w:rsidR="00593041" w:rsidRPr="004F777C" w:rsidRDefault="005D2156" w:rsidP="009F5EBD">
            <w:r w:rsidRPr="00C079EF">
              <w:rPr>
                <w:color w:val="000000" w:themeColor="text1"/>
                <w:lang w:val="fr-FR"/>
              </w:rPr>
              <w:t>Conserver</w:t>
            </w:r>
          </w:p>
        </w:tc>
      </w:tr>
      <w:tr w:rsidR="005D2156" w:rsidRPr="004F777C" w14:paraId="4C9E7D78" w14:textId="77777777" w:rsidTr="00275105">
        <w:tc>
          <w:tcPr>
            <w:tcW w:w="7308" w:type="dxa"/>
            <w:shd w:val="clear" w:color="auto" w:fill="auto"/>
          </w:tcPr>
          <w:p w14:paraId="31838B38" w14:textId="7DBCD966" w:rsidR="005D2156" w:rsidRPr="00D57EFE" w:rsidRDefault="005D2156" w:rsidP="004F777C">
            <w:pPr>
              <w:widowControl/>
              <w:autoSpaceDE/>
              <w:autoSpaceDN/>
              <w:adjustRightInd/>
              <w:jc w:val="both"/>
              <w:rPr>
                <w:strike/>
                <w:szCs w:val="17"/>
                <w:lang w:val="fr-FR"/>
              </w:rPr>
            </w:pPr>
            <w:r w:rsidRPr="00D57EFE">
              <w:rPr>
                <w:strike/>
                <w:szCs w:val="17"/>
                <w:lang w:val="fr-FR"/>
              </w:rPr>
              <w:t xml:space="preserve">2. </w:t>
            </w:r>
            <w:r w:rsidRPr="00D57EFE">
              <w:rPr>
                <w:i/>
                <w:strike/>
                <w:szCs w:val="17"/>
                <w:lang w:val="fr-FR"/>
              </w:rPr>
              <w:t>Prie</w:t>
            </w:r>
            <w:r w:rsidRPr="00D57EFE">
              <w:rPr>
                <w:strike/>
                <w:szCs w:val="17"/>
                <w:lang w:val="fr-FR"/>
              </w:rPr>
              <w:t xml:space="preserve"> les Parties ayant des sites de reproduction d'albatros dans leur juridiction nationale de coopérer à l'élaboration d'un accord pour la conservation des albatros de l'Hémisphère </w:t>
            </w:r>
            <w:proofErr w:type="gramStart"/>
            <w:r w:rsidRPr="00D57EFE">
              <w:rPr>
                <w:strike/>
                <w:szCs w:val="17"/>
                <w:lang w:val="fr-FR"/>
              </w:rPr>
              <w:t>Sud;</w:t>
            </w:r>
            <w:proofErr w:type="gramEnd"/>
          </w:p>
        </w:tc>
        <w:tc>
          <w:tcPr>
            <w:tcW w:w="1745" w:type="dxa"/>
            <w:shd w:val="clear" w:color="auto" w:fill="auto"/>
          </w:tcPr>
          <w:p w14:paraId="1E80C1FB" w14:textId="2D48BA15" w:rsidR="005D2156" w:rsidRPr="004F777C" w:rsidRDefault="00D57EFE" w:rsidP="005D2156">
            <w:proofErr w:type="gramStart"/>
            <w:r>
              <w:rPr>
                <w:color w:val="000000" w:themeColor="text1"/>
                <w:lang w:val="fr-FR"/>
              </w:rPr>
              <w:t>Abroger</w:t>
            </w:r>
            <w:r w:rsidR="005D2156" w:rsidRPr="005759A6">
              <w:rPr>
                <w:color w:val="000000" w:themeColor="text1"/>
                <w:lang w:val="fr-FR"/>
              </w:rPr>
              <w:t>;</w:t>
            </w:r>
            <w:proofErr w:type="gramEnd"/>
            <w:r w:rsidR="005D2156" w:rsidRPr="005759A6">
              <w:rPr>
                <w:color w:val="000000" w:themeColor="text1"/>
                <w:lang w:val="fr-FR"/>
              </w:rPr>
              <w:t xml:space="preserve"> travail achevé</w:t>
            </w:r>
          </w:p>
        </w:tc>
      </w:tr>
      <w:tr w:rsidR="005D2156" w:rsidRPr="004F777C" w14:paraId="212282B0" w14:textId="77777777" w:rsidTr="00275105">
        <w:tc>
          <w:tcPr>
            <w:tcW w:w="7308" w:type="dxa"/>
            <w:shd w:val="clear" w:color="auto" w:fill="auto"/>
          </w:tcPr>
          <w:p w14:paraId="774042C7" w14:textId="3158B6A0" w:rsidR="005D2156" w:rsidRPr="00D57EFE" w:rsidRDefault="005D2156" w:rsidP="004F777C">
            <w:pPr>
              <w:widowControl/>
              <w:autoSpaceDE/>
              <w:autoSpaceDN/>
              <w:adjustRightInd/>
              <w:jc w:val="both"/>
              <w:rPr>
                <w:strike/>
                <w:szCs w:val="17"/>
                <w:lang w:val="fr-FR"/>
              </w:rPr>
            </w:pPr>
            <w:r w:rsidRPr="00D57EFE">
              <w:rPr>
                <w:strike/>
                <w:szCs w:val="17"/>
                <w:lang w:val="fr-FR"/>
              </w:rPr>
              <w:t xml:space="preserve">3. </w:t>
            </w:r>
            <w:r w:rsidRPr="00D57EFE">
              <w:rPr>
                <w:i/>
                <w:strike/>
                <w:szCs w:val="17"/>
                <w:lang w:val="fr-FR"/>
              </w:rPr>
              <w:t>Recommande</w:t>
            </w:r>
            <w:r w:rsidRPr="00D57EFE">
              <w:rPr>
                <w:strike/>
                <w:szCs w:val="17"/>
                <w:lang w:val="fr-FR"/>
              </w:rPr>
              <w:t xml:space="preserve"> à tous les Etats de l'aire de répartition des albatros de contribuer activement à l'élaboration et à la conclusion d'un accord sur la conservation des albatros de l'Hémisphère </w:t>
            </w:r>
            <w:proofErr w:type="gramStart"/>
            <w:r w:rsidRPr="00D57EFE">
              <w:rPr>
                <w:strike/>
                <w:szCs w:val="17"/>
                <w:lang w:val="fr-FR"/>
              </w:rPr>
              <w:t>Sud;</w:t>
            </w:r>
            <w:proofErr w:type="gramEnd"/>
          </w:p>
        </w:tc>
        <w:tc>
          <w:tcPr>
            <w:tcW w:w="1745" w:type="dxa"/>
            <w:shd w:val="clear" w:color="auto" w:fill="auto"/>
          </w:tcPr>
          <w:p w14:paraId="774EB27E" w14:textId="56D8CE49" w:rsidR="005D2156" w:rsidRPr="004F777C" w:rsidRDefault="00D57EFE" w:rsidP="005D2156">
            <w:proofErr w:type="gramStart"/>
            <w:r>
              <w:rPr>
                <w:color w:val="000000" w:themeColor="text1"/>
                <w:lang w:val="fr-FR"/>
              </w:rPr>
              <w:t>Abroger</w:t>
            </w:r>
            <w:r w:rsidR="005D2156" w:rsidRPr="005759A6">
              <w:rPr>
                <w:color w:val="000000" w:themeColor="text1"/>
                <w:lang w:val="fr-FR"/>
              </w:rPr>
              <w:t>;</w:t>
            </w:r>
            <w:proofErr w:type="gramEnd"/>
            <w:r w:rsidR="005D2156" w:rsidRPr="005759A6">
              <w:rPr>
                <w:color w:val="000000" w:themeColor="text1"/>
                <w:lang w:val="fr-FR"/>
              </w:rPr>
              <w:t xml:space="preserve"> travail achevé</w:t>
            </w:r>
          </w:p>
        </w:tc>
      </w:tr>
      <w:tr w:rsidR="005D2156" w:rsidRPr="004F777C" w14:paraId="22E1ADDD" w14:textId="77777777" w:rsidTr="00275105">
        <w:tc>
          <w:tcPr>
            <w:tcW w:w="7308" w:type="dxa"/>
            <w:shd w:val="clear" w:color="auto" w:fill="auto"/>
          </w:tcPr>
          <w:p w14:paraId="6326218D" w14:textId="731DA29A" w:rsidR="005D2156" w:rsidRPr="00D57EFE" w:rsidRDefault="005D2156" w:rsidP="004F777C">
            <w:pPr>
              <w:widowControl/>
              <w:autoSpaceDE/>
              <w:autoSpaceDN/>
              <w:adjustRightInd/>
              <w:jc w:val="both"/>
              <w:rPr>
                <w:strike/>
                <w:szCs w:val="17"/>
                <w:lang w:val="fr-FR"/>
              </w:rPr>
            </w:pPr>
            <w:r w:rsidRPr="00D57EFE">
              <w:rPr>
                <w:strike/>
                <w:szCs w:val="17"/>
                <w:lang w:val="fr-FR"/>
              </w:rPr>
              <w:t xml:space="preserve">4. </w:t>
            </w:r>
            <w:r w:rsidRPr="00D57EFE">
              <w:rPr>
                <w:i/>
                <w:strike/>
                <w:szCs w:val="17"/>
                <w:lang w:val="fr-FR"/>
              </w:rPr>
              <w:t>Note</w:t>
            </w:r>
            <w:r w:rsidRPr="00D57EFE">
              <w:rPr>
                <w:strike/>
                <w:szCs w:val="17"/>
                <w:lang w:val="fr-FR"/>
              </w:rPr>
              <w:t xml:space="preserve"> que des concertations préliminaires ont eu lieu concernant l'évaluation des mesures de conservation à prendre et l’état de conservation des populations d’albatros de l'Hémisphère </w:t>
            </w:r>
            <w:proofErr w:type="gramStart"/>
            <w:r w:rsidRPr="00D57EFE">
              <w:rPr>
                <w:strike/>
                <w:szCs w:val="17"/>
                <w:lang w:val="fr-FR"/>
              </w:rPr>
              <w:t>Sud;</w:t>
            </w:r>
            <w:proofErr w:type="gramEnd"/>
          </w:p>
        </w:tc>
        <w:tc>
          <w:tcPr>
            <w:tcW w:w="1745" w:type="dxa"/>
            <w:shd w:val="clear" w:color="auto" w:fill="auto"/>
          </w:tcPr>
          <w:p w14:paraId="48E20B8B" w14:textId="2CB50A42" w:rsidR="005D2156" w:rsidRPr="004F777C" w:rsidRDefault="00D57EFE" w:rsidP="005D2156">
            <w:proofErr w:type="gramStart"/>
            <w:r>
              <w:rPr>
                <w:color w:val="000000" w:themeColor="text1"/>
                <w:lang w:val="fr-FR"/>
              </w:rPr>
              <w:t>Abroger</w:t>
            </w:r>
            <w:r w:rsidR="005D2156" w:rsidRPr="005759A6">
              <w:rPr>
                <w:color w:val="000000" w:themeColor="text1"/>
                <w:lang w:val="fr-FR"/>
              </w:rPr>
              <w:t>;</w:t>
            </w:r>
            <w:proofErr w:type="gramEnd"/>
            <w:r w:rsidR="005D2156" w:rsidRPr="005759A6">
              <w:rPr>
                <w:color w:val="000000" w:themeColor="text1"/>
                <w:lang w:val="fr-FR"/>
              </w:rPr>
              <w:t xml:space="preserve"> travail achevé</w:t>
            </w:r>
          </w:p>
        </w:tc>
      </w:tr>
      <w:tr w:rsidR="005D2156" w:rsidRPr="004F777C" w14:paraId="50F8FFB3" w14:textId="77777777" w:rsidTr="00275105">
        <w:tc>
          <w:tcPr>
            <w:tcW w:w="7308" w:type="dxa"/>
            <w:shd w:val="clear" w:color="auto" w:fill="auto"/>
          </w:tcPr>
          <w:p w14:paraId="46D7AD02" w14:textId="717FEAEF" w:rsidR="005D2156" w:rsidRPr="00D57EFE" w:rsidRDefault="005D2156" w:rsidP="004F777C">
            <w:pPr>
              <w:widowControl/>
              <w:autoSpaceDE/>
              <w:autoSpaceDN/>
              <w:adjustRightInd/>
              <w:jc w:val="both"/>
              <w:rPr>
                <w:strike/>
                <w:szCs w:val="17"/>
                <w:lang w:val="fr-FR"/>
              </w:rPr>
            </w:pPr>
            <w:r w:rsidRPr="00D57EFE">
              <w:rPr>
                <w:strike/>
                <w:szCs w:val="17"/>
                <w:lang w:val="fr-FR"/>
              </w:rPr>
              <w:t xml:space="preserve">5. </w:t>
            </w:r>
            <w:r w:rsidRPr="00D57EFE">
              <w:rPr>
                <w:i/>
                <w:strike/>
                <w:szCs w:val="17"/>
                <w:lang w:val="fr-FR"/>
              </w:rPr>
              <w:t>Accepte</w:t>
            </w:r>
            <w:r w:rsidRPr="00D57EFE">
              <w:rPr>
                <w:strike/>
                <w:szCs w:val="17"/>
                <w:lang w:val="fr-FR"/>
              </w:rPr>
              <w:t xml:space="preserve"> l'offre de l'Australie d'entamer, au début de 2000, de nouvelles concertations avec toutes les Parties qui sont des Etats de l'aire de répartition, en vue de l'élaboration d'un </w:t>
            </w:r>
            <w:proofErr w:type="gramStart"/>
            <w:r w:rsidRPr="00D57EFE">
              <w:rPr>
                <w:strike/>
                <w:szCs w:val="17"/>
                <w:lang w:val="fr-FR"/>
              </w:rPr>
              <w:t>accord;</w:t>
            </w:r>
            <w:proofErr w:type="gramEnd"/>
          </w:p>
        </w:tc>
        <w:tc>
          <w:tcPr>
            <w:tcW w:w="1745" w:type="dxa"/>
            <w:shd w:val="clear" w:color="auto" w:fill="auto"/>
          </w:tcPr>
          <w:p w14:paraId="5B1508A1" w14:textId="632D3399" w:rsidR="005D2156" w:rsidRPr="004F777C" w:rsidRDefault="00D57EFE" w:rsidP="005D2156">
            <w:r>
              <w:rPr>
                <w:color w:val="000000" w:themeColor="text1"/>
                <w:lang w:val="fr-FR"/>
              </w:rPr>
              <w:t>Abroger,</w:t>
            </w:r>
            <w:r w:rsidR="005D2156" w:rsidRPr="005759A6">
              <w:rPr>
                <w:color w:val="000000" w:themeColor="text1"/>
                <w:lang w:val="fr-FR"/>
              </w:rPr>
              <w:t xml:space="preserve"> travail achevé</w:t>
            </w:r>
          </w:p>
        </w:tc>
      </w:tr>
      <w:tr w:rsidR="00593041" w:rsidRPr="004F777C" w14:paraId="63F216CC" w14:textId="77777777" w:rsidTr="00275105">
        <w:tc>
          <w:tcPr>
            <w:tcW w:w="7308" w:type="dxa"/>
            <w:shd w:val="clear" w:color="auto" w:fill="auto"/>
          </w:tcPr>
          <w:p w14:paraId="7B764F7D" w14:textId="1EA2F122" w:rsidR="00593041" w:rsidRPr="00D57EFE" w:rsidRDefault="004F777C" w:rsidP="004F777C">
            <w:pPr>
              <w:widowControl/>
              <w:autoSpaceDE/>
              <w:autoSpaceDN/>
              <w:adjustRightInd/>
              <w:jc w:val="both"/>
              <w:rPr>
                <w:szCs w:val="17"/>
                <w:u w:val="single"/>
                <w:lang w:val="fr-FR"/>
              </w:rPr>
            </w:pPr>
            <w:r w:rsidRPr="00D57EFE">
              <w:rPr>
                <w:strike/>
                <w:szCs w:val="17"/>
                <w:lang w:val="fr-FR"/>
              </w:rPr>
              <w:t>6.</w:t>
            </w:r>
            <w:r w:rsidRPr="00D57EFE">
              <w:rPr>
                <w:szCs w:val="17"/>
                <w:lang w:val="fr-FR"/>
              </w:rPr>
              <w:t xml:space="preserve"> </w:t>
            </w:r>
            <w:r w:rsidR="00977B44" w:rsidRPr="00D57EFE">
              <w:rPr>
                <w:szCs w:val="17"/>
                <w:u w:val="single"/>
                <w:lang w:val="fr-FR"/>
              </w:rPr>
              <w:t xml:space="preserve">2. </w:t>
            </w:r>
            <w:r w:rsidRPr="00D57EFE">
              <w:rPr>
                <w:i/>
                <w:szCs w:val="17"/>
                <w:lang w:val="fr-FR"/>
              </w:rPr>
              <w:t>Prie</w:t>
            </w:r>
            <w:r w:rsidRPr="00D57EFE">
              <w:rPr>
                <w:szCs w:val="17"/>
                <w:lang w:val="fr-FR"/>
              </w:rPr>
              <w:t xml:space="preserve"> tous les Etats dont les navires de pêche opèrent dans les eaux de la Commission pour la conservation de la faune et de la flore marines de l'Antarctique d'appliquer les mesures de conservation adoptées par la </w:t>
            </w:r>
            <w:proofErr w:type="gramStart"/>
            <w:r w:rsidRPr="00D57EFE">
              <w:rPr>
                <w:szCs w:val="17"/>
                <w:lang w:val="fr-FR"/>
              </w:rPr>
              <w:t>Commission;</w:t>
            </w:r>
            <w:proofErr w:type="gramEnd"/>
            <w:r w:rsidR="005D2156" w:rsidRPr="00D57EFE">
              <w:rPr>
                <w:szCs w:val="17"/>
                <w:lang w:val="fr-FR"/>
              </w:rPr>
              <w:t xml:space="preserve"> </w:t>
            </w:r>
            <w:r w:rsidR="005D2156" w:rsidRPr="00D57EFE">
              <w:rPr>
                <w:szCs w:val="17"/>
                <w:u w:val="single"/>
                <w:lang w:val="fr-FR"/>
              </w:rPr>
              <w:t>et</w:t>
            </w:r>
          </w:p>
        </w:tc>
        <w:tc>
          <w:tcPr>
            <w:tcW w:w="1745" w:type="dxa"/>
            <w:shd w:val="clear" w:color="auto" w:fill="auto"/>
          </w:tcPr>
          <w:p w14:paraId="04D469F9" w14:textId="75310993" w:rsidR="00593041" w:rsidRPr="004F777C" w:rsidRDefault="005D2156" w:rsidP="009F5EBD">
            <w:r w:rsidRPr="00C079EF">
              <w:rPr>
                <w:color w:val="000000" w:themeColor="text1"/>
                <w:lang w:val="fr-FR"/>
              </w:rPr>
              <w:t>Conserver</w:t>
            </w:r>
          </w:p>
        </w:tc>
      </w:tr>
      <w:tr w:rsidR="00593041" w:rsidRPr="004F777C" w14:paraId="4CBBEF33" w14:textId="77777777" w:rsidTr="00275105">
        <w:tc>
          <w:tcPr>
            <w:tcW w:w="7308" w:type="dxa"/>
            <w:shd w:val="clear" w:color="auto" w:fill="auto"/>
          </w:tcPr>
          <w:p w14:paraId="596189CB" w14:textId="6C095ED2" w:rsidR="00593041" w:rsidRPr="00D57EFE" w:rsidRDefault="004F777C" w:rsidP="004F777C">
            <w:pPr>
              <w:widowControl/>
              <w:autoSpaceDE/>
              <w:autoSpaceDN/>
              <w:adjustRightInd/>
              <w:jc w:val="both"/>
              <w:rPr>
                <w:szCs w:val="17"/>
                <w:lang w:val="fr-FR"/>
              </w:rPr>
            </w:pPr>
            <w:r w:rsidRPr="00D57EFE">
              <w:rPr>
                <w:strike/>
                <w:szCs w:val="17"/>
                <w:lang w:val="fr-FR"/>
              </w:rPr>
              <w:t>7.</w:t>
            </w:r>
            <w:r w:rsidRPr="00D57EFE">
              <w:rPr>
                <w:szCs w:val="17"/>
                <w:lang w:val="fr-FR"/>
              </w:rPr>
              <w:t xml:space="preserve"> </w:t>
            </w:r>
            <w:r w:rsidR="00977B44" w:rsidRPr="00D57EFE">
              <w:rPr>
                <w:szCs w:val="17"/>
                <w:u w:val="single"/>
                <w:lang w:val="fr-FR"/>
              </w:rPr>
              <w:t xml:space="preserve">3. </w:t>
            </w:r>
            <w:r w:rsidRPr="00D57EFE">
              <w:rPr>
                <w:i/>
                <w:szCs w:val="17"/>
                <w:lang w:val="fr-FR"/>
              </w:rPr>
              <w:t>Encourage</w:t>
            </w:r>
            <w:r w:rsidRPr="00D57EFE">
              <w:rPr>
                <w:szCs w:val="17"/>
                <w:lang w:val="fr-FR"/>
              </w:rPr>
              <w:t xml:space="preserve"> tous les Etats concernés à appliquer le plan d'action international pour la réduction des prises accidentelles d'oiseaux marins dans le cadre de la pêche à la palangre, adopté par l'Organisation des Nations Unies pour l'alimentation et </w:t>
            </w:r>
            <w:proofErr w:type="gramStart"/>
            <w:r w:rsidRPr="00D57EFE">
              <w:rPr>
                <w:szCs w:val="17"/>
                <w:lang w:val="fr-FR"/>
              </w:rPr>
              <w:t>l'agriculture;</w:t>
            </w:r>
            <w:proofErr w:type="gramEnd"/>
            <w:r w:rsidRPr="00D57EFE">
              <w:rPr>
                <w:szCs w:val="17"/>
                <w:lang w:val="fr-FR"/>
              </w:rPr>
              <w:t xml:space="preserve"> </w:t>
            </w:r>
            <w:r w:rsidRPr="00D57EFE">
              <w:rPr>
                <w:strike/>
                <w:szCs w:val="17"/>
                <w:lang w:val="fr-FR"/>
              </w:rPr>
              <w:t>et</w:t>
            </w:r>
          </w:p>
        </w:tc>
        <w:tc>
          <w:tcPr>
            <w:tcW w:w="1745" w:type="dxa"/>
            <w:shd w:val="clear" w:color="auto" w:fill="auto"/>
          </w:tcPr>
          <w:p w14:paraId="0DF009FD" w14:textId="75493E5E" w:rsidR="00593041" w:rsidRPr="004F777C" w:rsidRDefault="005D2156" w:rsidP="009F5EBD">
            <w:r w:rsidRPr="00C079EF">
              <w:rPr>
                <w:color w:val="000000" w:themeColor="text1"/>
                <w:lang w:val="fr-FR"/>
              </w:rPr>
              <w:t>Conserver</w:t>
            </w:r>
          </w:p>
        </w:tc>
      </w:tr>
      <w:tr w:rsidR="00593041" w:rsidRPr="004F777C" w14:paraId="0E489236" w14:textId="77777777" w:rsidTr="00275105">
        <w:tc>
          <w:tcPr>
            <w:tcW w:w="7308" w:type="dxa"/>
            <w:shd w:val="clear" w:color="auto" w:fill="auto"/>
          </w:tcPr>
          <w:p w14:paraId="60D44B85" w14:textId="4AD4DA9B" w:rsidR="00593041" w:rsidRPr="00D57EFE" w:rsidRDefault="004F777C" w:rsidP="004F777C">
            <w:pPr>
              <w:widowControl/>
              <w:autoSpaceDE/>
              <w:autoSpaceDN/>
              <w:adjustRightInd/>
              <w:jc w:val="both"/>
              <w:rPr>
                <w:strike/>
                <w:szCs w:val="17"/>
                <w:lang w:val="fr-FR"/>
              </w:rPr>
            </w:pPr>
            <w:r w:rsidRPr="00D57EFE">
              <w:rPr>
                <w:strike/>
                <w:szCs w:val="17"/>
                <w:lang w:val="fr-FR"/>
              </w:rPr>
              <w:t xml:space="preserve">8. </w:t>
            </w:r>
            <w:r w:rsidRPr="00D57EFE">
              <w:rPr>
                <w:i/>
                <w:strike/>
                <w:szCs w:val="17"/>
                <w:lang w:val="fr-FR"/>
              </w:rPr>
              <w:t>Invite</w:t>
            </w:r>
            <w:r w:rsidRPr="00D57EFE">
              <w:rPr>
                <w:strike/>
                <w:szCs w:val="17"/>
                <w:lang w:val="fr-FR"/>
              </w:rPr>
              <w:t xml:space="preserve"> le Comité permanent et le Conseil scientifique à faire le point de la situation et à proposer toute mesure urgente requise lors de la Conférence des Parties, à sa septième session.</w:t>
            </w:r>
          </w:p>
        </w:tc>
        <w:tc>
          <w:tcPr>
            <w:tcW w:w="1745" w:type="dxa"/>
            <w:shd w:val="clear" w:color="auto" w:fill="auto"/>
          </w:tcPr>
          <w:p w14:paraId="4B621EE8" w14:textId="4E11B753" w:rsidR="00593041" w:rsidRPr="00D57EFE" w:rsidRDefault="00D57EFE" w:rsidP="009F5EBD">
            <w:proofErr w:type="spellStart"/>
            <w:r w:rsidRPr="00D57EFE">
              <w:t>Abroger</w:t>
            </w:r>
            <w:proofErr w:type="spellEnd"/>
            <w:r w:rsidRPr="00D57EFE">
              <w:t xml:space="preserve">, </w:t>
            </w:r>
            <w:proofErr w:type="spellStart"/>
            <w:r w:rsidRPr="00D57EFE">
              <w:t>caduque</w:t>
            </w:r>
            <w:proofErr w:type="spellEnd"/>
          </w:p>
        </w:tc>
      </w:tr>
    </w:tbl>
    <w:p w14:paraId="111DD2A0" w14:textId="77777777" w:rsidR="00593041" w:rsidRPr="004F777C" w:rsidRDefault="00593041" w:rsidP="00593041"/>
    <w:p w14:paraId="4025EFA9" w14:textId="77777777" w:rsidR="00593041" w:rsidRPr="004F777C" w:rsidRDefault="00593041" w:rsidP="00593041">
      <w:pPr>
        <w:jc w:val="both"/>
      </w:pPr>
    </w:p>
    <w:p w14:paraId="0A67EE54" w14:textId="77777777" w:rsidR="00593041" w:rsidRPr="004F777C"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4F777C"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4F777C"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4F777C">
        <w:rPr>
          <w:b/>
          <w:caps/>
          <w:lang w:val="en-GB"/>
        </w:rPr>
        <w:lastRenderedPageBreak/>
        <w:t>AnnexE 2</w:t>
      </w:r>
    </w:p>
    <w:p w14:paraId="2EB02C1E" w14:textId="77777777" w:rsidR="00593041" w:rsidRPr="004F777C"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346E41C2" w14:textId="5D511297" w:rsidR="00F8529E" w:rsidRPr="004F777C" w:rsidRDefault="00593041" w:rsidP="00F8529E">
      <w:pPr>
        <w:jc w:val="center"/>
        <w:rPr>
          <w:b/>
          <w:u w:val="single"/>
        </w:rPr>
      </w:pPr>
      <w:r w:rsidRPr="004F777C">
        <w:rPr>
          <w:b/>
          <w:caps/>
        </w:rPr>
        <w:t>r</w:t>
      </w:r>
      <w:r w:rsidRPr="004F777C">
        <w:rPr>
          <w:b/>
          <w:caps/>
          <w:color w:val="000000" w:themeColor="text1"/>
        </w:rPr>
        <w:t>é</w:t>
      </w:r>
      <w:r w:rsidR="00F8529E">
        <w:rPr>
          <w:b/>
          <w:caps/>
        </w:rPr>
        <w:t>solution 6.3</w:t>
      </w:r>
      <w:r w:rsidRPr="004F777C">
        <w:rPr>
          <w:b/>
        </w:rPr>
        <w:t xml:space="preserve"> (REV. COP12)</w:t>
      </w:r>
      <w:r w:rsidR="00F8529E" w:rsidRPr="00F8529E">
        <w:rPr>
          <w:rStyle w:val="FootnoteReference"/>
          <w:rFonts w:cs="Arial"/>
          <w:b/>
        </w:rPr>
        <w:footnoteReference w:customMarkFollows="1" w:id="2"/>
        <w:t>*</w:t>
      </w:r>
    </w:p>
    <w:p w14:paraId="04DD728B" w14:textId="77777777" w:rsidR="00F8529E" w:rsidRPr="004F777C" w:rsidRDefault="00F8529E" w:rsidP="00F8529E">
      <w:pPr>
        <w:jc w:val="center"/>
        <w:rPr>
          <w:b/>
        </w:rPr>
      </w:pPr>
    </w:p>
    <w:p w14:paraId="3E7FE16A" w14:textId="68E101DA" w:rsidR="00F8529E" w:rsidRPr="00D57EFE" w:rsidRDefault="00F8529E" w:rsidP="00F8529E">
      <w:pPr>
        <w:jc w:val="center"/>
        <w:rPr>
          <w:b/>
          <w:lang w:val="fr-FR"/>
        </w:rPr>
      </w:pPr>
      <w:r w:rsidRPr="00D57EFE">
        <w:rPr>
          <w:b/>
          <w:bCs/>
          <w:caps/>
          <w:lang w:val="fr-FR"/>
        </w:rPr>
        <w:t>CONSERVAT</w:t>
      </w:r>
      <w:r w:rsidR="00D57EFE">
        <w:rPr>
          <w:b/>
          <w:bCs/>
          <w:caps/>
          <w:lang w:val="fr-FR"/>
        </w:rPr>
        <w:t>ION DES ALBATROS DANS L’HEMISPHÈ</w:t>
      </w:r>
      <w:r w:rsidRPr="00D57EFE">
        <w:rPr>
          <w:b/>
          <w:bCs/>
          <w:caps/>
          <w:lang w:val="fr-FR"/>
        </w:rPr>
        <w:t>RE SUD</w:t>
      </w:r>
    </w:p>
    <w:p w14:paraId="519BEE54" w14:textId="7B5CDBEE" w:rsidR="0079075D" w:rsidRPr="00D57EFE" w:rsidRDefault="0079075D" w:rsidP="00F8529E">
      <w:pPr>
        <w:jc w:val="center"/>
        <w:rPr>
          <w:lang w:val="fr-FR"/>
        </w:rPr>
      </w:pPr>
    </w:p>
    <w:p w14:paraId="6B73DA1A" w14:textId="77777777" w:rsidR="00977B44" w:rsidRPr="00D57EFE" w:rsidRDefault="00977B44" w:rsidP="009F5EBD">
      <w:pPr>
        <w:widowControl/>
        <w:autoSpaceDE/>
        <w:autoSpaceDN/>
        <w:adjustRightInd/>
        <w:jc w:val="both"/>
        <w:rPr>
          <w:szCs w:val="17"/>
          <w:lang w:val="fr-FR"/>
        </w:rPr>
      </w:pPr>
      <w:r w:rsidRPr="00D57EFE">
        <w:rPr>
          <w:i/>
          <w:szCs w:val="17"/>
          <w:lang w:val="fr-FR"/>
        </w:rPr>
        <w:t>Considérant</w:t>
      </w:r>
      <w:r w:rsidRPr="00D57EFE">
        <w:rPr>
          <w:szCs w:val="17"/>
          <w:lang w:val="fr-FR"/>
        </w:rPr>
        <w:t xml:space="preserve"> que, alors que le présent millénaire tire à sa fin, les albatros de l’océan du Sud sont, du fait de l'impact de moins d'une cinquantaine d'années d'activité humaine, l'une des familles d'animaux migrateurs les plus menacées de toutes les espèces migratrices dans les aires de </w:t>
      </w:r>
      <w:proofErr w:type="gramStart"/>
      <w:r w:rsidRPr="00D57EFE">
        <w:rPr>
          <w:szCs w:val="17"/>
          <w:lang w:val="fr-FR"/>
        </w:rPr>
        <w:t>migration;</w:t>
      </w:r>
      <w:proofErr w:type="gramEnd"/>
    </w:p>
    <w:p w14:paraId="69DFB198" w14:textId="77777777" w:rsidR="00977B44" w:rsidRPr="00D57EFE" w:rsidRDefault="00977B44" w:rsidP="009F5EBD">
      <w:pPr>
        <w:widowControl/>
        <w:autoSpaceDE/>
        <w:autoSpaceDN/>
        <w:adjustRightInd/>
        <w:jc w:val="both"/>
        <w:rPr>
          <w:szCs w:val="17"/>
          <w:lang w:val="fr-FR"/>
        </w:rPr>
      </w:pPr>
    </w:p>
    <w:p w14:paraId="56830D88" w14:textId="77777777" w:rsidR="00977B44" w:rsidRPr="00D57EFE" w:rsidRDefault="00977B44" w:rsidP="009F5EBD">
      <w:pPr>
        <w:widowControl/>
        <w:autoSpaceDE/>
        <w:autoSpaceDN/>
        <w:adjustRightInd/>
        <w:jc w:val="both"/>
        <w:rPr>
          <w:szCs w:val="17"/>
          <w:lang w:val="fr-FR"/>
        </w:rPr>
      </w:pPr>
      <w:r w:rsidRPr="00D57EFE">
        <w:rPr>
          <w:i/>
          <w:szCs w:val="17"/>
          <w:lang w:val="fr-FR"/>
        </w:rPr>
        <w:t>Sachant</w:t>
      </w:r>
      <w:r w:rsidRPr="00D57EFE">
        <w:rPr>
          <w:szCs w:val="17"/>
          <w:lang w:val="fr-FR"/>
        </w:rPr>
        <w:t xml:space="preserve"> que l'article II de la Convention demande à toutes les Parties de chercher à conclure des accords portant sur la conservation et la gestion des espèces migratrices inscrites à l'Annexe II de la </w:t>
      </w:r>
      <w:proofErr w:type="gramStart"/>
      <w:r w:rsidRPr="00D57EFE">
        <w:rPr>
          <w:szCs w:val="17"/>
          <w:lang w:val="fr-FR"/>
        </w:rPr>
        <w:t>Convention;</w:t>
      </w:r>
      <w:proofErr w:type="gramEnd"/>
    </w:p>
    <w:p w14:paraId="45AD1578" w14:textId="77777777" w:rsidR="00977B44" w:rsidRPr="00D57EFE" w:rsidRDefault="00977B44" w:rsidP="009F5EBD">
      <w:pPr>
        <w:widowControl/>
        <w:autoSpaceDE/>
        <w:autoSpaceDN/>
        <w:adjustRightInd/>
        <w:jc w:val="both"/>
        <w:rPr>
          <w:szCs w:val="17"/>
          <w:lang w:val="fr-FR"/>
        </w:rPr>
      </w:pPr>
    </w:p>
    <w:p w14:paraId="7CAAFE6F" w14:textId="77777777" w:rsidR="00977B44" w:rsidRPr="00D57EFE" w:rsidRDefault="00977B44" w:rsidP="009F5EBD">
      <w:pPr>
        <w:widowControl/>
        <w:autoSpaceDE/>
        <w:autoSpaceDN/>
        <w:adjustRightInd/>
        <w:jc w:val="both"/>
        <w:rPr>
          <w:szCs w:val="17"/>
          <w:lang w:val="fr-FR"/>
        </w:rPr>
      </w:pPr>
      <w:r w:rsidRPr="00D57EFE">
        <w:rPr>
          <w:i/>
          <w:szCs w:val="17"/>
          <w:lang w:val="fr-FR"/>
        </w:rPr>
        <w:t>Notant</w:t>
      </w:r>
      <w:r w:rsidRPr="00D57EFE">
        <w:rPr>
          <w:szCs w:val="17"/>
          <w:lang w:val="fr-FR"/>
        </w:rPr>
        <w:t xml:space="preserve"> que l'une des espèces d'albatros de l'Hémisphère Sud est inscrite à l'Annexe I et que 10 autres sont inscrites à l'Annexe II de la </w:t>
      </w:r>
      <w:proofErr w:type="gramStart"/>
      <w:r w:rsidRPr="00D57EFE">
        <w:rPr>
          <w:szCs w:val="17"/>
          <w:lang w:val="fr-FR"/>
        </w:rPr>
        <w:t>Convention;</w:t>
      </w:r>
      <w:proofErr w:type="gramEnd"/>
    </w:p>
    <w:p w14:paraId="1C1D8319" w14:textId="77777777" w:rsidR="00977B44" w:rsidRPr="00D57EFE" w:rsidRDefault="00977B44" w:rsidP="009F5EBD">
      <w:pPr>
        <w:widowControl/>
        <w:autoSpaceDE/>
        <w:autoSpaceDN/>
        <w:adjustRightInd/>
        <w:jc w:val="both"/>
        <w:rPr>
          <w:szCs w:val="17"/>
          <w:lang w:val="fr-FR"/>
        </w:rPr>
      </w:pPr>
    </w:p>
    <w:p w14:paraId="46EFD4F8" w14:textId="77777777" w:rsidR="00977B44" w:rsidRPr="00D57EFE" w:rsidRDefault="00977B44" w:rsidP="009F5EBD">
      <w:pPr>
        <w:widowControl/>
        <w:autoSpaceDE/>
        <w:autoSpaceDN/>
        <w:adjustRightInd/>
        <w:jc w:val="both"/>
        <w:rPr>
          <w:szCs w:val="17"/>
          <w:lang w:val="fr-FR"/>
        </w:rPr>
      </w:pPr>
      <w:r w:rsidRPr="00D57EFE">
        <w:rPr>
          <w:i/>
          <w:szCs w:val="17"/>
          <w:lang w:val="fr-FR"/>
        </w:rPr>
        <w:t>Rappelant</w:t>
      </w:r>
      <w:r w:rsidRPr="00D57EFE">
        <w:rPr>
          <w:szCs w:val="17"/>
          <w:lang w:val="fr-FR"/>
        </w:rPr>
        <w:t xml:space="preserve"> qu'à ses huitième et neuvième réunions le Conseil scientifique a, à l'unanimité, souligné qu'il était impérieux de conclure un accord pouvant servir de cadre à des mesures de coopération qui seraient bénéfiques aux albatros de l'Hémisphère </w:t>
      </w:r>
      <w:proofErr w:type="gramStart"/>
      <w:r w:rsidRPr="00D57EFE">
        <w:rPr>
          <w:szCs w:val="17"/>
          <w:lang w:val="fr-FR"/>
        </w:rPr>
        <w:t>Sud;</w:t>
      </w:r>
      <w:proofErr w:type="gramEnd"/>
    </w:p>
    <w:p w14:paraId="333B1C24" w14:textId="77777777" w:rsidR="00977B44" w:rsidRPr="00D57EFE" w:rsidRDefault="00977B44" w:rsidP="009F5EBD">
      <w:pPr>
        <w:widowControl/>
        <w:autoSpaceDE/>
        <w:autoSpaceDN/>
        <w:adjustRightInd/>
        <w:jc w:val="both"/>
        <w:rPr>
          <w:szCs w:val="17"/>
          <w:lang w:val="fr-FR"/>
        </w:rPr>
      </w:pPr>
    </w:p>
    <w:p w14:paraId="79CA169E" w14:textId="77777777" w:rsidR="00977B44" w:rsidRPr="00D57EFE" w:rsidRDefault="00977B44" w:rsidP="009F5EBD">
      <w:pPr>
        <w:widowControl/>
        <w:autoSpaceDE/>
        <w:autoSpaceDN/>
        <w:adjustRightInd/>
        <w:jc w:val="both"/>
        <w:rPr>
          <w:szCs w:val="17"/>
          <w:lang w:val="fr-FR"/>
        </w:rPr>
      </w:pPr>
      <w:r w:rsidRPr="00D57EFE">
        <w:rPr>
          <w:i/>
          <w:szCs w:val="17"/>
          <w:lang w:val="fr-FR"/>
        </w:rPr>
        <w:t>Notant</w:t>
      </w:r>
      <w:r w:rsidRPr="00D57EFE">
        <w:rPr>
          <w:szCs w:val="17"/>
          <w:lang w:val="fr-FR"/>
        </w:rPr>
        <w:t xml:space="preserve"> que les albatros de l'Hémisphère Sud sont de grands migrateurs se déplaçant fréquemment tant à l'intérieur des juridictions nationales qu'entre celles-ci, et entrant en contact avec les navires de pêche en haute </w:t>
      </w:r>
      <w:proofErr w:type="gramStart"/>
      <w:r w:rsidRPr="00D57EFE">
        <w:rPr>
          <w:szCs w:val="17"/>
          <w:lang w:val="fr-FR"/>
        </w:rPr>
        <w:t>mer;</w:t>
      </w:r>
      <w:proofErr w:type="gramEnd"/>
    </w:p>
    <w:p w14:paraId="7DB3648B" w14:textId="77777777" w:rsidR="00977B44" w:rsidRPr="00D57EFE" w:rsidRDefault="00977B44" w:rsidP="009F5EBD">
      <w:pPr>
        <w:widowControl/>
        <w:autoSpaceDE/>
        <w:autoSpaceDN/>
        <w:adjustRightInd/>
        <w:jc w:val="both"/>
        <w:rPr>
          <w:szCs w:val="17"/>
          <w:lang w:val="fr-FR"/>
        </w:rPr>
      </w:pPr>
    </w:p>
    <w:p w14:paraId="58D29426" w14:textId="77777777" w:rsidR="00977B44" w:rsidRPr="00D57EFE" w:rsidRDefault="00977B44" w:rsidP="009F5EBD">
      <w:pPr>
        <w:widowControl/>
        <w:autoSpaceDE/>
        <w:autoSpaceDN/>
        <w:adjustRightInd/>
        <w:jc w:val="both"/>
        <w:rPr>
          <w:szCs w:val="17"/>
          <w:lang w:val="fr-FR"/>
        </w:rPr>
      </w:pPr>
      <w:r w:rsidRPr="00D57EFE">
        <w:rPr>
          <w:i/>
          <w:szCs w:val="17"/>
          <w:lang w:val="fr-FR"/>
        </w:rPr>
        <w:t>Consciente</w:t>
      </w:r>
      <w:r w:rsidRPr="00D57EFE">
        <w:rPr>
          <w:szCs w:val="17"/>
          <w:lang w:val="fr-FR"/>
        </w:rPr>
        <w:t xml:space="preserve"> que, dans le cas de plusieurs espèces d'albatros, les données sur les effectifs et les tendances en la matière ne sont pas suffisantes pour que l'on puisse en déterminer l'état actuel de </w:t>
      </w:r>
      <w:proofErr w:type="gramStart"/>
      <w:r w:rsidRPr="00D57EFE">
        <w:rPr>
          <w:szCs w:val="17"/>
          <w:lang w:val="fr-FR"/>
        </w:rPr>
        <w:t>conservation;</w:t>
      </w:r>
      <w:proofErr w:type="gramEnd"/>
    </w:p>
    <w:p w14:paraId="66253609" w14:textId="77777777" w:rsidR="00977B44" w:rsidRPr="00D57EFE" w:rsidRDefault="00977B44" w:rsidP="009F5EBD">
      <w:pPr>
        <w:widowControl/>
        <w:autoSpaceDE/>
        <w:autoSpaceDN/>
        <w:adjustRightInd/>
        <w:jc w:val="both"/>
        <w:rPr>
          <w:szCs w:val="17"/>
          <w:lang w:val="fr-FR"/>
        </w:rPr>
      </w:pPr>
    </w:p>
    <w:p w14:paraId="218A4D40" w14:textId="77777777" w:rsidR="00977B44" w:rsidRPr="00D57EFE" w:rsidRDefault="00977B44" w:rsidP="009F5EBD">
      <w:pPr>
        <w:widowControl/>
        <w:autoSpaceDE/>
        <w:autoSpaceDN/>
        <w:adjustRightInd/>
        <w:jc w:val="both"/>
        <w:rPr>
          <w:szCs w:val="17"/>
          <w:lang w:val="fr-FR"/>
        </w:rPr>
      </w:pPr>
      <w:r w:rsidRPr="00D57EFE">
        <w:rPr>
          <w:i/>
          <w:szCs w:val="17"/>
          <w:lang w:val="fr-FR"/>
        </w:rPr>
        <w:t>Notant</w:t>
      </w:r>
      <w:r w:rsidRPr="00D57EFE">
        <w:rPr>
          <w:szCs w:val="17"/>
          <w:lang w:val="fr-FR"/>
        </w:rPr>
        <w:t xml:space="preserve"> que l'une des principales menaces pour les populations d'albatros de l'Hémisphère Sud est due aux activités de pêche à la </w:t>
      </w:r>
      <w:proofErr w:type="gramStart"/>
      <w:r w:rsidRPr="00D57EFE">
        <w:rPr>
          <w:szCs w:val="17"/>
          <w:lang w:val="fr-FR"/>
        </w:rPr>
        <w:t>palangre;</w:t>
      </w:r>
      <w:proofErr w:type="gramEnd"/>
    </w:p>
    <w:p w14:paraId="3C96D5C1" w14:textId="77777777" w:rsidR="00977B44" w:rsidRPr="00D57EFE" w:rsidRDefault="00977B44" w:rsidP="009F5EBD">
      <w:pPr>
        <w:widowControl/>
        <w:autoSpaceDE/>
        <w:autoSpaceDN/>
        <w:adjustRightInd/>
        <w:jc w:val="both"/>
        <w:rPr>
          <w:szCs w:val="17"/>
          <w:lang w:val="fr-FR"/>
        </w:rPr>
      </w:pPr>
    </w:p>
    <w:p w14:paraId="51C242C0" w14:textId="77777777" w:rsidR="00977B44" w:rsidRPr="00D57EFE" w:rsidRDefault="00977B44" w:rsidP="009F5EBD">
      <w:pPr>
        <w:widowControl/>
        <w:autoSpaceDE/>
        <w:autoSpaceDN/>
        <w:adjustRightInd/>
        <w:jc w:val="both"/>
        <w:rPr>
          <w:szCs w:val="17"/>
          <w:lang w:val="fr-FR"/>
        </w:rPr>
      </w:pPr>
      <w:r w:rsidRPr="00D57EFE">
        <w:rPr>
          <w:i/>
          <w:szCs w:val="17"/>
          <w:lang w:val="fr-FR"/>
        </w:rPr>
        <w:t>Rappelant</w:t>
      </w:r>
      <w:r w:rsidRPr="00D57EFE">
        <w:rPr>
          <w:szCs w:val="17"/>
          <w:lang w:val="fr-FR"/>
        </w:rPr>
        <w:t xml:space="preserve"> que la Commission pour la conservation de la faune et de la flore marines de l'Antarctique a adopté des mesures de conservation visant à réduire les prises accidentelles d'oiseaux marins, en particulier </w:t>
      </w:r>
      <w:proofErr w:type="gramStart"/>
      <w:r w:rsidRPr="00D57EFE">
        <w:rPr>
          <w:szCs w:val="17"/>
          <w:lang w:val="fr-FR"/>
        </w:rPr>
        <w:t>d'albatros;</w:t>
      </w:r>
      <w:proofErr w:type="gramEnd"/>
    </w:p>
    <w:p w14:paraId="019328D4" w14:textId="77777777" w:rsidR="00977B44" w:rsidRPr="00D57EFE" w:rsidRDefault="00977B44" w:rsidP="009F5EBD">
      <w:pPr>
        <w:widowControl/>
        <w:autoSpaceDE/>
        <w:autoSpaceDN/>
        <w:adjustRightInd/>
        <w:jc w:val="both"/>
        <w:rPr>
          <w:szCs w:val="17"/>
          <w:lang w:val="fr-FR"/>
        </w:rPr>
      </w:pPr>
    </w:p>
    <w:p w14:paraId="2487A9ED" w14:textId="77777777" w:rsidR="00977B44" w:rsidRPr="00D57EFE" w:rsidRDefault="00977B44" w:rsidP="009F5EBD">
      <w:pPr>
        <w:widowControl/>
        <w:autoSpaceDE/>
        <w:autoSpaceDN/>
        <w:adjustRightInd/>
        <w:jc w:val="both"/>
        <w:rPr>
          <w:szCs w:val="17"/>
          <w:lang w:val="fr-FR"/>
        </w:rPr>
      </w:pPr>
      <w:r w:rsidRPr="00D57EFE">
        <w:rPr>
          <w:i/>
          <w:szCs w:val="17"/>
          <w:lang w:val="fr-FR"/>
        </w:rPr>
        <w:t>Rappelant</w:t>
      </w:r>
      <w:r w:rsidRPr="00D57EFE">
        <w:rPr>
          <w:szCs w:val="17"/>
          <w:lang w:val="fr-FR"/>
        </w:rPr>
        <w:t xml:space="preserve"> également que l'Organisation des Nations Unies pour l'alimentation et l'agriculture a adopté, en 1999, un plan d'action international pour la réduction des prises accidentelles d'oiseaux marins dans le cadre de la pêche à la </w:t>
      </w:r>
      <w:proofErr w:type="gramStart"/>
      <w:r w:rsidRPr="00D57EFE">
        <w:rPr>
          <w:szCs w:val="17"/>
          <w:lang w:val="fr-FR"/>
        </w:rPr>
        <w:t>palangre;</w:t>
      </w:r>
      <w:proofErr w:type="gramEnd"/>
    </w:p>
    <w:p w14:paraId="05920D15" w14:textId="77777777" w:rsidR="00977B44" w:rsidRPr="00D57EFE" w:rsidRDefault="00977B44" w:rsidP="009F5EBD">
      <w:pPr>
        <w:widowControl/>
        <w:autoSpaceDE/>
        <w:autoSpaceDN/>
        <w:adjustRightInd/>
        <w:jc w:val="both"/>
        <w:rPr>
          <w:szCs w:val="17"/>
          <w:lang w:val="fr-FR"/>
        </w:rPr>
      </w:pPr>
    </w:p>
    <w:p w14:paraId="038EAB57" w14:textId="77777777" w:rsidR="00977B44" w:rsidRPr="00D57EFE" w:rsidRDefault="00977B44" w:rsidP="009F5EBD">
      <w:pPr>
        <w:widowControl/>
        <w:autoSpaceDE/>
        <w:autoSpaceDN/>
        <w:adjustRightInd/>
        <w:jc w:val="both"/>
        <w:rPr>
          <w:szCs w:val="17"/>
          <w:lang w:val="fr-FR"/>
        </w:rPr>
      </w:pPr>
      <w:r w:rsidRPr="00D57EFE">
        <w:rPr>
          <w:i/>
          <w:szCs w:val="17"/>
          <w:lang w:val="fr-FR"/>
        </w:rPr>
        <w:t>Consciente</w:t>
      </w:r>
      <w:r w:rsidRPr="00D57EFE">
        <w:rPr>
          <w:szCs w:val="17"/>
          <w:lang w:val="fr-FR"/>
        </w:rPr>
        <w:t xml:space="preserve"> que l'albatros est également constamment menacé par les perturbations humaines, la pollution, l'introduction de prédateurs, les maladies et l'impact des changements </w:t>
      </w:r>
      <w:proofErr w:type="gramStart"/>
      <w:r w:rsidRPr="00D57EFE">
        <w:rPr>
          <w:szCs w:val="17"/>
          <w:lang w:val="fr-FR"/>
        </w:rPr>
        <w:t>climatiques;</w:t>
      </w:r>
      <w:proofErr w:type="gramEnd"/>
    </w:p>
    <w:p w14:paraId="4F0C9DB8" w14:textId="77777777" w:rsidR="00977B44" w:rsidRPr="00D57EFE" w:rsidRDefault="00977B44" w:rsidP="009F5EBD">
      <w:pPr>
        <w:widowControl/>
        <w:autoSpaceDE/>
        <w:autoSpaceDN/>
        <w:adjustRightInd/>
        <w:jc w:val="both"/>
        <w:rPr>
          <w:szCs w:val="17"/>
          <w:lang w:val="fr-FR"/>
        </w:rPr>
      </w:pPr>
    </w:p>
    <w:p w14:paraId="134FCB9A" w14:textId="77777777" w:rsidR="00977B44" w:rsidRPr="00D57EFE" w:rsidRDefault="00977B44" w:rsidP="009F5EBD">
      <w:pPr>
        <w:widowControl/>
        <w:autoSpaceDE/>
        <w:autoSpaceDN/>
        <w:adjustRightInd/>
        <w:jc w:val="both"/>
        <w:rPr>
          <w:szCs w:val="17"/>
          <w:lang w:val="fr-FR"/>
        </w:rPr>
      </w:pPr>
      <w:r w:rsidRPr="00D57EFE">
        <w:rPr>
          <w:i/>
          <w:szCs w:val="17"/>
          <w:lang w:val="fr-FR"/>
        </w:rPr>
        <w:t>Reconnaissant</w:t>
      </w:r>
      <w:r w:rsidRPr="00D57EFE">
        <w:rPr>
          <w:szCs w:val="17"/>
          <w:lang w:val="fr-FR"/>
        </w:rPr>
        <w:t xml:space="preserve"> que la plupart des Etats de l'aire de répartition des populations en âge de reproduction prennent actuellement des mesures visant à conserver les espèces d'albatros dans leur juridiction nationale, mais que, du fait que l'albatros est un grand migrateur, d'autres mesures de coopération internationale </w:t>
      </w:r>
      <w:proofErr w:type="gramStart"/>
      <w:r w:rsidRPr="00D57EFE">
        <w:rPr>
          <w:szCs w:val="17"/>
          <w:lang w:val="fr-FR"/>
        </w:rPr>
        <w:t>s'imposent;</w:t>
      </w:r>
      <w:proofErr w:type="gramEnd"/>
    </w:p>
    <w:p w14:paraId="320B7EEF" w14:textId="77777777" w:rsidR="00977B44" w:rsidRPr="00D57EFE" w:rsidRDefault="00977B44" w:rsidP="009F5EBD">
      <w:pPr>
        <w:widowControl/>
        <w:autoSpaceDE/>
        <w:autoSpaceDN/>
        <w:adjustRightInd/>
        <w:jc w:val="both"/>
        <w:rPr>
          <w:szCs w:val="17"/>
          <w:lang w:val="fr-FR"/>
        </w:rPr>
      </w:pPr>
    </w:p>
    <w:p w14:paraId="77427FC0" w14:textId="77777777" w:rsidR="00977B44" w:rsidRPr="00D57EFE" w:rsidRDefault="00977B44" w:rsidP="009F5EBD">
      <w:pPr>
        <w:widowControl/>
        <w:autoSpaceDE/>
        <w:autoSpaceDN/>
        <w:adjustRightInd/>
        <w:jc w:val="both"/>
        <w:rPr>
          <w:szCs w:val="17"/>
          <w:lang w:val="fr-FR"/>
        </w:rPr>
      </w:pPr>
      <w:r w:rsidRPr="00D57EFE">
        <w:rPr>
          <w:i/>
          <w:szCs w:val="17"/>
          <w:lang w:val="fr-FR"/>
        </w:rPr>
        <w:t>S'inquiétant</w:t>
      </w:r>
      <w:r w:rsidRPr="00D57EFE">
        <w:rPr>
          <w:szCs w:val="17"/>
          <w:lang w:val="fr-FR"/>
        </w:rPr>
        <w:t xml:space="preserve"> de ce que, en l'absence d'une action tendant à réduire ou à atténuer les menaces pesant sur les albatros, de nombreuses populations, voire éventuellement certaines espèces, risquent de </w:t>
      </w:r>
      <w:proofErr w:type="gramStart"/>
      <w:r w:rsidRPr="00D57EFE">
        <w:rPr>
          <w:szCs w:val="17"/>
          <w:lang w:val="fr-FR"/>
        </w:rPr>
        <w:t>disparaître;</w:t>
      </w:r>
      <w:proofErr w:type="gramEnd"/>
    </w:p>
    <w:p w14:paraId="7E115E4D" w14:textId="49B4CF70" w:rsidR="00977B44" w:rsidRDefault="00977B44" w:rsidP="009F5EBD">
      <w:pPr>
        <w:widowControl/>
        <w:autoSpaceDE/>
        <w:autoSpaceDN/>
        <w:adjustRightInd/>
        <w:jc w:val="both"/>
        <w:rPr>
          <w:szCs w:val="17"/>
          <w:lang w:val="fr-FR"/>
        </w:rPr>
      </w:pPr>
    </w:p>
    <w:p w14:paraId="3886DB86" w14:textId="201267D4" w:rsidR="00D57EFE" w:rsidRDefault="00D57EFE" w:rsidP="009F5EBD">
      <w:pPr>
        <w:widowControl/>
        <w:autoSpaceDE/>
        <w:autoSpaceDN/>
        <w:adjustRightInd/>
        <w:jc w:val="both"/>
        <w:rPr>
          <w:szCs w:val="17"/>
          <w:lang w:val="fr-FR"/>
        </w:rPr>
      </w:pPr>
    </w:p>
    <w:p w14:paraId="7D25EDAE" w14:textId="52DA877C" w:rsidR="00D57EFE" w:rsidRDefault="00D57EFE" w:rsidP="009F5EBD">
      <w:pPr>
        <w:widowControl/>
        <w:autoSpaceDE/>
        <w:autoSpaceDN/>
        <w:adjustRightInd/>
        <w:jc w:val="both"/>
        <w:rPr>
          <w:szCs w:val="17"/>
          <w:lang w:val="fr-FR"/>
        </w:rPr>
      </w:pPr>
    </w:p>
    <w:p w14:paraId="248C788A" w14:textId="77777777" w:rsidR="00D57EFE" w:rsidRDefault="00D57EFE" w:rsidP="009F5EBD">
      <w:pPr>
        <w:widowControl/>
        <w:autoSpaceDE/>
        <w:autoSpaceDN/>
        <w:adjustRightInd/>
        <w:jc w:val="both"/>
        <w:rPr>
          <w:szCs w:val="17"/>
          <w:lang w:val="fr-FR"/>
        </w:rPr>
      </w:pPr>
    </w:p>
    <w:p w14:paraId="1A489D15" w14:textId="77777777" w:rsidR="00D57EFE" w:rsidRPr="00D57EFE" w:rsidRDefault="00D57EFE" w:rsidP="009F5EBD">
      <w:pPr>
        <w:widowControl/>
        <w:autoSpaceDE/>
        <w:autoSpaceDN/>
        <w:adjustRightInd/>
        <w:jc w:val="both"/>
        <w:rPr>
          <w:szCs w:val="17"/>
          <w:lang w:val="fr-FR"/>
        </w:rPr>
      </w:pPr>
    </w:p>
    <w:p w14:paraId="4D2BDA6A" w14:textId="77777777" w:rsidR="00977B44" w:rsidRDefault="00977B44" w:rsidP="009F5EBD">
      <w:pPr>
        <w:jc w:val="center"/>
        <w:rPr>
          <w:i/>
          <w:lang w:val="fr-FR"/>
        </w:rPr>
      </w:pPr>
      <w:r w:rsidRPr="004F777C">
        <w:rPr>
          <w:i/>
          <w:lang w:val="fr-FR"/>
        </w:rPr>
        <w:t>La Conférence des Parties à la Convention sur la conservation des espèces migratrices appartenant à la faune sauvage</w:t>
      </w:r>
    </w:p>
    <w:p w14:paraId="7B5BBB1C" w14:textId="77777777" w:rsidR="00977B44" w:rsidRPr="00D57EFE" w:rsidRDefault="00977B44" w:rsidP="009F5EBD">
      <w:pPr>
        <w:jc w:val="center"/>
        <w:rPr>
          <w:lang w:val="fr-FR"/>
        </w:rPr>
      </w:pPr>
    </w:p>
    <w:p w14:paraId="2667037A" w14:textId="629031CD" w:rsidR="00977B44" w:rsidRPr="00D57EFE" w:rsidRDefault="00977B44" w:rsidP="00977B44">
      <w:pPr>
        <w:pStyle w:val="ListParagraph"/>
        <w:widowControl/>
        <w:numPr>
          <w:ilvl w:val="0"/>
          <w:numId w:val="42"/>
        </w:numPr>
        <w:autoSpaceDE/>
        <w:autoSpaceDN/>
        <w:adjustRightInd/>
        <w:ind w:left="360" w:hanging="360"/>
        <w:jc w:val="both"/>
        <w:rPr>
          <w:szCs w:val="17"/>
          <w:lang w:val="fr-FR"/>
        </w:rPr>
      </w:pPr>
      <w:r w:rsidRPr="00D57EFE">
        <w:rPr>
          <w:i/>
          <w:szCs w:val="17"/>
          <w:lang w:val="fr-FR"/>
        </w:rPr>
        <w:t>Prie</w:t>
      </w:r>
      <w:r w:rsidRPr="00D57EFE">
        <w:rPr>
          <w:szCs w:val="17"/>
          <w:lang w:val="fr-FR"/>
        </w:rPr>
        <w:t xml:space="preserve"> instamment les Parties qui sont des Etats de l'aire de répartition de prendre des mesures afin d'évaluer les effectifs d'albatros dans leur juridiction nationale et de déterminer la nature et l'ampleur des menaces qui pèsent sur </w:t>
      </w:r>
      <w:proofErr w:type="gramStart"/>
      <w:r w:rsidRPr="00D57EFE">
        <w:rPr>
          <w:szCs w:val="17"/>
          <w:lang w:val="fr-FR"/>
        </w:rPr>
        <w:t>eux;</w:t>
      </w:r>
      <w:proofErr w:type="gramEnd"/>
    </w:p>
    <w:p w14:paraId="729E1D97" w14:textId="77777777" w:rsidR="00977B44" w:rsidRPr="00D57EFE" w:rsidRDefault="00977B44" w:rsidP="00977B44">
      <w:pPr>
        <w:pStyle w:val="ListParagraph"/>
        <w:widowControl/>
        <w:autoSpaceDE/>
        <w:autoSpaceDN/>
        <w:adjustRightInd/>
        <w:ind w:left="360" w:hanging="360"/>
        <w:jc w:val="both"/>
        <w:rPr>
          <w:szCs w:val="17"/>
          <w:lang w:val="fr-FR"/>
        </w:rPr>
      </w:pPr>
    </w:p>
    <w:p w14:paraId="5BD3AD04" w14:textId="0180DBD9" w:rsidR="00977B44" w:rsidRPr="00D57EFE" w:rsidRDefault="00977B44" w:rsidP="00977B44">
      <w:pPr>
        <w:pStyle w:val="ListParagraph"/>
        <w:widowControl/>
        <w:numPr>
          <w:ilvl w:val="0"/>
          <w:numId w:val="42"/>
        </w:numPr>
        <w:autoSpaceDE/>
        <w:autoSpaceDN/>
        <w:adjustRightInd/>
        <w:ind w:left="360" w:hanging="360"/>
        <w:jc w:val="both"/>
        <w:rPr>
          <w:szCs w:val="17"/>
          <w:lang w:val="fr-FR"/>
        </w:rPr>
      </w:pPr>
      <w:r w:rsidRPr="00D57EFE">
        <w:rPr>
          <w:i/>
          <w:szCs w:val="17"/>
          <w:lang w:val="fr-FR"/>
        </w:rPr>
        <w:t>Prie</w:t>
      </w:r>
      <w:r w:rsidRPr="00D57EFE">
        <w:rPr>
          <w:szCs w:val="17"/>
          <w:lang w:val="fr-FR"/>
        </w:rPr>
        <w:t xml:space="preserve"> tous les Etats dont les navires de pêche opèrent dans les eaux de la Commission pour la conservation de la faune et de la flore marines de l'Antarctique d'appliquer les mesures de conservation adoptées par la </w:t>
      </w:r>
      <w:proofErr w:type="gramStart"/>
      <w:r w:rsidRPr="00D57EFE">
        <w:rPr>
          <w:szCs w:val="17"/>
          <w:lang w:val="fr-FR"/>
        </w:rPr>
        <w:t>Commission;</w:t>
      </w:r>
      <w:proofErr w:type="gramEnd"/>
      <w:r w:rsidRPr="00D57EFE">
        <w:rPr>
          <w:szCs w:val="17"/>
          <w:lang w:val="fr-FR"/>
        </w:rPr>
        <w:t xml:space="preserve"> et</w:t>
      </w:r>
    </w:p>
    <w:p w14:paraId="1ADF84B4" w14:textId="77777777" w:rsidR="00977B44" w:rsidRPr="00D57EFE" w:rsidRDefault="00977B44" w:rsidP="00977B44">
      <w:pPr>
        <w:widowControl/>
        <w:autoSpaceDE/>
        <w:autoSpaceDN/>
        <w:adjustRightInd/>
        <w:ind w:left="360" w:hanging="360"/>
        <w:jc w:val="both"/>
        <w:rPr>
          <w:szCs w:val="17"/>
          <w:lang w:val="fr-FR"/>
        </w:rPr>
      </w:pPr>
    </w:p>
    <w:p w14:paraId="62A14A7E" w14:textId="5FB9C7D2" w:rsidR="00977B44" w:rsidRPr="00D57EFE" w:rsidRDefault="00977B44" w:rsidP="00977B44">
      <w:pPr>
        <w:pStyle w:val="ListParagraph"/>
        <w:widowControl/>
        <w:numPr>
          <w:ilvl w:val="0"/>
          <w:numId w:val="42"/>
        </w:numPr>
        <w:autoSpaceDE/>
        <w:autoSpaceDN/>
        <w:adjustRightInd/>
        <w:ind w:left="360" w:hanging="360"/>
        <w:jc w:val="both"/>
        <w:rPr>
          <w:szCs w:val="17"/>
          <w:lang w:val="fr-FR"/>
        </w:rPr>
      </w:pPr>
      <w:r w:rsidRPr="00D57EFE">
        <w:rPr>
          <w:i/>
          <w:szCs w:val="17"/>
          <w:lang w:val="fr-FR"/>
        </w:rPr>
        <w:t>Encourage</w:t>
      </w:r>
      <w:r w:rsidRPr="00D57EFE">
        <w:rPr>
          <w:szCs w:val="17"/>
          <w:lang w:val="fr-FR"/>
        </w:rPr>
        <w:t xml:space="preserve"> tous les Etats concernés à appliquer le plan d'action international pour la réduction des prises accidentelles d'oiseaux marins dans le cadre de la pêche à la palangre, adopté par l'Organisation des Nations Unies pour l'a</w:t>
      </w:r>
      <w:r w:rsidR="00ED177E" w:rsidRPr="00D57EFE">
        <w:rPr>
          <w:szCs w:val="17"/>
          <w:lang w:val="fr-FR"/>
        </w:rPr>
        <w:t>limentation et l'agriculture.</w:t>
      </w:r>
    </w:p>
    <w:p w14:paraId="60B3B97C" w14:textId="1B2988EF" w:rsidR="00977B44" w:rsidRPr="00D57EFE" w:rsidRDefault="00977B44" w:rsidP="009F5EBD">
      <w:pPr>
        <w:widowControl/>
        <w:autoSpaceDE/>
        <w:autoSpaceDN/>
        <w:adjustRightInd/>
        <w:jc w:val="both"/>
        <w:rPr>
          <w:strike/>
          <w:szCs w:val="17"/>
          <w:lang w:val="fr-FR"/>
        </w:rPr>
      </w:pPr>
    </w:p>
    <w:p w14:paraId="64D893D9" w14:textId="0E3EADDB" w:rsidR="00D57EFE" w:rsidRDefault="00D57EFE" w:rsidP="00D605A4">
      <w:pPr>
        <w:tabs>
          <w:tab w:val="left" w:pos="1020"/>
        </w:tabs>
        <w:rPr>
          <w:lang w:val="fr-FR"/>
        </w:rPr>
      </w:pPr>
    </w:p>
    <w:p w14:paraId="5E8F0F14" w14:textId="77777777" w:rsidR="00D57EFE" w:rsidRPr="00D57EFE" w:rsidRDefault="00D57EFE" w:rsidP="00D57EFE">
      <w:pPr>
        <w:rPr>
          <w:lang w:val="fr-FR"/>
        </w:rPr>
      </w:pPr>
    </w:p>
    <w:p w14:paraId="5C650051" w14:textId="77777777" w:rsidR="00D57EFE" w:rsidRPr="00D57EFE" w:rsidRDefault="00D57EFE" w:rsidP="00D57EFE">
      <w:pPr>
        <w:rPr>
          <w:lang w:val="fr-FR"/>
        </w:rPr>
      </w:pPr>
    </w:p>
    <w:p w14:paraId="47F149C0" w14:textId="77777777" w:rsidR="00D57EFE" w:rsidRPr="00D57EFE" w:rsidRDefault="00D57EFE" w:rsidP="00D57EFE">
      <w:pPr>
        <w:rPr>
          <w:lang w:val="fr-FR"/>
        </w:rPr>
      </w:pPr>
    </w:p>
    <w:p w14:paraId="3D89C2A6" w14:textId="77777777" w:rsidR="00D57EFE" w:rsidRPr="00D57EFE" w:rsidRDefault="00D57EFE" w:rsidP="00D57EFE">
      <w:pPr>
        <w:rPr>
          <w:lang w:val="fr-FR"/>
        </w:rPr>
      </w:pPr>
    </w:p>
    <w:p w14:paraId="536D50A2" w14:textId="77777777" w:rsidR="00D57EFE" w:rsidRPr="00D57EFE" w:rsidRDefault="00D57EFE" w:rsidP="00D57EFE">
      <w:pPr>
        <w:rPr>
          <w:lang w:val="fr-FR"/>
        </w:rPr>
      </w:pPr>
    </w:p>
    <w:p w14:paraId="5E958FFD" w14:textId="77777777" w:rsidR="00D57EFE" w:rsidRPr="00D57EFE" w:rsidRDefault="00D57EFE" w:rsidP="00D57EFE">
      <w:pPr>
        <w:rPr>
          <w:lang w:val="fr-FR"/>
        </w:rPr>
      </w:pPr>
    </w:p>
    <w:p w14:paraId="68470A7C" w14:textId="77777777" w:rsidR="00D57EFE" w:rsidRPr="00D57EFE" w:rsidRDefault="00D57EFE" w:rsidP="00D57EFE">
      <w:pPr>
        <w:rPr>
          <w:lang w:val="fr-FR"/>
        </w:rPr>
      </w:pPr>
    </w:p>
    <w:p w14:paraId="69F3D0AB" w14:textId="77777777" w:rsidR="00D57EFE" w:rsidRPr="00D57EFE" w:rsidRDefault="00D57EFE" w:rsidP="00D57EFE">
      <w:pPr>
        <w:rPr>
          <w:lang w:val="fr-FR"/>
        </w:rPr>
      </w:pPr>
    </w:p>
    <w:p w14:paraId="1005E9B2" w14:textId="77777777" w:rsidR="00D57EFE" w:rsidRPr="00D57EFE" w:rsidRDefault="00D57EFE" w:rsidP="00D57EFE">
      <w:pPr>
        <w:rPr>
          <w:lang w:val="fr-FR"/>
        </w:rPr>
      </w:pPr>
    </w:p>
    <w:p w14:paraId="1B8DADA1" w14:textId="77777777" w:rsidR="00D57EFE" w:rsidRPr="00D57EFE" w:rsidRDefault="00D57EFE" w:rsidP="00D57EFE">
      <w:pPr>
        <w:rPr>
          <w:lang w:val="fr-FR"/>
        </w:rPr>
      </w:pPr>
    </w:p>
    <w:p w14:paraId="3E83BE43" w14:textId="77777777" w:rsidR="00D57EFE" w:rsidRPr="00D57EFE" w:rsidRDefault="00D57EFE" w:rsidP="00D57EFE">
      <w:pPr>
        <w:rPr>
          <w:lang w:val="fr-FR"/>
        </w:rPr>
      </w:pPr>
    </w:p>
    <w:p w14:paraId="7376F26E" w14:textId="77777777" w:rsidR="00D57EFE" w:rsidRPr="00D57EFE" w:rsidRDefault="00D57EFE" w:rsidP="00D57EFE">
      <w:pPr>
        <w:rPr>
          <w:lang w:val="fr-FR"/>
        </w:rPr>
      </w:pPr>
    </w:p>
    <w:p w14:paraId="5C8427E6" w14:textId="77777777" w:rsidR="00D57EFE" w:rsidRPr="00D57EFE" w:rsidRDefault="00D57EFE" w:rsidP="00D57EFE">
      <w:pPr>
        <w:rPr>
          <w:lang w:val="fr-FR"/>
        </w:rPr>
      </w:pPr>
    </w:p>
    <w:p w14:paraId="5246F92D" w14:textId="77777777" w:rsidR="00D57EFE" w:rsidRPr="00D57EFE" w:rsidRDefault="00D57EFE" w:rsidP="00D57EFE">
      <w:pPr>
        <w:rPr>
          <w:lang w:val="fr-FR"/>
        </w:rPr>
      </w:pPr>
    </w:p>
    <w:p w14:paraId="22D77F03" w14:textId="77777777" w:rsidR="00D57EFE" w:rsidRPr="00D57EFE" w:rsidRDefault="00D57EFE" w:rsidP="00D57EFE">
      <w:pPr>
        <w:rPr>
          <w:lang w:val="fr-FR"/>
        </w:rPr>
      </w:pPr>
    </w:p>
    <w:p w14:paraId="1C377B2A" w14:textId="77777777" w:rsidR="00D57EFE" w:rsidRPr="00D57EFE" w:rsidRDefault="00D57EFE" w:rsidP="00D57EFE">
      <w:pPr>
        <w:rPr>
          <w:lang w:val="fr-FR"/>
        </w:rPr>
      </w:pPr>
    </w:p>
    <w:p w14:paraId="25023865" w14:textId="77777777" w:rsidR="00D57EFE" w:rsidRPr="00D57EFE" w:rsidRDefault="00D57EFE" w:rsidP="00D57EFE">
      <w:pPr>
        <w:rPr>
          <w:lang w:val="fr-FR"/>
        </w:rPr>
      </w:pPr>
    </w:p>
    <w:p w14:paraId="11040E0B" w14:textId="77777777" w:rsidR="00D57EFE" w:rsidRPr="00D57EFE" w:rsidRDefault="00D57EFE" w:rsidP="00D57EFE">
      <w:pPr>
        <w:rPr>
          <w:lang w:val="fr-FR"/>
        </w:rPr>
      </w:pPr>
    </w:p>
    <w:p w14:paraId="60C1FC14" w14:textId="77777777" w:rsidR="00D57EFE" w:rsidRPr="00D57EFE" w:rsidRDefault="00D57EFE" w:rsidP="00D57EFE">
      <w:pPr>
        <w:rPr>
          <w:lang w:val="fr-FR"/>
        </w:rPr>
      </w:pPr>
    </w:p>
    <w:p w14:paraId="011B03AE" w14:textId="77777777" w:rsidR="00D57EFE" w:rsidRPr="00D57EFE" w:rsidRDefault="00D57EFE" w:rsidP="00D57EFE">
      <w:pPr>
        <w:rPr>
          <w:lang w:val="fr-FR"/>
        </w:rPr>
      </w:pPr>
    </w:p>
    <w:p w14:paraId="42C9003F" w14:textId="77777777" w:rsidR="00D57EFE" w:rsidRPr="00D57EFE" w:rsidRDefault="00D57EFE" w:rsidP="00D57EFE">
      <w:pPr>
        <w:rPr>
          <w:lang w:val="fr-FR"/>
        </w:rPr>
      </w:pPr>
    </w:p>
    <w:p w14:paraId="1374F337" w14:textId="77777777" w:rsidR="00D57EFE" w:rsidRPr="00D57EFE" w:rsidRDefault="00D57EFE" w:rsidP="00D57EFE">
      <w:pPr>
        <w:rPr>
          <w:lang w:val="fr-FR"/>
        </w:rPr>
      </w:pPr>
    </w:p>
    <w:p w14:paraId="7B23B65E" w14:textId="77777777" w:rsidR="00D57EFE" w:rsidRPr="00D57EFE" w:rsidRDefault="00D57EFE" w:rsidP="00D57EFE">
      <w:pPr>
        <w:rPr>
          <w:lang w:val="fr-FR"/>
        </w:rPr>
      </w:pPr>
    </w:p>
    <w:p w14:paraId="4EFF197B" w14:textId="77777777" w:rsidR="00D57EFE" w:rsidRPr="00D57EFE" w:rsidRDefault="00D57EFE" w:rsidP="00D57EFE">
      <w:pPr>
        <w:rPr>
          <w:lang w:val="fr-FR"/>
        </w:rPr>
      </w:pPr>
    </w:p>
    <w:p w14:paraId="1C555635" w14:textId="77777777" w:rsidR="00D57EFE" w:rsidRPr="00D57EFE" w:rsidRDefault="00D57EFE" w:rsidP="00D57EFE">
      <w:pPr>
        <w:rPr>
          <w:lang w:val="fr-FR"/>
        </w:rPr>
      </w:pPr>
    </w:p>
    <w:p w14:paraId="6F6A2478" w14:textId="77777777" w:rsidR="00D57EFE" w:rsidRPr="00D57EFE" w:rsidRDefault="00D57EFE" w:rsidP="00D57EFE">
      <w:pPr>
        <w:rPr>
          <w:lang w:val="fr-FR"/>
        </w:rPr>
      </w:pPr>
    </w:p>
    <w:p w14:paraId="3EB6182B" w14:textId="77777777" w:rsidR="00D57EFE" w:rsidRPr="00D57EFE" w:rsidRDefault="00D57EFE" w:rsidP="00D57EFE">
      <w:pPr>
        <w:rPr>
          <w:lang w:val="fr-FR"/>
        </w:rPr>
      </w:pPr>
    </w:p>
    <w:p w14:paraId="62B73A41" w14:textId="77777777" w:rsidR="00D57EFE" w:rsidRPr="00D57EFE" w:rsidRDefault="00D57EFE" w:rsidP="00D57EFE">
      <w:pPr>
        <w:rPr>
          <w:lang w:val="fr-FR"/>
        </w:rPr>
      </w:pPr>
    </w:p>
    <w:p w14:paraId="5BD5C884" w14:textId="77777777" w:rsidR="00D57EFE" w:rsidRPr="00D57EFE" w:rsidRDefault="00D57EFE" w:rsidP="00D57EFE">
      <w:pPr>
        <w:rPr>
          <w:lang w:val="fr-FR"/>
        </w:rPr>
      </w:pPr>
    </w:p>
    <w:p w14:paraId="7808A469" w14:textId="77777777" w:rsidR="00D57EFE" w:rsidRPr="00D57EFE" w:rsidRDefault="00D57EFE" w:rsidP="00D57EFE">
      <w:pPr>
        <w:rPr>
          <w:lang w:val="fr-FR"/>
        </w:rPr>
      </w:pPr>
    </w:p>
    <w:p w14:paraId="34B0F3AF" w14:textId="77777777" w:rsidR="00D57EFE" w:rsidRPr="00D57EFE" w:rsidRDefault="00D57EFE" w:rsidP="00D57EFE">
      <w:pPr>
        <w:rPr>
          <w:lang w:val="fr-FR"/>
        </w:rPr>
      </w:pPr>
    </w:p>
    <w:p w14:paraId="11B345FF" w14:textId="77777777" w:rsidR="00D57EFE" w:rsidRPr="00D57EFE" w:rsidRDefault="00D57EFE" w:rsidP="00D57EFE">
      <w:pPr>
        <w:rPr>
          <w:lang w:val="fr-FR"/>
        </w:rPr>
      </w:pPr>
    </w:p>
    <w:p w14:paraId="485FBDCA" w14:textId="77777777" w:rsidR="00D57EFE" w:rsidRPr="00D57EFE" w:rsidRDefault="00D57EFE" w:rsidP="00D57EFE">
      <w:pPr>
        <w:rPr>
          <w:lang w:val="fr-FR"/>
        </w:rPr>
      </w:pPr>
    </w:p>
    <w:p w14:paraId="664A3627" w14:textId="77777777" w:rsidR="00D57EFE" w:rsidRPr="00D57EFE" w:rsidRDefault="00D57EFE" w:rsidP="00D57EFE">
      <w:pPr>
        <w:rPr>
          <w:lang w:val="fr-FR"/>
        </w:rPr>
      </w:pPr>
    </w:p>
    <w:p w14:paraId="1C632305" w14:textId="77777777" w:rsidR="00D57EFE" w:rsidRPr="00D57EFE" w:rsidRDefault="00D57EFE" w:rsidP="00D57EFE">
      <w:pPr>
        <w:rPr>
          <w:lang w:val="fr-FR"/>
        </w:rPr>
      </w:pPr>
    </w:p>
    <w:p w14:paraId="08CDED7D" w14:textId="77777777" w:rsidR="00D57EFE" w:rsidRPr="00D57EFE" w:rsidRDefault="00D57EFE" w:rsidP="00D57EFE">
      <w:pPr>
        <w:rPr>
          <w:lang w:val="fr-FR"/>
        </w:rPr>
      </w:pPr>
    </w:p>
    <w:p w14:paraId="15A05F50" w14:textId="2E348609" w:rsidR="00D57EFE" w:rsidRDefault="00D57EFE" w:rsidP="00D57EFE">
      <w:pPr>
        <w:rPr>
          <w:lang w:val="fr-FR"/>
        </w:rPr>
      </w:pPr>
    </w:p>
    <w:p w14:paraId="3006CCCE" w14:textId="02789A34" w:rsidR="00F8529E" w:rsidRPr="00D57EFE" w:rsidRDefault="00D57EFE" w:rsidP="00D57EFE">
      <w:pPr>
        <w:tabs>
          <w:tab w:val="left" w:pos="3900"/>
        </w:tabs>
        <w:rPr>
          <w:lang w:val="fr-FR"/>
        </w:rPr>
      </w:pPr>
      <w:r>
        <w:rPr>
          <w:lang w:val="fr-FR"/>
        </w:rPr>
        <w:tab/>
      </w:r>
    </w:p>
    <w:sectPr w:rsidR="00F8529E" w:rsidRPr="00D57EFE" w:rsidSect="0052082F">
      <w:headerReference w:type="default" r:id="rId18"/>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ECC9D" w14:textId="77777777" w:rsidR="006F24B4" w:rsidRDefault="006F24B4">
      <w:r>
        <w:separator/>
      </w:r>
    </w:p>
  </w:endnote>
  <w:endnote w:type="continuationSeparator" w:id="0">
    <w:p w14:paraId="51B1BBD5" w14:textId="77777777" w:rsidR="006F24B4" w:rsidRDefault="006F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777777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20040">
      <w:rPr>
        <w:noProof/>
        <w:sz w:val="18"/>
        <w:szCs w:val="18"/>
      </w:rPr>
      <w:t>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343D3FC5"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765BC9">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1F59FC17"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765BC9">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2D02C2CB"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765BC9">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492E" w14:textId="77777777" w:rsidR="006F24B4" w:rsidRDefault="006F24B4">
      <w:r>
        <w:separator/>
      </w:r>
    </w:p>
  </w:footnote>
  <w:footnote w:type="continuationSeparator" w:id="0">
    <w:p w14:paraId="1F5ABAE5" w14:textId="77777777" w:rsidR="006F24B4" w:rsidRDefault="006F24B4">
      <w:r>
        <w:continuationSeparator/>
      </w:r>
    </w:p>
  </w:footnote>
  <w:footnote w:id="1">
    <w:p w14:paraId="3DEB6F7C" w14:textId="1FAA1CA6" w:rsidR="00F12256" w:rsidRPr="00D57EFE" w:rsidRDefault="00F12256" w:rsidP="00F12256">
      <w:pPr>
        <w:pStyle w:val="p1"/>
        <w:rPr>
          <w:sz w:val="18"/>
          <w:szCs w:val="18"/>
          <w:lang w:val="fr-FR"/>
        </w:rPr>
      </w:pPr>
      <w:r w:rsidRPr="00D57EFE">
        <w:rPr>
          <w:rStyle w:val="FootnoteReference"/>
          <w:rFonts w:cs="Arial"/>
          <w:sz w:val="18"/>
          <w:szCs w:val="18"/>
          <w:lang w:val="fr-FR"/>
        </w:rPr>
        <w:t>*</w:t>
      </w:r>
      <w:r w:rsidRPr="00D57EFE">
        <w:rPr>
          <w:sz w:val="18"/>
          <w:szCs w:val="18"/>
          <w:lang w:val="fr-FR"/>
        </w:rPr>
        <w:t xml:space="preserve">  Le projet original de cette Résolution examiné par la Conférence des Parties a été numéroté 6.10.</w:t>
      </w:r>
    </w:p>
  </w:footnote>
  <w:footnote w:id="2">
    <w:p w14:paraId="4AF76BB6" w14:textId="77777777" w:rsidR="00F8529E" w:rsidRPr="00D57EFE" w:rsidRDefault="00F8529E" w:rsidP="00F8529E">
      <w:pPr>
        <w:pStyle w:val="p1"/>
        <w:rPr>
          <w:sz w:val="18"/>
          <w:szCs w:val="18"/>
          <w:lang w:val="fr-FR"/>
        </w:rPr>
      </w:pPr>
      <w:r w:rsidRPr="00D57EFE">
        <w:rPr>
          <w:rStyle w:val="FootnoteReference"/>
          <w:rFonts w:cs="Arial"/>
          <w:sz w:val="18"/>
          <w:szCs w:val="18"/>
          <w:lang w:val="fr-FR"/>
        </w:rPr>
        <w:t>*</w:t>
      </w:r>
      <w:r w:rsidRPr="00D57EFE">
        <w:rPr>
          <w:sz w:val="18"/>
          <w:szCs w:val="18"/>
          <w:lang w:val="fr-FR"/>
        </w:rPr>
        <w:t xml:space="preserve">  Le projet original de cette Résolution examiné par la Conférence des Parties a été numéroté 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7777777"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.20.3.12/Annex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039BF62F" w:rsidR="00593041" w:rsidRPr="00D57EFE" w:rsidRDefault="00D57EFE"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D57EFE">
      <w:rPr>
        <w:b w:val="0"/>
        <w:i/>
        <w:sz w:val="18"/>
        <w:szCs w:val="18"/>
        <w:lang w:val="fr-FR"/>
      </w:rPr>
      <w:t>/CMS/COP12/Doc.21.1.</w:t>
    </w:r>
    <w:r w:rsidR="00860EED" w:rsidRPr="00D57EFE">
      <w:rPr>
        <w:b w:val="0"/>
        <w:i/>
        <w:sz w:val="18"/>
        <w:szCs w:val="18"/>
        <w:lang w:val="fr-FR"/>
      </w:rPr>
      <w:t>7</w:t>
    </w:r>
    <w:r w:rsidR="00593041" w:rsidRPr="00D57EFE">
      <w:rPr>
        <w:b w:val="0"/>
        <w:i/>
        <w:sz w:val="18"/>
        <w:szCs w:val="18"/>
        <w:lang w:val="fr-FR"/>
      </w:rPr>
      <w:t xml:space="preserve">/Annexe </w:t>
    </w:r>
    <w:r w:rsidR="00860EED" w:rsidRPr="00D57EFE">
      <w:rPr>
        <w:b w:val="0"/>
        <w:i/>
        <w:sz w:val="18"/>
        <w:szCs w:val="18"/>
        <w:lang w:val="fr-FR"/>
      </w:rPr>
      <w:t>1</w:t>
    </w:r>
  </w:p>
  <w:p w14:paraId="48343EFA" w14:textId="77777777" w:rsidR="00593041" w:rsidRPr="00D57EFE"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16D6A071" w:rsidR="00593041" w:rsidRPr="00D57EFE" w:rsidRDefault="00D57EFE" w:rsidP="00D57EFE">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w:t>
    </w:r>
    <w:r w:rsidR="00EC4891" w:rsidRPr="00D57EFE">
      <w:rPr>
        <w:b w:val="0"/>
        <w:i/>
        <w:sz w:val="18"/>
        <w:szCs w:val="18"/>
        <w:lang w:val="fr-FR"/>
      </w:rPr>
      <w:t>E</w:t>
    </w:r>
    <w:r>
      <w:rPr>
        <w:b w:val="0"/>
        <w:i/>
        <w:sz w:val="18"/>
        <w:szCs w:val="18"/>
        <w:lang w:val="fr-FR"/>
      </w:rPr>
      <w:t>P</w:t>
    </w:r>
    <w:r w:rsidR="00593041" w:rsidRPr="00D57EFE">
      <w:rPr>
        <w:b w:val="0"/>
        <w:i/>
        <w:sz w:val="18"/>
        <w:szCs w:val="18"/>
        <w:lang w:val="fr-FR"/>
      </w:rPr>
      <w:t>/CMS/COP12/Doc.21.1.</w:t>
    </w:r>
    <w:r w:rsidR="00860EED" w:rsidRPr="00D57EFE">
      <w:rPr>
        <w:b w:val="0"/>
        <w:i/>
        <w:sz w:val="18"/>
        <w:szCs w:val="18"/>
        <w:lang w:val="fr-FR"/>
      </w:rPr>
      <w:t>7</w:t>
    </w:r>
    <w:r w:rsidR="00593041" w:rsidRPr="00D57EFE">
      <w:rPr>
        <w:b w:val="0"/>
        <w:i/>
        <w:sz w:val="18"/>
        <w:szCs w:val="18"/>
        <w:lang w:val="fr-FR"/>
      </w:rPr>
      <w:t>/Annexe 1</w:t>
    </w:r>
  </w:p>
  <w:p w14:paraId="35CB1B5B" w14:textId="77777777" w:rsidR="00593041" w:rsidRPr="00D57EFE"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658C" w14:textId="7823DB2F" w:rsidR="00D57EFE" w:rsidRPr="00D57EFE" w:rsidRDefault="00D57EFE"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D57EFE">
      <w:rPr>
        <w:b w:val="0"/>
        <w:i/>
        <w:sz w:val="18"/>
        <w:szCs w:val="18"/>
        <w:lang w:val="fr-FR"/>
      </w:rPr>
      <w:t xml:space="preserve">/CMS/COP12/Doc.21.1.7/Annexe </w:t>
    </w:r>
    <w:r>
      <w:rPr>
        <w:b w:val="0"/>
        <w:i/>
        <w:sz w:val="18"/>
        <w:szCs w:val="18"/>
        <w:lang w:val="fr-FR"/>
      </w:rPr>
      <w:t>2</w:t>
    </w:r>
  </w:p>
  <w:p w14:paraId="52F79BF4" w14:textId="77777777" w:rsidR="00D57EFE" w:rsidRPr="00D57EFE" w:rsidRDefault="00D57EFE" w:rsidP="000669DF">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44361581" w:rsidR="00D605A4" w:rsidRPr="00D57EFE" w:rsidRDefault="00D57EFE" w:rsidP="00D605A4">
    <w:pPr>
      <w:pStyle w:val="Header"/>
      <w:pBdr>
        <w:bottom w:val="single" w:sz="4" w:space="1" w:color="auto"/>
      </w:pBdr>
      <w:rPr>
        <w:i/>
        <w:sz w:val="18"/>
        <w:szCs w:val="18"/>
        <w:lang w:val="fr-FR"/>
      </w:rPr>
    </w:pPr>
    <w:r>
      <w:rPr>
        <w:i/>
        <w:sz w:val="18"/>
        <w:szCs w:val="18"/>
        <w:lang w:val="fr-FR"/>
      </w:rPr>
      <w:t>UNEP</w:t>
    </w:r>
    <w:r w:rsidR="00D605A4" w:rsidRPr="00D57EFE">
      <w:rPr>
        <w:i/>
        <w:sz w:val="18"/>
        <w:szCs w:val="18"/>
        <w:lang w:val="fr-FR"/>
      </w:rPr>
      <w:t>/CMS/COP12/Doc.</w:t>
    </w:r>
    <w:r w:rsidR="00B408EF" w:rsidRPr="00D57EFE">
      <w:rPr>
        <w:i/>
        <w:sz w:val="18"/>
        <w:szCs w:val="18"/>
        <w:lang w:val="fr-FR"/>
      </w:rPr>
      <w:t>21.1.</w:t>
    </w:r>
    <w:r w:rsidR="00860EED" w:rsidRPr="00D57EFE">
      <w:rPr>
        <w:i/>
        <w:sz w:val="18"/>
        <w:szCs w:val="18"/>
        <w:lang w:val="fr-FR"/>
      </w:rPr>
      <w:t>7</w:t>
    </w:r>
    <w:r w:rsidR="00B408EF" w:rsidRPr="00D57EFE">
      <w:rPr>
        <w:i/>
        <w:sz w:val="18"/>
        <w:szCs w:val="18"/>
        <w:lang w:val="fr-FR"/>
      </w:rPr>
      <w:t>/Annex</w:t>
    </w:r>
    <w:r w:rsidR="00EC4891" w:rsidRPr="00D57EFE">
      <w:rPr>
        <w:i/>
        <w:sz w:val="18"/>
        <w:szCs w:val="18"/>
        <w:lang w:val="fr-FR"/>
      </w:rPr>
      <w:t>e</w:t>
    </w:r>
    <w:r w:rsidR="00B408EF" w:rsidRPr="00D57EFE">
      <w:rPr>
        <w:i/>
        <w:sz w:val="18"/>
        <w:szCs w:val="18"/>
        <w:lang w:val="fr-FR"/>
      </w:rPr>
      <w:t xml:space="preserve"> </w:t>
    </w:r>
    <w:r w:rsidR="00496B06" w:rsidRPr="00D57EFE">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0D25A9F"/>
    <w:multiLevelType w:val="hybridMultilevel"/>
    <w:tmpl w:val="1D082A28"/>
    <w:lvl w:ilvl="0" w:tplc="9FC6F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1"/>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0"/>
  </w:num>
  <w:num w:numId="11">
    <w:abstractNumId w:val="35"/>
  </w:num>
  <w:num w:numId="12">
    <w:abstractNumId w:val="3"/>
  </w:num>
  <w:num w:numId="13">
    <w:abstractNumId w:val="17"/>
  </w:num>
  <w:num w:numId="14">
    <w:abstractNumId w:val="33"/>
  </w:num>
  <w:num w:numId="15">
    <w:abstractNumId w:val="2"/>
  </w:num>
  <w:num w:numId="16">
    <w:abstractNumId w:val="9"/>
  </w:num>
  <w:num w:numId="17">
    <w:abstractNumId w:val="36"/>
  </w:num>
  <w:num w:numId="18">
    <w:abstractNumId w:val="19"/>
  </w:num>
  <w:num w:numId="19">
    <w:abstractNumId w:val="34"/>
  </w:num>
  <w:num w:numId="20">
    <w:abstractNumId w:val="40"/>
  </w:num>
  <w:num w:numId="21">
    <w:abstractNumId w:val="4"/>
  </w:num>
  <w:num w:numId="22">
    <w:abstractNumId w:val="15"/>
  </w:num>
  <w:num w:numId="23">
    <w:abstractNumId w:val="23"/>
  </w:num>
  <w:num w:numId="24">
    <w:abstractNumId w:val="14"/>
  </w:num>
  <w:num w:numId="25">
    <w:abstractNumId w:val="27"/>
  </w:num>
  <w:num w:numId="26">
    <w:abstractNumId w:val="0"/>
  </w:num>
  <w:num w:numId="27">
    <w:abstractNumId w:val="37"/>
  </w:num>
  <w:num w:numId="28">
    <w:abstractNumId w:val="6"/>
  </w:num>
  <w:num w:numId="29">
    <w:abstractNumId w:val="18"/>
  </w:num>
  <w:num w:numId="30">
    <w:abstractNumId w:val="12"/>
  </w:num>
  <w:num w:numId="31">
    <w:abstractNumId w:val="25"/>
  </w:num>
  <w:num w:numId="32">
    <w:abstractNumId w:val="24"/>
  </w:num>
  <w:num w:numId="33">
    <w:abstractNumId w:val="5"/>
  </w:num>
  <w:num w:numId="34">
    <w:abstractNumId w:val="16"/>
  </w:num>
  <w:num w:numId="35">
    <w:abstractNumId w:val="13"/>
  </w:num>
  <w:num w:numId="36">
    <w:abstractNumId w:val="28"/>
  </w:num>
  <w:num w:numId="37">
    <w:abstractNumId w:val="32"/>
  </w:num>
  <w:num w:numId="38">
    <w:abstractNumId w:val="8"/>
  </w:num>
  <w:num w:numId="39">
    <w:abstractNumId w:val="26"/>
  </w:num>
  <w:num w:numId="40">
    <w:abstractNumId w:val="38"/>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28EB"/>
    <w:rsid w:val="001A33B6"/>
    <w:rsid w:val="001C6038"/>
    <w:rsid w:val="001F60A1"/>
    <w:rsid w:val="00200A67"/>
    <w:rsid w:val="00201F88"/>
    <w:rsid w:val="00202332"/>
    <w:rsid w:val="002210F4"/>
    <w:rsid w:val="00234857"/>
    <w:rsid w:val="00254721"/>
    <w:rsid w:val="00260772"/>
    <w:rsid w:val="00263159"/>
    <w:rsid w:val="00275105"/>
    <w:rsid w:val="002779F7"/>
    <w:rsid w:val="002C187A"/>
    <w:rsid w:val="002C20F1"/>
    <w:rsid w:val="002D2863"/>
    <w:rsid w:val="002D5EC0"/>
    <w:rsid w:val="002E3DEA"/>
    <w:rsid w:val="002E7CC2"/>
    <w:rsid w:val="002F6F9B"/>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54913"/>
    <w:rsid w:val="00457441"/>
    <w:rsid w:val="004579F6"/>
    <w:rsid w:val="004656D0"/>
    <w:rsid w:val="00473ABD"/>
    <w:rsid w:val="00482DCA"/>
    <w:rsid w:val="00496B06"/>
    <w:rsid w:val="004B6CFD"/>
    <w:rsid w:val="004C204D"/>
    <w:rsid w:val="004D0436"/>
    <w:rsid w:val="004D0936"/>
    <w:rsid w:val="004F243D"/>
    <w:rsid w:val="004F3D8D"/>
    <w:rsid w:val="004F777C"/>
    <w:rsid w:val="005076F1"/>
    <w:rsid w:val="00512B91"/>
    <w:rsid w:val="005158EB"/>
    <w:rsid w:val="0052082F"/>
    <w:rsid w:val="00542FCC"/>
    <w:rsid w:val="00553795"/>
    <w:rsid w:val="0055762E"/>
    <w:rsid w:val="005612BD"/>
    <w:rsid w:val="00565445"/>
    <w:rsid w:val="00575334"/>
    <w:rsid w:val="00593041"/>
    <w:rsid w:val="00593736"/>
    <w:rsid w:val="005B0F06"/>
    <w:rsid w:val="005B6141"/>
    <w:rsid w:val="005C0A7F"/>
    <w:rsid w:val="005C3F15"/>
    <w:rsid w:val="005D2156"/>
    <w:rsid w:val="005E4313"/>
    <w:rsid w:val="005F3989"/>
    <w:rsid w:val="005F4303"/>
    <w:rsid w:val="00601B52"/>
    <w:rsid w:val="0060280B"/>
    <w:rsid w:val="00604422"/>
    <w:rsid w:val="00644060"/>
    <w:rsid w:val="00651341"/>
    <w:rsid w:val="00667726"/>
    <w:rsid w:val="006815B2"/>
    <w:rsid w:val="00682B31"/>
    <w:rsid w:val="006864E1"/>
    <w:rsid w:val="006B1037"/>
    <w:rsid w:val="006E56AD"/>
    <w:rsid w:val="006E5763"/>
    <w:rsid w:val="006F24B4"/>
    <w:rsid w:val="006F6A33"/>
    <w:rsid w:val="007101BB"/>
    <w:rsid w:val="00713308"/>
    <w:rsid w:val="00727E01"/>
    <w:rsid w:val="00757614"/>
    <w:rsid w:val="007641A9"/>
    <w:rsid w:val="007656CB"/>
    <w:rsid w:val="00765BC9"/>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0EED"/>
    <w:rsid w:val="008641D1"/>
    <w:rsid w:val="00871FE0"/>
    <w:rsid w:val="00872F67"/>
    <w:rsid w:val="00893346"/>
    <w:rsid w:val="008A0D8D"/>
    <w:rsid w:val="008A3AC6"/>
    <w:rsid w:val="008B1A69"/>
    <w:rsid w:val="008C1A39"/>
    <w:rsid w:val="008E7DFB"/>
    <w:rsid w:val="008F7327"/>
    <w:rsid w:val="00902CB0"/>
    <w:rsid w:val="009076C8"/>
    <w:rsid w:val="00915BBE"/>
    <w:rsid w:val="00921D62"/>
    <w:rsid w:val="00922791"/>
    <w:rsid w:val="00927CD6"/>
    <w:rsid w:val="00933572"/>
    <w:rsid w:val="009363C7"/>
    <w:rsid w:val="00945FFB"/>
    <w:rsid w:val="00971F31"/>
    <w:rsid w:val="00972D36"/>
    <w:rsid w:val="00977B44"/>
    <w:rsid w:val="00980406"/>
    <w:rsid w:val="009A2C8F"/>
    <w:rsid w:val="009A4CD2"/>
    <w:rsid w:val="009A7B65"/>
    <w:rsid w:val="009D2AD6"/>
    <w:rsid w:val="009D3A07"/>
    <w:rsid w:val="009D4711"/>
    <w:rsid w:val="009D4E58"/>
    <w:rsid w:val="009D5DA6"/>
    <w:rsid w:val="009E3A84"/>
    <w:rsid w:val="009E7ACC"/>
    <w:rsid w:val="009F450E"/>
    <w:rsid w:val="009F54DA"/>
    <w:rsid w:val="00A06984"/>
    <w:rsid w:val="00A1324E"/>
    <w:rsid w:val="00A27BE3"/>
    <w:rsid w:val="00A339B9"/>
    <w:rsid w:val="00A40EDF"/>
    <w:rsid w:val="00A568DF"/>
    <w:rsid w:val="00A71F2B"/>
    <w:rsid w:val="00A73A79"/>
    <w:rsid w:val="00A91596"/>
    <w:rsid w:val="00A93C52"/>
    <w:rsid w:val="00AA7368"/>
    <w:rsid w:val="00AA7A90"/>
    <w:rsid w:val="00AB4FF9"/>
    <w:rsid w:val="00AE7B21"/>
    <w:rsid w:val="00AF1980"/>
    <w:rsid w:val="00AF2021"/>
    <w:rsid w:val="00B408EF"/>
    <w:rsid w:val="00B471BD"/>
    <w:rsid w:val="00B50C2D"/>
    <w:rsid w:val="00B61A8A"/>
    <w:rsid w:val="00B64904"/>
    <w:rsid w:val="00BA60CE"/>
    <w:rsid w:val="00BC5607"/>
    <w:rsid w:val="00BE0D1D"/>
    <w:rsid w:val="00BE2448"/>
    <w:rsid w:val="00BE24D4"/>
    <w:rsid w:val="00BF2BE7"/>
    <w:rsid w:val="00C04519"/>
    <w:rsid w:val="00C05102"/>
    <w:rsid w:val="00C13FA6"/>
    <w:rsid w:val="00C169ED"/>
    <w:rsid w:val="00C5484D"/>
    <w:rsid w:val="00C618F2"/>
    <w:rsid w:val="00C63A47"/>
    <w:rsid w:val="00C665E8"/>
    <w:rsid w:val="00C73207"/>
    <w:rsid w:val="00C7602A"/>
    <w:rsid w:val="00C82ED9"/>
    <w:rsid w:val="00C8458A"/>
    <w:rsid w:val="00C87D68"/>
    <w:rsid w:val="00C9281B"/>
    <w:rsid w:val="00CA367A"/>
    <w:rsid w:val="00CB1D26"/>
    <w:rsid w:val="00CC4C21"/>
    <w:rsid w:val="00CC57AD"/>
    <w:rsid w:val="00CE5B83"/>
    <w:rsid w:val="00CF6EDD"/>
    <w:rsid w:val="00D05922"/>
    <w:rsid w:val="00D42AE1"/>
    <w:rsid w:val="00D57EFE"/>
    <w:rsid w:val="00D605A4"/>
    <w:rsid w:val="00D61B13"/>
    <w:rsid w:val="00D7746A"/>
    <w:rsid w:val="00D8376F"/>
    <w:rsid w:val="00D838FE"/>
    <w:rsid w:val="00D8406F"/>
    <w:rsid w:val="00D859C7"/>
    <w:rsid w:val="00D9021F"/>
    <w:rsid w:val="00DA1080"/>
    <w:rsid w:val="00DA12C2"/>
    <w:rsid w:val="00DB30A6"/>
    <w:rsid w:val="00DD6A9E"/>
    <w:rsid w:val="00E23367"/>
    <w:rsid w:val="00E27924"/>
    <w:rsid w:val="00E30B00"/>
    <w:rsid w:val="00E31B92"/>
    <w:rsid w:val="00E475D4"/>
    <w:rsid w:val="00E74D1C"/>
    <w:rsid w:val="00E8776E"/>
    <w:rsid w:val="00E9237A"/>
    <w:rsid w:val="00EA0B88"/>
    <w:rsid w:val="00EB2285"/>
    <w:rsid w:val="00EC4294"/>
    <w:rsid w:val="00EC4891"/>
    <w:rsid w:val="00EC681E"/>
    <w:rsid w:val="00ED02D3"/>
    <w:rsid w:val="00ED177E"/>
    <w:rsid w:val="00ED5E31"/>
    <w:rsid w:val="00EE64C1"/>
    <w:rsid w:val="00EF193B"/>
    <w:rsid w:val="00F05AA0"/>
    <w:rsid w:val="00F061CB"/>
    <w:rsid w:val="00F12256"/>
    <w:rsid w:val="00F24050"/>
    <w:rsid w:val="00F248AA"/>
    <w:rsid w:val="00F31539"/>
    <w:rsid w:val="00F444EC"/>
    <w:rsid w:val="00F45FE3"/>
    <w:rsid w:val="00F54D03"/>
    <w:rsid w:val="00F6347A"/>
    <w:rsid w:val="00F7503A"/>
    <w:rsid w:val="00F81FEF"/>
    <w:rsid w:val="00F8529E"/>
    <w:rsid w:val="00F901E4"/>
    <w:rsid w:val="00F978B9"/>
    <w:rsid w:val="00FA61AF"/>
    <w:rsid w:val="00FB0E0A"/>
    <w:rsid w:val="00FC79B9"/>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character" w:styleId="Mention">
    <w:name w:val="Mention"/>
    <w:basedOn w:val="DefaultParagraphFont"/>
    <w:uiPriority w:val="99"/>
    <w:semiHidden/>
    <w:unhideWhenUsed/>
    <w:rsid w:val="00D57E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256">
      <w:bodyDiv w:val="1"/>
      <w:marLeft w:val="0"/>
      <w:marRight w:val="0"/>
      <w:marTop w:val="0"/>
      <w:marBottom w:val="0"/>
      <w:divBdr>
        <w:top w:val="none" w:sz="0" w:space="0" w:color="auto"/>
        <w:left w:val="none" w:sz="0" w:space="0" w:color="auto"/>
        <w:bottom w:val="none" w:sz="0" w:space="0" w:color="auto"/>
        <w:right w:val="none" w:sz="0" w:space="0" w:color="auto"/>
      </w:divBdr>
    </w:div>
    <w:div w:id="93013386">
      <w:bodyDiv w:val="1"/>
      <w:marLeft w:val="0"/>
      <w:marRight w:val="0"/>
      <w:marTop w:val="0"/>
      <w:marBottom w:val="0"/>
      <w:divBdr>
        <w:top w:val="none" w:sz="0" w:space="0" w:color="auto"/>
        <w:left w:val="none" w:sz="0" w:space="0" w:color="auto"/>
        <w:bottom w:val="none" w:sz="0" w:space="0" w:color="auto"/>
        <w:right w:val="none" w:sz="0" w:space="0" w:color="auto"/>
      </w:divBdr>
    </w:div>
    <w:div w:id="128935838">
      <w:bodyDiv w:val="1"/>
      <w:marLeft w:val="0"/>
      <w:marRight w:val="0"/>
      <w:marTop w:val="0"/>
      <w:marBottom w:val="0"/>
      <w:divBdr>
        <w:top w:val="none" w:sz="0" w:space="0" w:color="auto"/>
        <w:left w:val="none" w:sz="0" w:space="0" w:color="auto"/>
        <w:bottom w:val="none" w:sz="0" w:space="0" w:color="auto"/>
        <w:right w:val="none" w:sz="0" w:space="0" w:color="auto"/>
      </w:divBdr>
    </w:div>
    <w:div w:id="169679076">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351496754">
      <w:bodyDiv w:val="1"/>
      <w:marLeft w:val="0"/>
      <w:marRight w:val="0"/>
      <w:marTop w:val="0"/>
      <w:marBottom w:val="0"/>
      <w:divBdr>
        <w:top w:val="none" w:sz="0" w:space="0" w:color="auto"/>
        <w:left w:val="none" w:sz="0" w:space="0" w:color="auto"/>
        <w:bottom w:val="none" w:sz="0" w:space="0" w:color="auto"/>
        <w:right w:val="none" w:sz="0" w:space="0" w:color="auto"/>
      </w:divBdr>
    </w:div>
    <w:div w:id="417949105">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617373153">
      <w:bodyDiv w:val="1"/>
      <w:marLeft w:val="0"/>
      <w:marRight w:val="0"/>
      <w:marTop w:val="0"/>
      <w:marBottom w:val="0"/>
      <w:divBdr>
        <w:top w:val="none" w:sz="0" w:space="0" w:color="auto"/>
        <w:left w:val="none" w:sz="0" w:space="0" w:color="auto"/>
        <w:bottom w:val="none" w:sz="0" w:space="0" w:color="auto"/>
        <w:right w:val="none" w:sz="0" w:space="0" w:color="auto"/>
      </w:divBdr>
    </w:div>
    <w:div w:id="727460500">
      <w:bodyDiv w:val="1"/>
      <w:marLeft w:val="0"/>
      <w:marRight w:val="0"/>
      <w:marTop w:val="0"/>
      <w:marBottom w:val="0"/>
      <w:divBdr>
        <w:top w:val="none" w:sz="0" w:space="0" w:color="auto"/>
        <w:left w:val="none" w:sz="0" w:space="0" w:color="auto"/>
        <w:bottom w:val="none" w:sz="0" w:space="0" w:color="auto"/>
        <w:right w:val="none" w:sz="0" w:space="0" w:color="auto"/>
      </w:divBdr>
    </w:div>
    <w:div w:id="1074859107">
      <w:bodyDiv w:val="1"/>
      <w:marLeft w:val="0"/>
      <w:marRight w:val="0"/>
      <w:marTop w:val="0"/>
      <w:marBottom w:val="0"/>
      <w:divBdr>
        <w:top w:val="none" w:sz="0" w:space="0" w:color="auto"/>
        <w:left w:val="none" w:sz="0" w:space="0" w:color="auto"/>
        <w:bottom w:val="none" w:sz="0" w:space="0" w:color="auto"/>
        <w:right w:val="none" w:sz="0" w:space="0" w:color="auto"/>
      </w:divBdr>
    </w:div>
    <w:div w:id="1209683002">
      <w:bodyDiv w:val="1"/>
      <w:marLeft w:val="0"/>
      <w:marRight w:val="0"/>
      <w:marTop w:val="0"/>
      <w:marBottom w:val="0"/>
      <w:divBdr>
        <w:top w:val="none" w:sz="0" w:space="0" w:color="auto"/>
        <w:left w:val="none" w:sz="0" w:space="0" w:color="auto"/>
        <w:bottom w:val="none" w:sz="0" w:space="0" w:color="auto"/>
        <w:right w:val="none" w:sz="0" w:space="0" w:color="auto"/>
      </w:divBdr>
    </w:div>
    <w:div w:id="1245528887">
      <w:bodyDiv w:val="1"/>
      <w:marLeft w:val="0"/>
      <w:marRight w:val="0"/>
      <w:marTop w:val="0"/>
      <w:marBottom w:val="0"/>
      <w:divBdr>
        <w:top w:val="none" w:sz="0" w:space="0" w:color="auto"/>
        <w:left w:val="none" w:sz="0" w:space="0" w:color="auto"/>
        <w:bottom w:val="none" w:sz="0" w:space="0" w:color="auto"/>
        <w:right w:val="none" w:sz="0" w:space="0" w:color="auto"/>
      </w:divBdr>
    </w:div>
    <w:div w:id="1374190473">
      <w:bodyDiv w:val="1"/>
      <w:marLeft w:val="0"/>
      <w:marRight w:val="0"/>
      <w:marTop w:val="0"/>
      <w:marBottom w:val="0"/>
      <w:divBdr>
        <w:top w:val="none" w:sz="0" w:space="0" w:color="auto"/>
        <w:left w:val="none" w:sz="0" w:space="0" w:color="auto"/>
        <w:bottom w:val="none" w:sz="0" w:space="0" w:color="auto"/>
        <w:right w:val="none" w:sz="0" w:space="0" w:color="auto"/>
      </w:divBdr>
    </w:div>
    <w:div w:id="1484420730">
      <w:bodyDiv w:val="1"/>
      <w:marLeft w:val="0"/>
      <w:marRight w:val="0"/>
      <w:marTop w:val="0"/>
      <w:marBottom w:val="0"/>
      <w:divBdr>
        <w:top w:val="none" w:sz="0" w:space="0" w:color="auto"/>
        <w:left w:val="none" w:sz="0" w:space="0" w:color="auto"/>
        <w:bottom w:val="none" w:sz="0" w:space="0" w:color="auto"/>
        <w:right w:val="none" w:sz="0" w:space="0" w:color="auto"/>
      </w:divBdr>
    </w:div>
    <w:div w:id="1625841156">
      <w:bodyDiv w:val="1"/>
      <w:marLeft w:val="0"/>
      <w:marRight w:val="0"/>
      <w:marTop w:val="0"/>
      <w:marBottom w:val="0"/>
      <w:divBdr>
        <w:top w:val="none" w:sz="0" w:space="0" w:color="auto"/>
        <w:left w:val="none" w:sz="0" w:space="0" w:color="auto"/>
        <w:bottom w:val="none" w:sz="0" w:space="0" w:color="auto"/>
        <w:right w:val="none" w:sz="0" w:space="0" w:color="auto"/>
      </w:divBdr>
    </w:div>
    <w:div w:id="1642927267">
      <w:bodyDiv w:val="1"/>
      <w:marLeft w:val="0"/>
      <w:marRight w:val="0"/>
      <w:marTop w:val="0"/>
      <w:marBottom w:val="0"/>
      <w:divBdr>
        <w:top w:val="none" w:sz="0" w:space="0" w:color="auto"/>
        <w:left w:val="none" w:sz="0" w:space="0" w:color="auto"/>
        <w:bottom w:val="none" w:sz="0" w:space="0" w:color="auto"/>
        <w:right w:val="none" w:sz="0" w:space="0" w:color="auto"/>
      </w:divBdr>
    </w:div>
    <w:div w:id="1784766337">
      <w:bodyDiv w:val="1"/>
      <w:marLeft w:val="0"/>
      <w:marRight w:val="0"/>
      <w:marTop w:val="0"/>
      <w:marBottom w:val="0"/>
      <w:divBdr>
        <w:top w:val="none" w:sz="0" w:space="0" w:color="auto"/>
        <w:left w:val="none" w:sz="0" w:space="0" w:color="auto"/>
        <w:bottom w:val="none" w:sz="0" w:space="0" w:color="auto"/>
        <w:right w:val="none" w:sz="0" w:space="0" w:color="auto"/>
      </w:divBdr>
    </w:div>
    <w:div w:id="1868064050">
      <w:bodyDiv w:val="1"/>
      <w:marLeft w:val="0"/>
      <w:marRight w:val="0"/>
      <w:marTop w:val="0"/>
      <w:marBottom w:val="0"/>
      <w:divBdr>
        <w:top w:val="none" w:sz="0" w:space="0" w:color="auto"/>
        <w:left w:val="none" w:sz="0" w:space="0" w:color="auto"/>
        <w:bottom w:val="none" w:sz="0" w:space="0" w:color="auto"/>
        <w:right w:val="none" w:sz="0" w:space="0" w:color="auto"/>
      </w:divBdr>
    </w:div>
    <w:div w:id="1916695683">
      <w:bodyDiv w:val="1"/>
      <w:marLeft w:val="0"/>
      <w:marRight w:val="0"/>
      <w:marTop w:val="0"/>
      <w:marBottom w:val="0"/>
      <w:divBdr>
        <w:top w:val="none" w:sz="0" w:space="0" w:color="auto"/>
        <w:left w:val="none" w:sz="0" w:space="0" w:color="auto"/>
        <w:bottom w:val="none" w:sz="0" w:space="0" w:color="auto"/>
        <w:right w:val="none" w:sz="0" w:space="0" w:color="auto"/>
      </w:divBdr>
    </w:div>
    <w:div w:id="1972973415">
      <w:bodyDiv w:val="1"/>
      <w:marLeft w:val="0"/>
      <w:marRight w:val="0"/>
      <w:marTop w:val="0"/>
      <w:marBottom w:val="0"/>
      <w:divBdr>
        <w:top w:val="none" w:sz="0" w:space="0" w:color="auto"/>
        <w:left w:val="none" w:sz="0" w:space="0" w:color="auto"/>
        <w:bottom w:val="none" w:sz="0" w:space="0" w:color="auto"/>
        <w:right w:val="none" w:sz="0" w:space="0" w:color="auto"/>
      </w:divBdr>
    </w:div>
    <w:div w:id="2027557481">
      <w:bodyDiv w:val="1"/>
      <w:marLeft w:val="0"/>
      <w:marRight w:val="0"/>
      <w:marTop w:val="0"/>
      <w:marBottom w:val="0"/>
      <w:divBdr>
        <w:top w:val="none" w:sz="0" w:space="0" w:color="auto"/>
        <w:left w:val="none" w:sz="0" w:space="0" w:color="auto"/>
        <w:bottom w:val="none" w:sz="0" w:space="0" w:color="auto"/>
        <w:right w:val="none" w:sz="0" w:space="0" w:color="auto"/>
      </w:divBdr>
    </w:div>
    <w:div w:id="2083062431">
      <w:bodyDiv w:val="1"/>
      <w:marLeft w:val="0"/>
      <w:marRight w:val="0"/>
      <w:marTop w:val="0"/>
      <w:marBottom w:val="0"/>
      <w:divBdr>
        <w:top w:val="none" w:sz="0" w:space="0" w:color="auto"/>
        <w:left w:val="none" w:sz="0" w:space="0" w:color="auto"/>
        <w:bottom w:val="none" w:sz="0" w:space="0" w:color="auto"/>
        <w:right w:val="none" w:sz="0" w:space="0" w:color="auto"/>
      </w:divBdr>
    </w:div>
    <w:div w:id="21222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78548A-85A9-4415-AD4A-E95DD291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5</Pages>
  <Words>1363</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2017-06-23T12:35:00Z</dcterms:created>
  <dcterms:modified xsi:type="dcterms:W3CDTF">2017-06-23T12:35:00Z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