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6438E046" w14:textId="77777777" w:rsidR="0081600F" w:rsidRPr="00420040" w:rsidRDefault="00921D62" w:rsidP="00682B31">
      <w:pPr>
        <w:tabs>
          <w:tab w:val="left" w:pos="-1057"/>
          <w:tab w:val="left" w:pos="-720"/>
        </w:tabs>
        <w:ind w:left="-90"/>
        <w:rPr>
          <w:rFonts w:ascii="Arial" w:hAnsi="Arial" w:cs="Arial"/>
          <w:sz w:val="22"/>
          <w:szCs w:val="22"/>
          <w:lang w:val="en-GB"/>
        </w:rPr>
      </w:pPr>
      <w:r w:rsidRPr="00420040">
        <w:rPr>
          <w:rFonts w:ascii="Arial" w:hAnsi="Arial" w:cs="Arial"/>
          <w:sz w:val="22"/>
          <w:szCs w:val="22"/>
          <w:lang w:val="en-GB"/>
        </w:rPr>
        <w:t>1</w:t>
      </w:r>
      <w:r w:rsidR="00ED02D3" w:rsidRPr="00420040">
        <w:rPr>
          <w:rFonts w:ascii="Arial" w:hAnsi="Arial" w:cs="Arial"/>
          <w:sz w:val="22"/>
          <w:szCs w:val="22"/>
          <w:lang w:val="en-GB"/>
        </w:rPr>
        <w:t>2</w:t>
      </w:r>
      <w:r w:rsidR="005F3989" w:rsidRPr="00420040">
        <w:rPr>
          <w:rFonts w:ascii="Arial" w:hAnsi="Arial" w:cs="Arial"/>
          <w:sz w:val="22"/>
          <w:szCs w:val="22"/>
          <w:vertAlign w:val="superscript"/>
          <w:lang w:val="en-GB"/>
        </w:rPr>
        <w:t>th</w:t>
      </w:r>
      <w:r w:rsidR="0081600F" w:rsidRPr="00420040">
        <w:rPr>
          <w:rFonts w:ascii="Arial" w:hAnsi="Arial" w:cs="Arial"/>
          <w:sz w:val="22"/>
          <w:szCs w:val="22"/>
          <w:lang w:val="en-GB"/>
        </w:rPr>
        <w:t xml:space="preserve"> MEETING OF THE</w:t>
      </w:r>
      <w:r w:rsidRPr="00420040">
        <w:rPr>
          <w:rFonts w:ascii="Arial" w:hAnsi="Arial" w:cs="Arial"/>
          <w:sz w:val="22"/>
          <w:szCs w:val="22"/>
          <w:lang w:val="en-GB"/>
        </w:rPr>
        <w:t xml:space="preserve"> CONFERENCE OF THE PARTIES</w:t>
      </w:r>
    </w:p>
    <w:p w14:paraId="7500BD7C" w14:textId="77777777" w:rsidR="0081600F" w:rsidRPr="00420040" w:rsidRDefault="003909E4" w:rsidP="00682B31">
      <w:pPr>
        <w:pStyle w:val="Heading2"/>
        <w:keepNext w:val="0"/>
        <w:spacing w:line="228" w:lineRule="auto"/>
        <w:ind w:left="-90"/>
        <w:rPr>
          <w:rFonts w:ascii="Arial" w:hAnsi="Arial" w:cs="Arial"/>
          <w:b w:val="0"/>
          <w:bCs w:val="0"/>
          <w:sz w:val="22"/>
          <w:szCs w:val="22"/>
          <w:lang w:val="pt-PT"/>
        </w:rPr>
      </w:pPr>
      <w:r w:rsidRPr="00420040">
        <w:rPr>
          <w:rFonts w:ascii="Arial" w:hAnsi="Arial" w:cs="Arial"/>
          <w:b w:val="0"/>
          <w:sz w:val="22"/>
          <w:szCs w:val="22"/>
          <w:lang w:val="pt-PT"/>
        </w:rPr>
        <w:t>Manil</w:t>
      </w:r>
      <w:r w:rsidR="00ED02D3" w:rsidRPr="00420040">
        <w:rPr>
          <w:rFonts w:ascii="Arial" w:hAnsi="Arial" w:cs="Arial"/>
          <w:b w:val="0"/>
          <w:sz w:val="22"/>
          <w:szCs w:val="22"/>
          <w:lang w:val="pt-PT"/>
        </w:rPr>
        <w:t>a</w:t>
      </w:r>
      <w:r w:rsidR="00921D62" w:rsidRPr="00420040">
        <w:rPr>
          <w:rFonts w:ascii="Arial" w:hAnsi="Arial" w:cs="Arial"/>
          <w:b w:val="0"/>
          <w:sz w:val="22"/>
          <w:szCs w:val="22"/>
          <w:lang w:val="pt-PT"/>
        </w:rPr>
        <w:t xml:space="preserve">, </w:t>
      </w:r>
      <w:r w:rsidR="00ED02D3" w:rsidRPr="00420040">
        <w:rPr>
          <w:rFonts w:ascii="Arial" w:hAnsi="Arial" w:cs="Arial"/>
          <w:b w:val="0"/>
          <w:sz w:val="22"/>
          <w:szCs w:val="22"/>
          <w:lang w:val="pt-PT"/>
        </w:rPr>
        <w:t>Philippines</w:t>
      </w:r>
      <w:r w:rsidR="00F7503A" w:rsidRPr="00420040">
        <w:rPr>
          <w:rFonts w:ascii="Arial" w:hAnsi="Arial" w:cs="Arial"/>
          <w:b w:val="0"/>
          <w:sz w:val="22"/>
          <w:szCs w:val="22"/>
          <w:lang w:val="pt-PT"/>
        </w:rPr>
        <w:t>,</w:t>
      </w:r>
      <w:r w:rsidR="00ED02D3" w:rsidRPr="00420040">
        <w:rPr>
          <w:rFonts w:ascii="Arial" w:hAnsi="Arial" w:cs="Arial"/>
          <w:b w:val="0"/>
          <w:sz w:val="22"/>
          <w:szCs w:val="22"/>
          <w:lang w:val="pt-PT"/>
        </w:rPr>
        <w:t xml:space="preserve"> 23 - 28</w:t>
      </w:r>
      <w:r w:rsidR="009F450E" w:rsidRPr="00420040">
        <w:rPr>
          <w:rFonts w:ascii="Arial" w:hAnsi="Arial" w:cs="Arial"/>
          <w:b w:val="0"/>
          <w:sz w:val="22"/>
          <w:szCs w:val="22"/>
          <w:lang w:val="pt-PT"/>
        </w:rPr>
        <w:t xml:space="preserve"> </w:t>
      </w:r>
      <w:r w:rsidR="00ED02D3" w:rsidRPr="00420040">
        <w:rPr>
          <w:rFonts w:ascii="Arial" w:hAnsi="Arial" w:cs="Arial"/>
          <w:b w:val="0"/>
          <w:sz w:val="22"/>
          <w:szCs w:val="22"/>
          <w:lang w:val="pt-PT"/>
        </w:rPr>
        <w:t>October</w:t>
      </w:r>
      <w:r w:rsidR="009F450E" w:rsidRPr="00420040">
        <w:rPr>
          <w:rFonts w:ascii="Arial" w:hAnsi="Arial" w:cs="Arial"/>
          <w:b w:val="0"/>
          <w:sz w:val="22"/>
          <w:szCs w:val="22"/>
          <w:lang w:val="pt-PT"/>
        </w:rPr>
        <w:t xml:space="preserve"> 201</w:t>
      </w:r>
      <w:r w:rsidR="00EA0B88">
        <w:rPr>
          <w:rFonts w:ascii="Arial" w:hAnsi="Arial" w:cs="Arial"/>
          <w:b w:val="0"/>
          <w:sz w:val="22"/>
          <w:szCs w:val="22"/>
          <w:lang w:val="pt-PT"/>
        </w:rPr>
        <w:t>7</w:t>
      </w:r>
    </w:p>
    <w:p w14:paraId="38723901" w14:textId="7BF5C37E" w:rsidR="0081600F" w:rsidRPr="00420040" w:rsidRDefault="0081600F" w:rsidP="00682B31">
      <w:pPr>
        <w:spacing w:line="228" w:lineRule="auto"/>
        <w:ind w:left="-90"/>
        <w:rPr>
          <w:rFonts w:ascii="Arial" w:hAnsi="Arial" w:cs="Arial"/>
          <w:iCs/>
          <w:sz w:val="22"/>
          <w:szCs w:val="22"/>
          <w:lang w:val="pt-PT"/>
        </w:rPr>
      </w:pPr>
      <w:r w:rsidRPr="00420040">
        <w:rPr>
          <w:rFonts w:ascii="Arial" w:hAnsi="Arial" w:cs="Arial"/>
          <w:iCs/>
          <w:sz w:val="22"/>
          <w:szCs w:val="22"/>
          <w:lang w:val="pt-PT"/>
        </w:rPr>
        <w:t xml:space="preserve">Agenda Item </w:t>
      </w:r>
      <w:r w:rsidR="00955FA7">
        <w:rPr>
          <w:rFonts w:ascii="Arial" w:hAnsi="Arial" w:cs="Arial"/>
          <w:iCs/>
          <w:sz w:val="22"/>
          <w:szCs w:val="22"/>
          <w:lang w:val="pt-PT"/>
        </w:rPr>
        <w:t>21.1.18</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0732EE8D"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101B80E"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sidR="00FA61AF" w:rsidRPr="002F6F9B">
              <w:rPr>
                <w:rFonts w:ascii="Arial" w:hAnsi="Arial" w:cs="Arial"/>
                <w:b/>
                <w:sz w:val="28"/>
                <w:szCs w:val="28"/>
                <w:lang w:val="en-GB"/>
              </w:rPr>
              <w:t>CMS</w:t>
            </w:r>
          </w:p>
          <w:p w14:paraId="09FE98A7"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2F9070B9"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47F64D52" w14:textId="77777777" w:rsidR="0081600F" w:rsidRPr="00682B31" w:rsidRDefault="00C1004B">
            <w:pPr>
              <w:rPr>
                <w:rFonts w:ascii="Arial" w:hAnsi="Arial" w:cs="Arial"/>
                <w:sz w:val="22"/>
                <w:szCs w:val="22"/>
                <w:lang w:val="en-GB"/>
              </w:rPr>
            </w:pPr>
            <w:r w:rsidRPr="00682B31">
              <w:rPr>
                <w:rFonts w:ascii="Arial" w:hAnsi="Arial" w:cs="Arial"/>
                <w:noProof/>
                <w:sz w:val="22"/>
                <w:szCs w:val="22"/>
              </w:rPr>
              <w:drawing>
                <wp:inline distT="0" distB="0" distL="0" distR="0" wp14:anchorId="41A1285F" wp14:editId="5E968BB1">
                  <wp:extent cx="752475" cy="771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4F01222C"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7988D496"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11508032"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5852C1D3"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79E29650"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04AD7307"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0D227FAE"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Distribution: General</w:t>
            </w:r>
          </w:p>
          <w:p w14:paraId="7F88E929"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4265B784" w14:textId="7045CCB2" w:rsidR="0081600F" w:rsidRPr="00420040"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COP12</w:t>
            </w:r>
            <w:r w:rsidR="00A27BE3" w:rsidRPr="00420040">
              <w:rPr>
                <w:rFonts w:ascii="Arial" w:hAnsi="Arial" w:cs="Arial"/>
                <w:sz w:val="22"/>
                <w:szCs w:val="22"/>
                <w:lang w:val="en-GB"/>
              </w:rPr>
              <w:t>/</w:t>
            </w:r>
            <w:r w:rsidR="0079075D" w:rsidRPr="00420040">
              <w:rPr>
                <w:rFonts w:ascii="Arial" w:hAnsi="Arial" w:cs="Arial"/>
                <w:sz w:val="22"/>
                <w:szCs w:val="22"/>
                <w:lang w:val="en-GB"/>
              </w:rPr>
              <w:t>Doc.</w:t>
            </w:r>
            <w:r w:rsidR="000669DF">
              <w:rPr>
                <w:rFonts w:ascii="Arial" w:hAnsi="Arial" w:cs="Arial"/>
                <w:sz w:val="22"/>
                <w:szCs w:val="22"/>
                <w:lang w:val="en-GB"/>
              </w:rPr>
              <w:t>2</w:t>
            </w:r>
            <w:r w:rsidR="0048197A">
              <w:rPr>
                <w:rFonts w:ascii="Arial" w:hAnsi="Arial" w:cs="Arial"/>
                <w:sz w:val="22"/>
                <w:szCs w:val="22"/>
                <w:lang w:val="en-GB"/>
              </w:rPr>
              <w:t>1</w:t>
            </w:r>
            <w:r w:rsidR="000669DF">
              <w:rPr>
                <w:rFonts w:ascii="Arial" w:hAnsi="Arial" w:cs="Arial"/>
                <w:sz w:val="22"/>
                <w:szCs w:val="22"/>
                <w:lang w:val="en-GB"/>
              </w:rPr>
              <w:t>.</w:t>
            </w:r>
            <w:r w:rsidR="00955FA7">
              <w:rPr>
                <w:rFonts w:ascii="Arial" w:hAnsi="Arial" w:cs="Arial"/>
                <w:sz w:val="22"/>
                <w:szCs w:val="22"/>
                <w:lang w:val="en-GB"/>
              </w:rPr>
              <w:t>1.18</w:t>
            </w:r>
          </w:p>
          <w:p w14:paraId="533E12E7" w14:textId="21966EDF" w:rsidR="0081600F" w:rsidRPr="00420040" w:rsidRDefault="00D67181"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 xml:space="preserve">10 July </w:t>
            </w:r>
            <w:r w:rsidR="00EA0B88">
              <w:rPr>
                <w:rFonts w:ascii="Arial" w:hAnsi="Arial" w:cs="Arial"/>
                <w:sz w:val="22"/>
                <w:szCs w:val="22"/>
                <w:lang w:val="en-GB"/>
              </w:rPr>
              <w:t>2017</w:t>
            </w:r>
          </w:p>
          <w:p w14:paraId="0F67FA7E" w14:textId="77777777" w:rsidR="00E8776E" w:rsidRPr="00420040" w:rsidRDefault="00E8776E" w:rsidP="000C21B1">
            <w:pPr>
              <w:rPr>
                <w:rFonts w:ascii="Arial" w:hAnsi="Arial" w:cs="Arial"/>
                <w:sz w:val="12"/>
                <w:szCs w:val="12"/>
                <w:lang w:val="en-GB"/>
              </w:rPr>
            </w:pPr>
          </w:p>
          <w:p w14:paraId="23016DB2" w14:textId="77777777" w:rsidR="0081600F" w:rsidRPr="00420040" w:rsidRDefault="0081600F" w:rsidP="000C21B1">
            <w:pPr>
              <w:rPr>
                <w:rFonts w:ascii="Arial" w:hAnsi="Arial" w:cs="Arial"/>
                <w:sz w:val="22"/>
                <w:szCs w:val="22"/>
                <w:lang w:val="en-GB"/>
              </w:rPr>
            </w:pPr>
            <w:r w:rsidRPr="00420040">
              <w:rPr>
                <w:rFonts w:ascii="Arial" w:hAnsi="Arial" w:cs="Arial"/>
                <w:sz w:val="22"/>
                <w:szCs w:val="22"/>
                <w:lang w:val="en-GB"/>
              </w:rPr>
              <w:t>Original: English</w:t>
            </w:r>
          </w:p>
          <w:p w14:paraId="08DA08CE" w14:textId="77777777" w:rsidR="00682B31" w:rsidRPr="00682B31" w:rsidRDefault="00682B31" w:rsidP="000C21B1">
            <w:pPr>
              <w:rPr>
                <w:rFonts w:ascii="Arial" w:hAnsi="Arial" w:cs="Arial"/>
                <w:sz w:val="12"/>
                <w:szCs w:val="12"/>
                <w:lang w:val="en-GB"/>
              </w:rPr>
            </w:pPr>
          </w:p>
        </w:tc>
      </w:tr>
    </w:tbl>
    <w:p w14:paraId="5341314A" w14:textId="77777777" w:rsidR="00354A9C" w:rsidRPr="00255144" w:rsidRDefault="00354A9C" w:rsidP="00922791">
      <w:pPr>
        <w:tabs>
          <w:tab w:val="left" w:pos="7020"/>
        </w:tabs>
        <w:rPr>
          <w:rFonts w:ascii="Arial" w:hAnsi="Arial" w:cs="Arial"/>
          <w:sz w:val="22"/>
          <w:szCs w:val="22"/>
        </w:rPr>
      </w:pPr>
    </w:p>
    <w:p w14:paraId="070CB3AF" w14:textId="3ADB2832" w:rsidR="0052082F" w:rsidRDefault="0052082F" w:rsidP="00354A9C">
      <w:pPr>
        <w:rPr>
          <w:rFonts w:ascii="Arial" w:hAnsi="Arial" w:cs="Arial"/>
          <w:sz w:val="22"/>
          <w:szCs w:val="22"/>
        </w:rPr>
      </w:pPr>
    </w:p>
    <w:p w14:paraId="04A1E0FB" w14:textId="5140B65A" w:rsidR="00D67181" w:rsidRDefault="00D67181" w:rsidP="00354A9C">
      <w:pPr>
        <w:rPr>
          <w:rFonts w:ascii="Arial" w:hAnsi="Arial" w:cs="Arial"/>
          <w:sz w:val="22"/>
          <w:szCs w:val="22"/>
        </w:rPr>
      </w:pPr>
    </w:p>
    <w:p w14:paraId="3AA08B3D" w14:textId="77777777" w:rsidR="00D67181" w:rsidRPr="00255144" w:rsidRDefault="00D67181" w:rsidP="00354A9C">
      <w:pPr>
        <w:rPr>
          <w:rFonts w:ascii="Arial" w:hAnsi="Arial" w:cs="Arial"/>
          <w:sz w:val="22"/>
          <w:szCs w:val="22"/>
        </w:rPr>
      </w:pPr>
    </w:p>
    <w:p w14:paraId="332A47AC" w14:textId="77777777" w:rsidR="0048197A" w:rsidRPr="00255144" w:rsidRDefault="0048197A" w:rsidP="0079227C">
      <w:pPr>
        <w:pStyle w:val="Heading2"/>
        <w:keepNext w:val="0"/>
        <w:ind w:left="-90" w:right="-7"/>
        <w:jc w:val="center"/>
        <w:rPr>
          <w:rFonts w:ascii="Arial" w:hAnsi="Arial" w:cs="Arial"/>
          <w:caps/>
          <w:sz w:val="22"/>
          <w:szCs w:val="22"/>
          <w:lang w:val="en-GB"/>
        </w:rPr>
      </w:pPr>
      <w:r w:rsidRPr="00255144">
        <w:rPr>
          <w:rFonts w:ascii="Arial" w:hAnsi="Arial" w:cs="Arial"/>
          <w:caps/>
          <w:sz w:val="22"/>
          <w:szCs w:val="22"/>
          <w:lang w:val="en-GB"/>
        </w:rPr>
        <w:t>Resolutions to Repeal in Part</w:t>
      </w:r>
    </w:p>
    <w:p w14:paraId="780C7104" w14:textId="77777777" w:rsidR="0048197A" w:rsidRPr="00255144" w:rsidRDefault="0048197A" w:rsidP="0048197A">
      <w:pPr>
        <w:pStyle w:val="Heading2"/>
        <w:keepNext w:val="0"/>
        <w:ind w:left="-90" w:right="-367"/>
        <w:jc w:val="center"/>
        <w:rPr>
          <w:rFonts w:ascii="Arial" w:hAnsi="Arial" w:cs="Arial"/>
          <w:caps/>
          <w:sz w:val="22"/>
          <w:szCs w:val="22"/>
          <w:lang w:val="en-GB"/>
        </w:rPr>
      </w:pPr>
    </w:p>
    <w:p w14:paraId="7195AF69" w14:textId="7DCE48A6" w:rsidR="007A3FA3" w:rsidRPr="00255144" w:rsidRDefault="006B0DBA" w:rsidP="006B0DBA">
      <w:pPr>
        <w:pStyle w:val="BodyText"/>
        <w:jc w:val="center"/>
        <w:rPr>
          <w:rFonts w:ascii="Arial" w:hAnsi="Arial" w:cs="Arial"/>
          <w:b/>
          <w:szCs w:val="22"/>
        </w:rPr>
      </w:pPr>
      <w:r w:rsidRPr="00255144">
        <w:rPr>
          <w:rFonts w:ascii="Arial" w:hAnsi="Arial" w:cs="Arial"/>
          <w:b/>
          <w:caps/>
          <w:szCs w:val="22"/>
        </w:rPr>
        <w:t>resolution</w:t>
      </w:r>
      <w:r w:rsidR="005A1C56" w:rsidRPr="00255144">
        <w:rPr>
          <w:rFonts w:ascii="Arial" w:hAnsi="Arial" w:cs="Arial"/>
          <w:b/>
          <w:caps/>
          <w:szCs w:val="22"/>
        </w:rPr>
        <w:t xml:space="preserve"> </w:t>
      </w:r>
      <w:r w:rsidR="00500714" w:rsidRPr="00255144">
        <w:rPr>
          <w:rFonts w:ascii="Arial" w:hAnsi="Arial" w:cs="Arial"/>
          <w:b/>
          <w:caps/>
          <w:szCs w:val="22"/>
        </w:rPr>
        <w:t>8.1</w:t>
      </w:r>
      <w:r w:rsidRPr="00255144">
        <w:rPr>
          <w:rFonts w:ascii="Arial" w:hAnsi="Arial" w:cs="Arial"/>
          <w:b/>
          <w:caps/>
          <w:szCs w:val="22"/>
        </w:rPr>
        <w:t>8</w:t>
      </w:r>
      <w:r w:rsidR="0048197A" w:rsidRPr="00255144">
        <w:rPr>
          <w:rFonts w:ascii="Arial" w:hAnsi="Arial" w:cs="Arial"/>
          <w:b/>
          <w:caps/>
          <w:szCs w:val="22"/>
        </w:rPr>
        <w:t>,</w:t>
      </w:r>
      <w:r w:rsidR="0048197A" w:rsidRPr="00255144">
        <w:rPr>
          <w:rFonts w:ascii="Arial" w:hAnsi="Arial" w:cs="Arial"/>
          <w:caps/>
          <w:szCs w:val="22"/>
        </w:rPr>
        <w:t xml:space="preserve"> </w:t>
      </w:r>
      <w:r w:rsidRPr="00255144">
        <w:rPr>
          <w:rFonts w:ascii="Arial" w:hAnsi="Arial" w:cs="Arial"/>
          <w:b/>
          <w:szCs w:val="22"/>
        </w:rPr>
        <w:t>INTEGRATION OF MIGRATORY SPECIES INTO NATIONAL BIODIVERSITY STRATEGIES AND ACTION PLANS AND INTO ON-GOING AND FUTURE PROGRAMMES OF WORK UNDER THE CONVENTION ON BIOLOGICAL DIVERSITY</w:t>
      </w:r>
    </w:p>
    <w:p w14:paraId="3F2E7D0B" w14:textId="77777777" w:rsidR="00284EBE" w:rsidRPr="00D67181" w:rsidRDefault="00284EBE" w:rsidP="00284EBE">
      <w:pPr>
        <w:jc w:val="center"/>
        <w:rPr>
          <w:rFonts w:ascii="Arial" w:hAnsi="Arial" w:cs="Arial"/>
          <w:sz w:val="12"/>
          <w:szCs w:val="12"/>
          <w:lang w:val="en-GB"/>
        </w:rPr>
      </w:pPr>
    </w:p>
    <w:p w14:paraId="38D2E4DD" w14:textId="0B7ACB5B" w:rsidR="00D605A4" w:rsidRPr="00255144" w:rsidRDefault="00B64904" w:rsidP="00955FA7">
      <w:pPr>
        <w:jc w:val="center"/>
        <w:rPr>
          <w:rFonts w:ascii="Arial" w:hAnsi="Arial" w:cs="Arial"/>
          <w:sz w:val="22"/>
          <w:szCs w:val="22"/>
        </w:rPr>
      </w:pPr>
      <w:r w:rsidRPr="00255144">
        <w:rPr>
          <w:rFonts w:ascii="Arial" w:hAnsi="Arial" w:cs="Arial"/>
          <w:i/>
          <w:sz w:val="22"/>
          <w:szCs w:val="22"/>
          <w:lang w:val="en-GB"/>
        </w:rPr>
        <w:t>(</w:t>
      </w:r>
      <w:r w:rsidR="00955FA7" w:rsidRPr="00955FA7">
        <w:rPr>
          <w:rFonts w:ascii="Arial" w:hAnsi="Arial" w:cs="Arial"/>
          <w:i/>
          <w:sz w:val="22"/>
          <w:szCs w:val="22"/>
          <w:lang w:val="en-GB"/>
        </w:rPr>
        <w:t>Prepared by the Secretariat on behalf of the Standing Committee)</w:t>
      </w:r>
    </w:p>
    <w:p w14:paraId="310D5AE0" w14:textId="77777777" w:rsidR="00D67181" w:rsidRDefault="00D67181" w:rsidP="00D605A4">
      <w:pPr>
        <w:rPr>
          <w:rFonts w:ascii="Arial" w:hAnsi="Arial" w:cs="Arial"/>
          <w:sz w:val="22"/>
          <w:szCs w:val="22"/>
        </w:rPr>
      </w:pPr>
    </w:p>
    <w:p w14:paraId="62D02384" w14:textId="77777777" w:rsidR="00D67181" w:rsidRDefault="00D67181" w:rsidP="00D605A4">
      <w:pPr>
        <w:rPr>
          <w:rFonts w:ascii="Arial" w:hAnsi="Arial" w:cs="Arial"/>
          <w:sz w:val="22"/>
          <w:szCs w:val="22"/>
        </w:rPr>
      </w:pPr>
    </w:p>
    <w:p w14:paraId="2A3F74A5" w14:textId="77777777" w:rsidR="00D67181" w:rsidRDefault="00D67181" w:rsidP="00D605A4">
      <w:pPr>
        <w:rPr>
          <w:rFonts w:ascii="Arial" w:hAnsi="Arial" w:cs="Arial"/>
          <w:sz w:val="22"/>
          <w:szCs w:val="22"/>
        </w:rPr>
      </w:pPr>
    </w:p>
    <w:p w14:paraId="55748896" w14:textId="77777777" w:rsidR="00D67181" w:rsidRDefault="00D67181" w:rsidP="00D605A4">
      <w:pPr>
        <w:rPr>
          <w:rFonts w:ascii="Arial" w:hAnsi="Arial" w:cs="Arial"/>
          <w:sz w:val="22"/>
          <w:szCs w:val="22"/>
        </w:rPr>
      </w:pPr>
    </w:p>
    <w:p w14:paraId="0DA2C84E" w14:textId="1DD37D24" w:rsidR="00D605A4" w:rsidRPr="00255144" w:rsidRDefault="000669DF" w:rsidP="00D605A4">
      <w:pPr>
        <w:rPr>
          <w:rFonts w:ascii="Arial" w:hAnsi="Arial" w:cs="Arial"/>
          <w:sz w:val="22"/>
          <w:szCs w:val="22"/>
        </w:rPr>
      </w:pPr>
      <w:r w:rsidRPr="00255144">
        <w:rPr>
          <w:rFonts w:ascii="Arial" w:hAnsi="Arial" w:cs="Arial"/>
          <w:noProof/>
          <w:sz w:val="22"/>
          <w:szCs w:val="22"/>
        </w:rPr>
        <mc:AlternateContent>
          <mc:Choice Requires="wps">
            <w:drawing>
              <wp:anchor distT="0" distB="0" distL="114300" distR="114300" simplePos="0" relativeHeight="251657728" behindDoc="0" locked="0" layoutInCell="1" allowOverlap="1" wp14:anchorId="5079F492" wp14:editId="4DD31E7B">
                <wp:simplePos x="0" y="0"/>
                <wp:positionH relativeFrom="column">
                  <wp:posOffset>779780</wp:posOffset>
                </wp:positionH>
                <wp:positionV relativeFrom="paragraph">
                  <wp:posOffset>157480</wp:posOffset>
                </wp:positionV>
                <wp:extent cx="4305300" cy="1323340"/>
                <wp:effectExtent l="0" t="0" r="38100" b="228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323340"/>
                        </a:xfrm>
                        <a:prstGeom prst="rect">
                          <a:avLst/>
                        </a:prstGeom>
                        <a:solidFill>
                          <a:srgbClr val="FFFFFF"/>
                        </a:solidFill>
                        <a:ln w="3175">
                          <a:solidFill>
                            <a:srgbClr val="000000"/>
                          </a:solidFill>
                          <a:miter lim="800000"/>
                          <a:headEnd/>
                          <a:tailEnd/>
                        </a:ln>
                      </wps:spPr>
                      <wps:txbx>
                        <w:txbxContent>
                          <w:p w14:paraId="291D0462" w14:textId="77777777" w:rsidR="000669DF" w:rsidRPr="00420040" w:rsidRDefault="000669DF" w:rsidP="00E475D4">
                            <w:pPr>
                              <w:rPr>
                                <w:rFonts w:ascii="Arial" w:hAnsi="Arial" w:cs="Arial"/>
                                <w:sz w:val="22"/>
                                <w:szCs w:val="22"/>
                              </w:rPr>
                            </w:pPr>
                            <w:r w:rsidRPr="00420040">
                              <w:rPr>
                                <w:rFonts w:ascii="Arial" w:hAnsi="Arial" w:cs="Arial"/>
                                <w:sz w:val="22"/>
                                <w:szCs w:val="22"/>
                              </w:rPr>
                              <w:t>Summary:</w:t>
                            </w:r>
                          </w:p>
                          <w:p w14:paraId="593DF5A6" w14:textId="77777777" w:rsidR="000669DF" w:rsidRPr="00420040" w:rsidRDefault="000669DF" w:rsidP="00E475D4">
                            <w:pPr>
                              <w:rPr>
                                <w:rFonts w:ascii="Arial" w:hAnsi="Arial" w:cs="Arial"/>
                                <w:sz w:val="22"/>
                                <w:szCs w:val="22"/>
                              </w:rPr>
                            </w:pPr>
                          </w:p>
                          <w:p w14:paraId="3905B72C" w14:textId="5AB56B05" w:rsidR="000669DF" w:rsidRPr="00B61E4C" w:rsidRDefault="0048197A" w:rsidP="00D67181">
                            <w:pPr>
                              <w:jc w:val="both"/>
                              <w:rPr>
                                <w:rStyle w:val="Hyperlink"/>
                                <w:rFonts w:ascii="Arial" w:hAnsi="Arial" w:cs="Arial"/>
                                <w:sz w:val="22"/>
                                <w:szCs w:val="22"/>
                              </w:rPr>
                            </w:pPr>
                            <w:r>
                              <w:rPr>
                                <w:rFonts w:ascii="Arial" w:hAnsi="Arial" w:cs="Arial"/>
                                <w:sz w:val="22"/>
                                <w:szCs w:val="22"/>
                              </w:rPr>
                              <w:t>This document repeals in part</w:t>
                            </w:r>
                            <w:r w:rsidR="00292274">
                              <w:rPr>
                                <w:rFonts w:ascii="Arial" w:hAnsi="Arial" w:cs="Arial"/>
                                <w:sz w:val="22"/>
                                <w:szCs w:val="22"/>
                              </w:rPr>
                              <w:t xml:space="preserve"> </w:t>
                            </w:r>
                            <w:r w:rsidR="00B61E4C">
                              <w:rPr>
                                <w:rFonts w:ascii="Arial" w:hAnsi="Arial" w:cs="Arial"/>
                                <w:sz w:val="22"/>
                                <w:szCs w:val="22"/>
                              </w:rPr>
                              <w:fldChar w:fldCharType="begin"/>
                            </w:r>
                            <w:r w:rsidR="0079227C">
                              <w:rPr>
                                <w:rFonts w:ascii="Arial" w:hAnsi="Arial" w:cs="Arial"/>
                                <w:sz w:val="22"/>
                                <w:szCs w:val="22"/>
                              </w:rPr>
                              <w:instrText>HYPERLINK "http://www.cms.int/en/document/integration-migratory-species-nbsaps-and-going-and-future-programmes-work-under-cbd"</w:instrText>
                            </w:r>
                            <w:r w:rsidR="00B61E4C">
                              <w:rPr>
                                <w:rFonts w:ascii="Arial" w:hAnsi="Arial" w:cs="Arial"/>
                                <w:sz w:val="22"/>
                                <w:szCs w:val="22"/>
                              </w:rPr>
                              <w:fldChar w:fldCharType="separate"/>
                            </w:r>
                            <w:r w:rsidR="00292274" w:rsidRPr="00B61E4C">
                              <w:rPr>
                                <w:rStyle w:val="Hyperlink"/>
                                <w:rFonts w:ascii="Arial" w:hAnsi="Arial" w:cs="Arial"/>
                                <w:sz w:val="22"/>
                                <w:szCs w:val="22"/>
                              </w:rPr>
                              <w:t>Re</w:t>
                            </w:r>
                            <w:r w:rsidR="00430C62">
                              <w:rPr>
                                <w:rStyle w:val="Hyperlink"/>
                                <w:rFonts w:ascii="Arial" w:hAnsi="Arial" w:cs="Arial"/>
                                <w:sz w:val="22"/>
                                <w:szCs w:val="22"/>
                              </w:rPr>
                              <w:t>solution</w:t>
                            </w:r>
                            <w:r w:rsidR="00500714">
                              <w:rPr>
                                <w:rStyle w:val="Hyperlink"/>
                                <w:rFonts w:ascii="Arial" w:hAnsi="Arial" w:cs="Arial"/>
                                <w:sz w:val="22"/>
                                <w:szCs w:val="22"/>
                              </w:rPr>
                              <w:t xml:space="preserve"> 8.1</w:t>
                            </w:r>
                            <w:r w:rsidR="00430C62">
                              <w:rPr>
                                <w:rStyle w:val="Hyperlink"/>
                                <w:rFonts w:ascii="Arial" w:hAnsi="Arial" w:cs="Arial"/>
                                <w:sz w:val="22"/>
                                <w:szCs w:val="22"/>
                              </w:rPr>
                              <w:t>8</w:t>
                            </w:r>
                            <w:r w:rsidR="00500714">
                              <w:rPr>
                                <w:rStyle w:val="Hyperlink"/>
                                <w:rFonts w:ascii="Arial" w:hAnsi="Arial" w:cs="Arial"/>
                                <w:sz w:val="22"/>
                                <w:szCs w:val="22"/>
                              </w:rPr>
                              <w:t xml:space="preserve">, </w:t>
                            </w:r>
                            <w:r w:rsidR="00430C62">
                              <w:rPr>
                                <w:rStyle w:val="Hyperlink"/>
                                <w:rFonts w:ascii="Arial" w:hAnsi="Arial" w:cs="Arial"/>
                                <w:i/>
                                <w:sz w:val="22"/>
                                <w:szCs w:val="22"/>
                              </w:rPr>
                              <w:t xml:space="preserve">Integration of Migratory Species into National Biodiversity Strategies and Action Plans and into On-going and Future </w:t>
                            </w:r>
                            <w:proofErr w:type="spellStart"/>
                            <w:r w:rsidR="00430C62">
                              <w:rPr>
                                <w:rStyle w:val="Hyperlink"/>
                                <w:rFonts w:ascii="Arial" w:hAnsi="Arial" w:cs="Arial"/>
                                <w:i/>
                                <w:sz w:val="22"/>
                                <w:szCs w:val="22"/>
                              </w:rPr>
                              <w:t>Programmes</w:t>
                            </w:r>
                            <w:proofErr w:type="spellEnd"/>
                            <w:r w:rsidR="00430C62">
                              <w:rPr>
                                <w:rStyle w:val="Hyperlink"/>
                                <w:rFonts w:ascii="Arial" w:hAnsi="Arial" w:cs="Arial"/>
                                <w:i/>
                                <w:sz w:val="22"/>
                                <w:szCs w:val="22"/>
                              </w:rPr>
                              <w:t xml:space="preserve"> of Work under the Convention on Biological Diversity</w:t>
                            </w:r>
                            <w:r w:rsidR="000669DF" w:rsidRPr="00B61E4C">
                              <w:rPr>
                                <w:rStyle w:val="Hyperlink"/>
                                <w:rFonts w:ascii="Arial" w:hAnsi="Arial" w:cs="Arial"/>
                                <w:sz w:val="22"/>
                                <w:szCs w:val="22"/>
                              </w:rPr>
                              <w:t>.</w:t>
                            </w:r>
                          </w:p>
                          <w:p w14:paraId="2B50F2F8" w14:textId="0B0131CB" w:rsidR="000669DF" w:rsidRPr="00C169ED" w:rsidRDefault="00B61E4C" w:rsidP="00D67181">
                            <w:pPr>
                              <w:jc w:val="both"/>
                              <w:rPr>
                                <w:rFonts w:ascii="Arial" w:hAnsi="Arial" w:cs="Arial"/>
                                <w:sz w:val="21"/>
                                <w:szCs w:val="21"/>
                              </w:rPr>
                            </w:pPr>
                            <w:r>
                              <w:rPr>
                                <w:rFonts w:ascii="Arial" w:hAnsi="Arial" w:cs="Arial"/>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9F492" id="_x0000_t202" coordsize="21600,21600" o:spt="202" path="m,l,21600r21600,l21600,xe">
                <v:stroke joinstyle="miter"/>
                <v:path gradientshapeok="t" o:connecttype="rect"/>
              </v:shapetype>
              <v:shape id="Text Box 4" o:spid="_x0000_s1026" type="#_x0000_t202" style="position:absolute;margin-left:61.4pt;margin-top:12.4pt;width:339pt;height:10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" strokeweight=".25pt">
                <v:textbox>
                  <w:txbxContent>
                    <w:p w14:paraId="291D0462" w14:textId="77777777" w:rsidR="000669DF" w:rsidRPr="00420040" w:rsidRDefault="000669DF" w:rsidP="00E475D4">
                      <w:pPr>
                        <w:rPr>
                          <w:rFonts w:ascii="Arial" w:hAnsi="Arial" w:cs="Arial"/>
                          <w:sz w:val="22"/>
                          <w:szCs w:val="22"/>
                        </w:rPr>
                      </w:pPr>
                      <w:r w:rsidRPr="00420040">
                        <w:rPr>
                          <w:rFonts w:ascii="Arial" w:hAnsi="Arial" w:cs="Arial"/>
                          <w:sz w:val="22"/>
                          <w:szCs w:val="22"/>
                        </w:rPr>
                        <w:t>Summary:</w:t>
                      </w:r>
                    </w:p>
                    <w:p w14:paraId="593DF5A6" w14:textId="77777777" w:rsidR="000669DF" w:rsidRPr="00420040" w:rsidRDefault="000669DF" w:rsidP="00E475D4">
                      <w:pPr>
                        <w:rPr>
                          <w:rFonts w:ascii="Arial" w:hAnsi="Arial" w:cs="Arial"/>
                          <w:sz w:val="22"/>
                          <w:szCs w:val="22"/>
                        </w:rPr>
                      </w:pPr>
                    </w:p>
                    <w:p w14:paraId="3905B72C" w14:textId="5AB56B05" w:rsidR="000669DF" w:rsidRPr="00B61E4C" w:rsidRDefault="0048197A" w:rsidP="00D67181">
                      <w:pPr>
                        <w:jc w:val="both"/>
                        <w:rPr>
                          <w:rStyle w:val="Hyperlink"/>
                          <w:rFonts w:ascii="Arial" w:hAnsi="Arial" w:cs="Arial"/>
                          <w:sz w:val="22"/>
                          <w:szCs w:val="22"/>
                        </w:rPr>
                      </w:pPr>
                      <w:r>
                        <w:rPr>
                          <w:rFonts w:ascii="Arial" w:hAnsi="Arial" w:cs="Arial"/>
                          <w:sz w:val="22"/>
                          <w:szCs w:val="22"/>
                        </w:rPr>
                        <w:t>This document repeals in part</w:t>
                      </w:r>
                      <w:r w:rsidR="00292274">
                        <w:rPr>
                          <w:rFonts w:ascii="Arial" w:hAnsi="Arial" w:cs="Arial"/>
                          <w:sz w:val="22"/>
                          <w:szCs w:val="22"/>
                        </w:rPr>
                        <w:t xml:space="preserve"> </w:t>
                      </w:r>
                      <w:r w:rsidR="00B61E4C">
                        <w:rPr>
                          <w:rFonts w:ascii="Arial" w:hAnsi="Arial" w:cs="Arial"/>
                          <w:sz w:val="22"/>
                          <w:szCs w:val="22"/>
                        </w:rPr>
                        <w:fldChar w:fldCharType="begin"/>
                      </w:r>
                      <w:r w:rsidR="0079227C">
                        <w:rPr>
                          <w:rFonts w:ascii="Arial" w:hAnsi="Arial" w:cs="Arial"/>
                          <w:sz w:val="22"/>
                          <w:szCs w:val="22"/>
                        </w:rPr>
                        <w:instrText>HYPERLINK "http://www.cms.int/en/document/integration-migratory-species-nbsaps-and-going-and-future-programmes-work-under-cbd"</w:instrText>
                      </w:r>
                      <w:r w:rsidR="00B61E4C">
                        <w:rPr>
                          <w:rFonts w:ascii="Arial" w:hAnsi="Arial" w:cs="Arial"/>
                          <w:sz w:val="22"/>
                          <w:szCs w:val="22"/>
                        </w:rPr>
                        <w:fldChar w:fldCharType="separate"/>
                      </w:r>
                      <w:r w:rsidR="00292274" w:rsidRPr="00B61E4C">
                        <w:rPr>
                          <w:rStyle w:val="Hyperlink"/>
                          <w:rFonts w:ascii="Arial" w:hAnsi="Arial" w:cs="Arial"/>
                          <w:sz w:val="22"/>
                          <w:szCs w:val="22"/>
                        </w:rPr>
                        <w:t>Re</w:t>
                      </w:r>
                      <w:r w:rsidR="00430C62">
                        <w:rPr>
                          <w:rStyle w:val="Hyperlink"/>
                          <w:rFonts w:ascii="Arial" w:hAnsi="Arial" w:cs="Arial"/>
                          <w:sz w:val="22"/>
                          <w:szCs w:val="22"/>
                        </w:rPr>
                        <w:t>solution</w:t>
                      </w:r>
                      <w:r w:rsidR="00500714">
                        <w:rPr>
                          <w:rStyle w:val="Hyperlink"/>
                          <w:rFonts w:ascii="Arial" w:hAnsi="Arial" w:cs="Arial"/>
                          <w:sz w:val="22"/>
                          <w:szCs w:val="22"/>
                        </w:rPr>
                        <w:t xml:space="preserve"> 8.1</w:t>
                      </w:r>
                      <w:r w:rsidR="00430C62">
                        <w:rPr>
                          <w:rStyle w:val="Hyperlink"/>
                          <w:rFonts w:ascii="Arial" w:hAnsi="Arial" w:cs="Arial"/>
                          <w:sz w:val="22"/>
                          <w:szCs w:val="22"/>
                        </w:rPr>
                        <w:t>8</w:t>
                      </w:r>
                      <w:r w:rsidR="00500714">
                        <w:rPr>
                          <w:rStyle w:val="Hyperlink"/>
                          <w:rFonts w:ascii="Arial" w:hAnsi="Arial" w:cs="Arial"/>
                          <w:sz w:val="22"/>
                          <w:szCs w:val="22"/>
                        </w:rPr>
                        <w:t xml:space="preserve">, </w:t>
                      </w:r>
                      <w:r w:rsidR="00430C62">
                        <w:rPr>
                          <w:rStyle w:val="Hyperlink"/>
                          <w:rFonts w:ascii="Arial" w:hAnsi="Arial" w:cs="Arial"/>
                          <w:i/>
                          <w:sz w:val="22"/>
                          <w:szCs w:val="22"/>
                        </w:rPr>
                        <w:t xml:space="preserve">Integration of Migratory Species into National Biodiversity Strategies and Action Plans and into On-going and Future </w:t>
                      </w:r>
                      <w:proofErr w:type="spellStart"/>
                      <w:r w:rsidR="00430C62">
                        <w:rPr>
                          <w:rStyle w:val="Hyperlink"/>
                          <w:rFonts w:ascii="Arial" w:hAnsi="Arial" w:cs="Arial"/>
                          <w:i/>
                          <w:sz w:val="22"/>
                          <w:szCs w:val="22"/>
                        </w:rPr>
                        <w:t>Programmes</w:t>
                      </w:r>
                      <w:proofErr w:type="spellEnd"/>
                      <w:r w:rsidR="00430C62">
                        <w:rPr>
                          <w:rStyle w:val="Hyperlink"/>
                          <w:rFonts w:ascii="Arial" w:hAnsi="Arial" w:cs="Arial"/>
                          <w:i/>
                          <w:sz w:val="22"/>
                          <w:szCs w:val="22"/>
                        </w:rPr>
                        <w:t xml:space="preserve"> of Work under the Convention on Biological Diversity</w:t>
                      </w:r>
                      <w:r w:rsidR="000669DF" w:rsidRPr="00B61E4C">
                        <w:rPr>
                          <w:rStyle w:val="Hyperlink"/>
                          <w:rFonts w:ascii="Arial" w:hAnsi="Arial" w:cs="Arial"/>
                          <w:sz w:val="22"/>
                          <w:szCs w:val="22"/>
                        </w:rPr>
                        <w:t>.</w:t>
                      </w:r>
                    </w:p>
                    <w:p w14:paraId="2B50F2F8" w14:textId="0B0131CB" w:rsidR="000669DF" w:rsidRPr="00C169ED" w:rsidRDefault="00B61E4C" w:rsidP="00D67181">
                      <w:pPr>
                        <w:jc w:val="both"/>
                        <w:rPr>
                          <w:rFonts w:ascii="Arial" w:hAnsi="Arial" w:cs="Arial"/>
                          <w:sz w:val="21"/>
                          <w:szCs w:val="21"/>
                        </w:rPr>
                      </w:pPr>
                      <w:r>
                        <w:rPr>
                          <w:rFonts w:ascii="Arial" w:hAnsi="Arial" w:cs="Arial"/>
                          <w:sz w:val="22"/>
                          <w:szCs w:val="22"/>
                        </w:rPr>
                        <w:fldChar w:fldCharType="end"/>
                      </w:r>
                    </w:p>
                  </w:txbxContent>
                </v:textbox>
              </v:shape>
            </w:pict>
          </mc:Fallback>
        </mc:AlternateContent>
      </w:r>
    </w:p>
    <w:p w14:paraId="38EB1FE5" w14:textId="77777777" w:rsidR="00D605A4" w:rsidRPr="00255144" w:rsidRDefault="00D605A4" w:rsidP="00D605A4">
      <w:pPr>
        <w:rPr>
          <w:rFonts w:ascii="Arial" w:hAnsi="Arial" w:cs="Arial"/>
          <w:sz w:val="22"/>
          <w:szCs w:val="22"/>
        </w:rPr>
      </w:pPr>
    </w:p>
    <w:p w14:paraId="2F335994" w14:textId="77777777" w:rsidR="00D605A4" w:rsidRPr="00255144" w:rsidRDefault="00D605A4" w:rsidP="00D605A4">
      <w:pPr>
        <w:rPr>
          <w:rFonts w:ascii="Arial" w:hAnsi="Arial" w:cs="Arial"/>
          <w:sz w:val="22"/>
          <w:szCs w:val="22"/>
        </w:rPr>
      </w:pPr>
    </w:p>
    <w:p w14:paraId="60003DE2" w14:textId="77777777" w:rsidR="00D605A4" w:rsidRPr="00255144" w:rsidRDefault="00D605A4" w:rsidP="00D605A4">
      <w:pPr>
        <w:rPr>
          <w:rFonts w:ascii="Arial" w:hAnsi="Arial" w:cs="Arial"/>
          <w:sz w:val="22"/>
          <w:szCs w:val="22"/>
        </w:rPr>
      </w:pPr>
    </w:p>
    <w:p w14:paraId="0452ED02" w14:textId="77777777" w:rsidR="00D605A4" w:rsidRPr="00255144" w:rsidRDefault="00D605A4" w:rsidP="00D605A4">
      <w:pPr>
        <w:rPr>
          <w:rFonts w:ascii="Arial" w:hAnsi="Arial" w:cs="Arial"/>
          <w:sz w:val="22"/>
          <w:szCs w:val="22"/>
        </w:rPr>
      </w:pPr>
    </w:p>
    <w:p w14:paraId="7C5B1A66" w14:textId="77777777" w:rsidR="00D605A4" w:rsidRPr="00255144" w:rsidRDefault="00D605A4" w:rsidP="00D605A4">
      <w:pPr>
        <w:rPr>
          <w:rFonts w:ascii="Arial" w:hAnsi="Arial" w:cs="Arial"/>
          <w:sz w:val="22"/>
          <w:szCs w:val="22"/>
        </w:rPr>
      </w:pPr>
    </w:p>
    <w:p w14:paraId="4E10AF7E" w14:textId="77777777" w:rsidR="00D605A4" w:rsidRPr="00255144" w:rsidRDefault="00D605A4" w:rsidP="00D605A4">
      <w:pPr>
        <w:rPr>
          <w:rFonts w:ascii="Arial" w:hAnsi="Arial" w:cs="Arial"/>
          <w:sz w:val="22"/>
          <w:szCs w:val="22"/>
        </w:rPr>
      </w:pPr>
    </w:p>
    <w:p w14:paraId="7129591A" w14:textId="77777777" w:rsidR="00D605A4" w:rsidRPr="00255144" w:rsidRDefault="00D605A4" w:rsidP="00D605A4">
      <w:pPr>
        <w:rPr>
          <w:rFonts w:ascii="Arial" w:hAnsi="Arial" w:cs="Arial"/>
          <w:sz w:val="22"/>
          <w:szCs w:val="22"/>
        </w:rPr>
      </w:pPr>
    </w:p>
    <w:p w14:paraId="5A4C1C9A" w14:textId="77777777" w:rsidR="00D605A4" w:rsidRPr="00255144" w:rsidRDefault="00D605A4" w:rsidP="00D605A4">
      <w:pPr>
        <w:rPr>
          <w:rFonts w:ascii="Arial" w:hAnsi="Arial" w:cs="Arial"/>
          <w:sz w:val="22"/>
          <w:szCs w:val="22"/>
        </w:rPr>
      </w:pPr>
    </w:p>
    <w:p w14:paraId="34F217FD" w14:textId="77777777" w:rsidR="00D605A4" w:rsidRPr="00255144" w:rsidRDefault="00D605A4" w:rsidP="00D605A4">
      <w:pPr>
        <w:rPr>
          <w:rFonts w:ascii="Arial" w:hAnsi="Arial" w:cs="Arial"/>
          <w:sz w:val="22"/>
          <w:szCs w:val="22"/>
        </w:rPr>
      </w:pPr>
    </w:p>
    <w:p w14:paraId="468F08CC" w14:textId="77777777" w:rsidR="00D605A4" w:rsidRPr="00255144" w:rsidRDefault="00D605A4" w:rsidP="00D605A4">
      <w:pPr>
        <w:rPr>
          <w:rFonts w:ascii="Arial" w:hAnsi="Arial" w:cs="Arial"/>
          <w:sz w:val="22"/>
          <w:szCs w:val="22"/>
        </w:rPr>
      </w:pPr>
    </w:p>
    <w:p w14:paraId="78514350" w14:textId="77777777" w:rsidR="00D605A4" w:rsidRPr="00255144" w:rsidRDefault="00D605A4" w:rsidP="00D605A4">
      <w:pPr>
        <w:rPr>
          <w:rFonts w:ascii="Arial" w:hAnsi="Arial" w:cs="Arial"/>
          <w:sz w:val="22"/>
          <w:szCs w:val="22"/>
        </w:rPr>
      </w:pPr>
    </w:p>
    <w:p w14:paraId="60903FA8" w14:textId="77777777" w:rsidR="00D605A4" w:rsidRPr="00255144" w:rsidRDefault="00D605A4" w:rsidP="00D605A4">
      <w:pPr>
        <w:rPr>
          <w:rFonts w:ascii="Arial" w:hAnsi="Arial" w:cs="Arial"/>
          <w:sz w:val="22"/>
          <w:szCs w:val="22"/>
        </w:rPr>
      </w:pPr>
    </w:p>
    <w:p w14:paraId="18E709F1" w14:textId="77777777" w:rsidR="00D605A4" w:rsidRPr="00255144" w:rsidRDefault="00D605A4" w:rsidP="00D605A4">
      <w:pPr>
        <w:rPr>
          <w:rFonts w:ascii="Arial" w:hAnsi="Arial" w:cs="Arial"/>
          <w:sz w:val="22"/>
          <w:szCs w:val="22"/>
        </w:rPr>
      </w:pPr>
    </w:p>
    <w:p w14:paraId="72752A54" w14:textId="77777777" w:rsidR="00D605A4" w:rsidRPr="00255144" w:rsidRDefault="00D605A4" w:rsidP="00D605A4">
      <w:pPr>
        <w:rPr>
          <w:rFonts w:ascii="Arial" w:hAnsi="Arial" w:cs="Arial"/>
          <w:sz w:val="22"/>
          <w:szCs w:val="22"/>
        </w:rPr>
      </w:pPr>
    </w:p>
    <w:p w14:paraId="13E5D92C" w14:textId="77777777" w:rsidR="00D605A4" w:rsidRPr="00255144" w:rsidRDefault="00D605A4" w:rsidP="00D605A4">
      <w:pPr>
        <w:rPr>
          <w:rFonts w:ascii="Arial" w:hAnsi="Arial" w:cs="Arial"/>
          <w:sz w:val="22"/>
          <w:szCs w:val="22"/>
        </w:rPr>
      </w:pPr>
    </w:p>
    <w:p w14:paraId="73C91BD0" w14:textId="77777777" w:rsidR="00D605A4" w:rsidRPr="00255144" w:rsidRDefault="00D605A4" w:rsidP="00D605A4">
      <w:pPr>
        <w:rPr>
          <w:rFonts w:ascii="Arial" w:hAnsi="Arial" w:cs="Arial"/>
          <w:sz w:val="22"/>
          <w:szCs w:val="22"/>
        </w:rPr>
      </w:pPr>
    </w:p>
    <w:p w14:paraId="053CE890" w14:textId="77777777" w:rsidR="00D605A4" w:rsidRPr="00255144" w:rsidRDefault="00D605A4" w:rsidP="00D605A4">
      <w:pPr>
        <w:rPr>
          <w:rFonts w:ascii="Arial" w:hAnsi="Arial" w:cs="Arial"/>
          <w:sz w:val="22"/>
          <w:szCs w:val="22"/>
        </w:rPr>
      </w:pPr>
    </w:p>
    <w:p w14:paraId="0CB2824E" w14:textId="77777777" w:rsidR="00D605A4" w:rsidRPr="00255144" w:rsidRDefault="00D605A4" w:rsidP="00D605A4">
      <w:pPr>
        <w:rPr>
          <w:rFonts w:ascii="Arial" w:hAnsi="Arial" w:cs="Arial"/>
          <w:sz w:val="22"/>
          <w:szCs w:val="22"/>
        </w:rPr>
      </w:pPr>
    </w:p>
    <w:p w14:paraId="373DA156" w14:textId="77777777" w:rsidR="00D605A4" w:rsidRPr="00255144" w:rsidRDefault="00D605A4" w:rsidP="00D605A4">
      <w:pPr>
        <w:rPr>
          <w:rFonts w:ascii="Arial" w:hAnsi="Arial" w:cs="Arial"/>
          <w:sz w:val="22"/>
          <w:szCs w:val="22"/>
        </w:rPr>
      </w:pPr>
    </w:p>
    <w:p w14:paraId="52632028" w14:textId="77777777" w:rsidR="00D605A4" w:rsidRPr="00255144" w:rsidRDefault="00D605A4" w:rsidP="00D605A4">
      <w:pPr>
        <w:rPr>
          <w:rFonts w:ascii="Arial" w:hAnsi="Arial" w:cs="Arial"/>
          <w:sz w:val="22"/>
          <w:szCs w:val="22"/>
        </w:rPr>
      </w:pPr>
    </w:p>
    <w:p w14:paraId="3FD5760C" w14:textId="77777777" w:rsidR="00D605A4" w:rsidRPr="00255144" w:rsidRDefault="00D605A4" w:rsidP="00D605A4">
      <w:pPr>
        <w:tabs>
          <w:tab w:val="left" w:pos="1020"/>
        </w:tabs>
        <w:rPr>
          <w:rFonts w:ascii="Arial" w:hAnsi="Arial" w:cs="Arial"/>
          <w:sz w:val="22"/>
          <w:szCs w:val="22"/>
        </w:rPr>
        <w:sectPr w:rsidR="00D605A4" w:rsidRPr="00255144" w:rsidSect="000B0491">
          <w:headerReference w:type="even" r:id="rId9"/>
          <w:headerReference w:type="default" r:id="rId10"/>
          <w:footerReference w:type="even" r:id="rId11"/>
          <w:footerReference w:type="default" r:id="rId12"/>
          <w:headerReference w:type="first" r:id="rId13"/>
          <w:endnotePr>
            <w:numFmt w:val="decimal"/>
          </w:endnotePr>
          <w:pgSz w:w="11907" w:h="16840"/>
          <w:pgMar w:top="1009" w:right="1412" w:bottom="1151" w:left="1412" w:header="432" w:footer="432" w:gutter="0"/>
          <w:cols w:space="720"/>
          <w:noEndnote/>
          <w:titlePg/>
          <w:docGrid w:linePitch="272"/>
        </w:sectPr>
      </w:pPr>
    </w:p>
    <w:p w14:paraId="4A65B52B" w14:textId="77777777" w:rsidR="00D80EC0" w:rsidRPr="00255144"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255144">
        <w:rPr>
          <w:rFonts w:ascii="Arial" w:hAnsi="Arial" w:cs="Arial"/>
          <w:b/>
          <w:caps/>
          <w:sz w:val="22"/>
          <w:szCs w:val="22"/>
          <w:lang w:val="en-GB"/>
        </w:rPr>
        <w:lastRenderedPageBreak/>
        <w:t>Annex 1</w:t>
      </w:r>
    </w:p>
    <w:p w14:paraId="3AE404BE" w14:textId="77777777" w:rsidR="00D80EC0" w:rsidRPr="00255144" w:rsidRDefault="00D80EC0" w:rsidP="00D80EC0">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n-GB"/>
        </w:rPr>
      </w:pPr>
    </w:p>
    <w:p w14:paraId="17802704" w14:textId="77777777" w:rsidR="0048197A" w:rsidRPr="00255144" w:rsidRDefault="0048197A" w:rsidP="0048197A">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rPr>
      </w:pPr>
      <w:r w:rsidRPr="00255144">
        <w:rPr>
          <w:rFonts w:ascii="Arial" w:hAnsi="Arial" w:cs="Arial"/>
          <w:caps/>
          <w:sz w:val="22"/>
          <w:szCs w:val="22"/>
        </w:rPr>
        <w:t>draft resolution</w:t>
      </w:r>
    </w:p>
    <w:p w14:paraId="2A6580FF" w14:textId="77777777" w:rsidR="0048197A" w:rsidRPr="00255144" w:rsidRDefault="0048197A" w:rsidP="0048197A">
      <w:pPr>
        <w:contextualSpacing/>
        <w:jc w:val="both"/>
        <w:outlineLvl w:val="0"/>
        <w:rPr>
          <w:rFonts w:ascii="Arial" w:hAnsi="Arial" w:cs="Arial"/>
          <w:b/>
          <w:sz w:val="22"/>
          <w:szCs w:val="22"/>
        </w:rPr>
      </w:pPr>
    </w:p>
    <w:p w14:paraId="550B129A" w14:textId="7ED73548" w:rsidR="006B0DBA" w:rsidRPr="00255144" w:rsidRDefault="006B0DBA" w:rsidP="006B0DBA">
      <w:pPr>
        <w:pStyle w:val="BodyText"/>
        <w:jc w:val="center"/>
        <w:rPr>
          <w:rFonts w:ascii="Arial" w:hAnsi="Arial" w:cs="Arial"/>
          <w:b/>
          <w:szCs w:val="22"/>
        </w:rPr>
      </w:pPr>
      <w:r w:rsidRPr="00255144">
        <w:rPr>
          <w:rFonts w:ascii="Arial" w:hAnsi="Arial" w:cs="Arial"/>
          <w:b/>
          <w:caps/>
          <w:szCs w:val="22"/>
        </w:rPr>
        <w:t>resolution 8.18,</w:t>
      </w:r>
      <w:r w:rsidRPr="00255144">
        <w:rPr>
          <w:rFonts w:ascii="Arial" w:hAnsi="Arial" w:cs="Arial"/>
          <w:caps/>
          <w:szCs w:val="22"/>
        </w:rPr>
        <w:t xml:space="preserve"> </w:t>
      </w:r>
      <w:r w:rsidR="00D67181" w:rsidRPr="00D67181">
        <w:rPr>
          <w:rFonts w:ascii="Arial" w:hAnsi="Arial" w:cs="Arial"/>
          <w:b/>
          <w:caps/>
          <w:szCs w:val="22"/>
          <w:u w:val="single"/>
        </w:rPr>
        <w:t>(rev. cop12)</w:t>
      </w:r>
      <w:r w:rsidR="00D67181">
        <w:rPr>
          <w:rFonts w:ascii="Arial" w:hAnsi="Arial" w:cs="Arial"/>
          <w:b/>
          <w:caps/>
          <w:szCs w:val="22"/>
          <w:u w:val="single"/>
        </w:rPr>
        <w:t>,</w:t>
      </w:r>
      <w:r w:rsidR="00D67181">
        <w:rPr>
          <w:rFonts w:ascii="Arial" w:hAnsi="Arial" w:cs="Arial"/>
          <w:caps/>
          <w:szCs w:val="22"/>
        </w:rPr>
        <w:t xml:space="preserve"> </w:t>
      </w:r>
      <w:r w:rsidRPr="00255144">
        <w:rPr>
          <w:rFonts w:ascii="Arial" w:hAnsi="Arial" w:cs="Arial"/>
          <w:b/>
          <w:szCs w:val="22"/>
        </w:rPr>
        <w:t>INTEGRATION OF MIGRATORY SPECIES INTO NATIONAL BIODIVERSITY STRATEGIES AND ACTION PLANS AND INTO ON-GOING AND FUTURE PROGRAMMES OF WORK UNDER THE CONVENTION ON BIOLOGICAL DIVERSITY</w:t>
      </w:r>
    </w:p>
    <w:p w14:paraId="1BAC5FFD" w14:textId="77D5C7DA" w:rsidR="00844F6D" w:rsidRPr="00255144" w:rsidRDefault="00844F6D" w:rsidP="00844F6D">
      <w:pPr>
        <w:jc w:val="center"/>
        <w:rPr>
          <w:rFonts w:ascii="Arial" w:hAnsi="Arial" w:cs="Arial"/>
          <w:b/>
          <w:sz w:val="22"/>
          <w:szCs w:val="22"/>
        </w:rPr>
      </w:pPr>
    </w:p>
    <w:p w14:paraId="4B786405" w14:textId="77777777" w:rsidR="0048197A" w:rsidRPr="00255144" w:rsidRDefault="0048197A" w:rsidP="0048197A">
      <w:pPr>
        <w:jc w:val="both"/>
        <w:rPr>
          <w:rFonts w:ascii="Arial" w:hAnsi="Arial" w:cs="Arial"/>
          <w:i/>
          <w:sz w:val="22"/>
          <w:szCs w:val="22"/>
        </w:rPr>
      </w:pPr>
      <w:r w:rsidRPr="00255144">
        <w:rPr>
          <w:rFonts w:ascii="Arial" w:hAnsi="Arial" w:cs="Arial"/>
          <w:i/>
          <w:sz w:val="22"/>
          <w:szCs w:val="22"/>
        </w:rPr>
        <w:t>NB:</w:t>
      </w:r>
      <w:r w:rsidRPr="00255144">
        <w:rPr>
          <w:rFonts w:ascii="Arial" w:hAnsi="Arial" w:cs="Arial"/>
          <w:i/>
          <w:sz w:val="22"/>
          <w:szCs w:val="22"/>
        </w:rPr>
        <w:tab/>
        <w:t xml:space="preserve">Proposed new text is </w:t>
      </w:r>
      <w:r w:rsidRPr="00255144">
        <w:rPr>
          <w:rFonts w:ascii="Arial" w:hAnsi="Arial" w:cs="Arial"/>
          <w:i/>
          <w:sz w:val="22"/>
          <w:szCs w:val="22"/>
          <w:u w:val="single"/>
        </w:rPr>
        <w:t>underlined</w:t>
      </w:r>
      <w:r w:rsidRPr="00255144">
        <w:rPr>
          <w:rFonts w:ascii="Arial" w:hAnsi="Arial" w:cs="Arial"/>
          <w:i/>
          <w:sz w:val="22"/>
          <w:szCs w:val="22"/>
        </w:rPr>
        <w:t xml:space="preserve">. Text to be deleted is </w:t>
      </w:r>
      <w:r w:rsidRPr="00255144">
        <w:rPr>
          <w:rFonts w:ascii="Arial" w:hAnsi="Arial" w:cs="Arial"/>
          <w:i/>
          <w:strike/>
          <w:sz w:val="22"/>
          <w:szCs w:val="22"/>
        </w:rPr>
        <w:t>crossed out</w:t>
      </w:r>
      <w:r w:rsidRPr="00255144">
        <w:rPr>
          <w:rFonts w:ascii="Arial" w:hAnsi="Arial" w:cs="Arial"/>
          <w:i/>
          <w:sz w:val="22"/>
          <w:szCs w:val="22"/>
        </w:rPr>
        <w:t>.</w:t>
      </w:r>
    </w:p>
    <w:p w14:paraId="64A1FEE3" w14:textId="77777777" w:rsidR="0048197A" w:rsidRPr="00255144" w:rsidRDefault="0048197A" w:rsidP="0048197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7"/>
        <w:gridCol w:w="1669"/>
      </w:tblGrid>
      <w:tr w:rsidR="00AB7626" w:rsidRPr="00255144" w14:paraId="070A2E85" w14:textId="77777777" w:rsidTr="00955FA7">
        <w:trPr>
          <w:tblHeader/>
        </w:trPr>
        <w:tc>
          <w:tcPr>
            <w:tcW w:w="7187" w:type="dxa"/>
            <w:shd w:val="clear" w:color="auto" w:fill="D9D9D9" w:themeFill="background1" w:themeFillShade="D9"/>
          </w:tcPr>
          <w:p w14:paraId="35BC39F6" w14:textId="77777777" w:rsidR="0048197A" w:rsidRPr="00255144" w:rsidRDefault="0048197A" w:rsidP="005F734A">
            <w:pPr>
              <w:rPr>
                <w:rFonts w:ascii="Arial" w:hAnsi="Arial" w:cs="Arial"/>
                <w:b/>
                <w:sz w:val="22"/>
                <w:szCs w:val="22"/>
              </w:rPr>
            </w:pPr>
            <w:r w:rsidRPr="00255144">
              <w:rPr>
                <w:rFonts w:ascii="Arial" w:hAnsi="Arial" w:cs="Arial"/>
                <w:b/>
                <w:sz w:val="22"/>
                <w:szCs w:val="22"/>
              </w:rPr>
              <w:t>Paragraph</w:t>
            </w:r>
          </w:p>
        </w:tc>
        <w:tc>
          <w:tcPr>
            <w:tcW w:w="1669" w:type="dxa"/>
            <w:shd w:val="clear" w:color="auto" w:fill="D9D9D9" w:themeFill="background1" w:themeFillShade="D9"/>
          </w:tcPr>
          <w:p w14:paraId="110850A3" w14:textId="77777777" w:rsidR="0048197A" w:rsidRPr="00255144" w:rsidRDefault="0048197A" w:rsidP="005F734A">
            <w:pPr>
              <w:rPr>
                <w:rFonts w:ascii="Arial" w:hAnsi="Arial" w:cs="Arial"/>
                <w:b/>
                <w:sz w:val="22"/>
                <w:szCs w:val="22"/>
              </w:rPr>
            </w:pPr>
            <w:r w:rsidRPr="00255144">
              <w:rPr>
                <w:rFonts w:ascii="Arial" w:hAnsi="Arial" w:cs="Arial"/>
                <w:b/>
                <w:sz w:val="22"/>
                <w:szCs w:val="22"/>
              </w:rPr>
              <w:t>Comments</w:t>
            </w:r>
          </w:p>
        </w:tc>
      </w:tr>
      <w:tr w:rsidR="006D02CB" w:rsidRPr="00255144" w14:paraId="3CC82AA8" w14:textId="77777777" w:rsidTr="00AB7626">
        <w:tc>
          <w:tcPr>
            <w:tcW w:w="7187" w:type="dxa"/>
            <w:shd w:val="clear" w:color="auto" w:fill="auto"/>
          </w:tcPr>
          <w:p w14:paraId="7AA3CDA5" w14:textId="3D3D05EC" w:rsidR="006D02CB" w:rsidRPr="00255144" w:rsidRDefault="00366620" w:rsidP="00182209">
            <w:pPr>
              <w:ind w:right="60"/>
              <w:jc w:val="both"/>
              <w:rPr>
                <w:rStyle w:val="QuickFormat1"/>
                <w:rFonts w:ascii="Arial" w:hAnsi="Arial" w:cs="Arial"/>
                <w:sz w:val="22"/>
                <w:szCs w:val="22"/>
                <w:lang w:val="en-US"/>
              </w:rPr>
            </w:pPr>
            <w:r w:rsidRPr="00255144">
              <w:rPr>
                <w:rFonts w:ascii="Arial" w:hAnsi="Arial" w:cs="Arial"/>
                <w:i/>
                <w:sz w:val="22"/>
                <w:szCs w:val="22"/>
              </w:rPr>
              <w:t>Recalling</w:t>
            </w:r>
            <w:r w:rsidRPr="00255144">
              <w:rPr>
                <w:rFonts w:ascii="Arial" w:hAnsi="Arial" w:cs="Arial"/>
                <w:sz w:val="22"/>
                <w:szCs w:val="22"/>
              </w:rPr>
              <w:t xml:space="preserve"> Resolution 7.9 (Bonn, 2002) which invited the Secretariat to collaborate with the Secretariat of the Convention on Biological Diversity (CBD) in generating guidance on integrating migratory species into national biodiversity strategies and action plans (NBSAPs) and into on-going and future programmes of work under the CBD;</w:t>
            </w:r>
          </w:p>
        </w:tc>
        <w:tc>
          <w:tcPr>
            <w:tcW w:w="1669" w:type="dxa"/>
            <w:shd w:val="clear" w:color="auto" w:fill="auto"/>
          </w:tcPr>
          <w:p w14:paraId="79152F65" w14:textId="582DC725" w:rsidR="006D02CB" w:rsidRPr="00255144" w:rsidRDefault="00011E41" w:rsidP="00844F6D">
            <w:pPr>
              <w:rPr>
                <w:rFonts w:ascii="Arial" w:hAnsi="Arial" w:cs="Arial"/>
                <w:sz w:val="22"/>
                <w:szCs w:val="22"/>
              </w:rPr>
            </w:pPr>
            <w:r w:rsidRPr="00255144">
              <w:rPr>
                <w:rFonts w:ascii="Arial" w:hAnsi="Arial" w:cs="Arial"/>
                <w:sz w:val="22"/>
                <w:szCs w:val="22"/>
              </w:rPr>
              <w:t>Retain</w:t>
            </w:r>
          </w:p>
        </w:tc>
      </w:tr>
      <w:tr w:rsidR="00AB7626" w:rsidRPr="00255144" w14:paraId="1E9F84B6" w14:textId="77777777" w:rsidTr="00AB7626">
        <w:tc>
          <w:tcPr>
            <w:tcW w:w="7187" w:type="dxa"/>
            <w:shd w:val="clear" w:color="auto" w:fill="auto"/>
          </w:tcPr>
          <w:p w14:paraId="4D004FA3" w14:textId="6B72C695" w:rsidR="00D54E33" w:rsidRPr="00255144" w:rsidRDefault="00366620" w:rsidP="00182209">
            <w:pPr>
              <w:ind w:right="60"/>
              <w:jc w:val="both"/>
              <w:rPr>
                <w:rFonts w:ascii="Arial" w:hAnsi="Arial" w:cs="Arial"/>
                <w:sz w:val="22"/>
                <w:szCs w:val="22"/>
              </w:rPr>
            </w:pPr>
            <w:r w:rsidRPr="00255144">
              <w:rPr>
                <w:rFonts w:ascii="Arial" w:hAnsi="Arial" w:cs="Arial"/>
                <w:i/>
                <w:sz w:val="22"/>
                <w:szCs w:val="22"/>
              </w:rPr>
              <w:t xml:space="preserve">Recalling </w:t>
            </w:r>
            <w:r w:rsidRPr="00255144">
              <w:rPr>
                <w:rFonts w:ascii="Arial" w:hAnsi="Arial" w:cs="Arial"/>
                <w:sz w:val="22"/>
                <w:szCs w:val="22"/>
              </w:rPr>
              <w:t xml:space="preserve">the adoption by the CBD Conference of the Parties (COP) at its sixth meeting of the CBD Strategic Plan and </w:t>
            </w:r>
            <w:r w:rsidRPr="00255144">
              <w:rPr>
                <w:rFonts w:ascii="Arial" w:hAnsi="Arial" w:cs="Arial"/>
                <w:i/>
                <w:sz w:val="22"/>
                <w:szCs w:val="22"/>
              </w:rPr>
              <w:t>further recalling</w:t>
            </w:r>
            <w:r w:rsidRPr="00255144">
              <w:rPr>
                <w:rFonts w:ascii="Arial" w:hAnsi="Arial" w:cs="Arial"/>
                <w:sz w:val="22"/>
                <w:szCs w:val="22"/>
              </w:rPr>
              <w:t xml:space="preserve"> that the CBD COP stated that the CBD Strategic Plan would be implemented through the CBD programmes of work, implementation of NBSAPs, and other national, regional and international activities;</w:t>
            </w:r>
          </w:p>
        </w:tc>
        <w:tc>
          <w:tcPr>
            <w:tcW w:w="1669" w:type="dxa"/>
            <w:shd w:val="clear" w:color="auto" w:fill="auto"/>
          </w:tcPr>
          <w:p w14:paraId="1FFBEC28" w14:textId="4E25ADBF" w:rsidR="00D54E33" w:rsidRPr="00255144" w:rsidRDefault="00D54E33" w:rsidP="00844F6D">
            <w:pPr>
              <w:rPr>
                <w:rFonts w:ascii="Arial" w:hAnsi="Arial" w:cs="Arial"/>
                <w:sz w:val="22"/>
                <w:szCs w:val="22"/>
              </w:rPr>
            </w:pPr>
            <w:r w:rsidRPr="00255144">
              <w:rPr>
                <w:rFonts w:ascii="Arial" w:hAnsi="Arial" w:cs="Arial"/>
                <w:sz w:val="22"/>
                <w:szCs w:val="22"/>
              </w:rPr>
              <w:t>Retain</w:t>
            </w:r>
          </w:p>
        </w:tc>
      </w:tr>
      <w:tr w:rsidR="00AB7626" w:rsidRPr="00255144" w14:paraId="6491C34D" w14:textId="77777777" w:rsidTr="00AB7626">
        <w:tc>
          <w:tcPr>
            <w:tcW w:w="7187" w:type="dxa"/>
            <w:shd w:val="clear" w:color="auto" w:fill="auto"/>
          </w:tcPr>
          <w:p w14:paraId="36C88F7C" w14:textId="3A32326A" w:rsidR="00D54E33" w:rsidRPr="00255144" w:rsidRDefault="00366620" w:rsidP="00182209">
            <w:pPr>
              <w:ind w:right="60"/>
              <w:jc w:val="both"/>
              <w:rPr>
                <w:rFonts w:ascii="Arial" w:hAnsi="Arial" w:cs="Arial"/>
                <w:sz w:val="22"/>
                <w:szCs w:val="22"/>
              </w:rPr>
            </w:pPr>
            <w:proofErr w:type="gramStart"/>
            <w:r w:rsidRPr="00255144">
              <w:rPr>
                <w:rFonts w:ascii="Arial" w:hAnsi="Arial" w:cs="Arial"/>
                <w:i/>
                <w:sz w:val="22"/>
                <w:szCs w:val="22"/>
              </w:rPr>
              <w:t>Also</w:t>
            </w:r>
            <w:proofErr w:type="gramEnd"/>
            <w:r w:rsidRPr="00255144">
              <w:rPr>
                <w:rFonts w:ascii="Arial" w:hAnsi="Arial" w:cs="Arial"/>
                <w:i/>
                <w:sz w:val="22"/>
                <w:szCs w:val="22"/>
              </w:rPr>
              <w:t xml:space="preserve"> recalling</w:t>
            </w:r>
            <w:r w:rsidRPr="00255144">
              <w:rPr>
                <w:rFonts w:ascii="Arial" w:hAnsi="Arial" w:cs="Arial"/>
                <w:sz w:val="22"/>
                <w:szCs w:val="22"/>
              </w:rPr>
              <w:t xml:space="preserve"> that the CBD COP at its seventh meeting decided to develop a framework to enhance the evaluation of achievements and progress in the implementation of the CBD Strategic Plan </w:t>
            </w:r>
            <w:r w:rsidRPr="00881AD5">
              <w:rPr>
                <w:rFonts w:ascii="Arial" w:hAnsi="Arial" w:cs="Arial"/>
                <w:strike/>
                <w:sz w:val="22"/>
                <w:szCs w:val="22"/>
              </w:rPr>
              <w:t xml:space="preserve">and, in particular, the 2010 biodiversity target </w:t>
            </w:r>
            <w:r w:rsidRPr="00255144">
              <w:rPr>
                <w:rFonts w:ascii="Arial" w:hAnsi="Arial" w:cs="Arial"/>
                <w:sz w:val="22"/>
                <w:szCs w:val="22"/>
              </w:rPr>
              <w:t>and that, as a part of this framework, it decided to establish goals and sub-targets to help assess progress towards the target and promote coherence among the programmes of work of the Convention;</w:t>
            </w:r>
          </w:p>
        </w:tc>
        <w:tc>
          <w:tcPr>
            <w:tcW w:w="1669" w:type="dxa"/>
            <w:shd w:val="clear" w:color="auto" w:fill="auto"/>
          </w:tcPr>
          <w:p w14:paraId="47355885" w14:textId="2854CE4D" w:rsidR="00D54E33" w:rsidRPr="00255144" w:rsidRDefault="00D54E33" w:rsidP="00F97A96">
            <w:pPr>
              <w:rPr>
                <w:rFonts w:ascii="Arial" w:hAnsi="Arial" w:cs="Arial"/>
                <w:sz w:val="22"/>
                <w:szCs w:val="22"/>
              </w:rPr>
            </w:pPr>
            <w:r w:rsidRPr="00255144">
              <w:rPr>
                <w:rFonts w:ascii="Arial" w:hAnsi="Arial" w:cs="Arial"/>
                <w:sz w:val="22"/>
                <w:szCs w:val="22"/>
              </w:rPr>
              <w:t>Retain</w:t>
            </w:r>
            <w:r w:rsidR="00881AD5">
              <w:rPr>
                <w:rFonts w:ascii="Arial" w:hAnsi="Arial" w:cs="Arial"/>
                <w:sz w:val="22"/>
                <w:szCs w:val="22"/>
              </w:rPr>
              <w:t xml:space="preserve"> as modified;</w:t>
            </w:r>
            <w:r w:rsidR="00F97A96">
              <w:rPr>
                <w:rFonts w:ascii="Arial" w:hAnsi="Arial" w:cs="Arial"/>
                <w:sz w:val="22"/>
                <w:szCs w:val="22"/>
              </w:rPr>
              <w:t xml:space="preserve"> 2010 targets are out of date</w:t>
            </w:r>
          </w:p>
        </w:tc>
      </w:tr>
      <w:tr w:rsidR="00AB7626" w:rsidRPr="00255144" w14:paraId="255F342F" w14:textId="77777777" w:rsidTr="00AB7626">
        <w:tc>
          <w:tcPr>
            <w:tcW w:w="7187" w:type="dxa"/>
            <w:shd w:val="clear" w:color="auto" w:fill="auto"/>
          </w:tcPr>
          <w:p w14:paraId="76A264E5" w14:textId="5069F6A5" w:rsidR="00D54E33" w:rsidRPr="00DF38E1" w:rsidRDefault="00366620" w:rsidP="00182209">
            <w:pPr>
              <w:ind w:right="60"/>
              <w:jc w:val="both"/>
              <w:rPr>
                <w:rFonts w:ascii="Arial" w:hAnsi="Arial" w:cs="Arial"/>
                <w:sz w:val="22"/>
                <w:szCs w:val="22"/>
              </w:rPr>
            </w:pPr>
            <w:r w:rsidRPr="00DF38E1">
              <w:rPr>
                <w:rFonts w:ascii="Arial" w:hAnsi="Arial" w:cs="Arial"/>
                <w:i/>
                <w:sz w:val="22"/>
                <w:szCs w:val="22"/>
              </w:rPr>
              <w:t xml:space="preserve">Noting </w:t>
            </w:r>
            <w:r w:rsidRPr="00DF38E1">
              <w:rPr>
                <w:rFonts w:ascii="Arial" w:hAnsi="Arial" w:cs="Arial"/>
                <w:sz w:val="22"/>
                <w:szCs w:val="22"/>
              </w:rPr>
              <w:t>the adoption of the CMS Strategic Plan</w:t>
            </w:r>
            <w:r w:rsidR="00DF38E1">
              <w:rPr>
                <w:rFonts w:ascii="Arial" w:hAnsi="Arial" w:cs="Arial"/>
                <w:sz w:val="22"/>
                <w:szCs w:val="22"/>
              </w:rPr>
              <w:t>,</w:t>
            </w:r>
            <w:r w:rsidRPr="00DF38E1">
              <w:rPr>
                <w:rFonts w:ascii="Arial" w:hAnsi="Arial" w:cs="Arial"/>
                <w:sz w:val="22"/>
                <w:szCs w:val="22"/>
              </w:rPr>
              <w:t xml:space="preserve"> </w:t>
            </w:r>
            <w:r w:rsidRPr="00DF38E1">
              <w:rPr>
                <w:rFonts w:ascii="Arial" w:hAnsi="Arial" w:cs="Arial"/>
                <w:strike/>
                <w:sz w:val="22"/>
                <w:szCs w:val="22"/>
              </w:rPr>
              <w:t>2006-2011</w:t>
            </w:r>
            <w:r w:rsidRPr="00DF38E1">
              <w:rPr>
                <w:rFonts w:ascii="Arial" w:hAnsi="Arial" w:cs="Arial"/>
                <w:sz w:val="22"/>
                <w:szCs w:val="22"/>
              </w:rPr>
              <w:t xml:space="preserve"> whose purpose is to ensure a coherent and strategic approach to the implementation of the Convention at national, regional and global levels </w:t>
            </w:r>
            <w:r w:rsidRPr="00DF38E1">
              <w:rPr>
                <w:rFonts w:ascii="Arial" w:hAnsi="Arial" w:cs="Arial"/>
                <w:strike/>
                <w:sz w:val="22"/>
                <w:szCs w:val="22"/>
              </w:rPr>
              <w:t>and which represents the Convention’s planned contribution to achieving the 2010 target</w:t>
            </w:r>
            <w:r w:rsidRPr="00DF38E1">
              <w:rPr>
                <w:rFonts w:ascii="Arial" w:hAnsi="Arial" w:cs="Arial"/>
                <w:sz w:val="22"/>
                <w:szCs w:val="22"/>
              </w:rPr>
              <w:t>;</w:t>
            </w:r>
          </w:p>
        </w:tc>
        <w:tc>
          <w:tcPr>
            <w:tcW w:w="1669" w:type="dxa"/>
            <w:shd w:val="clear" w:color="auto" w:fill="auto"/>
          </w:tcPr>
          <w:p w14:paraId="4F059CDA" w14:textId="7DDAC395" w:rsidR="00D54E33" w:rsidRPr="00255144" w:rsidRDefault="00DF38E1" w:rsidP="00844F6D">
            <w:pPr>
              <w:rPr>
                <w:rFonts w:ascii="Arial" w:hAnsi="Arial" w:cs="Arial"/>
                <w:sz w:val="22"/>
                <w:szCs w:val="22"/>
              </w:rPr>
            </w:pPr>
            <w:r w:rsidRPr="00255144">
              <w:rPr>
                <w:rFonts w:ascii="Arial" w:hAnsi="Arial" w:cs="Arial"/>
                <w:sz w:val="22"/>
                <w:szCs w:val="22"/>
              </w:rPr>
              <w:t>Retain</w:t>
            </w:r>
            <w:r>
              <w:rPr>
                <w:rFonts w:ascii="Arial" w:hAnsi="Arial" w:cs="Arial"/>
                <w:sz w:val="22"/>
                <w:szCs w:val="22"/>
              </w:rPr>
              <w:t xml:space="preserve"> as modified</w:t>
            </w:r>
            <w:r w:rsidR="00586828">
              <w:rPr>
                <w:rFonts w:ascii="Arial" w:hAnsi="Arial" w:cs="Arial"/>
                <w:sz w:val="22"/>
                <w:szCs w:val="22"/>
              </w:rPr>
              <w:t xml:space="preserve">; deleted text </w:t>
            </w:r>
            <w:r w:rsidR="00F97A96">
              <w:rPr>
                <w:rFonts w:ascii="Arial" w:hAnsi="Arial" w:cs="Arial"/>
                <w:sz w:val="22"/>
                <w:szCs w:val="22"/>
              </w:rPr>
              <w:t xml:space="preserve">is </w:t>
            </w:r>
            <w:r w:rsidR="00586828">
              <w:rPr>
                <w:rFonts w:ascii="Arial" w:hAnsi="Arial" w:cs="Arial"/>
                <w:sz w:val="22"/>
                <w:szCs w:val="22"/>
              </w:rPr>
              <w:t>out of date</w:t>
            </w:r>
          </w:p>
        </w:tc>
      </w:tr>
      <w:tr w:rsidR="00AB7626" w:rsidRPr="00255144" w14:paraId="5C63F068" w14:textId="77777777" w:rsidTr="00AB7626">
        <w:tc>
          <w:tcPr>
            <w:tcW w:w="7187" w:type="dxa"/>
            <w:shd w:val="clear" w:color="auto" w:fill="auto"/>
          </w:tcPr>
          <w:p w14:paraId="5048614B" w14:textId="4F84748D" w:rsidR="00D54E33" w:rsidRPr="00255144" w:rsidRDefault="00366620" w:rsidP="00182209">
            <w:pPr>
              <w:ind w:right="60"/>
              <w:jc w:val="both"/>
              <w:rPr>
                <w:rFonts w:ascii="Arial" w:hAnsi="Arial" w:cs="Arial"/>
                <w:sz w:val="22"/>
                <w:szCs w:val="22"/>
              </w:rPr>
            </w:pPr>
            <w:r w:rsidRPr="00255144">
              <w:rPr>
                <w:rFonts w:ascii="Arial" w:hAnsi="Arial" w:cs="Arial"/>
                <w:i/>
                <w:sz w:val="22"/>
                <w:szCs w:val="22"/>
              </w:rPr>
              <w:t>Recognizing</w:t>
            </w:r>
            <w:r w:rsidRPr="00255144">
              <w:rPr>
                <w:rFonts w:ascii="Arial" w:hAnsi="Arial" w:cs="Arial"/>
                <w:sz w:val="22"/>
                <w:szCs w:val="22"/>
              </w:rPr>
              <w:t xml:space="preserve"> that implementation of the strategic plans of both Conventions </w:t>
            </w:r>
            <w:r w:rsidRPr="00586828">
              <w:rPr>
                <w:rFonts w:ascii="Arial" w:hAnsi="Arial" w:cs="Arial"/>
                <w:strike/>
                <w:sz w:val="22"/>
                <w:szCs w:val="22"/>
              </w:rPr>
              <w:t>and achieving the 2010 target</w:t>
            </w:r>
            <w:r w:rsidRPr="00255144">
              <w:rPr>
                <w:rFonts w:ascii="Arial" w:hAnsi="Arial" w:cs="Arial"/>
                <w:sz w:val="22"/>
                <w:szCs w:val="22"/>
              </w:rPr>
              <w:t xml:space="preserve"> will require greater cooperation between the two conventions and that the integration of migratory species into NBSAPs and on-going and future programmes of work under the CBD represents the basis for such cooperation; and</w:t>
            </w:r>
          </w:p>
        </w:tc>
        <w:tc>
          <w:tcPr>
            <w:tcW w:w="1669" w:type="dxa"/>
            <w:shd w:val="clear" w:color="auto" w:fill="auto"/>
          </w:tcPr>
          <w:p w14:paraId="03C94B8C" w14:textId="4C8E2363" w:rsidR="00D54E33" w:rsidRPr="00255144" w:rsidRDefault="00586828" w:rsidP="00844F6D">
            <w:pPr>
              <w:rPr>
                <w:rFonts w:ascii="Arial" w:hAnsi="Arial" w:cs="Arial"/>
                <w:sz w:val="22"/>
                <w:szCs w:val="22"/>
              </w:rPr>
            </w:pPr>
            <w:r w:rsidRPr="00255144">
              <w:rPr>
                <w:rFonts w:ascii="Arial" w:hAnsi="Arial" w:cs="Arial"/>
                <w:sz w:val="22"/>
                <w:szCs w:val="22"/>
              </w:rPr>
              <w:t>Retain</w:t>
            </w:r>
            <w:r>
              <w:rPr>
                <w:rFonts w:ascii="Arial" w:hAnsi="Arial" w:cs="Arial"/>
                <w:sz w:val="22"/>
                <w:szCs w:val="22"/>
              </w:rPr>
              <w:t xml:space="preserve"> as modified; deleted text </w:t>
            </w:r>
            <w:r w:rsidR="00F97A96">
              <w:rPr>
                <w:rFonts w:ascii="Arial" w:hAnsi="Arial" w:cs="Arial"/>
                <w:sz w:val="22"/>
                <w:szCs w:val="22"/>
              </w:rPr>
              <w:t xml:space="preserve">is </w:t>
            </w:r>
            <w:r>
              <w:rPr>
                <w:rFonts w:ascii="Arial" w:hAnsi="Arial" w:cs="Arial"/>
                <w:sz w:val="22"/>
                <w:szCs w:val="22"/>
              </w:rPr>
              <w:t>out of date</w:t>
            </w:r>
          </w:p>
        </w:tc>
      </w:tr>
      <w:tr w:rsidR="00366620" w:rsidRPr="00255144" w14:paraId="2526C980" w14:textId="77777777" w:rsidTr="00AB7626">
        <w:tc>
          <w:tcPr>
            <w:tcW w:w="7187" w:type="dxa"/>
            <w:shd w:val="clear" w:color="auto" w:fill="auto"/>
          </w:tcPr>
          <w:p w14:paraId="5B909437" w14:textId="333A2B6E" w:rsidR="00366620" w:rsidRPr="00255144" w:rsidRDefault="00366620" w:rsidP="00182209">
            <w:pPr>
              <w:ind w:right="60"/>
              <w:jc w:val="both"/>
              <w:rPr>
                <w:rFonts w:ascii="Arial" w:hAnsi="Arial" w:cs="Arial"/>
                <w:sz w:val="22"/>
                <w:szCs w:val="22"/>
              </w:rPr>
            </w:pPr>
            <w:r w:rsidRPr="00255144">
              <w:rPr>
                <w:rFonts w:ascii="Arial" w:hAnsi="Arial" w:cs="Arial"/>
                <w:i/>
                <w:sz w:val="22"/>
                <w:szCs w:val="22"/>
              </w:rPr>
              <w:t>Recalling</w:t>
            </w:r>
            <w:r w:rsidRPr="00255144">
              <w:rPr>
                <w:rFonts w:ascii="Arial" w:hAnsi="Arial" w:cs="Arial"/>
                <w:sz w:val="22"/>
                <w:szCs w:val="22"/>
              </w:rPr>
              <w:t xml:space="preserve"> also the need to develop a revised CBD-CMS Joint Work Programme;</w:t>
            </w:r>
          </w:p>
        </w:tc>
        <w:tc>
          <w:tcPr>
            <w:tcW w:w="1669" w:type="dxa"/>
            <w:shd w:val="clear" w:color="auto" w:fill="auto"/>
          </w:tcPr>
          <w:p w14:paraId="5492F751" w14:textId="50F6A4E6" w:rsidR="00366620" w:rsidRPr="00255144" w:rsidRDefault="00586828" w:rsidP="00844F6D">
            <w:pPr>
              <w:rPr>
                <w:rFonts w:ascii="Arial" w:hAnsi="Arial" w:cs="Arial"/>
                <w:sz w:val="22"/>
                <w:szCs w:val="22"/>
              </w:rPr>
            </w:pPr>
            <w:r>
              <w:rPr>
                <w:rFonts w:ascii="Arial" w:hAnsi="Arial" w:cs="Arial"/>
                <w:sz w:val="22"/>
                <w:szCs w:val="22"/>
              </w:rPr>
              <w:t>Retain</w:t>
            </w:r>
          </w:p>
        </w:tc>
      </w:tr>
      <w:tr w:rsidR="00D54E33" w:rsidRPr="00255144" w14:paraId="5DED66A7" w14:textId="77777777" w:rsidTr="005A1C56">
        <w:tc>
          <w:tcPr>
            <w:tcW w:w="8856" w:type="dxa"/>
            <w:gridSpan w:val="2"/>
            <w:shd w:val="clear" w:color="auto" w:fill="D9D9D9" w:themeFill="background1" w:themeFillShade="D9"/>
          </w:tcPr>
          <w:p w14:paraId="328CDCB7" w14:textId="77777777" w:rsidR="00D54E33" w:rsidRPr="00255144" w:rsidRDefault="00D54E33" w:rsidP="00844F6D">
            <w:pPr>
              <w:widowControl/>
              <w:autoSpaceDE/>
              <w:autoSpaceDN/>
              <w:adjustRightInd/>
              <w:jc w:val="center"/>
              <w:rPr>
                <w:rFonts w:ascii="Arial" w:hAnsi="Arial" w:cs="Arial"/>
                <w:sz w:val="22"/>
                <w:szCs w:val="22"/>
              </w:rPr>
            </w:pPr>
            <w:r w:rsidRPr="00255144">
              <w:rPr>
                <w:rFonts w:ascii="Arial" w:hAnsi="Arial" w:cs="Arial"/>
                <w:sz w:val="22"/>
                <w:szCs w:val="22"/>
              </w:rPr>
              <w:t>The Conference of the Parties to the</w:t>
            </w:r>
          </w:p>
          <w:p w14:paraId="30D7B2A6" w14:textId="60FC23A2" w:rsidR="00D54E33" w:rsidRPr="00410D9D" w:rsidRDefault="00D54E33" w:rsidP="001B5BD5">
            <w:pPr>
              <w:jc w:val="center"/>
              <w:rPr>
                <w:rFonts w:ascii="Arial" w:hAnsi="Arial" w:cs="Arial"/>
                <w:sz w:val="22"/>
                <w:szCs w:val="22"/>
              </w:rPr>
            </w:pPr>
            <w:r w:rsidRPr="00410D9D">
              <w:rPr>
                <w:rFonts w:ascii="Arial" w:hAnsi="Arial" w:cs="Arial"/>
                <w:sz w:val="22"/>
                <w:szCs w:val="22"/>
              </w:rPr>
              <w:t>Convention on the Conservation of Migratory Species of Wild Animals</w:t>
            </w:r>
          </w:p>
        </w:tc>
      </w:tr>
      <w:tr w:rsidR="00AB7626" w:rsidRPr="00255144" w14:paraId="0A0294CC" w14:textId="77777777" w:rsidTr="00AB7626">
        <w:tc>
          <w:tcPr>
            <w:tcW w:w="7187" w:type="dxa"/>
            <w:shd w:val="clear" w:color="auto" w:fill="auto"/>
          </w:tcPr>
          <w:p w14:paraId="3FA4E080" w14:textId="4238A804" w:rsidR="00D54E33" w:rsidRPr="00255144" w:rsidRDefault="004E5AD0" w:rsidP="006D02CB">
            <w:pPr>
              <w:keepNext/>
              <w:keepLines/>
              <w:jc w:val="both"/>
              <w:rPr>
                <w:rFonts w:ascii="Arial" w:hAnsi="Arial" w:cs="Arial"/>
                <w:sz w:val="22"/>
                <w:szCs w:val="22"/>
              </w:rPr>
            </w:pPr>
            <w:r w:rsidRPr="00255144">
              <w:rPr>
                <w:rFonts w:ascii="Arial" w:hAnsi="Arial" w:cs="Arial"/>
                <w:sz w:val="22"/>
                <w:szCs w:val="22"/>
              </w:rPr>
              <w:t>1. </w:t>
            </w:r>
            <w:r w:rsidR="00366620" w:rsidRPr="00255144">
              <w:rPr>
                <w:rFonts w:ascii="Arial" w:hAnsi="Arial" w:cs="Arial"/>
                <w:i/>
                <w:sz w:val="22"/>
                <w:szCs w:val="22"/>
              </w:rPr>
              <w:t>Invites</w:t>
            </w:r>
            <w:r w:rsidR="00366620" w:rsidRPr="00255144">
              <w:rPr>
                <w:rFonts w:ascii="Arial" w:hAnsi="Arial" w:cs="Arial"/>
                <w:sz w:val="22"/>
                <w:szCs w:val="22"/>
              </w:rPr>
              <w:t xml:space="preserve"> CMS Parties to take the necessary steps at the national level to ensure that migratory species are integrated into NBSAPs, as well as into their other activities to implement the on-going and future programmes of work under the CBD</w:t>
            </w:r>
            <w:r w:rsidR="006D02CB" w:rsidRPr="00255144">
              <w:rPr>
                <w:rFonts w:ascii="Arial" w:hAnsi="Arial" w:cs="Arial"/>
                <w:sz w:val="22"/>
                <w:szCs w:val="22"/>
              </w:rPr>
              <w:t>;</w:t>
            </w:r>
          </w:p>
        </w:tc>
        <w:tc>
          <w:tcPr>
            <w:tcW w:w="1669" w:type="dxa"/>
            <w:shd w:val="clear" w:color="auto" w:fill="auto"/>
          </w:tcPr>
          <w:p w14:paraId="334570BB" w14:textId="0AA4E874" w:rsidR="00D54E33" w:rsidRPr="00255144" w:rsidRDefault="007D708C" w:rsidP="00AB7626">
            <w:pPr>
              <w:rPr>
                <w:rFonts w:ascii="Arial" w:hAnsi="Arial" w:cs="Arial"/>
                <w:sz w:val="22"/>
                <w:szCs w:val="22"/>
              </w:rPr>
            </w:pPr>
            <w:r w:rsidRPr="00255144">
              <w:rPr>
                <w:rFonts w:ascii="Arial" w:hAnsi="Arial" w:cs="Arial"/>
                <w:sz w:val="22"/>
                <w:szCs w:val="22"/>
              </w:rPr>
              <w:t>Retain</w:t>
            </w:r>
          </w:p>
        </w:tc>
      </w:tr>
      <w:tr w:rsidR="00AB7626" w:rsidRPr="00255144" w14:paraId="34A13471" w14:textId="77777777" w:rsidTr="00366620">
        <w:trPr>
          <w:trHeight w:val="1438"/>
        </w:trPr>
        <w:tc>
          <w:tcPr>
            <w:tcW w:w="7187" w:type="dxa"/>
            <w:shd w:val="clear" w:color="auto" w:fill="auto"/>
          </w:tcPr>
          <w:p w14:paraId="74A7FA0A" w14:textId="4240B3F4" w:rsidR="00D54E33" w:rsidRPr="00255144" w:rsidRDefault="00011E41" w:rsidP="00011E41">
            <w:pPr>
              <w:keepNext/>
              <w:keepLines/>
              <w:jc w:val="both"/>
              <w:rPr>
                <w:rFonts w:ascii="Arial" w:hAnsi="Arial" w:cs="Arial"/>
                <w:sz w:val="22"/>
                <w:szCs w:val="22"/>
              </w:rPr>
            </w:pPr>
            <w:r w:rsidRPr="00255144">
              <w:rPr>
                <w:rFonts w:ascii="Arial" w:hAnsi="Arial" w:cs="Arial"/>
                <w:sz w:val="22"/>
                <w:szCs w:val="22"/>
              </w:rPr>
              <w:t xml:space="preserve">2. </w:t>
            </w:r>
            <w:r w:rsidR="00366620" w:rsidRPr="00255144">
              <w:rPr>
                <w:rFonts w:ascii="Arial" w:hAnsi="Arial" w:cs="Arial"/>
                <w:i/>
                <w:iCs/>
                <w:sz w:val="22"/>
                <w:szCs w:val="22"/>
              </w:rPr>
              <w:t>Invites</w:t>
            </w:r>
            <w:r w:rsidR="00366620" w:rsidRPr="00255144">
              <w:rPr>
                <w:rFonts w:ascii="Arial" w:hAnsi="Arial" w:cs="Arial"/>
                <w:sz w:val="22"/>
                <w:szCs w:val="22"/>
              </w:rPr>
              <w:t xml:space="preserve"> CMS Parties to make use of the indicative list of actions contained in Annex I, and the indicative list of categories of relevant information on migratory species in Annex II, of this resolution as a basis to promote such integration, </w:t>
            </w:r>
            <w:r w:rsidR="00366620" w:rsidRPr="00586828">
              <w:rPr>
                <w:rFonts w:ascii="Arial" w:hAnsi="Arial" w:cs="Arial"/>
                <w:strike/>
                <w:sz w:val="22"/>
                <w:szCs w:val="22"/>
              </w:rPr>
              <w:t>and to contribute to the achievement of the 2010 biodiversity target</w:t>
            </w:r>
            <w:r w:rsidR="006D02CB" w:rsidRPr="00255144">
              <w:rPr>
                <w:rFonts w:ascii="Arial" w:hAnsi="Arial" w:cs="Arial"/>
                <w:sz w:val="22"/>
                <w:szCs w:val="22"/>
              </w:rPr>
              <w:t>;</w:t>
            </w:r>
          </w:p>
        </w:tc>
        <w:tc>
          <w:tcPr>
            <w:tcW w:w="1669" w:type="dxa"/>
            <w:shd w:val="clear" w:color="auto" w:fill="auto"/>
          </w:tcPr>
          <w:p w14:paraId="6B303D01" w14:textId="241D2E94" w:rsidR="00D54E33" w:rsidRPr="00255144" w:rsidRDefault="00586828" w:rsidP="00AB7626">
            <w:pPr>
              <w:rPr>
                <w:rFonts w:ascii="Arial" w:hAnsi="Arial" w:cs="Arial"/>
                <w:sz w:val="22"/>
                <w:szCs w:val="22"/>
              </w:rPr>
            </w:pPr>
            <w:r w:rsidRPr="00255144">
              <w:rPr>
                <w:rFonts w:ascii="Arial" w:hAnsi="Arial" w:cs="Arial"/>
                <w:sz w:val="22"/>
                <w:szCs w:val="22"/>
              </w:rPr>
              <w:t>Retain</w:t>
            </w:r>
            <w:r>
              <w:rPr>
                <w:rFonts w:ascii="Arial" w:hAnsi="Arial" w:cs="Arial"/>
                <w:sz w:val="22"/>
                <w:szCs w:val="22"/>
              </w:rPr>
              <w:t xml:space="preserve"> as modified; deleted text out of date.</w:t>
            </w:r>
          </w:p>
        </w:tc>
      </w:tr>
      <w:tr w:rsidR="00AB7626" w:rsidRPr="00255144" w14:paraId="085D11ED" w14:textId="77777777" w:rsidTr="00AB7626">
        <w:tc>
          <w:tcPr>
            <w:tcW w:w="7187" w:type="dxa"/>
            <w:shd w:val="clear" w:color="auto" w:fill="auto"/>
          </w:tcPr>
          <w:p w14:paraId="2765AE3E" w14:textId="69400AC9" w:rsidR="00D54E33" w:rsidRPr="00255144" w:rsidRDefault="00011E41" w:rsidP="006D02CB">
            <w:pPr>
              <w:jc w:val="both"/>
              <w:rPr>
                <w:rFonts w:ascii="Arial" w:hAnsi="Arial" w:cs="Arial"/>
                <w:sz w:val="22"/>
                <w:szCs w:val="22"/>
                <w:u w:val="single"/>
                <w:lang w:val="en-GB"/>
              </w:rPr>
            </w:pPr>
            <w:r w:rsidRPr="00255144">
              <w:rPr>
                <w:rFonts w:ascii="Arial" w:hAnsi="Arial" w:cs="Arial"/>
                <w:sz w:val="22"/>
                <w:szCs w:val="22"/>
              </w:rPr>
              <w:t xml:space="preserve">3. </w:t>
            </w:r>
            <w:r w:rsidR="00366620" w:rsidRPr="00255144">
              <w:rPr>
                <w:rFonts w:ascii="Arial" w:hAnsi="Arial" w:cs="Arial"/>
                <w:i/>
                <w:iCs/>
                <w:sz w:val="22"/>
                <w:szCs w:val="22"/>
              </w:rPr>
              <w:t>Requests</w:t>
            </w:r>
            <w:r w:rsidR="00366620" w:rsidRPr="00255144">
              <w:rPr>
                <w:rFonts w:ascii="Arial" w:hAnsi="Arial" w:cs="Arial"/>
                <w:sz w:val="22"/>
                <w:szCs w:val="22"/>
              </w:rPr>
              <w:t xml:space="preserve"> CMS national focal points to cooperate fully with CBD national focal points, NBSAP managers and other national bodies responsible for CBD implementation with a view to ensuring coordination </w:t>
            </w:r>
            <w:r w:rsidR="00366620" w:rsidRPr="00255144">
              <w:rPr>
                <w:rFonts w:ascii="Arial" w:hAnsi="Arial" w:cs="Arial"/>
                <w:sz w:val="22"/>
                <w:szCs w:val="22"/>
              </w:rPr>
              <w:lastRenderedPageBreak/>
              <w:t>in the implementation of both conventions;</w:t>
            </w:r>
            <w:r w:rsidR="003C36C5" w:rsidRPr="00255144">
              <w:rPr>
                <w:rFonts w:ascii="Arial" w:hAnsi="Arial" w:cs="Arial"/>
                <w:sz w:val="22"/>
                <w:szCs w:val="22"/>
              </w:rPr>
              <w:t xml:space="preserve"> </w:t>
            </w:r>
            <w:r w:rsidR="003C36C5" w:rsidRPr="00255144">
              <w:rPr>
                <w:rFonts w:ascii="Arial" w:hAnsi="Arial" w:cs="Arial"/>
                <w:sz w:val="22"/>
                <w:szCs w:val="22"/>
                <w:u w:val="single"/>
              </w:rPr>
              <w:t>and</w:t>
            </w:r>
          </w:p>
        </w:tc>
        <w:tc>
          <w:tcPr>
            <w:tcW w:w="1669" w:type="dxa"/>
            <w:shd w:val="clear" w:color="auto" w:fill="auto"/>
          </w:tcPr>
          <w:p w14:paraId="02DA362D" w14:textId="6DA7F3A1" w:rsidR="002304BA" w:rsidRPr="00255144" w:rsidRDefault="003C36C5" w:rsidP="00011E41">
            <w:pPr>
              <w:rPr>
                <w:rFonts w:ascii="Arial" w:hAnsi="Arial" w:cs="Arial"/>
                <w:i/>
                <w:sz w:val="22"/>
                <w:szCs w:val="22"/>
              </w:rPr>
            </w:pPr>
            <w:r w:rsidRPr="00255144">
              <w:rPr>
                <w:rFonts w:ascii="Arial" w:hAnsi="Arial" w:cs="Arial"/>
                <w:sz w:val="22"/>
                <w:szCs w:val="22"/>
              </w:rPr>
              <w:lastRenderedPageBreak/>
              <w:t>Retain</w:t>
            </w:r>
          </w:p>
        </w:tc>
      </w:tr>
      <w:tr w:rsidR="003C36C5" w:rsidRPr="00255144" w14:paraId="2A7665DD" w14:textId="77777777" w:rsidTr="006D02CB">
        <w:trPr>
          <w:trHeight w:val="907"/>
        </w:trPr>
        <w:tc>
          <w:tcPr>
            <w:tcW w:w="7187" w:type="dxa"/>
            <w:shd w:val="clear" w:color="auto" w:fill="auto"/>
          </w:tcPr>
          <w:p w14:paraId="61AD1E99" w14:textId="6FA5EFAC" w:rsidR="003C36C5" w:rsidRPr="00255144" w:rsidRDefault="003C36C5" w:rsidP="00011E41">
            <w:pPr>
              <w:keepNext/>
              <w:keepLines/>
              <w:jc w:val="both"/>
              <w:rPr>
                <w:rFonts w:ascii="Arial" w:hAnsi="Arial" w:cs="Arial"/>
                <w:strike/>
                <w:sz w:val="22"/>
                <w:szCs w:val="22"/>
              </w:rPr>
            </w:pPr>
            <w:r w:rsidRPr="00255144">
              <w:rPr>
                <w:rFonts w:ascii="Arial" w:hAnsi="Arial" w:cs="Arial"/>
                <w:strike/>
                <w:sz w:val="22"/>
                <w:szCs w:val="22"/>
              </w:rPr>
              <w:t xml:space="preserve">4. </w:t>
            </w:r>
            <w:r w:rsidRPr="00255144">
              <w:rPr>
                <w:rFonts w:ascii="Arial" w:hAnsi="Arial" w:cs="Arial"/>
                <w:i/>
                <w:iCs/>
                <w:strike/>
                <w:sz w:val="22"/>
                <w:szCs w:val="22"/>
              </w:rPr>
              <w:t xml:space="preserve">Invites </w:t>
            </w:r>
            <w:r w:rsidRPr="00255144">
              <w:rPr>
                <w:rFonts w:ascii="Arial" w:hAnsi="Arial" w:cs="Arial"/>
                <w:iCs/>
                <w:strike/>
                <w:sz w:val="22"/>
                <w:szCs w:val="22"/>
              </w:rPr>
              <w:t>the CMS Secretariat to continue to collaborate with the CBD Secretariat with a view to developing common guidelines to integrate migratory species into NBSAPs, making use of the preliminary guidance provided in Annex I to this resolution, and to report on progress made to the CMS Scientific Council at its 14</w:t>
            </w:r>
            <w:r w:rsidRPr="00255144">
              <w:rPr>
                <w:rFonts w:ascii="Arial" w:hAnsi="Arial" w:cs="Arial"/>
                <w:iCs/>
                <w:strike/>
                <w:sz w:val="22"/>
                <w:szCs w:val="22"/>
                <w:vertAlign w:val="superscript"/>
              </w:rPr>
              <w:t>th</w:t>
            </w:r>
            <w:r w:rsidRPr="00255144">
              <w:rPr>
                <w:rFonts w:ascii="Arial" w:hAnsi="Arial" w:cs="Arial"/>
                <w:iCs/>
                <w:strike/>
                <w:sz w:val="22"/>
                <w:szCs w:val="22"/>
              </w:rPr>
              <w:t xml:space="preserve"> meeting and to appropriate meetings of the CBD SBSTTA;</w:t>
            </w:r>
          </w:p>
        </w:tc>
        <w:tc>
          <w:tcPr>
            <w:tcW w:w="1669" w:type="dxa"/>
            <w:shd w:val="clear" w:color="auto" w:fill="auto"/>
          </w:tcPr>
          <w:p w14:paraId="497BB909" w14:textId="7CBED7AA" w:rsidR="003C36C5" w:rsidRPr="00255144" w:rsidRDefault="003C36C5" w:rsidP="003C36C5">
            <w:pPr>
              <w:rPr>
                <w:rFonts w:ascii="Arial" w:hAnsi="Arial" w:cs="Arial"/>
                <w:sz w:val="22"/>
                <w:szCs w:val="22"/>
              </w:rPr>
            </w:pPr>
            <w:r w:rsidRPr="00255144">
              <w:rPr>
                <w:rFonts w:ascii="Arial" w:hAnsi="Arial" w:cs="Arial"/>
                <w:sz w:val="22"/>
                <w:szCs w:val="22"/>
              </w:rPr>
              <w:t>Repeal; out of date. If Parties wish to make this an ongoing obligation, the phrase “at its 14</w:t>
            </w:r>
            <w:r w:rsidRPr="00255144">
              <w:rPr>
                <w:rFonts w:ascii="Arial" w:hAnsi="Arial" w:cs="Arial"/>
                <w:sz w:val="22"/>
                <w:szCs w:val="22"/>
                <w:vertAlign w:val="superscript"/>
              </w:rPr>
              <w:t>th</w:t>
            </w:r>
            <w:r w:rsidRPr="00255144">
              <w:rPr>
                <w:rFonts w:ascii="Arial" w:hAnsi="Arial" w:cs="Arial"/>
                <w:sz w:val="22"/>
                <w:szCs w:val="22"/>
              </w:rPr>
              <w:t xml:space="preserve"> meeting” could be repealed</w:t>
            </w:r>
          </w:p>
        </w:tc>
      </w:tr>
      <w:tr w:rsidR="003C36C5" w:rsidRPr="00255144" w14:paraId="34D236E3" w14:textId="77777777" w:rsidTr="006D02CB">
        <w:trPr>
          <w:trHeight w:val="907"/>
        </w:trPr>
        <w:tc>
          <w:tcPr>
            <w:tcW w:w="7187" w:type="dxa"/>
            <w:shd w:val="clear" w:color="auto" w:fill="auto"/>
          </w:tcPr>
          <w:p w14:paraId="47481F2A" w14:textId="0053045D" w:rsidR="003C36C5" w:rsidRPr="00255144" w:rsidRDefault="003C36C5" w:rsidP="00E915B2">
            <w:pPr>
              <w:keepNext/>
              <w:keepLines/>
              <w:jc w:val="both"/>
              <w:rPr>
                <w:rFonts w:ascii="Arial" w:hAnsi="Arial" w:cs="Arial"/>
                <w:sz w:val="22"/>
                <w:szCs w:val="22"/>
              </w:rPr>
            </w:pPr>
            <w:r w:rsidRPr="00255144">
              <w:rPr>
                <w:rFonts w:ascii="Arial" w:hAnsi="Arial" w:cs="Arial"/>
                <w:strike/>
                <w:sz w:val="22"/>
                <w:szCs w:val="22"/>
              </w:rPr>
              <w:t>5.</w:t>
            </w:r>
            <w:r w:rsidRPr="00255144">
              <w:rPr>
                <w:rFonts w:ascii="Arial" w:hAnsi="Arial" w:cs="Arial"/>
                <w:sz w:val="22"/>
                <w:szCs w:val="22"/>
              </w:rPr>
              <w:t xml:space="preserve"> </w:t>
            </w:r>
            <w:r w:rsidR="00255144" w:rsidRPr="00255144">
              <w:rPr>
                <w:rFonts w:ascii="Arial" w:hAnsi="Arial" w:cs="Arial"/>
                <w:sz w:val="22"/>
                <w:szCs w:val="22"/>
                <w:u w:val="single"/>
              </w:rPr>
              <w:t xml:space="preserve">4. </w:t>
            </w:r>
            <w:r w:rsidRPr="00255144">
              <w:rPr>
                <w:rFonts w:ascii="Arial" w:hAnsi="Arial" w:cs="Arial"/>
                <w:i/>
                <w:iCs/>
                <w:sz w:val="22"/>
                <w:szCs w:val="22"/>
              </w:rPr>
              <w:t>Further invites</w:t>
            </w:r>
            <w:r w:rsidRPr="00255144">
              <w:rPr>
                <w:rFonts w:ascii="Arial" w:hAnsi="Arial" w:cs="Arial"/>
                <w:sz w:val="22"/>
                <w:szCs w:val="22"/>
              </w:rPr>
              <w:t xml:space="preserve"> the CMS Secretariat to continue to collaborate with the CBD Secretariat to ensure that on-going </w:t>
            </w:r>
            <w:r w:rsidRPr="00255144">
              <w:rPr>
                <w:rFonts w:ascii="Arial" w:hAnsi="Arial" w:cs="Arial"/>
                <w:iCs/>
                <w:sz w:val="22"/>
                <w:szCs w:val="22"/>
              </w:rPr>
              <w:t>and</w:t>
            </w:r>
            <w:r w:rsidRPr="00255144">
              <w:rPr>
                <w:rFonts w:ascii="Arial" w:hAnsi="Arial" w:cs="Arial"/>
                <w:sz w:val="22"/>
                <w:szCs w:val="22"/>
              </w:rPr>
              <w:t xml:space="preserve"> future CBD programmes of work appropriately integrate migratory species at the global level when they are respectively reviewed or developed</w:t>
            </w:r>
            <w:r w:rsidR="00586828">
              <w:rPr>
                <w:rFonts w:ascii="Arial" w:hAnsi="Arial" w:cs="Arial"/>
                <w:sz w:val="22"/>
                <w:szCs w:val="22"/>
              </w:rPr>
              <w:t>.</w:t>
            </w:r>
            <w:r w:rsidRPr="00586828">
              <w:rPr>
                <w:rFonts w:ascii="Arial" w:hAnsi="Arial" w:cs="Arial"/>
                <w:strike/>
                <w:sz w:val="22"/>
                <w:szCs w:val="22"/>
              </w:rPr>
              <w:t xml:space="preserve">; </w:t>
            </w:r>
            <w:r w:rsidRPr="00255144">
              <w:rPr>
                <w:rFonts w:ascii="Arial" w:hAnsi="Arial" w:cs="Arial"/>
                <w:strike/>
                <w:sz w:val="22"/>
                <w:szCs w:val="22"/>
              </w:rPr>
              <w:t>and</w:t>
            </w:r>
          </w:p>
          <w:p w14:paraId="7052ED32" w14:textId="77777777" w:rsidR="003C36C5" w:rsidRPr="00255144" w:rsidRDefault="003C36C5" w:rsidP="00011E41">
            <w:pPr>
              <w:keepNext/>
              <w:keepLines/>
              <w:jc w:val="both"/>
              <w:rPr>
                <w:rFonts w:ascii="Arial" w:hAnsi="Arial" w:cs="Arial"/>
                <w:sz w:val="22"/>
                <w:szCs w:val="22"/>
              </w:rPr>
            </w:pPr>
          </w:p>
        </w:tc>
        <w:tc>
          <w:tcPr>
            <w:tcW w:w="1669" w:type="dxa"/>
            <w:shd w:val="clear" w:color="auto" w:fill="auto"/>
          </w:tcPr>
          <w:p w14:paraId="3862793F" w14:textId="4EA72445" w:rsidR="003C36C5" w:rsidRPr="00255144" w:rsidRDefault="003C36C5" w:rsidP="005F734A">
            <w:pPr>
              <w:rPr>
                <w:rFonts w:ascii="Arial" w:hAnsi="Arial" w:cs="Arial"/>
                <w:sz w:val="22"/>
                <w:szCs w:val="22"/>
              </w:rPr>
            </w:pPr>
            <w:r w:rsidRPr="00255144">
              <w:rPr>
                <w:rFonts w:ascii="Arial" w:hAnsi="Arial" w:cs="Arial"/>
                <w:sz w:val="22"/>
                <w:szCs w:val="22"/>
              </w:rPr>
              <w:t>Retain</w:t>
            </w:r>
          </w:p>
        </w:tc>
      </w:tr>
      <w:tr w:rsidR="003C36C5" w:rsidRPr="00255144" w14:paraId="445D1F21" w14:textId="77777777" w:rsidTr="006D02CB">
        <w:trPr>
          <w:trHeight w:val="907"/>
        </w:trPr>
        <w:tc>
          <w:tcPr>
            <w:tcW w:w="7187" w:type="dxa"/>
            <w:shd w:val="clear" w:color="auto" w:fill="auto"/>
          </w:tcPr>
          <w:p w14:paraId="4E2D2198" w14:textId="0BCBC79A" w:rsidR="003C36C5" w:rsidRPr="00255144" w:rsidRDefault="003C36C5" w:rsidP="00E915B2">
            <w:pPr>
              <w:keepNext/>
              <w:keepLines/>
              <w:jc w:val="both"/>
              <w:rPr>
                <w:rFonts w:ascii="Arial" w:hAnsi="Arial" w:cs="Arial"/>
                <w:strike/>
                <w:sz w:val="22"/>
                <w:szCs w:val="22"/>
              </w:rPr>
            </w:pPr>
            <w:r w:rsidRPr="00255144">
              <w:rPr>
                <w:rFonts w:ascii="Arial" w:hAnsi="Arial" w:cs="Arial"/>
                <w:iCs/>
                <w:strike/>
                <w:sz w:val="22"/>
                <w:szCs w:val="22"/>
              </w:rPr>
              <w:t xml:space="preserve">6. </w:t>
            </w:r>
            <w:r w:rsidRPr="00255144">
              <w:rPr>
                <w:rFonts w:ascii="Arial" w:hAnsi="Arial" w:cs="Arial"/>
                <w:i/>
                <w:iCs/>
                <w:strike/>
                <w:sz w:val="22"/>
                <w:szCs w:val="22"/>
              </w:rPr>
              <w:t>Endorses</w:t>
            </w:r>
            <w:r w:rsidRPr="00255144">
              <w:rPr>
                <w:rFonts w:ascii="Arial" w:hAnsi="Arial" w:cs="Arial"/>
                <w:strike/>
                <w:sz w:val="22"/>
                <w:szCs w:val="22"/>
              </w:rPr>
              <w:t xml:space="preserve"> the revised CBD-CMS Joint Work Programme (2006-2008) contained in Annex III to this resolution, </w:t>
            </w:r>
            <w:r w:rsidRPr="00255144">
              <w:rPr>
                <w:rFonts w:ascii="Arial" w:hAnsi="Arial" w:cs="Arial"/>
                <w:i/>
                <w:iCs/>
                <w:strike/>
                <w:sz w:val="22"/>
                <w:szCs w:val="22"/>
              </w:rPr>
              <w:t>invites</w:t>
            </w:r>
            <w:r w:rsidRPr="00255144">
              <w:rPr>
                <w:rFonts w:ascii="Arial" w:hAnsi="Arial" w:cs="Arial"/>
                <w:strike/>
                <w:sz w:val="22"/>
                <w:szCs w:val="22"/>
              </w:rPr>
              <w:t xml:space="preserve"> CMS national focal points to undertake the Joint Work </w:t>
            </w:r>
            <w:proofErr w:type="spellStart"/>
            <w:r w:rsidRPr="00255144">
              <w:rPr>
                <w:rFonts w:ascii="Arial" w:hAnsi="Arial" w:cs="Arial"/>
                <w:strike/>
                <w:sz w:val="22"/>
                <w:szCs w:val="22"/>
              </w:rPr>
              <w:t>Programme’s</w:t>
            </w:r>
            <w:proofErr w:type="spellEnd"/>
            <w:r w:rsidRPr="00255144">
              <w:rPr>
                <w:rFonts w:ascii="Arial" w:hAnsi="Arial" w:cs="Arial"/>
                <w:strike/>
                <w:sz w:val="22"/>
                <w:szCs w:val="22"/>
              </w:rPr>
              <w:t xml:space="preserve"> relevant activities in collaboration with their CBD counterparts or other national bodies responsible for CBD implementation, and </w:t>
            </w:r>
            <w:r w:rsidRPr="00255144">
              <w:rPr>
                <w:rFonts w:ascii="Arial" w:hAnsi="Arial" w:cs="Arial"/>
                <w:i/>
                <w:iCs/>
                <w:strike/>
                <w:sz w:val="22"/>
                <w:szCs w:val="22"/>
              </w:rPr>
              <w:t>also invites</w:t>
            </w:r>
            <w:r w:rsidRPr="00255144">
              <w:rPr>
                <w:rFonts w:ascii="Arial" w:hAnsi="Arial" w:cs="Arial"/>
                <w:strike/>
                <w:sz w:val="22"/>
                <w:szCs w:val="22"/>
              </w:rPr>
              <w:t xml:space="preserve"> the Secretariat to collaborate with the CBD Secretariat to implement the activities identified in the Annex and others that may be mutually agreed in light of future developments in either forum.</w:t>
            </w:r>
          </w:p>
        </w:tc>
        <w:tc>
          <w:tcPr>
            <w:tcW w:w="1669" w:type="dxa"/>
            <w:shd w:val="clear" w:color="auto" w:fill="auto"/>
          </w:tcPr>
          <w:p w14:paraId="0DBDC5E2" w14:textId="6B3D1D0C" w:rsidR="003C36C5" w:rsidRPr="00255144" w:rsidRDefault="003C36C5" w:rsidP="005F734A">
            <w:pPr>
              <w:rPr>
                <w:rFonts w:ascii="Arial" w:hAnsi="Arial" w:cs="Arial"/>
                <w:sz w:val="22"/>
                <w:szCs w:val="22"/>
              </w:rPr>
            </w:pPr>
            <w:r w:rsidRPr="00255144">
              <w:rPr>
                <w:rFonts w:ascii="Arial" w:hAnsi="Arial" w:cs="Arial"/>
                <w:sz w:val="22"/>
                <w:szCs w:val="22"/>
              </w:rPr>
              <w:t>Repeal; out of date</w:t>
            </w:r>
          </w:p>
        </w:tc>
      </w:tr>
      <w:tr w:rsidR="003C36C5" w:rsidRPr="00255144" w14:paraId="48C3E951" w14:textId="77777777" w:rsidTr="006D02CB">
        <w:trPr>
          <w:trHeight w:val="907"/>
        </w:trPr>
        <w:tc>
          <w:tcPr>
            <w:tcW w:w="7187" w:type="dxa"/>
            <w:shd w:val="clear" w:color="auto" w:fill="auto"/>
          </w:tcPr>
          <w:p w14:paraId="15D0A9B8" w14:textId="77777777" w:rsidR="003C36C5" w:rsidRPr="00255144" w:rsidRDefault="003C36C5" w:rsidP="00693D53">
            <w:pPr>
              <w:tabs>
                <w:tab w:val="left" w:pos="-2520"/>
                <w:tab w:val="left" w:pos="-2280"/>
              </w:tabs>
              <w:jc w:val="center"/>
              <w:rPr>
                <w:rFonts w:ascii="Arial" w:hAnsi="Arial" w:cs="Arial"/>
                <w:b/>
                <w:sz w:val="22"/>
                <w:szCs w:val="22"/>
              </w:rPr>
            </w:pPr>
            <w:r w:rsidRPr="00255144">
              <w:rPr>
                <w:rFonts w:ascii="Arial" w:hAnsi="Arial" w:cs="Arial"/>
                <w:b/>
                <w:sz w:val="22"/>
                <w:szCs w:val="22"/>
              </w:rPr>
              <w:t>Annex I</w:t>
            </w:r>
          </w:p>
          <w:p w14:paraId="010BC7CC" w14:textId="77777777" w:rsidR="003C36C5" w:rsidRPr="00255144" w:rsidRDefault="003C36C5" w:rsidP="00693D53">
            <w:pPr>
              <w:tabs>
                <w:tab w:val="left" w:pos="-2520"/>
                <w:tab w:val="left" w:pos="-2280"/>
              </w:tabs>
              <w:rPr>
                <w:rFonts w:ascii="Arial" w:hAnsi="Arial" w:cs="Arial"/>
                <w:b/>
                <w:sz w:val="22"/>
                <w:szCs w:val="22"/>
              </w:rPr>
            </w:pPr>
          </w:p>
          <w:p w14:paraId="3BFC8951" w14:textId="77777777" w:rsidR="003C36C5" w:rsidRPr="00255144" w:rsidRDefault="003C36C5" w:rsidP="00693D53">
            <w:pPr>
              <w:pStyle w:val="BodyText2"/>
              <w:jc w:val="center"/>
              <w:rPr>
                <w:rFonts w:ascii="Arial" w:hAnsi="Arial" w:cs="Arial"/>
                <w:szCs w:val="22"/>
              </w:rPr>
            </w:pPr>
            <w:r w:rsidRPr="00255144">
              <w:rPr>
                <w:rFonts w:ascii="Arial" w:hAnsi="Arial" w:cs="Arial"/>
                <w:szCs w:val="22"/>
              </w:rPr>
              <w:t>Guidance for integrating migratory species into National Biodiversity Strategies and Action Plans (NBSAPs) and other national-level activities to implement on-going and future CBD work programmes</w:t>
            </w:r>
          </w:p>
          <w:p w14:paraId="58EA9EC1" w14:textId="77777777" w:rsidR="003C36C5" w:rsidRPr="00255144" w:rsidRDefault="003C36C5" w:rsidP="00E915B2">
            <w:pPr>
              <w:keepNext/>
              <w:keepLines/>
              <w:jc w:val="both"/>
              <w:rPr>
                <w:rFonts w:ascii="Arial" w:hAnsi="Arial" w:cs="Arial"/>
                <w:iCs/>
                <w:sz w:val="22"/>
                <w:szCs w:val="22"/>
              </w:rPr>
            </w:pPr>
          </w:p>
          <w:p w14:paraId="0DC60A2C" w14:textId="3BD934DF" w:rsidR="003C36C5" w:rsidRPr="00255144" w:rsidRDefault="003C36C5" w:rsidP="003C36C5">
            <w:pPr>
              <w:keepNext/>
              <w:keepLines/>
              <w:jc w:val="center"/>
              <w:rPr>
                <w:rFonts w:ascii="Arial" w:hAnsi="Arial" w:cs="Arial"/>
                <w:iCs/>
                <w:sz w:val="22"/>
                <w:szCs w:val="22"/>
              </w:rPr>
            </w:pPr>
            <w:r w:rsidRPr="00255144">
              <w:rPr>
                <w:rFonts w:ascii="Arial" w:hAnsi="Arial" w:cs="Arial"/>
                <w:iCs/>
                <w:sz w:val="22"/>
                <w:szCs w:val="22"/>
              </w:rPr>
              <w:t>[Not included due to length]</w:t>
            </w:r>
          </w:p>
        </w:tc>
        <w:tc>
          <w:tcPr>
            <w:tcW w:w="1669" w:type="dxa"/>
            <w:shd w:val="clear" w:color="auto" w:fill="auto"/>
          </w:tcPr>
          <w:p w14:paraId="0180E453" w14:textId="16CE11ED" w:rsidR="003C36C5" w:rsidRPr="00255144" w:rsidRDefault="003C36C5" w:rsidP="005F734A">
            <w:pPr>
              <w:rPr>
                <w:rFonts w:ascii="Arial" w:hAnsi="Arial" w:cs="Arial"/>
                <w:sz w:val="22"/>
                <w:szCs w:val="22"/>
              </w:rPr>
            </w:pPr>
            <w:r w:rsidRPr="00255144">
              <w:rPr>
                <w:rFonts w:ascii="Arial" w:hAnsi="Arial" w:cs="Arial"/>
                <w:sz w:val="22"/>
                <w:szCs w:val="22"/>
              </w:rPr>
              <w:t>Retain</w:t>
            </w:r>
          </w:p>
        </w:tc>
      </w:tr>
      <w:tr w:rsidR="003C36C5" w:rsidRPr="00255144" w14:paraId="496074F3" w14:textId="77777777" w:rsidTr="006D02CB">
        <w:trPr>
          <w:trHeight w:val="907"/>
        </w:trPr>
        <w:tc>
          <w:tcPr>
            <w:tcW w:w="7187" w:type="dxa"/>
            <w:shd w:val="clear" w:color="auto" w:fill="auto"/>
          </w:tcPr>
          <w:p w14:paraId="591609D5" w14:textId="77777777" w:rsidR="003C36C5" w:rsidRPr="00255144" w:rsidRDefault="003C36C5" w:rsidP="00693D53">
            <w:pPr>
              <w:tabs>
                <w:tab w:val="left" w:pos="-2520"/>
                <w:tab w:val="left" w:pos="-2280"/>
              </w:tabs>
              <w:jc w:val="center"/>
              <w:rPr>
                <w:rFonts w:ascii="Arial" w:hAnsi="Arial" w:cs="Arial"/>
                <w:b/>
                <w:sz w:val="22"/>
                <w:szCs w:val="22"/>
              </w:rPr>
            </w:pPr>
            <w:r w:rsidRPr="00255144">
              <w:rPr>
                <w:rFonts w:ascii="Arial" w:hAnsi="Arial" w:cs="Arial"/>
                <w:b/>
                <w:sz w:val="22"/>
                <w:szCs w:val="22"/>
              </w:rPr>
              <w:t>Annex II</w:t>
            </w:r>
          </w:p>
          <w:p w14:paraId="3D8412E9" w14:textId="77777777" w:rsidR="003C36C5" w:rsidRPr="00255144" w:rsidRDefault="003C36C5" w:rsidP="00E915B2">
            <w:pPr>
              <w:keepNext/>
              <w:keepLines/>
              <w:jc w:val="both"/>
              <w:rPr>
                <w:rFonts w:ascii="Arial" w:hAnsi="Arial" w:cs="Arial"/>
                <w:b/>
                <w:sz w:val="22"/>
                <w:szCs w:val="22"/>
              </w:rPr>
            </w:pPr>
          </w:p>
          <w:p w14:paraId="4A9479E3" w14:textId="77777777" w:rsidR="003C36C5" w:rsidRPr="00255144" w:rsidRDefault="003C36C5" w:rsidP="00E915B2">
            <w:pPr>
              <w:tabs>
                <w:tab w:val="left" w:pos="-2520"/>
                <w:tab w:val="left" w:pos="-2280"/>
              </w:tabs>
              <w:ind w:right="270"/>
              <w:jc w:val="center"/>
              <w:rPr>
                <w:rFonts w:ascii="Arial" w:hAnsi="Arial" w:cs="Arial"/>
                <w:sz w:val="22"/>
                <w:szCs w:val="22"/>
              </w:rPr>
            </w:pPr>
            <w:r w:rsidRPr="00255144">
              <w:rPr>
                <w:rFonts w:ascii="Arial" w:hAnsi="Arial" w:cs="Arial"/>
                <w:sz w:val="22"/>
                <w:szCs w:val="22"/>
              </w:rPr>
              <w:t>Indicative list of categories of information on migratory species to be considered in the development of a NBSAP</w:t>
            </w:r>
            <w:r w:rsidRPr="00255144">
              <w:rPr>
                <w:rStyle w:val="FootnoteReference"/>
                <w:rFonts w:ascii="Arial" w:hAnsi="Arial" w:cs="Arial"/>
                <w:sz w:val="22"/>
                <w:szCs w:val="22"/>
                <w:vertAlign w:val="superscript"/>
              </w:rPr>
              <w:footnoteReference w:id="1"/>
            </w:r>
          </w:p>
          <w:p w14:paraId="3D14CFA2" w14:textId="77777777" w:rsidR="003C36C5" w:rsidRPr="00255144" w:rsidRDefault="003C36C5" w:rsidP="00E915B2">
            <w:pPr>
              <w:tabs>
                <w:tab w:val="left" w:pos="-2520"/>
                <w:tab w:val="left" w:pos="-2280"/>
              </w:tabs>
              <w:ind w:right="270"/>
              <w:jc w:val="center"/>
              <w:rPr>
                <w:rFonts w:ascii="Arial" w:hAnsi="Arial" w:cs="Arial"/>
                <w:sz w:val="22"/>
                <w:szCs w:val="22"/>
              </w:rPr>
            </w:pPr>
          </w:p>
          <w:p w14:paraId="0CF1CF3C" w14:textId="626E4F58" w:rsidR="003C36C5" w:rsidRPr="00255144" w:rsidRDefault="003C36C5" w:rsidP="00E915B2">
            <w:pPr>
              <w:tabs>
                <w:tab w:val="left" w:pos="-2520"/>
                <w:tab w:val="left" w:pos="-2280"/>
              </w:tabs>
              <w:ind w:right="270"/>
              <w:jc w:val="center"/>
              <w:rPr>
                <w:rFonts w:ascii="Arial" w:hAnsi="Arial" w:cs="Arial"/>
                <w:iCs/>
                <w:sz w:val="22"/>
                <w:szCs w:val="22"/>
              </w:rPr>
            </w:pPr>
            <w:r w:rsidRPr="00255144">
              <w:rPr>
                <w:rFonts w:ascii="Arial" w:hAnsi="Arial" w:cs="Arial"/>
                <w:iCs/>
                <w:sz w:val="22"/>
                <w:szCs w:val="22"/>
              </w:rPr>
              <w:t>[Not included due to length]</w:t>
            </w:r>
          </w:p>
        </w:tc>
        <w:tc>
          <w:tcPr>
            <w:tcW w:w="1669" w:type="dxa"/>
            <w:shd w:val="clear" w:color="auto" w:fill="auto"/>
          </w:tcPr>
          <w:p w14:paraId="33A7D9EF" w14:textId="46420DF3" w:rsidR="003C36C5" w:rsidRPr="00255144" w:rsidRDefault="003C36C5" w:rsidP="005F734A">
            <w:pPr>
              <w:rPr>
                <w:rFonts w:ascii="Arial" w:hAnsi="Arial" w:cs="Arial"/>
                <w:sz w:val="22"/>
                <w:szCs w:val="22"/>
              </w:rPr>
            </w:pPr>
            <w:r w:rsidRPr="00255144">
              <w:rPr>
                <w:rFonts w:ascii="Arial" w:hAnsi="Arial" w:cs="Arial"/>
                <w:sz w:val="22"/>
                <w:szCs w:val="22"/>
              </w:rPr>
              <w:t>Retain</w:t>
            </w:r>
          </w:p>
        </w:tc>
      </w:tr>
      <w:tr w:rsidR="003C36C5" w:rsidRPr="00255144" w14:paraId="27DF9DC5" w14:textId="77777777" w:rsidTr="006D02CB">
        <w:trPr>
          <w:trHeight w:val="907"/>
        </w:trPr>
        <w:tc>
          <w:tcPr>
            <w:tcW w:w="7187" w:type="dxa"/>
            <w:shd w:val="clear" w:color="auto" w:fill="auto"/>
          </w:tcPr>
          <w:p w14:paraId="6E8993F7" w14:textId="77777777" w:rsidR="003C36C5" w:rsidRPr="00255144" w:rsidRDefault="003C36C5" w:rsidP="00366620">
            <w:pPr>
              <w:widowControl/>
              <w:jc w:val="center"/>
              <w:rPr>
                <w:rFonts w:ascii="Arial" w:hAnsi="Arial" w:cs="Arial"/>
                <w:b/>
                <w:strike/>
                <w:sz w:val="22"/>
                <w:szCs w:val="22"/>
              </w:rPr>
            </w:pPr>
            <w:r w:rsidRPr="00255144">
              <w:rPr>
                <w:rFonts w:ascii="Arial" w:hAnsi="Arial" w:cs="Arial"/>
                <w:b/>
                <w:strike/>
                <w:sz w:val="22"/>
                <w:szCs w:val="22"/>
              </w:rPr>
              <w:t>Annex III</w:t>
            </w:r>
          </w:p>
          <w:p w14:paraId="2EFE54D5" w14:textId="77777777" w:rsidR="003C36C5" w:rsidRPr="00255144" w:rsidRDefault="003C36C5" w:rsidP="00E915B2">
            <w:pPr>
              <w:keepNext/>
              <w:keepLines/>
              <w:jc w:val="both"/>
              <w:rPr>
                <w:rFonts w:ascii="Arial" w:hAnsi="Arial" w:cs="Arial"/>
                <w:b/>
                <w:strike/>
                <w:sz w:val="22"/>
                <w:szCs w:val="22"/>
              </w:rPr>
            </w:pPr>
          </w:p>
          <w:p w14:paraId="3CE6C679" w14:textId="77777777" w:rsidR="003C36C5" w:rsidRPr="00255144" w:rsidRDefault="003C36C5" w:rsidP="00693D53">
            <w:pPr>
              <w:tabs>
                <w:tab w:val="left" w:pos="-2520"/>
                <w:tab w:val="left" w:pos="-2280"/>
              </w:tabs>
              <w:ind w:right="270"/>
              <w:jc w:val="center"/>
              <w:rPr>
                <w:rFonts w:ascii="Arial" w:hAnsi="Arial" w:cs="Arial"/>
                <w:strike/>
                <w:sz w:val="22"/>
                <w:szCs w:val="22"/>
              </w:rPr>
            </w:pPr>
            <w:r w:rsidRPr="00255144">
              <w:rPr>
                <w:rFonts w:ascii="Arial" w:hAnsi="Arial" w:cs="Arial"/>
                <w:strike/>
                <w:sz w:val="22"/>
                <w:szCs w:val="22"/>
              </w:rPr>
              <w:t>The CBD-CMS Joint Work Programme (2006-2008)</w:t>
            </w:r>
          </w:p>
          <w:p w14:paraId="7C58F22F" w14:textId="77777777" w:rsidR="003C36C5" w:rsidRPr="00255144" w:rsidRDefault="003C36C5" w:rsidP="00693D53">
            <w:pPr>
              <w:tabs>
                <w:tab w:val="left" w:pos="-2520"/>
                <w:tab w:val="left" w:pos="-2280"/>
              </w:tabs>
              <w:ind w:right="270"/>
              <w:jc w:val="center"/>
              <w:rPr>
                <w:rFonts w:ascii="Arial" w:hAnsi="Arial" w:cs="Arial"/>
                <w:strike/>
                <w:sz w:val="22"/>
                <w:szCs w:val="22"/>
              </w:rPr>
            </w:pPr>
          </w:p>
          <w:p w14:paraId="0249BCEE" w14:textId="7B4FFA4B" w:rsidR="003C36C5" w:rsidRPr="00255144" w:rsidRDefault="003C36C5" w:rsidP="00693D53">
            <w:pPr>
              <w:tabs>
                <w:tab w:val="left" w:pos="-2520"/>
                <w:tab w:val="left" w:pos="-2280"/>
              </w:tabs>
              <w:ind w:right="270"/>
              <w:jc w:val="center"/>
              <w:rPr>
                <w:rFonts w:ascii="Arial" w:hAnsi="Arial" w:cs="Arial"/>
                <w:iCs/>
                <w:sz w:val="22"/>
                <w:szCs w:val="22"/>
              </w:rPr>
            </w:pPr>
            <w:r w:rsidRPr="00255144">
              <w:rPr>
                <w:rFonts w:ascii="Arial" w:hAnsi="Arial" w:cs="Arial"/>
                <w:iCs/>
                <w:sz w:val="22"/>
                <w:szCs w:val="22"/>
              </w:rPr>
              <w:t>[Not included due to length]</w:t>
            </w:r>
          </w:p>
        </w:tc>
        <w:tc>
          <w:tcPr>
            <w:tcW w:w="1669" w:type="dxa"/>
            <w:shd w:val="clear" w:color="auto" w:fill="auto"/>
          </w:tcPr>
          <w:p w14:paraId="61E1A0B8" w14:textId="0E68756A" w:rsidR="003C36C5" w:rsidRPr="00255144" w:rsidRDefault="003C36C5" w:rsidP="005F734A">
            <w:pPr>
              <w:rPr>
                <w:rFonts w:ascii="Arial" w:hAnsi="Arial" w:cs="Arial"/>
                <w:sz w:val="22"/>
                <w:szCs w:val="22"/>
              </w:rPr>
            </w:pPr>
            <w:r w:rsidRPr="00255144">
              <w:rPr>
                <w:rFonts w:ascii="Arial" w:hAnsi="Arial" w:cs="Arial"/>
                <w:sz w:val="22"/>
                <w:szCs w:val="22"/>
              </w:rPr>
              <w:t>Repeal; out of date</w:t>
            </w:r>
          </w:p>
        </w:tc>
      </w:tr>
    </w:tbl>
    <w:p w14:paraId="3ADE910B" w14:textId="77777777" w:rsidR="0048197A" w:rsidRPr="00255144" w:rsidRDefault="0048197A" w:rsidP="0048197A">
      <w:pPr>
        <w:rPr>
          <w:rFonts w:ascii="Arial" w:hAnsi="Arial" w:cs="Arial"/>
          <w:sz w:val="22"/>
          <w:szCs w:val="22"/>
        </w:rPr>
      </w:pPr>
    </w:p>
    <w:p w14:paraId="118E9711" w14:textId="200DE2BC" w:rsidR="00D80EC0" w:rsidRPr="00255144" w:rsidRDefault="00D80EC0" w:rsidP="00507E51">
      <w:pPr>
        <w:pBdr>
          <w:top w:val="single" w:sz="6" w:space="0" w:color="FFFFFF"/>
          <w:left w:val="single" w:sz="6" w:space="0" w:color="FFFFFF"/>
          <w:bottom w:val="single" w:sz="6" w:space="0" w:color="FFFFFF"/>
          <w:right w:val="single" w:sz="6" w:space="0" w:color="FFFFFF"/>
        </w:pBdr>
        <w:outlineLvl w:val="1"/>
        <w:rPr>
          <w:rFonts w:ascii="Arial" w:hAnsi="Arial" w:cs="Arial"/>
          <w:b/>
          <w:caps/>
          <w:sz w:val="22"/>
          <w:szCs w:val="22"/>
          <w:lang w:val="en-GB"/>
        </w:rPr>
        <w:sectPr w:rsidR="00D80EC0" w:rsidRPr="00255144" w:rsidSect="000B0491">
          <w:headerReference w:type="even" r:id="rId14"/>
          <w:headerReference w:type="default" r:id="rId15"/>
          <w:headerReference w:type="first" r:id="rId16"/>
          <w:footerReference w:type="first" r:id="rId17"/>
          <w:footnotePr>
            <w:numRestart w:val="eachPage"/>
          </w:footnotePr>
          <w:pgSz w:w="11907" w:h="16840"/>
          <w:pgMar w:top="1009" w:right="1412" w:bottom="1151" w:left="1412" w:header="720" w:footer="720" w:gutter="0"/>
          <w:cols w:space="720"/>
          <w:titlePg/>
          <w:docGrid w:linePitch="360"/>
        </w:sectPr>
      </w:pPr>
    </w:p>
    <w:p w14:paraId="264621C6" w14:textId="77777777" w:rsidR="00D80EC0" w:rsidRPr="00255144"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255144">
        <w:rPr>
          <w:rFonts w:ascii="Arial" w:hAnsi="Arial" w:cs="Arial"/>
          <w:b/>
          <w:caps/>
          <w:sz w:val="22"/>
          <w:szCs w:val="22"/>
          <w:lang w:val="en-GB"/>
        </w:rPr>
        <w:lastRenderedPageBreak/>
        <w:t>Annex 2</w:t>
      </w:r>
    </w:p>
    <w:p w14:paraId="6B8A5E0D" w14:textId="77777777" w:rsidR="00D80EC0" w:rsidRPr="00255144"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p>
    <w:p w14:paraId="2E0C704C" w14:textId="1DAE37CC" w:rsidR="00D67181" w:rsidRDefault="006B0DBA" w:rsidP="006B0DBA">
      <w:pPr>
        <w:pStyle w:val="BodyText"/>
        <w:jc w:val="center"/>
        <w:rPr>
          <w:rFonts w:ascii="Arial" w:hAnsi="Arial" w:cs="Arial"/>
          <w:b/>
          <w:szCs w:val="22"/>
        </w:rPr>
      </w:pPr>
      <w:r w:rsidRPr="00255144">
        <w:rPr>
          <w:rFonts w:ascii="Arial" w:hAnsi="Arial" w:cs="Arial"/>
          <w:b/>
          <w:caps/>
          <w:szCs w:val="22"/>
        </w:rPr>
        <w:t>resolution 8.18,</w:t>
      </w:r>
      <w:r w:rsidRPr="00255144">
        <w:rPr>
          <w:rFonts w:ascii="Arial" w:hAnsi="Arial" w:cs="Arial"/>
          <w:caps/>
          <w:szCs w:val="22"/>
        </w:rPr>
        <w:t xml:space="preserve"> </w:t>
      </w:r>
      <w:r w:rsidR="00D67181">
        <w:rPr>
          <w:rFonts w:ascii="Arial" w:hAnsi="Arial" w:cs="Arial"/>
          <w:b/>
          <w:szCs w:val="22"/>
        </w:rPr>
        <w:t xml:space="preserve">(REV. COP12) </w:t>
      </w:r>
    </w:p>
    <w:p w14:paraId="3F9F4EE6" w14:textId="77777777" w:rsidR="00D67181" w:rsidRDefault="00D67181" w:rsidP="006B0DBA">
      <w:pPr>
        <w:pStyle w:val="BodyText"/>
        <w:jc w:val="center"/>
        <w:rPr>
          <w:rFonts w:ascii="Arial" w:hAnsi="Arial" w:cs="Arial"/>
          <w:b/>
          <w:szCs w:val="22"/>
        </w:rPr>
      </w:pPr>
    </w:p>
    <w:p w14:paraId="24D57F0E" w14:textId="1CF9966C" w:rsidR="006B0DBA" w:rsidRPr="00255144" w:rsidRDefault="00D67181" w:rsidP="006B0DBA">
      <w:pPr>
        <w:pStyle w:val="BodyText"/>
        <w:jc w:val="center"/>
        <w:rPr>
          <w:rFonts w:ascii="Arial" w:hAnsi="Arial" w:cs="Arial"/>
          <w:b/>
          <w:szCs w:val="22"/>
        </w:rPr>
      </w:pPr>
      <w:r>
        <w:rPr>
          <w:rFonts w:ascii="Arial" w:hAnsi="Arial" w:cs="Arial"/>
          <w:b/>
          <w:szCs w:val="22"/>
        </w:rPr>
        <w:t>I</w:t>
      </w:r>
      <w:r w:rsidR="006B0DBA" w:rsidRPr="00255144">
        <w:rPr>
          <w:rFonts w:ascii="Arial" w:hAnsi="Arial" w:cs="Arial"/>
          <w:b/>
          <w:szCs w:val="22"/>
        </w:rPr>
        <w:t>NTEGRATION OF MIGRATORY SPECIES INTO NATIONAL BIODIVERSITY STRATEGIES AND ACTION PLANS AND INTO ON-GOING AND FUTURE PROGRAMMES OF WORK UNDER THE CONVENTION ON BIOLOGICAL DIVERSITY</w:t>
      </w:r>
    </w:p>
    <w:p w14:paraId="2FE903D7" w14:textId="56AC467B" w:rsidR="009C2B4C" w:rsidRPr="00255144" w:rsidRDefault="009C2B4C" w:rsidP="009C2B4C">
      <w:pPr>
        <w:jc w:val="center"/>
        <w:rPr>
          <w:rFonts w:ascii="Arial" w:hAnsi="Arial" w:cs="Arial"/>
          <w:b/>
          <w:sz w:val="22"/>
          <w:szCs w:val="22"/>
        </w:rPr>
      </w:pPr>
    </w:p>
    <w:p w14:paraId="4A91E206" w14:textId="77777777" w:rsidR="002422FF" w:rsidRPr="00255144" w:rsidRDefault="002422FF" w:rsidP="00182209">
      <w:pPr>
        <w:ind w:right="83"/>
        <w:jc w:val="both"/>
        <w:rPr>
          <w:rStyle w:val="QuickFormat1"/>
          <w:rFonts w:ascii="Arial" w:hAnsi="Arial" w:cs="Arial"/>
          <w:sz w:val="22"/>
          <w:szCs w:val="22"/>
          <w:lang w:val="en-US"/>
        </w:rPr>
      </w:pPr>
      <w:r w:rsidRPr="00255144">
        <w:rPr>
          <w:rFonts w:ascii="Arial" w:hAnsi="Arial" w:cs="Arial"/>
          <w:i/>
          <w:sz w:val="22"/>
          <w:szCs w:val="22"/>
        </w:rPr>
        <w:t>Recalling</w:t>
      </w:r>
      <w:r w:rsidRPr="00255144">
        <w:rPr>
          <w:rFonts w:ascii="Arial" w:hAnsi="Arial" w:cs="Arial"/>
          <w:sz w:val="22"/>
          <w:szCs w:val="22"/>
        </w:rPr>
        <w:t xml:space="preserve"> Resolution 7.9 (Bonn, 2002) which invited the Secretariat to collaborate with the Secretariat of the Convention on Biological Diversity (CBD) in generating guidance on integrating migratory species into national biodiversity strategies and action plans (NBSAPs) and into on-going and future programmes of work under the CBD;</w:t>
      </w:r>
    </w:p>
    <w:p w14:paraId="5371AB71" w14:textId="77777777" w:rsidR="002422FF" w:rsidRPr="00255144" w:rsidRDefault="002422FF" w:rsidP="00182209">
      <w:pPr>
        <w:ind w:right="83"/>
        <w:jc w:val="both"/>
        <w:rPr>
          <w:rFonts w:ascii="Arial" w:hAnsi="Arial" w:cs="Arial"/>
          <w:i/>
          <w:sz w:val="22"/>
          <w:szCs w:val="22"/>
        </w:rPr>
      </w:pPr>
    </w:p>
    <w:p w14:paraId="5998EBDA" w14:textId="77777777" w:rsidR="002422FF" w:rsidRPr="00255144" w:rsidRDefault="002422FF" w:rsidP="00182209">
      <w:pPr>
        <w:ind w:right="83"/>
        <w:jc w:val="both"/>
        <w:rPr>
          <w:rFonts w:ascii="Arial" w:hAnsi="Arial" w:cs="Arial"/>
          <w:sz w:val="22"/>
          <w:szCs w:val="22"/>
        </w:rPr>
      </w:pPr>
      <w:r w:rsidRPr="00255144">
        <w:rPr>
          <w:rFonts w:ascii="Arial" w:hAnsi="Arial" w:cs="Arial"/>
          <w:i/>
          <w:sz w:val="22"/>
          <w:szCs w:val="22"/>
        </w:rPr>
        <w:t xml:space="preserve">Recalling </w:t>
      </w:r>
      <w:r w:rsidRPr="00255144">
        <w:rPr>
          <w:rFonts w:ascii="Arial" w:hAnsi="Arial" w:cs="Arial"/>
          <w:sz w:val="22"/>
          <w:szCs w:val="22"/>
        </w:rPr>
        <w:t xml:space="preserve">the adoption by the CBD Conference of the Parties (COP) at its sixth meeting of the CBD Strategic Plan and </w:t>
      </w:r>
      <w:r w:rsidRPr="00255144">
        <w:rPr>
          <w:rFonts w:ascii="Arial" w:hAnsi="Arial" w:cs="Arial"/>
          <w:i/>
          <w:sz w:val="22"/>
          <w:szCs w:val="22"/>
        </w:rPr>
        <w:t>further recalling</w:t>
      </w:r>
      <w:r w:rsidRPr="00255144">
        <w:rPr>
          <w:rFonts w:ascii="Arial" w:hAnsi="Arial" w:cs="Arial"/>
          <w:sz w:val="22"/>
          <w:szCs w:val="22"/>
        </w:rPr>
        <w:t xml:space="preserve"> that the CBD COP stated that the CBD Strategic Plan would be implemented through the CBD programmes of work, implementation of NBSAPs, and other national, regional and international activities;</w:t>
      </w:r>
    </w:p>
    <w:p w14:paraId="4ACAE75D" w14:textId="77777777" w:rsidR="002422FF" w:rsidRPr="00255144" w:rsidRDefault="002422FF" w:rsidP="00182209">
      <w:pPr>
        <w:ind w:right="83"/>
        <w:jc w:val="both"/>
        <w:rPr>
          <w:rFonts w:ascii="Arial" w:hAnsi="Arial" w:cs="Arial"/>
          <w:i/>
          <w:sz w:val="22"/>
          <w:szCs w:val="22"/>
        </w:rPr>
      </w:pPr>
    </w:p>
    <w:p w14:paraId="5A9CE4B5" w14:textId="10043DAF" w:rsidR="002422FF" w:rsidRPr="00255144" w:rsidRDefault="002422FF" w:rsidP="00182209">
      <w:pPr>
        <w:ind w:right="83"/>
        <w:jc w:val="both"/>
        <w:rPr>
          <w:rFonts w:ascii="Arial" w:hAnsi="Arial" w:cs="Arial"/>
          <w:sz w:val="22"/>
          <w:szCs w:val="22"/>
        </w:rPr>
      </w:pPr>
      <w:proofErr w:type="gramStart"/>
      <w:r w:rsidRPr="00255144">
        <w:rPr>
          <w:rFonts w:ascii="Arial" w:hAnsi="Arial" w:cs="Arial"/>
          <w:i/>
          <w:sz w:val="22"/>
          <w:szCs w:val="22"/>
        </w:rPr>
        <w:t>Also</w:t>
      </w:r>
      <w:proofErr w:type="gramEnd"/>
      <w:r w:rsidRPr="00255144">
        <w:rPr>
          <w:rFonts w:ascii="Arial" w:hAnsi="Arial" w:cs="Arial"/>
          <w:i/>
          <w:sz w:val="22"/>
          <w:szCs w:val="22"/>
        </w:rPr>
        <w:t xml:space="preserve"> recalling</w:t>
      </w:r>
      <w:r w:rsidRPr="00255144">
        <w:rPr>
          <w:rFonts w:ascii="Arial" w:hAnsi="Arial" w:cs="Arial"/>
          <w:sz w:val="22"/>
          <w:szCs w:val="22"/>
        </w:rPr>
        <w:t xml:space="preserve"> that the CBD COP at its seventh meeting decided to develop a framework to enhance the evaluation of achievements and progress in the implementation of the CBD Strategic Plan and that, as a part of this framework, it decided to establish goals and sub-targets to help assess progress towards the target and promote coherence among the programmes of work of the Convention;</w:t>
      </w:r>
    </w:p>
    <w:p w14:paraId="651AC867" w14:textId="77777777" w:rsidR="002422FF" w:rsidRPr="00255144" w:rsidRDefault="002422FF" w:rsidP="00182209">
      <w:pPr>
        <w:ind w:right="83"/>
        <w:jc w:val="both"/>
        <w:rPr>
          <w:rFonts w:ascii="Arial" w:hAnsi="Arial" w:cs="Arial"/>
          <w:i/>
          <w:sz w:val="22"/>
          <w:szCs w:val="22"/>
        </w:rPr>
      </w:pPr>
    </w:p>
    <w:p w14:paraId="4FFEDDC7" w14:textId="46E9BCFE" w:rsidR="002422FF" w:rsidRPr="00255144" w:rsidRDefault="002422FF" w:rsidP="00182209">
      <w:pPr>
        <w:ind w:right="83"/>
        <w:jc w:val="both"/>
        <w:rPr>
          <w:rFonts w:ascii="Arial" w:hAnsi="Arial" w:cs="Arial"/>
          <w:sz w:val="22"/>
          <w:szCs w:val="22"/>
        </w:rPr>
      </w:pPr>
      <w:r w:rsidRPr="00255144">
        <w:rPr>
          <w:rFonts w:ascii="Arial" w:hAnsi="Arial" w:cs="Arial"/>
          <w:i/>
          <w:sz w:val="22"/>
          <w:szCs w:val="22"/>
        </w:rPr>
        <w:t xml:space="preserve">Noting </w:t>
      </w:r>
      <w:r w:rsidRPr="00255144">
        <w:rPr>
          <w:rFonts w:ascii="Arial" w:hAnsi="Arial" w:cs="Arial"/>
          <w:sz w:val="22"/>
          <w:szCs w:val="22"/>
        </w:rPr>
        <w:t>the adoption of the CMS Strategic Plan</w:t>
      </w:r>
      <w:r w:rsidR="005944F2">
        <w:rPr>
          <w:rFonts w:ascii="Arial" w:hAnsi="Arial" w:cs="Arial"/>
          <w:sz w:val="22"/>
          <w:szCs w:val="22"/>
        </w:rPr>
        <w:t>,</w:t>
      </w:r>
      <w:r w:rsidRPr="00255144">
        <w:rPr>
          <w:rFonts w:ascii="Arial" w:hAnsi="Arial" w:cs="Arial"/>
          <w:sz w:val="22"/>
          <w:szCs w:val="22"/>
        </w:rPr>
        <w:t xml:space="preserve"> whose purpose is to ensure a coherent and strategic approach to the implementation of the Convention at natio</w:t>
      </w:r>
      <w:r w:rsidR="005944F2">
        <w:rPr>
          <w:rFonts w:ascii="Arial" w:hAnsi="Arial" w:cs="Arial"/>
          <w:sz w:val="22"/>
          <w:szCs w:val="22"/>
        </w:rPr>
        <w:t>nal, regional and global levels</w:t>
      </w:r>
      <w:r w:rsidRPr="00255144">
        <w:rPr>
          <w:rFonts w:ascii="Arial" w:hAnsi="Arial" w:cs="Arial"/>
          <w:sz w:val="22"/>
          <w:szCs w:val="22"/>
        </w:rPr>
        <w:t>;</w:t>
      </w:r>
    </w:p>
    <w:p w14:paraId="4F870DA7" w14:textId="77777777" w:rsidR="002422FF" w:rsidRPr="00255144" w:rsidRDefault="002422FF" w:rsidP="00182209">
      <w:pPr>
        <w:ind w:right="83"/>
        <w:jc w:val="both"/>
        <w:rPr>
          <w:rFonts w:ascii="Arial" w:hAnsi="Arial" w:cs="Arial"/>
          <w:i/>
          <w:sz w:val="22"/>
          <w:szCs w:val="22"/>
        </w:rPr>
      </w:pPr>
    </w:p>
    <w:p w14:paraId="7F8EF5F4" w14:textId="56C0D7B9" w:rsidR="002422FF" w:rsidRPr="00255144" w:rsidRDefault="002422FF" w:rsidP="00182209">
      <w:pPr>
        <w:ind w:right="83"/>
        <w:jc w:val="both"/>
        <w:rPr>
          <w:rFonts w:ascii="Arial" w:hAnsi="Arial" w:cs="Arial"/>
          <w:sz w:val="22"/>
          <w:szCs w:val="22"/>
        </w:rPr>
      </w:pPr>
      <w:r w:rsidRPr="00255144">
        <w:rPr>
          <w:rFonts w:ascii="Arial" w:hAnsi="Arial" w:cs="Arial"/>
          <w:i/>
          <w:sz w:val="22"/>
          <w:szCs w:val="22"/>
        </w:rPr>
        <w:t>Recognizing</w:t>
      </w:r>
      <w:r w:rsidRPr="00255144">
        <w:rPr>
          <w:rFonts w:ascii="Arial" w:hAnsi="Arial" w:cs="Arial"/>
          <w:sz w:val="22"/>
          <w:szCs w:val="22"/>
        </w:rPr>
        <w:t xml:space="preserve"> that implementation of the strategic plans of both Conventions will require greater cooperation between the two conventions and that the integration of migratory species into NBSAPs and on-going and future programmes of work under the CBD represents the basis for such cooperation; and</w:t>
      </w:r>
    </w:p>
    <w:p w14:paraId="0B23B1A3" w14:textId="77777777" w:rsidR="002422FF" w:rsidRPr="00255144" w:rsidRDefault="002422FF" w:rsidP="00182209">
      <w:pPr>
        <w:ind w:right="83"/>
        <w:jc w:val="both"/>
        <w:rPr>
          <w:rFonts w:ascii="Arial" w:hAnsi="Arial" w:cs="Arial"/>
          <w:i/>
          <w:sz w:val="22"/>
          <w:szCs w:val="22"/>
        </w:rPr>
      </w:pPr>
    </w:p>
    <w:p w14:paraId="7CEA6645" w14:textId="27954D6C" w:rsidR="002422FF" w:rsidRPr="00255144" w:rsidRDefault="002422FF" w:rsidP="00182209">
      <w:pPr>
        <w:ind w:right="83"/>
        <w:jc w:val="both"/>
        <w:rPr>
          <w:rStyle w:val="QuickFormat2"/>
          <w:rFonts w:ascii="Arial" w:hAnsi="Arial" w:cs="Arial"/>
          <w:sz w:val="22"/>
          <w:szCs w:val="22"/>
          <w:lang w:val="en-US"/>
        </w:rPr>
      </w:pPr>
      <w:r w:rsidRPr="00255144">
        <w:rPr>
          <w:rFonts w:ascii="Arial" w:hAnsi="Arial" w:cs="Arial"/>
          <w:i/>
          <w:sz w:val="22"/>
          <w:szCs w:val="22"/>
        </w:rPr>
        <w:t>Recalling</w:t>
      </w:r>
      <w:r w:rsidRPr="00255144">
        <w:rPr>
          <w:rFonts w:ascii="Arial" w:hAnsi="Arial" w:cs="Arial"/>
          <w:sz w:val="22"/>
          <w:szCs w:val="22"/>
        </w:rPr>
        <w:t xml:space="preserve"> also the need to develop a revised CBD-CMS Joint Work Programme;</w:t>
      </w:r>
    </w:p>
    <w:p w14:paraId="0E210B63" w14:textId="77777777" w:rsidR="00A91511" w:rsidRPr="00255144" w:rsidRDefault="00A91511" w:rsidP="005F734A">
      <w:pPr>
        <w:jc w:val="both"/>
        <w:rPr>
          <w:rStyle w:val="QuickFormat2"/>
          <w:rFonts w:ascii="Arial" w:hAnsi="Arial" w:cs="Arial"/>
          <w:i/>
          <w:iCs/>
          <w:sz w:val="22"/>
          <w:szCs w:val="22"/>
        </w:rPr>
      </w:pPr>
    </w:p>
    <w:p w14:paraId="24DE5F4F" w14:textId="77777777" w:rsidR="00B77EEA" w:rsidRPr="00255144" w:rsidRDefault="00B77EEA" w:rsidP="005F734A">
      <w:pPr>
        <w:widowControl/>
        <w:autoSpaceDE/>
        <w:autoSpaceDN/>
        <w:adjustRightInd/>
        <w:jc w:val="both"/>
        <w:rPr>
          <w:rFonts w:ascii="Arial" w:hAnsi="Arial" w:cs="Arial"/>
          <w:i/>
          <w:iCs/>
          <w:sz w:val="22"/>
          <w:szCs w:val="22"/>
        </w:rPr>
      </w:pPr>
    </w:p>
    <w:p w14:paraId="11578290" w14:textId="77777777" w:rsidR="009935D6" w:rsidRPr="00255144" w:rsidRDefault="009935D6" w:rsidP="005F734A">
      <w:pPr>
        <w:widowControl/>
        <w:autoSpaceDE/>
        <w:autoSpaceDN/>
        <w:adjustRightInd/>
        <w:jc w:val="center"/>
        <w:rPr>
          <w:rFonts w:ascii="Arial" w:hAnsi="Arial" w:cs="Arial"/>
          <w:i/>
          <w:sz w:val="22"/>
          <w:szCs w:val="22"/>
        </w:rPr>
      </w:pPr>
      <w:r w:rsidRPr="00255144">
        <w:rPr>
          <w:rFonts w:ascii="Arial" w:hAnsi="Arial" w:cs="Arial"/>
          <w:i/>
          <w:sz w:val="22"/>
          <w:szCs w:val="22"/>
        </w:rPr>
        <w:t>The Conference of the Parties to the</w:t>
      </w:r>
    </w:p>
    <w:p w14:paraId="299727C2" w14:textId="77777777" w:rsidR="00255144" w:rsidRPr="00255144" w:rsidRDefault="009935D6" w:rsidP="00255144">
      <w:pPr>
        <w:widowControl/>
        <w:autoSpaceDE/>
        <w:autoSpaceDN/>
        <w:adjustRightInd/>
        <w:jc w:val="center"/>
        <w:rPr>
          <w:rFonts w:ascii="Arial" w:hAnsi="Arial" w:cs="Arial"/>
          <w:sz w:val="22"/>
          <w:szCs w:val="22"/>
        </w:rPr>
      </w:pPr>
      <w:r w:rsidRPr="00255144">
        <w:rPr>
          <w:rFonts w:ascii="Arial" w:hAnsi="Arial" w:cs="Arial"/>
          <w:i/>
          <w:sz w:val="22"/>
          <w:szCs w:val="22"/>
        </w:rPr>
        <w:t>Convention on the Conservation of Migratory Species of Wild Animals</w:t>
      </w:r>
      <w:r w:rsidR="002422FF" w:rsidRPr="00255144">
        <w:rPr>
          <w:rFonts w:ascii="Arial" w:hAnsi="Arial" w:cs="Arial"/>
          <w:i/>
          <w:sz w:val="22"/>
          <w:szCs w:val="22"/>
        </w:rPr>
        <w:t xml:space="preserve"> </w:t>
      </w:r>
    </w:p>
    <w:p w14:paraId="0A5B9588" w14:textId="77777777" w:rsidR="00255144" w:rsidRPr="00255144" w:rsidRDefault="00255144" w:rsidP="00255144">
      <w:pPr>
        <w:widowControl/>
        <w:autoSpaceDE/>
        <w:autoSpaceDN/>
        <w:adjustRightInd/>
        <w:jc w:val="center"/>
        <w:rPr>
          <w:rFonts w:ascii="Arial" w:hAnsi="Arial" w:cs="Arial"/>
          <w:sz w:val="22"/>
          <w:szCs w:val="22"/>
        </w:rPr>
      </w:pPr>
    </w:p>
    <w:p w14:paraId="7148A41C" w14:textId="3689BC8D" w:rsidR="00255144" w:rsidRPr="00255144" w:rsidRDefault="002422FF" w:rsidP="00255144">
      <w:pPr>
        <w:pStyle w:val="ListParagraph"/>
        <w:widowControl/>
        <w:numPr>
          <w:ilvl w:val="0"/>
          <w:numId w:val="26"/>
        </w:numPr>
        <w:autoSpaceDE/>
        <w:autoSpaceDN/>
        <w:adjustRightInd/>
        <w:ind w:left="360"/>
        <w:jc w:val="both"/>
        <w:rPr>
          <w:rFonts w:ascii="Arial" w:hAnsi="Arial" w:cs="Arial"/>
          <w:sz w:val="22"/>
          <w:szCs w:val="22"/>
        </w:rPr>
      </w:pPr>
      <w:r w:rsidRPr="00255144">
        <w:rPr>
          <w:rFonts w:ascii="Arial" w:hAnsi="Arial" w:cs="Arial"/>
          <w:i/>
          <w:sz w:val="22"/>
          <w:szCs w:val="22"/>
        </w:rPr>
        <w:t>Invites</w:t>
      </w:r>
      <w:r w:rsidRPr="00255144">
        <w:rPr>
          <w:rFonts w:ascii="Arial" w:hAnsi="Arial" w:cs="Arial"/>
          <w:sz w:val="22"/>
          <w:szCs w:val="22"/>
        </w:rPr>
        <w:t xml:space="preserve"> CMS Parties to take the necessary steps at the national level to ensure that migratory species are integrated into NBSAPs, as well as into their other activities to implement the on-going and future programmes of work under the CBD;</w:t>
      </w:r>
    </w:p>
    <w:p w14:paraId="6845B7B3" w14:textId="77777777" w:rsidR="00255144" w:rsidRPr="00255144" w:rsidRDefault="00255144" w:rsidP="00255144">
      <w:pPr>
        <w:widowControl/>
        <w:autoSpaceDE/>
        <w:autoSpaceDN/>
        <w:adjustRightInd/>
        <w:jc w:val="both"/>
        <w:rPr>
          <w:rFonts w:ascii="Arial" w:hAnsi="Arial" w:cs="Arial"/>
          <w:sz w:val="22"/>
          <w:szCs w:val="22"/>
        </w:rPr>
      </w:pPr>
    </w:p>
    <w:p w14:paraId="7A6F97E3" w14:textId="4591BE2C" w:rsidR="00255144" w:rsidRPr="00255144" w:rsidRDefault="002422FF" w:rsidP="00255144">
      <w:pPr>
        <w:pStyle w:val="ListParagraph"/>
        <w:widowControl/>
        <w:numPr>
          <w:ilvl w:val="0"/>
          <w:numId w:val="26"/>
        </w:numPr>
        <w:autoSpaceDE/>
        <w:autoSpaceDN/>
        <w:adjustRightInd/>
        <w:ind w:left="360"/>
        <w:jc w:val="both"/>
        <w:rPr>
          <w:rFonts w:ascii="Arial" w:hAnsi="Arial" w:cs="Arial"/>
          <w:sz w:val="22"/>
          <w:szCs w:val="22"/>
        </w:rPr>
      </w:pPr>
      <w:r w:rsidRPr="00255144">
        <w:rPr>
          <w:rFonts w:ascii="Arial" w:hAnsi="Arial" w:cs="Arial"/>
          <w:i/>
          <w:iCs/>
          <w:sz w:val="22"/>
          <w:szCs w:val="22"/>
        </w:rPr>
        <w:t>Invites</w:t>
      </w:r>
      <w:r w:rsidRPr="00255144">
        <w:rPr>
          <w:rFonts w:ascii="Arial" w:hAnsi="Arial" w:cs="Arial"/>
          <w:sz w:val="22"/>
          <w:szCs w:val="22"/>
        </w:rPr>
        <w:t xml:space="preserve"> CMS Parties to make use of the indicative list of actions contained in Annex I, and the indicative list of categories of relevant information on migratory species in Annex II, of this resolution as a bas</w:t>
      </w:r>
      <w:r w:rsidR="005944F2">
        <w:rPr>
          <w:rFonts w:ascii="Arial" w:hAnsi="Arial" w:cs="Arial"/>
          <w:sz w:val="22"/>
          <w:szCs w:val="22"/>
        </w:rPr>
        <w:t>is to promote such integration</w:t>
      </w:r>
      <w:r w:rsidRPr="00255144">
        <w:rPr>
          <w:rFonts w:ascii="Arial" w:hAnsi="Arial" w:cs="Arial"/>
          <w:sz w:val="22"/>
          <w:szCs w:val="22"/>
        </w:rPr>
        <w:t>;</w:t>
      </w:r>
    </w:p>
    <w:p w14:paraId="247DE2C4" w14:textId="77777777" w:rsidR="00255144" w:rsidRPr="00255144" w:rsidRDefault="00255144" w:rsidP="00255144">
      <w:pPr>
        <w:widowControl/>
        <w:autoSpaceDE/>
        <w:autoSpaceDN/>
        <w:adjustRightInd/>
        <w:jc w:val="both"/>
        <w:rPr>
          <w:rFonts w:ascii="Arial" w:hAnsi="Arial" w:cs="Arial"/>
          <w:sz w:val="22"/>
          <w:szCs w:val="22"/>
        </w:rPr>
      </w:pPr>
    </w:p>
    <w:p w14:paraId="6C020F96" w14:textId="77777777" w:rsidR="00255144" w:rsidRPr="00255144" w:rsidRDefault="002422FF" w:rsidP="00255144">
      <w:pPr>
        <w:pStyle w:val="ListParagraph"/>
        <w:widowControl/>
        <w:numPr>
          <w:ilvl w:val="0"/>
          <w:numId w:val="26"/>
        </w:numPr>
        <w:autoSpaceDE/>
        <w:autoSpaceDN/>
        <w:adjustRightInd/>
        <w:ind w:left="360"/>
        <w:jc w:val="both"/>
        <w:rPr>
          <w:rFonts w:ascii="Arial" w:hAnsi="Arial" w:cs="Arial"/>
          <w:sz w:val="22"/>
          <w:szCs w:val="22"/>
        </w:rPr>
      </w:pPr>
      <w:r w:rsidRPr="00255144">
        <w:rPr>
          <w:rFonts w:ascii="Arial" w:hAnsi="Arial" w:cs="Arial"/>
          <w:i/>
          <w:iCs/>
          <w:sz w:val="22"/>
          <w:szCs w:val="22"/>
        </w:rPr>
        <w:t>Requests</w:t>
      </w:r>
      <w:r w:rsidRPr="00255144">
        <w:rPr>
          <w:rFonts w:ascii="Arial" w:hAnsi="Arial" w:cs="Arial"/>
          <w:sz w:val="22"/>
          <w:szCs w:val="22"/>
        </w:rPr>
        <w:t xml:space="preserve"> CMS national focal points to cooperate fully with CBD national focal points, NBSAP managers and other national bodies responsible for CBD implementation with a view to ensuring coordination in the implementation of both conventions; and</w:t>
      </w:r>
    </w:p>
    <w:p w14:paraId="39B8D262" w14:textId="77777777" w:rsidR="00255144" w:rsidRPr="00255144" w:rsidRDefault="00255144" w:rsidP="00255144">
      <w:pPr>
        <w:widowControl/>
        <w:autoSpaceDE/>
        <w:autoSpaceDN/>
        <w:adjustRightInd/>
        <w:jc w:val="both"/>
        <w:rPr>
          <w:rFonts w:ascii="Arial" w:hAnsi="Arial" w:cs="Arial"/>
          <w:sz w:val="22"/>
          <w:szCs w:val="22"/>
        </w:rPr>
      </w:pPr>
    </w:p>
    <w:p w14:paraId="0370D54B" w14:textId="36287BE8" w:rsidR="002422FF" w:rsidRPr="00255144" w:rsidRDefault="002422FF" w:rsidP="00255144">
      <w:pPr>
        <w:pStyle w:val="ListParagraph"/>
        <w:widowControl/>
        <w:numPr>
          <w:ilvl w:val="0"/>
          <w:numId w:val="26"/>
        </w:numPr>
        <w:autoSpaceDE/>
        <w:autoSpaceDN/>
        <w:adjustRightInd/>
        <w:ind w:left="360"/>
        <w:jc w:val="both"/>
        <w:rPr>
          <w:rFonts w:ascii="Arial" w:hAnsi="Arial" w:cs="Arial"/>
          <w:sz w:val="22"/>
          <w:szCs w:val="22"/>
        </w:rPr>
      </w:pPr>
      <w:r w:rsidRPr="00255144">
        <w:rPr>
          <w:rFonts w:ascii="Arial" w:hAnsi="Arial" w:cs="Arial"/>
          <w:i/>
          <w:iCs/>
          <w:sz w:val="22"/>
          <w:szCs w:val="22"/>
        </w:rPr>
        <w:t>Further invites</w:t>
      </w:r>
      <w:r w:rsidRPr="00255144">
        <w:rPr>
          <w:rFonts w:ascii="Arial" w:hAnsi="Arial" w:cs="Arial"/>
          <w:sz w:val="22"/>
          <w:szCs w:val="22"/>
        </w:rPr>
        <w:t xml:space="preserve"> the CMS Secretariat to continue to collaborate with the CBD Secretariat to ensure that on-going </w:t>
      </w:r>
      <w:r w:rsidRPr="00255144">
        <w:rPr>
          <w:rFonts w:ascii="Arial" w:hAnsi="Arial" w:cs="Arial"/>
          <w:iCs/>
          <w:sz w:val="22"/>
          <w:szCs w:val="22"/>
        </w:rPr>
        <w:t>and</w:t>
      </w:r>
      <w:r w:rsidRPr="00255144">
        <w:rPr>
          <w:rFonts w:ascii="Arial" w:hAnsi="Arial" w:cs="Arial"/>
          <w:sz w:val="22"/>
          <w:szCs w:val="22"/>
        </w:rPr>
        <w:t xml:space="preserve"> future CBD programmes of work appropriately integrate migratory species at the global level when they are respectively reviewed or developed</w:t>
      </w:r>
      <w:r w:rsidR="00255144" w:rsidRPr="00255144">
        <w:rPr>
          <w:rFonts w:ascii="Arial" w:hAnsi="Arial" w:cs="Arial"/>
          <w:sz w:val="22"/>
          <w:szCs w:val="22"/>
        </w:rPr>
        <w:t>.</w:t>
      </w:r>
    </w:p>
    <w:p w14:paraId="1AB35984" w14:textId="77777777" w:rsidR="002422FF" w:rsidRPr="00255144" w:rsidRDefault="002422FF" w:rsidP="005F734A">
      <w:pPr>
        <w:keepNext/>
        <w:keepLines/>
        <w:jc w:val="both"/>
        <w:rPr>
          <w:rFonts w:ascii="Arial" w:hAnsi="Arial" w:cs="Arial"/>
          <w:sz w:val="22"/>
          <w:szCs w:val="22"/>
        </w:rPr>
      </w:pPr>
    </w:p>
    <w:p w14:paraId="6F928FC0" w14:textId="77777777" w:rsidR="00D67181" w:rsidRDefault="00D67181" w:rsidP="005F734A">
      <w:pPr>
        <w:tabs>
          <w:tab w:val="left" w:pos="-2520"/>
          <w:tab w:val="left" w:pos="-2280"/>
        </w:tabs>
        <w:jc w:val="center"/>
        <w:rPr>
          <w:rFonts w:ascii="Arial" w:hAnsi="Arial" w:cs="Arial"/>
          <w:b/>
          <w:sz w:val="22"/>
          <w:szCs w:val="22"/>
        </w:rPr>
      </w:pPr>
    </w:p>
    <w:p w14:paraId="129750C3" w14:textId="1F252895" w:rsidR="002422FF" w:rsidRPr="00255144" w:rsidRDefault="002422FF" w:rsidP="005F734A">
      <w:pPr>
        <w:tabs>
          <w:tab w:val="left" w:pos="-2520"/>
          <w:tab w:val="left" w:pos="-2280"/>
        </w:tabs>
        <w:jc w:val="center"/>
        <w:rPr>
          <w:rFonts w:ascii="Arial" w:hAnsi="Arial" w:cs="Arial"/>
          <w:b/>
          <w:sz w:val="22"/>
          <w:szCs w:val="22"/>
        </w:rPr>
      </w:pPr>
      <w:r w:rsidRPr="00255144">
        <w:rPr>
          <w:rFonts w:ascii="Arial" w:hAnsi="Arial" w:cs="Arial"/>
          <w:b/>
          <w:sz w:val="22"/>
          <w:szCs w:val="22"/>
        </w:rPr>
        <w:lastRenderedPageBreak/>
        <w:t>Annex I</w:t>
      </w:r>
    </w:p>
    <w:p w14:paraId="5201F160" w14:textId="77777777" w:rsidR="002422FF" w:rsidRPr="00255144" w:rsidRDefault="002422FF" w:rsidP="005F734A">
      <w:pPr>
        <w:tabs>
          <w:tab w:val="left" w:pos="-2520"/>
          <w:tab w:val="left" w:pos="-2280"/>
        </w:tabs>
        <w:rPr>
          <w:rFonts w:ascii="Arial" w:hAnsi="Arial" w:cs="Arial"/>
          <w:b/>
          <w:sz w:val="22"/>
          <w:szCs w:val="22"/>
        </w:rPr>
      </w:pPr>
    </w:p>
    <w:p w14:paraId="2F95D3FB" w14:textId="77777777" w:rsidR="002422FF" w:rsidRPr="00255144" w:rsidRDefault="002422FF" w:rsidP="005F734A">
      <w:pPr>
        <w:pStyle w:val="BodyText2"/>
        <w:jc w:val="center"/>
        <w:rPr>
          <w:rFonts w:ascii="Arial" w:hAnsi="Arial" w:cs="Arial"/>
          <w:szCs w:val="22"/>
        </w:rPr>
      </w:pPr>
      <w:r w:rsidRPr="00255144">
        <w:rPr>
          <w:rFonts w:ascii="Arial" w:hAnsi="Arial" w:cs="Arial"/>
          <w:szCs w:val="22"/>
        </w:rPr>
        <w:t>Guidance for integrating migratory species into National Biodiversity Strategies and Action Plans (NBSAPs) and other national-level activities to implement on-going and future CBD work programmes</w:t>
      </w:r>
    </w:p>
    <w:p w14:paraId="21F21170" w14:textId="77777777" w:rsidR="002422FF" w:rsidRPr="00255144" w:rsidRDefault="002422FF" w:rsidP="005F734A">
      <w:pPr>
        <w:keepNext/>
        <w:keepLines/>
        <w:jc w:val="both"/>
        <w:rPr>
          <w:rFonts w:ascii="Arial" w:hAnsi="Arial" w:cs="Arial"/>
          <w:iCs/>
          <w:sz w:val="22"/>
          <w:szCs w:val="22"/>
        </w:rPr>
      </w:pPr>
    </w:p>
    <w:p w14:paraId="5E93B394" w14:textId="77777777" w:rsidR="002422FF" w:rsidRPr="00255144" w:rsidRDefault="002422FF" w:rsidP="005F734A">
      <w:pPr>
        <w:keepNext/>
        <w:keepLines/>
        <w:jc w:val="center"/>
        <w:rPr>
          <w:rFonts w:ascii="Arial" w:hAnsi="Arial" w:cs="Arial"/>
          <w:iCs/>
          <w:sz w:val="22"/>
          <w:szCs w:val="22"/>
        </w:rPr>
      </w:pPr>
      <w:r w:rsidRPr="00255144">
        <w:rPr>
          <w:rFonts w:ascii="Arial" w:hAnsi="Arial" w:cs="Arial"/>
          <w:iCs/>
          <w:sz w:val="22"/>
          <w:szCs w:val="22"/>
        </w:rPr>
        <w:t>[Not included due to length]</w:t>
      </w:r>
    </w:p>
    <w:p w14:paraId="6473F876" w14:textId="77777777" w:rsidR="002422FF" w:rsidRPr="00255144" w:rsidRDefault="002422FF" w:rsidP="005F734A">
      <w:pPr>
        <w:keepNext/>
        <w:keepLines/>
        <w:jc w:val="center"/>
        <w:rPr>
          <w:rFonts w:ascii="Arial" w:hAnsi="Arial" w:cs="Arial"/>
          <w:iCs/>
          <w:sz w:val="22"/>
          <w:szCs w:val="22"/>
        </w:rPr>
      </w:pPr>
    </w:p>
    <w:p w14:paraId="635D0FF4" w14:textId="77777777" w:rsidR="002422FF" w:rsidRPr="00255144" w:rsidRDefault="002422FF" w:rsidP="005F734A">
      <w:pPr>
        <w:tabs>
          <w:tab w:val="left" w:pos="-2520"/>
          <w:tab w:val="left" w:pos="-2280"/>
        </w:tabs>
        <w:jc w:val="center"/>
        <w:rPr>
          <w:rFonts w:ascii="Arial" w:hAnsi="Arial" w:cs="Arial"/>
          <w:b/>
          <w:sz w:val="22"/>
          <w:szCs w:val="22"/>
        </w:rPr>
      </w:pPr>
      <w:r w:rsidRPr="00255144">
        <w:rPr>
          <w:rFonts w:ascii="Arial" w:hAnsi="Arial" w:cs="Arial"/>
          <w:b/>
          <w:sz w:val="22"/>
          <w:szCs w:val="22"/>
        </w:rPr>
        <w:t>Annex II</w:t>
      </w:r>
    </w:p>
    <w:p w14:paraId="0439DFA8" w14:textId="77777777" w:rsidR="002422FF" w:rsidRPr="00255144" w:rsidRDefault="002422FF" w:rsidP="005F734A">
      <w:pPr>
        <w:keepNext/>
        <w:keepLines/>
        <w:jc w:val="both"/>
        <w:rPr>
          <w:rFonts w:ascii="Arial" w:hAnsi="Arial" w:cs="Arial"/>
          <w:b/>
          <w:sz w:val="22"/>
          <w:szCs w:val="22"/>
        </w:rPr>
      </w:pPr>
    </w:p>
    <w:p w14:paraId="3B45E59B" w14:textId="77777777" w:rsidR="002422FF" w:rsidRPr="00255144" w:rsidRDefault="002422FF" w:rsidP="005F734A">
      <w:pPr>
        <w:tabs>
          <w:tab w:val="left" w:pos="-2520"/>
          <w:tab w:val="left" w:pos="-2280"/>
        </w:tabs>
        <w:ind w:right="270"/>
        <w:jc w:val="center"/>
        <w:rPr>
          <w:rFonts w:ascii="Arial" w:hAnsi="Arial" w:cs="Arial"/>
          <w:sz w:val="22"/>
          <w:szCs w:val="22"/>
        </w:rPr>
      </w:pPr>
      <w:r w:rsidRPr="00255144">
        <w:rPr>
          <w:rFonts w:ascii="Arial" w:hAnsi="Arial" w:cs="Arial"/>
          <w:sz w:val="22"/>
          <w:szCs w:val="22"/>
        </w:rPr>
        <w:t>Indicative list of categories of information on migratory species to be considered in the development of a NBSAP</w:t>
      </w:r>
      <w:r w:rsidRPr="00255144">
        <w:rPr>
          <w:rStyle w:val="FootnoteReference"/>
          <w:rFonts w:ascii="Arial" w:hAnsi="Arial" w:cs="Arial"/>
          <w:sz w:val="22"/>
          <w:szCs w:val="22"/>
          <w:vertAlign w:val="superscript"/>
        </w:rPr>
        <w:footnoteReference w:id="2"/>
      </w:r>
    </w:p>
    <w:p w14:paraId="03864048" w14:textId="77777777" w:rsidR="002422FF" w:rsidRPr="00255144" w:rsidRDefault="002422FF" w:rsidP="005F734A">
      <w:pPr>
        <w:tabs>
          <w:tab w:val="left" w:pos="-2520"/>
          <w:tab w:val="left" w:pos="-2280"/>
        </w:tabs>
        <w:ind w:right="270"/>
        <w:jc w:val="center"/>
        <w:rPr>
          <w:rFonts w:ascii="Arial" w:hAnsi="Arial" w:cs="Arial"/>
          <w:sz w:val="22"/>
          <w:szCs w:val="22"/>
        </w:rPr>
      </w:pPr>
    </w:p>
    <w:p w14:paraId="505CBCE2" w14:textId="77777777" w:rsidR="002422FF" w:rsidRPr="00255144" w:rsidRDefault="002422FF" w:rsidP="005F734A">
      <w:pPr>
        <w:tabs>
          <w:tab w:val="left" w:pos="-2520"/>
          <w:tab w:val="left" w:pos="-2280"/>
        </w:tabs>
        <w:ind w:right="270"/>
        <w:jc w:val="center"/>
        <w:rPr>
          <w:rFonts w:ascii="Arial" w:hAnsi="Arial" w:cs="Arial"/>
          <w:iCs/>
          <w:sz w:val="22"/>
          <w:szCs w:val="22"/>
        </w:rPr>
      </w:pPr>
      <w:r w:rsidRPr="00255144">
        <w:rPr>
          <w:rFonts w:ascii="Arial" w:hAnsi="Arial" w:cs="Arial"/>
          <w:iCs/>
          <w:sz w:val="22"/>
          <w:szCs w:val="22"/>
        </w:rPr>
        <w:t>[Not included due to length]</w:t>
      </w:r>
    </w:p>
    <w:p w14:paraId="70510C15" w14:textId="77777777" w:rsidR="0048197A" w:rsidRPr="00255144" w:rsidRDefault="0048197A" w:rsidP="0048197A">
      <w:pPr>
        <w:rPr>
          <w:rFonts w:ascii="Arial" w:hAnsi="Arial" w:cs="Arial"/>
          <w:sz w:val="22"/>
          <w:szCs w:val="22"/>
        </w:rPr>
      </w:pPr>
    </w:p>
    <w:p w14:paraId="2266A19D" w14:textId="77777777" w:rsidR="00D80EC0" w:rsidRPr="00D80EC0" w:rsidRDefault="00D80EC0" w:rsidP="00D80EC0">
      <w:pPr>
        <w:jc w:val="both"/>
        <w:rPr>
          <w:rFonts w:ascii="Arial" w:hAnsi="Arial" w:cs="Arial"/>
          <w:sz w:val="22"/>
          <w:szCs w:val="22"/>
        </w:rPr>
      </w:pPr>
    </w:p>
    <w:p w14:paraId="5652CD77" w14:textId="77777777" w:rsidR="0079075D" w:rsidRPr="00D80EC0" w:rsidRDefault="0079075D" w:rsidP="00D80EC0">
      <w:pPr>
        <w:pBdr>
          <w:top w:val="single" w:sz="6" w:space="0" w:color="FFFFFF"/>
          <w:left w:val="single" w:sz="6" w:space="0" w:color="FFFFFF"/>
          <w:bottom w:val="single" w:sz="6" w:space="0" w:color="FFFFFF"/>
          <w:right w:val="single" w:sz="6" w:space="0" w:color="FFFFFF"/>
        </w:pBdr>
        <w:jc w:val="center"/>
        <w:outlineLvl w:val="1"/>
        <w:rPr>
          <w:rFonts w:ascii="Arial" w:hAnsi="Arial" w:cs="Arial"/>
          <w:sz w:val="21"/>
          <w:szCs w:val="21"/>
        </w:rPr>
      </w:pPr>
    </w:p>
    <w:sectPr w:rsidR="0079075D" w:rsidRPr="00D80EC0" w:rsidSect="000B0491">
      <w:headerReference w:type="even" r:id="rId18"/>
      <w:headerReference w:type="default" r:id="rId19"/>
      <w:headerReference w:type="first" r:id="rId20"/>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7CDD5" w14:textId="77777777" w:rsidR="00807B43" w:rsidRDefault="00807B43">
      <w:r>
        <w:separator/>
      </w:r>
    </w:p>
  </w:endnote>
  <w:endnote w:type="continuationSeparator" w:id="0">
    <w:p w14:paraId="5D87E9A6" w14:textId="77777777" w:rsidR="00807B43" w:rsidRDefault="0080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524F9" w14:textId="77777777"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255144">
      <w:rPr>
        <w:rFonts w:ascii="Arial" w:hAnsi="Arial" w:cs="Arial"/>
        <w:noProof/>
        <w:sz w:val="18"/>
        <w:szCs w:val="18"/>
      </w:rPr>
      <w:t>4</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453A6" w14:textId="15451E22"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D67181">
      <w:rPr>
        <w:rFonts w:ascii="Arial" w:hAnsi="Arial" w:cs="Arial"/>
        <w:noProof/>
        <w:sz w:val="18"/>
        <w:szCs w:val="18"/>
      </w:rPr>
      <w:t>5</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428B2BBA" w:rsidR="000669DF" w:rsidRPr="00332843" w:rsidRDefault="000669DF"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D67181">
      <w:rPr>
        <w:rFonts w:ascii="Arial" w:hAnsi="Arial" w:cs="Arial"/>
        <w:noProof/>
        <w:sz w:val="18"/>
        <w:szCs w:val="18"/>
      </w:rPr>
      <w:t>4</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9472A" w14:textId="77777777" w:rsidR="00807B43" w:rsidRDefault="00807B43">
      <w:r>
        <w:separator/>
      </w:r>
    </w:p>
  </w:footnote>
  <w:footnote w:type="continuationSeparator" w:id="0">
    <w:p w14:paraId="00DD2250" w14:textId="77777777" w:rsidR="00807B43" w:rsidRDefault="00807B43">
      <w:r>
        <w:continuationSeparator/>
      </w:r>
    </w:p>
  </w:footnote>
  <w:footnote w:id="1">
    <w:p w14:paraId="62138DAD" w14:textId="77777777" w:rsidR="003C36C5" w:rsidRPr="00D67181" w:rsidRDefault="003C36C5" w:rsidP="00693D53">
      <w:pPr>
        <w:pStyle w:val="FootnoteText"/>
        <w:rPr>
          <w:rFonts w:ascii="Arial" w:hAnsi="Arial" w:cs="Arial"/>
          <w:sz w:val="18"/>
          <w:szCs w:val="18"/>
        </w:rPr>
      </w:pPr>
      <w:r w:rsidRPr="00D67181">
        <w:rPr>
          <w:rStyle w:val="FootnoteReference"/>
          <w:rFonts w:ascii="Arial" w:hAnsi="Arial" w:cs="Arial"/>
          <w:sz w:val="18"/>
          <w:szCs w:val="18"/>
          <w:vertAlign w:val="superscript"/>
        </w:rPr>
        <w:footnoteRef/>
      </w:r>
      <w:r w:rsidRPr="00D67181">
        <w:rPr>
          <w:rFonts w:ascii="Arial" w:hAnsi="Arial" w:cs="Arial"/>
          <w:sz w:val="18"/>
          <w:szCs w:val="18"/>
          <w:vertAlign w:val="superscript"/>
        </w:rPr>
        <w:t xml:space="preserve"> </w:t>
      </w:r>
      <w:r w:rsidRPr="00D67181">
        <w:rPr>
          <w:rFonts w:ascii="Arial" w:hAnsi="Arial" w:cs="Arial"/>
          <w:sz w:val="18"/>
          <w:szCs w:val="18"/>
        </w:rPr>
        <w:t>Adapted from CBD Articles 6-20 and CMS Articles II and III.</w:t>
      </w:r>
    </w:p>
  </w:footnote>
  <w:footnote w:id="2">
    <w:p w14:paraId="2D4FAB86" w14:textId="77777777" w:rsidR="002422FF" w:rsidRPr="00D67181" w:rsidRDefault="002422FF" w:rsidP="002422FF">
      <w:pPr>
        <w:pStyle w:val="FootnoteText"/>
        <w:rPr>
          <w:rFonts w:ascii="Arial" w:hAnsi="Arial" w:cs="Arial"/>
          <w:sz w:val="18"/>
          <w:szCs w:val="18"/>
        </w:rPr>
      </w:pPr>
      <w:bookmarkStart w:id="0" w:name="_GoBack"/>
      <w:r w:rsidRPr="00D67181">
        <w:rPr>
          <w:rStyle w:val="FootnoteReference"/>
          <w:rFonts w:ascii="Arial" w:hAnsi="Arial" w:cs="Arial"/>
          <w:sz w:val="18"/>
          <w:szCs w:val="18"/>
          <w:vertAlign w:val="superscript"/>
        </w:rPr>
        <w:footnoteRef/>
      </w:r>
      <w:r w:rsidRPr="00D67181">
        <w:rPr>
          <w:rFonts w:ascii="Arial" w:hAnsi="Arial" w:cs="Arial"/>
          <w:sz w:val="18"/>
          <w:szCs w:val="18"/>
          <w:vertAlign w:val="superscript"/>
        </w:rPr>
        <w:t xml:space="preserve"> </w:t>
      </w:r>
      <w:r w:rsidRPr="00D67181">
        <w:rPr>
          <w:rFonts w:ascii="Arial" w:hAnsi="Arial" w:cs="Arial"/>
          <w:sz w:val="18"/>
          <w:szCs w:val="18"/>
        </w:rPr>
        <w:t>Adapted from CBD Articles 6-20 and CMS Articles II and III.</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C1948" w14:textId="77777777" w:rsidR="000669DF" w:rsidRPr="00922791" w:rsidRDefault="000669DF"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5784" w14:textId="77777777" w:rsidR="000669DF" w:rsidRPr="00922791" w:rsidRDefault="000669DF"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112130A8" w14:textId="77777777" w:rsidR="000669DF" w:rsidRPr="00354A9C" w:rsidRDefault="000669DF"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C4F0C" w14:textId="77777777" w:rsidR="000669DF" w:rsidRDefault="000669DF" w:rsidP="00894D19">
    <w:pPr>
      <w:pStyle w:val="Header"/>
    </w:pPr>
    <w:r>
      <w:rPr>
        <w:noProof/>
        <w:lang w:val="en-US"/>
      </w:rPr>
      <w:drawing>
        <wp:anchor distT="0" distB="0" distL="114300" distR="114300" simplePos="0" relativeHeight="251658752" behindDoc="1" locked="0" layoutInCell="1" allowOverlap="1" wp14:anchorId="337886AC" wp14:editId="31D3536B">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776" behindDoc="1" locked="0" layoutInCell="1" allowOverlap="1" wp14:anchorId="13340F08" wp14:editId="4F31739B">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16183" w14:textId="77777777" w:rsidR="000669DF" w:rsidRDefault="000669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77777777"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.20.3.12/Annex 1</w:t>
    </w:r>
  </w:p>
  <w:p w14:paraId="258B8046" w14:textId="77777777" w:rsidR="000669DF" w:rsidRPr="00332843" w:rsidRDefault="000669DF"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3A025270"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955FA7">
      <w:rPr>
        <w:rFonts w:ascii="Arial" w:hAnsi="Arial" w:cs="Arial"/>
        <w:b w:val="0"/>
        <w:i/>
        <w:sz w:val="18"/>
        <w:szCs w:val="18"/>
        <w:lang w:val="en-US"/>
      </w:rPr>
      <w:t>1.18</w:t>
    </w:r>
    <w:r>
      <w:rPr>
        <w:rFonts w:ascii="Arial" w:hAnsi="Arial" w:cs="Arial"/>
        <w:b w:val="0"/>
        <w:i/>
        <w:sz w:val="18"/>
        <w:szCs w:val="18"/>
        <w:lang w:val="en-US"/>
      </w:rPr>
      <w:t>/Annex 1</w:t>
    </w:r>
  </w:p>
  <w:p w14:paraId="54EDFE72" w14:textId="77777777" w:rsidR="000669DF" w:rsidRPr="00354A9C" w:rsidRDefault="000669DF"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4CE85639" w:rsidR="000669DF" w:rsidRPr="00922791" w:rsidRDefault="000669DF" w:rsidP="00D67181">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955FA7">
      <w:rPr>
        <w:rFonts w:ascii="Arial" w:hAnsi="Arial" w:cs="Arial"/>
        <w:b w:val="0"/>
        <w:i/>
        <w:sz w:val="18"/>
        <w:szCs w:val="18"/>
        <w:lang w:val="en-US"/>
      </w:rPr>
      <w:t>1.18</w:t>
    </w:r>
    <w:r>
      <w:rPr>
        <w:rFonts w:ascii="Arial" w:hAnsi="Arial" w:cs="Arial"/>
        <w:b w:val="0"/>
        <w:i/>
        <w:sz w:val="18"/>
        <w:szCs w:val="18"/>
        <w:lang w:val="en-US"/>
      </w:rPr>
      <w:t>/Annex 1</w:t>
    </w:r>
  </w:p>
  <w:p w14:paraId="6917FDE7" w14:textId="77777777" w:rsidR="000669DF" w:rsidRDefault="000669DF"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77777777"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.20.3.12/Annex 2</w:t>
    </w:r>
  </w:p>
  <w:p w14:paraId="0FC1ADD4" w14:textId="77777777" w:rsidR="000669DF" w:rsidRPr="00332843" w:rsidRDefault="000669DF"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5145F05D"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7816B7">
      <w:rPr>
        <w:rFonts w:ascii="Arial" w:hAnsi="Arial" w:cs="Arial"/>
        <w:b w:val="0"/>
        <w:i/>
        <w:sz w:val="18"/>
        <w:szCs w:val="18"/>
        <w:lang w:val="en-US"/>
      </w:rPr>
      <w:t>.21.</w:t>
    </w:r>
    <w:r w:rsidR="007C1D19">
      <w:rPr>
        <w:rFonts w:ascii="Arial" w:hAnsi="Arial" w:cs="Arial"/>
        <w:b w:val="0"/>
        <w:i/>
        <w:sz w:val="18"/>
        <w:szCs w:val="18"/>
        <w:lang w:val="en-US"/>
      </w:rPr>
      <w:t>1</w:t>
    </w:r>
    <w:r>
      <w:rPr>
        <w:rFonts w:ascii="Arial" w:hAnsi="Arial" w:cs="Arial"/>
        <w:b w:val="0"/>
        <w:i/>
        <w:sz w:val="18"/>
        <w:szCs w:val="18"/>
        <w:lang w:val="en-US"/>
      </w:rPr>
      <w:t>.1</w:t>
    </w:r>
    <w:r w:rsidR="007C1D19">
      <w:rPr>
        <w:rFonts w:ascii="Arial" w:hAnsi="Arial" w:cs="Arial"/>
        <w:b w:val="0"/>
        <w:i/>
        <w:sz w:val="18"/>
        <w:szCs w:val="18"/>
        <w:lang w:val="en-US"/>
      </w:rPr>
      <w:t>8</w:t>
    </w:r>
    <w:r>
      <w:rPr>
        <w:rFonts w:ascii="Arial" w:hAnsi="Arial" w:cs="Arial"/>
        <w:b w:val="0"/>
        <w:i/>
        <w:sz w:val="18"/>
        <w:szCs w:val="18"/>
        <w:lang w:val="en-US"/>
      </w:rPr>
      <w:t>/Annex 2</w:t>
    </w:r>
  </w:p>
  <w:p w14:paraId="375DF668" w14:textId="77777777" w:rsidR="000669DF" w:rsidRPr="00354A9C" w:rsidRDefault="000669DF"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30839F3C"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955FA7">
      <w:rPr>
        <w:rFonts w:ascii="Arial" w:hAnsi="Arial" w:cs="Arial"/>
        <w:b w:val="0"/>
        <w:i/>
        <w:sz w:val="18"/>
        <w:szCs w:val="18"/>
        <w:lang w:val="en-US"/>
      </w:rPr>
      <w:t>1.18</w:t>
    </w:r>
    <w:r>
      <w:rPr>
        <w:rFonts w:ascii="Arial" w:hAnsi="Arial" w:cs="Arial"/>
        <w:b w:val="0"/>
        <w:i/>
        <w:sz w:val="18"/>
        <w:szCs w:val="18"/>
        <w:lang w:val="en-US"/>
      </w:rPr>
      <w:t>/Annex 2</w:t>
    </w:r>
  </w:p>
  <w:p w14:paraId="5289A6EE" w14:textId="77777777" w:rsidR="000669DF" w:rsidRDefault="000669DF"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6CF6877"/>
    <w:multiLevelType w:val="hybridMultilevel"/>
    <w:tmpl w:val="7368EB0C"/>
    <w:lvl w:ilvl="0" w:tplc="6B52AF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367C6"/>
    <w:multiLevelType w:val="hybridMultilevel"/>
    <w:tmpl w:val="14E878B6"/>
    <w:lvl w:ilvl="0" w:tplc="D5F829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2381C1E"/>
    <w:multiLevelType w:val="hybridMultilevel"/>
    <w:tmpl w:val="EEE675A0"/>
    <w:lvl w:ilvl="0" w:tplc="CF64EA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E4276"/>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90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77944F9"/>
    <w:multiLevelType w:val="hybridMultilevel"/>
    <w:tmpl w:val="986AC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1B47AC"/>
    <w:multiLevelType w:val="hybridMultilevel"/>
    <w:tmpl w:val="D7D0E554"/>
    <w:lvl w:ilvl="0" w:tplc="068C7E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65C6B"/>
    <w:multiLevelType w:val="hybridMultilevel"/>
    <w:tmpl w:val="7BBEC12E"/>
    <w:lvl w:ilvl="0" w:tplc="B45CBC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B7916"/>
    <w:multiLevelType w:val="hybridMultilevel"/>
    <w:tmpl w:val="25DE0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96A80"/>
    <w:multiLevelType w:val="hybridMultilevel"/>
    <w:tmpl w:val="7B40C67E"/>
    <w:lvl w:ilvl="0" w:tplc="922E5306">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1D7240"/>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49D24440"/>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EA3924"/>
    <w:multiLevelType w:val="hybridMultilevel"/>
    <w:tmpl w:val="6ADCE7A0"/>
    <w:lvl w:ilvl="0" w:tplc="69C65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DF5A55"/>
    <w:multiLevelType w:val="hybridMultilevel"/>
    <w:tmpl w:val="F31AC460"/>
    <w:lvl w:ilvl="0" w:tplc="308496D2">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D1247E1"/>
    <w:multiLevelType w:val="hybridMultilevel"/>
    <w:tmpl w:val="3990B7F8"/>
    <w:lvl w:ilvl="0" w:tplc="DCB83E8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25261F"/>
    <w:multiLevelType w:val="hybridMultilevel"/>
    <w:tmpl w:val="CE1217F0"/>
    <w:lvl w:ilvl="0" w:tplc="77A46916">
      <w:start w:val="1"/>
      <w:numFmt w:val="lowerLetter"/>
      <w:lvlText w:val="%1)"/>
      <w:lvlJc w:val="left"/>
      <w:pPr>
        <w:ind w:left="1240" w:hanging="5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BA5DD0"/>
    <w:multiLevelType w:val="hybridMultilevel"/>
    <w:tmpl w:val="8BBC4CC4"/>
    <w:lvl w:ilvl="0" w:tplc="5EBAA42E">
      <w:start w:val="1"/>
      <w:numFmt w:val="lowerLetter"/>
      <w:lvlText w:val="(%1)"/>
      <w:lvlJc w:val="left"/>
      <w:pPr>
        <w:tabs>
          <w:tab w:val="num" w:pos="1080"/>
        </w:tabs>
        <w:ind w:left="1080" w:hanging="360"/>
      </w:pPr>
      <w:rPr>
        <w:rFonts w:hint="default"/>
        <w:strik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2463E6F"/>
    <w:multiLevelType w:val="hybridMultilevel"/>
    <w:tmpl w:val="E376B3CA"/>
    <w:lvl w:ilvl="0" w:tplc="1232451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9341EE"/>
    <w:multiLevelType w:val="hybridMultilevel"/>
    <w:tmpl w:val="DE04CF38"/>
    <w:lvl w:ilvl="0" w:tplc="3FE80E8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5"/>
  </w:num>
  <w:num w:numId="3">
    <w:abstractNumId w:val="11"/>
  </w:num>
  <w:num w:numId="4">
    <w:abstractNumId w:val="4"/>
  </w:num>
  <w:num w:numId="5">
    <w:abstractNumId w:val="2"/>
  </w:num>
  <w:num w:numId="6">
    <w:abstractNumId w:val="13"/>
  </w:num>
  <w:num w:numId="7">
    <w:abstractNumId w:val="5"/>
  </w:num>
  <w:num w:numId="8">
    <w:abstractNumId w:val="10"/>
  </w:num>
  <w:num w:numId="9">
    <w:abstractNumId w:val="24"/>
  </w:num>
  <w:num w:numId="10">
    <w:abstractNumId w:val="7"/>
  </w:num>
  <w:num w:numId="11">
    <w:abstractNumId w:val="25"/>
  </w:num>
  <w:num w:numId="12">
    <w:abstractNumId w:val="8"/>
  </w:num>
  <w:num w:numId="13">
    <w:abstractNumId w:val="17"/>
  </w:num>
  <w:num w:numId="14">
    <w:abstractNumId w:val="23"/>
  </w:num>
  <w:num w:numId="15">
    <w:abstractNumId w:val="6"/>
  </w:num>
  <w:num w:numId="16">
    <w:abstractNumId w:val="22"/>
  </w:num>
  <w:num w:numId="17">
    <w:abstractNumId w:val="3"/>
  </w:num>
  <w:num w:numId="18">
    <w:abstractNumId w:val="9"/>
  </w:num>
  <w:num w:numId="19">
    <w:abstractNumId w:val="1"/>
  </w:num>
  <w:num w:numId="20">
    <w:abstractNumId w:val="18"/>
  </w:num>
  <w:num w:numId="21">
    <w:abstractNumId w:val="16"/>
  </w:num>
  <w:num w:numId="22">
    <w:abstractNumId w:val="12"/>
  </w:num>
  <w:num w:numId="23">
    <w:abstractNumId w:val="19"/>
  </w:num>
  <w:num w:numId="24">
    <w:abstractNumId w:val="20"/>
  </w:num>
  <w:num w:numId="25">
    <w:abstractNumId w:val="14"/>
  </w:num>
  <w:num w:numId="2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1E41"/>
    <w:rsid w:val="0001413C"/>
    <w:rsid w:val="000175F8"/>
    <w:rsid w:val="000254DF"/>
    <w:rsid w:val="0003449E"/>
    <w:rsid w:val="00036C53"/>
    <w:rsid w:val="000518C2"/>
    <w:rsid w:val="000519B9"/>
    <w:rsid w:val="00055248"/>
    <w:rsid w:val="00056DC1"/>
    <w:rsid w:val="00060156"/>
    <w:rsid w:val="000669DF"/>
    <w:rsid w:val="00070BBC"/>
    <w:rsid w:val="00073C92"/>
    <w:rsid w:val="00080F03"/>
    <w:rsid w:val="000900E1"/>
    <w:rsid w:val="0009076A"/>
    <w:rsid w:val="00096D44"/>
    <w:rsid w:val="000B0491"/>
    <w:rsid w:val="000B6220"/>
    <w:rsid w:val="000C21B1"/>
    <w:rsid w:val="000C3C87"/>
    <w:rsid w:val="000C7460"/>
    <w:rsid w:val="000E01C1"/>
    <w:rsid w:val="000E1475"/>
    <w:rsid w:val="000F0B93"/>
    <w:rsid w:val="000F1156"/>
    <w:rsid w:val="000F1281"/>
    <w:rsid w:val="000F52BA"/>
    <w:rsid w:val="00105F1A"/>
    <w:rsid w:val="001151A3"/>
    <w:rsid w:val="001171CE"/>
    <w:rsid w:val="001245DF"/>
    <w:rsid w:val="00130BFD"/>
    <w:rsid w:val="001419C7"/>
    <w:rsid w:val="00150AC4"/>
    <w:rsid w:val="00156159"/>
    <w:rsid w:val="00162D88"/>
    <w:rsid w:val="00166ABA"/>
    <w:rsid w:val="001743FD"/>
    <w:rsid w:val="001764E6"/>
    <w:rsid w:val="001808F1"/>
    <w:rsid w:val="00182209"/>
    <w:rsid w:val="0018586B"/>
    <w:rsid w:val="0018792D"/>
    <w:rsid w:val="001A33B6"/>
    <w:rsid w:val="001B5BD5"/>
    <w:rsid w:val="001C6038"/>
    <w:rsid w:val="001E4EA2"/>
    <w:rsid w:val="001F60A1"/>
    <w:rsid w:val="00200A67"/>
    <w:rsid w:val="00201F88"/>
    <w:rsid w:val="00202332"/>
    <w:rsid w:val="002210F4"/>
    <w:rsid w:val="002304BA"/>
    <w:rsid w:val="00234510"/>
    <w:rsid w:val="002422FF"/>
    <w:rsid w:val="00246A7E"/>
    <w:rsid w:val="00254721"/>
    <w:rsid w:val="00255144"/>
    <w:rsid w:val="00262102"/>
    <w:rsid w:val="00263159"/>
    <w:rsid w:val="00274C9E"/>
    <w:rsid w:val="002779F7"/>
    <w:rsid w:val="00284EBE"/>
    <w:rsid w:val="00292274"/>
    <w:rsid w:val="002B478D"/>
    <w:rsid w:val="002C187A"/>
    <w:rsid w:val="002C20F1"/>
    <w:rsid w:val="002D1654"/>
    <w:rsid w:val="002D2863"/>
    <w:rsid w:val="002D5EC0"/>
    <w:rsid w:val="002E3DEA"/>
    <w:rsid w:val="002E7CC2"/>
    <w:rsid w:val="002F6F9B"/>
    <w:rsid w:val="003331C6"/>
    <w:rsid w:val="00345044"/>
    <w:rsid w:val="00351095"/>
    <w:rsid w:val="00354A9C"/>
    <w:rsid w:val="00364973"/>
    <w:rsid w:val="00364C8C"/>
    <w:rsid w:val="00366620"/>
    <w:rsid w:val="00372347"/>
    <w:rsid w:val="003779D4"/>
    <w:rsid w:val="00377A55"/>
    <w:rsid w:val="00382398"/>
    <w:rsid w:val="003909E4"/>
    <w:rsid w:val="003A3E30"/>
    <w:rsid w:val="003A70FE"/>
    <w:rsid w:val="003B0C35"/>
    <w:rsid w:val="003B219E"/>
    <w:rsid w:val="003C01B6"/>
    <w:rsid w:val="003C36C5"/>
    <w:rsid w:val="003E21B3"/>
    <w:rsid w:val="003E2FBA"/>
    <w:rsid w:val="00410D9D"/>
    <w:rsid w:val="00411E65"/>
    <w:rsid w:val="00420040"/>
    <w:rsid w:val="0042146C"/>
    <w:rsid w:val="00423388"/>
    <w:rsid w:val="00426D73"/>
    <w:rsid w:val="00430C62"/>
    <w:rsid w:val="00454913"/>
    <w:rsid w:val="00455A86"/>
    <w:rsid w:val="00457441"/>
    <w:rsid w:val="004579F6"/>
    <w:rsid w:val="004656D0"/>
    <w:rsid w:val="00465B53"/>
    <w:rsid w:val="00473ABD"/>
    <w:rsid w:val="0048197A"/>
    <w:rsid w:val="00482DCA"/>
    <w:rsid w:val="004943BD"/>
    <w:rsid w:val="004A6258"/>
    <w:rsid w:val="004B6CFD"/>
    <w:rsid w:val="004C204D"/>
    <w:rsid w:val="004D0436"/>
    <w:rsid w:val="004D0936"/>
    <w:rsid w:val="004E5AD0"/>
    <w:rsid w:val="004F243D"/>
    <w:rsid w:val="004F3D8D"/>
    <w:rsid w:val="00500714"/>
    <w:rsid w:val="005076F1"/>
    <w:rsid w:val="00507E51"/>
    <w:rsid w:val="00512B91"/>
    <w:rsid w:val="005158EB"/>
    <w:rsid w:val="0052082F"/>
    <w:rsid w:val="00542FCC"/>
    <w:rsid w:val="0055762E"/>
    <w:rsid w:val="00565445"/>
    <w:rsid w:val="00575334"/>
    <w:rsid w:val="00586828"/>
    <w:rsid w:val="00593736"/>
    <w:rsid w:val="005944F2"/>
    <w:rsid w:val="005A1C56"/>
    <w:rsid w:val="005A3181"/>
    <w:rsid w:val="005B0F06"/>
    <w:rsid w:val="005B6141"/>
    <w:rsid w:val="005B6BD1"/>
    <w:rsid w:val="005C3F15"/>
    <w:rsid w:val="005D1CC9"/>
    <w:rsid w:val="005F05CC"/>
    <w:rsid w:val="005F3989"/>
    <w:rsid w:val="005F4303"/>
    <w:rsid w:val="005F72E2"/>
    <w:rsid w:val="00601B52"/>
    <w:rsid w:val="0060280B"/>
    <w:rsid w:val="00604422"/>
    <w:rsid w:val="0060754E"/>
    <w:rsid w:val="00651341"/>
    <w:rsid w:val="006815B2"/>
    <w:rsid w:val="00682B31"/>
    <w:rsid w:val="006864E1"/>
    <w:rsid w:val="00691001"/>
    <w:rsid w:val="00693D53"/>
    <w:rsid w:val="00694183"/>
    <w:rsid w:val="006A2F11"/>
    <w:rsid w:val="006B029A"/>
    <w:rsid w:val="006B0DBA"/>
    <w:rsid w:val="006B1037"/>
    <w:rsid w:val="006B5FD3"/>
    <w:rsid w:val="006D02CB"/>
    <w:rsid w:val="006D719A"/>
    <w:rsid w:val="006E56AD"/>
    <w:rsid w:val="006E5763"/>
    <w:rsid w:val="006E5A06"/>
    <w:rsid w:val="006F056B"/>
    <w:rsid w:val="007101BB"/>
    <w:rsid w:val="00713308"/>
    <w:rsid w:val="00727E01"/>
    <w:rsid w:val="00752E19"/>
    <w:rsid w:val="00757614"/>
    <w:rsid w:val="007728B4"/>
    <w:rsid w:val="00772DAA"/>
    <w:rsid w:val="007758A0"/>
    <w:rsid w:val="0077622E"/>
    <w:rsid w:val="00777FE4"/>
    <w:rsid w:val="00780677"/>
    <w:rsid w:val="007816B7"/>
    <w:rsid w:val="0079075D"/>
    <w:rsid w:val="007910DD"/>
    <w:rsid w:val="0079227C"/>
    <w:rsid w:val="007A3FA3"/>
    <w:rsid w:val="007A614F"/>
    <w:rsid w:val="007C1468"/>
    <w:rsid w:val="007C1D19"/>
    <w:rsid w:val="007C41D7"/>
    <w:rsid w:val="007D708C"/>
    <w:rsid w:val="007F16FB"/>
    <w:rsid w:val="007F1BBA"/>
    <w:rsid w:val="007F6489"/>
    <w:rsid w:val="00807B43"/>
    <w:rsid w:val="0081600F"/>
    <w:rsid w:val="0082722D"/>
    <w:rsid w:val="008274F7"/>
    <w:rsid w:val="008441F9"/>
    <w:rsid w:val="00844F6D"/>
    <w:rsid w:val="00846A99"/>
    <w:rsid w:val="008641D1"/>
    <w:rsid w:val="00872F67"/>
    <w:rsid w:val="00881AD5"/>
    <w:rsid w:val="008879E9"/>
    <w:rsid w:val="00893346"/>
    <w:rsid w:val="00894A9B"/>
    <w:rsid w:val="00894D19"/>
    <w:rsid w:val="008A0D8D"/>
    <w:rsid w:val="008A4BB9"/>
    <w:rsid w:val="008B1A69"/>
    <w:rsid w:val="008C1A39"/>
    <w:rsid w:val="008E5C53"/>
    <w:rsid w:val="008E7DFB"/>
    <w:rsid w:val="008F7327"/>
    <w:rsid w:val="0090059C"/>
    <w:rsid w:val="009076C8"/>
    <w:rsid w:val="009142AE"/>
    <w:rsid w:val="00915BBE"/>
    <w:rsid w:val="00921D62"/>
    <w:rsid w:val="00922791"/>
    <w:rsid w:val="009228C1"/>
    <w:rsid w:val="00927CD6"/>
    <w:rsid w:val="00933572"/>
    <w:rsid w:val="009363C7"/>
    <w:rsid w:val="00955FA7"/>
    <w:rsid w:val="0097205F"/>
    <w:rsid w:val="00972D36"/>
    <w:rsid w:val="00977008"/>
    <w:rsid w:val="009775E6"/>
    <w:rsid w:val="00980406"/>
    <w:rsid w:val="009935D6"/>
    <w:rsid w:val="009A2C8F"/>
    <w:rsid w:val="009A7B65"/>
    <w:rsid w:val="009C2B4C"/>
    <w:rsid w:val="009D2AD6"/>
    <w:rsid w:val="009D3A07"/>
    <w:rsid w:val="009D4711"/>
    <w:rsid w:val="009D4834"/>
    <w:rsid w:val="009D5DA6"/>
    <w:rsid w:val="009E3A84"/>
    <w:rsid w:val="009E7ACC"/>
    <w:rsid w:val="009F450E"/>
    <w:rsid w:val="009F54DA"/>
    <w:rsid w:val="00A01401"/>
    <w:rsid w:val="00A06984"/>
    <w:rsid w:val="00A1324E"/>
    <w:rsid w:val="00A27BE3"/>
    <w:rsid w:val="00A339B9"/>
    <w:rsid w:val="00A371C4"/>
    <w:rsid w:val="00A40EDF"/>
    <w:rsid w:val="00A568DF"/>
    <w:rsid w:val="00A701B6"/>
    <w:rsid w:val="00A73A79"/>
    <w:rsid w:val="00A7478D"/>
    <w:rsid w:val="00A91511"/>
    <w:rsid w:val="00A93C52"/>
    <w:rsid w:val="00AA7368"/>
    <w:rsid w:val="00AB1861"/>
    <w:rsid w:val="00AB4FF9"/>
    <w:rsid w:val="00AB7626"/>
    <w:rsid w:val="00AE7B21"/>
    <w:rsid w:val="00AF1980"/>
    <w:rsid w:val="00AF2021"/>
    <w:rsid w:val="00AF2C4E"/>
    <w:rsid w:val="00B471BD"/>
    <w:rsid w:val="00B50C2D"/>
    <w:rsid w:val="00B61E4C"/>
    <w:rsid w:val="00B64904"/>
    <w:rsid w:val="00B77EEA"/>
    <w:rsid w:val="00BA4000"/>
    <w:rsid w:val="00BA60CE"/>
    <w:rsid w:val="00BC5607"/>
    <w:rsid w:val="00BE0D1D"/>
    <w:rsid w:val="00BE2448"/>
    <w:rsid w:val="00BE24D4"/>
    <w:rsid w:val="00BF2BE7"/>
    <w:rsid w:val="00BF71A1"/>
    <w:rsid w:val="00C0199D"/>
    <w:rsid w:val="00C05102"/>
    <w:rsid w:val="00C1004B"/>
    <w:rsid w:val="00C13FA6"/>
    <w:rsid w:val="00C169ED"/>
    <w:rsid w:val="00C42886"/>
    <w:rsid w:val="00C44645"/>
    <w:rsid w:val="00C5172D"/>
    <w:rsid w:val="00C5484D"/>
    <w:rsid w:val="00C618F2"/>
    <w:rsid w:val="00C622FB"/>
    <w:rsid w:val="00C73207"/>
    <w:rsid w:val="00C7602A"/>
    <w:rsid w:val="00C82ED9"/>
    <w:rsid w:val="00C87D68"/>
    <w:rsid w:val="00C9281B"/>
    <w:rsid w:val="00CA367A"/>
    <w:rsid w:val="00CB1D26"/>
    <w:rsid w:val="00CC4C21"/>
    <w:rsid w:val="00CC57AD"/>
    <w:rsid w:val="00CD2F28"/>
    <w:rsid w:val="00CE0202"/>
    <w:rsid w:val="00CE5B83"/>
    <w:rsid w:val="00CE6017"/>
    <w:rsid w:val="00CF23C9"/>
    <w:rsid w:val="00CF6EDD"/>
    <w:rsid w:val="00D05922"/>
    <w:rsid w:val="00D42AE1"/>
    <w:rsid w:val="00D54E33"/>
    <w:rsid w:val="00D605A4"/>
    <w:rsid w:val="00D61B13"/>
    <w:rsid w:val="00D6261C"/>
    <w:rsid w:val="00D67181"/>
    <w:rsid w:val="00D7746A"/>
    <w:rsid w:val="00D80EC0"/>
    <w:rsid w:val="00D838FE"/>
    <w:rsid w:val="00D8406F"/>
    <w:rsid w:val="00D859C7"/>
    <w:rsid w:val="00D9021F"/>
    <w:rsid w:val="00DA1080"/>
    <w:rsid w:val="00DA12C2"/>
    <w:rsid w:val="00DB30A6"/>
    <w:rsid w:val="00DB4517"/>
    <w:rsid w:val="00DC71B1"/>
    <w:rsid w:val="00DD6A9E"/>
    <w:rsid w:val="00DF38E1"/>
    <w:rsid w:val="00E23367"/>
    <w:rsid w:val="00E31B92"/>
    <w:rsid w:val="00E42A79"/>
    <w:rsid w:val="00E475D4"/>
    <w:rsid w:val="00E74D1C"/>
    <w:rsid w:val="00E8776E"/>
    <w:rsid w:val="00E915B2"/>
    <w:rsid w:val="00E9237A"/>
    <w:rsid w:val="00EA0B88"/>
    <w:rsid w:val="00EB2285"/>
    <w:rsid w:val="00EC4294"/>
    <w:rsid w:val="00EC681E"/>
    <w:rsid w:val="00ED02D3"/>
    <w:rsid w:val="00ED5E31"/>
    <w:rsid w:val="00EE64C1"/>
    <w:rsid w:val="00F05AA0"/>
    <w:rsid w:val="00F061CB"/>
    <w:rsid w:val="00F17035"/>
    <w:rsid w:val="00F24050"/>
    <w:rsid w:val="00F248AA"/>
    <w:rsid w:val="00F31539"/>
    <w:rsid w:val="00F444EC"/>
    <w:rsid w:val="00F45FE3"/>
    <w:rsid w:val="00F54D03"/>
    <w:rsid w:val="00F62C51"/>
    <w:rsid w:val="00F6347A"/>
    <w:rsid w:val="00F7503A"/>
    <w:rsid w:val="00F81FEF"/>
    <w:rsid w:val="00F9407E"/>
    <w:rsid w:val="00F978B9"/>
    <w:rsid w:val="00F97A96"/>
    <w:rsid w:val="00FA0A7A"/>
    <w:rsid w:val="00FA61AF"/>
    <w:rsid w:val="00FB775E"/>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6BD1"/>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spacing w:after="120" w:line="480" w:lineRule="auto"/>
      <w:ind w:left="360"/>
    </w:p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 w:type="paragraph" w:styleId="BodyTextIndent3">
    <w:name w:val="Body Text Indent 3"/>
    <w:basedOn w:val="Normal"/>
    <w:link w:val="BodyTextIndent3Char"/>
    <w:uiPriority w:val="99"/>
    <w:semiHidden/>
    <w:unhideWhenUsed/>
    <w:rsid w:val="006D02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02C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630043553">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84CB08-47A5-4B80-9C8F-D1B6CFC7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TotalTime>
  <Pages>5</Pages>
  <Words>1379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Ximena Cancino</cp:lastModifiedBy>
  <cp:revision>2</cp:revision>
  <cp:lastPrinted>2017-01-20T10:09:00Z</cp:lastPrinted>
  <dcterms:created xsi:type="dcterms:W3CDTF">2017-07-10T15:48:00Z</dcterms:created>
  <dcterms:modified xsi:type="dcterms:W3CDTF">2017-07-10T15:48:00Z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