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B31" w:rsidRPr="00682B31" w:rsidRDefault="00682B31" w:rsidP="00682B31">
      <w:pPr>
        <w:tabs>
          <w:tab w:val="left" w:pos="-1057"/>
          <w:tab w:val="left" w:pos="-720"/>
        </w:tabs>
        <w:ind w:left="-90"/>
        <w:rPr>
          <w:rFonts w:ascii="Arial" w:hAnsi="Arial" w:cs="Arial"/>
          <w:spacing w:val="-8"/>
          <w:sz w:val="12"/>
          <w:szCs w:val="12"/>
          <w:lang w:val="en-GB"/>
        </w:rPr>
      </w:pPr>
    </w:p>
    <w:p w:rsidR="00260772" w:rsidRDefault="00260772" w:rsidP="003A0D8F">
      <w:pPr>
        <w:spacing w:line="228" w:lineRule="auto"/>
        <w:rPr>
          <w:rFonts w:ascii="Arial" w:hAnsi="Arial" w:cs="Arial"/>
          <w:iCs/>
          <w:sz w:val="22"/>
          <w:szCs w:val="22"/>
          <w:lang w:val="pt-PT"/>
        </w:rPr>
      </w:pPr>
    </w:p>
    <w:p w:rsidR="00B32E89" w:rsidRPr="00C42A2C" w:rsidRDefault="00B32E89" w:rsidP="00C42A2C">
      <w:pPr>
        <w:jc w:val="center"/>
        <w:rPr>
          <w:rFonts w:ascii="Arial" w:hAnsi="Arial" w:cs="Arial"/>
          <w:b/>
          <w:bCs/>
          <w:sz w:val="22"/>
          <w:szCs w:val="22"/>
          <w:lang w:val="fr-FR"/>
        </w:rPr>
      </w:pPr>
      <w:r w:rsidRPr="00C42A2C">
        <w:rPr>
          <w:rFonts w:ascii="Arial" w:hAnsi="Arial" w:cs="Arial"/>
          <w:sz w:val="22"/>
          <w:szCs w:val="22"/>
          <w:lang w:val="fr-FR"/>
        </w:rPr>
        <w:t>PROJET DE RÉ</w:t>
      </w:r>
      <w:r w:rsidRPr="00C42A2C">
        <w:rPr>
          <w:rFonts w:ascii="Arial" w:hAnsi="Arial" w:cs="Arial"/>
          <w:sz w:val="22"/>
          <w:szCs w:val="22"/>
          <w:lang w:val="fr-FR"/>
        </w:rPr>
        <w:t xml:space="preserve">SOLUTION </w:t>
      </w:r>
      <w:r>
        <w:rPr>
          <w:rFonts w:ascii="Arial" w:hAnsi="Arial" w:cs="Arial"/>
          <w:sz w:val="22"/>
          <w:szCs w:val="22"/>
          <w:lang w:val="fr-FR"/>
        </w:rPr>
        <w:t>ET</w:t>
      </w:r>
      <w:r w:rsidRPr="00B32E89">
        <w:rPr>
          <w:rFonts w:ascii="Arial" w:hAnsi="Arial" w:cs="Arial"/>
          <w:sz w:val="22"/>
          <w:szCs w:val="22"/>
          <w:lang w:val="fr-FR"/>
        </w:rPr>
        <w:t xml:space="preserve"> D</w:t>
      </w:r>
      <w:r>
        <w:rPr>
          <w:rFonts w:ascii="Arial" w:hAnsi="Arial" w:cs="Arial"/>
          <w:sz w:val="22"/>
          <w:szCs w:val="22"/>
          <w:lang w:val="fr-FR"/>
        </w:rPr>
        <w:t>É</w:t>
      </w:r>
      <w:r w:rsidRPr="00C42A2C">
        <w:rPr>
          <w:rFonts w:ascii="Arial" w:hAnsi="Arial" w:cs="Arial"/>
          <w:sz w:val="22"/>
          <w:szCs w:val="22"/>
          <w:lang w:val="fr-FR"/>
        </w:rPr>
        <w:t>CISIONS</w:t>
      </w:r>
      <w:r w:rsidRPr="00C42A2C">
        <w:rPr>
          <w:rFonts w:ascii="Arial" w:hAnsi="Arial" w:cs="Arial"/>
          <w:b/>
          <w:bCs/>
          <w:sz w:val="22"/>
          <w:szCs w:val="22"/>
          <w:lang w:val="fr-FR"/>
        </w:rPr>
        <w:t xml:space="preserve"> </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C42A2C"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FA61AF" w:rsidRPr="00C42A2C" w:rsidRDefault="00EB2285" w:rsidP="00BC602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p>
        </w:tc>
      </w:tr>
      <w:tr w:rsidR="00260772" w:rsidRPr="00B66384"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60772">
            <w:pPr>
              <w:rPr>
                <w:rFonts w:ascii="Arial" w:hAnsi="Arial" w:cs="Arial"/>
                <w:sz w:val="22"/>
                <w:szCs w:val="22"/>
                <w:lang w:val="en-GB"/>
              </w:rPr>
            </w:pPr>
            <w:r w:rsidRPr="00682B31">
              <w:rPr>
                <w:rFonts w:ascii="Arial" w:hAnsi="Arial" w:cs="Arial"/>
                <w:noProof/>
                <w:sz w:val="22"/>
                <w:szCs w:val="22"/>
                <w:lang w:val="en-GB" w:eastAsia="en-GB"/>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60772">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CONVENTION SUR</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28"/>
                <w:szCs w:val="28"/>
                <w:lang w:val="fr-FR"/>
              </w:rPr>
            </w:pPr>
            <w:r w:rsidRPr="00667726">
              <w:rPr>
                <w:rFonts w:ascii="Arial" w:hAnsi="Arial" w:cs="Arial"/>
                <w:bCs w:val="0"/>
                <w:sz w:val="28"/>
                <w:szCs w:val="28"/>
                <w:lang w:val="fr-FR"/>
              </w:rPr>
              <w:t>LES ESPÈCES</w:t>
            </w:r>
          </w:p>
          <w:p w:rsidR="00260772" w:rsidRPr="00667726"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667726">
              <w:rPr>
                <w:rFonts w:ascii="Arial" w:hAnsi="Arial" w:cs="Arial"/>
                <w:bCs w:val="0"/>
                <w:sz w:val="28"/>
                <w:szCs w:val="28"/>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BC6025" w:rsidRDefault="00260772" w:rsidP="00260772">
            <w:pPr>
              <w:tabs>
                <w:tab w:val="left" w:pos="5040"/>
                <w:tab w:val="left" w:pos="5760"/>
                <w:tab w:val="left" w:pos="6008"/>
                <w:tab w:val="left" w:pos="6480"/>
                <w:tab w:val="left" w:pos="7200"/>
                <w:tab w:val="left" w:pos="7920"/>
                <w:tab w:val="left" w:pos="8640"/>
              </w:tabs>
              <w:rPr>
                <w:rFonts w:ascii="Arial" w:hAnsi="Arial" w:cs="Arial"/>
                <w:sz w:val="18"/>
                <w:szCs w:val="18"/>
                <w:lang w:val="fr-FR"/>
              </w:rPr>
            </w:pPr>
          </w:p>
          <w:p w:rsidR="00260772" w:rsidRPr="00260772" w:rsidRDefault="00260772"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260772">
              <w:rPr>
                <w:rFonts w:ascii="Arial" w:hAnsi="Arial" w:cs="Arial"/>
                <w:sz w:val="22"/>
                <w:szCs w:val="22"/>
                <w:lang w:val="fr-FR"/>
              </w:rPr>
              <w:t>UNEP/CMS/COP12/</w:t>
            </w:r>
            <w:r w:rsidR="00BC6025">
              <w:rPr>
                <w:rFonts w:ascii="Arial" w:hAnsi="Arial" w:cs="Arial"/>
                <w:sz w:val="22"/>
                <w:szCs w:val="22"/>
                <w:lang w:val="fr-FR"/>
              </w:rPr>
              <w:t>CRP</w:t>
            </w:r>
            <w:r w:rsidR="001F3109">
              <w:rPr>
                <w:rFonts w:ascii="Arial" w:hAnsi="Arial" w:cs="Arial"/>
                <w:sz w:val="22"/>
                <w:szCs w:val="22"/>
                <w:lang w:val="fr-FR"/>
              </w:rPr>
              <w:t>108</w:t>
            </w:r>
          </w:p>
          <w:p w:rsidR="00260772" w:rsidRPr="005B42D9" w:rsidRDefault="00B32E89" w:rsidP="000A534F">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25</w:t>
            </w:r>
            <w:r w:rsidR="005B42D9">
              <w:rPr>
                <w:rFonts w:ascii="Arial" w:hAnsi="Arial" w:cs="Arial"/>
                <w:sz w:val="22"/>
                <w:szCs w:val="22"/>
                <w:lang w:val="fr-FR"/>
              </w:rPr>
              <w:t xml:space="preserve"> </w:t>
            </w:r>
            <w:r w:rsidR="00BC6025">
              <w:rPr>
                <w:rFonts w:ascii="Arial" w:hAnsi="Arial" w:cs="Arial"/>
                <w:sz w:val="22"/>
                <w:szCs w:val="22"/>
                <w:lang w:val="fr-FR"/>
              </w:rPr>
              <w:t>octobre</w:t>
            </w:r>
            <w:r w:rsidR="00436CD2" w:rsidRPr="005B42D9">
              <w:rPr>
                <w:rFonts w:ascii="Arial" w:hAnsi="Arial" w:cs="Arial"/>
                <w:sz w:val="22"/>
                <w:szCs w:val="22"/>
                <w:lang w:val="fr-FR"/>
              </w:rPr>
              <w:t xml:space="preserve"> 2017</w:t>
            </w:r>
          </w:p>
          <w:p w:rsidR="00260772" w:rsidRPr="005B42D9"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5B42D9" w:rsidRDefault="00260772" w:rsidP="00BC6025">
            <w:pPr>
              <w:rPr>
                <w:rFonts w:ascii="Arial" w:hAnsi="Arial" w:cs="Arial"/>
                <w:sz w:val="12"/>
                <w:szCs w:val="12"/>
                <w:lang w:val="fr-FR"/>
              </w:rPr>
            </w:pPr>
          </w:p>
        </w:tc>
      </w:tr>
    </w:tbl>
    <w:p w:rsidR="00BC6025" w:rsidRPr="00BC6025" w:rsidRDefault="00BC6025" w:rsidP="00F06B5B">
      <w:pPr>
        <w:rPr>
          <w:rFonts w:ascii="Arial" w:hAnsi="Arial" w:cs="Arial"/>
          <w:b/>
          <w:bCs/>
          <w:sz w:val="22"/>
          <w:szCs w:val="22"/>
          <w:lang w:val="fr-FR"/>
        </w:rPr>
      </w:pPr>
    </w:p>
    <w:p w:rsidR="00AB0CFC" w:rsidRPr="00352863" w:rsidRDefault="00AB0CFC" w:rsidP="00AB0CFC">
      <w:pPr>
        <w:pStyle w:val="p1"/>
        <w:jc w:val="center"/>
        <w:rPr>
          <w:b/>
          <w:sz w:val="22"/>
          <w:lang w:val="fr-FR"/>
        </w:rPr>
      </w:pPr>
      <w:r w:rsidRPr="00352863">
        <w:rPr>
          <w:b/>
          <w:sz w:val="22"/>
          <w:szCs w:val="15"/>
          <w:lang w:val="fr-FR"/>
        </w:rPr>
        <w:t xml:space="preserve">REGROUPEMENT DE </w:t>
      </w:r>
      <w:proofErr w:type="gramStart"/>
      <w:r w:rsidRPr="00352863">
        <w:rPr>
          <w:b/>
          <w:sz w:val="22"/>
          <w:szCs w:val="15"/>
          <w:lang w:val="fr-FR"/>
        </w:rPr>
        <w:t>R</w:t>
      </w:r>
      <w:r w:rsidRPr="00352863">
        <w:rPr>
          <w:b/>
          <w:bCs/>
          <w:sz w:val="22"/>
          <w:lang w:val="fr-FR"/>
        </w:rPr>
        <w:t>É</w:t>
      </w:r>
      <w:r w:rsidRPr="00352863">
        <w:rPr>
          <w:b/>
          <w:sz w:val="22"/>
          <w:szCs w:val="15"/>
          <w:lang w:val="fr-FR"/>
        </w:rPr>
        <w:t>SOLUTIONS:</w:t>
      </w:r>
      <w:proofErr w:type="gramEnd"/>
      <w:r w:rsidRPr="00352863">
        <w:rPr>
          <w:b/>
          <w:sz w:val="22"/>
          <w:szCs w:val="15"/>
          <w:lang w:val="fr-FR"/>
        </w:rPr>
        <w:t xml:space="preserve"> </w:t>
      </w:r>
      <w:r w:rsidRPr="00352863">
        <w:rPr>
          <w:b/>
          <w:caps/>
          <w:sz w:val="22"/>
          <w:szCs w:val="15"/>
          <w:lang w:val="fr-FR"/>
        </w:rPr>
        <w:t>Tortues Marines</w:t>
      </w:r>
    </w:p>
    <w:p w:rsidR="00AB0CFC" w:rsidRDefault="00AB0CFC" w:rsidP="00AB0CFC">
      <w:pPr>
        <w:jc w:val="center"/>
        <w:rPr>
          <w:rFonts w:ascii="Arial" w:hAnsi="Arial" w:cs="Arial"/>
          <w:bCs/>
          <w:caps/>
          <w:sz w:val="22"/>
          <w:szCs w:val="22"/>
          <w:lang w:val="fr-FR"/>
        </w:rPr>
      </w:pPr>
      <w:r w:rsidRPr="00BC6025">
        <w:rPr>
          <w:rFonts w:ascii="Arial" w:hAnsi="Arial" w:cs="Arial"/>
          <w:bCs/>
          <w:caps/>
          <w:sz w:val="22"/>
          <w:szCs w:val="22"/>
          <w:lang w:val="fr-FR"/>
        </w:rPr>
        <w:t xml:space="preserve"> </w:t>
      </w:r>
    </w:p>
    <w:p w:rsidR="00BC6025" w:rsidRPr="00BC6025" w:rsidRDefault="00BC6025" w:rsidP="00AB0CFC">
      <w:pPr>
        <w:jc w:val="center"/>
        <w:rPr>
          <w:rFonts w:ascii="Arial" w:hAnsi="Arial" w:cs="Arial"/>
          <w:bCs/>
          <w:caps/>
          <w:sz w:val="22"/>
          <w:szCs w:val="22"/>
          <w:lang w:val="fr-FR"/>
        </w:rPr>
      </w:pPr>
      <w:r w:rsidRPr="00BC6025">
        <w:rPr>
          <w:rFonts w:ascii="Arial" w:hAnsi="Arial" w:cs="Arial"/>
          <w:bCs/>
          <w:caps/>
          <w:sz w:val="22"/>
          <w:szCs w:val="22"/>
          <w:lang w:val="fr-FR"/>
        </w:rPr>
        <w:t>(UNEP/CMS/COP12/</w:t>
      </w:r>
      <w:r w:rsidRPr="00894A29">
        <w:rPr>
          <w:rFonts w:ascii="Arial" w:hAnsi="Arial" w:cs="Arial"/>
          <w:bCs/>
          <w:sz w:val="22"/>
          <w:szCs w:val="22"/>
          <w:lang w:val="fr-FR"/>
        </w:rPr>
        <w:t>Doc</w:t>
      </w:r>
      <w:r w:rsidR="00AB0CFC">
        <w:rPr>
          <w:rFonts w:ascii="Arial" w:hAnsi="Arial" w:cs="Arial"/>
          <w:bCs/>
          <w:caps/>
          <w:sz w:val="22"/>
          <w:szCs w:val="22"/>
          <w:lang w:val="fr-FR"/>
        </w:rPr>
        <w:t>.21.2.5</w:t>
      </w:r>
      <w:r w:rsidRPr="00BC6025">
        <w:rPr>
          <w:rFonts w:ascii="Arial" w:hAnsi="Arial" w:cs="Arial"/>
          <w:bCs/>
          <w:caps/>
          <w:sz w:val="22"/>
          <w:szCs w:val="22"/>
          <w:lang w:val="fr-FR"/>
        </w:rPr>
        <w:t xml:space="preserve">) </w:t>
      </w:r>
    </w:p>
    <w:p w:rsidR="00BC6025" w:rsidRPr="00BC6025" w:rsidRDefault="00BC6025" w:rsidP="00BC6025">
      <w:pPr>
        <w:jc w:val="center"/>
        <w:rPr>
          <w:rFonts w:ascii="Arial" w:hAnsi="Arial" w:cs="Arial"/>
          <w:b/>
          <w:caps/>
          <w:sz w:val="22"/>
          <w:szCs w:val="22"/>
          <w:lang w:val="fr-FR"/>
        </w:rPr>
      </w:pPr>
    </w:p>
    <w:p w:rsidR="00BC6025" w:rsidRDefault="00BC6025" w:rsidP="00796FCE">
      <w:pPr>
        <w:jc w:val="center"/>
        <w:rPr>
          <w:rFonts w:ascii="Arial" w:hAnsi="Arial" w:cs="Arial"/>
          <w:bCs/>
          <w:i/>
          <w:iCs/>
          <w:sz w:val="22"/>
          <w:szCs w:val="22"/>
          <w:lang w:val="fr-FR"/>
        </w:rPr>
      </w:pPr>
      <w:r w:rsidRPr="00B66384">
        <w:rPr>
          <w:rFonts w:ascii="Arial" w:hAnsi="Arial" w:cs="Arial"/>
          <w:bCs/>
          <w:i/>
          <w:iCs/>
          <w:sz w:val="22"/>
          <w:szCs w:val="22"/>
          <w:lang w:val="fr-FR"/>
        </w:rPr>
        <w:t>(</w:t>
      </w:r>
      <w:r w:rsidR="00B66384">
        <w:rPr>
          <w:rFonts w:ascii="Arial" w:hAnsi="Arial" w:cs="Arial"/>
          <w:bCs/>
          <w:i/>
          <w:iCs/>
          <w:sz w:val="22"/>
          <w:szCs w:val="22"/>
          <w:lang w:val="fr-FR"/>
        </w:rPr>
        <w:t>Préparé par le Groupe de travail aquatique</w:t>
      </w:r>
      <w:r w:rsidRPr="00B66384">
        <w:rPr>
          <w:rFonts w:ascii="Arial" w:hAnsi="Arial" w:cs="Arial"/>
          <w:bCs/>
          <w:i/>
          <w:iCs/>
          <w:sz w:val="22"/>
          <w:szCs w:val="22"/>
          <w:lang w:val="fr-FR"/>
        </w:rPr>
        <w:t>)</w:t>
      </w:r>
    </w:p>
    <w:p w:rsidR="00C42A2C" w:rsidRDefault="00C42A2C" w:rsidP="00796FCE">
      <w:pPr>
        <w:jc w:val="center"/>
        <w:rPr>
          <w:rFonts w:ascii="Arial" w:hAnsi="Arial" w:cs="Arial"/>
          <w:bCs/>
          <w:i/>
          <w:iCs/>
          <w:sz w:val="22"/>
          <w:szCs w:val="22"/>
          <w:lang w:val="fr-FR"/>
        </w:rPr>
      </w:pPr>
    </w:p>
    <w:p w:rsidR="00C42A2C" w:rsidRDefault="00C42A2C" w:rsidP="00796FCE">
      <w:pPr>
        <w:jc w:val="center"/>
        <w:rPr>
          <w:rFonts w:ascii="Arial" w:hAnsi="Arial" w:cs="Arial"/>
          <w:bCs/>
          <w:iCs/>
          <w:sz w:val="22"/>
          <w:szCs w:val="22"/>
          <w:lang w:val="fr-FR"/>
        </w:rPr>
      </w:pPr>
    </w:p>
    <w:p w:rsidR="00C42A2C" w:rsidRPr="00C42A2C" w:rsidRDefault="00C42A2C" w:rsidP="00796FCE">
      <w:pPr>
        <w:jc w:val="center"/>
        <w:rPr>
          <w:rFonts w:ascii="Arial" w:hAnsi="Arial" w:cs="Arial"/>
          <w:bCs/>
          <w:iCs/>
          <w:sz w:val="22"/>
          <w:szCs w:val="22"/>
          <w:lang w:val="fr-FR"/>
        </w:rPr>
      </w:pPr>
      <w:r>
        <w:rPr>
          <w:rFonts w:ascii="Arial" w:hAnsi="Arial" w:cs="Arial"/>
          <w:bCs/>
          <w:iCs/>
          <w:sz w:val="22"/>
          <w:szCs w:val="22"/>
          <w:lang w:val="fr-FR"/>
        </w:rPr>
        <w:t>PROJET DE DÉCISION</w:t>
      </w:r>
    </w:p>
    <w:p w:rsidR="00BC6025" w:rsidRPr="001F1DA4" w:rsidRDefault="00BC6025" w:rsidP="00BC6025">
      <w:pPr>
        <w:jc w:val="both"/>
        <w:rPr>
          <w:rFonts w:ascii="Arial" w:hAnsi="Arial" w:cs="Arial"/>
          <w:szCs w:val="20"/>
          <w:lang w:val="fr-FR"/>
        </w:rPr>
      </w:pPr>
    </w:p>
    <w:p w:rsidR="00AB0CFC" w:rsidRPr="00AB0CFC" w:rsidRDefault="00AB0CFC" w:rsidP="00AB0CFC">
      <w:pPr>
        <w:spacing w:after="240"/>
        <w:jc w:val="both"/>
        <w:rPr>
          <w:rFonts w:ascii="Arial" w:hAnsi="Arial" w:cs="Arial"/>
          <w:b/>
          <w:i/>
          <w:sz w:val="22"/>
          <w:szCs w:val="22"/>
          <w:lang w:val="fr-FR"/>
        </w:rPr>
      </w:pPr>
      <w:r w:rsidRPr="00AB0CFC">
        <w:rPr>
          <w:rFonts w:ascii="Arial" w:hAnsi="Arial" w:cs="Arial"/>
          <w:b/>
          <w:i/>
          <w:color w:val="000000" w:themeColor="text1"/>
          <w:sz w:val="22"/>
          <w:szCs w:val="22"/>
          <w:lang w:val="fr-FR"/>
        </w:rPr>
        <w:t>À l’adresse du Conseil scientifique</w:t>
      </w:r>
      <w:r w:rsidRPr="00AB0CFC">
        <w:rPr>
          <w:rFonts w:ascii="Arial" w:hAnsi="Arial" w:cs="Arial"/>
          <w:b/>
          <w:i/>
          <w:sz w:val="22"/>
          <w:szCs w:val="22"/>
          <w:lang w:val="fr-FR"/>
        </w:rPr>
        <w:t xml:space="preserve"> </w:t>
      </w:r>
    </w:p>
    <w:p w:rsidR="00985F42" w:rsidRDefault="00AB0CFC" w:rsidP="00AB0CFC">
      <w:pPr>
        <w:spacing w:after="240"/>
        <w:ind w:left="720" w:hanging="720"/>
        <w:jc w:val="both"/>
        <w:rPr>
          <w:rFonts w:ascii="Arial" w:hAnsi="Arial" w:cs="Arial"/>
          <w:sz w:val="22"/>
          <w:szCs w:val="22"/>
          <w:lang w:val="fr-FR"/>
        </w:rPr>
      </w:pPr>
      <w:r w:rsidRPr="00AB0CFC">
        <w:rPr>
          <w:rFonts w:ascii="Arial" w:hAnsi="Arial" w:cs="Arial"/>
          <w:sz w:val="22"/>
          <w:szCs w:val="22"/>
          <w:lang w:val="fr-FR"/>
        </w:rPr>
        <w:t>12.AA</w:t>
      </w:r>
      <w:r w:rsidRPr="00AB0CFC">
        <w:rPr>
          <w:rFonts w:ascii="Arial" w:hAnsi="Arial" w:cs="Arial"/>
          <w:sz w:val="22"/>
          <w:szCs w:val="22"/>
          <w:lang w:val="fr-FR"/>
        </w:rPr>
        <w:tab/>
        <w:t xml:space="preserve">Le Conseil scientifique </w:t>
      </w:r>
      <w:r w:rsidR="00985F42">
        <w:rPr>
          <w:rFonts w:ascii="Arial" w:hAnsi="Arial" w:cs="Arial"/>
          <w:sz w:val="22"/>
          <w:szCs w:val="22"/>
          <w:lang w:val="fr-FR"/>
        </w:rPr>
        <w:t>devrait :</w:t>
      </w:r>
    </w:p>
    <w:p w:rsidR="00AB0CFC" w:rsidRDefault="00AB0CFC" w:rsidP="00C42A2C">
      <w:pPr>
        <w:pStyle w:val="ListParagraph"/>
        <w:numPr>
          <w:ilvl w:val="0"/>
          <w:numId w:val="50"/>
        </w:numPr>
        <w:spacing w:after="240"/>
        <w:jc w:val="both"/>
        <w:rPr>
          <w:rFonts w:ascii="Arial" w:hAnsi="Arial" w:cs="Arial"/>
          <w:sz w:val="22"/>
          <w:szCs w:val="22"/>
          <w:lang w:val="fr-FR"/>
        </w:rPr>
      </w:pPr>
      <w:proofErr w:type="gramStart"/>
      <w:r w:rsidRPr="00C42A2C">
        <w:rPr>
          <w:rFonts w:ascii="Arial" w:hAnsi="Arial" w:cs="Arial"/>
          <w:sz w:val="22"/>
          <w:szCs w:val="22"/>
          <w:lang w:val="fr-FR"/>
        </w:rPr>
        <w:t>examine</w:t>
      </w:r>
      <w:r w:rsidR="00985F42" w:rsidRPr="00C42A2C">
        <w:rPr>
          <w:rFonts w:ascii="Arial" w:hAnsi="Arial" w:cs="Arial"/>
          <w:sz w:val="22"/>
          <w:szCs w:val="22"/>
          <w:lang w:val="fr-FR"/>
        </w:rPr>
        <w:t>r</w:t>
      </w:r>
      <w:proofErr w:type="gramEnd"/>
      <w:r w:rsidRPr="00C42A2C">
        <w:rPr>
          <w:rFonts w:ascii="Arial" w:hAnsi="Arial" w:cs="Arial"/>
          <w:sz w:val="22"/>
          <w:szCs w:val="22"/>
          <w:lang w:val="fr-FR"/>
        </w:rPr>
        <w:t xml:space="preserve"> les informations scientifiques pertinentes </w:t>
      </w:r>
      <w:r w:rsidR="00985F42" w:rsidRPr="00C42A2C">
        <w:rPr>
          <w:rFonts w:ascii="Arial" w:hAnsi="Arial" w:cs="Arial"/>
          <w:sz w:val="22"/>
          <w:szCs w:val="22"/>
          <w:lang w:val="fr-FR"/>
        </w:rPr>
        <w:t xml:space="preserve">portant sur la conservation et les menaces pour les tortues marines, telles que le changement climatique et la luminosité du ciel </w:t>
      </w:r>
      <w:r w:rsidRPr="00C42A2C">
        <w:rPr>
          <w:rFonts w:ascii="Arial" w:hAnsi="Arial" w:cs="Arial"/>
          <w:sz w:val="22"/>
          <w:szCs w:val="22"/>
          <w:lang w:val="fr-FR"/>
        </w:rPr>
        <w:t xml:space="preserve">pour </w:t>
      </w:r>
      <w:r w:rsidR="00985F42" w:rsidRPr="00C42A2C">
        <w:rPr>
          <w:rFonts w:ascii="Arial" w:hAnsi="Arial" w:cs="Arial"/>
          <w:sz w:val="22"/>
          <w:szCs w:val="22"/>
          <w:lang w:val="fr-FR"/>
        </w:rPr>
        <w:t xml:space="preserve">développer </w:t>
      </w:r>
      <w:r w:rsidRPr="00C42A2C">
        <w:rPr>
          <w:rFonts w:ascii="Arial" w:hAnsi="Arial" w:cs="Arial"/>
          <w:sz w:val="22"/>
          <w:szCs w:val="22"/>
          <w:lang w:val="fr-FR"/>
        </w:rPr>
        <w:t>de nouvelles recommandations pour la conservation de toutes les espèces de tortues marines figurant aux Annexes I ou II de la Convention.</w:t>
      </w:r>
    </w:p>
    <w:p w:rsidR="00F7540F" w:rsidRDefault="00F7540F" w:rsidP="00C42A2C">
      <w:pPr>
        <w:pStyle w:val="ListParagraph"/>
        <w:spacing w:after="240"/>
        <w:jc w:val="both"/>
        <w:rPr>
          <w:rFonts w:ascii="Arial" w:hAnsi="Arial" w:cs="Arial"/>
          <w:sz w:val="22"/>
          <w:szCs w:val="22"/>
          <w:lang w:val="fr-FR"/>
        </w:rPr>
      </w:pPr>
    </w:p>
    <w:p w:rsidR="00985F42" w:rsidRPr="00C42A2C" w:rsidRDefault="00985F42" w:rsidP="00C42A2C">
      <w:pPr>
        <w:pStyle w:val="ListParagraph"/>
        <w:numPr>
          <w:ilvl w:val="0"/>
          <w:numId w:val="50"/>
        </w:numPr>
        <w:spacing w:after="240"/>
        <w:jc w:val="both"/>
        <w:rPr>
          <w:rFonts w:ascii="Arial" w:hAnsi="Arial" w:cs="Arial"/>
          <w:sz w:val="22"/>
          <w:szCs w:val="22"/>
          <w:lang w:val="fr-FR"/>
        </w:rPr>
      </w:pPr>
      <w:proofErr w:type="gramStart"/>
      <w:r w:rsidRPr="00985F42">
        <w:rPr>
          <w:rFonts w:ascii="Arial" w:hAnsi="Arial" w:cs="Arial"/>
          <w:sz w:val="22"/>
          <w:szCs w:val="22"/>
          <w:lang w:val="fr-FR"/>
        </w:rPr>
        <w:t>élaborer</w:t>
      </w:r>
      <w:proofErr w:type="gramEnd"/>
      <w:r w:rsidRPr="00985F42">
        <w:rPr>
          <w:rFonts w:ascii="Arial" w:hAnsi="Arial" w:cs="Arial"/>
          <w:sz w:val="22"/>
          <w:szCs w:val="22"/>
          <w:lang w:val="fr-FR"/>
        </w:rPr>
        <w:t xml:space="preserve"> un projet de Plan d'action par espèce </w:t>
      </w:r>
      <w:r>
        <w:rPr>
          <w:rFonts w:ascii="Arial" w:hAnsi="Arial" w:cs="Arial"/>
          <w:sz w:val="22"/>
          <w:szCs w:val="22"/>
          <w:lang w:val="fr-FR"/>
        </w:rPr>
        <w:t xml:space="preserve">(SSAP) </w:t>
      </w:r>
      <w:r w:rsidRPr="00985F42">
        <w:rPr>
          <w:rFonts w:ascii="Arial" w:hAnsi="Arial" w:cs="Arial"/>
          <w:sz w:val="22"/>
          <w:szCs w:val="22"/>
          <w:lang w:val="fr-FR"/>
        </w:rPr>
        <w:t xml:space="preserve">pour la conservation de la tortue imbriquée qui sera présenté à la COP13, afin de traiter le commerce, l'utilisation et les autres menaces à leur conservation en Asie du Sud-Est et dans le Pacifique occidental adjacent. Ce SSAP devrait être élaboré en collaboration avec le protocole d'accord de l'IOSEA et avec les organisations non gouvernementales pertinentes, en tenant compte des résultats de la décision CITES 17.222, qui prévoit </w:t>
      </w:r>
      <w:proofErr w:type="gramStart"/>
      <w:r w:rsidRPr="00985F42">
        <w:rPr>
          <w:rFonts w:ascii="Arial" w:hAnsi="Arial" w:cs="Arial"/>
          <w:sz w:val="22"/>
          <w:szCs w:val="22"/>
          <w:lang w:val="fr-FR"/>
        </w:rPr>
        <w:t xml:space="preserve">une </w:t>
      </w:r>
      <w:r w:rsidR="00B52F98">
        <w:rPr>
          <w:rFonts w:ascii="Arial" w:hAnsi="Arial" w:cs="Arial"/>
          <w:sz w:val="22"/>
          <w:szCs w:val="22"/>
          <w:lang w:val="fr-FR"/>
        </w:rPr>
        <w:t>examen</w:t>
      </w:r>
      <w:proofErr w:type="gramEnd"/>
      <w:r w:rsidRPr="00985F42">
        <w:rPr>
          <w:rFonts w:ascii="Arial" w:hAnsi="Arial" w:cs="Arial"/>
          <w:sz w:val="22"/>
          <w:szCs w:val="22"/>
          <w:lang w:val="fr-FR"/>
        </w:rPr>
        <w:t xml:space="preserve"> du commerce de</w:t>
      </w:r>
      <w:r w:rsidR="00F7540F">
        <w:rPr>
          <w:rFonts w:ascii="Arial" w:hAnsi="Arial" w:cs="Arial"/>
          <w:sz w:val="22"/>
          <w:szCs w:val="22"/>
          <w:lang w:val="fr-FR"/>
        </w:rPr>
        <w:t>s tortues marines qui devra être finalisé</w:t>
      </w:r>
      <w:r w:rsidR="00AD0B9C">
        <w:rPr>
          <w:rFonts w:ascii="Arial" w:hAnsi="Arial" w:cs="Arial"/>
          <w:sz w:val="22"/>
          <w:szCs w:val="22"/>
          <w:lang w:val="fr-FR"/>
        </w:rPr>
        <w:t xml:space="preserve"> à temps pour les discussion</w:t>
      </w:r>
      <w:r w:rsidR="00F7540F">
        <w:rPr>
          <w:rFonts w:ascii="Arial" w:hAnsi="Arial" w:cs="Arial"/>
          <w:sz w:val="22"/>
          <w:szCs w:val="22"/>
          <w:lang w:val="fr-FR"/>
        </w:rPr>
        <w:t>s</w:t>
      </w:r>
      <w:r w:rsidR="00AD0B9C">
        <w:rPr>
          <w:rFonts w:ascii="Arial" w:hAnsi="Arial" w:cs="Arial"/>
          <w:sz w:val="22"/>
          <w:szCs w:val="22"/>
          <w:lang w:val="fr-FR"/>
        </w:rPr>
        <w:t xml:space="preserve"> à la 70</w:t>
      </w:r>
      <w:r w:rsidR="00AD0B9C" w:rsidRPr="00C42A2C">
        <w:rPr>
          <w:rFonts w:ascii="Arial" w:hAnsi="Arial" w:cs="Arial"/>
          <w:sz w:val="22"/>
          <w:szCs w:val="22"/>
          <w:vertAlign w:val="superscript"/>
          <w:lang w:val="fr-FR"/>
        </w:rPr>
        <w:t>ème</w:t>
      </w:r>
      <w:r w:rsidR="00AD0B9C">
        <w:rPr>
          <w:rFonts w:ascii="Arial" w:hAnsi="Arial" w:cs="Arial"/>
          <w:sz w:val="22"/>
          <w:szCs w:val="22"/>
          <w:lang w:val="fr-FR"/>
        </w:rPr>
        <w:t xml:space="preserve"> réunion du </w:t>
      </w:r>
      <w:r w:rsidRPr="00985F42">
        <w:rPr>
          <w:rFonts w:ascii="Arial" w:hAnsi="Arial" w:cs="Arial"/>
          <w:sz w:val="22"/>
          <w:szCs w:val="22"/>
          <w:lang w:val="fr-FR"/>
        </w:rPr>
        <w:t>Comité permanent de la CITES en octobre 2018</w:t>
      </w:r>
      <w:r w:rsidR="00C42A2C">
        <w:rPr>
          <w:rFonts w:ascii="Arial" w:hAnsi="Arial" w:cs="Arial"/>
          <w:sz w:val="22"/>
          <w:szCs w:val="22"/>
          <w:lang w:val="fr-FR"/>
        </w:rPr>
        <w:t xml:space="preserve"> </w:t>
      </w:r>
      <w:bookmarkStart w:id="0" w:name="_GoBack"/>
      <w:bookmarkEnd w:id="0"/>
      <w:r w:rsidRPr="00985F42">
        <w:rPr>
          <w:rFonts w:ascii="Arial" w:hAnsi="Arial" w:cs="Arial"/>
          <w:sz w:val="22"/>
          <w:szCs w:val="22"/>
          <w:lang w:val="fr-FR"/>
        </w:rPr>
        <w:t>;</w:t>
      </w:r>
    </w:p>
    <w:p w:rsidR="00985F42" w:rsidRPr="00AB0CFC" w:rsidRDefault="00985F42" w:rsidP="00AB0CFC">
      <w:pPr>
        <w:spacing w:after="240"/>
        <w:ind w:left="720" w:hanging="720"/>
        <w:jc w:val="both"/>
        <w:rPr>
          <w:rFonts w:ascii="Arial" w:hAnsi="Arial" w:cs="Arial"/>
          <w:sz w:val="22"/>
          <w:szCs w:val="22"/>
          <w:lang w:val="fr-FR"/>
        </w:rPr>
      </w:pPr>
    </w:p>
    <w:p w:rsidR="00AB0CFC" w:rsidRPr="00AB0CFC" w:rsidRDefault="00AB0CFC" w:rsidP="00AB0CFC">
      <w:pPr>
        <w:jc w:val="both"/>
        <w:rPr>
          <w:rFonts w:ascii="Arial" w:hAnsi="Arial" w:cs="Arial"/>
          <w:sz w:val="22"/>
          <w:szCs w:val="22"/>
          <w:lang w:val="fr-FR"/>
        </w:rPr>
      </w:pPr>
    </w:p>
    <w:p w:rsidR="003F6700" w:rsidRPr="003F6700" w:rsidRDefault="003F6700" w:rsidP="00AB0CFC">
      <w:pPr>
        <w:jc w:val="center"/>
        <w:rPr>
          <w:rFonts w:ascii="Arial" w:hAnsi="Arial" w:cs="Arial"/>
          <w:sz w:val="22"/>
          <w:szCs w:val="22"/>
          <w:lang w:val="fr-FR"/>
        </w:rPr>
      </w:pPr>
    </w:p>
    <w:sectPr w:rsidR="003F6700" w:rsidRPr="003F6700" w:rsidSect="003F6700">
      <w:footerReference w:type="default" r:id="rId8"/>
      <w:footerReference w:type="first" r:id="rId9"/>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7F0" w:rsidRDefault="002667F0">
      <w:r>
        <w:separator/>
      </w:r>
    </w:p>
  </w:endnote>
  <w:endnote w:type="continuationSeparator" w:id="0">
    <w:p w:rsidR="002667F0" w:rsidRDefault="00266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109" w:rsidRPr="001F3109" w:rsidRDefault="003F6700" w:rsidP="001F3109">
    <w:pPr>
      <w:pStyle w:val="Footer"/>
      <w:jc w:val="right"/>
      <w:rPr>
        <w:rFonts w:asciiTheme="minorBidi" w:hAnsiTheme="minorBidi" w:cstheme="minorBidi"/>
        <w:noProof/>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F57AA4">
      <w:rPr>
        <w:rFonts w:ascii="Arial" w:hAnsi="Arial" w:cs="Arial"/>
        <w:noProof/>
        <w:sz w:val="18"/>
        <w:szCs w:val="18"/>
      </w:rPr>
      <w:t>1</w:t>
    </w:r>
    <w:r w:rsidRPr="000A534F">
      <w:rPr>
        <w:rFonts w:ascii="Arial" w:hAnsi="Arial" w:cs="Arial"/>
        <w:noProof/>
        <w:sz w:val="18"/>
        <w:szCs w:val="18"/>
      </w:rPr>
      <w:fldChar w:fldCharType="end"/>
    </w:r>
    <w:r w:rsidRPr="000A534F">
      <w:rPr>
        <w:rFonts w:ascii="Arial" w:hAnsi="Arial" w:cs="Arial"/>
        <w:noProof/>
        <w:sz w:val="18"/>
        <w:szCs w:val="18"/>
      </w:rPr>
      <w:t xml:space="preserve"> </w:t>
    </w:r>
    <w:r>
      <w:rPr>
        <w:rFonts w:ascii="Arial" w:hAnsi="Arial" w:cs="Arial"/>
        <w:noProof/>
        <w:sz w:val="18"/>
        <w:szCs w:val="18"/>
      </w:rPr>
      <w:t xml:space="preserve">                                                   </w:t>
    </w:r>
    <w:r w:rsidRPr="000A534F">
      <w:rPr>
        <w:rFonts w:asciiTheme="minorBidi" w:hAnsiTheme="minorBidi" w:cstheme="minorBidi"/>
        <w:noProof/>
        <w:sz w:val="18"/>
        <w:szCs w:val="18"/>
      </w:rPr>
      <w:t>UNEP/CMS/COP12/CRP</w:t>
    </w:r>
    <w:r w:rsidR="001F3109">
      <w:rPr>
        <w:rFonts w:asciiTheme="minorBidi" w:hAnsiTheme="minorBidi" w:cstheme="minorBidi"/>
        <w:noProof/>
        <w:sz w:val="18"/>
        <w:szCs w:val="18"/>
      </w:rPr>
      <w:t>108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5A4" w:rsidRPr="000A534F" w:rsidRDefault="00D605A4" w:rsidP="000A534F">
    <w:pPr>
      <w:pStyle w:val="Footer"/>
      <w:jc w:val="right"/>
      <w:rPr>
        <w:rFonts w:ascii="Arial" w:hAnsi="Arial" w:cs="Arial"/>
        <w:sz w:val="18"/>
        <w:szCs w:val="18"/>
      </w:rPr>
    </w:pPr>
    <w:r w:rsidRPr="000A534F">
      <w:rPr>
        <w:rFonts w:ascii="Arial" w:hAnsi="Arial" w:cs="Arial"/>
        <w:sz w:val="18"/>
        <w:szCs w:val="18"/>
      </w:rPr>
      <w:fldChar w:fldCharType="begin"/>
    </w:r>
    <w:r w:rsidRPr="000A534F">
      <w:rPr>
        <w:rFonts w:ascii="Arial" w:hAnsi="Arial" w:cs="Arial"/>
        <w:sz w:val="18"/>
        <w:szCs w:val="18"/>
      </w:rPr>
      <w:instrText xml:space="preserve"> PAGE   \* MERGEFORMAT </w:instrText>
    </w:r>
    <w:r w:rsidRPr="000A534F">
      <w:rPr>
        <w:rFonts w:ascii="Arial" w:hAnsi="Arial" w:cs="Arial"/>
        <w:sz w:val="18"/>
        <w:szCs w:val="18"/>
      </w:rPr>
      <w:fldChar w:fldCharType="separate"/>
    </w:r>
    <w:r w:rsidR="003F6700">
      <w:rPr>
        <w:rFonts w:ascii="Arial" w:hAnsi="Arial" w:cs="Arial"/>
        <w:noProof/>
        <w:sz w:val="18"/>
        <w:szCs w:val="18"/>
      </w:rPr>
      <w:t>1</w:t>
    </w:r>
    <w:r w:rsidRPr="000A534F">
      <w:rPr>
        <w:rFonts w:ascii="Arial" w:hAnsi="Arial" w:cs="Arial"/>
        <w:noProof/>
        <w:sz w:val="18"/>
        <w:szCs w:val="18"/>
      </w:rPr>
      <w:fldChar w:fldCharType="end"/>
    </w:r>
    <w:r w:rsidR="000A534F" w:rsidRPr="000A534F">
      <w:rPr>
        <w:rFonts w:ascii="Arial" w:hAnsi="Arial" w:cs="Arial"/>
        <w:noProof/>
        <w:sz w:val="18"/>
        <w:szCs w:val="18"/>
      </w:rPr>
      <w:t xml:space="preserve"> </w:t>
    </w:r>
    <w:r w:rsidR="000A534F">
      <w:rPr>
        <w:rFonts w:ascii="Arial" w:hAnsi="Arial" w:cs="Arial"/>
        <w:noProof/>
        <w:sz w:val="18"/>
        <w:szCs w:val="18"/>
      </w:rPr>
      <w:t xml:space="preserve">                                                   </w:t>
    </w:r>
    <w:r w:rsidR="000A534F" w:rsidRPr="000A534F">
      <w:rPr>
        <w:rFonts w:asciiTheme="minorBidi" w:hAnsiTheme="minorBidi" w:cstheme="minorBidi"/>
        <w:noProof/>
        <w:sz w:val="18"/>
        <w:szCs w:val="18"/>
      </w:rPr>
      <w:t>UNEP/CMS/COP12/CRPx</w:t>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7F0" w:rsidRDefault="002667F0">
      <w:r>
        <w:separator/>
      </w:r>
    </w:p>
  </w:footnote>
  <w:footnote w:type="continuationSeparator" w:id="0">
    <w:p w:rsidR="002667F0" w:rsidRDefault="00266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3CC6152"/>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8BA6C90"/>
    <w:multiLevelType w:val="hybridMultilevel"/>
    <w:tmpl w:val="A90476A6"/>
    <w:lvl w:ilvl="0" w:tplc="0F967068">
      <w:start w:val="1"/>
      <w:numFmt w:val="lowerLetter"/>
      <w:lvlText w:val="%1)"/>
      <w:lvlJc w:val="left"/>
      <w:pPr>
        <w:ind w:left="710" w:hanging="38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5"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6"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7"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81C10F7"/>
    <w:multiLevelType w:val="hybridMultilevel"/>
    <w:tmpl w:val="F5C2CE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3"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5"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492230F"/>
    <w:multiLevelType w:val="hybridMultilevel"/>
    <w:tmpl w:val="62AAA98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9"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2"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29F03B0"/>
    <w:multiLevelType w:val="hybridMultilevel"/>
    <w:tmpl w:val="92429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46F97102"/>
    <w:multiLevelType w:val="hybridMultilevel"/>
    <w:tmpl w:val="40148E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AB1362B"/>
    <w:multiLevelType w:val="hybridMultilevel"/>
    <w:tmpl w:val="B890D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6" w15:restartNumberingAfterBreak="0">
    <w:nsid w:val="54F92584"/>
    <w:multiLevelType w:val="hybridMultilevel"/>
    <w:tmpl w:val="3F36649A"/>
    <w:lvl w:ilvl="0" w:tplc="48684A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8"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9" w15:restartNumberingAfterBreak="0">
    <w:nsid w:val="5E78610A"/>
    <w:multiLevelType w:val="hybridMultilevel"/>
    <w:tmpl w:val="0C2AE15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2"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4"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7"/>
  </w:num>
  <w:num w:numId="3">
    <w:abstractNumId w:val="13"/>
  </w:num>
  <w:num w:numId="4">
    <w:abstractNumId w:val="25"/>
  </w:num>
  <w:num w:numId="5">
    <w:abstractNumId w:val="14"/>
  </w:num>
  <w:num w:numId="6">
    <w:abstractNumId w:val="38"/>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7"/>
  </w:num>
  <w:num w:numId="9">
    <w:abstractNumId w:val="9"/>
  </w:num>
  <w:num w:numId="10">
    <w:abstractNumId w:val="24"/>
  </w:num>
  <w:num w:numId="11">
    <w:abstractNumId w:val="43"/>
  </w:num>
  <w:num w:numId="12">
    <w:abstractNumId w:val="5"/>
  </w:num>
  <w:num w:numId="13">
    <w:abstractNumId w:val="21"/>
  </w:num>
  <w:num w:numId="14">
    <w:abstractNumId w:val="41"/>
  </w:num>
  <w:num w:numId="15">
    <w:abstractNumId w:val="3"/>
  </w:num>
  <w:num w:numId="16">
    <w:abstractNumId w:val="12"/>
  </w:num>
  <w:num w:numId="17">
    <w:abstractNumId w:val="44"/>
  </w:num>
  <w:num w:numId="18">
    <w:abstractNumId w:val="23"/>
  </w:num>
  <w:num w:numId="19">
    <w:abstractNumId w:val="42"/>
  </w:num>
  <w:num w:numId="20">
    <w:abstractNumId w:val="48"/>
  </w:num>
  <w:num w:numId="21">
    <w:abstractNumId w:val="6"/>
  </w:num>
  <w:num w:numId="22">
    <w:abstractNumId w:val="19"/>
  </w:num>
  <w:num w:numId="23">
    <w:abstractNumId w:val="28"/>
  </w:num>
  <w:num w:numId="24">
    <w:abstractNumId w:val="18"/>
  </w:num>
  <w:num w:numId="25">
    <w:abstractNumId w:val="34"/>
  </w:num>
  <w:num w:numId="26">
    <w:abstractNumId w:val="0"/>
  </w:num>
  <w:num w:numId="27">
    <w:abstractNumId w:val="45"/>
  </w:num>
  <w:num w:numId="28">
    <w:abstractNumId w:val="8"/>
  </w:num>
  <w:num w:numId="29">
    <w:abstractNumId w:val="22"/>
  </w:num>
  <w:num w:numId="30">
    <w:abstractNumId w:val="15"/>
  </w:num>
  <w:num w:numId="31">
    <w:abstractNumId w:val="32"/>
  </w:num>
  <w:num w:numId="32">
    <w:abstractNumId w:val="30"/>
  </w:num>
  <w:num w:numId="33">
    <w:abstractNumId w:val="7"/>
  </w:num>
  <w:num w:numId="34">
    <w:abstractNumId w:val="20"/>
  </w:num>
  <w:num w:numId="35">
    <w:abstractNumId w:val="17"/>
  </w:num>
  <w:num w:numId="36">
    <w:abstractNumId w:val="35"/>
  </w:num>
  <w:num w:numId="37">
    <w:abstractNumId w:val="40"/>
  </w:num>
  <w:num w:numId="38">
    <w:abstractNumId w:val="11"/>
  </w:num>
  <w:num w:numId="39">
    <w:abstractNumId w:val="33"/>
  </w:num>
  <w:num w:numId="40">
    <w:abstractNumId w:val="46"/>
  </w:num>
  <w:num w:numId="41">
    <w:abstractNumId w:val="26"/>
  </w:num>
  <w:num w:numId="42">
    <w:abstractNumId w:val="27"/>
  </w:num>
  <w:num w:numId="43">
    <w:abstractNumId w:val="36"/>
  </w:num>
  <w:num w:numId="44">
    <w:abstractNumId w:val="10"/>
  </w:num>
  <w:num w:numId="45">
    <w:abstractNumId w:val="29"/>
  </w:num>
  <w:num w:numId="46">
    <w:abstractNumId w:val="16"/>
  </w:num>
  <w:num w:numId="47">
    <w:abstractNumId w:val="2"/>
  </w:num>
  <w:num w:numId="48">
    <w:abstractNumId w:val="31"/>
  </w:num>
  <w:num w:numId="49">
    <w:abstractNumId w:val="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36C53"/>
    <w:rsid w:val="000518C2"/>
    <w:rsid w:val="000564C8"/>
    <w:rsid w:val="00056DC1"/>
    <w:rsid w:val="00060156"/>
    <w:rsid w:val="00070BBC"/>
    <w:rsid w:val="00073C92"/>
    <w:rsid w:val="00080F03"/>
    <w:rsid w:val="000900E1"/>
    <w:rsid w:val="0009076A"/>
    <w:rsid w:val="000910F5"/>
    <w:rsid w:val="000A534F"/>
    <w:rsid w:val="000B6220"/>
    <w:rsid w:val="000C21B1"/>
    <w:rsid w:val="000C3C87"/>
    <w:rsid w:val="000C7460"/>
    <w:rsid w:val="000E01C1"/>
    <w:rsid w:val="000F1156"/>
    <w:rsid w:val="000F52BA"/>
    <w:rsid w:val="001151A3"/>
    <w:rsid w:val="0012294F"/>
    <w:rsid w:val="001245DF"/>
    <w:rsid w:val="00130BFD"/>
    <w:rsid w:val="001419C7"/>
    <w:rsid w:val="00150AC4"/>
    <w:rsid w:val="00162D88"/>
    <w:rsid w:val="00166ABA"/>
    <w:rsid w:val="001743FD"/>
    <w:rsid w:val="001764E6"/>
    <w:rsid w:val="001808F1"/>
    <w:rsid w:val="001A33B6"/>
    <w:rsid w:val="001C6038"/>
    <w:rsid w:val="001F1DA4"/>
    <w:rsid w:val="001F3109"/>
    <w:rsid w:val="001F60A1"/>
    <w:rsid w:val="00200A67"/>
    <w:rsid w:val="00201F88"/>
    <w:rsid w:val="00202332"/>
    <w:rsid w:val="002210F4"/>
    <w:rsid w:val="00234857"/>
    <w:rsid w:val="00254721"/>
    <w:rsid w:val="00260772"/>
    <w:rsid w:val="00263159"/>
    <w:rsid w:val="002667F0"/>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6FDF"/>
    <w:rsid w:val="003779D4"/>
    <w:rsid w:val="00382398"/>
    <w:rsid w:val="003909E4"/>
    <w:rsid w:val="003A0D8F"/>
    <w:rsid w:val="003A3E30"/>
    <w:rsid w:val="003A70FE"/>
    <w:rsid w:val="003B0C35"/>
    <w:rsid w:val="003B219E"/>
    <w:rsid w:val="003E21B3"/>
    <w:rsid w:val="003F6700"/>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42D9"/>
    <w:rsid w:val="005B6141"/>
    <w:rsid w:val="005C3F15"/>
    <w:rsid w:val="005F3989"/>
    <w:rsid w:val="005F4303"/>
    <w:rsid w:val="00601B52"/>
    <w:rsid w:val="0060280B"/>
    <w:rsid w:val="00604422"/>
    <w:rsid w:val="0062486D"/>
    <w:rsid w:val="00644060"/>
    <w:rsid w:val="00651341"/>
    <w:rsid w:val="00667726"/>
    <w:rsid w:val="006815B2"/>
    <w:rsid w:val="00682B31"/>
    <w:rsid w:val="006864E1"/>
    <w:rsid w:val="006B1037"/>
    <w:rsid w:val="006E56AD"/>
    <w:rsid w:val="006E5763"/>
    <w:rsid w:val="006F6A33"/>
    <w:rsid w:val="007101BB"/>
    <w:rsid w:val="00713308"/>
    <w:rsid w:val="00727E01"/>
    <w:rsid w:val="00757614"/>
    <w:rsid w:val="007728B4"/>
    <w:rsid w:val="0077622E"/>
    <w:rsid w:val="00777913"/>
    <w:rsid w:val="00777FE4"/>
    <w:rsid w:val="0079075D"/>
    <w:rsid w:val="00796FCE"/>
    <w:rsid w:val="007C1468"/>
    <w:rsid w:val="007C41D7"/>
    <w:rsid w:val="007F16FB"/>
    <w:rsid w:val="007F1BBA"/>
    <w:rsid w:val="0081600F"/>
    <w:rsid w:val="0082722D"/>
    <w:rsid w:val="008274F7"/>
    <w:rsid w:val="008441F9"/>
    <w:rsid w:val="00846A99"/>
    <w:rsid w:val="008641D1"/>
    <w:rsid w:val="00872F67"/>
    <w:rsid w:val="00893346"/>
    <w:rsid w:val="00894A29"/>
    <w:rsid w:val="008A0D8D"/>
    <w:rsid w:val="008B1A69"/>
    <w:rsid w:val="008C1A39"/>
    <w:rsid w:val="008E7DFB"/>
    <w:rsid w:val="008F7327"/>
    <w:rsid w:val="009076C8"/>
    <w:rsid w:val="009132DC"/>
    <w:rsid w:val="00915BBE"/>
    <w:rsid w:val="00921D62"/>
    <w:rsid w:val="00922791"/>
    <w:rsid w:val="00927CD6"/>
    <w:rsid w:val="00933572"/>
    <w:rsid w:val="009363C7"/>
    <w:rsid w:val="00945FFB"/>
    <w:rsid w:val="00971F31"/>
    <w:rsid w:val="00972D36"/>
    <w:rsid w:val="00980406"/>
    <w:rsid w:val="00985F42"/>
    <w:rsid w:val="009A2C8F"/>
    <w:rsid w:val="009A4CD2"/>
    <w:rsid w:val="009A7B65"/>
    <w:rsid w:val="009D2AD6"/>
    <w:rsid w:val="009D3A07"/>
    <w:rsid w:val="009D4711"/>
    <w:rsid w:val="009D5DA6"/>
    <w:rsid w:val="009E35DA"/>
    <w:rsid w:val="009E3A84"/>
    <w:rsid w:val="009E7ACC"/>
    <w:rsid w:val="009F450E"/>
    <w:rsid w:val="009F54DA"/>
    <w:rsid w:val="00A06984"/>
    <w:rsid w:val="00A1324E"/>
    <w:rsid w:val="00A27BE3"/>
    <w:rsid w:val="00A339B9"/>
    <w:rsid w:val="00A40EDF"/>
    <w:rsid w:val="00A568DF"/>
    <w:rsid w:val="00A73A79"/>
    <w:rsid w:val="00A756EA"/>
    <w:rsid w:val="00A8316B"/>
    <w:rsid w:val="00A91596"/>
    <w:rsid w:val="00A93C52"/>
    <w:rsid w:val="00AA7368"/>
    <w:rsid w:val="00AA7A90"/>
    <w:rsid w:val="00AB0CFC"/>
    <w:rsid w:val="00AB4FF9"/>
    <w:rsid w:val="00AD0B9C"/>
    <w:rsid w:val="00AE7B21"/>
    <w:rsid w:val="00AF1980"/>
    <w:rsid w:val="00AF2021"/>
    <w:rsid w:val="00B32E89"/>
    <w:rsid w:val="00B471BD"/>
    <w:rsid w:val="00B50C2D"/>
    <w:rsid w:val="00B52F98"/>
    <w:rsid w:val="00B64904"/>
    <w:rsid w:val="00B66384"/>
    <w:rsid w:val="00B87F4A"/>
    <w:rsid w:val="00BA60CE"/>
    <w:rsid w:val="00BC5607"/>
    <w:rsid w:val="00BC6025"/>
    <w:rsid w:val="00BE0D1D"/>
    <w:rsid w:val="00BE2448"/>
    <w:rsid w:val="00BE24D4"/>
    <w:rsid w:val="00BE4F2A"/>
    <w:rsid w:val="00BF1084"/>
    <w:rsid w:val="00BF2BE7"/>
    <w:rsid w:val="00C05102"/>
    <w:rsid w:val="00C13FA6"/>
    <w:rsid w:val="00C169ED"/>
    <w:rsid w:val="00C203E8"/>
    <w:rsid w:val="00C42A2C"/>
    <w:rsid w:val="00C5484D"/>
    <w:rsid w:val="00C57BE7"/>
    <w:rsid w:val="00C57F03"/>
    <w:rsid w:val="00C618F2"/>
    <w:rsid w:val="00C73207"/>
    <w:rsid w:val="00C7602A"/>
    <w:rsid w:val="00C82ED9"/>
    <w:rsid w:val="00C87D68"/>
    <w:rsid w:val="00C9281B"/>
    <w:rsid w:val="00C977E9"/>
    <w:rsid w:val="00CA367A"/>
    <w:rsid w:val="00CB1D26"/>
    <w:rsid w:val="00CC4C21"/>
    <w:rsid w:val="00CC57AD"/>
    <w:rsid w:val="00CE5B83"/>
    <w:rsid w:val="00CF6EDD"/>
    <w:rsid w:val="00D05922"/>
    <w:rsid w:val="00D30B30"/>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3521F"/>
    <w:rsid w:val="00E475D4"/>
    <w:rsid w:val="00E74D1C"/>
    <w:rsid w:val="00E8776E"/>
    <w:rsid w:val="00E9237A"/>
    <w:rsid w:val="00EA0B88"/>
    <w:rsid w:val="00EB2285"/>
    <w:rsid w:val="00EC4294"/>
    <w:rsid w:val="00EC681E"/>
    <w:rsid w:val="00EC7DBF"/>
    <w:rsid w:val="00ED02D3"/>
    <w:rsid w:val="00ED5E31"/>
    <w:rsid w:val="00EE64C1"/>
    <w:rsid w:val="00EF3AD8"/>
    <w:rsid w:val="00F05AA0"/>
    <w:rsid w:val="00F061CB"/>
    <w:rsid w:val="00F06B5B"/>
    <w:rsid w:val="00F24050"/>
    <w:rsid w:val="00F248AA"/>
    <w:rsid w:val="00F31539"/>
    <w:rsid w:val="00F444EC"/>
    <w:rsid w:val="00F45FE3"/>
    <w:rsid w:val="00F54D03"/>
    <w:rsid w:val="00F57AA4"/>
    <w:rsid w:val="00F6347A"/>
    <w:rsid w:val="00F7503A"/>
    <w:rsid w:val="00F7540F"/>
    <w:rsid w:val="00F81FEF"/>
    <w:rsid w:val="00F84F20"/>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0CD761"/>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rsid w:val="002779F7"/>
    <w:pPr>
      <w:ind w:left="720" w:hanging="720"/>
      <w:jc w:val="both"/>
    </w:pPr>
    <w:rPr>
      <w:sz w:val="22"/>
      <w:lang w:val="en-GB"/>
    </w:rPr>
  </w:style>
  <w:style w:type="character" w:customStyle="1" w:styleId="BodyTextIndentChar">
    <w:name w:val="Body Text Indent Char"/>
    <w:link w:val="BodyTextIndent"/>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customStyle="1" w:styleId="shorttext">
    <w:name w:val="short_text"/>
    <w:basedOn w:val="DefaultParagraphFont"/>
    <w:rsid w:val="005B42D9"/>
  </w:style>
  <w:style w:type="paragraph" w:customStyle="1" w:styleId="p1">
    <w:name w:val="p1"/>
    <w:basedOn w:val="Normal"/>
    <w:rsid w:val="00AB0CFC"/>
    <w:pPr>
      <w:widowControl/>
      <w:autoSpaceDE/>
      <w:autoSpaceDN/>
      <w:adjustRightInd/>
    </w:pPr>
    <w:rPr>
      <w:rFonts w:ascii="Arial" w:hAnsi="Arial" w:cs="Arial"/>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0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5</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COP12 CRP_f</vt:lpstr>
    </vt:vector>
  </TitlesOfParts>
  <Company>United Nations Volunteers (UNV) programme</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CRP_f</dc:title>
  <dc:subject/>
  <dc:creator>barbara.schoenberg@cms.int</dc:creator>
  <cp:keywords/>
  <cp:lastModifiedBy>user</cp:lastModifiedBy>
  <cp:revision>3</cp:revision>
  <cp:lastPrinted>2017-03-22T10:51:00Z</cp:lastPrinted>
  <dcterms:created xsi:type="dcterms:W3CDTF">2017-10-26T02:21:00Z</dcterms:created>
  <dcterms:modified xsi:type="dcterms:W3CDTF">2017-10-26T02:28:00Z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